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0E42" w14:textId="3E7F05FD" w:rsidR="00387EC4" w:rsidRDefault="00082026" w:rsidP="00A80C9A">
      <w:pPr>
        <w:pStyle w:val="Heading2"/>
        <w:jc w:val="center"/>
        <w:rPr>
          <w:b w:val="0"/>
          <w:sz w:val="48"/>
          <w:szCs w:val="48"/>
        </w:rPr>
      </w:pPr>
      <w:bookmarkStart w:id="0" w:name="_x0cvtj2tyyei" w:colFirst="0" w:colLast="0"/>
      <w:bookmarkEnd w:id="0"/>
      <w:r w:rsidRPr="00082026">
        <w:rPr>
          <w:b w:val="0"/>
          <w:sz w:val="48"/>
          <w:szCs w:val="48"/>
          <w:highlight w:val="yellow"/>
        </w:rPr>
        <w:t>[</w:t>
      </w:r>
      <w:r w:rsidR="00387EC4" w:rsidRPr="00CB1B38">
        <w:rPr>
          <w:b w:val="0"/>
          <w:sz w:val="48"/>
          <w:szCs w:val="48"/>
          <w:highlight w:val="yellow"/>
        </w:rPr>
        <w:t>FIP name</w:t>
      </w:r>
      <w:r w:rsidRPr="00CB1B38">
        <w:rPr>
          <w:b w:val="0"/>
          <w:sz w:val="48"/>
          <w:szCs w:val="48"/>
          <w:highlight w:val="yellow"/>
        </w:rPr>
        <w:t>]</w:t>
      </w:r>
      <w:r w:rsidR="00387EC4">
        <w:rPr>
          <w:b w:val="0"/>
          <w:sz w:val="48"/>
          <w:szCs w:val="48"/>
        </w:rPr>
        <w:t xml:space="preserve"> </w:t>
      </w:r>
    </w:p>
    <w:p w14:paraId="23BAC18E" w14:textId="7D330F3B" w:rsidR="00A80C9A" w:rsidRDefault="00A80C9A" w:rsidP="00A80C9A">
      <w:pPr>
        <w:pStyle w:val="Heading2"/>
        <w:jc w:val="center"/>
        <w:rPr>
          <w:b w:val="0"/>
          <w:sz w:val="48"/>
          <w:szCs w:val="48"/>
        </w:rPr>
      </w:pPr>
      <w:r>
        <w:rPr>
          <w:b w:val="0"/>
          <w:sz w:val="48"/>
          <w:szCs w:val="48"/>
        </w:rPr>
        <w:t>Fishery Improvement Project (FIP) Scoping Document</w:t>
      </w:r>
    </w:p>
    <w:p w14:paraId="6B746289" w14:textId="77777777" w:rsidR="007034BB" w:rsidRDefault="007034BB" w:rsidP="007034BB">
      <w:r>
        <w:t>Author(s):</w:t>
      </w:r>
    </w:p>
    <w:p w14:paraId="6AF50832" w14:textId="77777777" w:rsidR="007034BB" w:rsidRPr="00D1222D" w:rsidRDefault="007034BB" w:rsidP="007034BB">
      <w:pPr>
        <w:rPr>
          <w:b/>
        </w:rPr>
      </w:pPr>
      <w:r>
        <w:t>Date created:</w:t>
      </w:r>
    </w:p>
    <w:p w14:paraId="7E6E34A9" w14:textId="273CC846" w:rsidR="00CD0A4D" w:rsidRDefault="00A80C9A" w:rsidP="00CB1B38">
      <w:pPr>
        <w:jc w:val="center"/>
        <w:rPr>
          <w:rFonts w:eastAsia="Calibri"/>
        </w:rPr>
      </w:pPr>
      <w:r>
        <w:t xml:space="preserve"> </w:t>
      </w:r>
      <w:bookmarkStart w:id="1" w:name="_eupr37o1rn4k" w:colFirst="0" w:colLast="0"/>
      <w:bookmarkEnd w:id="1"/>
    </w:p>
    <w:p w14:paraId="7342DBE1" w14:textId="66D46D33" w:rsidR="00A80C9A" w:rsidRPr="005644BE" w:rsidRDefault="00A80C9A" w:rsidP="00A80C9A">
      <w:pPr>
        <w:pStyle w:val="Heading1"/>
        <w:rPr>
          <w:color w:val="0070C0"/>
        </w:rPr>
      </w:pPr>
      <w:r w:rsidRPr="005644BE">
        <w:rPr>
          <w:rFonts w:eastAsia="Calibri"/>
          <w:b/>
          <w:color w:val="0070C0"/>
          <w:sz w:val="28"/>
          <w:szCs w:val="28"/>
        </w:rPr>
        <w:t>Introduction</w:t>
      </w:r>
    </w:p>
    <w:p w14:paraId="02FF7109" w14:textId="4A11C494" w:rsidR="009F3431" w:rsidRDefault="00A80C9A" w:rsidP="009F3431">
      <w:r>
        <w:t>The purpose of a FIP scoping document is to recommend strategies to address the fishery’s challenges, as identified in the MSC pre-assessment</w:t>
      </w:r>
      <w:r w:rsidR="009F3431">
        <w:t xml:space="preserve"> or needs assessment</w:t>
      </w:r>
      <w:r>
        <w:t xml:space="preserve">. </w:t>
      </w:r>
      <w:r w:rsidR="003F28F6" w:rsidRPr="003F28F6">
        <w:t>The scoping document provides recommendations on the actions that may be taken to reach one or more of the MSC scoring guidepost</w:t>
      </w:r>
      <w:r w:rsidR="003F28F6">
        <w:t>s</w:t>
      </w:r>
      <w:r w:rsidR="003F28F6" w:rsidRPr="003F28F6">
        <w:t xml:space="preserve"> (SG</w:t>
      </w:r>
      <w:r w:rsidR="00B635A8">
        <w:t>s</w:t>
      </w:r>
      <w:r w:rsidR="003F28F6" w:rsidRPr="003F28F6">
        <w:t>)</w:t>
      </w:r>
      <w:r w:rsidR="003F28F6">
        <w:t xml:space="preserve"> </w:t>
      </w:r>
      <w:r w:rsidR="00B635A8">
        <w:t>for</w:t>
      </w:r>
      <w:r w:rsidR="003F28F6">
        <w:t xml:space="preserve"> a</w:t>
      </w:r>
      <w:r w:rsidR="00B635A8">
        <w:t xml:space="preserve"> given</w:t>
      </w:r>
      <w:r w:rsidR="003F28F6">
        <w:t xml:space="preserve"> </w:t>
      </w:r>
      <w:r w:rsidR="003F28F6">
        <w:t>performance indicator (PI)</w:t>
      </w:r>
      <w:r w:rsidR="003F28F6">
        <w:t>,</w:t>
      </w:r>
      <w:r w:rsidR="003F28F6" w:rsidRPr="003F28F6">
        <w:t xml:space="preserve"> but </w:t>
      </w:r>
      <w:r w:rsidR="00B635A8">
        <w:t xml:space="preserve">it </w:t>
      </w:r>
      <w:r w:rsidR="003F28F6" w:rsidRPr="003F28F6">
        <w:t>is not meant to be prescriptive.</w:t>
      </w:r>
      <w:r w:rsidR="00B635A8">
        <w:t xml:space="preserve"> </w:t>
      </w:r>
      <w:r>
        <w:t xml:space="preserve">Within the scoping document, </w:t>
      </w:r>
      <w:r w:rsidRPr="003F28F6">
        <w:t>PIs</w:t>
      </w:r>
      <w:r>
        <w:t xml:space="preserve"> </w:t>
      </w:r>
      <w:r w:rsidR="009F3431">
        <w:t>are</w:t>
      </w:r>
      <w:r>
        <w:t xml:space="preserve"> prioritized to help guide the development of FIP actions.</w:t>
      </w:r>
    </w:p>
    <w:p w14:paraId="15DD1CA9" w14:textId="5EA12B00" w:rsidR="00BA1436" w:rsidRDefault="00BA1436" w:rsidP="009F3431"/>
    <w:p w14:paraId="19660FFE" w14:textId="58B63C6E" w:rsidR="00A80C9A" w:rsidRDefault="00BA1436" w:rsidP="00A80C9A">
      <w:r>
        <w:rPr>
          <w:i/>
          <w:iCs/>
        </w:rPr>
        <w:t>For comprehensive FIPs, the</w:t>
      </w:r>
      <w:r w:rsidRPr="00BA1436">
        <w:rPr>
          <w:i/>
          <w:iCs/>
        </w:rPr>
        <w:t xml:space="preserve"> scoping document must be completed or audited by an entity experienced with applying the MSC standard. </w:t>
      </w:r>
      <w:r w:rsidR="00082026" w:rsidRPr="00BA1436">
        <w:rPr>
          <w:i/>
          <w:iCs/>
          <w:color w:val="FF0000"/>
        </w:rPr>
        <w:t>Text in italics provides additional guidance about information that should be included in each section and should be removed from the final version of this document.</w:t>
      </w:r>
      <w:r w:rsidR="00082026" w:rsidRPr="002A6049">
        <w:rPr>
          <w:i/>
          <w:iCs/>
        </w:rPr>
        <w:t xml:space="preserve"> Highlighted text should be replaced to reflect the information for your fishery.</w:t>
      </w:r>
    </w:p>
    <w:p w14:paraId="31321317" w14:textId="77777777" w:rsidR="00A80C9A" w:rsidRDefault="00A80C9A" w:rsidP="00A80C9A">
      <w:bookmarkStart w:id="2" w:name="_akr62zg6n6vn" w:colFirst="0" w:colLast="0"/>
      <w:bookmarkStart w:id="3" w:name="_l9kiv9m0cet3" w:colFirst="0" w:colLast="0"/>
      <w:bookmarkEnd w:id="2"/>
      <w:bookmarkEnd w:id="3"/>
    </w:p>
    <w:p w14:paraId="69131585" w14:textId="77777777" w:rsidR="00A80C9A" w:rsidRPr="00DF0641" w:rsidRDefault="00A80C9A" w:rsidP="00A80C9A"/>
    <w:p w14:paraId="1A15DC6F" w14:textId="3632009D" w:rsidR="00A80C9A" w:rsidRDefault="00A80C9A" w:rsidP="00A80C9A">
      <w:pPr>
        <w:pStyle w:val="Heading1"/>
      </w:pPr>
      <w:bookmarkStart w:id="4" w:name="_tocwz6t78frz" w:colFirst="0" w:colLast="0"/>
      <w:bookmarkEnd w:id="4"/>
      <w:r>
        <w:rPr>
          <w:b/>
          <w:color w:val="0070C0"/>
          <w:sz w:val="28"/>
          <w:szCs w:val="28"/>
        </w:rPr>
        <w:t>FIP Unit of Assessment (</w:t>
      </w:r>
      <w:proofErr w:type="spellStart"/>
      <w:r>
        <w:rPr>
          <w:b/>
          <w:color w:val="0070C0"/>
          <w:sz w:val="28"/>
          <w:szCs w:val="28"/>
        </w:rPr>
        <w:t>UoA</w:t>
      </w:r>
      <w:proofErr w:type="spellEnd"/>
      <w:r>
        <w:rPr>
          <w:b/>
          <w:color w:val="0070C0"/>
          <w:sz w:val="28"/>
          <w:szCs w:val="28"/>
        </w:rPr>
        <w:t>)</w:t>
      </w:r>
    </w:p>
    <w:p w14:paraId="79605EA8" w14:textId="48128033" w:rsidR="00387EC4" w:rsidRDefault="00387EC4" w:rsidP="00387EC4">
      <w:pPr>
        <w:rPr>
          <w:b/>
          <w:sz w:val="20"/>
          <w:szCs w:val="20"/>
        </w:rPr>
      </w:pPr>
      <w:bookmarkStart w:id="5" w:name="_t75mi3djxuvk" w:colFirst="0" w:colLast="0"/>
      <w:bookmarkEnd w:id="5"/>
      <w:r w:rsidRPr="00137F58">
        <w:rPr>
          <w:b/>
          <w:sz w:val="20"/>
          <w:szCs w:val="20"/>
        </w:rPr>
        <w:t xml:space="preserve">Table </w:t>
      </w:r>
      <w:r w:rsidR="00A0231B">
        <w:rPr>
          <w:b/>
          <w:sz w:val="20"/>
          <w:szCs w:val="20"/>
        </w:rPr>
        <w:t>1</w:t>
      </w:r>
      <w:r w:rsidRPr="00137F58">
        <w:rPr>
          <w:b/>
          <w:sz w:val="20"/>
          <w:szCs w:val="20"/>
        </w:rPr>
        <w:t xml:space="preserve">. FIP </w:t>
      </w:r>
      <w:r>
        <w:rPr>
          <w:b/>
          <w:sz w:val="20"/>
          <w:szCs w:val="20"/>
        </w:rPr>
        <w:t>Unit(s) of Assessment</w:t>
      </w:r>
    </w:p>
    <w:tbl>
      <w:tblPr>
        <w:tblW w:w="5000" w:type="pct"/>
        <w:tblBorders>
          <w:top w:val="nil"/>
          <w:left w:val="nil"/>
          <w:bottom w:val="nil"/>
          <w:right w:val="nil"/>
          <w:insideH w:val="nil"/>
          <w:insideV w:val="nil"/>
        </w:tblBorders>
        <w:tblLook w:val="0600" w:firstRow="0" w:lastRow="0" w:firstColumn="0" w:lastColumn="0" w:noHBand="1" w:noVBand="1"/>
      </w:tblPr>
      <w:tblGrid>
        <w:gridCol w:w="3626"/>
        <w:gridCol w:w="5724"/>
      </w:tblGrid>
      <w:tr w:rsidR="00841D4F" w14:paraId="3878BE5D" w14:textId="77777777" w:rsidTr="002251E1">
        <w:trPr>
          <w:trHeight w:val="214"/>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6D278A9C" w14:textId="0955C9F9" w:rsidR="00841D4F" w:rsidRPr="002251E1" w:rsidRDefault="00841D4F" w:rsidP="002251E1">
            <w:pPr>
              <w:ind w:left="100"/>
              <w:rPr>
                <w:b/>
                <w:bCs/>
                <w:color w:val="FFFFFF" w:themeColor="background1"/>
                <w:sz w:val="20"/>
                <w:szCs w:val="20"/>
              </w:rPr>
            </w:pPr>
            <w:proofErr w:type="spellStart"/>
            <w:r w:rsidRPr="002251E1">
              <w:rPr>
                <w:b/>
                <w:bCs/>
                <w:color w:val="FFFFFF" w:themeColor="background1"/>
                <w:sz w:val="20"/>
                <w:szCs w:val="20"/>
              </w:rPr>
              <w:t>UoA</w:t>
            </w:r>
            <w:proofErr w:type="spellEnd"/>
            <w:r w:rsidRPr="002251E1">
              <w:rPr>
                <w:b/>
                <w:bCs/>
                <w:color w:val="FFFFFF" w:themeColor="background1"/>
                <w:sz w:val="20"/>
                <w:szCs w:val="20"/>
              </w:rPr>
              <w:t xml:space="preserve"> </w:t>
            </w:r>
            <w:r w:rsidR="00283AF6">
              <w:rPr>
                <w:b/>
                <w:bCs/>
                <w:color w:val="FFFFFF" w:themeColor="background1"/>
                <w:sz w:val="20"/>
                <w:szCs w:val="20"/>
              </w:rPr>
              <w:t>1</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20FD8234" w14:textId="77777777" w:rsidR="00841D4F" w:rsidRPr="002251E1" w:rsidRDefault="00841D4F" w:rsidP="002251E1">
            <w:pPr>
              <w:ind w:left="100"/>
              <w:rPr>
                <w:b/>
                <w:color w:val="FFFFFF" w:themeColor="background1"/>
                <w:sz w:val="20"/>
                <w:szCs w:val="20"/>
              </w:rPr>
            </w:pPr>
            <w:r w:rsidRPr="002251E1">
              <w:rPr>
                <w:b/>
                <w:color w:val="FFFFFF" w:themeColor="background1"/>
                <w:sz w:val="20"/>
                <w:szCs w:val="20"/>
              </w:rPr>
              <w:t>Description</w:t>
            </w:r>
          </w:p>
        </w:tc>
      </w:tr>
      <w:tr w:rsidR="00841D4F" w14:paraId="25E555A9" w14:textId="77777777" w:rsidTr="002251E1">
        <w:trPr>
          <w:trHeight w:val="133"/>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2BB57A" w14:textId="77777777" w:rsidR="00841D4F" w:rsidRPr="00D1222D" w:rsidRDefault="00841D4F" w:rsidP="002251E1">
            <w:pPr>
              <w:ind w:left="100"/>
              <w:rPr>
                <w:b/>
                <w:bCs/>
                <w:sz w:val="20"/>
                <w:szCs w:val="20"/>
              </w:rPr>
            </w:pPr>
            <w:r w:rsidRPr="00D1222D">
              <w:rPr>
                <w:b/>
                <w:bCs/>
                <w:sz w:val="20"/>
                <w:szCs w:val="20"/>
              </w:rPr>
              <w:t>Target species (common and scientific name)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DDCBEF" w14:textId="77777777" w:rsidR="00841D4F" w:rsidRPr="00CB1B38" w:rsidRDefault="00841D4F" w:rsidP="002251E1">
            <w:pPr>
              <w:ind w:left="100"/>
              <w:rPr>
                <w:bCs/>
                <w:color w:val="000000" w:themeColor="text1"/>
                <w:sz w:val="20"/>
                <w:szCs w:val="20"/>
                <w:highlight w:val="yellow"/>
              </w:rPr>
            </w:pPr>
            <w:r w:rsidRPr="00CB1B38">
              <w:rPr>
                <w:bCs/>
                <w:color w:val="000000" w:themeColor="text1"/>
                <w:sz w:val="20"/>
                <w:szCs w:val="20"/>
                <w:highlight w:val="yellow"/>
              </w:rPr>
              <w:t xml:space="preserve">Example: Mahi </w:t>
            </w:r>
            <w:proofErr w:type="spellStart"/>
            <w:r w:rsidRPr="00CB1B38">
              <w:rPr>
                <w:bCs/>
                <w:color w:val="000000" w:themeColor="text1"/>
                <w:sz w:val="20"/>
                <w:szCs w:val="20"/>
                <w:highlight w:val="yellow"/>
              </w:rPr>
              <w:t>mahi</w:t>
            </w:r>
            <w:proofErr w:type="spellEnd"/>
            <w:r w:rsidRPr="00CB1B38">
              <w:rPr>
                <w:bCs/>
                <w:color w:val="000000" w:themeColor="text1"/>
                <w:sz w:val="20"/>
                <w:szCs w:val="20"/>
                <w:highlight w:val="yellow"/>
              </w:rPr>
              <w:t xml:space="preserve"> (</w:t>
            </w:r>
            <w:proofErr w:type="spellStart"/>
            <w:r w:rsidRPr="00CB1B38">
              <w:rPr>
                <w:bCs/>
                <w:i/>
                <w:color w:val="000000" w:themeColor="text1"/>
                <w:sz w:val="20"/>
                <w:szCs w:val="20"/>
                <w:highlight w:val="yellow"/>
              </w:rPr>
              <w:t>Coryphaena</w:t>
            </w:r>
            <w:proofErr w:type="spellEnd"/>
            <w:r w:rsidRPr="00CB1B38">
              <w:rPr>
                <w:bCs/>
                <w:i/>
                <w:color w:val="000000" w:themeColor="text1"/>
                <w:sz w:val="20"/>
                <w:szCs w:val="20"/>
                <w:highlight w:val="yellow"/>
              </w:rPr>
              <w:t xml:space="preserve"> </w:t>
            </w:r>
            <w:proofErr w:type="spellStart"/>
            <w:r w:rsidRPr="00CB1B38">
              <w:rPr>
                <w:bCs/>
                <w:i/>
                <w:color w:val="000000" w:themeColor="text1"/>
                <w:sz w:val="20"/>
                <w:szCs w:val="20"/>
                <w:highlight w:val="yellow"/>
              </w:rPr>
              <w:t>hippurus</w:t>
            </w:r>
            <w:proofErr w:type="spellEnd"/>
            <w:r w:rsidRPr="00CB1B38">
              <w:rPr>
                <w:bCs/>
                <w:i/>
                <w:color w:val="000000" w:themeColor="text1"/>
                <w:sz w:val="20"/>
                <w:szCs w:val="20"/>
                <w:highlight w:val="yellow"/>
              </w:rPr>
              <w:t>)</w:t>
            </w:r>
            <w:r w:rsidRPr="00CB1B38">
              <w:rPr>
                <w:bCs/>
                <w:color w:val="000000" w:themeColor="text1"/>
                <w:sz w:val="20"/>
                <w:szCs w:val="20"/>
                <w:highlight w:val="yellow"/>
              </w:rPr>
              <w:t xml:space="preserve"> </w:t>
            </w:r>
          </w:p>
        </w:tc>
      </w:tr>
      <w:tr w:rsidR="00841D4F" w14:paraId="6CBB75C8" w14:textId="77777777" w:rsidTr="002251E1">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13F2F5" w14:textId="77777777" w:rsidR="00841D4F" w:rsidRPr="00D1222D" w:rsidRDefault="00841D4F" w:rsidP="002251E1">
            <w:pPr>
              <w:ind w:left="100"/>
              <w:rPr>
                <w:b/>
                <w:bCs/>
                <w:sz w:val="20"/>
                <w:szCs w:val="20"/>
              </w:rPr>
            </w:pPr>
            <w:r w:rsidRPr="00D1222D">
              <w:rPr>
                <w:b/>
                <w:bCs/>
                <w:sz w:val="20"/>
                <w:szCs w:val="20"/>
              </w:rPr>
              <w:t>Stock</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5C948C" w14:textId="77777777" w:rsidR="00841D4F" w:rsidRPr="00CB1B38" w:rsidRDefault="00841D4F" w:rsidP="002251E1">
            <w:pPr>
              <w:ind w:left="100"/>
              <w:rPr>
                <w:bCs/>
                <w:color w:val="000000" w:themeColor="text1"/>
                <w:sz w:val="20"/>
                <w:szCs w:val="20"/>
                <w:highlight w:val="yellow"/>
              </w:rPr>
            </w:pPr>
            <w:r w:rsidRPr="00CB1B38">
              <w:rPr>
                <w:bCs/>
                <w:color w:val="000000" w:themeColor="text1"/>
                <w:sz w:val="20"/>
                <w:szCs w:val="20"/>
                <w:highlight w:val="yellow"/>
              </w:rPr>
              <w:t>Example: Eastern Pacific</w:t>
            </w:r>
          </w:p>
        </w:tc>
      </w:tr>
      <w:tr w:rsidR="00841D4F" w14:paraId="43C210AF" w14:textId="77777777" w:rsidTr="002251E1">
        <w:trPr>
          <w:trHeight w:val="269"/>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A258F6" w14:textId="77777777" w:rsidR="00841D4F" w:rsidRPr="00D1222D" w:rsidRDefault="00841D4F" w:rsidP="002251E1">
            <w:pPr>
              <w:ind w:left="100"/>
              <w:rPr>
                <w:b/>
                <w:bCs/>
                <w:sz w:val="20"/>
                <w:szCs w:val="20"/>
              </w:rPr>
            </w:pPr>
            <w:r w:rsidRPr="00D1222D">
              <w:rPr>
                <w:b/>
                <w:bCs/>
                <w:sz w:val="20"/>
                <w:szCs w:val="20"/>
              </w:rPr>
              <w:t>Geographical area</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3BD75E" w14:textId="77777777" w:rsidR="00841D4F" w:rsidRPr="00CB1B38" w:rsidRDefault="00841D4F" w:rsidP="002251E1">
            <w:pPr>
              <w:ind w:left="100"/>
              <w:rPr>
                <w:bCs/>
                <w:color w:val="000000" w:themeColor="text1"/>
                <w:sz w:val="20"/>
                <w:szCs w:val="20"/>
                <w:highlight w:val="yellow"/>
              </w:rPr>
            </w:pPr>
            <w:r w:rsidRPr="00CB1B38">
              <w:rPr>
                <w:bCs/>
                <w:color w:val="000000" w:themeColor="text1"/>
                <w:sz w:val="20"/>
                <w:szCs w:val="20"/>
                <w:highlight w:val="yellow"/>
              </w:rPr>
              <w:t>Example: The exclusive economic zone (EEZ) of Peru</w:t>
            </w:r>
          </w:p>
        </w:tc>
      </w:tr>
      <w:tr w:rsidR="00841D4F" w14:paraId="26BBE9F4" w14:textId="77777777" w:rsidTr="002251E1">
        <w:trPr>
          <w:trHeight w:val="152"/>
        </w:trPr>
        <w:tc>
          <w:tcPr>
            <w:tcW w:w="1939" w:type="pct"/>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706D3C2" w14:textId="77777777" w:rsidR="00841D4F" w:rsidRPr="00D1222D" w:rsidRDefault="00841D4F" w:rsidP="002251E1">
            <w:pPr>
              <w:ind w:left="100"/>
              <w:rPr>
                <w:b/>
                <w:bCs/>
                <w:sz w:val="20"/>
                <w:szCs w:val="20"/>
              </w:rPr>
            </w:pPr>
            <w:r w:rsidRPr="00D1222D">
              <w:rPr>
                <w:b/>
                <w:bCs/>
                <w:sz w:val="20"/>
                <w:szCs w:val="20"/>
              </w:rPr>
              <w:t>Fishing method or gear type</w:t>
            </w:r>
          </w:p>
        </w:tc>
        <w:tc>
          <w:tcPr>
            <w:tcW w:w="3061" w:type="pct"/>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BF66636" w14:textId="77777777" w:rsidR="00841D4F" w:rsidRPr="00CB1B38" w:rsidRDefault="00841D4F" w:rsidP="002251E1">
            <w:pPr>
              <w:ind w:left="100"/>
              <w:rPr>
                <w:bCs/>
                <w:color w:val="000000" w:themeColor="text1"/>
                <w:sz w:val="20"/>
                <w:szCs w:val="20"/>
                <w:highlight w:val="yellow"/>
              </w:rPr>
            </w:pPr>
            <w:r w:rsidRPr="00CB1B38">
              <w:rPr>
                <w:bCs/>
                <w:color w:val="000000" w:themeColor="text1"/>
                <w:sz w:val="20"/>
                <w:szCs w:val="20"/>
                <w:highlight w:val="yellow"/>
              </w:rPr>
              <w:t>Example: Surface longline</w:t>
            </w:r>
          </w:p>
        </w:tc>
      </w:tr>
      <w:tr w:rsidR="00841D4F" w14:paraId="4E4DB6B1" w14:textId="77777777" w:rsidTr="002251E1">
        <w:trPr>
          <w:trHeight w:val="439"/>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120B024C" w14:textId="77777777" w:rsidR="00841D4F" w:rsidRPr="00D1222D" w:rsidRDefault="00841D4F" w:rsidP="002251E1">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4B63CA1E" w14:textId="77777777" w:rsidR="00841D4F" w:rsidRPr="00CB1B38" w:rsidRDefault="00841D4F" w:rsidP="002251E1">
            <w:pPr>
              <w:ind w:left="100"/>
              <w:rPr>
                <w:bCs/>
                <w:color w:val="000000" w:themeColor="text1"/>
                <w:sz w:val="20"/>
                <w:szCs w:val="20"/>
                <w:highlight w:val="yellow"/>
              </w:rPr>
            </w:pPr>
            <w:r w:rsidRPr="00CB1B38">
              <w:rPr>
                <w:bCs/>
                <w:color w:val="000000" w:themeColor="text1"/>
                <w:sz w:val="20"/>
                <w:szCs w:val="20"/>
                <w:highlight w:val="yellow"/>
              </w:rPr>
              <w:t>Example: Artisanal Peruvian fleet</w:t>
            </w:r>
          </w:p>
        </w:tc>
      </w:tr>
      <w:tr w:rsidR="00841D4F" w14:paraId="2B439E58" w14:textId="77777777" w:rsidTr="002251E1">
        <w:trPr>
          <w:trHeight w:val="232"/>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16667D52" w14:textId="2A48A56F" w:rsidR="00841D4F" w:rsidRPr="002251E1" w:rsidRDefault="00841D4F" w:rsidP="002251E1">
            <w:pPr>
              <w:ind w:left="100"/>
              <w:rPr>
                <w:b/>
                <w:bCs/>
                <w:color w:val="FFFFFF" w:themeColor="background1"/>
                <w:sz w:val="20"/>
                <w:szCs w:val="20"/>
              </w:rPr>
            </w:pPr>
            <w:proofErr w:type="spellStart"/>
            <w:r w:rsidRPr="002251E1">
              <w:rPr>
                <w:b/>
                <w:bCs/>
                <w:color w:val="FFFFFF" w:themeColor="background1"/>
                <w:sz w:val="20"/>
                <w:szCs w:val="20"/>
              </w:rPr>
              <w:t>UoA</w:t>
            </w:r>
            <w:proofErr w:type="spellEnd"/>
            <w:r w:rsidRPr="002251E1">
              <w:rPr>
                <w:b/>
                <w:bCs/>
                <w:color w:val="FFFFFF" w:themeColor="background1"/>
                <w:sz w:val="20"/>
                <w:szCs w:val="20"/>
              </w:rPr>
              <w:t xml:space="preserve"> </w:t>
            </w:r>
            <w:r w:rsidR="00082026">
              <w:rPr>
                <w:b/>
                <w:bCs/>
                <w:color w:val="FFFFFF" w:themeColor="background1"/>
                <w:sz w:val="20"/>
                <w:szCs w:val="20"/>
              </w:rPr>
              <w:t xml:space="preserve">2 </w:t>
            </w:r>
            <w:r w:rsidRPr="00283AF6">
              <w:rPr>
                <w:b/>
                <w:bCs/>
                <w:color w:val="000000" w:themeColor="text1"/>
                <w:sz w:val="20"/>
                <w:szCs w:val="20"/>
                <w:highlight w:val="yellow"/>
              </w:rPr>
              <w:t>(</w:t>
            </w:r>
            <w:r w:rsidRPr="00283AF6">
              <w:rPr>
                <w:b/>
                <w:bCs/>
                <w:color w:val="000000" w:themeColor="text1"/>
                <w:sz w:val="20"/>
                <w:szCs w:val="20"/>
                <w:highlight w:val="yellow"/>
                <w:lang w:val="en-GB"/>
              </w:rPr>
              <w:t>Add</w:t>
            </w:r>
            <w:r w:rsidRPr="002251E1">
              <w:rPr>
                <w:b/>
                <w:bCs/>
                <w:color w:val="000000" w:themeColor="text1"/>
                <w:sz w:val="20"/>
                <w:szCs w:val="20"/>
                <w:highlight w:val="yellow"/>
                <w:lang w:val="en-GB"/>
              </w:rPr>
              <w:t>/delete as appropriate)</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74E25E2B" w14:textId="77777777" w:rsidR="00841D4F" w:rsidRPr="002251E1" w:rsidRDefault="00841D4F" w:rsidP="002251E1">
            <w:pPr>
              <w:ind w:left="100"/>
              <w:rPr>
                <w:b/>
                <w:color w:val="FFFFFF" w:themeColor="background1"/>
                <w:sz w:val="20"/>
                <w:szCs w:val="20"/>
              </w:rPr>
            </w:pPr>
            <w:r w:rsidRPr="002251E1">
              <w:rPr>
                <w:b/>
                <w:color w:val="FFFFFF" w:themeColor="background1"/>
                <w:sz w:val="20"/>
                <w:szCs w:val="20"/>
              </w:rPr>
              <w:t>Description</w:t>
            </w:r>
          </w:p>
        </w:tc>
      </w:tr>
      <w:tr w:rsidR="00841D4F" w14:paraId="7F812024" w14:textId="77777777" w:rsidTr="002251E1">
        <w:trPr>
          <w:trHeight w:val="232"/>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5C1E6039" w14:textId="77777777" w:rsidR="00841D4F" w:rsidRPr="00D1222D" w:rsidRDefault="00841D4F" w:rsidP="002251E1">
            <w:pPr>
              <w:ind w:left="100"/>
              <w:rPr>
                <w:b/>
                <w:bCs/>
                <w:sz w:val="20"/>
                <w:szCs w:val="20"/>
              </w:rPr>
            </w:pPr>
            <w:r w:rsidRPr="00D1222D">
              <w:rPr>
                <w:b/>
                <w:bCs/>
                <w:sz w:val="20"/>
                <w:szCs w:val="20"/>
              </w:rPr>
              <w:t>Target species (common and scientific name)</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145E44C6" w14:textId="77777777" w:rsidR="00841D4F" w:rsidRDefault="00841D4F" w:rsidP="002251E1">
            <w:pPr>
              <w:ind w:left="100"/>
              <w:rPr>
                <w:b/>
                <w:sz w:val="20"/>
                <w:szCs w:val="20"/>
              </w:rPr>
            </w:pPr>
          </w:p>
        </w:tc>
      </w:tr>
      <w:tr w:rsidR="00841D4F" w14:paraId="3A411F1A" w14:textId="77777777" w:rsidTr="002251E1">
        <w:trPr>
          <w:trHeight w:val="142"/>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BAF878" w14:textId="77777777" w:rsidR="00841D4F" w:rsidRPr="00D1222D" w:rsidRDefault="00841D4F" w:rsidP="002251E1">
            <w:pPr>
              <w:ind w:left="100"/>
              <w:rPr>
                <w:b/>
                <w:bCs/>
                <w:sz w:val="20"/>
                <w:szCs w:val="20"/>
              </w:rPr>
            </w:pPr>
            <w:r w:rsidRPr="00D1222D">
              <w:rPr>
                <w:b/>
                <w:bCs/>
                <w:sz w:val="20"/>
                <w:szCs w:val="20"/>
              </w:rPr>
              <w:lastRenderedPageBreak/>
              <w:t>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DAE2F1" w14:textId="77777777" w:rsidR="00841D4F" w:rsidRDefault="00841D4F" w:rsidP="002251E1">
            <w:pPr>
              <w:ind w:left="100"/>
              <w:rPr>
                <w:b/>
                <w:sz w:val="20"/>
                <w:szCs w:val="20"/>
              </w:rPr>
            </w:pPr>
          </w:p>
        </w:tc>
      </w:tr>
      <w:tr w:rsidR="00841D4F" w14:paraId="0C8EDB98" w14:textId="77777777" w:rsidTr="002251E1">
        <w:trPr>
          <w:trHeight w:val="151"/>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53037B" w14:textId="77777777" w:rsidR="00841D4F" w:rsidRPr="00D1222D" w:rsidRDefault="00841D4F" w:rsidP="002251E1">
            <w:pPr>
              <w:ind w:left="100"/>
              <w:rPr>
                <w:b/>
                <w:bCs/>
                <w:sz w:val="20"/>
                <w:szCs w:val="20"/>
              </w:rPr>
            </w:pPr>
            <w:r w:rsidRPr="00D1222D">
              <w:rPr>
                <w:b/>
                <w:bCs/>
                <w:sz w:val="20"/>
                <w:szCs w:val="20"/>
              </w:rPr>
              <w:t>Geographical area</w:t>
            </w:r>
          </w:p>
        </w:tc>
        <w:tc>
          <w:tcPr>
            <w:tcW w:w="3061" w:type="pct"/>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EB97A1F" w14:textId="77777777" w:rsidR="00841D4F" w:rsidRDefault="00841D4F" w:rsidP="002251E1">
            <w:pPr>
              <w:ind w:left="100"/>
              <w:rPr>
                <w:b/>
                <w:sz w:val="20"/>
                <w:szCs w:val="20"/>
              </w:rPr>
            </w:pPr>
          </w:p>
        </w:tc>
      </w:tr>
      <w:tr w:rsidR="00841D4F" w14:paraId="067D7D80" w14:textId="77777777" w:rsidTr="002251E1">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8B1203" w14:textId="77777777" w:rsidR="00841D4F" w:rsidRPr="00D1222D" w:rsidRDefault="00841D4F" w:rsidP="002251E1">
            <w:pPr>
              <w:ind w:left="100"/>
              <w:rPr>
                <w:b/>
                <w:bCs/>
                <w:sz w:val="20"/>
                <w:szCs w:val="20"/>
              </w:rPr>
            </w:pPr>
            <w:r w:rsidRPr="00D1222D">
              <w:rPr>
                <w:b/>
                <w:bCs/>
                <w:sz w:val="20"/>
                <w:szCs w:val="20"/>
              </w:rPr>
              <w:t>Fishing method or gear type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3ED4FA" w14:textId="77777777" w:rsidR="00841D4F" w:rsidRDefault="00841D4F" w:rsidP="002251E1">
            <w:pPr>
              <w:ind w:left="100"/>
              <w:rPr>
                <w:b/>
                <w:sz w:val="20"/>
                <w:szCs w:val="20"/>
              </w:rPr>
            </w:pPr>
          </w:p>
        </w:tc>
      </w:tr>
      <w:tr w:rsidR="00841D4F" w14:paraId="1985A969" w14:textId="77777777" w:rsidTr="002251E1">
        <w:trPr>
          <w:trHeight w:val="24"/>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444296" w14:textId="77777777" w:rsidR="00841D4F" w:rsidRPr="00D1222D" w:rsidRDefault="00841D4F" w:rsidP="002251E1">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BB38FA" w14:textId="77777777" w:rsidR="00841D4F" w:rsidRDefault="00841D4F" w:rsidP="002251E1">
            <w:pPr>
              <w:ind w:left="100"/>
              <w:rPr>
                <w:b/>
                <w:sz w:val="20"/>
                <w:szCs w:val="20"/>
              </w:rPr>
            </w:pPr>
          </w:p>
        </w:tc>
      </w:tr>
    </w:tbl>
    <w:p w14:paraId="2E037C5F" w14:textId="77777777" w:rsidR="00A80C9A" w:rsidRPr="00514CF4" w:rsidRDefault="00A80C9A" w:rsidP="00A80C9A"/>
    <w:p w14:paraId="2ECE71C4" w14:textId="6B7CAFE3" w:rsidR="00A80C9A" w:rsidRDefault="00A80C9A" w:rsidP="00CB1B38">
      <w:pPr>
        <w:pStyle w:val="Heading1"/>
      </w:pPr>
      <w:bookmarkStart w:id="6" w:name="_rcaa0lsxy0d4" w:colFirst="0" w:colLast="0"/>
      <w:bookmarkEnd w:id="6"/>
      <w:r>
        <w:rPr>
          <w:b/>
          <w:color w:val="0070C0"/>
          <w:sz w:val="28"/>
          <w:szCs w:val="28"/>
        </w:rPr>
        <w:t>Performance Indicators Summary</w:t>
      </w:r>
    </w:p>
    <w:p w14:paraId="35BDECE9" w14:textId="77777777" w:rsidR="00A80C9A" w:rsidRDefault="00A80C9A" w:rsidP="00A80C9A">
      <w:pPr>
        <w:rPr>
          <w:sz w:val="20"/>
          <w:szCs w:val="20"/>
        </w:rPr>
      </w:pPr>
    </w:p>
    <w:p w14:paraId="523680A2" w14:textId="355BB282" w:rsidR="00A80C9A" w:rsidRDefault="00A80C9A" w:rsidP="00A80C9A">
      <w:pPr>
        <w:rPr>
          <w:rFonts w:ascii="Calibri" w:eastAsia="Calibri" w:hAnsi="Calibri" w:cs="Calibri"/>
          <w:b/>
        </w:rPr>
      </w:pPr>
      <w:r w:rsidRPr="00CB1B38">
        <w:rPr>
          <w:b/>
          <w:sz w:val="21"/>
          <w:szCs w:val="21"/>
        </w:rPr>
        <w:t xml:space="preserve">Table </w:t>
      </w:r>
      <w:r w:rsidR="00A0231B">
        <w:rPr>
          <w:b/>
          <w:sz w:val="21"/>
          <w:szCs w:val="21"/>
        </w:rPr>
        <w:t>2</w:t>
      </w:r>
      <w:r w:rsidRPr="00CB1B38">
        <w:rPr>
          <w:b/>
          <w:sz w:val="21"/>
          <w:szCs w:val="21"/>
        </w:rPr>
        <w:t>. Summary information for each Performance Indicator highlighted within the MSC pre-assessment</w:t>
      </w:r>
      <w:r w:rsidR="009F3431">
        <w:rPr>
          <w:b/>
          <w:sz w:val="21"/>
          <w:szCs w:val="21"/>
        </w:rPr>
        <w:t xml:space="preserve"> or needs assessment</w:t>
      </w:r>
      <w:r w:rsidRPr="00CB1B38">
        <w:rPr>
          <w:b/>
          <w:sz w:val="21"/>
          <w:szCs w:val="21"/>
        </w:rPr>
        <w:t xml:space="preserve"> as scoring either as fail (SG &lt;60), achieve a conditional pass (60-79), or pass (SG </w:t>
      </w:r>
      <w:r w:rsidRPr="00CB1B38">
        <w:rPr>
          <w:b/>
          <w:sz w:val="21"/>
          <w:szCs w:val="21"/>
          <w:u w:val="single"/>
        </w:rPr>
        <w:t>&gt;</w:t>
      </w:r>
      <w:r w:rsidRPr="00CB1B38">
        <w:rPr>
          <w:b/>
          <w:sz w:val="21"/>
          <w:szCs w:val="21"/>
        </w:rPr>
        <w:t>80).</w:t>
      </w:r>
      <w:r w:rsidRPr="00CB1B38">
        <w:rPr>
          <w:rFonts w:ascii="Calibri" w:eastAsia="Calibri" w:hAnsi="Calibri" w:cs="Calibri"/>
          <w:b/>
          <w:sz w:val="21"/>
          <w:szCs w:val="21"/>
        </w:rPr>
        <w:t xml:space="preserve"> </w:t>
      </w:r>
      <w:r w:rsidRPr="00DB5FB6">
        <w:rPr>
          <w:rFonts w:ascii="Calibri" w:eastAsia="Calibri" w:hAnsi="Calibri" w:cs="Calibri"/>
          <w:b/>
        </w:rPr>
        <w:tab/>
      </w:r>
    </w:p>
    <w:p w14:paraId="426B3E6D" w14:textId="77777777" w:rsidR="00A80C9A" w:rsidRPr="00CB1B38" w:rsidRDefault="00A80C9A" w:rsidP="00A80C9A">
      <w:pPr>
        <w:pStyle w:val="Heading3"/>
        <w:rPr>
          <w:i w:val="0"/>
          <w:iCs/>
        </w:rPr>
      </w:pPr>
      <w:bookmarkStart w:id="7" w:name="_2sm8xnezfxim" w:colFirst="0" w:colLast="0"/>
      <w:bookmarkEnd w:id="7"/>
      <w:r w:rsidRPr="00CB1B38">
        <w:rPr>
          <w:i w:val="0"/>
          <w:iCs/>
        </w:rPr>
        <w:t>Principle 1</w:t>
      </w:r>
    </w:p>
    <w:tbl>
      <w:tblPr>
        <w:tblStyle w:val="a0"/>
        <w:tblW w:w="936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08"/>
        <w:gridCol w:w="3540"/>
        <w:gridCol w:w="1635"/>
      </w:tblGrid>
      <w:tr w:rsidR="00A80C9A" w14:paraId="1A2E556D" w14:textId="77777777" w:rsidTr="00CB1B38">
        <w:trPr>
          <w:trHeight w:val="440"/>
        </w:trPr>
        <w:tc>
          <w:tcPr>
            <w:tcW w:w="4186" w:type="dxa"/>
            <w:gridSpan w:val="2"/>
            <w:tcBorders>
              <w:top w:val="single" w:sz="7" w:space="0" w:color="000000"/>
              <w:left w:val="single" w:sz="7" w:space="0" w:color="000000"/>
              <w:bottom w:val="single" w:sz="7" w:space="0" w:color="000000"/>
              <w:right w:val="single" w:sz="7" w:space="0" w:color="000000"/>
            </w:tcBorders>
            <w:shd w:val="clear" w:color="auto" w:fill="0070C0"/>
            <w:tcMar>
              <w:top w:w="100" w:type="dxa"/>
              <w:left w:w="100" w:type="dxa"/>
              <w:bottom w:w="100" w:type="dxa"/>
              <w:right w:w="100" w:type="dxa"/>
            </w:tcMar>
            <w:vAlign w:val="center"/>
          </w:tcPr>
          <w:p w14:paraId="2746C6AC" w14:textId="77777777" w:rsidR="00A80C9A" w:rsidRPr="00CB1B38" w:rsidRDefault="00A80C9A" w:rsidP="002A1609">
            <w:pPr>
              <w:ind w:left="20"/>
              <w:rPr>
                <w:b/>
                <w:color w:val="FFFFFF" w:themeColor="background1"/>
                <w:sz w:val="20"/>
                <w:szCs w:val="20"/>
              </w:rPr>
            </w:pPr>
            <w:r w:rsidRPr="00CB1B38">
              <w:rPr>
                <w:b/>
                <w:color w:val="FFFFFF" w:themeColor="background1"/>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vAlign w:val="center"/>
          </w:tcPr>
          <w:p w14:paraId="61407D9D" w14:textId="77777777" w:rsidR="00A80C9A" w:rsidRPr="00CB1B38" w:rsidRDefault="00A80C9A" w:rsidP="002A1609">
            <w:pPr>
              <w:ind w:left="20"/>
              <w:rPr>
                <w:b/>
                <w:color w:val="FFFFFF" w:themeColor="background1"/>
                <w:sz w:val="20"/>
                <w:szCs w:val="20"/>
              </w:rPr>
            </w:pPr>
            <w:r w:rsidRPr="00CB1B38">
              <w:rPr>
                <w:b/>
                <w:color w:val="FFFFFF" w:themeColor="background1"/>
                <w:sz w:val="20"/>
                <w:szCs w:val="20"/>
              </w:rPr>
              <w:t>Scoring Range</w:t>
            </w:r>
          </w:p>
        </w:tc>
        <w:tc>
          <w:tcPr>
            <w:tcW w:w="1635"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vAlign w:val="center"/>
          </w:tcPr>
          <w:p w14:paraId="021FD4AB" w14:textId="77777777" w:rsidR="00A80C9A" w:rsidRPr="00CB1B38" w:rsidRDefault="00A80C9A" w:rsidP="002A1609">
            <w:pPr>
              <w:ind w:left="20"/>
              <w:rPr>
                <w:b/>
                <w:color w:val="FFFFFF" w:themeColor="background1"/>
                <w:sz w:val="20"/>
                <w:szCs w:val="20"/>
              </w:rPr>
            </w:pPr>
            <w:r w:rsidRPr="00CB1B38">
              <w:rPr>
                <w:b/>
                <w:color w:val="FFFFFF" w:themeColor="background1"/>
                <w:sz w:val="20"/>
                <w:szCs w:val="20"/>
              </w:rPr>
              <w:t>Related PIs</w:t>
            </w:r>
          </w:p>
        </w:tc>
      </w:tr>
      <w:tr w:rsidR="00A80C9A" w14:paraId="34CD4D60" w14:textId="77777777" w:rsidTr="002A1609">
        <w:trPr>
          <w:trHeight w:val="44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E8FFE01" w14:textId="77777777" w:rsidR="00A80C9A" w:rsidRDefault="00A80C9A" w:rsidP="002A1609">
            <w:pPr>
              <w:ind w:left="20"/>
              <w:rPr>
                <w:sz w:val="20"/>
                <w:szCs w:val="20"/>
              </w:rPr>
            </w:pPr>
            <w:r>
              <w:rPr>
                <w:sz w:val="20"/>
                <w:szCs w:val="20"/>
              </w:rPr>
              <w:t>1.1.1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510612C" w14:textId="77777777" w:rsidR="00A80C9A" w:rsidRDefault="00A80C9A" w:rsidP="002A1609">
            <w:pPr>
              <w:ind w:left="20"/>
              <w:rPr>
                <w:sz w:val="20"/>
                <w:szCs w:val="20"/>
              </w:rPr>
            </w:pPr>
            <w:r>
              <w:rPr>
                <w:sz w:val="20"/>
                <w:szCs w:val="20"/>
              </w:rPr>
              <w:t>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06CDC15" w14:textId="77777777" w:rsidR="00A80C9A" w:rsidRDefault="00A80C9A" w:rsidP="002A1609">
            <w:pPr>
              <w:ind w:left="20"/>
              <w:rPr>
                <w:sz w:val="20"/>
                <w:szCs w:val="20"/>
              </w:rPr>
            </w:pPr>
            <w:r w:rsidRPr="00CB1B38">
              <w:rPr>
                <w:b/>
                <w:color w:val="000000" w:themeColor="text1"/>
                <w:sz w:val="20"/>
                <w:szCs w:val="20"/>
                <w:highlight w:val="yellow"/>
              </w:rPr>
              <w:t xml:space="preserve">Example: </w:t>
            </w:r>
            <w:r w:rsidRPr="00CB1B38">
              <w:rPr>
                <w:color w:val="000000" w:themeColor="text1"/>
                <w:sz w:val="20"/>
                <w:szCs w:val="20"/>
                <w:highlight w:val="yellow"/>
              </w:rPr>
              <w:t>SG</w:t>
            </w:r>
            <w:r w:rsidRPr="00CB1B38">
              <w:rPr>
                <w:b/>
                <w:color w:val="000000" w:themeColor="text1"/>
                <w:sz w:val="20"/>
                <w:szCs w:val="20"/>
                <w:highlight w:val="yellow"/>
              </w:rPr>
              <w:t xml:space="preserve"> </w:t>
            </w:r>
            <w:r w:rsidRPr="00CB1B38">
              <w:rPr>
                <w:color w:val="000000" w:themeColor="text1"/>
                <w:sz w:val="20"/>
                <w:szCs w:val="20"/>
                <w:highlight w:val="yellow"/>
              </w:rPr>
              <w:t>&lt;60</w:t>
            </w: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43D849" w14:textId="77777777" w:rsidR="00A80C9A" w:rsidRDefault="00A80C9A" w:rsidP="002A1609">
            <w:pPr>
              <w:ind w:left="20"/>
              <w:rPr>
                <w:sz w:val="20"/>
                <w:szCs w:val="20"/>
              </w:rPr>
            </w:pPr>
            <w:r>
              <w:rPr>
                <w:sz w:val="20"/>
                <w:szCs w:val="20"/>
              </w:rPr>
              <w:t>1.1.2, 1.2.3, 1.2.4</w:t>
            </w:r>
          </w:p>
        </w:tc>
      </w:tr>
      <w:tr w:rsidR="00A80C9A" w14:paraId="05613F4C"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31E2215" w14:textId="77777777" w:rsidR="00A80C9A" w:rsidRDefault="00A80C9A" w:rsidP="002A1609">
            <w:pPr>
              <w:ind w:left="20"/>
              <w:rPr>
                <w:sz w:val="20"/>
                <w:szCs w:val="20"/>
              </w:rPr>
            </w:pPr>
            <w:r>
              <w:rPr>
                <w:sz w:val="20"/>
                <w:szCs w:val="20"/>
              </w:rPr>
              <w:t>1.1.2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0E6108" w14:textId="77777777" w:rsidR="00A80C9A" w:rsidRDefault="00A80C9A" w:rsidP="002A1609">
            <w:pPr>
              <w:ind w:left="20"/>
              <w:rPr>
                <w:sz w:val="20"/>
                <w:szCs w:val="20"/>
              </w:rPr>
            </w:pPr>
            <w:r>
              <w:rPr>
                <w:sz w:val="20"/>
                <w:szCs w:val="20"/>
              </w:rPr>
              <w:t>Stock Rebuilding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D7535"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762B20" w14:textId="77777777" w:rsidR="00A80C9A" w:rsidRDefault="00A80C9A" w:rsidP="002A1609">
            <w:pPr>
              <w:ind w:left="20"/>
              <w:rPr>
                <w:sz w:val="20"/>
                <w:szCs w:val="20"/>
              </w:rPr>
            </w:pPr>
            <w:r>
              <w:rPr>
                <w:sz w:val="20"/>
                <w:szCs w:val="20"/>
              </w:rPr>
              <w:t>1.1.1</w:t>
            </w:r>
          </w:p>
        </w:tc>
      </w:tr>
      <w:tr w:rsidR="00A80C9A" w14:paraId="0301B2A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EC603D3" w14:textId="77777777" w:rsidR="00A80C9A" w:rsidRDefault="00A80C9A" w:rsidP="002A1609">
            <w:pPr>
              <w:ind w:left="20"/>
              <w:rPr>
                <w:sz w:val="20"/>
                <w:szCs w:val="20"/>
              </w:rPr>
            </w:pPr>
            <w:r>
              <w:rPr>
                <w:sz w:val="20"/>
                <w:szCs w:val="20"/>
              </w:rPr>
              <w:t>1.2.1</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D8D9EDB" w14:textId="77777777" w:rsidR="00A80C9A" w:rsidRDefault="00A80C9A" w:rsidP="002A1609">
            <w:pPr>
              <w:ind w:left="20"/>
              <w:rPr>
                <w:sz w:val="20"/>
                <w:szCs w:val="20"/>
              </w:rPr>
            </w:pPr>
            <w:r>
              <w:rPr>
                <w:sz w:val="20"/>
                <w:szCs w:val="20"/>
              </w:rPr>
              <w:t>Harvest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13EBF0"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04F0864" w14:textId="77777777" w:rsidR="00A80C9A" w:rsidRDefault="00A80C9A" w:rsidP="002A1609">
            <w:pPr>
              <w:ind w:left="20"/>
              <w:rPr>
                <w:sz w:val="20"/>
                <w:szCs w:val="20"/>
              </w:rPr>
            </w:pPr>
            <w:r>
              <w:rPr>
                <w:sz w:val="20"/>
                <w:szCs w:val="20"/>
              </w:rPr>
              <w:t>1.2.2, 1.2.3, 1.2.4, 3.2.1</w:t>
            </w:r>
          </w:p>
        </w:tc>
      </w:tr>
      <w:tr w:rsidR="00A80C9A" w14:paraId="4AC753A8"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32E9D35" w14:textId="77777777" w:rsidR="00A80C9A" w:rsidRDefault="00A80C9A" w:rsidP="002A1609">
            <w:pPr>
              <w:ind w:left="20"/>
              <w:rPr>
                <w:sz w:val="20"/>
                <w:szCs w:val="20"/>
              </w:rPr>
            </w:pPr>
            <w:r>
              <w:rPr>
                <w:sz w:val="20"/>
                <w:szCs w:val="20"/>
              </w:rPr>
              <w:t>1.2.2</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5E51E879" w14:textId="77777777" w:rsidR="00A80C9A" w:rsidRDefault="00A80C9A" w:rsidP="002A1609">
            <w:pPr>
              <w:ind w:left="20"/>
              <w:rPr>
                <w:sz w:val="20"/>
                <w:szCs w:val="20"/>
              </w:rPr>
            </w:pPr>
            <w:r>
              <w:rPr>
                <w:sz w:val="20"/>
                <w:szCs w:val="20"/>
              </w:rPr>
              <w:t>Harvest Control Rules and Tools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7506239"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D4C647" w14:textId="77777777" w:rsidR="00A80C9A" w:rsidRDefault="00A80C9A" w:rsidP="002A1609">
            <w:pPr>
              <w:ind w:left="20"/>
              <w:rPr>
                <w:sz w:val="20"/>
                <w:szCs w:val="20"/>
              </w:rPr>
            </w:pPr>
            <w:r>
              <w:rPr>
                <w:sz w:val="20"/>
                <w:szCs w:val="20"/>
              </w:rPr>
              <w:t>1.1.1, 1.2.1</w:t>
            </w:r>
          </w:p>
        </w:tc>
      </w:tr>
      <w:tr w:rsidR="00A80C9A" w14:paraId="554DEFEB"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BE120E8" w14:textId="77777777" w:rsidR="00A80C9A" w:rsidRDefault="00A80C9A" w:rsidP="002A1609">
            <w:pPr>
              <w:ind w:left="20"/>
              <w:rPr>
                <w:sz w:val="20"/>
                <w:szCs w:val="20"/>
              </w:rPr>
            </w:pPr>
            <w:r>
              <w:rPr>
                <w:sz w:val="20"/>
                <w:szCs w:val="20"/>
              </w:rPr>
              <w:t>1.2.3</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6B84C0E" w14:textId="19C17390" w:rsidR="00A80C9A" w:rsidRDefault="00A80C9A" w:rsidP="002A1609">
            <w:pPr>
              <w:ind w:left="20"/>
              <w:rPr>
                <w:sz w:val="20"/>
                <w:szCs w:val="20"/>
              </w:rPr>
            </w:pPr>
            <w:r>
              <w:rPr>
                <w:sz w:val="20"/>
                <w:szCs w:val="20"/>
              </w:rPr>
              <w:t xml:space="preserve">Information and </w:t>
            </w:r>
            <w:r w:rsidR="003F28F6">
              <w:rPr>
                <w:sz w:val="20"/>
                <w:szCs w:val="20"/>
              </w:rPr>
              <w:t>M</w:t>
            </w:r>
            <w:r>
              <w:rPr>
                <w:sz w:val="20"/>
                <w:szCs w:val="20"/>
              </w:rPr>
              <w:t>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4AA4E1"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A425E1" w14:textId="77777777" w:rsidR="00A80C9A" w:rsidRDefault="00A80C9A" w:rsidP="002A1609">
            <w:pPr>
              <w:ind w:left="20"/>
              <w:rPr>
                <w:sz w:val="20"/>
                <w:szCs w:val="20"/>
              </w:rPr>
            </w:pPr>
            <w:r>
              <w:rPr>
                <w:sz w:val="20"/>
                <w:szCs w:val="20"/>
              </w:rPr>
              <w:t>1.2.1</w:t>
            </w:r>
          </w:p>
        </w:tc>
      </w:tr>
      <w:tr w:rsidR="00A80C9A" w14:paraId="099CD431"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9F9F9A4" w14:textId="77777777" w:rsidR="00A80C9A" w:rsidRDefault="00A80C9A" w:rsidP="002A1609">
            <w:pPr>
              <w:ind w:left="20"/>
              <w:rPr>
                <w:sz w:val="20"/>
                <w:szCs w:val="20"/>
              </w:rPr>
            </w:pPr>
            <w:r>
              <w:rPr>
                <w:sz w:val="20"/>
                <w:szCs w:val="20"/>
              </w:rPr>
              <w:t>1.2.4</w:t>
            </w:r>
          </w:p>
        </w:tc>
        <w:tc>
          <w:tcPr>
            <w:tcW w:w="3508"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5EAD84D" w14:textId="77777777" w:rsidR="00A80C9A" w:rsidRDefault="00A80C9A" w:rsidP="002A1609">
            <w:pPr>
              <w:ind w:left="20"/>
              <w:rPr>
                <w:sz w:val="20"/>
                <w:szCs w:val="20"/>
              </w:rPr>
            </w:pPr>
            <w:r>
              <w:rPr>
                <w:sz w:val="20"/>
                <w:szCs w:val="20"/>
              </w:rPr>
              <w:t>Assessment of Stock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D78E600" w14:textId="77777777" w:rsidR="00A80C9A" w:rsidRDefault="00A80C9A" w:rsidP="002A1609">
            <w:pPr>
              <w:ind w:left="20"/>
              <w:rPr>
                <w:sz w:val="20"/>
                <w:szCs w:val="20"/>
              </w:rPr>
            </w:pPr>
          </w:p>
        </w:tc>
        <w:tc>
          <w:tcPr>
            <w:tcW w:w="16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21C7AB9" w14:textId="77777777" w:rsidR="00A80C9A" w:rsidRDefault="00A80C9A" w:rsidP="002A1609">
            <w:pPr>
              <w:ind w:left="20"/>
              <w:rPr>
                <w:sz w:val="20"/>
                <w:szCs w:val="20"/>
              </w:rPr>
            </w:pPr>
            <w:r>
              <w:rPr>
                <w:sz w:val="20"/>
                <w:szCs w:val="20"/>
              </w:rPr>
              <w:t>1.2.1</w:t>
            </w:r>
          </w:p>
        </w:tc>
      </w:tr>
    </w:tbl>
    <w:p w14:paraId="60850C21" w14:textId="77777777" w:rsidR="00A80C9A" w:rsidRDefault="00A80C9A" w:rsidP="00A80C9A">
      <w:r>
        <w:t xml:space="preserve"> </w:t>
      </w:r>
    </w:p>
    <w:p w14:paraId="6B2F2DE5" w14:textId="77777777" w:rsidR="00A80C9A" w:rsidRPr="00CB1B38" w:rsidRDefault="00A80C9A" w:rsidP="00A80C9A">
      <w:pPr>
        <w:pStyle w:val="Heading3"/>
        <w:rPr>
          <w:i w:val="0"/>
          <w:iCs/>
        </w:rPr>
      </w:pPr>
      <w:bookmarkStart w:id="8" w:name="_glydpyiyhwp" w:colFirst="0" w:colLast="0"/>
      <w:bookmarkEnd w:id="8"/>
      <w:r w:rsidRPr="00CB1B38">
        <w:rPr>
          <w:i w:val="0"/>
          <w:iCs/>
        </w:rPr>
        <w:t>Principle 2</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78"/>
        <w:gridCol w:w="3522"/>
        <w:gridCol w:w="3540"/>
        <w:gridCol w:w="1620"/>
      </w:tblGrid>
      <w:tr w:rsidR="00A80C9A" w14:paraId="6684AD8E" w14:textId="77777777" w:rsidTr="00CB1B38">
        <w:trPr>
          <w:trHeight w:val="440"/>
        </w:trPr>
        <w:tc>
          <w:tcPr>
            <w:tcW w:w="4200" w:type="dxa"/>
            <w:gridSpan w:val="2"/>
            <w:tcBorders>
              <w:top w:val="single" w:sz="7" w:space="0" w:color="000000"/>
              <w:left w:val="single" w:sz="7" w:space="0" w:color="000000"/>
              <w:bottom w:val="single" w:sz="7" w:space="0" w:color="000000"/>
              <w:right w:val="single" w:sz="7" w:space="0" w:color="000000"/>
            </w:tcBorders>
            <w:shd w:val="clear" w:color="auto" w:fill="0070C0"/>
            <w:tcMar>
              <w:top w:w="100" w:type="dxa"/>
              <w:left w:w="100" w:type="dxa"/>
              <w:bottom w:w="100" w:type="dxa"/>
              <w:right w:w="100" w:type="dxa"/>
            </w:tcMar>
            <w:vAlign w:val="center"/>
          </w:tcPr>
          <w:p w14:paraId="0C009737" w14:textId="77777777" w:rsidR="00A80C9A" w:rsidRPr="00CB1B38" w:rsidRDefault="00A80C9A" w:rsidP="002A1609">
            <w:pPr>
              <w:rPr>
                <w:b/>
                <w:color w:val="FFFFFF" w:themeColor="background1"/>
                <w:sz w:val="20"/>
                <w:szCs w:val="20"/>
              </w:rPr>
            </w:pPr>
            <w:r w:rsidRPr="00CB1B38">
              <w:rPr>
                <w:b/>
                <w:color w:val="FFFFFF" w:themeColor="background1"/>
                <w:sz w:val="20"/>
                <w:szCs w:val="20"/>
              </w:rPr>
              <w:t>PI Category</w:t>
            </w:r>
          </w:p>
        </w:tc>
        <w:tc>
          <w:tcPr>
            <w:tcW w:w="3540"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vAlign w:val="center"/>
          </w:tcPr>
          <w:p w14:paraId="0DB5D78D" w14:textId="77777777" w:rsidR="00A80C9A" w:rsidRPr="00CB1B38" w:rsidRDefault="00A80C9A" w:rsidP="002A1609">
            <w:pPr>
              <w:rPr>
                <w:b/>
                <w:color w:val="FFFFFF" w:themeColor="background1"/>
                <w:sz w:val="20"/>
                <w:szCs w:val="20"/>
              </w:rPr>
            </w:pPr>
            <w:r w:rsidRPr="00CB1B38">
              <w:rPr>
                <w:b/>
                <w:color w:val="FFFFFF" w:themeColor="background1"/>
                <w:sz w:val="20"/>
                <w:szCs w:val="20"/>
              </w:rPr>
              <w:t>Scoring</w:t>
            </w:r>
          </w:p>
        </w:tc>
        <w:tc>
          <w:tcPr>
            <w:tcW w:w="1620"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vAlign w:val="center"/>
          </w:tcPr>
          <w:p w14:paraId="141AE30A" w14:textId="77777777" w:rsidR="00A80C9A" w:rsidRPr="00CB1B38" w:rsidRDefault="00A80C9A" w:rsidP="002A1609">
            <w:pPr>
              <w:rPr>
                <w:b/>
                <w:color w:val="FFFFFF" w:themeColor="background1"/>
                <w:sz w:val="20"/>
                <w:szCs w:val="20"/>
              </w:rPr>
            </w:pPr>
            <w:r w:rsidRPr="00CB1B38">
              <w:rPr>
                <w:b/>
                <w:color w:val="FFFFFF" w:themeColor="background1"/>
                <w:sz w:val="20"/>
                <w:szCs w:val="20"/>
              </w:rPr>
              <w:t>Related PIs</w:t>
            </w:r>
          </w:p>
        </w:tc>
      </w:tr>
      <w:tr w:rsidR="00A80C9A" w14:paraId="7082069F"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B02FFE6" w14:textId="77777777" w:rsidR="00A80C9A" w:rsidRDefault="00A80C9A" w:rsidP="002A1609">
            <w:pPr>
              <w:rPr>
                <w:sz w:val="20"/>
                <w:szCs w:val="20"/>
              </w:rPr>
            </w:pPr>
            <w:r>
              <w:rPr>
                <w:sz w:val="20"/>
                <w:szCs w:val="20"/>
              </w:rPr>
              <w:t>2.1.1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D1FCFD5" w14:textId="77777777" w:rsidR="00A80C9A" w:rsidRDefault="00A80C9A" w:rsidP="002A1609">
            <w:pPr>
              <w:rPr>
                <w:sz w:val="20"/>
                <w:szCs w:val="20"/>
              </w:rPr>
            </w:pPr>
            <w:r>
              <w:rPr>
                <w:sz w:val="20"/>
                <w:szCs w:val="20"/>
              </w:rPr>
              <w:t xml:space="preserve">Primary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74D77A"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7B2688" w14:textId="77777777" w:rsidR="00A80C9A" w:rsidRDefault="00A80C9A" w:rsidP="002A1609">
            <w:pPr>
              <w:widowControl w:val="0"/>
              <w:rPr>
                <w:sz w:val="20"/>
                <w:szCs w:val="20"/>
              </w:rPr>
            </w:pPr>
            <w:r>
              <w:rPr>
                <w:sz w:val="20"/>
                <w:szCs w:val="20"/>
              </w:rPr>
              <w:t>2.1.2, 2.1.3</w:t>
            </w:r>
          </w:p>
        </w:tc>
      </w:tr>
      <w:tr w:rsidR="00A80C9A" w14:paraId="69ABF2CE"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744EC16" w14:textId="77777777" w:rsidR="00A80C9A" w:rsidRDefault="00A80C9A" w:rsidP="002A1609">
            <w:pPr>
              <w:rPr>
                <w:sz w:val="20"/>
                <w:szCs w:val="20"/>
              </w:rPr>
            </w:pPr>
            <w:r>
              <w:rPr>
                <w:sz w:val="20"/>
                <w:szCs w:val="20"/>
              </w:rPr>
              <w:t>2.1.2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A21D83E" w14:textId="77777777" w:rsidR="00A80C9A" w:rsidRDefault="00A80C9A" w:rsidP="002A1609">
            <w:pPr>
              <w:rPr>
                <w:sz w:val="20"/>
                <w:szCs w:val="20"/>
              </w:rPr>
            </w:pPr>
            <w:r>
              <w:rPr>
                <w:sz w:val="20"/>
                <w:szCs w:val="20"/>
              </w:rPr>
              <w:t xml:space="preserve">Primary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F718A9B"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F2C1D" w14:textId="77777777" w:rsidR="00A80C9A" w:rsidRDefault="00A80C9A" w:rsidP="002A1609">
            <w:pPr>
              <w:widowControl w:val="0"/>
              <w:rPr>
                <w:sz w:val="20"/>
                <w:szCs w:val="20"/>
              </w:rPr>
            </w:pPr>
            <w:r>
              <w:rPr>
                <w:sz w:val="20"/>
                <w:szCs w:val="20"/>
              </w:rPr>
              <w:t>2.1.1, 2.1.3, 3.2.1</w:t>
            </w:r>
          </w:p>
        </w:tc>
      </w:tr>
      <w:tr w:rsidR="00A80C9A" w14:paraId="2803CB83"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48EB15E" w14:textId="77777777" w:rsidR="00A80C9A" w:rsidRDefault="00A80C9A" w:rsidP="002A1609">
            <w:pPr>
              <w:rPr>
                <w:sz w:val="20"/>
                <w:szCs w:val="20"/>
              </w:rPr>
            </w:pPr>
            <w:r>
              <w:rPr>
                <w:sz w:val="20"/>
                <w:szCs w:val="20"/>
              </w:rPr>
              <w:t>2.1.3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137162C" w14:textId="77777777" w:rsidR="00A80C9A" w:rsidRDefault="00A80C9A" w:rsidP="002A1609">
            <w:pPr>
              <w:rPr>
                <w:sz w:val="20"/>
                <w:szCs w:val="20"/>
              </w:rPr>
            </w:pPr>
            <w:r>
              <w:rPr>
                <w:sz w:val="20"/>
                <w:szCs w:val="20"/>
              </w:rPr>
              <w:t xml:space="preserve">Primary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5A8A92"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82F527" w14:textId="77777777" w:rsidR="00A80C9A" w:rsidRDefault="00A80C9A" w:rsidP="002A1609">
            <w:pPr>
              <w:widowControl w:val="0"/>
              <w:rPr>
                <w:sz w:val="20"/>
                <w:szCs w:val="20"/>
              </w:rPr>
            </w:pPr>
            <w:r>
              <w:rPr>
                <w:sz w:val="20"/>
                <w:szCs w:val="20"/>
              </w:rPr>
              <w:t>2.1.1, 2.1.2</w:t>
            </w:r>
          </w:p>
        </w:tc>
      </w:tr>
      <w:tr w:rsidR="00A80C9A" w14:paraId="483C7C2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4A31B1C" w14:textId="77777777" w:rsidR="00A80C9A" w:rsidRDefault="00A80C9A" w:rsidP="002A1609">
            <w:pPr>
              <w:rPr>
                <w:sz w:val="20"/>
                <w:szCs w:val="20"/>
              </w:rPr>
            </w:pPr>
            <w:r>
              <w:rPr>
                <w:sz w:val="20"/>
                <w:szCs w:val="20"/>
              </w:rPr>
              <w:t>2.2.1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053D5B0" w14:textId="77777777" w:rsidR="00A80C9A" w:rsidRDefault="00A80C9A" w:rsidP="002A1609">
            <w:pPr>
              <w:rPr>
                <w:sz w:val="20"/>
                <w:szCs w:val="20"/>
              </w:rPr>
            </w:pPr>
            <w:r>
              <w:rPr>
                <w:sz w:val="20"/>
                <w:szCs w:val="20"/>
              </w:rPr>
              <w:t xml:space="preserve">Secondary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39BCF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125B11" w14:textId="77777777" w:rsidR="00A80C9A" w:rsidRDefault="00A80C9A" w:rsidP="002A1609">
            <w:pPr>
              <w:widowControl w:val="0"/>
              <w:rPr>
                <w:sz w:val="20"/>
                <w:szCs w:val="20"/>
              </w:rPr>
            </w:pPr>
            <w:r>
              <w:rPr>
                <w:sz w:val="20"/>
                <w:szCs w:val="20"/>
              </w:rPr>
              <w:t>2.2.2, 2.2.3</w:t>
            </w:r>
          </w:p>
        </w:tc>
      </w:tr>
      <w:tr w:rsidR="00A80C9A" w14:paraId="0DF0EDB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372FFD7" w14:textId="77777777" w:rsidR="00A80C9A" w:rsidRDefault="00A80C9A" w:rsidP="002A1609">
            <w:pPr>
              <w:rPr>
                <w:sz w:val="20"/>
                <w:szCs w:val="20"/>
              </w:rPr>
            </w:pPr>
            <w:r>
              <w:rPr>
                <w:sz w:val="20"/>
                <w:szCs w:val="20"/>
              </w:rPr>
              <w:t>2.2.2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DCDACA0" w14:textId="77777777" w:rsidR="00A80C9A" w:rsidRDefault="00A80C9A" w:rsidP="002A1609">
            <w:pPr>
              <w:rPr>
                <w:sz w:val="20"/>
                <w:szCs w:val="20"/>
              </w:rPr>
            </w:pPr>
            <w:r>
              <w:rPr>
                <w:sz w:val="20"/>
                <w:szCs w:val="20"/>
              </w:rPr>
              <w:t xml:space="preserve">Secondary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6467F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F45F17" w14:textId="77777777" w:rsidR="00A80C9A" w:rsidRDefault="00A80C9A" w:rsidP="002A1609">
            <w:pPr>
              <w:widowControl w:val="0"/>
              <w:rPr>
                <w:sz w:val="20"/>
                <w:szCs w:val="20"/>
              </w:rPr>
            </w:pPr>
            <w:r>
              <w:rPr>
                <w:sz w:val="20"/>
                <w:szCs w:val="20"/>
              </w:rPr>
              <w:t>2.2.1, 2.2.3, 3.2.1</w:t>
            </w:r>
          </w:p>
        </w:tc>
      </w:tr>
      <w:tr w:rsidR="00A80C9A" w14:paraId="3E07BD16"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6EDB6E33" w14:textId="77777777" w:rsidR="00A80C9A" w:rsidRDefault="00A80C9A" w:rsidP="002A1609">
            <w:pPr>
              <w:rPr>
                <w:sz w:val="20"/>
                <w:szCs w:val="20"/>
              </w:rPr>
            </w:pPr>
            <w:r>
              <w:rPr>
                <w:sz w:val="20"/>
                <w:szCs w:val="20"/>
              </w:rPr>
              <w:lastRenderedPageBreak/>
              <w:t>2.2.3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31F7EA1" w14:textId="77777777" w:rsidR="00A80C9A" w:rsidRDefault="00A80C9A" w:rsidP="002A1609">
            <w:pPr>
              <w:rPr>
                <w:sz w:val="20"/>
                <w:szCs w:val="20"/>
              </w:rPr>
            </w:pPr>
            <w:r>
              <w:rPr>
                <w:sz w:val="20"/>
                <w:szCs w:val="20"/>
              </w:rPr>
              <w:t xml:space="preserve">Secondary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49DA1B"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40FBC7" w14:textId="77777777" w:rsidR="00A80C9A" w:rsidRDefault="00A80C9A" w:rsidP="002A1609">
            <w:pPr>
              <w:widowControl w:val="0"/>
              <w:rPr>
                <w:sz w:val="20"/>
                <w:szCs w:val="20"/>
              </w:rPr>
            </w:pPr>
            <w:r>
              <w:rPr>
                <w:sz w:val="20"/>
                <w:szCs w:val="20"/>
              </w:rPr>
              <w:t>2.2.1, 2.2.2</w:t>
            </w:r>
          </w:p>
        </w:tc>
      </w:tr>
      <w:tr w:rsidR="00A80C9A" w14:paraId="3A7BFE00"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9EDCCE2" w14:textId="77777777" w:rsidR="00A80C9A" w:rsidRDefault="00A80C9A" w:rsidP="002A1609">
            <w:pPr>
              <w:rPr>
                <w:sz w:val="20"/>
                <w:szCs w:val="20"/>
              </w:rPr>
            </w:pPr>
            <w:r>
              <w:rPr>
                <w:sz w:val="20"/>
                <w:szCs w:val="20"/>
              </w:rPr>
              <w:t>2.3.1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2D9D66A" w14:textId="77777777" w:rsidR="00A80C9A" w:rsidRDefault="00A80C9A" w:rsidP="002A1609">
            <w:pPr>
              <w:rPr>
                <w:sz w:val="20"/>
                <w:szCs w:val="20"/>
              </w:rPr>
            </w:pPr>
            <w:r>
              <w:rPr>
                <w:sz w:val="20"/>
                <w:szCs w:val="20"/>
              </w:rPr>
              <w:t xml:space="preserve">ETP </w:t>
            </w:r>
            <w:proofErr w:type="spellStart"/>
            <w:r>
              <w:rPr>
                <w:sz w:val="20"/>
                <w:szCs w:val="20"/>
              </w:rPr>
              <w:t>spp</w:t>
            </w:r>
            <w:proofErr w:type="spellEnd"/>
            <w:r>
              <w:rPr>
                <w:sz w:val="20"/>
                <w:szCs w:val="20"/>
              </w:rPr>
              <w: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0371F5"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37887D" w14:textId="77777777" w:rsidR="00A80C9A" w:rsidRDefault="00A80C9A" w:rsidP="002A1609">
            <w:pPr>
              <w:widowControl w:val="0"/>
              <w:rPr>
                <w:sz w:val="20"/>
                <w:szCs w:val="20"/>
              </w:rPr>
            </w:pPr>
            <w:r>
              <w:rPr>
                <w:sz w:val="20"/>
                <w:szCs w:val="20"/>
              </w:rPr>
              <w:t>2.3.2, 2.3.3</w:t>
            </w:r>
          </w:p>
        </w:tc>
      </w:tr>
      <w:tr w:rsidR="00A80C9A" w14:paraId="459F0652"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1CC10A1" w14:textId="77777777" w:rsidR="00A80C9A" w:rsidRDefault="00A80C9A" w:rsidP="002A1609">
            <w:pPr>
              <w:rPr>
                <w:sz w:val="20"/>
                <w:szCs w:val="20"/>
              </w:rPr>
            </w:pPr>
            <w:r>
              <w:rPr>
                <w:sz w:val="20"/>
                <w:szCs w:val="20"/>
              </w:rPr>
              <w:t>2.3.2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CA6C708" w14:textId="77777777" w:rsidR="00A80C9A" w:rsidRDefault="00A80C9A" w:rsidP="002A1609">
            <w:pPr>
              <w:rPr>
                <w:sz w:val="20"/>
                <w:szCs w:val="20"/>
              </w:rPr>
            </w:pPr>
            <w:r>
              <w:rPr>
                <w:sz w:val="20"/>
                <w:szCs w:val="20"/>
              </w:rPr>
              <w:t xml:space="preserve">ETP </w:t>
            </w:r>
            <w:proofErr w:type="spellStart"/>
            <w:r>
              <w:rPr>
                <w:sz w:val="20"/>
                <w:szCs w:val="20"/>
              </w:rPr>
              <w:t>spp</w:t>
            </w:r>
            <w:proofErr w:type="spellEnd"/>
            <w:r>
              <w:rPr>
                <w:sz w:val="20"/>
                <w:szCs w:val="20"/>
              </w:rPr>
              <w: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2E4FE1"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BB39A3" w14:textId="77777777" w:rsidR="00A80C9A" w:rsidRDefault="00A80C9A" w:rsidP="002A1609">
            <w:pPr>
              <w:widowControl w:val="0"/>
              <w:rPr>
                <w:sz w:val="20"/>
                <w:szCs w:val="20"/>
              </w:rPr>
            </w:pPr>
            <w:r>
              <w:rPr>
                <w:sz w:val="20"/>
                <w:szCs w:val="20"/>
              </w:rPr>
              <w:t>2.3.1, 2.3.3, 3.2.1</w:t>
            </w:r>
          </w:p>
        </w:tc>
      </w:tr>
      <w:tr w:rsidR="00A80C9A" w14:paraId="329B305D"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0C2450B" w14:textId="77777777" w:rsidR="00A80C9A" w:rsidRDefault="00A80C9A" w:rsidP="002A1609">
            <w:pPr>
              <w:rPr>
                <w:sz w:val="20"/>
                <w:szCs w:val="20"/>
              </w:rPr>
            </w:pPr>
            <w:r>
              <w:rPr>
                <w:sz w:val="20"/>
                <w:szCs w:val="20"/>
              </w:rPr>
              <w:t>2.3.3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7DF74E3" w14:textId="77777777" w:rsidR="00A80C9A" w:rsidRDefault="00A80C9A" w:rsidP="002A1609">
            <w:pPr>
              <w:rPr>
                <w:sz w:val="20"/>
                <w:szCs w:val="20"/>
              </w:rPr>
            </w:pPr>
            <w:r>
              <w:rPr>
                <w:sz w:val="20"/>
                <w:szCs w:val="20"/>
              </w:rPr>
              <w:t xml:space="preserve">ETP </w:t>
            </w:r>
            <w:proofErr w:type="spellStart"/>
            <w:r>
              <w:rPr>
                <w:sz w:val="20"/>
                <w:szCs w:val="20"/>
              </w:rPr>
              <w:t>spp</w:t>
            </w:r>
            <w:proofErr w:type="spellEnd"/>
            <w:r>
              <w:rPr>
                <w:sz w:val="20"/>
                <w:szCs w:val="20"/>
              </w:rPr>
              <w:t>: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9403A8"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35D0525" w14:textId="77777777" w:rsidR="00A80C9A" w:rsidRDefault="00A80C9A" w:rsidP="002A1609">
            <w:pPr>
              <w:widowControl w:val="0"/>
              <w:rPr>
                <w:sz w:val="20"/>
                <w:szCs w:val="20"/>
              </w:rPr>
            </w:pPr>
            <w:r>
              <w:rPr>
                <w:sz w:val="20"/>
                <w:szCs w:val="20"/>
              </w:rPr>
              <w:t>2.3.1, 2.3.2</w:t>
            </w:r>
          </w:p>
        </w:tc>
      </w:tr>
      <w:tr w:rsidR="00A80C9A" w14:paraId="084B700E"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69B240C" w14:textId="77777777" w:rsidR="00A80C9A" w:rsidRDefault="00A80C9A" w:rsidP="002A1609">
            <w:pPr>
              <w:rPr>
                <w:sz w:val="20"/>
                <w:szCs w:val="20"/>
              </w:rPr>
            </w:pPr>
            <w:r>
              <w:rPr>
                <w:sz w:val="20"/>
                <w:szCs w:val="20"/>
              </w:rPr>
              <w:t>2.4.1</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08C2A60C" w14:textId="77777777" w:rsidR="00A80C9A" w:rsidRDefault="00A80C9A" w:rsidP="002A1609">
            <w:pPr>
              <w:rPr>
                <w:sz w:val="20"/>
                <w:szCs w:val="20"/>
              </w:rPr>
            </w:pPr>
            <w:r>
              <w:rPr>
                <w:sz w:val="20"/>
                <w:szCs w:val="20"/>
              </w:rPr>
              <w:t>Habitat: Outcome Status</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68CAFD"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402155" w14:textId="77777777" w:rsidR="00A80C9A" w:rsidRDefault="00A80C9A" w:rsidP="002A1609">
            <w:pPr>
              <w:widowControl w:val="0"/>
              <w:rPr>
                <w:sz w:val="20"/>
                <w:szCs w:val="20"/>
              </w:rPr>
            </w:pPr>
            <w:r>
              <w:rPr>
                <w:sz w:val="20"/>
                <w:szCs w:val="20"/>
              </w:rPr>
              <w:t>2.4.2, 2.4.3</w:t>
            </w:r>
          </w:p>
        </w:tc>
      </w:tr>
      <w:tr w:rsidR="00A80C9A" w14:paraId="0CBA6EE3"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51168913" w14:textId="77777777" w:rsidR="00A80C9A" w:rsidRDefault="00A80C9A" w:rsidP="002A1609">
            <w:pPr>
              <w:rPr>
                <w:sz w:val="20"/>
                <w:szCs w:val="20"/>
              </w:rPr>
            </w:pPr>
            <w:r>
              <w:rPr>
                <w:sz w:val="20"/>
                <w:szCs w:val="20"/>
              </w:rPr>
              <w:t>2.4.2</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68957C63" w14:textId="77777777" w:rsidR="00A80C9A" w:rsidRDefault="00A80C9A" w:rsidP="002A1609">
            <w:pPr>
              <w:rPr>
                <w:sz w:val="20"/>
                <w:szCs w:val="20"/>
              </w:rPr>
            </w:pPr>
            <w:r>
              <w:rPr>
                <w:sz w:val="20"/>
                <w:szCs w:val="20"/>
              </w:rPr>
              <w:t>Habitat: Management Strategy</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D1BDAD"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667C47" w14:textId="77777777" w:rsidR="00A80C9A" w:rsidRDefault="00A80C9A" w:rsidP="002A1609">
            <w:pPr>
              <w:widowControl w:val="0"/>
              <w:rPr>
                <w:sz w:val="20"/>
                <w:szCs w:val="20"/>
              </w:rPr>
            </w:pPr>
            <w:r>
              <w:rPr>
                <w:sz w:val="20"/>
                <w:szCs w:val="20"/>
              </w:rPr>
              <w:t>2.4.1, 2.4.3, 3.2.1</w:t>
            </w:r>
          </w:p>
        </w:tc>
      </w:tr>
      <w:tr w:rsidR="00A80C9A" w14:paraId="5AA10A61" w14:textId="77777777" w:rsidTr="002A1609">
        <w:trPr>
          <w:trHeight w:val="320"/>
        </w:trPr>
        <w:tc>
          <w:tcPr>
            <w:tcW w:w="678" w:type="dxa"/>
            <w:tcBorders>
              <w:top w:val="nil"/>
              <w:left w:val="single" w:sz="7" w:space="0" w:color="000000"/>
              <w:bottom w:val="single" w:sz="4" w:space="0" w:color="000000"/>
              <w:right w:val="single" w:sz="7" w:space="0" w:color="000000"/>
            </w:tcBorders>
            <w:shd w:val="clear" w:color="auto" w:fill="auto"/>
            <w:tcMar>
              <w:top w:w="40" w:type="dxa"/>
              <w:left w:w="40" w:type="dxa"/>
              <w:bottom w:w="40" w:type="dxa"/>
              <w:right w:w="40" w:type="dxa"/>
            </w:tcMar>
            <w:vAlign w:val="center"/>
          </w:tcPr>
          <w:p w14:paraId="673CABB1" w14:textId="77777777" w:rsidR="00A80C9A" w:rsidRDefault="00A80C9A" w:rsidP="002A1609">
            <w:pPr>
              <w:rPr>
                <w:sz w:val="20"/>
                <w:szCs w:val="20"/>
              </w:rPr>
            </w:pPr>
            <w:r>
              <w:rPr>
                <w:sz w:val="20"/>
                <w:szCs w:val="20"/>
              </w:rPr>
              <w:t>2.4.3</w:t>
            </w:r>
          </w:p>
        </w:tc>
        <w:tc>
          <w:tcPr>
            <w:tcW w:w="3522" w:type="dxa"/>
            <w:tcBorders>
              <w:top w:val="nil"/>
              <w:left w:val="nil"/>
              <w:bottom w:val="single" w:sz="4" w:space="0" w:color="000000"/>
              <w:right w:val="single" w:sz="7" w:space="0" w:color="000000"/>
            </w:tcBorders>
            <w:shd w:val="clear" w:color="auto" w:fill="auto"/>
            <w:tcMar>
              <w:top w:w="40" w:type="dxa"/>
              <w:left w:w="40" w:type="dxa"/>
              <w:bottom w:w="40" w:type="dxa"/>
              <w:right w:w="40" w:type="dxa"/>
            </w:tcMar>
            <w:vAlign w:val="center"/>
          </w:tcPr>
          <w:p w14:paraId="1D938C1B" w14:textId="77777777" w:rsidR="00A80C9A" w:rsidRDefault="00A80C9A" w:rsidP="002A1609">
            <w:pPr>
              <w:rPr>
                <w:sz w:val="20"/>
                <w:szCs w:val="20"/>
              </w:rPr>
            </w:pPr>
            <w:r>
              <w:rPr>
                <w:sz w:val="20"/>
                <w:szCs w:val="20"/>
              </w:rPr>
              <w:t>Habitat: Information/Monitoring</w:t>
            </w:r>
          </w:p>
        </w:tc>
        <w:tc>
          <w:tcPr>
            <w:tcW w:w="354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4072A360" w14:textId="77777777" w:rsidR="00A80C9A" w:rsidRDefault="00A80C9A" w:rsidP="002A1609">
            <w:pPr>
              <w:rPr>
                <w:sz w:val="20"/>
                <w:szCs w:val="20"/>
              </w:rPr>
            </w:pPr>
          </w:p>
        </w:tc>
        <w:tc>
          <w:tcPr>
            <w:tcW w:w="1620" w:type="dxa"/>
            <w:tcBorders>
              <w:top w:val="nil"/>
              <w:left w:val="nil"/>
              <w:bottom w:val="single" w:sz="4" w:space="0" w:color="000000"/>
              <w:right w:val="single" w:sz="7" w:space="0" w:color="000000"/>
            </w:tcBorders>
            <w:shd w:val="clear" w:color="auto" w:fill="auto"/>
            <w:tcMar>
              <w:top w:w="100" w:type="dxa"/>
              <w:left w:w="100" w:type="dxa"/>
              <w:bottom w:w="100" w:type="dxa"/>
              <w:right w:w="100" w:type="dxa"/>
            </w:tcMar>
            <w:vAlign w:val="center"/>
          </w:tcPr>
          <w:p w14:paraId="08F2833A" w14:textId="77777777" w:rsidR="00A80C9A" w:rsidRDefault="00A80C9A" w:rsidP="002A1609">
            <w:pPr>
              <w:widowControl w:val="0"/>
              <w:rPr>
                <w:sz w:val="20"/>
                <w:szCs w:val="20"/>
              </w:rPr>
            </w:pPr>
            <w:r>
              <w:rPr>
                <w:sz w:val="20"/>
                <w:szCs w:val="20"/>
              </w:rPr>
              <w:t>2.4.1, 2.4.2</w:t>
            </w:r>
          </w:p>
        </w:tc>
      </w:tr>
      <w:tr w:rsidR="00A80C9A" w14:paraId="6FA5CEFA" w14:textId="77777777" w:rsidTr="002A1609">
        <w:trPr>
          <w:cantSplit/>
          <w:trHeight w:val="320"/>
        </w:trPr>
        <w:tc>
          <w:tcPr>
            <w:tcW w:w="678"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1821EC" w14:textId="77777777" w:rsidR="00A80C9A" w:rsidRDefault="00A80C9A" w:rsidP="002A1609">
            <w:pPr>
              <w:rPr>
                <w:sz w:val="20"/>
                <w:szCs w:val="20"/>
              </w:rPr>
            </w:pPr>
            <w:r>
              <w:rPr>
                <w:sz w:val="20"/>
                <w:szCs w:val="20"/>
              </w:rPr>
              <w:t>2.5.1</w:t>
            </w:r>
          </w:p>
        </w:tc>
        <w:tc>
          <w:tcPr>
            <w:tcW w:w="3522"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DA5027" w14:textId="77777777" w:rsidR="00A80C9A" w:rsidRDefault="00A80C9A" w:rsidP="002A1609">
            <w:pPr>
              <w:rPr>
                <w:sz w:val="20"/>
                <w:szCs w:val="20"/>
              </w:rPr>
            </w:pPr>
            <w:r>
              <w:rPr>
                <w:sz w:val="20"/>
                <w:szCs w:val="20"/>
              </w:rPr>
              <w:t>Ecosystem: Outcome Status</w:t>
            </w:r>
          </w:p>
        </w:tc>
        <w:tc>
          <w:tcPr>
            <w:tcW w:w="354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418D8E" w14:textId="77777777" w:rsidR="00A80C9A" w:rsidRDefault="00A80C9A" w:rsidP="002A1609">
            <w:pPr>
              <w:rPr>
                <w:sz w:val="20"/>
                <w:szCs w:val="20"/>
              </w:rPr>
            </w:pPr>
          </w:p>
        </w:tc>
        <w:tc>
          <w:tcPr>
            <w:tcW w:w="162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E072ED" w14:textId="77777777" w:rsidR="00A80C9A" w:rsidRDefault="00A80C9A" w:rsidP="002A1609">
            <w:pPr>
              <w:widowControl w:val="0"/>
              <w:rPr>
                <w:sz w:val="20"/>
                <w:szCs w:val="20"/>
              </w:rPr>
            </w:pPr>
            <w:r>
              <w:rPr>
                <w:sz w:val="20"/>
                <w:szCs w:val="20"/>
              </w:rPr>
              <w:t>2.5.2, 2.5.3, 1.1.1, 2.1.1, 2.2.1, 2.3.1, 2.4.1</w:t>
            </w:r>
          </w:p>
        </w:tc>
      </w:tr>
      <w:tr w:rsidR="00A80C9A" w14:paraId="6356DF65" w14:textId="77777777" w:rsidTr="002A1609">
        <w:trPr>
          <w:trHeight w:val="320"/>
        </w:trPr>
        <w:tc>
          <w:tcPr>
            <w:tcW w:w="678" w:type="dxa"/>
            <w:tcBorders>
              <w:top w:val="single" w:sz="8" w:space="0" w:color="000000"/>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470247B4" w14:textId="77777777" w:rsidR="00A80C9A" w:rsidRDefault="00A80C9A" w:rsidP="002A1609">
            <w:pPr>
              <w:rPr>
                <w:sz w:val="20"/>
                <w:szCs w:val="20"/>
              </w:rPr>
            </w:pPr>
            <w:r>
              <w:rPr>
                <w:sz w:val="20"/>
                <w:szCs w:val="20"/>
              </w:rPr>
              <w:t>2.5.2</w:t>
            </w:r>
          </w:p>
        </w:tc>
        <w:tc>
          <w:tcPr>
            <w:tcW w:w="3522" w:type="dxa"/>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3D859A09" w14:textId="77777777" w:rsidR="00A80C9A" w:rsidRDefault="00A80C9A" w:rsidP="002A1609">
            <w:pPr>
              <w:rPr>
                <w:sz w:val="20"/>
                <w:szCs w:val="20"/>
              </w:rPr>
            </w:pPr>
            <w:r>
              <w:rPr>
                <w:sz w:val="20"/>
                <w:szCs w:val="20"/>
              </w:rPr>
              <w:t>Ecosystem: Management Strategy</w:t>
            </w:r>
          </w:p>
        </w:tc>
        <w:tc>
          <w:tcPr>
            <w:tcW w:w="354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731659" w14:textId="77777777" w:rsidR="00A80C9A" w:rsidRDefault="00A80C9A" w:rsidP="002A1609">
            <w:pPr>
              <w:rPr>
                <w:sz w:val="20"/>
                <w:szCs w:val="20"/>
              </w:rPr>
            </w:pPr>
          </w:p>
        </w:tc>
        <w:tc>
          <w:tcPr>
            <w:tcW w:w="1620" w:type="dxa"/>
            <w:tcBorders>
              <w:top w:val="single" w:sz="8"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2D2E52" w14:textId="77777777" w:rsidR="00A80C9A" w:rsidRDefault="00A80C9A" w:rsidP="002A1609">
            <w:pPr>
              <w:widowControl w:val="0"/>
              <w:rPr>
                <w:sz w:val="20"/>
                <w:szCs w:val="20"/>
              </w:rPr>
            </w:pPr>
            <w:r>
              <w:rPr>
                <w:sz w:val="20"/>
                <w:szCs w:val="20"/>
              </w:rPr>
              <w:t>2.5.1, 2.5.3, 1.2.1, 2.1.2, 2.2.2, 2.3.2, 2.4.2, 3.2.1</w:t>
            </w:r>
          </w:p>
        </w:tc>
      </w:tr>
      <w:tr w:rsidR="00A80C9A" w14:paraId="2FC5CADA" w14:textId="77777777" w:rsidTr="002A1609">
        <w:trPr>
          <w:trHeight w:val="320"/>
        </w:trPr>
        <w:tc>
          <w:tcPr>
            <w:tcW w:w="678"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6C51D34" w14:textId="77777777" w:rsidR="00A80C9A" w:rsidRDefault="00A80C9A" w:rsidP="002A1609">
            <w:pPr>
              <w:rPr>
                <w:sz w:val="20"/>
                <w:szCs w:val="20"/>
              </w:rPr>
            </w:pPr>
            <w:r>
              <w:rPr>
                <w:sz w:val="20"/>
                <w:szCs w:val="20"/>
              </w:rPr>
              <w:t>2.5.3</w:t>
            </w:r>
          </w:p>
        </w:tc>
        <w:tc>
          <w:tcPr>
            <w:tcW w:w="3522"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2FE22DE" w14:textId="77777777" w:rsidR="00A80C9A" w:rsidRDefault="00A80C9A" w:rsidP="002A1609">
            <w:pPr>
              <w:rPr>
                <w:sz w:val="20"/>
                <w:szCs w:val="20"/>
              </w:rPr>
            </w:pPr>
            <w:r>
              <w:rPr>
                <w:sz w:val="20"/>
                <w:szCs w:val="20"/>
              </w:rPr>
              <w:t>Ecosystem: Information/Monitoring</w:t>
            </w:r>
          </w:p>
        </w:tc>
        <w:tc>
          <w:tcPr>
            <w:tcW w:w="3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8C635C" w14:textId="77777777" w:rsidR="00A80C9A" w:rsidRDefault="00A80C9A" w:rsidP="002A1609">
            <w:pPr>
              <w:rPr>
                <w:sz w:val="20"/>
                <w:szCs w:val="20"/>
              </w:rPr>
            </w:pP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CC898D" w14:textId="77777777" w:rsidR="00A80C9A" w:rsidRDefault="00A80C9A" w:rsidP="002A1609">
            <w:pPr>
              <w:widowControl w:val="0"/>
              <w:rPr>
                <w:sz w:val="20"/>
                <w:szCs w:val="20"/>
              </w:rPr>
            </w:pPr>
            <w:r>
              <w:rPr>
                <w:sz w:val="20"/>
                <w:szCs w:val="20"/>
              </w:rPr>
              <w:t>2.5.1, 2.5.2, 1.2.3, 2.1.3, 2.2.3, 2.3.3, 2.4.3</w:t>
            </w:r>
          </w:p>
        </w:tc>
      </w:tr>
    </w:tbl>
    <w:p w14:paraId="5203E4DC" w14:textId="77777777" w:rsidR="00A80C9A" w:rsidRDefault="00A80C9A" w:rsidP="00A80C9A">
      <w:r>
        <w:t xml:space="preserve"> </w:t>
      </w:r>
    </w:p>
    <w:p w14:paraId="7A6FB9B0" w14:textId="77777777" w:rsidR="00A80C9A" w:rsidRPr="00CB1B38" w:rsidRDefault="00A80C9A" w:rsidP="00A80C9A">
      <w:pPr>
        <w:pStyle w:val="Heading3"/>
        <w:rPr>
          <w:i w:val="0"/>
          <w:iCs/>
        </w:rPr>
      </w:pPr>
      <w:bookmarkStart w:id="9" w:name="_dpi8m85kp5kl" w:colFirst="0" w:colLast="0"/>
      <w:bookmarkEnd w:id="9"/>
      <w:r w:rsidRPr="00CB1B38">
        <w:rPr>
          <w:i w:val="0"/>
          <w:iCs/>
        </w:rPr>
        <w:t>Principle 3</w:t>
      </w:r>
    </w:p>
    <w:tbl>
      <w:tblPr>
        <w:tblStyle w:val="a2"/>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0"/>
        <w:gridCol w:w="3420"/>
        <w:gridCol w:w="3645"/>
        <w:gridCol w:w="1605"/>
      </w:tblGrid>
      <w:tr w:rsidR="00A80C9A" w14:paraId="462BE033" w14:textId="77777777" w:rsidTr="00CB1B38">
        <w:trPr>
          <w:trHeight w:val="440"/>
        </w:trPr>
        <w:tc>
          <w:tcPr>
            <w:tcW w:w="4110" w:type="dxa"/>
            <w:gridSpan w:val="2"/>
            <w:tcBorders>
              <w:top w:val="single" w:sz="7" w:space="0" w:color="000000"/>
              <w:left w:val="single" w:sz="7" w:space="0" w:color="000000"/>
              <w:bottom w:val="single" w:sz="7" w:space="0" w:color="000000"/>
              <w:right w:val="single" w:sz="7" w:space="0" w:color="000000"/>
            </w:tcBorders>
            <w:shd w:val="clear" w:color="auto" w:fill="0070C0"/>
            <w:tcMar>
              <w:top w:w="100" w:type="dxa"/>
              <w:left w:w="100" w:type="dxa"/>
              <w:bottom w:w="100" w:type="dxa"/>
              <w:right w:w="100" w:type="dxa"/>
            </w:tcMar>
          </w:tcPr>
          <w:p w14:paraId="2B33991D" w14:textId="77777777" w:rsidR="00A80C9A" w:rsidRPr="00CB1B38" w:rsidRDefault="00A80C9A" w:rsidP="002A1609">
            <w:pPr>
              <w:rPr>
                <w:b/>
                <w:color w:val="FFFFFF" w:themeColor="background1"/>
                <w:sz w:val="20"/>
                <w:szCs w:val="20"/>
              </w:rPr>
            </w:pPr>
            <w:r w:rsidRPr="00CB1B38">
              <w:rPr>
                <w:b/>
                <w:color w:val="FFFFFF" w:themeColor="background1"/>
                <w:sz w:val="20"/>
                <w:szCs w:val="20"/>
              </w:rPr>
              <w:t>PI Category</w:t>
            </w:r>
          </w:p>
        </w:tc>
        <w:tc>
          <w:tcPr>
            <w:tcW w:w="3645"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tcPr>
          <w:p w14:paraId="7585B0E5" w14:textId="77777777" w:rsidR="00A80C9A" w:rsidRPr="00CB1B38" w:rsidRDefault="00A80C9A" w:rsidP="002A1609">
            <w:pPr>
              <w:rPr>
                <w:b/>
                <w:color w:val="FFFFFF" w:themeColor="background1"/>
                <w:sz w:val="20"/>
                <w:szCs w:val="20"/>
              </w:rPr>
            </w:pPr>
            <w:r w:rsidRPr="00CB1B38">
              <w:rPr>
                <w:b/>
                <w:color w:val="FFFFFF" w:themeColor="background1"/>
                <w:sz w:val="20"/>
                <w:szCs w:val="20"/>
              </w:rPr>
              <w:t>Scoring</w:t>
            </w:r>
          </w:p>
        </w:tc>
        <w:tc>
          <w:tcPr>
            <w:tcW w:w="1605" w:type="dxa"/>
            <w:tcBorders>
              <w:top w:val="single" w:sz="7" w:space="0" w:color="000000"/>
              <w:left w:val="nil"/>
              <w:bottom w:val="single" w:sz="7" w:space="0" w:color="000000"/>
              <w:right w:val="single" w:sz="7" w:space="0" w:color="000000"/>
            </w:tcBorders>
            <w:shd w:val="clear" w:color="auto" w:fill="0070C0"/>
            <w:tcMar>
              <w:top w:w="40" w:type="dxa"/>
              <w:left w:w="40" w:type="dxa"/>
              <w:bottom w:w="40" w:type="dxa"/>
              <w:right w:w="40" w:type="dxa"/>
            </w:tcMar>
          </w:tcPr>
          <w:p w14:paraId="24E02659" w14:textId="77777777" w:rsidR="00A80C9A" w:rsidRPr="00CB1B38" w:rsidRDefault="00A80C9A" w:rsidP="002A1609">
            <w:pPr>
              <w:rPr>
                <w:b/>
                <w:color w:val="FFFFFF" w:themeColor="background1"/>
                <w:sz w:val="20"/>
                <w:szCs w:val="20"/>
              </w:rPr>
            </w:pPr>
            <w:r w:rsidRPr="00CB1B38">
              <w:rPr>
                <w:b/>
                <w:color w:val="FFFFFF" w:themeColor="background1"/>
                <w:sz w:val="20"/>
                <w:szCs w:val="20"/>
              </w:rPr>
              <w:t>Related PIs</w:t>
            </w:r>
          </w:p>
        </w:tc>
      </w:tr>
      <w:tr w:rsidR="00A80C9A" w14:paraId="70DE093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C44E364" w14:textId="77777777" w:rsidR="00A80C9A" w:rsidRDefault="00A80C9A" w:rsidP="002A1609">
            <w:pPr>
              <w:rPr>
                <w:sz w:val="20"/>
                <w:szCs w:val="20"/>
              </w:rPr>
            </w:pPr>
            <w:r>
              <w:rPr>
                <w:sz w:val="20"/>
                <w:szCs w:val="20"/>
              </w:rPr>
              <w:t>3.1.1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19D42528" w14:textId="65AB24C7" w:rsidR="00A80C9A" w:rsidRDefault="00A80C9A" w:rsidP="002A1609">
            <w:pPr>
              <w:rPr>
                <w:sz w:val="20"/>
                <w:szCs w:val="20"/>
              </w:rPr>
            </w:pPr>
            <w:r>
              <w:rPr>
                <w:sz w:val="20"/>
                <w:szCs w:val="20"/>
              </w:rPr>
              <w:t xml:space="preserve">Governance and </w:t>
            </w:r>
            <w:r w:rsidR="003F28F6">
              <w:rPr>
                <w:sz w:val="20"/>
                <w:szCs w:val="20"/>
              </w:rPr>
              <w:t>P</w:t>
            </w:r>
            <w:r>
              <w:rPr>
                <w:sz w:val="20"/>
                <w:szCs w:val="20"/>
              </w:rPr>
              <w:t>olicy: Legal and/or Customary Framework</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2415A"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B20106" w14:textId="77777777" w:rsidR="00A80C9A" w:rsidRDefault="00A80C9A" w:rsidP="002A1609">
            <w:pPr>
              <w:widowControl w:val="0"/>
              <w:rPr>
                <w:sz w:val="20"/>
                <w:szCs w:val="20"/>
              </w:rPr>
            </w:pPr>
            <w:r>
              <w:rPr>
                <w:sz w:val="20"/>
                <w:szCs w:val="20"/>
              </w:rPr>
              <w:t>3.1.2, 3.1.3</w:t>
            </w:r>
          </w:p>
        </w:tc>
      </w:tr>
      <w:tr w:rsidR="00A80C9A" w14:paraId="53DBDF7B"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11153CA2" w14:textId="77777777" w:rsidR="00A80C9A" w:rsidRDefault="00A80C9A" w:rsidP="002A1609">
            <w:pPr>
              <w:rPr>
                <w:sz w:val="20"/>
                <w:szCs w:val="20"/>
              </w:rPr>
            </w:pPr>
            <w:r>
              <w:rPr>
                <w:sz w:val="20"/>
                <w:szCs w:val="20"/>
              </w:rPr>
              <w:t>3.1.2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C3D3D0" w14:textId="58B46285" w:rsidR="00A80C9A" w:rsidRDefault="00A80C9A" w:rsidP="002A1609">
            <w:pPr>
              <w:rPr>
                <w:sz w:val="20"/>
                <w:szCs w:val="20"/>
              </w:rPr>
            </w:pPr>
            <w:r>
              <w:rPr>
                <w:sz w:val="20"/>
                <w:szCs w:val="20"/>
              </w:rPr>
              <w:t xml:space="preserve">Governance and </w:t>
            </w:r>
            <w:r w:rsidR="003F28F6">
              <w:rPr>
                <w:sz w:val="20"/>
                <w:szCs w:val="20"/>
              </w:rPr>
              <w:t>P</w:t>
            </w:r>
            <w:r>
              <w:rPr>
                <w:sz w:val="20"/>
                <w:szCs w:val="20"/>
              </w:rPr>
              <w:t>olicy: Consultation, Roles and Responsibilities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A1BEE8"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25BD4C" w14:textId="77777777" w:rsidR="00A80C9A" w:rsidRDefault="00A80C9A" w:rsidP="002A1609">
            <w:pPr>
              <w:widowControl w:val="0"/>
              <w:rPr>
                <w:sz w:val="20"/>
                <w:szCs w:val="20"/>
              </w:rPr>
            </w:pPr>
            <w:r>
              <w:rPr>
                <w:sz w:val="20"/>
                <w:szCs w:val="20"/>
              </w:rPr>
              <w:t>3.1.1, 3.2.2</w:t>
            </w:r>
          </w:p>
        </w:tc>
      </w:tr>
      <w:tr w:rsidR="00A80C9A" w14:paraId="0530732D"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519477A" w14:textId="77777777" w:rsidR="00A80C9A" w:rsidRDefault="00A80C9A" w:rsidP="002A1609">
            <w:pPr>
              <w:rPr>
                <w:sz w:val="20"/>
                <w:szCs w:val="20"/>
              </w:rPr>
            </w:pPr>
            <w:r>
              <w:rPr>
                <w:sz w:val="20"/>
                <w:szCs w:val="20"/>
              </w:rPr>
              <w:t>3.1.3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5D7EC56" w14:textId="4801B806" w:rsidR="00A80C9A" w:rsidRDefault="00A80C9A" w:rsidP="002A1609">
            <w:pPr>
              <w:rPr>
                <w:sz w:val="20"/>
                <w:szCs w:val="20"/>
              </w:rPr>
            </w:pPr>
            <w:r>
              <w:rPr>
                <w:sz w:val="20"/>
                <w:szCs w:val="20"/>
              </w:rPr>
              <w:t xml:space="preserve">Governance and </w:t>
            </w:r>
            <w:r w:rsidR="003F28F6">
              <w:rPr>
                <w:sz w:val="20"/>
                <w:szCs w:val="20"/>
              </w:rPr>
              <w:t>P</w:t>
            </w:r>
            <w:r>
              <w:rPr>
                <w:sz w:val="20"/>
                <w:szCs w:val="20"/>
              </w:rPr>
              <w:t>olicy: Long Term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270FD"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057A44" w14:textId="77777777" w:rsidR="00A80C9A" w:rsidRDefault="00A80C9A" w:rsidP="002A1609">
            <w:pPr>
              <w:widowControl w:val="0"/>
              <w:rPr>
                <w:sz w:val="20"/>
                <w:szCs w:val="20"/>
              </w:rPr>
            </w:pPr>
            <w:r>
              <w:rPr>
                <w:sz w:val="20"/>
                <w:szCs w:val="20"/>
              </w:rPr>
              <w:t>3.1.1, 3.2.1, 3.2.2</w:t>
            </w:r>
          </w:p>
        </w:tc>
      </w:tr>
      <w:tr w:rsidR="00A80C9A" w14:paraId="4FD85AA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2EBF2B30" w14:textId="77777777" w:rsidR="00A80C9A" w:rsidRDefault="00A80C9A" w:rsidP="002A1609">
            <w:pPr>
              <w:rPr>
                <w:sz w:val="20"/>
                <w:szCs w:val="20"/>
              </w:rPr>
            </w:pPr>
            <w:r>
              <w:rPr>
                <w:sz w:val="20"/>
                <w:szCs w:val="20"/>
              </w:rPr>
              <w:t>3.2.1</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6E89FDC" w14:textId="77777777" w:rsidR="00A80C9A" w:rsidRDefault="00A80C9A" w:rsidP="002A1609">
            <w:pPr>
              <w:rPr>
                <w:sz w:val="20"/>
                <w:szCs w:val="20"/>
              </w:rPr>
            </w:pPr>
            <w:r>
              <w:rPr>
                <w:sz w:val="20"/>
                <w:szCs w:val="20"/>
              </w:rPr>
              <w:t>Fishery Specific Management System: Fishery-Specific Objectives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9A971"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F62AE6" w14:textId="77777777" w:rsidR="00A80C9A" w:rsidRDefault="00A80C9A" w:rsidP="002A1609">
            <w:pPr>
              <w:widowControl w:val="0"/>
              <w:rPr>
                <w:sz w:val="20"/>
                <w:szCs w:val="20"/>
              </w:rPr>
            </w:pPr>
            <w:r>
              <w:rPr>
                <w:sz w:val="20"/>
                <w:szCs w:val="20"/>
              </w:rPr>
              <w:t>1.21.,1.2.2, 2.1.2, 2.2.2, 2.3.2, 2.4.2, 2.5.2, 3.1.3, 3.2.2, 3.2.5</w:t>
            </w:r>
          </w:p>
        </w:tc>
      </w:tr>
      <w:tr w:rsidR="00A80C9A" w14:paraId="125CBD56"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3A1B5D43" w14:textId="77777777" w:rsidR="00A80C9A" w:rsidRDefault="00A80C9A" w:rsidP="002A1609">
            <w:pPr>
              <w:rPr>
                <w:sz w:val="20"/>
                <w:szCs w:val="20"/>
              </w:rPr>
            </w:pPr>
            <w:r>
              <w:rPr>
                <w:sz w:val="20"/>
                <w:szCs w:val="20"/>
              </w:rPr>
              <w:t>3.2.2</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46D5B8F1" w14:textId="77777777" w:rsidR="00A80C9A" w:rsidRDefault="00A80C9A" w:rsidP="002A1609">
            <w:pPr>
              <w:rPr>
                <w:sz w:val="20"/>
                <w:szCs w:val="20"/>
              </w:rPr>
            </w:pPr>
            <w:r>
              <w:rPr>
                <w:sz w:val="20"/>
                <w:szCs w:val="20"/>
              </w:rPr>
              <w:t>Fishery specific Management System: Decision-Making Processes</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4DB15"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F56CD3" w14:textId="77777777" w:rsidR="00A80C9A" w:rsidRDefault="00A80C9A" w:rsidP="002A1609">
            <w:pPr>
              <w:widowControl w:val="0"/>
              <w:rPr>
                <w:sz w:val="20"/>
                <w:szCs w:val="20"/>
              </w:rPr>
            </w:pPr>
            <w:r>
              <w:rPr>
                <w:sz w:val="20"/>
                <w:szCs w:val="20"/>
              </w:rPr>
              <w:t>3.1.2, 3.2.1</w:t>
            </w:r>
          </w:p>
        </w:tc>
      </w:tr>
      <w:tr w:rsidR="00A80C9A" w14:paraId="032343FC" w14:textId="77777777" w:rsidTr="002A1609">
        <w:trPr>
          <w:trHeight w:val="58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0AD84843" w14:textId="77777777" w:rsidR="00A80C9A" w:rsidRDefault="00A80C9A" w:rsidP="002A1609">
            <w:pPr>
              <w:rPr>
                <w:sz w:val="20"/>
                <w:szCs w:val="20"/>
              </w:rPr>
            </w:pPr>
            <w:r>
              <w:rPr>
                <w:sz w:val="20"/>
                <w:szCs w:val="20"/>
              </w:rPr>
              <w:lastRenderedPageBreak/>
              <w:t>3.2.3</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2658F8C6" w14:textId="77777777" w:rsidR="00A80C9A" w:rsidRDefault="00A80C9A" w:rsidP="002A1609">
            <w:pPr>
              <w:rPr>
                <w:sz w:val="20"/>
                <w:szCs w:val="20"/>
              </w:rPr>
            </w:pPr>
            <w:r>
              <w:rPr>
                <w:sz w:val="20"/>
                <w:szCs w:val="20"/>
              </w:rPr>
              <w:t>Fishery Specific Management System: Compliance &amp; Enforcement</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4C93E1"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D1F150" w14:textId="77777777" w:rsidR="00A80C9A" w:rsidRDefault="00A80C9A" w:rsidP="002A1609">
            <w:pPr>
              <w:widowControl w:val="0"/>
              <w:rPr>
                <w:sz w:val="20"/>
                <w:szCs w:val="20"/>
              </w:rPr>
            </w:pPr>
            <w:r>
              <w:rPr>
                <w:sz w:val="20"/>
                <w:szCs w:val="20"/>
              </w:rPr>
              <w:t>1.2.3, 2.1.3, 2.2.3, 2.3.3, 2.4.3</w:t>
            </w:r>
          </w:p>
        </w:tc>
      </w:tr>
      <w:tr w:rsidR="00A80C9A" w14:paraId="14C79C06" w14:textId="77777777" w:rsidTr="002A1609">
        <w:trPr>
          <w:trHeight w:val="840"/>
        </w:trPr>
        <w:tc>
          <w:tcPr>
            <w:tcW w:w="690" w:type="dxa"/>
            <w:tcBorders>
              <w:top w:val="nil"/>
              <w:left w:val="single" w:sz="7" w:space="0" w:color="000000"/>
              <w:bottom w:val="single" w:sz="7" w:space="0" w:color="000000"/>
              <w:right w:val="single" w:sz="7" w:space="0" w:color="000000"/>
            </w:tcBorders>
            <w:shd w:val="clear" w:color="auto" w:fill="auto"/>
            <w:tcMar>
              <w:top w:w="40" w:type="dxa"/>
              <w:left w:w="40" w:type="dxa"/>
              <w:bottom w:w="40" w:type="dxa"/>
              <w:right w:w="40" w:type="dxa"/>
            </w:tcMar>
            <w:vAlign w:val="center"/>
          </w:tcPr>
          <w:p w14:paraId="7AF3DDAE" w14:textId="77777777" w:rsidR="00A80C9A" w:rsidRDefault="00A80C9A" w:rsidP="002A1609">
            <w:pPr>
              <w:rPr>
                <w:sz w:val="20"/>
                <w:szCs w:val="20"/>
              </w:rPr>
            </w:pPr>
            <w:r>
              <w:rPr>
                <w:sz w:val="20"/>
                <w:szCs w:val="20"/>
              </w:rPr>
              <w:t>3.2.4</w:t>
            </w:r>
          </w:p>
        </w:tc>
        <w:tc>
          <w:tcPr>
            <w:tcW w:w="3420" w:type="dxa"/>
            <w:tcBorders>
              <w:top w:val="nil"/>
              <w:left w:val="nil"/>
              <w:bottom w:val="single" w:sz="7" w:space="0" w:color="000000"/>
              <w:right w:val="single" w:sz="7" w:space="0" w:color="000000"/>
            </w:tcBorders>
            <w:shd w:val="clear" w:color="auto" w:fill="auto"/>
            <w:tcMar>
              <w:top w:w="40" w:type="dxa"/>
              <w:left w:w="40" w:type="dxa"/>
              <w:bottom w:w="40" w:type="dxa"/>
              <w:right w:w="40" w:type="dxa"/>
            </w:tcMar>
            <w:vAlign w:val="center"/>
          </w:tcPr>
          <w:p w14:paraId="788C52D2" w14:textId="77777777" w:rsidR="00A80C9A" w:rsidRDefault="00A80C9A" w:rsidP="002A1609">
            <w:pPr>
              <w:rPr>
                <w:sz w:val="20"/>
                <w:szCs w:val="20"/>
              </w:rPr>
            </w:pPr>
            <w:r>
              <w:rPr>
                <w:sz w:val="20"/>
                <w:szCs w:val="20"/>
              </w:rPr>
              <w:t>Fishery Specific Management System: Monitoring and Management Performance Evaluation</w:t>
            </w:r>
          </w:p>
        </w:tc>
        <w:tc>
          <w:tcPr>
            <w:tcW w:w="36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247BD" w14:textId="77777777" w:rsidR="00A80C9A" w:rsidRDefault="00A80C9A" w:rsidP="002A1609">
            <w:pPr>
              <w:rPr>
                <w:sz w:val="20"/>
                <w:szCs w:val="20"/>
              </w:rPr>
            </w:pPr>
          </w:p>
        </w:tc>
        <w:tc>
          <w:tcPr>
            <w:tcW w:w="16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96E479" w14:textId="77777777" w:rsidR="00A80C9A" w:rsidRDefault="00A80C9A" w:rsidP="002A1609">
            <w:pPr>
              <w:widowControl w:val="0"/>
              <w:rPr>
                <w:sz w:val="20"/>
                <w:szCs w:val="20"/>
              </w:rPr>
            </w:pPr>
            <w:r>
              <w:rPr>
                <w:sz w:val="20"/>
                <w:szCs w:val="20"/>
              </w:rPr>
              <w:t>3.2.1</w:t>
            </w:r>
          </w:p>
        </w:tc>
      </w:tr>
    </w:tbl>
    <w:p w14:paraId="48B95025" w14:textId="77777777" w:rsidR="00A80C9A" w:rsidRDefault="00A80C9A" w:rsidP="00A80C9A">
      <w:r>
        <w:t xml:space="preserve"> </w:t>
      </w:r>
    </w:p>
    <w:p w14:paraId="0844891A" w14:textId="77777777" w:rsidR="00A80C9A" w:rsidRDefault="00A80C9A" w:rsidP="00A80C9A">
      <w:pPr>
        <w:pStyle w:val="Heading1"/>
        <w:rPr>
          <w:b/>
          <w:color w:val="0070C0"/>
          <w:sz w:val="28"/>
          <w:szCs w:val="28"/>
        </w:rPr>
      </w:pPr>
      <w:bookmarkStart w:id="10" w:name="_59jt388el5e" w:colFirst="0" w:colLast="0"/>
      <w:bookmarkEnd w:id="10"/>
    </w:p>
    <w:p w14:paraId="484C6A95" w14:textId="06B874E9" w:rsidR="00A80C9A" w:rsidRDefault="00A80C9A" w:rsidP="00A80C9A">
      <w:pPr>
        <w:pStyle w:val="Heading1"/>
        <w:rPr>
          <w:b/>
          <w:color w:val="0070C0"/>
          <w:sz w:val="28"/>
          <w:szCs w:val="28"/>
        </w:rPr>
      </w:pPr>
      <w:r>
        <w:rPr>
          <w:b/>
          <w:color w:val="0070C0"/>
          <w:sz w:val="28"/>
          <w:szCs w:val="28"/>
        </w:rPr>
        <w:t>Recommendations for Improvements by P</w:t>
      </w:r>
      <w:r w:rsidR="003F28F6">
        <w:rPr>
          <w:b/>
          <w:color w:val="0070C0"/>
          <w:sz w:val="28"/>
          <w:szCs w:val="28"/>
        </w:rPr>
        <w:t>erformance Indicator</w:t>
      </w:r>
    </w:p>
    <w:p w14:paraId="36A1C28D" w14:textId="6D69D021" w:rsidR="00A80C9A" w:rsidRDefault="00A80C9A" w:rsidP="00A80C9A">
      <w:r>
        <w:t>This section indicates the current performance of the fishery and provides more detail on the scoring issue level of each MSC PI that is likely to cause the fishery to either fail (SG &lt;60) or pass with conditions (SG 60-79).</w:t>
      </w:r>
    </w:p>
    <w:p w14:paraId="76B16EB1" w14:textId="77777777" w:rsidR="00A80C9A" w:rsidRDefault="00A80C9A" w:rsidP="00A80C9A"/>
    <w:p w14:paraId="0FF0637B" w14:textId="43BB842E" w:rsidR="00A80C9A" w:rsidRPr="00CB1B38" w:rsidRDefault="00A80C9A" w:rsidP="00A80C9A">
      <w:pPr>
        <w:rPr>
          <w:i/>
          <w:iCs/>
        </w:rPr>
      </w:pPr>
      <w:r w:rsidRPr="00CB1B38">
        <w:rPr>
          <w:i/>
          <w:iCs/>
        </w:rPr>
        <w:t xml:space="preserve">The priority of addressing PIs should be listed as high, medium or low depending on several criteria, including the MSC pre-assessment </w:t>
      </w:r>
      <w:r w:rsidR="009F3431">
        <w:rPr>
          <w:i/>
          <w:iCs/>
        </w:rPr>
        <w:t xml:space="preserve">or needs assessment </w:t>
      </w:r>
      <w:r w:rsidRPr="00CB1B38">
        <w:rPr>
          <w:i/>
          <w:iCs/>
        </w:rPr>
        <w:t xml:space="preserve">scores (PI scores that are likely to cause the fishery to fail might be a high priority), sequencing of actions (output of one action needed to begin another action), and available funding for specific actions. The rationale for PI priority levels can also be included in the scoping document. </w:t>
      </w:r>
    </w:p>
    <w:p w14:paraId="14251DCF" w14:textId="77777777" w:rsidR="00A80C9A" w:rsidRPr="00CB1B38" w:rsidRDefault="00A80C9A" w:rsidP="00A80C9A">
      <w:pPr>
        <w:rPr>
          <w:i/>
          <w:iCs/>
        </w:rPr>
      </w:pPr>
    </w:p>
    <w:p w14:paraId="6EF5438C" w14:textId="616632E5" w:rsidR="00A80C9A" w:rsidRPr="00CB1B38" w:rsidRDefault="00A80C9A" w:rsidP="00A80C9A">
      <w:pPr>
        <w:rPr>
          <w:i/>
          <w:iCs/>
        </w:rPr>
      </w:pPr>
      <w:r w:rsidRPr="00CB1B38">
        <w:rPr>
          <w:i/>
          <w:iCs/>
        </w:rPr>
        <w:t xml:space="preserve">A brief description of the type of information and/or action that might help the fishery reach one or more scoring guideposts should be included. These recommendations can then be used to help inform the development of the FIP workplan with stakeholders. </w:t>
      </w:r>
      <w:r w:rsidR="00A0231B" w:rsidRPr="00CB1B38">
        <w:rPr>
          <w:i/>
          <w:iCs/>
        </w:rPr>
        <w:t xml:space="preserve">Table 3 </w:t>
      </w:r>
      <w:r w:rsidRPr="00CB1B38">
        <w:rPr>
          <w:i/>
          <w:iCs/>
        </w:rPr>
        <w:t>is a template to copy and paste as needed (</w:t>
      </w:r>
      <w:r w:rsidR="00A0231B" w:rsidRPr="00CB1B38">
        <w:rPr>
          <w:i/>
          <w:iCs/>
        </w:rPr>
        <w:t xml:space="preserve">yellow highlighted </w:t>
      </w:r>
      <w:r w:rsidRPr="00CB1B38">
        <w:rPr>
          <w:i/>
          <w:iCs/>
        </w:rPr>
        <w:t xml:space="preserve">fields </w:t>
      </w:r>
      <w:r w:rsidR="00A0231B" w:rsidRPr="00CB1B38">
        <w:rPr>
          <w:i/>
          <w:iCs/>
        </w:rPr>
        <w:t>should</w:t>
      </w:r>
      <w:r w:rsidRPr="00CB1B38">
        <w:rPr>
          <w:i/>
          <w:iCs/>
        </w:rPr>
        <w:t xml:space="preserve"> be completed). </w:t>
      </w:r>
      <w:r w:rsidR="009F3431">
        <w:rPr>
          <w:i/>
          <w:iCs/>
        </w:rPr>
        <w:t>A</w:t>
      </w:r>
      <w:r w:rsidRPr="00CB1B38">
        <w:rPr>
          <w:i/>
          <w:iCs/>
        </w:rPr>
        <w:t xml:space="preserve">n example of a completed </w:t>
      </w:r>
      <w:r w:rsidR="00A0231B" w:rsidRPr="00CB1B38">
        <w:rPr>
          <w:i/>
          <w:iCs/>
        </w:rPr>
        <w:t>table</w:t>
      </w:r>
      <w:r w:rsidR="009F3431">
        <w:rPr>
          <w:i/>
          <w:iCs/>
        </w:rPr>
        <w:t xml:space="preserve"> is below</w:t>
      </w:r>
      <w:r w:rsidR="00A0231B" w:rsidRPr="00CB1B38">
        <w:rPr>
          <w:i/>
          <w:iCs/>
        </w:rPr>
        <w:t>.</w:t>
      </w:r>
    </w:p>
    <w:p w14:paraId="522D3849" w14:textId="77777777" w:rsidR="00A80C9A" w:rsidRDefault="00A80C9A" w:rsidP="00A80C9A"/>
    <w:p w14:paraId="2C5460EC" w14:textId="2481571E" w:rsidR="00A80C9A" w:rsidRDefault="00A80C9A" w:rsidP="00A80C9A">
      <w:pPr>
        <w:rPr>
          <w:b/>
        </w:rPr>
      </w:pPr>
      <w:r w:rsidRPr="00137F58">
        <w:rPr>
          <w:b/>
        </w:rPr>
        <w:t xml:space="preserve">Table </w:t>
      </w:r>
      <w:r w:rsidR="00A0231B">
        <w:rPr>
          <w:b/>
        </w:rPr>
        <w:t>3</w:t>
      </w:r>
      <w:r w:rsidRPr="00137F58">
        <w:rPr>
          <w:b/>
        </w:rPr>
        <w:t xml:space="preserve">. </w:t>
      </w:r>
      <w:r w:rsidR="00A0231B">
        <w:rPr>
          <w:b/>
        </w:rPr>
        <w:t xml:space="preserve">Recommendations for PI </w:t>
      </w:r>
      <w:r w:rsidR="00A0231B" w:rsidRPr="00CB1B38">
        <w:rPr>
          <w:b/>
          <w:highlight w:val="yellow"/>
        </w:rPr>
        <w:t>X.</w:t>
      </w:r>
      <w:r w:rsidR="000F3655">
        <w:rPr>
          <w:b/>
          <w:highlight w:val="yellow"/>
        </w:rPr>
        <w:t>Y</w:t>
      </w:r>
      <w:r w:rsidR="00A0231B" w:rsidRPr="00CB1B38">
        <w:rPr>
          <w:b/>
          <w:highlight w:val="yellow"/>
        </w:rPr>
        <w:t>.</w:t>
      </w:r>
      <w:r w:rsidR="000F3655" w:rsidRPr="00CB1B38">
        <w:rPr>
          <w:b/>
          <w:highlight w:val="yellow"/>
        </w:rPr>
        <w:t>Z</w:t>
      </w:r>
      <w:r w:rsidR="00A0231B" w:rsidRPr="00137F58">
        <w:rPr>
          <w:b/>
        </w:rPr>
        <w:t xml:space="preserve"> </w:t>
      </w:r>
    </w:p>
    <w:tbl>
      <w:tblPr>
        <w:tblStyle w:val="a3"/>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145"/>
        <w:gridCol w:w="2100"/>
        <w:gridCol w:w="2190"/>
      </w:tblGrid>
      <w:tr w:rsidR="00A80C9A" w14:paraId="4DAB9D5F" w14:textId="77777777" w:rsidTr="00CB1B38">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3C16FA0D" w14:textId="77777777" w:rsidR="00A80C9A" w:rsidRPr="00CB1B38" w:rsidRDefault="00A80C9A" w:rsidP="002A1609">
            <w:pPr>
              <w:rPr>
                <w:b/>
                <w:color w:val="FFFFFF" w:themeColor="background1"/>
                <w:sz w:val="20"/>
                <w:szCs w:val="20"/>
              </w:rPr>
            </w:pPr>
            <w:r w:rsidRPr="00CB1B38">
              <w:rPr>
                <w:b/>
                <w:color w:val="FFFFFF" w:themeColor="background1"/>
                <w:sz w:val="20"/>
                <w:szCs w:val="20"/>
              </w:rPr>
              <w:t>PI and Name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883A707" w14:textId="25A9B37A" w:rsidR="00A80C9A" w:rsidRDefault="000F3655" w:rsidP="002A1609">
            <w:pPr>
              <w:jc w:val="center"/>
              <w:rPr>
                <w:b/>
                <w:sz w:val="20"/>
                <w:szCs w:val="20"/>
              </w:rPr>
            </w:pPr>
            <w:r>
              <w:rPr>
                <w:b/>
                <w:sz w:val="20"/>
                <w:szCs w:val="20"/>
                <w:highlight w:val="yellow"/>
              </w:rPr>
              <w:t>[</w:t>
            </w:r>
            <w:r w:rsidR="00A80C9A" w:rsidRPr="00CB1B38">
              <w:rPr>
                <w:b/>
                <w:sz w:val="20"/>
                <w:szCs w:val="20"/>
                <w:highlight w:val="yellow"/>
              </w:rPr>
              <w:t>PI Description</w:t>
            </w:r>
            <w:r w:rsidRPr="00CB1B38">
              <w:rPr>
                <w:b/>
                <w:sz w:val="20"/>
                <w:szCs w:val="20"/>
                <w:highlight w:val="yellow"/>
              </w:rPr>
              <w:t>]</w:t>
            </w:r>
          </w:p>
        </w:tc>
      </w:tr>
      <w:tr w:rsidR="00A80C9A" w14:paraId="367B55C3" w14:textId="77777777" w:rsidTr="00CB1B38">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4BC11995" w14:textId="77777777" w:rsidR="00A80C9A" w:rsidRPr="00CB1B38" w:rsidRDefault="00A80C9A" w:rsidP="002A1609">
            <w:pPr>
              <w:rPr>
                <w:b/>
                <w:color w:val="FFFFFF" w:themeColor="background1"/>
                <w:sz w:val="20"/>
                <w:szCs w:val="20"/>
              </w:rPr>
            </w:pPr>
            <w:r w:rsidRPr="00CB1B38">
              <w:rPr>
                <w:b/>
                <w:color w:val="FFFFFF" w:themeColor="background1"/>
                <w:sz w:val="20"/>
                <w:szCs w:val="20"/>
              </w:rPr>
              <w:t>Scoring Guidepost</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F3B53" w14:textId="77777777" w:rsidR="00A80C9A" w:rsidRDefault="00A80C9A" w:rsidP="002A1609">
            <w:pPr>
              <w:jc w:val="center"/>
              <w:rPr>
                <w:sz w:val="20"/>
                <w:szCs w:val="20"/>
              </w:rPr>
            </w:pPr>
            <w:r>
              <w:rPr>
                <w:sz w:val="20"/>
                <w:szCs w:val="20"/>
              </w:rPr>
              <w:t>SG 60</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93C2F5" w14:textId="77777777" w:rsidR="00A80C9A" w:rsidRDefault="00A80C9A" w:rsidP="002A1609">
            <w:pPr>
              <w:jc w:val="center"/>
              <w:rPr>
                <w:sz w:val="20"/>
                <w:szCs w:val="20"/>
              </w:rPr>
            </w:pPr>
            <w:r>
              <w:rPr>
                <w:sz w:val="20"/>
                <w:szCs w:val="20"/>
              </w:rPr>
              <w:t>SG 80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AB08BF" w14:textId="77777777" w:rsidR="00A80C9A" w:rsidRDefault="00A80C9A" w:rsidP="002A1609">
            <w:pPr>
              <w:jc w:val="center"/>
              <w:rPr>
                <w:sz w:val="20"/>
                <w:szCs w:val="20"/>
              </w:rPr>
            </w:pPr>
            <w:r>
              <w:rPr>
                <w:sz w:val="20"/>
                <w:szCs w:val="20"/>
              </w:rPr>
              <w:t>SG 100</w:t>
            </w:r>
          </w:p>
        </w:tc>
      </w:tr>
      <w:tr w:rsidR="00A80C9A" w14:paraId="734C72E2" w14:textId="77777777" w:rsidTr="00CB1B38">
        <w:trPr>
          <w:trHeight w:val="3120"/>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3495F388" w14:textId="77777777" w:rsidR="00A80C9A" w:rsidRPr="00CB1B38" w:rsidRDefault="00A80C9A" w:rsidP="002A1609">
            <w:pPr>
              <w:rPr>
                <w:b/>
                <w:color w:val="FFFFFF" w:themeColor="background1"/>
                <w:sz w:val="20"/>
                <w:szCs w:val="20"/>
              </w:rPr>
            </w:pPr>
            <w:r w:rsidRPr="00CB1B38">
              <w:rPr>
                <w:b/>
                <w:color w:val="FFFFFF" w:themeColor="background1"/>
                <w:sz w:val="20"/>
                <w:szCs w:val="20"/>
              </w:rPr>
              <w:t>Scoring issue description</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C6C23" w14:textId="0E6643DA" w:rsidR="00A80C9A" w:rsidRDefault="000F3655" w:rsidP="002A1609">
            <w:pPr>
              <w:jc w:val="center"/>
              <w:rPr>
                <w:sz w:val="20"/>
                <w:szCs w:val="20"/>
              </w:rPr>
            </w:pPr>
            <w:r>
              <w:rPr>
                <w:sz w:val="20"/>
                <w:szCs w:val="20"/>
                <w:highlight w:val="yellow"/>
              </w:rPr>
              <w:t>[</w:t>
            </w:r>
            <w:r w:rsidR="00A80C9A" w:rsidRPr="00CB1B38">
              <w:rPr>
                <w:sz w:val="20"/>
                <w:szCs w:val="20"/>
                <w:highlight w:val="yellow"/>
              </w:rPr>
              <w:t>Add description from the MSC standard for the specific P</w:t>
            </w:r>
            <w:r w:rsidR="009F3431">
              <w:rPr>
                <w:sz w:val="20"/>
                <w:szCs w:val="20"/>
                <w:highlight w:val="yellow"/>
              </w:rPr>
              <w:t>I</w:t>
            </w:r>
            <w:r>
              <w:rPr>
                <w:sz w:val="20"/>
                <w:szCs w:val="20"/>
                <w:highlight w:val="yellow"/>
              </w:rPr>
              <w: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BD82B6" w14:textId="00F2BDB0" w:rsidR="00A80C9A" w:rsidRDefault="000F3655" w:rsidP="002A1609">
            <w:pPr>
              <w:jc w:val="center"/>
              <w:rPr>
                <w:sz w:val="20"/>
                <w:szCs w:val="20"/>
              </w:rPr>
            </w:pPr>
            <w:r>
              <w:rPr>
                <w:sz w:val="20"/>
                <w:szCs w:val="20"/>
                <w:highlight w:val="yellow"/>
              </w:rPr>
              <w:t>[</w:t>
            </w:r>
            <w:r w:rsidR="00A80C9A" w:rsidRPr="00CB1B38">
              <w:rPr>
                <w:sz w:val="20"/>
                <w:szCs w:val="20"/>
                <w:highlight w:val="yellow"/>
              </w:rPr>
              <w:t>Add description from the MSC standard for the specific PI</w:t>
            </w:r>
            <w:r>
              <w:rPr>
                <w:sz w:val="20"/>
                <w:szCs w:val="20"/>
                <w:highlight w:val="yellow"/>
              </w:rPr>
              <w:t>]</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4C4DAA" w14:textId="3ACD30DD" w:rsidR="00A80C9A" w:rsidRDefault="000F3655" w:rsidP="002A1609">
            <w:pPr>
              <w:jc w:val="center"/>
              <w:rPr>
                <w:sz w:val="20"/>
                <w:szCs w:val="20"/>
              </w:rPr>
            </w:pPr>
            <w:r>
              <w:rPr>
                <w:sz w:val="20"/>
                <w:szCs w:val="20"/>
                <w:highlight w:val="yellow"/>
              </w:rPr>
              <w:t>[</w:t>
            </w:r>
            <w:r w:rsidR="00A80C9A" w:rsidRPr="00CB1B38">
              <w:rPr>
                <w:sz w:val="20"/>
                <w:szCs w:val="20"/>
                <w:highlight w:val="yellow"/>
              </w:rPr>
              <w:t>Add description from the MSC standard for the specific PI</w:t>
            </w:r>
            <w:r w:rsidRPr="00CB1B38">
              <w:rPr>
                <w:sz w:val="20"/>
                <w:szCs w:val="20"/>
                <w:highlight w:val="yellow"/>
              </w:rPr>
              <w:t>]</w:t>
            </w:r>
          </w:p>
        </w:tc>
      </w:tr>
      <w:tr w:rsidR="00A80C9A" w14:paraId="72810DDA" w14:textId="77777777" w:rsidTr="00CB1B38">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56E03951" w14:textId="77777777" w:rsidR="00A80C9A" w:rsidRPr="00CB1B38" w:rsidRDefault="00A80C9A" w:rsidP="002A1609">
            <w:pPr>
              <w:rPr>
                <w:b/>
                <w:color w:val="FFFFFF" w:themeColor="background1"/>
                <w:sz w:val="20"/>
                <w:szCs w:val="20"/>
              </w:rPr>
            </w:pPr>
            <w:r w:rsidRPr="00CB1B38">
              <w:rPr>
                <w:b/>
                <w:color w:val="FFFFFF" w:themeColor="background1"/>
                <w:sz w:val="20"/>
                <w:szCs w:val="20"/>
              </w:rPr>
              <w:t>Scoring Range and Rationale</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03C3F2" w14:textId="45F9DB78" w:rsidR="00A80C9A" w:rsidRPr="004E35B9" w:rsidRDefault="000F3655" w:rsidP="002A1609">
            <w:pPr>
              <w:widowControl w:val="0"/>
              <w:rPr>
                <w:sz w:val="20"/>
                <w:szCs w:val="20"/>
              </w:rPr>
            </w:pPr>
            <w:r>
              <w:rPr>
                <w:sz w:val="20"/>
                <w:szCs w:val="20"/>
                <w:highlight w:val="yellow"/>
              </w:rPr>
              <w:t>[</w:t>
            </w:r>
            <w:r w:rsidR="00A80C9A" w:rsidRPr="00CB1B38">
              <w:rPr>
                <w:sz w:val="20"/>
                <w:szCs w:val="20"/>
                <w:highlight w:val="yellow"/>
              </w:rPr>
              <w:t>Add score and reasons for the scoring</w:t>
            </w:r>
            <w:r>
              <w:rPr>
                <w:sz w:val="20"/>
                <w:szCs w:val="20"/>
                <w:highlight w:val="yellow"/>
              </w:rPr>
              <w:t>]</w:t>
            </w:r>
          </w:p>
        </w:tc>
      </w:tr>
      <w:tr w:rsidR="00A80C9A" w14:paraId="300EA62D" w14:textId="77777777" w:rsidTr="00CB1B38">
        <w:trPr>
          <w:trHeight w:val="543"/>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5BFD569C" w14:textId="77777777" w:rsidR="00A80C9A" w:rsidRPr="00CB1B38" w:rsidRDefault="00A80C9A" w:rsidP="002A1609">
            <w:pPr>
              <w:rPr>
                <w:b/>
                <w:color w:val="FFFFFF" w:themeColor="background1"/>
                <w:sz w:val="20"/>
                <w:szCs w:val="20"/>
              </w:rPr>
            </w:pPr>
            <w:r w:rsidRPr="00CB1B38">
              <w:rPr>
                <w:b/>
                <w:color w:val="FFFFFF" w:themeColor="background1"/>
                <w:sz w:val="20"/>
                <w:szCs w:val="20"/>
              </w:rPr>
              <w:lastRenderedPageBreak/>
              <w:t>Improvement Recommendations</w:t>
            </w:r>
          </w:p>
          <w:p w14:paraId="20F0869A" w14:textId="77777777" w:rsidR="00A80C9A" w:rsidRPr="00CB1B38" w:rsidRDefault="00A80C9A" w:rsidP="002A1609">
            <w:pPr>
              <w:jc w:val="center"/>
              <w:rPr>
                <w:color w:val="FFFFFF" w:themeColor="background1"/>
                <w:sz w:val="20"/>
                <w:szCs w:val="20"/>
              </w:rPr>
            </w:pP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6872F3" w14:textId="54CDD360" w:rsidR="00A80C9A" w:rsidRPr="004E35B9" w:rsidRDefault="000F3655" w:rsidP="002A1609">
            <w:pPr>
              <w:widowControl w:val="0"/>
              <w:rPr>
                <w:sz w:val="20"/>
                <w:szCs w:val="20"/>
              </w:rPr>
            </w:pPr>
            <w:r>
              <w:rPr>
                <w:sz w:val="20"/>
                <w:szCs w:val="20"/>
                <w:highlight w:val="yellow"/>
              </w:rPr>
              <w:t>[</w:t>
            </w:r>
            <w:r w:rsidR="00A80C9A" w:rsidRPr="00CB1B38">
              <w:rPr>
                <w:sz w:val="20"/>
                <w:szCs w:val="20"/>
                <w:highlight w:val="yellow"/>
              </w:rPr>
              <w:t>Include recommendations</w:t>
            </w:r>
            <w:r>
              <w:rPr>
                <w:sz w:val="20"/>
                <w:szCs w:val="20"/>
                <w:highlight w:val="yellow"/>
              </w:rPr>
              <w:t>]</w:t>
            </w:r>
          </w:p>
        </w:tc>
      </w:tr>
      <w:tr w:rsidR="00A80C9A" w14:paraId="4B9EDCB1" w14:textId="77777777" w:rsidTr="00CB1B38">
        <w:trPr>
          <w:trHeight w:val="320"/>
        </w:trPr>
        <w:tc>
          <w:tcPr>
            <w:tcW w:w="246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3D09D448" w14:textId="77777777" w:rsidR="00A80C9A" w:rsidRPr="00CB1B38" w:rsidRDefault="00A80C9A" w:rsidP="002A1609">
            <w:pPr>
              <w:rPr>
                <w:b/>
                <w:color w:val="FFFFFF" w:themeColor="background1"/>
                <w:sz w:val="20"/>
                <w:szCs w:val="20"/>
              </w:rPr>
            </w:pPr>
            <w:r w:rsidRPr="00CB1B38">
              <w:rPr>
                <w:b/>
                <w:color w:val="FFFFFF" w:themeColor="background1"/>
                <w:sz w:val="20"/>
                <w:szCs w:val="20"/>
              </w:rPr>
              <w:t>Priority</w:t>
            </w:r>
          </w:p>
        </w:tc>
        <w:tc>
          <w:tcPr>
            <w:tcW w:w="643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219005" w14:textId="78E057EC" w:rsidR="00A80C9A" w:rsidRPr="00F13001" w:rsidRDefault="000F3655" w:rsidP="002A1609">
            <w:pPr>
              <w:widowControl w:val="0"/>
              <w:rPr>
                <w:sz w:val="20"/>
                <w:szCs w:val="20"/>
              </w:rPr>
            </w:pPr>
            <w:r>
              <w:rPr>
                <w:sz w:val="20"/>
                <w:szCs w:val="20"/>
                <w:highlight w:val="yellow"/>
              </w:rPr>
              <w:t>[</w:t>
            </w:r>
            <w:r w:rsidR="00A80C9A" w:rsidRPr="00CB1B38">
              <w:rPr>
                <w:sz w:val="20"/>
                <w:szCs w:val="20"/>
                <w:highlight w:val="yellow"/>
              </w:rPr>
              <w:t>High, medium, or low</w:t>
            </w:r>
            <w:r>
              <w:rPr>
                <w:sz w:val="20"/>
                <w:szCs w:val="20"/>
                <w:highlight w:val="yellow"/>
              </w:rPr>
              <w:t>]</w:t>
            </w:r>
          </w:p>
        </w:tc>
      </w:tr>
    </w:tbl>
    <w:p w14:paraId="666FBBCB" w14:textId="77777777" w:rsidR="00387EC4" w:rsidRDefault="00387EC4" w:rsidP="00A80C9A">
      <w:pPr>
        <w:spacing w:after="240"/>
        <w:rPr>
          <w:highlight w:val="yellow"/>
        </w:rPr>
      </w:pPr>
    </w:p>
    <w:p w14:paraId="28855A14" w14:textId="6F45DE58" w:rsidR="00A80C9A" w:rsidRDefault="00A80C9A" w:rsidP="00A80C9A">
      <w:pPr>
        <w:spacing w:after="240"/>
        <w:rPr>
          <w:rFonts w:eastAsia="Calibri"/>
          <w:b/>
        </w:rPr>
      </w:pPr>
      <w:r w:rsidRPr="00CB1B38">
        <w:rPr>
          <w:highlight w:val="yellow"/>
        </w:rPr>
        <w:t>[</w:t>
      </w:r>
      <w:r w:rsidRPr="00CB1B38">
        <w:rPr>
          <w:rFonts w:eastAsia="Calibri"/>
          <w:b/>
          <w:highlight w:val="yellow"/>
        </w:rPr>
        <w:t>Copy and paste table as appropriate]</w:t>
      </w:r>
    </w:p>
    <w:p w14:paraId="1EDD7AB3" w14:textId="77777777" w:rsidR="00A80C9A" w:rsidRDefault="00A80C9A" w:rsidP="00A80C9A">
      <w:pPr>
        <w:spacing w:after="240"/>
        <w:rPr>
          <w:i/>
          <w:color w:val="0075C1"/>
          <w:sz w:val="26"/>
          <w:szCs w:val="26"/>
        </w:rPr>
      </w:pPr>
    </w:p>
    <w:p w14:paraId="31B8D8CE" w14:textId="3EDFD95D" w:rsidR="00A80C9A" w:rsidRPr="00CB1B38" w:rsidRDefault="00A0231B" w:rsidP="00A80C9A">
      <w:pPr>
        <w:spacing w:after="240"/>
        <w:rPr>
          <w:rFonts w:ascii="Calibri" w:eastAsia="Calibri" w:hAnsi="Calibri" w:cs="Calibri"/>
          <w:i/>
          <w:iCs/>
          <w:color w:val="000000" w:themeColor="text1"/>
        </w:rPr>
      </w:pPr>
      <w:r w:rsidRPr="00CB1B38">
        <w:rPr>
          <w:b/>
          <w:i/>
          <w:iCs/>
          <w:color w:val="000000" w:themeColor="text1"/>
        </w:rPr>
        <w:t xml:space="preserve">Example </w:t>
      </w:r>
      <w:r w:rsidR="00387EC4" w:rsidRPr="00CB1B38">
        <w:rPr>
          <w:b/>
          <w:i/>
          <w:iCs/>
          <w:color w:val="000000" w:themeColor="text1"/>
        </w:rPr>
        <w:t xml:space="preserve">Table. </w:t>
      </w:r>
      <w:r w:rsidRPr="00CB1B38">
        <w:rPr>
          <w:b/>
          <w:i/>
          <w:iCs/>
          <w:color w:val="000000" w:themeColor="text1"/>
        </w:rPr>
        <w:t>Recommendations for PI 1.1.1</w:t>
      </w:r>
    </w:p>
    <w:tbl>
      <w:tblPr>
        <w:tblStyle w:val="a4"/>
        <w:tblW w:w="88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95"/>
        <w:gridCol w:w="2250"/>
        <w:gridCol w:w="2070"/>
      </w:tblGrid>
      <w:tr w:rsidR="00A80C9A" w:rsidRPr="000F3655" w14:paraId="43727EEE" w14:textId="77777777" w:rsidTr="00CB1B38">
        <w:trPr>
          <w:trHeight w:val="58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1B621E05" w14:textId="77777777" w:rsidR="00A80C9A" w:rsidRPr="00CB1B38" w:rsidRDefault="00A80C9A" w:rsidP="002A1609">
            <w:pPr>
              <w:rPr>
                <w:b/>
                <w:i/>
                <w:iCs/>
                <w:color w:val="FFFFFF" w:themeColor="background1"/>
                <w:sz w:val="20"/>
                <w:szCs w:val="20"/>
              </w:rPr>
            </w:pPr>
            <w:r w:rsidRPr="00CB1B38">
              <w:rPr>
                <w:b/>
                <w:i/>
                <w:iCs/>
                <w:color w:val="FFFFFF" w:themeColor="background1"/>
                <w:sz w:val="20"/>
                <w:szCs w:val="20"/>
              </w:rPr>
              <w:t>1.1.1 Stock Status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266EB9" w14:textId="77777777" w:rsidR="00A80C9A" w:rsidRPr="00CB1B38" w:rsidRDefault="00A80C9A" w:rsidP="002A1609">
            <w:pPr>
              <w:rPr>
                <w:b/>
                <w:i/>
                <w:iCs/>
                <w:color w:val="000000" w:themeColor="text1"/>
                <w:sz w:val="20"/>
                <w:szCs w:val="20"/>
              </w:rPr>
            </w:pPr>
            <w:r w:rsidRPr="00CB1B38">
              <w:rPr>
                <w:b/>
                <w:i/>
                <w:iCs/>
                <w:color w:val="000000" w:themeColor="text1"/>
                <w:sz w:val="20"/>
                <w:szCs w:val="20"/>
              </w:rPr>
              <w:t>The stock is at a level which maintains high productivity and has a low probability of recruitment overfishing</w:t>
            </w:r>
          </w:p>
        </w:tc>
      </w:tr>
      <w:tr w:rsidR="00A80C9A" w:rsidRPr="000F3655" w14:paraId="6F445CBE" w14:textId="77777777" w:rsidTr="00CB1B38">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1A7C547E" w14:textId="77777777" w:rsidR="00A80C9A" w:rsidRPr="00CB1B38" w:rsidRDefault="00A80C9A" w:rsidP="002A1609">
            <w:pPr>
              <w:rPr>
                <w:b/>
                <w:i/>
                <w:iCs/>
                <w:color w:val="FFFFFF" w:themeColor="background1"/>
                <w:sz w:val="20"/>
                <w:szCs w:val="20"/>
              </w:rPr>
            </w:pPr>
            <w:r w:rsidRPr="00CB1B38">
              <w:rPr>
                <w:b/>
                <w:i/>
                <w:iCs/>
                <w:color w:val="FFFFFF" w:themeColor="background1"/>
                <w:sz w:val="20"/>
                <w:szCs w:val="20"/>
              </w:rPr>
              <w:t>Scoring Guidepost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C22C0F"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SG 60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20FD75"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SG 80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EA872AF"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SG 100</w:t>
            </w:r>
          </w:p>
        </w:tc>
      </w:tr>
      <w:tr w:rsidR="00A80C9A" w:rsidRPr="000F3655" w14:paraId="3CE9A602" w14:textId="77777777" w:rsidTr="00CB1B38">
        <w:trPr>
          <w:trHeight w:val="32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2CA6D591" w14:textId="77777777" w:rsidR="00A80C9A" w:rsidRPr="00CB1B38" w:rsidRDefault="00A80C9A" w:rsidP="002A1609">
            <w:pPr>
              <w:rPr>
                <w:b/>
                <w:i/>
                <w:iCs/>
                <w:color w:val="FFFFFF" w:themeColor="background1"/>
                <w:sz w:val="20"/>
                <w:szCs w:val="20"/>
              </w:rPr>
            </w:pPr>
            <w:r w:rsidRPr="00CB1B38">
              <w:rPr>
                <w:b/>
                <w:i/>
                <w:iCs/>
                <w:color w:val="FFFFFF" w:themeColor="background1"/>
                <w:sz w:val="20"/>
                <w:szCs w:val="20"/>
              </w:rPr>
              <w:t>Scoring Issue Description</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5BEEED" w14:textId="77777777" w:rsidR="00A80C9A" w:rsidRPr="00CB1B38" w:rsidRDefault="00A80C9A" w:rsidP="002A1609">
            <w:pPr>
              <w:jc w:val="center"/>
              <w:rPr>
                <w:i/>
                <w:iCs/>
                <w:color w:val="000000" w:themeColor="text1"/>
                <w:sz w:val="20"/>
                <w:szCs w:val="20"/>
              </w:rPr>
            </w:pPr>
          </w:p>
        </w:tc>
      </w:tr>
      <w:tr w:rsidR="00A80C9A" w:rsidRPr="000F3655" w14:paraId="6FE94C4A" w14:textId="77777777" w:rsidTr="00CB1B38">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6A925F22" w14:textId="77777777" w:rsidR="00A80C9A" w:rsidRPr="00CB1B38" w:rsidRDefault="00A80C9A" w:rsidP="002A1609">
            <w:pPr>
              <w:pStyle w:val="ListParagraph"/>
              <w:numPr>
                <w:ilvl w:val="0"/>
                <w:numId w:val="7"/>
              </w:numPr>
              <w:rPr>
                <w:i/>
                <w:iCs/>
                <w:color w:val="FFFFFF" w:themeColor="background1"/>
                <w:sz w:val="20"/>
                <w:szCs w:val="20"/>
              </w:rPr>
            </w:pPr>
            <w:r w:rsidRPr="00CB1B38">
              <w:rPr>
                <w:i/>
                <w:iCs/>
                <w:color w:val="FFFFFF" w:themeColor="background1"/>
                <w:sz w:val="20"/>
                <w:szCs w:val="20"/>
              </w:rPr>
              <w:t>The stock status relative to recruitment impairment</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C589557"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It is likely that the stock is above the point where recruitment would be impaired (PRI).</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65D2FE"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It is highly likely that the stock is above the point where recruitment would be impaired.</w:t>
            </w:r>
          </w:p>
          <w:p w14:paraId="065C3072" w14:textId="77777777" w:rsidR="00A80C9A" w:rsidRPr="00CB1B38" w:rsidRDefault="00A80C9A" w:rsidP="002A1609">
            <w:pPr>
              <w:rPr>
                <w:i/>
                <w:iCs/>
                <w:color w:val="000000" w:themeColor="text1"/>
                <w:sz w:val="20"/>
                <w:szCs w:val="20"/>
              </w:rPr>
            </w:pPr>
            <w:r w:rsidRPr="00CB1B38">
              <w:rPr>
                <w:i/>
                <w:iCs/>
                <w:color w:val="000000" w:themeColor="text1"/>
                <w:sz w:val="20"/>
                <w:szCs w:val="20"/>
              </w:rPr>
              <w:t xml:space="preserve"> </w:t>
            </w:r>
          </w:p>
          <w:p w14:paraId="19BB348C"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The stock is at or fluctuating around its target reference point.</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DB9C00"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There is a high degree of certainty that the stock is above the point where recruitment would be impaired.</w:t>
            </w:r>
          </w:p>
          <w:p w14:paraId="2CFC8E3C"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There is a high degree of certainty that the stock has been fluctuating around its target reference point, or has been above its target reference point, over recent years.</w:t>
            </w:r>
          </w:p>
        </w:tc>
      </w:tr>
      <w:tr w:rsidR="00A80C9A" w:rsidRPr="000F3655" w14:paraId="764E2BBE" w14:textId="77777777" w:rsidTr="00CB1B38">
        <w:trPr>
          <w:trHeight w:val="360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6420B16F" w14:textId="77777777" w:rsidR="00A80C9A" w:rsidRPr="00CB1B38" w:rsidRDefault="00A80C9A" w:rsidP="002A1609">
            <w:pPr>
              <w:pStyle w:val="ListParagraph"/>
              <w:numPr>
                <w:ilvl w:val="0"/>
                <w:numId w:val="7"/>
              </w:numPr>
              <w:rPr>
                <w:i/>
                <w:iCs/>
                <w:color w:val="FFFFFF" w:themeColor="background1"/>
                <w:sz w:val="20"/>
                <w:szCs w:val="20"/>
              </w:rPr>
            </w:pPr>
            <w:r w:rsidRPr="00CB1B38">
              <w:rPr>
                <w:i/>
                <w:iCs/>
                <w:color w:val="FFFFFF" w:themeColor="background1"/>
                <w:sz w:val="20"/>
                <w:szCs w:val="20"/>
              </w:rPr>
              <w:t>The stock status in relation to achievement of MSY</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543E795" w14:textId="77777777" w:rsidR="00A80C9A" w:rsidRPr="00CB1B38" w:rsidRDefault="00A80C9A" w:rsidP="002A1609">
            <w:pPr>
              <w:jc w:val="center"/>
              <w:rPr>
                <w:i/>
                <w:iCs/>
                <w:color w:val="000000" w:themeColor="text1"/>
                <w:sz w:val="20"/>
                <w:szCs w:val="20"/>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9182D6D"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The stock is at or fluctuating around a level consistent with MSY.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937076" w14:textId="77777777" w:rsidR="00A80C9A" w:rsidRPr="00CB1B38" w:rsidRDefault="00A80C9A" w:rsidP="002A1609">
            <w:pPr>
              <w:jc w:val="center"/>
              <w:rPr>
                <w:i/>
                <w:iCs/>
                <w:color w:val="000000" w:themeColor="text1"/>
                <w:sz w:val="20"/>
                <w:szCs w:val="20"/>
              </w:rPr>
            </w:pPr>
            <w:r w:rsidRPr="00CB1B38">
              <w:rPr>
                <w:i/>
                <w:iCs/>
                <w:color w:val="000000" w:themeColor="text1"/>
                <w:sz w:val="20"/>
                <w:szCs w:val="20"/>
              </w:rPr>
              <w:t>There is a high degree of certainty that the stock has been fluctuating around a level consistent with MSY or has been above this level over recent years</w:t>
            </w:r>
            <w:r w:rsidRPr="00CB1B38">
              <w:rPr>
                <w:i/>
                <w:iCs/>
                <w:color w:val="000000" w:themeColor="text1"/>
              </w:rPr>
              <w:t>.</w:t>
            </w:r>
          </w:p>
        </w:tc>
      </w:tr>
      <w:tr w:rsidR="00A80C9A" w:rsidRPr="000F3655" w14:paraId="40A16BED" w14:textId="77777777" w:rsidTr="00CB1B38">
        <w:trPr>
          <w:trHeight w:val="210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2FF0FFCD" w14:textId="77777777" w:rsidR="00A80C9A" w:rsidRPr="00CB1B38" w:rsidRDefault="00A80C9A" w:rsidP="002A1609">
            <w:pPr>
              <w:rPr>
                <w:b/>
                <w:i/>
                <w:iCs/>
                <w:color w:val="FFFFFF" w:themeColor="background1"/>
                <w:sz w:val="20"/>
                <w:szCs w:val="20"/>
              </w:rPr>
            </w:pPr>
            <w:r w:rsidRPr="00CB1B38">
              <w:rPr>
                <w:b/>
                <w:i/>
                <w:iCs/>
                <w:color w:val="FFFFFF" w:themeColor="background1"/>
                <w:sz w:val="20"/>
                <w:szCs w:val="20"/>
              </w:rPr>
              <w:lastRenderedPageBreak/>
              <w:t>Scoring Range and Rationale</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9224FA" w14:textId="77777777" w:rsidR="00A80C9A" w:rsidRPr="00CB1B38" w:rsidRDefault="00A80C9A" w:rsidP="002A1609">
            <w:pPr>
              <w:rPr>
                <w:i/>
                <w:iCs/>
                <w:color w:val="000000" w:themeColor="text1"/>
                <w:sz w:val="20"/>
                <w:szCs w:val="20"/>
              </w:rPr>
            </w:pPr>
            <w:r w:rsidRPr="00CB1B38">
              <w:rPr>
                <w:i/>
                <w:iCs/>
                <w:color w:val="000000" w:themeColor="text1"/>
                <w:sz w:val="20"/>
                <w:szCs w:val="20"/>
              </w:rPr>
              <w:t xml:space="preserve">Stock status is not known quantitatively. The Risk Based Framework (RBF) methodology was used to assess the stock status. The Risk Based Framework (RBF) methodology was therefore used to assess stock status. The RBF estimates risk based on the assumption that the risk to a species depends on two characteristics: (1) the extent of the impact due to the fishing activity, which will be determined by the susceptibility to the fishing activities (Susceptibility) and (2) the productivity of mahi </w:t>
            </w:r>
            <w:proofErr w:type="spellStart"/>
            <w:r w:rsidRPr="00CB1B38">
              <w:rPr>
                <w:i/>
                <w:iCs/>
                <w:color w:val="000000" w:themeColor="text1"/>
                <w:sz w:val="20"/>
                <w:szCs w:val="20"/>
              </w:rPr>
              <w:t>mahi</w:t>
            </w:r>
            <w:proofErr w:type="spellEnd"/>
            <w:r w:rsidRPr="00CB1B38">
              <w:rPr>
                <w:i/>
                <w:iCs/>
                <w:color w:val="000000" w:themeColor="text1"/>
                <w:sz w:val="20"/>
                <w:szCs w:val="20"/>
              </w:rPr>
              <w:t xml:space="preserve"> (Productivity), which will determine the rate at which recovery can occur after potential depletion or damage by fishing. Mahi </w:t>
            </w:r>
            <w:proofErr w:type="spellStart"/>
            <w:r w:rsidRPr="00CB1B38">
              <w:rPr>
                <w:i/>
                <w:iCs/>
                <w:color w:val="000000" w:themeColor="text1"/>
                <w:sz w:val="20"/>
                <w:szCs w:val="20"/>
              </w:rPr>
              <w:t>mahi</w:t>
            </w:r>
            <w:proofErr w:type="spellEnd"/>
            <w:r w:rsidRPr="00CB1B38">
              <w:rPr>
                <w:i/>
                <w:iCs/>
                <w:color w:val="000000" w:themeColor="text1"/>
                <w:sz w:val="20"/>
                <w:szCs w:val="20"/>
              </w:rPr>
              <w:t xml:space="preserve"> is a very productive species; however, its high susceptibility to fishing activity determines that the risk would likely be estimated as high under any full assessment.</w:t>
            </w:r>
          </w:p>
        </w:tc>
      </w:tr>
      <w:tr w:rsidR="00A80C9A" w:rsidRPr="000F3655" w14:paraId="532D9E92" w14:textId="77777777" w:rsidTr="00CB1B38">
        <w:trPr>
          <w:trHeight w:val="111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0BB64C86" w14:textId="77777777" w:rsidR="00A80C9A" w:rsidRPr="00CB1B38" w:rsidRDefault="00A80C9A" w:rsidP="002A1609">
            <w:pPr>
              <w:rPr>
                <w:b/>
                <w:i/>
                <w:iCs/>
                <w:color w:val="FFFFFF" w:themeColor="background1"/>
                <w:sz w:val="20"/>
                <w:szCs w:val="20"/>
              </w:rPr>
            </w:pPr>
            <w:r w:rsidRPr="00CB1B38">
              <w:rPr>
                <w:b/>
                <w:i/>
                <w:iCs/>
                <w:color w:val="FFFFFF" w:themeColor="background1"/>
                <w:sz w:val="20"/>
                <w:szCs w:val="20"/>
              </w:rPr>
              <w:t>Improvement Recommendations</w:t>
            </w: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A279F5" w14:textId="77777777" w:rsidR="00A80C9A" w:rsidRPr="00CB1B38" w:rsidRDefault="00A80C9A" w:rsidP="002A1609">
            <w:pPr>
              <w:rPr>
                <w:i/>
                <w:iCs/>
                <w:color w:val="000000" w:themeColor="text1"/>
                <w:sz w:val="20"/>
                <w:szCs w:val="20"/>
              </w:rPr>
            </w:pPr>
            <w:r w:rsidRPr="00CB1B38">
              <w:rPr>
                <w:i/>
                <w:iCs/>
                <w:color w:val="000000" w:themeColor="text1"/>
                <w:sz w:val="20"/>
                <w:szCs w:val="20"/>
              </w:rPr>
              <w:t xml:space="preserve">The application of the RBF determined that the fishery is likely to pose a high risk on the productivity of the stock. Therefore, an important pre-requisite for scoring 60 and above is to develop reference points. Stock biomass (or stock biomass indicators) and fishing mortality should be estimated through stock assessment and the results compared with target and limit reference points. </w:t>
            </w:r>
          </w:p>
        </w:tc>
      </w:tr>
      <w:tr w:rsidR="00A80C9A" w:rsidRPr="000F3655" w14:paraId="4EFA6C16" w14:textId="77777777" w:rsidTr="00CB1B38">
        <w:trPr>
          <w:trHeight w:val="20"/>
        </w:trPr>
        <w:tc>
          <w:tcPr>
            <w:tcW w:w="2280" w:type="dxa"/>
            <w:tcBorders>
              <w:top w:val="single" w:sz="8" w:space="0" w:color="000000"/>
              <w:left w:val="single" w:sz="8" w:space="0" w:color="000000"/>
              <w:bottom w:val="single" w:sz="8" w:space="0" w:color="000000"/>
              <w:right w:val="single" w:sz="8" w:space="0" w:color="000000"/>
            </w:tcBorders>
            <w:shd w:val="clear" w:color="auto" w:fill="0070C0"/>
            <w:tcMar>
              <w:top w:w="40" w:type="dxa"/>
              <w:left w:w="40" w:type="dxa"/>
              <w:bottom w:w="40" w:type="dxa"/>
              <w:right w:w="40" w:type="dxa"/>
            </w:tcMar>
          </w:tcPr>
          <w:p w14:paraId="1829168A" w14:textId="77777777" w:rsidR="00A80C9A" w:rsidRPr="00CB1B38" w:rsidRDefault="00A80C9A" w:rsidP="002A1609">
            <w:pPr>
              <w:rPr>
                <w:i/>
                <w:iCs/>
                <w:color w:val="FFFFFF" w:themeColor="background1"/>
                <w:sz w:val="20"/>
                <w:szCs w:val="20"/>
              </w:rPr>
            </w:pPr>
            <w:r w:rsidRPr="00CB1B38">
              <w:rPr>
                <w:b/>
                <w:i/>
                <w:iCs/>
                <w:color w:val="FFFFFF" w:themeColor="background1"/>
                <w:sz w:val="20"/>
                <w:szCs w:val="20"/>
              </w:rPr>
              <w:t>Priority</w:t>
            </w:r>
            <w:r w:rsidRPr="00CB1B38">
              <w:rPr>
                <w:i/>
                <w:iCs/>
                <w:color w:val="FFFFFF" w:themeColor="background1"/>
                <w:sz w:val="20"/>
                <w:szCs w:val="20"/>
              </w:rPr>
              <w:t xml:space="preserve"> </w:t>
            </w:r>
          </w:p>
          <w:p w14:paraId="7B527B41" w14:textId="77777777" w:rsidR="00A80C9A" w:rsidRPr="00CB1B38" w:rsidRDefault="00A80C9A" w:rsidP="002A1609">
            <w:pPr>
              <w:jc w:val="center"/>
              <w:rPr>
                <w:i/>
                <w:iCs/>
                <w:color w:val="FFFFFF" w:themeColor="background1"/>
                <w:sz w:val="20"/>
                <w:szCs w:val="20"/>
              </w:rPr>
            </w:pPr>
          </w:p>
        </w:tc>
        <w:tc>
          <w:tcPr>
            <w:tcW w:w="661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4F65A0" w14:textId="77777777" w:rsidR="00A80C9A" w:rsidRPr="00CB1B38" w:rsidRDefault="00A80C9A" w:rsidP="002A1609">
            <w:pPr>
              <w:rPr>
                <w:i/>
                <w:iCs/>
                <w:color w:val="000000" w:themeColor="text1"/>
                <w:sz w:val="20"/>
                <w:szCs w:val="20"/>
              </w:rPr>
            </w:pPr>
            <w:r w:rsidRPr="00CB1B38">
              <w:rPr>
                <w:i/>
                <w:iCs/>
                <w:color w:val="000000" w:themeColor="text1"/>
                <w:sz w:val="20"/>
                <w:szCs w:val="20"/>
              </w:rPr>
              <w:t xml:space="preserve">High </w:t>
            </w:r>
          </w:p>
        </w:tc>
      </w:tr>
    </w:tbl>
    <w:p w14:paraId="78117456" w14:textId="77777777" w:rsidR="00A80C9A" w:rsidRDefault="00A80C9A" w:rsidP="00A80C9A"/>
    <w:p w14:paraId="50A8FA1B" w14:textId="2CA2A42C" w:rsidR="00A80C9A" w:rsidRDefault="00CD0A4D" w:rsidP="00A80C9A">
      <w:pPr>
        <w:pStyle w:val="Heading1"/>
      </w:pPr>
      <w:bookmarkStart w:id="11" w:name="_jh859zpj6idd" w:colFirst="0" w:colLast="0"/>
      <w:bookmarkEnd w:id="11"/>
      <w:r>
        <w:rPr>
          <w:b/>
          <w:color w:val="0070C0"/>
          <w:sz w:val="28"/>
          <w:szCs w:val="28"/>
        </w:rPr>
        <w:t xml:space="preserve">Optional: </w:t>
      </w:r>
      <w:r w:rsidR="00A80C9A">
        <w:rPr>
          <w:b/>
          <w:color w:val="0070C0"/>
          <w:sz w:val="28"/>
          <w:szCs w:val="28"/>
        </w:rPr>
        <w:t xml:space="preserve">Additional Impacts </w:t>
      </w:r>
    </w:p>
    <w:p w14:paraId="7D8FC92D" w14:textId="1DD29E25" w:rsidR="00A80C9A" w:rsidRDefault="00A80C9A" w:rsidP="00A80C9A">
      <w:pPr>
        <w:spacing w:after="200"/>
        <w:rPr>
          <w:sz w:val="28"/>
          <w:szCs w:val="28"/>
        </w:rPr>
      </w:pPr>
      <w:r>
        <w:t xml:space="preserve">This section </w:t>
      </w:r>
      <w:r w:rsidR="003F28F6">
        <w:t xml:space="preserve">provides information on </w:t>
      </w:r>
      <w:r w:rsidR="00B635A8">
        <w:t xml:space="preserve">the additional </w:t>
      </w:r>
      <w:r>
        <w:t>impacts</w:t>
      </w:r>
      <w:r w:rsidR="00B635A8">
        <w:t xml:space="preserve"> that FIPs are engage in, which </w:t>
      </w:r>
      <w:r w:rsidR="00B635A8">
        <w:t xml:space="preserve">address fishery challenges that go beyond the current MSC standard, such as labor and human rights or traceability improvements. </w:t>
      </w:r>
      <w:r w:rsidR="00B635A8">
        <w:t xml:space="preserve"> </w:t>
      </w:r>
    </w:p>
    <w:tbl>
      <w:tblPr>
        <w:tblStyle w:val="a5"/>
        <w:tblW w:w="883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775"/>
      </w:tblGrid>
      <w:tr w:rsidR="00A80C9A" w14:paraId="3B08D14A" w14:textId="77777777" w:rsidTr="002A1609">
        <w:trPr>
          <w:trHeight w:val="58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25CEB8" w14:textId="2D850EAF" w:rsidR="00A80C9A" w:rsidRPr="00DB5FB6" w:rsidRDefault="00A80C9A" w:rsidP="002A1609">
            <w:pPr>
              <w:rPr>
                <w:b/>
                <w:sz w:val="22"/>
                <w:szCs w:val="22"/>
              </w:rPr>
            </w:pPr>
            <w:r w:rsidRPr="00B635A8">
              <w:rPr>
                <w:b/>
                <w:sz w:val="22"/>
                <w:szCs w:val="22"/>
                <w:highlight w:val="yellow"/>
              </w:rPr>
              <w:t xml:space="preserve">Additional Impact Title </w:t>
            </w:r>
            <w:r w:rsidRPr="00B635A8">
              <w:rPr>
                <w:sz w:val="22"/>
                <w:szCs w:val="22"/>
                <w:highlight w:val="yellow"/>
              </w:rPr>
              <w:t xml:space="preserve">(e.g., </w:t>
            </w:r>
            <w:r w:rsidR="003F28F6" w:rsidRPr="00B635A8">
              <w:rPr>
                <w:sz w:val="22"/>
                <w:szCs w:val="22"/>
                <w:highlight w:val="yellow"/>
              </w:rPr>
              <w:t xml:space="preserve">Labor Rights, </w:t>
            </w:r>
            <w:r w:rsidRPr="00B635A8">
              <w:rPr>
                <w:sz w:val="22"/>
                <w:szCs w:val="22"/>
                <w:highlight w:val="yellow"/>
              </w:rPr>
              <w:t>Traceability)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7816A1" w14:textId="77777777" w:rsidR="00A80C9A" w:rsidRPr="00DB5FB6" w:rsidRDefault="00A80C9A" w:rsidP="002A1609">
            <w:pPr>
              <w:rPr>
                <w:b/>
                <w:sz w:val="22"/>
                <w:szCs w:val="22"/>
              </w:rPr>
            </w:pPr>
            <w:r w:rsidRPr="00B635A8">
              <w:rPr>
                <w:b/>
                <w:sz w:val="22"/>
                <w:szCs w:val="22"/>
                <w:highlight w:val="yellow"/>
              </w:rPr>
              <w:t>Additional Impact Description</w:t>
            </w:r>
          </w:p>
        </w:tc>
      </w:tr>
      <w:tr w:rsidR="00A80C9A" w14:paraId="66487B99" w14:textId="77777777" w:rsidTr="002A1609">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51E391" w14:textId="77777777" w:rsidR="00A80C9A" w:rsidRPr="00B635A8" w:rsidRDefault="00A80C9A" w:rsidP="002A1609">
            <w:pPr>
              <w:rPr>
                <w:b/>
                <w:sz w:val="22"/>
                <w:szCs w:val="22"/>
              </w:rPr>
            </w:pPr>
            <w:r w:rsidRPr="00B635A8">
              <w:rPr>
                <w:b/>
                <w:sz w:val="22"/>
                <w:szCs w:val="22"/>
              </w:rPr>
              <w:t>Status Summary</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C9409CA" w14:textId="77777777" w:rsidR="00A80C9A" w:rsidRPr="00DB5FB6" w:rsidRDefault="00A80C9A" w:rsidP="002A1609">
            <w:pPr>
              <w:rPr>
                <w:sz w:val="22"/>
                <w:szCs w:val="22"/>
              </w:rPr>
            </w:pPr>
          </w:p>
        </w:tc>
      </w:tr>
      <w:tr w:rsidR="00A80C9A" w14:paraId="2FE077FA" w14:textId="77777777" w:rsidTr="002A1609">
        <w:trPr>
          <w:trHeight w:val="320"/>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BA8808" w14:textId="77777777" w:rsidR="00A80C9A" w:rsidRPr="00B635A8" w:rsidRDefault="00A80C9A" w:rsidP="002A1609">
            <w:pPr>
              <w:rPr>
                <w:b/>
                <w:sz w:val="22"/>
                <w:szCs w:val="22"/>
              </w:rPr>
            </w:pPr>
            <w:r w:rsidRPr="00B635A8">
              <w:rPr>
                <w:b/>
                <w:sz w:val="22"/>
                <w:szCs w:val="22"/>
              </w:rPr>
              <w:t>Improvement Recommendation</w:t>
            </w:r>
          </w:p>
        </w:tc>
        <w:tc>
          <w:tcPr>
            <w:tcW w:w="57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16083" w14:textId="77777777" w:rsidR="00A80C9A" w:rsidRPr="00DB5FB6" w:rsidRDefault="00A80C9A" w:rsidP="002A1609">
            <w:pPr>
              <w:rPr>
                <w:sz w:val="22"/>
                <w:szCs w:val="22"/>
              </w:rPr>
            </w:pPr>
          </w:p>
        </w:tc>
      </w:tr>
    </w:tbl>
    <w:p w14:paraId="51678B5C" w14:textId="77777777" w:rsidR="00A80C9A" w:rsidRDefault="00A80C9A" w:rsidP="00A80C9A"/>
    <w:p w14:paraId="0C5A2496" w14:textId="77777777" w:rsidR="00A80C9A" w:rsidRDefault="00A80C9A" w:rsidP="00A80C9A">
      <w:r w:rsidRPr="00CB1B38">
        <w:rPr>
          <w:highlight w:val="yellow"/>
        </w:rPr>
        <w:t>[</w:t>
      </w:r>
      <w:r w:rsidRPr="00CB1B38">
        <w:rPr>
          <w:rFonts w:eastAsia="Calibri"/>
          <w:b/>
          <w:highlight w:val="yellow"/>
        </w:rPr>
        <w:t>Copy and paste table as appropriate]</w:t>
      </w:r>
    </w:p>
    <w:p w14:paraId="79F0612D" w14:textId="59E40943" w:rsidR="00D94EED" w:rsidRPr="00A80C9A" w:rsidRDefault="00D94EED" w:rsidP="00A80C9A"/>
    <w:sectPr w:rsidR="00D94EED" w:rsidRPr="00A80C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EE98" w14:textId="77777777" w:rsidR="007658B1" w:rsidRDefault="007658B1">
      <w:r>
        <w:separator/>
      </w:r>
    </w:p>
  </w:endnote>
  <w:endnote w:type="continuationSeparator" w:id="0">
    <w:p w14:paraId="350AC881" w14:textId="77777777" w:rsidR="007658B1" w:rsidRDefault="0076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Proxima Nova">
    <w:altName w:val="Tahoma"/>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6E32" w14:textId="77777777" w:rsidR="007658B1" w:rsidRDefault="007658B1">
      <w:r>
        <w:separator/>
      </w:r>
    </w:p>
  </w:footnote>
  <w:footnote w:type="continuationSeparator" w:id="0">
    <w:p w14:paraId="520DDF1B" w14:textId="77777777" w:rsidR="007658B1" w:rsidRDefault="0076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54B4"/>
    <w:multiLevelType w:val="hybridMultilevel"/>
    <w:tmpl w:val="8A4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1"/>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60044"/>
    <w:rsid w:val="00066548"/>
    <w:rsid w:val="00071CD8"/>
    <w:rsid w:val="00082026"/>
    <w:rsid w:val="000E407C"/>
    <w:rsid w:val="000F3655"/>
    <w:rsid w:val="00102D40"/>
    <w:rsid w:val="00125885"/>
    <w:rsid w:val="00137149"/>
    <w:rsid w:val="00137F58"/>
    <w:rsid w:val="001433ED"/>
    <w:rsid w:val="00157FF2"/>
    <w:rsid w:val="00171C76"/>
    <w:rsid w:val="001741FE"/>
    <w:rsid w:val="00176952"/>
    <w:rsid w:val="00184130"/>
    <w:rsid w:val="001A119B"/>
    <w:rsid w:val="001B52E0"/>
    <w:rsid w:val="001B6964"/>
    <w:rsid w:val="001D761D"/>
    <w:rsid w:val="00215A9B"/>
    <w:rsid w:val="00221113"/>
    <w:rsid w:val="00245324"/>
    <w:rsid w:val="0025613F"/>
    <w:rsid w:val="00270330"/>
    <w:rsid w:val="00283AF6"/>
    <w:rsid w:val="002A58FD"/>
    <w:rsid w:val="002E3BD2"/>
    <w:rsid w:val="00323754"/>
    <w:rsid w:val="0035799F"/>
    <w:rsid w:val="00387EC4"/>
    <w:rsid w:val="003B30D9"/>
    <w:rsid w:val="003C4495"/>
    <w:rsid w:val="003E495B"/>
    <w:rsid w:val="003F07D5"/>
    <w:rsid w:val="003F28F6"/>
    <w:rsid w:val="003F5A96"/>
    <w:rsid w:val="00404FA3"/>
    <w:rsid w:val="0041024F"/>
    <w:rsid w:val="00411329"/>
    <w:rsid w:val="0043234A"/>
    <w:rsid w:val="00437423"/>
    <w:rsid w:val="004817F4"/>
    <w:rsid w:val="004B45D4"/>
    <w:rsid w:val="004E35B9"/>
    <w:rsid w:val="004F35DB"/>
    <w:rsid w:val="00502E53"/>
    <w:rsid w:val="00506D9A"/>
    <w:rsid w:val="00514CF4"/>
    <w:rsid w:val="00515843"/>
    <w:rsid w:val="00524ACD"/>
    <w:rsid w:val="0054416E"/>
    <w:rsid w:val="005644BE"/>
    <w:rsid w:val="0057580E"/>
    <w:rsid w:val="00580852"/>
    <w:rsid w:val="00582D3B"/>
    <w:rsid w:val="00582D6D"/>
    <w:rsid w:val="005B3DE6"/>
    <w:rsid w:val="00635029"/>
    <w:rsid w:val="0067127C"/>
    <w:rsid w:val="006745C1"/>
    <w:rsid w:val="006A7F01"/>
    <w:rsid w:val="006C5442"/>
    <w:rsid w:val="006D7699"/>
    <w:rsid w:val="006E68E5"/>
    <w:rsid w:val="006F0309"/>
    <w:rsid w:val="006F1529"/>
    <w:rsid w:val="006F223E"/>
    <w:rsid w:val="006F3F76"/>
    <w:rsid w:val="007034BB"/>
    <w:rsid w:val="00731F69"/>
    <w:rsid w:val="007354C7"/>
    <w:rsid w:val="00750671"/>
    <w:rsid w:val="007658B1"/>
    <w:rsid w:val="00792A37"/>
    <w:rsid w:val="007E36B6"/>
    <w:rsid w:val="008037E2"/>
    <w:rsid w:val="008211A9"/>
    <w:rsid w:val="00832B21"/>
    <w:rsid w:val="00841D4F"/>
    <w:rsid w:val="00842EB5"/>
    <w:rsid w:val="00852813"/>
    <w:rsid w:val="00865ABF"/>
    <w:rsid w:val="00877A81"/>
    <w:rsid w:val="0089054F"/>
    <w:rsid w:val="008939C3"/>
    <w:rsid w:val="00893CAD"/>
    <w:rsid w:val="008D6C1B"/>
    <w:rsid w:val="008E4429"/>
    <w:rsid w:val="008E583A"/>
    <w:rsid w:val="008E7172"/>
    <w:rsid w:val="00905261"/>
    <w:rsid w:val="009159F1"/>
    <w:rsid w:val="0092209D"/>
    <w:rsid w:val="009242DD"/>
    <w:rsid w:val="009265DD"/>
    <w:rsid w:val="00926BBB"/>
    <w:rsid w:val="00933EB5"/>
    <w:rsid w:val="00954739"/>
    <w:rsid w:val="00955C6E"/>
    <w:rsid w:val="009854BA"/>
    <w:rsid w:val="0099340B"/>
    <w:rsid w:val="009C303D"/>
    <w:rsid w:val="009C6525"/>
    <w:rsid w:val="009D2B91"/>
    <w:rsid w:val="009F3431"/>
    <w:rsid w:val="00A0231B"/>
    <w:rsid w:val="00A07F98"/>
    <w:rsid w:val="00A54F93"/>
    <w:rsid w:val="00A61589"/>
    <w:rsid w:val="00A6617F"/>
    <w:rsid w:val="00A80C9A"/>
    <w:rsid w:val="00AA3300"/>
    <w:rsid w:val="00AC5684"/>
    <w:rsid w:val="00AD1203"/>
    <w:rsid w:val="00AD5C65"/>
    <w:rsid w:val="00B15B99"/>
    <w:rsid w:val="00B26015"/>
    <w:rsid w:val="00B3202E"/>
    <w:rsid w:val="00B452EB"/>
    <w:rsid w:val="00B57661"/>
    <w:rsid w:val="00B635A8"/>
    <w:rsid w:val="00B87E67"/>
    <w:rsid w:val="00B90508"/>
    <w:rsid w:val="00BA1436"/>
    <w:rsid w:val="00BB0C9B"/>
    <w:rsid w:val="00BC5B0D"/>
    <w:rsid w:val="00BD3AFA"/>
    <w:rsid w:val="00BF045E"/>
    <w:rsid w:val="00C12E06"/>
    <w:rsid w:val="00C203C8"/>
    <w:rsid w:val="00C32B55"/>
    <w:rsid w:val="00C359A0"/>
    <w:rsid w:val="00C531AB"/>
    <w:rsid w:val="00C5797C"/>
    <w:rsid w:val="00C8641F"/>
    <w:rsid w:val="00CA21D3"/>
    <w:rsid w:val="00CA61CB"/>
    <w:rsid w:val="00CB1B38"/>
    <w:rsid w:val="00CC71EB"/>
    <w:rsid w:val="00CD0A4D"/>
    <w:rsid w:val="00CD1D44"/>
    <w:rsid w:val="00D02D24"/>
    <w:rsid w:val="00D12E12"/>
    <w:rsid w:val="00D45FF4"/>
    <w:rsid w:val="00D76559"/>
    <w:rsid w:val="00D94EED"/>
    <w:rsid w:val="00DA2828"/>
    <w:rsid w:val="00DB5FB6"/>
    <w:rsid w:val="00DF0641"/>
    <w:rsid w:val="00E01FA0"/>
    <w:rsid w:val="00E305BF"/>
    <w:rsid w:val="00E34503"/>
    <w:rsid w:val="00E426A2"/>
    <w:rsid w:val="00E508EC"/>
    <w:rsid w:val="00E92607"/>
    <w:rsid w:val="00E93AAB"/>
    <w:rsid w:val="00EB7469"/>
    <w:rsid w:val="00EC50A6"/>
    <w:rsid w:val="00F13001"/>
    <w:rsid w:val="00F21305"/>
    <w:rsid w:val="00F2711F"/>
    <w:rsid w:val="00F34965"/>
    <w:rsid w:val="00F72463"/>
    <w:rsid w:val="00F8278E"/>
    <w:rsid w:val="00FA35A8"/>
    <w:rsid w:val="00FB4C20"/>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 w:type="character" w:styleId="FollowedHyperlink">
    <w:name w:val="FollowedHyperlink"/>
    <w:basedOn w:val="DefaultParagraphFont"/>
    <w:uiPriority w:val="99"/>
    <w:semiHidden/>
    <w:unhideWhenUsed/>
    <w:rsid w:val="00387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11</cp:revision>
  <dcterms:created xsi:type="dcterms:W3CDTF">2020-12-09T22:06:00Z</dcterms:created>
  <dcterms:modified xsi:type="dcterms:W3CDTF">2021-01-09T01:57:00Z</dcterms:modified>
</cp:coreProperties>
</file>