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6A25" w14:textId="77777777" w:rsidR="0001526E" w:rsidRPr="005E77B5" w:rsidRDefault="00342485">
      <w:pPr>
        <w:rPr>
          <w:rFonts w:ascii="Calibri" w:hAnsi="Calibri" w:cs="Calibri"/>
          <w:b/>
          <w:bCs/>
          <w:sz w:val="20"/>
        </w:rPr>
      </w:pPr>
      <w:r w:rsidRPr="005E77B5">
        <w:rPr>
          <w:rFonts w:ascii="Calibri" w:hAnsi="Calibri" w:cs="Calibri"/>
          <w:b/>
          <w:bCs/>
          <w:sz w:val="20"/>
        </w:rPr>
        <w:t>3LNO American Plaice: Fishery Improvement Project (FIP)</w:t>
      </w:r>
    </w:p>
    <w:p w14:paraId="05C4F3F2" w14:textId="311C26C0" w:rsidR="00342485" w:rsidRPr="005778A4" w:rsidRDefault="00F504CD">
      <w:pPr>
        <w:rPr>
          <w:rFonts w:ascii="Calibri" w:hAnsi="Calibri" w:cs="Calibri"/>
          <w:sz w:val="20"/>
        </w:rPr>
      </w:pPr>
      <w:r w:rsidRPr="005778A4">
        <w:rPr>
          <w:rFonts w:ascii="Calibri" w:hAnsi="Calibri" w:cs="Calibri"/>
          <w:sz w:val="20"/>
        </w:rPr>
        <w:t xml:space="preserve">UPDATED </w:t>
      </w:r>
      <w:r w:rsidR="00342485" w:rsidRPr="005778A4">
        <w:rPr>
          <w:rFonts w:ascii="Calibri" w:hAnsi="Calibri" w:cs="Calibri"/>
          <w:sz w:val="20"/>
        </w:rPr>
        <w:t>Action Plan</w:t>
      </w:r>
      <w:r w:rsidR="002F1F09" w:rsidRPr="005778A4">
        <w:rPr>
          <w:rFonts w:ascii="Calibri" w:hAnsi="Calibri" w:cs="Calibri"/>
          <w:sz w:val="20"/>
        </w:rPr>
        <w:t xml:space="preserve"> – </w:t>
      </w:r>
      <w:r w:rsidR="00280A01">
        <w:rPr>
          <w:rFonts w:ascii="Calibri" w:hAnsi="Calibri" w:cs="Calibri"/>
          <w:sz w:val="20"/>
        </w:rPr>
        <w:t>9</w:t>
      </w:r>
      <w:r w:rsidR="00896B13" w:rsidRPr="005778A4">
        <w:rPr>
          <w:rFonts w:ascii="Calibri" w:hAnsi="Calibri" w:cs="Calibri"/>
          <w:sz w:val="20"/>
        </w:rPr>
        <w:t xml:space="preserve"> November</w:t>
      </w:r>
      <w:r w:rsidRPr="005778A4">
        <w:rPr>
          <w:rFonts w:ascii="Calibri" w:hAnsi="Calibri" w:cs="Calibri"/>
          <w:sz w:val="20"/>
        </w:rPr>
        <w:t xml:space="preserve"> 2021</w:t>
      </w:r>
    </w:p>
    <w:tbl>
      <w:tblPr>
        <w:tblStyle w:val="TableGrid"/>
        <w:tblW w:w="9018" w:type="dxa"/>
        <w:tblLayout w:type="fixed"/>
        <w:tblLook w:val="00A0" w:firstRow="1" w:lastRow="0" w:firstColumn="1" w:lastColumn="0" w:noHBand="0" w:noVBand="0"/>
      </w:tblPr>
      <w:tblGrid>
        <w:gridCol w:w="738"/>
        <w:gridCol w:w="2700"/>
        <w:gridCol w:w="1620"/>
        <w:gridCol w:w="810"/>
        <w:gridCol w:w="1620"/>
        <w:gridCol w:w="1530"/>
      </w:tblGrid>
      <w:tr w:rsidR="004437A4" w:rsidRPr="005E77B5" w14:paraId="4EA3EF4C" w14:textId="77777777">
        <w:tc>
          <w:tcPr>
            <w:tcW w:w="738" w:type="dxa"/>
          </w:tcPr>
          <w:p w14:paraId="6FCF50F8" w14:textId="77777777" w:rsidR="004C6109" w:rsidRPr="005E77B5" w:rsidRDefault="004C6109">
            <w:pPr>
              <w:rPr>
                <w:rFonts w:ascii="Calibri" w:hAnsi="Calibri" w:cs="Calibri"/>
                <w:sz w:val="20"/>
              </w:rPr>
            </w:pPr>
            <w:r w:rsidRPr="005E77B5">
              <w:rPr>
                <w:rFonts w:ascii="Calibri" w:hAnsi="Calibri" w:cs="Calibri"/>
                <w:sz w:val="20"/>
              </w:rPr>
              <w:t>PI</w:t>
            </w:r>
          </w:p>
        </w:tc>
        <w:tc>
          <w:tcPr>
            <w:tcW w:w="2700" w:type="dxa"/>
          </w:tcPr>
          <w:p w14:paraId="7F6233EC" w14:textId="77777777" w:rsidR="004C6109" w:rsidRPr="005E77B5" w:rsidRDefault="004C6109">
            <w:pPr>
              <w:rPr>
                <w:rFonts w:ascii="Calibri" w:hAnsi="Calibri" w:cs="Calibri"/>
                <w:sz w:val="20"/>
              </w:rPr>
            </w:pPr>
            <w:r w:rsidRPr="005E77B5">
              <w:rPr>
                <w:rFonts w:ascii="Calibri" w:hAnsi="Calibri" w:cs="Calibri"/>
                <w:sz w:val="20"/>
              </w:rPr>
              <w:t>Issue</w:t>
            </w:r>
          </w:p>
        </w:tc>
        <w:tc>
          <w:tcPr>
            <w:tcW w:w="1620" w:type="dxa"/>
          </w:tcPr>
          <w:p w14:paraId="756EF26C" w14:textId="77777777" w:rsidR="004C6109" w:rsidRPr="005E77B5" w:rsidRDefault="004C6109">
            <w:pPr>
              <w:rPr>
                <w:rFonts w:ascii="Calibri" w:hAnsi="Calibri" w:cs="Calibri"/>
                <w:sz w:val="20"/>
              </w:rPr>
            </w:pPr>
            <w:r w:rsidRPr="005E77B5">
              <w:rPr>
                <w:rFonts w:ascii="Calibri" w:hAnsi="Calibri" w:cs="Calibri"/>
                <w:sz w:val="20"/>
              </w:rPr>
              <w:t>Action</w:t>
            </w:r>
          </w:p>
        </w:tc>
        <w:tc>
          <w:tcPr>
            <w:tcW w:w="810" w:type="dxa"/>
          </w:tcPr>
          <w:p w14:paraId="3C5705A8" w14:textId="77777777" w:rsidR="004C6109" w:rsidRPr="005E77B5" w:rsidRDefault="004C6109">
            <w:pPr>
              <w:rPr>
                <w:rFonts w:ascii="Calibri" w:hAnsi="Calibri" w:cs="Calibri"/>
                <w:sz w:val="20"/>
              </w:rPr>
            </w:pPr>
            <w:r w:rsidRPr="005E77B5">
              <w:rPr>
                <w:rFonts w:ascii="Calibri" w:hAnsi="Calibri" w:cs="Calibri"/>
                <w:sz w:val="20"/>
              </w:rPr>
              <w:t>Budget</w:t>
            </w:r>
          </w:p>
        </w:tc>
        <w:tc>
          <w:tcPr>
            <w:tcW w:w="1620" w:type="dxa"/>
          </w:tcPr>
          <w:p w14:paraId="7180D193" w14:textId="77777777" w:rsidR="004C6109" w:rsidRPr="005E77B5" w:rsidRDefault="004C6109">
            <w:pPr>
              <w:rPr>
                <w:rFonts w:ascii="Calibri" w:hAnsi="Calibri" w:cs="Calibri"/>
                <w:sz w:val="20"/>
              </w:rPr>
            </w:pPr>
            <w:r w:rsidRPr="005E77B5">
              <w:rPr>
                <w:rFonts w:ascii="Calibri" w:hAnsi="Calibri" w:cs="Calibri"/>
                <w:sz w:val="20"/>
              </w:rPr>
              <w:t>Responsibility</w:t>
            </w:r>
          </w:p>
        </w:tc>
        <w:tc>
          <w:tcPr>
            <w:tcW w:w="1530" w:type="dxa"/>
          </w:tcPr>
          <w:p w14:paraId="75F4E28B" w14:textId="77777777" w:rsidR="004C6109" w:rsidRPr="005E77B5" w:rsidRDefault="004C6109">
            <w:pPr>
              <w:rPr>
                <w:rFonts w:ascii="Calibri" w:hAnsi="Calibri" w:cs="Calibri"/>
                <w:sz w:val="20"/>
              </w:rPr>
            </w:pPr>
            <w:r w:rsidRPr="005E77B5">
              <w:rPr>
                <w:rFonts w:ascii="Calibri" w:hAnsi="Calibri" w:cs="Calibri"/>
                <w:sz w:val="20"/>
              </w:rPr>
              <w:t>Target Completion Date</w:t>
            </w:r>
          </w:p>
        </w:tc>
      </w:tr>
      <w:tr w:rsidR="004437A4" w:rsidRPr="005E77B5" w14:paraId="6DF4FD98" w14:textId="77777777">
        <w:tc>
          <w:tcPr>
            <w:tcW w:w="738" w:type="dxa"/>
          </w:tcPr>
          <w:p w14:paraId="022019BE" w14:textId="77777777" w:rsidR="004C6109" w:rsidRPr="005E77B5" w:rsidRDefault="00AF6C41">
            <w:pPr>
              <w:rPr>
                <w:rFonts w:ascii="Calibri" w:hAnsi="Calibri" w:cs="Calibri"/>
                <w:sz w:val="20"/>
              </w:rPr>
            </w:pPr>
            <w:r w:rsidRPr="005E77B5">
              <w:rPr>
                <w:rFonts w:ascii="Calibri" w:hAnsi="Calibri" w:cs="Calibri"/>
                <w:sz w:val="20"/>
              </w:rPr>
              <w:t>1.1.1</w:t>
            </w:r>
          </w:p>
        </w:tc>
        <w:tc>
          <w:tcPr>
            <w:tcW w:w="2700" w:type="dxa"/>
          </w:tcPr>
          <w:p w14:paraId="504D98FB" w14:textId="274F9CFD" w:rsidR="006D496C" w:rsidRPr="005E77B5" w:rsidRDefault="006D496C" w:rsidP="00653EE4">
            <w:pPr>
              <w:rPr>
                <w:rFonts w:ascii="Calibri" w:hAnsi="Calibri" w:cs="Calibri"/>
                <w:sz w:val="20"/>
              </w:rPr>
            </w:pPr>
            <w:r w:rsidRPr="005E77B5">
              <w:rPr>
                <w:rFonts w:ascii="Calibri" w:hAnsi="Calibri" w:cs="Calibri"/>
                <w:sz w:val="20"/>
              </w:rPr>
              <w:t>Monitor on-going changes to stock status</w:t>
            </w:r>
          </w:p>
          <w:p w14:paraId="24884D6A" w14:textId="12B2E9CF" w:rsidR="004C6109" w:rsidRPr="005E77B5" w:rsidRDefault="004C6109" w:rsidP="00653EE4">
            <w:pPr>
              <w:rPr>
                <w:rFonts w:ascii="Calibri" w:hAnsi="Calibri" w:cs="Calibri"/>
                <w:sz w:val="20"/>
              </w:rPr>
            </w:pPr>
          </w:p>
        </w:tc>
        <w:tc>
          <w:tcPr>
            <w:tcW w:w="1620" w:type="dxa"/>
          </w:tcPr>
          <w:p w14:paraId="12430874" w14:textId="34DB974B" w:rsidR="004C6109" w:rsidRPr="005E77B5" w:rsidRDefault="00E828A8" w:rsidP="006D496C">
            <w:pPr>
              <w:rPr>
                <w:rFonts w:ascii="Calibri" w:hAnsi="Calibri" w:cs="Calibri"/>
                <w:sz w:val="20"/>
              </w:rPr>
            </w:pPr>
            <w:r w:rsidRPr="005E77B5">
              <w:rPr>
                <w:rFonts w:ascii="Calibri" w:hAnsi="Calibri" w:cs="Calibri"/>
                <w:sz w:val="20"/>
              </w:rPr>
              <w:t>&gt;</w:t>
            </w:r>
            <w:r w:rsidR="006D496C" w:rsidRPr="005E77B5">
              <w:rPr>
                <w:rFonts w:ascii="Calibri" w:hAnsi="Calibri" w:cs="Calibri"/>
                <w:sz w:val="20"/>
              </w:rPr>
              <w:t xml:space="preserve"> FIP will continue to provide stock status updates as they become available</w:t>
            </w:r>
            <w:r w:rsidR="006D496C" w:rsidRPr="005E77B5" w:rsidDel="006D496C">
              <w:rPr>
                <w:rFonts w:ascii="Calibri" w:hAnsi="Calibri" w:cs="Calibri"/>
                <w:sz w:val="20"/>
              </w:rPr>
              <w:t xml:space="preserve"> </w:t>
            </w:r>
          </w:p>
        </w:tc>
        <w:tc>
          <w:tcPr>
            <w:tcW w:w="810" w:type="dxa"/>
          </w:tcPr>
          <w:p w14:paraId="30A8149F" w14:textId="2CC6337B" w:rsidR="004C6109" w:rsidRPr="005E77B5" w:rsidRDefault="006D496C">
            <w:pPr>
              <w:rPr>
                <w:rFonts w:ascii="Calibri" w:hAnsi="Calibri" w:cs="Calibri"/>
                <w:sz w:val="20"/>
              </w:rPr>
            </w:pPr>
            <w:r w:rsidRPr="005E77B5">
              <w:rPr>
                <w:rFonts w:ascii="Calibri" w:hAnsi="Calibri" w:cs="Calibri"/>
                <w:sz w:val="20"/>
              </w:rPr>
              <w:t>AGC In-Kind</w:t>
            </w:r>
          </w:p>
        </w:tc>
        <w:tc>
          <w:tcPr>
            <w:tcW w:w="1620" w:type="dxa"/>
          </w:tcPr>
          <w:p w14:paraId="3B2BE05E" w14:textId="48FB68D1" w:rsidR="0049054D" w:rsidRPr="005E77B5" w:rsidRDefault="0049054D">
            <w:pPr>
              <w:rPr>
                <w:rFonts w:ascii="Calibri" w:hAnsi="Calibri" w:cs="Calibri"/>
                <w:sz w:val="20"/>
              </w:rPr>
            </w:pPr>
            <w:r w:rsidRPr="005E77B5">
              <w:rPr>
                <w:rFonts w:ascii="Calibri" w:hAnsi="Calibri" w:cs="Calibri"/>
                <w:sz w:val="20"/>
              </w:rPr>
              <w:t>&gt;</w:t>
            </w:r>
            <w:r w:rsidR="006D496C" w:rsidRPr="005E77B5">
              <w:rPr>
                <w:rFonts w:ascii="Calibri" w:hAnsi="Calibri" w:cs="Calibri"/>
                <w:sz w:val="20"/>
              </w:rPr>
              <w:t>AGC FIP</w:t>
            </w:r>
          </w:p>
          <w:p w14:paraId="1F7619E6" w14:textId="71DE529F" w:rsidR="004C6109" w:rsidRPr="005E77B5" w:rsidRDefault="004C6109">
            <w:pPr>
              <w:rPr>
                <w:rFonts w:ascii="Calibri" w:hAnsi="Calibri" w:cs="Calibri"/>
                <w:sz w:val="20"/>
              </w:rPr>
            </w:pPr>
          </w:p>
        </w:tc>
        <w:tc>
          <w:tcPr>
            <w:tcW w:w="1530" w:type="dxa"/>
          </w:tcPr>
          <w:p w14:paraId="10CC577C" w14:textId="03632D27" w:rsidR="0049054D" w:rsidRPr="005E77B5" w:rsidRDefault="0049054D" w:rsidP="0022599F">
            <w:pPr>
              <w:rPr>
                <w:rFonts w:ascii="Calibri" w:hAnsi="Calibri" w:cs="Calibri"/>
                <w:sz w:val="20"/>
              </w:rPr>
            </w:pPr>
            <w:r w:rsidRPr="005E77B5">
              <w:rPr>
                <w:rFonts w:ascii="Calibri" w:hAnsi="Calibri" w:cs="Calibri"/>
                <w:sz w:val="20"/>
              </w:rPr>
              <w:t>&gt;</w:t>
            </w:r>
            <w:r w:rsidR="006D496C" w:rsidRPr="005E77B5">
              <w:rPr>
                <w:rFonts w:ascii="Calibri" w:hAnsi="Calibri" w:cs="Calibri"/>
                <w:sz w:val="20"/>
              </w:rPr>
              <w:t xml:space="preserve"> Annual basis as available</w:t>
            </w:r>
          </w:p>
          <w:p w14:paraId="7BF0EA20" w14:textId="77777777" w:rsidR="0049054D" w:rsidRPr="005E77B5" w:rsidRDefault="0049054D" w:rsidP="0022599F">
            <w:pPr>
              <w:rPr>
                <w:rFonts w:ascii="Calibri" w:hAnsi="Calibri" w:cs="Calibri"/>
                <w:sz w:val="20"/>
              </w:rPr>
            </w:pPr>
          </w:p>
          <w:p w14:paraId="6452B95F" w14:textId="77777777" w:rsidR="0049054D" w:rsidRPr="005E77B5" w:rsidRDefault="0049054D" w:rsidP="0022599F">
            <w:pPr>
              <w:rPr>
                <w:rFonts w:ascii="Calibri" w:hAnsi="Calibri" w:cs="Calibri"/>
                <w:sz w:val="20"/>
              </w:rPr>
            </w:pPr>
          </w:p>
          <w:p w14:paraId="549E5324" w14:textId="77777777" w:rsidR="0049054D" w:rsidRPr="005E77B5" w:rsidRDefault="0049054D" w:rsidP="0022599F">
            <w:pPr>
              <w:rPr>
                <w:rFonts w:ascii="Calibri" w:hAnsi="Calibri" w:cs="Calibri"/>
                <w:sz w:val="20"/>
              </w:rPr>
            </w:pPr>
          </w:p>
          <w:p w14:paraId="58E87FEB" w14:textId="77777777" w:rsidR="0049054D" w:rsidRPr="005E77B5" w:rsidRDefault="0049054D" w:rsidP="0022599F">
            <w:pPr>
              <w:rPr>
                <w:rFonts w:ascii="Calibri" w:hAnsi="Calibri" w:cs="Calibri"/>
                <w:sz w:val="20"/>
              </w:rPr>
            </w:pPr>
          </w:p>
          <w:p w14:paraId="6A802D2A" w14:textId="77777777" w:rsidR="0049054D" w:rsidRPr="005E77B5" w:rsidRDefault="0049054D" w:rsidP="0022599F">
            <w:pPr>
              <w:rPr>
                <w:rFonts w:ascii="Calibri" w:hAnsi="Calibri" w:cs="Calibri"/>
                <w:sz w:val="20"/>
              </w:rPr>
            </w:pPr>
          </w:p>
          <w:p w14:paraId="1F78878D" w14:textId="6747D576" w:rsidR="004C6109" w:rsidRPr="005E77B5" w:rsidRDefault="004C6109" w:rsidP="0022599F">
            <w:pPr>
              <w:rPr>
                <w:rFonts w:ascii="Calibri" w:hAnsi="Calibri" w:cs="Calibri"/>
                <w:sz w:val="20"/>
              </w:rPr>
            </w:pPr>
          </w:p>
        </w:tc>
      </w:tr>
      <w:tr w:rsidR="00896B13" w:rsidRPr="005E77B5" w14:paraId="4069AE41" w14:textId="77777777">
        <w:tc>
          <w:tcPr>
            <w:tcW w:w="738" w:type="dxa"/>
          </w:tcPr>
          <w:p w14:paraId="07BBBA8B" w14:textId="2717E0EB" w:rsidR="00896B13" w:rsidRPr="005E77B5" w:rsidRDefault="00896B13">
            <w:pPr>
              <w:rPr>
                <w:rFonts w:ascii="Calibri" w:hAnsi="Calibri" w:cs="Calibri"/>
                <w:sz w:val="20"/>
              </w:rPr>
            </w:pPr>
            <w:r w:rsidRPr="005E77B5">
              <w:rPr>
                <w:rFonts w:ascii="Calibri" w:hAnsi="Calibri" w:cs="Calibri"/>
                <w:sz w:val="20"/>
              </w:rPr>
              <w:t>1.1.2</w:t>
            </w:r>
          </w:p>
        </w:tc>
        <w:tc>
          <w:tcPr>
            <w:tcW w:w="2700" w:type="dxa"/>
          </w:tcPr>
          <w:p w14:paraId="0D343285" w14:textId="110DAEAE" w:rsidR="006D496C" w:rsidRPr="005E77B5" w:rsidRDefault="006D496C" w:rsidP="00653EE4">
            <w:pPr>
              <w:rPr>
                <w:rFonts w:ascii="Calibri" w:hAnsi="Calibri" w:cs="Calibri"/>
                <w:sz w:val="20"/>
              </w:rPr>
            </w:pPr>
            <w:r w:rsidRPr="005E77B5">
              <w:rPr>
                <w:rFonts w:ascii="Calibri" w:hAnsi="Calibri" w:cs="Calibri"/>
                <w:sz w:val="20"/>
              </w:rPr>
              <w:t>Where the stock is reduced, there is evidence of stock rebuilding within a specified timeframe.</w:t>
            </w:r>
          </w:p>
          <w:p w14:paraId="54F30A9F" w14:textId="77777777" w:rsidR="006D496C" w:rsidRPr="005E77B5" w:rsidRDefault="006D496C" w:rsidP="00653EE4">
            <w:pPr>
              <w:rPr>
                <w:rFonts w:ascii="Calibri" w:hAnsi="Calibri" w:cs="Calibri"/>
                <w:sz w:val="20"/>
              </w:rPr>
            </w:pPr>
          </w:p>
          <w:p w14:paraId="06C40724" w14:textId="03A3D2BB" w:rsidR="006D496C" w:rsidRPr="005E77B5" w:rsidRDefault="006D496C" w:rsidP="00653EE4">
            <w:pPr>
              <w:rPr>
                <w:rFonts w:ascii="Calibri" w:hAnsi="Calibri" w:cs="Calibri"/>
                <w:sz w:val="20"/>
              </w:rPr>
            </w:pPr>
            <w:r w:rsidRPr="005E77B5">
              <w:rPr>
                <w:rFonts w:ascii="Calibri" w:hAnsi="Calibri" w:cs="Calibri"/>
                <w:sz w:val="20"/>
              </w:rPr>
              <w:t>[MSC v2.0 states that recovery (to reach the MSY of 242,000t after achieving 95% probability of &gt;</w:t>
            </w:r>
            <w:proofErr w:type="spellStart"/>
            <w:r w:rsidRPr="005E77B5">
              <w:rPr>
                <w:rFonts w:ascii="Calibri" w:hAnsi="Calibri" w:cs="Calibri"/>
                <w:sz w:val="20"/>
              </w:rPr>
              <w:t>Blim</w:t>
            </w:r>
            <w:proofErr w:type="spellEnd"/>
            <w:r w:rsidRPr="005E77B5">
              <w:rPr>
                <w:rFonts w:ascii="Calibri" w:hAnsi="Calibri" w:cs="Calibri"/>
                <w:sz w:val="20"/>
              </w:rPr>
              <w:t xml:space="preserve"> of 50,000t) is to occur within the shorter of 20 years or 2 times its generation time: MSC’s GT=16 years (age at maturity [11 years for AP] +1/M [M=0.2 for AP]); DFO’s RPA used a GT of 16 years.]</w:t>
            </w:r>
          </w:p>
          <w:p w14:paraId="61E3758F" w14:textId="77777777" w:rsidR="006D496C" w:rsidRPr="005E77B5" w:rsidRDefault="006D496C" w:rsidP="00653EE4">
            <w:pPr>
              <w:rPr>
                <w:rFonts w:ascii="Calibri" w:hAnsi="Calibri" w:cs="Calibri"/>
                <w:sz w:val="20"/>
              </w:rPr>
            </w:pPr>
          </w:p>
          <w:p w14:paraId="47F0122E" w14:textId="5733D6ED" w:rsidR="00896B13" w:rsidRPr="005E77B5" w:rsidRDefault="00896B13" w:rsidP="00653EE4">
            <w:pPr>
              <w:rPr>
                <w:rFonts w:ascii="Calibri" w:hAnsi="Calibri" w:cs="Calibri"/>
                <w:sz w:val="20"/>
              </w:rPr>
            </w:pPr>
          </w:p>
        </w:tc>
        <w:tc>
          <w:tcPr>
            <w:tcW w:w="1620" w:type="dxa"/>
          </w:tcPr>
          <w:p w14:paraId="20F3BCED" w14:textId="264DC5EE" w:rsidR="006D496C" w:rsidRPr="005E77B5" w:rsidRDefault="006D496C" w:rsidP="00720E76">
            <w:pPr>
              <w:rPr>
                <w:rFonts w:ascii="Calibri" w:hAnsi="Calibri" w:cs="Calibri"/>
                <w:sz w:val="20"/>
                <w:lang w:val="en-CA"/>
              </w:rPr>
            </w:pPr>
            <w:r w:rsidRPr="005E77B5">
              <w:rPr>
                <w:rFonts w:ascii="Calibri" w:hAnsi="Calibri" w:cs="Calibri"/>
                <w:sz w:val="20"/>
                <w:lang w:val="en-CA"/>
              </w:rPr>
              <w:t>&gt;</w:t>
            </w:r>
            <w:r w:rsidR="00272EE7">
              <w:rPr>
                <w:rFonts w:ascii="Calibri" w:hAnsi="Calibri" w:cs="Calibri"/>
                <w:sz w:val="20"/>
                <w:lang w:val="en-CA"/>
              </w:rPr>
              <w:t xml:space="preserve"> FIP to c</w:t>
            </w:r>
            <w:r w:rsidRPr="005E77B5">
              <w:rPr>
                <w:rFonts w:ascii="Calibri" w:hAnsi="Calibri" w:cs="Calibri"/>
                <w:sz w:val="20"/>
                <w:lang w:val="en-CA"/>
              </w:rPr>
              <w:t xml:space="preserve">onfirm </w:t>
            </w:r>
            <w:r w:rsidR="005E77B5" w:rsidRPr="005E77B5">
              <w:rPr>
                <w:rFonts w:ascii="Calibri" w:hAnsi="Calibri" w:cs="Calibri"/>
                <w:sz w:val="20"/>
                <w:lang w:val="en-CA"/>
              </w:rPr>
              <w:t>that benchmark process will consider harvest strategy is responsive to state of the stock</w:t>
            </w:r>
          </w:p>
          <w:p w14:paraId="48AE57C8" w14:textId="6C2D26DD" w:rsidR="00D07E11" w:rsidRPr="005E77B5" w:rsidRDefault="00D07E11" w:rsidP="00E828A8">
            <w:pPr>
              <w:rPr>
                <w:rFonts w:ascii="Calibri" w:hAnsi="Calibri" w:cs="Calibri"/>
                <w:sz w:val="20"/>
                <w:lang w:val="en-CA"/>
              </w:rPr>
            </w:pPr>
          </w:p>
          <w:p w14:paraId="0450BA50" w14:textId="677ECDAD" w:rsidR="00D07E11" w:rsidRPr="005E77B5" w:rsidRDefault="006D496C" w:rsidP="00E828A8">
            <w:pPr>
              <w:rPr>
                <w:rFonts w:ascii="Calibri" w:hAnsi="Calibri" w:cs="Calibri"/>
                <w:sz w:val="20"/>
              </w:rPr>
            </w:pPr>
            <w:r w:rsidRPr="005E77B5">
              <w:rPr>
                <w:rFonts w:ascii="Calibri" w:hAnsi="Calibri" w:cs="Calibri"/>
                <w:sz w:val="20"/>
              </w:rPr>
              <w:t xml:space="preserve">&gt; FIP to request that NAFO SC incorporate projection capacity within new model framework in order to estimate stock rebuilding time to reach </w:t>
            </w:r>
            <w:proofErr w:type="spellStart"/>
            <w:r w:rsidRPr="005E77B5">
              <w:rPr>
                <w:rFonts w:ascii="Calibri" w:hAnsi="Calibri" w:cs="Calibri"/>
                <w:sz w:val="20"/>
              </w:rPr>
              <w:t>Bmsy</w:t>
            </w:r>
            <w:proofErr w:type="spellEnd"/>
            <w:r w:rsidRPr="005E77B5">
              <w:rPr>
                <w:rFonts w:ascii="Calibri" w:hAnsi="Calibri" w:cs="Calibri"/>
                <w:sz w:val="20"/>
              </w:rPr>
              <w:t>.</w:t>
            </w:r>
          </w:p>
          <w:p w14:paraId="5FF64494" w14:textId="376741D0" w:rsidR="00D07E11" w:rsidRPr="005E77B5" w:rsidRDefault="00D07E11" w:rsidP="00E828A8">
            <w:pPr>
              <w:rPr>
                <w:rFonts w:ascii="Calibri" w:hAnsi="Calibri" w:cs="Calibri"/>
                <w:sz w:val="20"/>
              </w:rPr>
            </w:pPr>
          </w:p>
        </w:tc>
        <w:tc>
          <w:tcPr>
            <w:tcW w:w="810" w:type="dxa"/>
          </w:tcPr>
          <w:p w14:paraId="64434B11" w14:textId="35DB0375" w:rsidR="006D496C" w:rsidRPr="005E77B5" w:rsidRDefault="00272EE7">
            <w:pPr>
              <w:rPr>
                <w:rFonts w:ascii="Calibri" w:hAnsi="Calibri" w:cs="Calibri"/>
                <w:sz w:val="20"/>
              </w:rPr>
            </w:pPr>
            <w:r w:rsidRPr="005E77B5">
              <w:rPr>
                <w:rFonts w:ascii="Calibri" w:hAnsi="Calibri" w:cs="Calibri"/>
                <w:sz w:val="20"/>
              </w:rPr>
              <w:t>AGC In-Kind</w:t>
            </w:r>
          </w:p>
          <w:p w14:paraId="1A4B1F16" w14:textId="77777777" w:rsidR="006D496C" w:rsidRPr="005E77B5" w:rsidRDefault="006D496C">
            <w:pPr>
              <w:rPr>
                <w:rFonts w:ascii="Calibri" w:hAnsi="Calibri" w:cs="Calibri"/>
                <w:sz w:val="20"/>
              </w:rPr>
            </w:pPr>
          </w:p>
          <w:p w14:paraId="0D4A7463" w14:textId="77777777" w:rsidR="006D496C" w:rsidRPr="005E77B5" w:rsidRDefault="006D496C">
            <w:pPr>
              <w:rPr>
                <w:rFonts w:ascii="Calibri" w:hAnsi="Calibri" w:cs="Calibri"/>
                <w:sz w:val="20"/>
              </w:rPr>
            </w:pPr>
          </w:p>
          <w:p w14:paraId="7F4E058B" w14:textId="77777777" w:rsidR="006D496C" w:rsidRPr="005E77B5" w:rsidRDefault="006D496C">
            <w:pPr>
              <w:rPr>
                <w:rFonts w:ascii="Calibri" w:hAnsi="Calibri" w:cs="Calibri"/>
                <w:sz w:val="20"/>
              </w:rPr>
            </w:pPr>
          </w:p>
          <w:p w14:paraId="46358641" w14:textId="77777777" w:rsidR="006D496C" w:rsidRPr="005E77B5" w:rsidRDefault="006D496C">
            <w:pPr>
              <w:rPr>
                <w:rFonts w:ascii="Calibri" w:hAnsi="Calibri" w:cs="Calibri"/>
                <w:sz w:val="20"/>
              </w:rPr>
            </w:pPr>
          </w:p>
          <w:p w14:paraId="6C4F3230" w14:textId="77777777" w:rsidR="006D496C" w:rsidRPr="005E77B5" w:rsidRDefault="006D496C">
            <w:pPr>
              <w:rPr>
                <w:rFonts w:ascii="Calibri" w:hAnsi="Calibri" w:cs="Calibri"/>
                <w:sz w:val="20"/>
              </w:rPr>
            </w:pPr>
          </w:p>
          <w:p w14:paraId="3E165424" w14:textId="77777777" w:rsidR="006D496C" w:rsidRPr="005E77B5" w:rsidRDefault="006D496C">
            <w:pPr>
              <w:rPr>
                <w:rFonts w:ascii="Calibri" w:hAnsi="Calibri" w:cs="Calibri"/>
                <w:sz w:val="20"/>
              </w:rPr>
            </w:pPr>
          </w:p>
          <w:p w14:paraId="0B3D7DD1" w14:textId="77777777" w:rsidR="006D496C" w:rsidRPr="005E77B5" w:rsidRDefault="006D496C">
            <w:pPr>
              <w:rPr>
                <w:rFonts w:ascii="Calibri" w:hAnsi="Calibri" w:cs="Calibri"/>
                <w:sz w:val="20"/>
              </w:rPr>
            </w:pPr>
          </w:p>
          <w:p w14:paraId="05B1C1C1" w14:textId="2E20603E" w:rsidR="006D496C" w:rsidRPr="005E77B5" w:rsidRDefault="00272EE7">
            <w:pPr>
              <w:rPr>
                <w:rFonts w:ascii="Calibri" w:hAnsi="Calibri" w:cs="Calibri"/>
                <w:sz w:val="20"/>
              </w:rPr>
            </w:pPr>
            <w:r w:rsidRPr="005E77B5">
              <w:rPr>
                <w:rFonts w:ascii="Calibri" w:hAnsi="Calibri" w:cs="Calibri"/>
                <w:sz w:val="20"/>
              </w:rPr>
              <w:t>AGC In-Kind</w:t>
            </w:r>
          </w:p>
        </w:tc>
        <w:tc>
          <w:tcPr>
            <w:tcW w:w="1620" w:type="dxa"/>
          </w:tcPr>
          <w:p w14:paraId="319709C0" w14:textId="7C04FC8D" w:rsidR="00896B13" w:rsidRPr="005E77B5" w:rsidRDefault="00D07E11">
            <w:pPr>
              <w:rPr>
                <w:rFonts w:ascii="Calibri" w:hAnsi="Calibri" w:cs="Calibri"/>
                <w:sz w:val="20"/>
              </w:rPr>
            </w:pPr>
            <w:r w:rsidRPr="005E77B5">
              <w:rPr>
                <w:rFonts w:ascii="Calibri" w:hAnsi="Calibri" w:cs="Calibri"/>
                <w:sz w:val="20"/>
              </w:rPr>
              <w:t>&gt;</w:t>
            </w:r>
            <w:r w:rsidR="00720E76" w:rsidRPr="005E77B5">
              <w:rPr>
                <w:rFonts w:ascii="Calibri" w:hAnsi="Calibri" w:cs="Calibri"/>
                <w:sz w:val="20"/>
              </w:rPr>
              <w:t xml:space="preserve">AGC </w:t>
            </w:r>
            <w:r w:rsidR="006D496C" w:rsidRPr="005E77B5">
              <w:rPr>
                <w:rFonts w:ascii="Calibri" w:hAnsi="Calibri" w:cs="Calibri"/>
                <w:sz w:val="20"/>
              </w:rPr>
              <w:t>FIP</w:t>
            </w:r>
          </w:p>
          <w:p w14:paraId="4FC98A03" w14:textId="77777777" w:rsidR="006D496C" w:rsidRPr="005E77B5" w:rsidRDefault="006D496C">
            <w:pPr>
              <w:rPr>
                <w:rFonts w:ascii="Calibri" w:hAnsi="Calibri" w:cs="Calibri"/>
                <w:sz w:val="20"/>
              </w:rPr>
            </w:pPr>
          </w:p>
          <w:p w14:paraId="4CC19560" w14:textId="77777777" w:rsidR="006D496C" w:rsidRPr="005E77B5" w:rsidRDefault="006D496C">
            <w:pPr>
              <w:rPr>
                <w:rFonts w:ascii="Calibri" w:hAnsi="Calibri" w:cs="Calibri"/>
                <w:sz w:val="20"/>
              </w:rPr>
            </w:pPr>
          </w:p>
          <w:p w14:paraId="59221C16" w14:textId="77777777" w:rsidR="006D496C" w:rsidRPr="005E77B5" w:rsidRDefault="006D496C">
            <w:pPr>
              <w:rPr>
                <w:rFonts w:ascii="Calibri" w:hAnsi="Calibri" w:cs="Calibri"/>
                <w:sz w:val="20"/>
              </w:rPr>
            </w:pPr>
          </w:p>
          <w:p w14:paraId="73861531" w14:textId="79E7FE05" w:rsidR="006D496C" w:rsidRPr="005E77B5" w:rsidRDefault="006D496C">
            <w:pPr>
              <w:rPr>
                <w:rFonts w:ascii="Calibri" w:hAnsi="Calibri" w:cs="Calibri"/>
                <w:sz w:val="20"/>
              </w:rPr>
            </w:pPr>
          </w:p>
          <w:p w14:paraId="54090485" w14:textId="78FF4226" w:rsidR="006D496C" w:rsidRPr="005E77B5" w:rsidRDefault="006D496C">
            <w:pPr>
              <w:rPr>
                <w:rFonts w:ascii="Calibri" w:hAnsi="Calibri" w:cs="Calibri"/>
                <w:sz w:val="20"/>
              </w:rPr>
            </w:pPr>
          </w:p>
          <w:p w14:paraId="739991DB" w14:textId="657D67AE" w:rsidR="006D496C" w:rsidRPr="005E77B5" w:rsidRDefault="006D496C">
            <w:pPr>
              <w:rPr>
                <w:rFonts w:ascii="Calibri" w:hAnsi="Calibri" w:cs="Calibri"/>
                <w:sz w:val="20"/>
              </w:rPr>
            </w:pPr>
          </w:p>
          <w:p w14:paraId="16FF786C" w14:textId="3BD48203" w:rsidR="006D496C" w:rsidRPr="005E77B5" w:rsidRDefault="006D496C">
            <w:pPr>
              <w:rPr>
                <w:rFonts w:ascii="Calibri" w:hAnsi="Calibri" w:cs="Calibri"/>
                <w:sz w:val="20"/>
              </w:rPr>
            </w:pPr>
          </w:p>
          <w:p w14:paraId="71D7F8D8" w14:textId="77777777" w:rsidR="006D496C" w:rsidRPr="005E77B5" w:rsidRDefault="006D496C">
            <w:pPr>
              <w:rPr>
                <w:rFonts w:ascii="Calibri" w:hAnsi="Calibri" w:cs="Calibri"/>
                <w:sz w:val="20"/>
              </w:rPr>
            </w:pPr>
          </w:p>
          <w:p w14:paraId="6ECEFC84" w14:textId="04B7D731" w:rsidR="006D496C" w:rsidRPr="005E77B5" w:rsidRDefault="006D496C">
            <w:pPr>
              <w:rPr>
                <w:rFonts w:ascii="Calibri" w:hAnsi="Calibri" w:cs="Calibri"/>
                <w:sz w:val="20"/>
              </w:rPr>
            </w:pPr>
            <w:r w:rsidRPr="005E77B5">
              <w:rPr>
                <w:rFonts w:ascii="Calibri" w:hAnsi="Calibri" w:cs="Calibri"/>
                <w:sz w:val="20"/>
              </w:rPr>
              <w:t>&gt; AGC</w:t>
            </w:r>
            <w:r w:rsidR="005E77B5" w:rsidRPr="005E77B5">
              <w:rPr>
                <w:rFonts w:ascii="Calibri" w:hAnsi="Calibri" w:cs="Calibri"/>
                <w:sz w:val="20"/>
              </w:rPr>
              <w:t xml:space="preserve"> FIP</w:t>
            </w:r>
          </w:p>
          <w:p w14:paraId="0F62B061" w14:textId="73E8EB46" w:rsidR="005E77B5" w:rsidRPr="005E77B5" w:rsidRDefault="005E77B5" w:rsidP="00272EE7">
            <w:pPr>
              <w:rPr>
                <w:rFonts w:ascii="Calibri" w:hAnsi="Calibri" w:cs="Calibri"/>
                <w:sz w:val="20"/>
              </w:rPr>
            </w:pPr>
          </w:p>
        </w:tc>
        <w:tc>
          <w:tcPr>
            <w:tcW w:w="1530" w:type="dxa"/>
          </w:tcPr>
          <w:p w14:paraId="55236762" w14:textId="77777777" w:rsidR="006D496C" w:rsidRPr="005E77B5" w:rsidRDefault="006D496C" w:rsidP="0022599F">
            <w:pPr>
              <w:rPr>
                <w:rFonts w:ascii="Calibri" w:hAnsi="Calibri" w:cs="Calibri"/>
                <w:sz w:val="20"/>
              </w:rPr>
            </w:pPr>
            <w:r w:rsidRPr="005E77B5">
              <w:rPr>
                <w:rFonts w:ascii="Calibri" w:hAnsi="Calibri" w:cs="Calibri"/>
                <w:sz w:val="20"/>
              </w:rPr>
              <w:t>&gt; Initial request – 2022</w:t>
            </w:r>
          </w:p>
          <w:p w14:paraId="68F2A193" w14:textId="77777777" w:rsidR="006D496C" w:rsidRPr="005E77B5" w:rsidRDefault="006D496C" w:rsidP="0022599F">
            <w:pPr>
              <w:rPr>
                <w:rFonts w:ascii="Calibri" w:hAnsi="Calibri" w:cs="Calibri"/>
                <w:sz w:val="20"/>
              </w:rPr>
            </w:pPr>
          </w:p>
          <w:p w14:paraId="3751EE5B" w14:textId="417B6035" w:rsidR="006D496C" w:rsidRPr="005E77B5" w:rsidRDefault="006D496C" w:rsidP="0022599F">
            <w:pPr>
              <w:rPr>
                <w:rFonts w:ascii="Calibri" w:hAnsi="Calibri" w:cs="Calibri"/>
                <w:sz w:val="20"/>
              </w:rPr>
            </w:pPr>
            <w:r w:rsidRPr="005E77B5">
              <w:rPr>
                <w:rFonts w:ascii="Calibri" w:hAnsi="Calibri" w:cs="Calibri"/>
                <w:sz w:val="20"/>
              </w:rPr>
              <w:t>&gt; Annual monitoring thereafter</w:t>
            </w:r>
            <w:r w:rsidR="005E77B5">
              <w:rPr>
                <w:rFonts w:ascii="Calibri" w:hAnsi="Calibri" w:cs="Calibri"/>
                <w:sz w:val="20"/>
              </w:rPr>
              <w:t>.</w:t>
            </w:r>
          </w:p>
          <w:p w14:paraId="33F68B52" w14:textId="77777777" w:rsidR="006D496C" w:rsidRDefault="006D496C" w:rsidP="0022599F">
            <w:pPr>
              <w:rPr>
                <w:rFonts w:ascii="Calibri" w:hAnsi="Calibri" w:cs="Calibri"/>
                <w:sz w:val="20"/>
              </w:rPr>
            </w:pPr>
          </w:p>
          <w:p w14:paraId="319FCF35" w14:textId="77777777" w:rsidR="005E77B5" w:rsidRDefault="005E77B5" w:rsidP="0022599F">
            <w:pPr>
              <w:rPr>
                <w:rFonts w:ascii="Calibri" w:hAnsi="Calibri" w:cs="Calibri"/>
                <w:sz w:val="20"/>
              </w:rPr>
            </w:pPr>
          </w:p>
          <w:p w14:paraId="6B9F49CB" w14:textId="77777777" w:rsidR="005E77B5" w:rsidRDefault="005E77B5" w:rsidP="0022599F">
            <w:pPr>
              <w:rPr>
                <w:rFonts w:ascii="Calibri" w:hAnsi="Calibri" w:cs="Calibri"/>
                <w:sz w:val="20"/>
              </w:rPr>
            </w:pPr>
          </w:p>
          <w:p w14:paraId="58DEDE24" w14:textId="77777777" w:rsidR="005E77B5" w:rsidRPr="005E77B5" w:rsidRDefault="005E77B5" w:rsidP="005E77B5">
            <w:pPr>
              <w:rPr>
                <w:rFonts w:ascii="Calibri" w:hAnsi="Calibri" w:cs="Calibri"/>
                <w:sz w:val="20"/>
              </w:rPr>
            </w:pPr>
            <w:r w:rsidRPr="005E77B5">
              <w:rPr>
                <w:rFonts w:ascii="Calibri" w:hAnsi="Calibri" w:cs="Calibri"/>
                <w:sz w:val="20"/>
              </w:rPr>
              <w:t>&gt; Initial request – 2022</w:t>
            </w:r>
          </w:p>
          <w:p w14:paraId="78FCEC68" w14:textId="77777777" w:rsidR="005E77B5" w:rsidRPr="005E77B5" w:rsidRDefault="005E77B5" w:rsidP="005E77B5">
            <w:pPr>
              <w:rPr>
                <w:rFonts w:ascii="Calibri" w:hAnsi="Calibri" w:cs="Calibri"/>
                <w:sz w:val="20"/>
              </w:rPr>
            </w:pPr>
          </w:p>
          <w:p w14:paraId="1A06501D" w14:textId="7F3C2599" w:rsidR="005E77B5" w:rsidRPr="005E77B5" w:rsidRDefault="005E77B5" w:rsidP="005E77B5">
            <w:pPr>
              <w:rPr>
                <w:rFonts w:ascii="Calibri" w:hAnsi="Calibri" w:cs="Calibri"/>
                <w:sz w:val="20"/>
              </w:rPr>
            </w:pPr>
            <w:r w:rsidRPr="005E77B5">
              <w:rPr>
                <w:rFonts w:ascii="Calibri" w:hAnsi="Calibri" w:cs="Calibri"/>
                <w:sz w:val="20"/>
              </w:rPr>
              <w:t>&gt; Annual monitoring thereafter</w:t>
            </w:r>
            <w:r>
              <w:rPr>
                <w:rFonts w:ascii="Calibri" w:hAnsi="Calibri" w:cs="Calibri"/>
                <w:sz w:val="20"/>
              </w:rPr>
              <w:t>.</w:t>
            </w:r>
          </w:p>
          <w:p w14:paraId="5815339B" w14:textId="5ADD01EA" w:rsidR="005E77B5" w:rsidRPr="005E77B5" w:rsidRDefault="005E77B5" w:rsidP="0022599F">
            <w:pPr>
              <w:rPr>
                <w:rFonts w:ascii="Calibri" w:hAnsi="Calibri" w:cs="Calibri"/>
                <w:sz w:val="20"/>
              </w:rPr>
            </w:pPr>
          </w:p>
        </w:tc>
      </w:tr>
      <w:tr w:rsidR="004437A4" w:rsidRPr="005E77B5" w14:paraId="301635B1" w14:textId="77777777">
        <w:tc>
          <w:tcPr>
            <w:tcW w:w="738" w:type="dxa"/>
          </w:tcPr>
          <w:p w14:paraId="6AB19419" w14:textId="77777777" w:rsidR="004C6109" w:rsidRPr="005E77B5" w:rsidRDefault="004437A4">
            <w:pPr>
              <w:rPr>
                <w:rFonts w:ascii="Calibri" w:hAnsi="Calibri" w:cs="Calibri"/>
                <w:sz w:val="20"/>
              </w:rPr>
            </w:pPr>
            <w:r w:rsidRPr="005E77B5">
              <w:rPr>
                <w:rFonts w:ascii="Calibri" w:hAnsi="Calibri" w:cs="Calibri"/>
                <w:sz w:val="20"/>
              </w:rPr>
              <w:t>1.2.3</w:t>
            </w:r>
          </w:p>
        </w:tc>
        <w:tc>
          <w:tcPr>
            <w:tcW w:w="2700" w:type="dxa"/>
          </w:tcPr>
          <w:p w14:paraId="398B61DE" w14:textId="77777777" w:rsidR="004C6109" w:rsidRPr="005E77B5" w:rsidRDefault="008E3996">
            <w:pPr>
              <w:rPr>
                <w:rFonts w:ascii="Calibri" w:hAnsi="Calibri" w:cs="Calibri"/>
                <w:sz w:val="20"/>
              </w:rPr>
            </w:pPr>
            <w:r w:rsidRPr="005E77B5">
              <w:rPr>
                <w:rFonts w:ascii="Calibri" w:hAnsi="Calibri" w:cs="Calibri"/>
                <w:sz w:val="20"/>
              </w:rPr>
              <w:t>Information regarding fishery removals is questionable as per statements recorded in the Scientific Council Meeting in June 2013. The SC 2014 meeting did estimate catch, but the methodology used may not be sustainable.</w:t>
            </w:r>
          </w:p>
        </w:tc>
        <w:tc>
          <w:tcPr>
            <w:tcW w:w="1620" w:type="dxa"/>
          </w:tcPr>
          <w:p w14:paraId="333652DF" w14:textId="77777777" w:rsidR="004C6109" w:rsidRPr="005E77B5" w:rsidRDefault="0086271F" w:rsidP="0086271F">
            <w:pPr>
              <w:rPr>
                <w:rFonts w:ascii="Calibri" w:hAnsi="Calibri" w:cs="Calibri"/>
                <w:sz w:val="20"/>
              </w:rPr>
            </w:pPr>
            <w:r w:rsidRPr="005E77B5">
              <w:rPr>
                <w:rFonts w:ascii="Calibri" w:hAnsi="Calibri" w:cs="Calibri"/>
                <w:sz w:val="20"/>
              </w:rPr>
              <w:t xml:space="preserve">Improve catch verification/estimation systems by NAFO </w:t>
            </w:r>
          </w:p>
        </w:tc>
        <w:tc>
          <w:tcPr>
            <w:tcW w:w="810" w:type="dxa"/>
          </w:tcPr>
          <w:p w14:paraId="46160AF4" w14:textId="77777777" w:rsidR="004C6109" w:rsidRPr="005E77B5" w:rsidRDefault="00824F51">
            <w:pPr>
              <w:rPr>
                <w:rFonts w:ascii="Calibri" w:hAnsi="Calibri" w:cs="Calibri"/>
                <w:sz w:val="20"/>
              </w:rPr>
            </w:pPr>
            <w:r w:rsidRPr="005E77B5">
              <w:rPr>
                <w:rFonts w:ascii="Calibri" w:hAnsi="Calibri" w:cs="Calibri"/>
                <w:sz w:val="20"/>
              </w:rPr>
              <w:t>nil</w:t>
            </w:r>
          </w:p>
        </w:tc>
        <w:tc>
          <w:tcPr>
            <w:tcW w:w="1620" w:type="dxa"/>
          </w:tcPr>
          <w:p w14:paraId="56AF1997" w14:textId="77777777" w:rsidR="004C6109" w:rsidRPr="005E77B5" w:rsidRDefault="00824F51">
            <w:pPr>
              <w:rPr>
                <w:rFonts w:ascii="Calibri" w:hAnsi="Calibri" w:cs="Calibri"/>
                <w:sz w:val="20"/>
              </w:rPr>
            </w:pPr>
            <w:r w:rsidRPr="005E77B5">
              <w:rPr>
                <w:rFonts w:ascii="Calibri" w:hAnsi="Calibri" w:cs="Calibri"/>
                <w:sz w:val="20"/>
              </w:rPr>
              <w:t xml:space="preserve">NAFO </w:t>
            </w:r>
            <w:r w:rsidR="00687D30" w:rsidRPr="005E77B5">
              <w:rPr>
                <w:rFonts w:ascii="Calibri" w:hAnsi="Calibri" w:cs="Calibri"/>
                <w:sz w:val="20"/>
              </w:rPr>
              <w:t xml:space="preserve">Ad Hoc </w:t>
            </w:r>
            <w:r w:rsidRPr="005E77B5">
              <w:rPr>
                <w:rFonts w:ascii="Calibri" w:hAnsi="Calibri" w:cs="Calibri"/>
                <w:sz w:val="20"/>
              </w:rPr>
              <w:t xml:space="preserve">Catch </w:t>
            </w:r>
            <w:r w:rsidR="00687D30" w:rsidRPr="005E77B5">
              <w:rPr>
                <w:rFonts w:ascii="Calibri" w:hAnsi="Calibri" w:cs="Calibri"/>
                <w:sz w:val="20"/>
              </w:rPr>
              <w:t xml:space="preserve">Reporting </w:t>
            </w:r>
            <w:r w:rsidRPr="005E77B5">
              <w:rPr>
                <w:rFonts w:ascii="Calibri" w:hAnsi="Calibri" w:cs="Calibri"/>
                <w:sz w:val="20"/>
              </w:rPr>
              <w:t>Working Group</w:t>
            </w:r>
          </w:p>
        </w:tc>
        <w:tc>
          <w:tcPr>
            <w:tcW w:w="1530" w:type="dxa"/>
          </w:tcPr>
          <w:p w14:paraId="1675A5BA" w14:textId="77777777" w:rsidR="00F95025" w:rsidRPr="005E77B5" w:rsidRDefault="00E828A8" w:rsidP="00D87AA8">
            <w:pPr>
              <w:rPr>
                <w:rFonts w:ascii="Calibri" w:hAnsi="Calibri" w:cs="Calibri"/>
                <w:sz w:val="20"/>
              </w:rPr>
            </w:pPr>
            <w:r w:rsidRPr="005E77B5">
              <w:rPr>
                <w:rFonts w:ascii="Calibri" w:hAnsi="Calibri" w:cs="Calibri"/>
                <w:sz w:val="20"/>
              </w:rPr>
              <w:t>&gt;</w:t>
            </w:r>
            <w:r w:rsidR="00F95025" w:rsidRPr="005E77B5">
              <w:rPr>
                <w:rFonts w:ascii="Calibri" w:hAnsi="Calibri" w:cs="Calibri"/>
                <w:sz w:val="20"/>
              </w:rPr>
              <w:t>No fixed date.</w:t>
            </w:r>
          </w:p>
          <w:p w14:paraId="3A638B51" w14:textId="77777777" w:rsidR="00F95025" w:rsidRPr="005E77B5" w:rsidRDefault="00F95025" w:rsidP="00D87AA8">
            <w:pPr>
              <w:rPr>
                <w:rFonts w:ascii="Calibri" w:hAnsi="Calibri" w:cs="Calibri"/>
                <w:color w:val="000000" w:themeColor="text1"/>
                <w:sz w:val="20"/>
              </w:rPr>
            </w:pPr>
          </w:p>
          <w:p w14:paraId="17E4657D" w14:textId="77777777" w:rsidR="004C6109" w:rsidRPr="005E77B5" w:rsidRDefault="00E828A8" w:rsidP="00D87AA8">
            <w:pPr>
              <w:rPr>
                <w:rFonts w:ascii="Calibri" w:hAnsi="Calibri" w:cs="Calibri"/>
                <w:color w:val="008000"/>
                <w:sz w:val="20"/>
              </w:rPr>
            </w:pPr>
            <w:r w:rsidRPr="005E77B5">
              <w:rPr>
                <w:rFonts w:ascii="Calibri" w:hAnsi="Calibri" w:cs="Calibri"/>
                <w:color w:val="000000" w:themeColor="text1"/>
                <w:sz w:val="20"/>
              </w:rPr>
              <w:t>&gt;</w:t>
            </w:r>
            <w:r w:rsidR="00D87AA8" w:rsidRPr="005E77B5">
              <w:rPr>
                <w:rFonts w:ascii="Calibri" w:hAnsi="Calibri" w:cs="Calibri"/>
                <w:color w:val="000000" w:themeColor="text1"/>
                <w:sz w:val="20"/>
              </w:rPr>
              <w:t>Completed per NAFO FC-SC Doc. 16/02</w:t>
            </w:r>
          </w:p>
        </w:tc>
      </w:tr>
      <w:tr w:rsidR="00272EE7" w:rsidRPr="005E77B5" w14:paraId="3DE7D867" w14:textId="77777777">
        <w:tc>
          <w:tcPr>
            <w:tcW w:w="738" w:type="dxa"/>
          </w:tcPr>
          <w:p w14:paraId="1AC8E4FF" w14:textId="75996D36" w:rsidR="00272EE7" w:rsidRPr="005E77B5" w:rsidRDefault="00272EE7">
            <w:pPr>
              <w:rPr>
                <w:rFonts w:ascii="Calibri" w:hAnsi="Calibri" w:cs="Calibri"/>
                <w:sz w:val="20"/>
              </w:rPr>
            </w:pPr>
            <w:r>
              <w:rPr>
                <w:rFonts w:ascii="Calibri" w:hAnsi="Calibri" w:cs="Calibri"/>
                <w:sz w:val="20"/>
              </w:rPr>
              <w:t>1.2.4</w:t>
            </w:r>
          </w:p>
        </w:tc>
        <w:tc>
          <w:tcPr>
            <w:tcW w:w="2700" w:type="dxa"/>
          </w:tcPr>
          <w:p w14:paraId="5811AC20" w14:textId="77777777" w:rsidR="00272EE7" w:rsidRDefault="00272EE7">
            <w:pPr>
              <w:rPr>
                <w:rFonts w:ascii="Calibri" w:hAnsi="Calibri" w:cs="Calibri"/>
                <w:sz w:val="20"/>
              </w:rPr>
            </w:pPr>
            <w:r>
              <w:rPr>
                <w:rFonts w:ascii="Calibri" w:hAnsi="Calibri" w:cs="Calibri"/>
                <w:sz w:val="20"/>
              </w:rPr>
              <w:t>In 2021, NAFO SC noted current model has poor overall fit and shows a large retrospective pattern.</w:t>
            </w:r>
          </w:p>
          <w:p w14:paraId="2805C502" w14:textId="4F786042" w:rsidR="00272EE7" w:rsidRPr="005E77B5" w:rsidRDefault="00272EE7">
            <w:pPr>
              <w:rPr>
                <w:rFonts w:ascii="Calibri" w:hAnsi="Calibri" w:cs="Calibri"/>
                <w:sz w:val="20"/>
              </w:rPr>
            </w:pPr>
          </w:p>
        </w:tc>
        <w:tc>
          <w:tcPr>
            <w:tcW w:w="1620" w:type="dxa"/>
          </w:tcPr>
          <w:p w14:paraId="23253272" w14:textId="6517AD86" w:rsidR="00272EE7" w:rsidRPr="005E77B5" w:rsidRDefault="00272EE7" w:rsidP="00272EE7">
            <w:pPr>
              <w:rPr>
                <w:rFonts w:ascii="Calibri" w:hAnsi="Calibri" w:cs="Calibri"/>
                <w:sz w:val="20"/>
                <w:lang w:val="en-CA"/>
              </w:rPr>
            </w:pPr>
            <w:r w:rsidRPr="005E77B5">
              <w:rPr>
                <w:rFonts w:ascii="Calibri" w:hAnsi="Calibri" w:cs="Calibri"/>
                <w:sz w:val="20"/>
              </w:rPr>
              <w:t xml:space="preserve">&gt; FIP to advocate </w:t>
            </w:r>
            <w:r w:rsidR="0089110B">
              <w:rPr>
                <w:rFonts w:ascii="Calibri" w:hAnsi="Calibri" w:cs="Calibri"/>
                <w:sz w:val="20"/>
              </w:rPr>
              <w:t>for</w:t>
            </w:r>
            <w:r w:rsidRPr="005E77B5">
              <w:rPr>
                <w:rFonts w:ascii="Calibri" w:hAnsi="Calibri" w:cs="Calibri"/>
                <w:sz w:val="20"/>
              </w:rPr>
              <w:t xml:space="preserve"> and monitor the timely completion of </w:t>
            </w:r>
            <w:r w:rsidR="0089110B">
              <w:rPr>
                <w:rFonts w:ascii="Calibri" w:hAnsi="Calibri" w:cs="Calibri"/>
                <w:sz w:val="20"/>
              </w:rPr>
              <w:t xml:space="preserve">benchmark </w:t>
            </w:r>
            <w:r w:rsidRPr="005E77B5">
              <w:rPr>
                <w:rFonts w:ascii="Calibri" w:hAnsi="Calibri" w:cs="Calibri"/>
                <w:sz w:val="20"/>
                <w:lang w:val="en-CA"/>
              </w:rPr>
              <w:t xml:space="preserve">process to develop a new modelling </w:t>
            </w:r>
            <w:r w:rsidRPr="005E77B5">
              <w:rPr>
                <w:rFonts w:ascii="Calibri" w:hAnsi="Calibri" w:cs="Calibri"/>
                <w:sz w:val="20"/>
                <w:lang w:val="en-CA"/>
              </w:rPr>
              <w:lastRenderedPageBreak/>
              <w:t xml:space="preserve">framework for this stock.  </w:t>
            </w:r>
          </w:p>
          <w:p w14:paraId="0063A450" w14:textId="77777777" w:rsidR="00272EE7" w:rsidRPr="005E77B5" w:rsidRDefault="00272EE7" w:rsidP="0086271F">
            <w:pPr>
              <w:rPr>
                <w:rFonts w:ascii="Calibri" w:hAnsi="Calibri" w:cs="Calibri"/>
                <w:sz w:val="20"/>
              </w:rPr>
            </w:pPr>
          </w:p>
        </w:tc>
        <w:tc>
          <w:tcPr>
            <w:tcW w:w="810" w:type="dxa"/>
          </w:tcPr>
          <w:p w14:paraId="09A34897" w14:textId="2B1901F7" w:rsidR="00272EE7" w:rsidRPr="005E77B5" w:rsidRDefault="00272EE7">
            <w:pPr>
              <w:rPr>
                <w:rFonts w:ascii="Calibri" w:hAnsi="Calibri" w:cs="Calibri"/>
                <w:sz w:val="20"/>
              </w:rPr>
            </w:pPr>
            <w:r w:rsidRPr="005E77B5">
              <w:rPr>
                <w:rFonts w:ascii="Calibri" w:hAnsi="Calibri" w:cs="Calibri"/>
                <w:sz w:val="20"/>
              </w:rPr>
              <w:lastRenderedPageBreak/>
              <w:t>AGC In-Kind</w:t>
            </w:r>
          </w:p>
        </w:tc>
        <w:tc>
          <w:tcPr>
            <w:tcW w:w="1620" w:type="dxa"/>
          </w:tcPr>
          <w:p w14:paraId="442FF301" w14:textId="77777777" w:rsidR="00272EE7" w:rsidRPr="005E77B5" w:rsidRDefault="00272EE7" w:rsidP="00272EE7">
            <w:pPr>
              <w:rPr>
                <w:rFonts w:ascii="Calibri" w:hAnsi="Calibri" w:cs="Calibri"/>
                <w:sz w:val="20"/>
              </w:rPr>
            </w:pPr>
            <w:r w:rsidRPr="005E77B5">
              <w:rPr>
                <w:rFonts w:ascii="Calibri" w:hAnsi="Calibri" w:cs="Calibri"/>
                <w:sz w:val="20"/>
              </w:rPr>
              <w:t>&gt; AGC FIP</w:t>
            </w:r>
          </w:p>
          <w:p w14:paraId="58246CD2" w14:textId="77777777" w:rsidR="00272EE7" w:rsidRPr="005E77B5" w:rsidRDefault="00272EE7">
            <w:pPr>
              <w:rPr>
                <w:rFonts w:ascii="Calibri" w:hAnsi="Calibri" w:cs="Calibri"/>
                <w:sz w:val="20"/>
              </w:rPr>
            </w:pPr>
          </w:p>
        </w:tc>
        <w:tc>
          <w:tcPr>
            <w:tcW w:w="1530" w:type="dxa"/>
          </w:tcPr>
          <w:p w14:paraId="0D05E177" w14:textId="691B651C" w:rsidR="00272EE7" w:rsidRDefault="00272EE7" w:rsidP="00272EE7">
            <w:pPr>
              <w:rPr>
                <w:rFonts w:ascii="Calibri" w:hAnsi="Calibri" w:cs="Calibri"/>
                <w:sz w:val="20"/>
              </w:rPr>
            </w:pPr>
            <w:r w:rsidRPr="005E77B5">
              <w:rPr>
                <w:rFonts w:ascii="Calibri" w:hAnsi="Calibri" w:cs="Calibri"/>
                <w:sz w:val="20"/>
              </w:rPr>
              <w:t xml:space="preserve">&gt;NAFO Benchmark Assessment planned for Spring 2024 </w:t>
            </w:r>
          </w:p>
          <w:p w14:paraId="49643B55" w14:textId="77777777" w:rsidR="0089110B" w:rsidRDefault="0089110B" w:rsidP="0089110B">
            <w:pPr>
              <w:rPr>
                <w:rFonts w:ascii="Calibri" w:hAnsi="Calibri" w:cs="Calibri"/>
                <w:sz w:val="20"/>
              </w:rPr>
            </w:pPr>
          </w:p>
          <w:p w14:paraId="1627CA97" w14:textId="7C61A783" w:rsidR="0089110B" w:rsidRPr="005E77B5" w:rsidRDefault="0089110B" w:rsidP="0089110B">
            <w:pPr>
              <w:rPr>
                <w:rFonts w:ascii="Calibri" w:hAnsi="Calibri" w:cs="Calibri"/>
                <w:sz w:val="20"/>
              </w:rPr>
            </w:pPr>
            <w:r w:rsidRPr="005E77B5">
              <w:rPr>
                <w:rFonts w:ascii="Calibri" w:hAnsi="Calibri" w:cs="Calibri"/>
                <w:sz w:val="20"/>
              </w:rPr>
              <w:t>&gt; Initial request – 2022</w:t>
            </w:r>
          </w:p>
          <w:p w14:paraId="0F93AD7E" w14:textId="77777777" w:rsidR="0089110B" w:rsidRPr="005E77B5" w:rsidRDefault="0089110B" w:rsidP="0089110B">
            <w:pPr>
              <w:rPr>
                <w:rFonts w:ascii="Calibri" w:hAnsi="Calibri" w:cs="Calibri"/>
                <w:sz w:val="20"/>
              </w:rPr>
            </w:pPr>
          </w:p>
          <w:p w14:paraId="086FA3B4" w14:textId="4C8A281A" w:rsidR="00272EE7" w:rsidRPr="005E77B5" w:rsidRDefault="0089110B" w:rsidP="00D87AA8">
            <w:pPr>
              <w:rPr>
                <w:rFonts w:ascii="Calibri" w:hAnsi="Calibri" w:cs="Calibri"/>
                <w:sz w:val="20"/>
              </w:rPr>
            </w:pPr>
            <w:r w:rsidRPr="005E77B5">
              <w:rPr>
                <w:rFonts w:ascii="Calibri" w:hAnsi="Calibri" w:cs="Calibri"/>
                <w:sz w:val="20"/>
              </w:rPr>
              <w:lastRenderedPageBreak/>
              <w:t>&gt; Annual monitoring thereafter</w:t>
            </w:r>
            <w:r>
              <w:rPr>
                <w:rFonts w:ascii="Calibri" w:hAnsi="Calibri" w:cs="Calibri"/>
                <w:sz w:val="20"/>
              </w:rPr>
              <w:t>.</w:t>
            </w:r>
          </w:p>
        </w:tc>
      </w:tr>
      <w:tr w:rsidR="004437A4" w:rsidRPr="005E77B5" w14:paraId="25D8F282" w14:textId="77777777">
        <w:tc>
          <w:tcPr>
            <w:tcW w:w="738" w:type="dxa"/>
          </w:tcPr>
          <w:p w14:paraId="5F169380" w14:textId="77777777" w:rsidR="004C6109" w:rsidRPr="005E77B5" w:rsidRDefault="004437A4">
            <w:pPr>
              <w:rPr>
                <w:rFonts w:ascii="Calibri" w:hAnsi="Calibri" w:cs="Calibri"/>
                <w:sz w:val="20"/>
              </w:rPr>
            </w:pPr>
            <w:r w:rsidRPr="005E77B5">
              <w:rPr>
                <w:rFonts w:ascii="Calibri" w:hAnsi="Calibri" w:cs="Calibri"/>
                <w:sz w:val="20"/>
              </w:rPr>
              <w:lastRenderedPageBreak/>
              <w:t>2.1.1</w:t>
            </w:r>
          </w:p>
        </w:tc>
        <w:tc>
          <w:tcPr>
            <w:tcW w:w="2700" w:type="dxa"/>
          </w:tcPr>
          <w:p w14:paraId="00258B4B" w14:textId="77777777" w:rsidR="004C6109" w:rsidRPr="005E77B5" w:rsidRDefault="00320EB4">
            <w:pPr>
              <w:rPr>
                <w:rFonts w:ascii="Calibri" w:hAnsi="Calibri" w:cs="Calibri"/>
                <w:sz w:val="20"/>
              </w:rPr>
            </w:pPr>
            <w:r w:rsidRPr="005E77B5">
              <w:rPr>
                <w:rFonts w:ascii="Calibri" w:hAnsi="Calibri" w:cs="Calibri"/>
                <w:sz w:val="20"/>
              </w:rPr>
              <w:t>The incidence of bycatch, though it can be inferred, is unknown and may pose risk to the species that are &lt;</w:t>
            </w:r>
            <w:proofErr w:type="spellStart"/>
            <w:r w:rsidRPr="005E77B5">
              <w:rPr>
                <w:rFonts w:ascii="Calibri" w:hAnsi="Calibri" w:cs="Calibri"/>
                <w:sz w:val="20"/>
              </w:rPr>
              <w:t>Blim</w:t>
            </w:r>
            <w:proofErr w:type="spellEnd"/>
            <w:r w:rsidRPr="005E77B5">
              <w:rPr>
                <w:rFonts w:ascii="Calibri" w:hAnsi="Calibri" w:cs="Calibri"/>
                <w:sz w:val="20"/>
              </w:rPr>
              <w:t>.</w:t>
            </w:r>
          </w:p>
        </w:tc>
        <w:tc>
          <w:tcPr>
            <w:tcW w:w="1620" w:type="dxa"/>
          </w:tcPr>
          <w:p w14:paraId="3B5D5E0A" w14:textId="77777777" w:rsidR="004C6109" w:rsidRPr="005E77B5" w:rsidRDefault="00302527" w:rsidP="00AC1655">
            <w:pPr>
              <w:rPr>
                <w:rFonts w:ascii="Calibri" w:hAnsi="Calibri" w:cs="Calibri"/>
                <w:sz w:val="20"/>
              </w:rPr>
            </w:pPr>
            <w:r w:rsidRPr="005E77B5">
              <w:rPr>
                <w:rFonts w:ascii="Calibri" w:hAnsi="Calibri" w:cs="Calibri"/>
                <w:sz w:val="20"/>
              </w:rPr>
              <w:t>Evaluate the catch and condition</w:t>
            </w:r>
            <w:r w:rsidR="00734551" w:rsidRPr="005E77B5">
              <w:rPr>
                <w:rFonts w:ascii="Calibri" w:hAnsi="Calibri" w:cs="Calibri"/>
                <w:sz w:val="20"/>
              </w:rPr>
              <w:t xml:space="preserve"> of </w:t>
            </w:r>
            <w:r w:rsidR="00AC1655" w:rsidRPr="005E77B5">
              <w:rPr>
                <w:rFonts w:ascii="Calibri" w:hAnsi="Calibri" w:cs="Calibri"/>
                <w:sz w:val="20"/>
              </w:rPr>
              <w:t xml:space="preserve">main </w:t>
            </w:r>
            <w:r w:rsidR="00734551" w:rsidRPr="005E77B5">
              <w:rPr>
                <w:rFonts w:ascii="Calibri" w:hAnsi="Calibri" w:cs="Calibri"/>
                <w:sz w:val="20"/>
              </w:rPr>
              <w:t>b</w:t>
            </w:r>
            <w:r w:rsidR="00320EB4" w:rsidRPr="005E77B5">
              <w:rPr>
                <w:rFonts w:ascii="Calibri" w:hAnsi="Calibri" w:cs="Calibri"/>
                <w:sz w:val="20"/>
              </w:rPr>
              <w:t>ycatch</w:t>
            </w:r>
            <w:r w:rsidR="00AC1655" w:rsidRPr="005E77B5">
              <w:rPr>
                <w:rFonts w:ascii="Calibri" w:hAnsi="Calibri" w:cs="Calibri"/>
                <w:sz w:val="20"/>
              </w:rPr>
              <w:t xml:space="preserve"> species relative to applicable</w:t>
            </w:r>
            <w:r w:rsidR="00734551" w:rsidRPr="005E77B5">
              <w:rPr>
                <w:rFonts w:ascii="Calibri" w:hAnsi="Calibri" w:cs="Calibri"/>
                <w:sz w:val="20"/>
              </w:rPr>
              <w:t xml:space="preserve"> recovery trajector</w:t>
            </w:r>
            <w:r w:rsidR="00AC1655" w:rsidRPr="005E77B5">
              <w:rPr>
                <w:rFonts w:ascii="Calibri" w:hAnsi="Calibri" w:cs="Calibri"/>
                <w:sz w:val="20"/>
              </w:rPr>
              <w:t>ies</w:t>
            </w:r>
          </w:p>
        </w:tc>
        <w:tc>
          <w:tcPr>
            <w:tcW w:w="810" w:type="dxa"/>
          </w:tcPr>
          <w:p w14:paraId="07ED7C68" w14:textId="77777777" w:rsidR="004C6109" w:rsidRPr="005E77B5" w:rsidRDefault="004B12DB">
            <w:pPr>
              <w:rPr>
                <w:rFonts w:ascii="Calibri" w:hAnsi="Calibri" w:cs="Calibri"/>
                <w:sz w:val="20"/>
              </w:rPr>
            </w:pPr>
            <w:r w:rsidRPr="005E77B5">
              <w:rPr>
                <w:rFonts w:ascii="Calibri" w:hAnsi="Calibri" w:cs="Calibri"/>
                <w:sz w:val="20"/>
              </w:rPr>
              <w:t>$3K</w:t>
            </w:r>
          </w:p>
        </w:tc>
        <w:tc>
          <w:tcPr>
            <w:tcW w:w="1620" w:type="dxa"/>
          </w:tcPr>
          <w:p w14:paraId="3CCA4A51" w14:textId="77777777" w:rsidR="00DA553A" w:rsidRPr="005E77B5" w:rsidRDefault="00E27163" w:rsidP="00DA553A">
            <w:pPr>
              <w:rPr>
                <w:rFonts w:ascii="Calibri" w:hAnsi="Calibri" w:cs="Calibri"/>
                <w:sz w:val="20"/>
              </w:rPr>
            </w:pPr>
            <w:r w:rsidRPr="005E77B5">
              <w:rPr>
                <w:rFonts w:ascii="Calibri" w:hAnsi="Calibri" w:cs="Calibri"/>
                <w:sz w:val="20"/>
              </w:rPr>
              <w:t>B, Chapman on behalf of OCI</w:t>
            </w:r>
            <w:r w:rsidR="00833995" w:rsidRPr="005E77B5">
              <w:rPr>
                <w:rFonts w:ascii="Calibri" w:hAnsi="Calibri" w:cs="Calibri"/>
                <w:sz w:val="20"/>
              </w:rPr>
              <w:t xml:space="preserve"> </w:t>
            </w:r>
            <w:r w:rsidR="00DA553A" w:rsidRPr="005E77B5">
              <w:rPr>
                <w:rFonts w:ascii="Calibri" w:hAnsi="Calibri" w:cs="Calibri"/>
                <w:sz w:val="20"/>
              </w:rPr>
              <w:t xml:space="preserve">to engage </w:t>
            </w:r>
            <w:r w:rsidR="00833995" w:rsidRPr="005E77B5">
              <w:rPr>
                <w:rFonts w:ascii="Calibri" w:hAnsi="Calibri" w:cs="Calibri"/>
                <w:sz w:val="20"/>
              </w:rPr>
              <w:t xml:space="preserve">consultant(s) to produce a report </w:t>
            </w:r>
            <w:r w:rsidR="00DA553A" w:rsidRPr="005E77B5">
              <w:rPr>
                <w:rFonts w:ascii="Calibri" w:hAnsi="Calibri" w:cs="Calibri"/>
                <w:sz w:val="20"/>
              </w:rPr>
              <w:t>identify</w:t>
            </w:r>
            <w:r w:rsidR="00833995" w:rsidRPr="005E77B5">
              <w:rPr>
                <w:rFonts w:ascii="Calibri" w:hAnsi="Calibri" w:cs="Calibri"/>
                <w:sz w:val="20"/>
              </w:rPr>
              <w:t>ing</w:t>
            </w:r>
            <w:r w:rsidR="00DA553A" w:rsidRPr="005E77B5">
              <w:rPr>
                <w:rFonts w:ascii="Calibri" w:hAnsi="Calibri" w:cs="Calibri"/>
                <w:sz w:val="20"/>
              </w:rPr>
              <w:t xml:space="preserve"> the </w:t>
            </w:r>
            <w:r w:rsidR="00833995" w:rsidRPr="005E77B5">
              <w:rPr>
                <w:rFonts w:ascii="Calibri" w:hAnsi="Calibri" w:cs="Calibri"/>
                <w:sz w:val="20"/>
              </w:rPr>
              <w:t xml:space="preserve">likely </w:t>
            </w:r>
            <w:r w:rsidR="00DA553A" w:rsidRPr="005E77B5">
              <w:rPr>
                <w:rFonts w:ascii="Calibri" w:hAnsi="Calibri" w:cs="Calibri"/>
                <w:sz w:val="20"/>
              </w:rPr>
              <w:t>main bycatch</w:t>
            </w:r>
            <w:r w:rsidR="00833995" w:rsidRPr="005E77B5">
              <w:rPr>
                <w:rFonts w:ascii="Calibri" w:hAnsi="Calibri" w:cs="Calibri"/>
                <w:sz w:val="20"/>
              </w:rPr>
              <w:t xml:space="preserve"> species,</w:t>
            </w:r>
            <w:r w:rsidR="00DA553A" w:rsidRPr="005E77B5">
              <w:rPr>
                <w:rFonts w:ascii="Calibri" w:hAnsi="Calibri" w:cs="Calibri"/>
                <w:sz w:val="20"/>
              </w:rPr>
              <w:t xml:space="preserve"> and the </w:t>
            </w:r>
            <w:r w:rsidR="00833995" w:rsidRPr="005E77B5">
              <w:rPr>
                <w:rFonts w:ascii="Calibri" w:hAnsi="Calibri" w:cs="Calibri"/>
                <w:sz w:val="20"/>
              </w:rPr>
              <w:t xml:space="preserve">condition of </w:t>
            </w:r>
            <w:r w:rsidR="00DA553A" w:rsidRPr="005E77B5">
              <w:rPr>
                <w:rFonts w:ascii="Calibri" w:hAnsi="Calibri" w:cs="Calibri"/>
                <w:sz w:val="20"/>
              </w:rPr>
              <w:t xml:space="preserve">those species relative to their </w:t>
            </w:r>
            <w:r w:rsidR="00833995" w:rsidRPr="005E77B5">
              <w:rPr>
                <w:rFonts w:ascii="Calibri" w:hAnsi="Calibri" w:cs="Calibri"/>
                <w:sz w:val="20"/>
              </w:rPr>
              <w:t xml:space="preserve">respective </w:t>
            </w:r>
            <w:r w:rsidR="00DA553A" w:rsidRPr="005E77B5">
              <w:rPr>
                <w:rFonts w:ascii="Calibri" w:hAnsi="Calibri" w:cs="Calibri"/>
                <w:sz w:val="20"/>
              </w:rPr>
              <w:t xml:space="preserve">LRP </w:t>
            </w:r>
            <w:r w:rsidR="00833995" w:rsidRPr="005E77B5">
              <w:rPr>
                <w:rFonts w:ascii="Calibri" w:hAnsi="Calibri" w:cs="Calibri"/>
                <w:sz w:val="20"/>
              </w:rPr>
              <w:t>or proxy</w:t>
            </w:r>
          </w:p>
          <w:p w14:paraId="3791E988" w14:textId="77777777" w:rsidR="004C6109" w:rsidRPr="005E77B5" w:rsidRDefault="004C6109" w:rsidP="00DA553A">
            <w:pPr>
              <w:rPr>
                <w:rFonts w:ascii="Calibri" w:hAnsi="Calibri" w:cs="Calibri"/>
                <w:sz w:val="20"/>
              </w:rPr>
            </w:pPr>
          </w:p>
        </w:tc>
        <w:tc>
          <w:tcPr>
            <w:tcW w:w="1530" w:type="dxa"/>
          </w:tcPr>
          <w:p w14:paraId="261A8292" w14:textId="78A75142" w:rsidR="004C6109" w:rsidRPr="005E77B5" w:rsidRDefault="00E828A8" w:rsidP="00665F4B">
            <w:pPr>
              <w:rPr>
                <w:rFonts w:ascii="Calibri" w:hAnsi="Calibri" w:cs="Calibri"/>
                <w:sz w:val="20"/>
              </w:rPr>
            </w:pPr>
            <w:r w:rsidRPr="005E77B5">
              <w:rPr>
                <w:rFonts w:ascii="Calibri" w:hAnsi="Calibri" w:cs="Calibri"/>
                <w:sz w:val="20"/>
              </w:rPr>
              <w:t>&gt;</w:t>
            </w:r>
            <w:r w:rsidR="00665F4B" w:rsidRPr="005E77B5">
              <w:rPr>
                <w:rFonts w:ascii="Calibri" w:hAnsi="Calibri" w:cs="Calibri"/>
                <w:sz w:val="20"/>
              </w:rPr>
              <w:t>Completed September 2021 by use of proxy bycatch data from MSC Certified Yellowtail Flounder Fishery.</w:t>
            </w:r>
          </w:p>
          <w:p w14:paraId="5B56A3DB" w14:textId="5FCBBCE5" w:rsidR="00665F4B" w:rsidRPr="005E77B5" w:rsidRDefault="00665F4B" w:rsidP="00F95025">
            <w:pPr>
              <w:rPr>
                <w:rFonts w:ascii="Calibri" w:hAnsi="Calibri" w:cs="Calibri"/>
                <w:sz w:val="20"/>
              </w:rPr>
            </w:pPr>
          </w:p>
        </w:tc>
      </w:tr>
      <w:tr w:rsidR="004437A4" w:rsidRPr="005E77B5" w14:paraId="5F5CE83E" w14:textId="77777777">
        <w:tc>
          <w:tcPr>
            <w:tcW w:w="738" w:type="dxa"/>
          </w:tcPr>
          <w:p w14:paraId="0EDC38ED" w14:textId="77777777" w:rsidR="004C6109" w:rsidRPr="005E77B5" w:rsidRDefault="004437A4">
            <w:pPr>
              <w:rPr>
                <w:rFonts w:ascii="Calibri" w:hAnsi="Calibri" w:cs="Calibri"/>
                <w:sz w:val="20"/>
              </w:rPr>
            </w:pPr>
            <w:r w:rsidRPr="005E77B5">
              <w:rPr>
                <w:rFonts w:ascii="Calibri" w:hAnsi="Calibri" w:cs="Calibri"/>
                <w:sz w:val="20"/>
              </w:rPr>
              <w:t>2.1.2</w:t>
            </w:r>
          </w:p>
        </w:tc>
        <w:tc>
          <w:tcPr>
            <w:tcW w:w="2700" w:type="dxa"/>
          </w:tcPr>
          <w:p w14:paraId="31808B74" w14:textId="77777777" w:rsidR="004C6109" w:rsidRPr="005E77B5" w:rsidRDefault="00734551">
            <w:pPr>
              <w:rPr>
                <w:rFonts w:ascii="Calibri" w:hAnsi="Calibri" w:cs="Calibri"/>
                <w:sz w:val="20"/>
              </w:rPr>
            </w:pPr>
            <w:r w:rsidRPr="005E77B5">
              <w:rPr>
                <w:rFonts w:ascii="Calibri" w:hAnsi="Calibri" w:cs="Calibri"/>
                <w:sz w:val="20"/>
              </w:rPr>
              <w:t xml:space="preserve">A number of measures regarding retained species have been defined and are anticipated to be adopted </w:t>
            </w:r>
            <w:r w:rsidR="00F51307" w:rsidRPr="005E77B5">
              <w:rPr>
                <w:rFonts w:ascii="Calibri" w:hAnsi="Calibri" w:cs="Calibri"/>
                <w:sz w:val="20"/>
              </w:rPr>
              <w:t>into the IFMP</w:t>
            </w:r>
            <w:r w:rsidRPr="005E77B5">
              <w:rPr>
                <w:rFonts w:ascii="Calibri" w:hAnsi="Calibri" w:cs="Calibri"/>
                <w:sz w:val="20"/>
              </w:rPr>
              <w:t>.</w:t>
            </w:r>
            <w:r w:rsidRPr="005E77B5">
              <w:rPr>
                <w:rFonts w:ascii="Calibri" w:eastAsiaTheme="minorEastAsia" w:hAnsi="Calibri" w:cs="Calibri"/>
                <w:sz w:val="20"/>
              </w:rPr>
              <w:t xml:space="preserve"> These measures include definition of minimum mesh sizes in gear, bycatch provisions, small fish protocol, monitoring and enforcement activities, season, quotas and spawning closures.</w:t>
            </w:r>
          </w:p>
        </w:tc>
        <w:tc>
          <w:tcPr>
            <w:tcW w:w="1620" w:type="dxa"/>
          </w:tcPr>
          <w:p w14:paraId="2B72B330" w14:textId="77777777" w:rsidR="004C6109" w:rsidRPr="005E77B5" w:rsidRDefault="001F38B7">
            <w:pPr>
              <w:rPr>
                <w:rFonts w:ascii="Calibri" w:hAnsi="Calibri" w:cs="Calibri"/>
                <w:sz w:val="20"/>
              </w:rPr>
            </w:pPr>
            <w:r w:rsidRPr="005E77B5">
              <w:rPr>
                <w:rFonts w:ascii="Calibri" w:hAnsi="Calibri" w:cs="Calibri"/>
                <w:sz w:val="20"/>
              </w:rPr>
              <w:t>Complete IFMP applicable to 3LNO American Plaice</w:t>
            </w:r>
          </w:p>
        </w:tc>
        <w:tc>
          <w:tcPr>
            <w:tcW w:w="810" w:type="dxa"/>
          </w:tcPr>
          <w:p w14:paraId="6A510E4E" w14:textId="77777777" w:rsidR="00833995" w:rsidRPr="005E77B5" w:rsidRDefault="00833995">
            <w:pPr>
              <w:rPr>
                <w:rFonts w:ascii="Calibri" w:hAnsi="Calibri" w:cs="Calibri"/>
                <w:sz w:val="20"/>
              </w:rPr>
            </w:pPr>
            <w:r w:rsidRPr="005E77B5">
              <w:rPr>
                <w:rFonts w:ascii="Calibri" w:hAnsi="Calibri" w:cs="Calibri"/>
                <w:sz w:val="20"/>
              </w:rPr>
              <w:t>-nil</w:t>
            </w:r>
          </w:p>
          <w:p w14:paraId="429EA652" w14:textId="77777777" w:rsidR="00833995" w:rsidRPr="005E77B5" w:rsidRDefault="00833995">
            <w:pPr>
              <w:rPr>
                <w:rFonts w:ascii="Calibri" w:hAnsi="Calibri" w:cs="Calibri"/>
                <w:sz w:val="20"/>
              </w:rPr>
            </w:pPr>
          </w:p>
          <w:p w14:paraId="5B5F656A" w14:textId="77777777" w:rsidR="00833995" w:rsidRPr="005E77B5" w:rsidRDefault="00833995">
            <w:pPr>
              <w:rPr>
                <w:rFonts w:ascii="Calibri" w:hAnsi="Calibri" w:cs="Calibri"/>
                <w:sz w:val="20"/>
              </w:rPr>
            </w:pPr>
          </w:p>
          <w:p w14:paraId="75C2743D" w14:textId="77777777" w:rsidR="00833995" w:rsidRPr="005E77B5" w:rsidRDefault="00833995">
            <w:pPr>
              <w:rPr>
                <w:rFonts w:ascii="Calibri" w:hAnsi="Calibri" w:cs="Calibri"/>
                <w:sz w:val="20"/>
              </w:rPr>
            </w:pPr>
          </w:p>
          <w:p w14:paraId="3FF2351B" w14:textId="77777777" w:rsidR="00833995" w:rsidRPr="005E77B5" w:rsidRDefault="00833995">
            <w:pPr>
              <w:rPr>
                <w:rFonts w:ascii="Calibri" w:hAnsi="Calibri" w:cs="Calibri"/>
                <w:sz w:val="20"/>
              </w:rPr>
            </w:pPr>
          </w:p>
          <w:p w14:paraId="49EC2AD8" w14:textId="77777777" w:rsidR="004C6109" w:rsidRPr="005E77B5" w:rsidRDefault="004C6109">
            <w:pPr>
              <w:rPr>
                <w:rFonts w:ascii="Calibri" w:hAnsi="Calibri" w:cs="Calibri"/>
                <w:sz w:val="20"/>
              </w:rPr>
            </w:pPr>
          </w:p>
        </w:tc>
        <w:tc>
          <w:tcPr>
            <w:tcW w:w="1620" w:type="dxa"/>
          </w:tcPr>
          <w:p w14:paraId="043478BD" w14:textId="77777777" w:rsidR="00833995" w:rsidRPr="005E77B5" w:rsidRDefault="00833995">
            <w:pPr>
              <w:rPr>
                <w:rFonts w:ascii="Calibri" w:hAnsi="Calibri" w:cs="Calibri"/>
                <w:sz w:val="20"/>
              </w:rPr>
            </w:pPr>
            <w:r w:rsidRPr="005E77B5">
              <w:rPr>
                <w:rFonts w:ascii="Calibri" w:hAnsi="Calibri" w:cs="Calibri"/>
                <w:sz w:val="20"/>
              </w:rPr>
              <w:t xml:space="preserve">- D. Coffin to </w:t>
            </w:r>
            <w:r w:rsidR="00CF3016" w:rsidRPr="005E77B5">
              <w:rPr>
                <w:rFonts w:ascii="Calibri" w:hAnsi="Calibri" w:cs="Calibri"/>
                <w:sz w:val="20"/>
              </w:rPr>
              <w:t>circulate draft</w:t>
            </w:r>
            <w:r w:rsidRPr="005E77B5">
              <w:rPr>
                <w:rFonts w:ascii="Calibri" w:hAnsi="Calibri" w:cs="Calibri"/>
                <w:sz w:val="20"/>
              </w:rPr>
              <w:t xml:space="preserve"> </w:t>
            </w:r>
            <w:r w:rsidR="00CF3016" w:rsidRPr="005E77B5">
              <w:rPr>
                <w:rFonts w:ascii="Calibri" w:hAnsi="Calibri" w:cs="Calibri"/>
                <w:sz w:val="20"/>
              </w:rPr>
              <w:t>IFMP for 2+3KLNO (includes A. P.)</w:t>
            </w:r>
          </w:p>
          <w:p w14:paraId="6C089D16" w14:textId="77777777" w:rsidR="00513D2D" w:rsidRPr="005E77B5" w:rsidRDefault="00513D2D" w:rsidP="00E27163">
            <w:pPr>
              <w:rPr>
                <w:rFonts w:ascii="Calibri" w:hAnsi="Calibri" w:cs="Calibri"/>
                <w:sz w:val="20"/>
              </w:rPr>
            </w:pPr>
          </w:p>
        </w:tc>
        <w:tc>
          <w:tcPr>
            <w:tcW w:w="1530" w:type="dxa"/>
          </w:tcPr>
          <w:p w14:paraId="217F3833" w14:textId="6D79B013" w:rsidR="00833995" w:rsidRPr="005E77B5" w:rsidRDefault="00665F4B">
            <w:pPr>
              <w:rPr>
                <w:rFonts w:ascii="Calibri" w:hAnsi="Calibri" w:cs="Calibri"/>
                <w:sz w:val="20"/>
              </w:rPr>
            </w:pPr>
            <w:r w:rsidRPr="005E77B5">
              <w:rPr>
                <w:rFonts w:ascii="Calibri" w:hAnsi="Calibri" w:cs="Calibri"/>
                <w:sz w:val="20"/>
              </w:rPr>
              <w:t>&gt;</w:t>
            </w:r>
            <w:r w:rsidR="00CF3016" w:rsidRPr="005E77B5">
              <w:rPr>
                <w:rFonts w:ascii="Calibri" w:hAnsi="Calibri" w:cs="Calibri"/>
                <w:sz w:val="20"/>
              </w:rPr>
              <w:t xml:space="preserve"> </w:t>
            </w:r>
            <w:r w:rsidRPr="005E77B5">
              <w:rPr>
                <w:rFonts w:ascii="Calibri" w:hAnsi="Calibri" w:cs="Calibri"/>
                <w:sz w:val="20"/>
              </w:rPr>
              <w:t>Completed September 2019</w:t>
            </w:r>
          </w:p>
          <w:p w14:paraId="289BC2E3" w14:textId="77777777" w:rsidR="00833995" w:rsidRPr="005E77B5" w:rsidRDefault="00833995">
            <w:pPr>
              <w:rPr>
                <w:rFonts w:ascii="Calibri" w:hAnsi="Calibri" w:cs="Calibri"/>
                <w:sz w:val="20"/>
              </w:rPr>
            </w:pPr>
          </w:p>
          <w:p w14:paraId="7A904771" w14:textId="77777777" w:rsidR="00833995" w:rsidRPr="005E77B5" w:rsidRDefault="00833995">
            <w:pPr>
              <w:rPr>
                <w:rFonts w:ascii="Calibri" w:hAnsi="Calibri" w:cs="Calibri"/>
                <w:sz w:val="20"/>
              </w:rPr>
            </w:pPr>
          </w:p>
          <w:p w14:paraId="0C11B71C" w14:textId="77777777" w:rsidR="00833995" w:rsidRPr="005E77B5" w:rsidRDefault="00833995">
            <w:pPr>
              <w:rPr>
                <w:rFonts w:ascii="Calibri" w:hAnsi="Calibri" w:cs="Calibri"/>
                <w:sz w:val="20"/>
              </w:rPr>
            </w:pPr>
          </w:p>
          <w:p w14:paraId="1EAA66CB" w14:textId="77777777" w:rsidR="00833995" w:rsidRPr="005E77B5" w:rsidRDefault="00833995">
            <w:pPr>
              <w:rPr>
                <w:rFonts w:ascii="Calibri" w:hAnsi="Calibri" w:cs="Calibri"/>
                <w:sz w:val="20"/>
              </w:rPr>
            </w:pPr>
          </w:p>
          <w:p w14:paraId="0A364760" w14:textId="77777777" w:rsidR="004C6109" w:rsidRPr="005E77B5" w:rsidRDefault="004C6109">
            <w:pPr>
              <w:rPr>
                <w:rFonts w:ascii="Calibri" w:hAnsi="Calibri" w:cs="Calibri"/>
                <w:sz w:val="20"/>
              </w:rPr>
            </w:pPr>
          </w:p>
        </w:tc>
      </w:tr>
      <w:tr w:rsidR="00D0237D" w:rsidRPr="005E77B5" w14:paraId="364B53B2" w14:textId="77777777">
        <w:tc>
          <w:tcPr>
            <w:tcW w:w="738" w:type="dxa"/>
          </w:tcPr>
          <w:p w14:paraId="0A467F79" w14:textId="77777777" w:rsidR="00D0237D" w:rsidRPr="005E77B5" w:rsidRDefault="00D0237D">
            <w:pPr>
              <w:rPr>
                <w:rFonts w:ascii="Calibri" w:hAnsi="Calibri" w:cs="Calibri"/>
                <w:sz w:val="20"/>
              </w:rPr>
            </w:pPr>
            <w:r w:rsidRPr="005E77B5">
              <w:rPr>
                <w:rFonts w:ascii="Calibri" w:hAnsi="Calibri" w:cs="Calibri"/>
                <w:sz w:val="20"/>
              </w:rPr>
              <w:t>2.4.1 and 2.4.3</w:t>
            </w:r>
          </w:p>
        </w:tc>
        <w:tc>
          <w:tcPr>
            <w:tcW w:w="2700" w:type="dxa"/>
          </w:tcPr>
          <w:p w14:paraId="4D94FC7A" w14:textId="77777777" w:rsidR="00D0237D" w:rsidRPr="005E77B5" w:rsidRDefault="00D7465E" w:rsidP="00D7465E">
            <w:pPr>
              <w:rPr>
                <w:rFonts w:ascii="Calibri" w:hAnsi="Calibri" w:cs="Calibri"/>
                <w:sz w:val="20"/>
              </w:rPr>
            </w:pPr>
            <w:r w:rsidRPr="005E77B5">
              <w:rPr>
                <w:rFonts w:ascii="Calibri" w:hAnsi="Calibri" w:cs="Calibri"/>
                <w:sz w:val="20"/>
              </w:rPr>
              <w:t>Information about, and the impact of a future American Plaice fishery on habitat in depths &gt;100m in 3LNO, is not available at this time.</w:t>
            </w:r>
          </w:p>
        </w:tc>
        <w:tc>
          <w:tcPr>
            <w:tcW w:w="1620" w:type="dxa"/>
          </w:tcPr>
          <w:p w14:paraId="67A6C503" w14:textId="77777777" w:rsidR="00D0237D" w:rsidRPr="005E77B5" w:rsidRDefault="00D7465E">
            <w:pPr>
              <w:rPr>
                <w:rFonts w:ascii="Calibri" w:hAnsi="Calibri" w:cs="Calibri"/>
                <w:sz w:val="20"/>
              </w:rPr>
            </w:pPr>
            <w:r w:rsidRPr="005E77B5">
              <w:rPr>
                <w:rFonts w:ascii="Calibri" w:hAnsi="Calibri" w:cs="Calibri"/>
                <w:sz w:val="20"/>
              </w:rPr>
              <w:t>Produce a fishery footprint relative to both sensitive and less sensitive benthic habitat</w:t>
            </w:r>
          </w:p>
        </w:tc>
        <w:tc>
          <w:tcPr>
            <w:tcW w:w="810" w:type="dxa"/>
          </w:tcPr>
          <w:p w14:paraId="03E0E520" w14:textId="77777777" w:rsidR="00D0237D" w:rsidRPr="005E77B5" w:rsidRDefault="00D0237D">
            <w:pPr>
              <w:rPr>
                <w:rFonts w:ascii="Calibri" w:hAnsi="Calibri" w:cs="Calibri"/>
                <w:sz w:val="20"/>
              </w:rPr>
            </w:pPr>
            <w:r w:rsidRPr="005E77B5">
              <w:rPr>
                <w:rFonts w:ascii="Calibri" w:hAnsi="Calibri" w:cs="Calibri"/>
                <w:sz w:val="20"/>
              </w:rPr>
              <w:t>$3K</w:t>
            </w:r>
          </w:p>
        </w:tc>
        <w:tc>
          <w:tcPr>
            <w:tcW w:w="1620" w:type="dxa"/>
          </w:tcPr>
          <w:p w14:paraId="65C2B8B7" w14:textId="77777777" w:rsidR="00D0237D" w:rsidRPr="005E77B5" w:rsidRDefault="00D0237D">
            <w:pPr>
              <w:rPr>
                <w:rFonts w:ascii="Calibri" w:hAnsi="Calibri" w:cs="Calibri"/>
                <w:sz w:val="20"/>
              </w:rPr>
            </w:pPr>
            <w:r w:rsidRPr="005E77B5">
              <w:rPr>
                <w:rFonts w:ascii="Calibri" w:hAnsi="Calibri" w:cs="Calibri"/>
                <w:sz w:val="20"/>
              </w:rPr>
              <w:t>- B Chapman on behalf of OCI to engage consultant</w:t>
            </w:r>
          </w:p>
        </w:tc>
        <w:tc>
          <w:tcPr>
            <w:tcW w:w="1530" w:type="dxa"/>
          </w:tcPr>
          <w:p w14:paraId="4545036D" w14:textId="650F8A2F" w:rsidR="00C12882" w:rsidRPr="005E77B5" w:rsidRDefault="00E828A8" w:rsidP="00665F4B">
            <w:pPr>
              <w:rPr>
                <w:rFonts w:ascii="Calibri" w:hAnsi="Calibri" w:cs="Calibri"/>
                <w:sz w:val="20"/>
              </w:rPr>
            </w:pPr>
            <w:r w:rsidRPr="005E77B5">
              <w:rPr>
                <w:rFonts w:ascii="Calibri" w:hAnsi="Calibri" w:cs="Calibri"/>
                <w:sz w:val="20"/>
              </w:rPr>
              <w:t>&gt;</w:t>
            </w:r>
            <w:r w:rsidR="00665F4B" w:rsidRPr="005E77B5">
              <w:rPr>
                <w:rFonts w:ascii="Calibri" w:hAnsi="Calibri" w:cs="Calibri"/>
                <w:sz w:val="20"/>
              </w:rPr>
              <w:t>Completed March 2019.</w:t>
            </w:r>
          </w:p>
          <w:p w14:paraId="03A1495D" w14:textId="77777777" w:rsidR="00C12882" w:rsidRPr="005E77B5" w:rsidRDefault="00C12882" w:rsidP="00C12882">
            <w:pPr>
              <w:rPr>
                <w:rFonts w:ascii="Calibri" w:hAnsi="Calibri" w:cs="Calibri"/>
                <w:sz w:val="20"/>
              </w:rPr>
            </w:pPr>
          </w:p>
          <w:p w14:paraId="5D882350" w14:textId="77777777" w:rsidR="00C12882" w:rsidRPr="005E77B5" w:rsidRDefault="00E828A8" w:rsidP="00C12882">
            <w:pPr>
              <w:rPr>
                <w:rFonts w:ascii="Calibri" w:hAnsi="Calibri" w:cs="Calibri"/>
                <w:sz w:val="20"/>
              </w:rPr>
            </w:pPr>
            <w:r w:rsidRPr="005E77B5">
              <w:rPr>
                <w:rFonts w:ascii="Calibri" w:hAnsi="Calibri" w:cs="Calibri"/>
                <w:sz w:val="20"/>
              </w:rPr>
              <w:t>&gt;</w:t>
            </w:r>
            <w:r w:rsidR="00C12882" w:rsidRPr="005E77B5">
              <w:rPr>
                <w:rFonts w:ascii="Calibri" w:hAnsi="Calibri" w:cs="Calibri"/>
                <w:sz w:val="20"/>
              </w:rPr>
              <w:t>Cumulative impacts will need to be documented and evaluated closer to the re-opening of the fishery.</w:t>
            </w:r>
          </w:p>
          <w:p w14:paraId="4ABFAC8C" w14:textId="77777777" w:rsidR="00D0237D" w:rsidRPr="005E77B5" w:rsidRDefault="00D0237D">
            <w:pPr>
              <w:rPr>
                <w:rFonts w:ascii="Calibri" w:hAnsi="Calibri" w:cs="Calibri"/>
                <w:sz w:val="20"/>
              </w:rPr>
            </w:pPr>
          </w:p>
        </w:tc>
      </w:tr>
      <w:tr w:rsidR="004437A4" w:rsidRPr="005E77B5" w14:paraId="2361DC2F" w14:textId="77777777">
        <w:tc>
          <w:tcPr>
            <w:tcW w:w="738" w:type="dxa"/>
          </w:tcPr>
          <w:p w14:paraId="02D6AF88" w14:textId="77777777" w:rsidR="004C6109" w:rsidRPr="005E77B5" w:rsidRDefault="004437A4">
            <w:pPr>
              <w:rPr>
                <w:rFonts w:ascii="Calibri" w:hAnsi="Calibri" w:cs="Calibri"/>
                <w:sz w:val="20"/>
              </w:rPr>
            </w:pPr>
            <w:r w:rsidRPr="005E77B5">
              <w:rPr>
                <w:rFonts w:ascii="Calibri" w:hAnsi="Calibri" w:cs="Calibri"/>
                <w:sz w:val="20"/>
              </w:rPr>
              <w:t>3.2.1</w:t>
            </w:r>
          </w:p>
        </w:tc>
        <w:tc>
          <w:tcPr>
            <w:tcW w:w="2700" w:type="dxa"/>
          </w:tcPr>
          <w:p w14:paraId="01189C0C" w14:textId="77777777" w:rsidR="004C6109" w:rsidRPr="005E77B5" w:rsidRDefault="00734551">
            <w:pPr>
              <w:rPr>
                <w:rFonts w:ascii="Calibri" w:hAnsi="Calibri" w:cs="Calibri"/>
                <w:sz w:val="20"/>
              </w:rPr>
            </w:pPr>
            <w:r w:rsidRPr="005E77B5">
              <w:rPr>
                <w:rFonts w:ascii="Calibri" w:hAnsi="Calibri" w:cs="Calibri"/>
                <w:sz w:val="20"/>
              </w:rPr>
              <w:t>Objectives for the fishery have not been clearly defined, nor is there an IFMP in place documenting these objectives.</w:t>
            </w:r>
          </w:p>
        </w:tc>
        <w:tc>
          <w:tcPr>
            <w:tcW w:w="1620" w:type="dxa"/>
          </w:tcPr>
          <w:p w14:paraId="28272F36" w14:textId="77777777" w:rsidR="004C6109" w:rsidRPr="005E77B5" w:rsidRDefault="00215316" w:rsidP="00215316">
            <w:pPr>
              <w:rPr>
                <w:rFonts w:ascii="Calibri" w:hAnsi="Calibri" w:cs="Calibri"/>
                <w:sz w:val="20"/>
              </w:rPr>
            </w:pPr>
            <w:r w:rsidRPr="005E77B5">
              <w:rPr>
                <w:rFonts w:ascii="Calibri" w:hAnsi="Calibri" w:cs="Calibri"/>
                <w:sz w:val="20"/>
              </w:rPr>
              <w:t>Incorporate into an IFMP applicable to A.P.</w:t>
            </w:r>
          </w:p>
        </w:tc>
        <w:tc>
          <w:tcPr>
            <w:tcW w:w="810" w:type="dxa"/>
          </w:tcPr>
          <w:p w14:paraId="024AF398" w14:textId="77777777" w:rsidR="004C6109" w:rsidRPr="005E77B5" w:rsidRDefault="0000759D">
            <w:pPr>
              <w:rPr>
                <w:rFonts w:ascii="Calibri" w:hAnsi="Calibri" w:cs="Calibri"/>
                <w:sz w:val="20"/>
              </w:rPr>
            </w:pPr>
            <w:r w:rsidRPr="005E77B5">
              <w:rPr>
                <w:rFonts w:ascii="Calibri" w:hAnsi="Calibri" w:cs="Calibri"/>
                <w:sz w:val="20"/>
              </w:rPr>
              <w:t>nil</w:t>
            </w:r>
          </w:p>
        </w:tc>
        <w:tc>
          <w:tcPr>
            <w:tcW w:w="1620" w:type="dxa"/>
          </w:tcPr>
          <w:p w14:paraId="106FD1C5" w14:textId="77777777" w:rsidR="004C6109" w:rsidRPr="005E77B5" w:rsidRDefault="0000759D" w:rsidP="00755579">
            <w:pPr>
              <w:rPr>
                <w:rFonts w:ascii="Calibri" w:hAnsi="Calibri" w:cs="Calibri"/>
                <w:sz w:val="20"/>
              </w:rPr>
            </w:pPr>
            <w:r w:rsidRPr="005E77B5">
              <w:rPr>
                <w:rFonts w:ascii="Calibri" w:hAnsi="Calibri" w:cs="Calibri"/>
                <w:sz w:val="20"/>
              </w:rPr>
              <w:t xml:space="preserve">To be incorporated into </w:t>
            </w:r>
            <w:r w:rsidR="00755579" w:rsidRPr="005E77B5">
              <w:rPr>
                <w:rFonts w:ascii="Calibri" w:hAnsi="Calibri" w:cs="Calibri"/>
                <w:sz w:val="20"/>
              </w:rPr>
              <w:t>D. Coffin’s</w:t>
            </w:r>
            <w:r w:rsidRPr="005E77B5">
              <w:rPr>
                <w:rFonts w:ascii="Calibri" w:hAnsi="Calibri" w:cs="Calibri"/>
                <w:sz w:val="20"/>
              </w:rPr>
              <w:t xml:space="preserve"> action per 2.1.2</w:t>
            </w:r>
          </w:p>
        </w:tc>
        <w:tc>
          <w:tcPr>
            <w:tcW w:w="1530" w:type="dxa"/>
          </w:tcPr>
          <w:p w14:paraId="63379E47" w14:textId="77777777" w:rsidR="00665F4B" w:rsidRPr="005E77B5" w:rsidRDefault="00665F4B" w:rsidP="00665F4B">
            <w:pPr>
              <w:rPr>
                <w:rFonts w:ascii="Calibri" w:hAnsi="Calibri" w:cs="Calibri"/>
                <w:sz w:val="20"/>
              </w:rPr>
            </w:pPr>
            <w:r w:rsidRPr="005E77B5">
              <w:rPr>
                <w:rFonts w:ascii="Calibri" w:hAnsi="Calibri" w:cs="Calibri"/>
                <w:sz w:val="20"/>
              </w:rPr>
              <w:t>&gt; Completed September 2019</w:t>
            </w:r>
          </w:p>
          <w:p w14:paraId="2CCF2F99" w14:textId="4B144213" w:rsidR="004C6109" w:rsidRPr="005E77B5" w:rsidRDefault="004C6109">
            <w:pPr>
              <w:rPr>
                <w:rFonts w:ascii="Calibri" w:hAnsi="Calibri" w:cs="Calibri"/>
                <w:sz w:val="20"/>
              </w:rPr>
            </w:pPr>
          </w:p>
        </w:tc>
      </w:tr>
    </w:tbl>
    <w:p w14:paraId="6B8CBEF4" w14:textId="77777777" w:rsidR="00DA553A" w:rsidRPr="005E77B5" w:rsidRDefault="00DA553A">
      <w:pPr>
        <w:rPr>
          <w:rFonts w:ascii="Calibri" w:hAnsi="Calibri" w:cs="Calibri"/>
          <w:sz w:val="20"/>
        </w:rPr>
      </w:pPr>
    </w:p>
    <w:p w14:paraId="142BB87C" w14:textId="77777777" w:rsidR="004C6109" w:rsidRPr="005E77B5" w:rsidRDefault="004C6109">
      <w:pPr>
        <w:rPr>
          <w:rFonts w:ascii="Calibri" w:hAnsi="Calibri" w:cs="Calibri"/>
          <w:sz w:val="20"/>
        </w:rPr>
      </w:pPr>
    </w:p>
    <w:p w14:paraId="6C513C18" w14:textId="77777777" w:rsidR="00320EB4" w:rsidRPr="005E77B5" w:rsidRDefault="00320EB4">
      <w:pPr>
        <w:rPr>
          <w:rFonts w:ascii="Calibri" w:hAnsi="Calibri" w:cs="Calibri"/>
          <w:sz w:val="20"/>
        </w:rPr>
      </w:pPr>
    </w:p>
    <w:sectPr w:rsidR="00320EB4" w:rsidRPr="005E77B5" w:rsidSect="00320E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E3D3E"/>
    <w:multiLevelType w:val="hybridMultilevel"/>
    <w:tmpl w:val="7C6E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C97D48"/>
    <w:multiLevelType w:val="hybridMultilevel"/>
    <w:tmpl w:val="2A16DEAE"/>
    <w:lvl w:ilvl="0" w:tplc="67BE5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D613E"/>
    <w:multiLevelType w:val="hybridMultilevel"/>
    <w:tmpl w:val="C4883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5"/>
    <w:rsid w:val="0000759D"/>
    <w:rsid w:val="0001526E"/>
    <w:rsid w:val="000541A9"/>
    <w:rsid w:val="00091CD4"/>
    <w:rsid w:val="00133CCD"/>
    <w:rsid w:val="0017513C"/>
    <w:rsid w:val="001F215B"/>
    <w:rsid w:val="001F38B7"/>
    <w:rsid w:val="00215316"/>
    <w:rsid w:val="0022599F"/>
    <w:rsid w:val="00256EC3"/>
    <w:rsid w:val="00272EE7"/>
    <w:rsid w:val="00280A01"/>
    <w:rsid w:val="002F1F09"/>
    <w:rsid w:val="00302527"/>
    <w:rsid w:val="00320EB4"/>
    <w:rsid w:val="00335412"/>
    <w:rsid w:val="00342485"/>
    <w:rsid w:val="00410793"/>
    <w:rsid w:val="004437A4"/>
    <w:rsid w:val="0046006A"/>
    <w:rsid w:val="00475B15"/>
    <w:rsid w:val="0049054D"/>
    <w:rsid w:val="004B12DB"/>
    <w:rsid w:val="004C6109"/>
    <w:rsid w:val="004D0204"/>
    <w:rsid w:val="004F5DB7"/>
    <w:rsid w:val="00513D2D"/>
    <w:rsid w:val="0053404F"/>
    <w:rsid w:val="005778A4"/>
    <w:rsid w:val="005E77B5"/>
    <w:rsid w:val="00646044"/>
    <w:rsid w:val="00653EE4"/>
    <w:rsid w:val="00660C39"/>
    <w:rsid w:val="00665F4B"/>
    <w:rsid w:val="00687D30"/>
    <w:rsid w:val="00697742"/>
    <w:rsid w:val="006C3751"/>
    <w:rsid w:val="006D496C"/>
    <w:rsid w:val="006E7B58"/>
    <w:rsid w:val="00720E76"/>
    <w:rsid w:val="00734551"/>
    <w:rsid w:val="007459AF"/>
    <w:rsid w:val="00755579"/>
    <w:rsid w:val="007C057D"/>
    <w:rsid w:val="007E7121"/>
    <w:rsid w:val="00820AEF"/>
    <w:rsid w:val="00824F51"/>
    <w:rsid w:val="00833995"/>
    <w:rsid w:val="0085069D"/>
    <w:rsid w:val="0085089F"/>
    <w:rsid w:val="00857B6E"/>
    <w:rsid w:val="0086271F"/>
    <w:rsid w:val="0089110B"/>
    <w:rsid w:val="00896B13"/>
    <w:rsid w:val="008E3996"/>
    <w:rsid w:val="008F3BD6"/>
    <w:rsid w:val="00940B84"/>
    <w:rsid w:val="0096554F"/>
    <w:rsid w:val="009C3908"/>
    <w:rsid w:val="00A64913"/>
    <w:rsid w:val="00AA6C6A"/>
    <w:rsid w:val="00AC1655"/>
    <w:rsid w:val="00AE40DB"/>
    <w:rsid w:val="00AF6C41"/>
    <w:rsid w:val="00B06549"/>
    <w:rsid w:val="00B53D1B"/>
    <w:rsid w:val="00BD242C"/>
    <w:rsid w:val="00C1190E"/>
    <w:rsid w:val="00C12882"/>
    <w:rsid w:val="00CF3016"/>
    <w:rsid w:val="00D0237D"/>
    <w:rsid w:val="00D0508F"/>
    <w:rsid w:val="00D07E11"/>
    <w:rsid w:val="00D3535E"/>
    <w:rsid w:val="00D7465E"/>
    <w:rsid w:val="00D87AA8"/>
    <w:rsid w:val="00DA553A"/>
    <w:rsid w:val="00E06284"/>
    <w:rsid w:val="00E27163"/>
    <w:rsid w:val="00E828A8"/>
    <w:rsid w:val="00E94B7C"/>
    <w:rsid w:val="00EA4D8D"/>
    <w:rsid w:val="00F07522"/>
    <w:rsid w:val="00F47C0B"/>
    <w:rsid w:val="00F504CD"/>
    <w:rsid w:val="00F51307"/>
    <w:rsid w:val="00F95025"/>
    <w:rsid w:val="00FA231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BC3C00"/>
  <w15:docId w15:val="{7BD6AA28-DDCC-C742-8F24-CA42DBDE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D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FD4"/>
    <w:rPr>
      <w:rFonts w:ascii="Lucida Grande" w:hAnsi="Lucida Grande"/>
      <w:sz w:val="18"/>
      <w:szCs w:val="18"/>
    </w:rPr>
  </w:style>
  <w:style w:type="table" w:styleId="TableGrid">
    <w:name w:val="Table Grid"/>
    <w:basedOn w:val="TableNormal"/>
    <w:uiPriority w:val="59"/>
    <w:rsid w:val="004C61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59AF"/>
    <w:pPr>
      <w:ind w:left="720"/>
      <w:contextualSpacing/>
    </w:pPr>
  </w:style>
  <w:style w:type="character" w:styleId="CommentReference">
    <w:name w:val="annotation reference"/>
    <w:basedOn w:val="DefaultParagraphFont"/>
    <w:uiPriority w:val="99"/>
    <w:semiHidden/>
    <w:unhideWhenUsed/>
    <w:rsid w:val="00857B6E"/>
    <w:rPr>
      <w:sz w:val="16"/>
      <w:szCs w:val="16"/>
    </w:rPr>
  </w:style>
  <w:style w:type="paragraph" w:styleId="CommentText">
    <w:name w:val="annotation text"/>
    <w:basedOn w:val="Normal"/>
    <w:link w:val="CommentTextChar"/>
    <w:uiPriority w:val="99"/>
    <w:semiHidden/>
    <w:unhideWhenUsed/>
    <w:rsid w:val="00857B6E"/>
    <w:rPr>
      <w:sz w:val="20"/>
    </w:rPr>
  </w:style>
  <w:style w:type="character" w:customStyle="1" w:styleId="CommentTextChar">
    <w:name w:val="Comment Text Char"/>
    <w:basedOn w:val="DefaultParagraphFont"/>
    <w:link w:val="CommentText"/>
    <w:uiPriority w:val="99"/>
    <w:semiHidden/>
    <w:rsid w:val="00857B6E"/>
  </w:style>
  <w:style w:type="paragraph" w:styleId="CommentSubject">
    <w:name w:val="annotation subject"/>
    <w:basedOn w:val="CommentText"/>
    <w:next w:val="CommentText"/>
    <w:link w:val="CommentSubjectChar"/>
    <w:uiPriority w:val="99"/>
    <w:semiHidden/>
    <w:unhideWhenUsed/>
    <w:rsid w:val="00857B6E"/>
    <w:rPr>
      <w:b/>
      <w:bCs/>
    </w:rPr>
  </w:style>
  <w:style w:type="character" w:customStyle="1" w:styleId="CommentSubjectChar">
    <w:name w:val="Comment Subject Char"/>
    <w:basedOn w:val="CommentTextChar"/>
    <w:link w:val="CommentSubject"/>
    <w:uiPriority w:val="99"/>
    <w:semiHidden/>
    <w:rsid w:val="00857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307">
      <w:bodyDiv w:val="1"/>
      <w:marLeft w:val="0"/>
      <w:marRight w:val="0"/>
      <w:marTop w:val="0"/>
      <w:marBottom w:val="0"/>
      <w:divBdr>
        <w:top w:val="none" w:sz="0" w:space="0" w:color="auto"/>
        <w:left w:val="none" w:sz="0" w:space="0" w:color="auto"/>
        <w:bottom w:val="none" w:sz="0" w:space="0" w:color="auto"/>
        <w:right w:val="none" w:sz="0" w:space="0" w:color="auto"/>
      </w:divBdr>
    </w:div>
    <w:div w:id="1936592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Steven Devitt</cp:lastModifiedBy>
  <cp:revision>5</cp:revision>
  <cp:lastPrinted>2015-06-30T13:22:00Z</cp:lastPrinted>
  <dcterms:created xsi:type="dcterms:W3CDTF">2021-11-09T12:01:00Z</dcterms:created>
  <dcterms:modified xsi:type="dcterms:W3CDTF">2021-11-09T12:06:00Z</dcterms:modified>
</cp:coreProperties>
</file>