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6619" w14:textId="7FA3C7DA" w:rsidR="009C4BE0" w:rsidRPr="005F0C47" w:rsidRDefault="00493BD7" w:rsidP="00FE5F8E">
      <w:pPr>
        <w:spacing w:line="360" w:lineRule="auto"/>
        <w:jc w:val="both"/>
        <w:rPr>
          <w:rFonts w:ascii="Times New Roman" w:hAnsi="Times New Roman" w:cs="Times New Roman"/>
          <w:sz w:val="24"/>
          <w:szCs w:val="24"/>
        </w:rPr>
      </w:pPr>
      <w:r w:rsidRPr="005F0C47">
        <w:rPr>
          <w:rFonts w:ascii="Times New Roman" w:hAnsi="Times New Roman" w:cs="Times New Roman"/>
          <w:noProof/>
          <w:sz w:val="24"/>
          <w:szCs w:val="24"/>
          <w:lang w:eastAsia="es-MX"/>
        </w:rPr>
        <w:drawing>
          <wp:inline distT="0" distB="0" distL="0" distR="0" wp14:anchorId="40F5CDCE" wp14:editId="30E52A8F">
            <wp:extent cx="951897" cy="797357"/>
            <wp:effectExtent l="0" t="0" r="635" b="3175"/>
            <wp:docPr id="1" name="Imagen 1" descr="Resultado de imagen para pronatura noro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onatura noroest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694" t="19688" r="13375" b="21733"/>
                    <a:stretch/>
                  </pic:blipFill>
                  <pic:spPr bwMode="auto">
                    <a:xfrm>
                      <a:off x="0" y="0"/>
                      <a:ext cx="975738" cy="817327"/>
                    </a:xfrm>
                    <a:prstGeom prst="rect">
                      <a:avLst/>
                    </a:prstGeom>
                    <a:noFill/>
                    <a:ln>
                      <a:noFill/>
                    </a:ln>
                    <a:extLst>
                      <a:ext uri="{53640926-AAD7-44D8-BBD7-CCE9431645EC}">
                        <a14:shadowObscured xmlns:a14="http://schemas.microsoft.com/office/drawing/2010/main"/>
                      </a:ext>
                    </a:extLst>
                  </pic:spPr>
                </pic:pic>
              </a:graphicData>
            </a:graphic>
          </wp:inline>
        </w:drawing>
      </w:r>
    </w:p>
    <w:p w14:paraId="66EB85E0" w14:textId="1BC6187D" w:rsidR="00AF614F" w:rsidRPr="005F0C47" w:rsidRDefault="007F5DBF" w:rsidP="00FE5F8E">
      <w:pPr>
        <w:spacing w:line="360" w:lineRule="auto"/>
        <w:jc w:val="center"/>
        <w:rPr>
          <w:rFonts w:ascii="Times New Roman" w:hAnsi="Times New Roman" w:cs="Times New Roman"/>
          <w:b/>
          <w:bCs/>
          <w:sz w:val="44"/>
          <w:szCs w:val="44"/>
        </w:rPr>
      </w:pPr>
      <w:r w:rsidRPr="005F0C47">
        <w:rPr>
          <w:rFonts w:ascii="Times New Roman" w:hAnsi="Times New Roman" w:cs="Times New Roman"/>
          <w:b/>
          <w:bCs/>
          <w:sz w:val="44"/>
          <w:szCs w:val="44"/>
        </w:rPr>
        <w:t>Análisis del</w:t>
      </w:r>
      <w:r w:rsidR="00AE560F" w:rsidRPr="005F0C47">
        <w:rPr>
          <w:rFonts w:ascii="Times New Roman" w:hAnsi="Times New Roman" w:cs="Times New Roman"/>
          <w:b/>
          <w:bCs/>
          <w:sz w:val="44"/>
          <w:szCs w:val="44"/>
        </w:rPr>
        <w:t xml:space="preserve"> peso</w:t>
      </w:r>
      <w:r w:rsidRPr="005F0C47">
        <w:rPr>
          <w:rFonts w:ascii="Times New Roman" w:hAnsi="Times New Roman" w:cs="Times New Roman"/>
          <w:b/>
          <w:bCs/>
          <w:sz w:val="44"/>
          <w:szCs w:val="44"/>
        </w:rPr>
        <w:t xml:space="preserve"> corporal</w:t>
      </w:r>
      <w:r w:rsidR="00AE560F" w:rsidRPr="005F0C47">
        <w:rPr>
          <w:rFonts w:ascii="Times New Roman" w:hAnsi="Times New Roman" w:cs="Times New Roman"/>
          <w:b/>
          <w:bCs/>
          <w:sz w:val="44"/>
          <w:szCs w:val="44"/>
        </w:rPr>
        <w:t xml:space="preserve"> del Pulpo café (</w:t>
      </w:r>
      <w:r w:rsidR="00AE560F" w:rsidRPr="005F0C47">
        <w:rPr>
          <w:rFonts w:ascii="Times New Roman" w:hAnsi="Times New Roman" w:cs="Times New Roman"/>
          <w:b/>
          <w:bCs/>
          <w:i/>
          <w:iCs/>
          <w:sz w:val="44"/>
          <w:szCs w:val="44"/>
        </w:rPr>
        <w:t>Octopus bimaculatus</w:t>
      </w:r>
      <w:r w:rsidR="00AE560F" w:rsidRPr="005F0C47">
        <w:rPr>
          <w:rFonts w:ascii="Times New Roman" w:hAnsi="Times New Roman" w:cs="Times New Roman"/>
          <w:b/>
          <w:bCs/>
          <w:sz w:val="44"/>
          <w:szCs w:val="44"/>
        </w:rPr>
        <w:t>) en la pesquería realizada en Bahía de Los Ángeles, B.C</w:t>
      </w:r>
      <w:r w:rsidR="009C4BE0" w:rsidRPr="005F0C47">
        <w:rPr>
          <w:rFonts w:ascii="Times New Roman" w:hAnsi="Times New Roman" w:cs="Times New Roman"/>
          <w:b/>
          <w:bCs/>
          <w:sz w:val="44"/>
          <w:szCs w:val="44"/>
        </w:rPr>
        <w:t>.</w:t>
      </w:r>
    </w:p>
    <w:p w14:paraId="6CB02D29" w14:textId="10EE6F38" w:rsidR="009C4BE0" w:rsidRPr="005F0C47" w:rsidRDefault="007D58A9" w:rsidP="007D58A9">
      <w:pPr>
        <w:spacing w:line="360" w:lineRule="auto"/>
        <w:jc w:val="center"/>
        <w:rPr>
          <w:rFonts w:ascii="Times New Roman" w:hAnsi="Times New Roman" w:cs="Times New Roman"/>
          <w:b/>
          <w:bCs/>
          <w:sz w:val="44"/>
          <w:szCs w:val="44"/>
        </w:rPr>
      </w:pPr>
      <w:r w:rsidRPr="005F0C47">
        <w:rPr>
          <w:b/>
          <w:bCs/>
          <w:noProof/>
          <w:sz w:val="44"/>
          <w:szCs w:val="44"/>
        </w:rPr>
        <w:drawing>
          <wp:inline distT="0" distB="0" distL="0" distR="0" wp14:anchorId="540FFDBA" wp14:editId="5F72E1E4">
            <wp:extent cx="2981233" cy="2121764"/>
            <wp:effectExtent l="0" t="8573" r="1588" b="1587"/>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3723" r="11908"/>
                    <a:stretch/>
                  </pic:blipFill>
                  <pic:spPr bwMode="auto">
                    <a:xfrm rot="5400000">
                      <a:off x="0" y="0"/>
                      <a:ext cx="3029134" cy="2155855"/>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7" w:rightFromText="187" w:topFromText="14" w:bottomFromText="14" w:vertAnchor="text" w:tblpXSpec="center" w:tblpY="418"/>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5" w:color="auto" w:fill="auto"/>
        <w:tblLook w:val="04A0" w:firstRow="1" w:lastRow="0" w:firstColumn="1" w:lastColumn="0" w:noHBand="0" w:noVBand="1"/>
      </w:tblPr>
      <w:tblGrid>
        <w:gridCol w:w="4756"/>
      </w:tblGrid>
      <w:tr w:rsidR="007D58A9" w:rsidRPr="005F0C47" w14:paraId="0196635C" w14:textId="77777777" w:rsidTr="001071B6">
        <w:trPr>
          <w:trHeight w:val="260"/>
        </w:trPr>
        <w:tc>
          <w:tcPr>
            <w:tcW w:w="4756" w:type="dxa"/>
            <w:shd w:val="pct5" w:color="auto" w:fill="auto"/>
            <w:vAlign w:val="center"/>
          </w:tcPr>
          <w:p w14:paraId="6E20F651" w14:textId="77777777" w:rsidR="007D58A9" w:rsidRPr="005F0C47" w:rsidRDefault="007D58A9" w:rsidP="001071B6">
            <w:pPr>
              <w:spacing w:line="276" w:lineRule="auto"/>
              <w:jc w:val="center"/>
              <w:rPr>
                <w:rFonts w:ascii="Arial" w:eastAsia="MS PGothic" w:hAnsi="Arial" w:cs="Arial"/>
                <w:noProof/>
                <w:lang w:eastAsia="ja-JP"/>
              </w:rPr>
            </w:pPr>
            <w:r w:rsidRPr="005F0C47">
              <w:rPr>
                <w:rFonts w:ascii="Arial" w:eastAsia="MS PGothic" w:hAnsi="Arial" w:cs="Arial"/>
                <w:noProof/>
                <w:lang w:eastAsia="ja-JP"/>
              </w:rPr>
              <w:t>FECHA DE ELABORACIÓN</w:t>
            </w:r>
          </w:p>
        </w:tc>
      </w:tr>
      <w:tr w:rsidR="007D58A9" w:rsidRPr="005F0C47" w14:paraId="07B6F555" w14:textId="77777777" w:rsidTr="001071B6">
        <w:trPr>
          <w:trHeight w:val="406"/>
        </w:trPr>
        <w:tc>
          <w:tcPr>
            <w:tcW w:w="4756" w:type="dxa"/>
            <w:shd w:val="pct10" w:color="auto" w:fill="auto"/>
            <w:vAlign w:val="center"/>
          </w:tcPr>
          <w:p w14:paraId="016E837D" w14:textId="3A981EF1" w:rsidR="007D58A9" w:rsidRPr="005F0C47" w:rsidRDefault="003D7D97" w:rsidP="001071B6">
            <w:pPr>
              <w:spacing w:line="276" w:lineRule="auto"/>
              <w:jc w:val="center"/>
              <w:rPr>
                <w:rFonts w:ascii="Arial" w:eastAsia="MS PGothic" w:hAnsi="Arial" w:cs="Arial"/>
                <w:noProof/>
                <w:lang w:eastAsia="ja-JP"/>
              </w:rPr>
            </w:pPr>
            <w:r w:rsidRPr="005F0C47">
              <w:rPr>
                <w:rFonts w:ascii="Arial" w:eastAsia="MS PGothic" w:hAnsi="Arial" w:cs="Arial"/>
                <w:noProof/>
                <w:lang w:eastAsia="ja-JP"/>
              </w:rPr>
              <w:t>27 DE SEPTIEMBRE</w:t>
            </w:r>
            <w:r w:rsidR="007D58A9" w:rsidRPr="005F0C47">
              <w:rPr>
                <w:rFonts w:ascii="Arial" w:eastAsia="MS PGothic" w:hAnsi="Arial" w:cs="Arial"/>
                <w:noProof/>
                <w:lang w:eastAsia="ja-JP"/>
              </w:rPr>
              <w:t xml:space="preserve"> DE 2021</w:t>
            </w:r>
          </w:p>
        </w:tc>
      </w:tr>
    </w:tbl>
    <w:p w14:paraId="3DC163F3" w14:textId="45B01DA1" w:rsidR="009C4BE0" w:rsidRPr="005F0C47" w:rsidRDefault="009C4BE0" w:rsidP="00FE5F8E">
      <w:pPr>
        <w:spacing w:line="360" w:lineRule="auto"/>
        <w:jc w:val="both"/>
        <w:rPr>
          <w:rFonts w:ascii="Times New Roman" w:hAnsi="Times New Roman" w:cs="Times New Roman"/>
          <w:sz w:val="24"/>
          <w:szCs w:val="24"/>
        </w:rPr>
      </w:pPr>
    </w:p>
    <w:p w14:paraId="3F24240A" w14:textId="2AA75130" w:rsidR="00620951" w:rsidRPr="005F0C47" w:rsidRDefault="00620951" w:rsidP="00FE5F8E">
      <w:pPr>
        <w:spacing w:line="360" w:lineRule="auto"/>
        <w:jc w:val="both"/>
        <w:rPr>
          <w:rFonts w:ascii="Times New Roman" w:hAnsi="Times New Roman" w:cs="Times New Roman"/>
          <w:sz w:val="24"/>
          <w:szCs w:val="24"/>
        </w:rPr>
      </w:pPr>
    </w:p>
    <w:p w14:paraId="68876767" w14:textId="311BB7A5" w:rsidR="009C4BE0" w:rsidRPr="005F0C47" w:rsidRDefault="009C4BE0" w:rsidP="00FE5F8E">
      <w:pPr>
        <w:spacing w:line="360" w:lineRule="auto"/>
        <w:jc w:val="both"/>
        <w:rPr>
          <w:rFonts w:ascii="Times New Roman" w:hAnsi="Times New Roman" w:cs="Times New Roman"/>
          <w:sz w:val="24"/>
          <w:szCs w:val="24"/>
        </w:rPr>
      </w:pPr>
    </w:p>
    <w:p w14:paraId="2D96B71B" w14:textId="0F554435" w:rsidR="009C4BE0" w:rsidRPr="005F0C47" w:rsidRDefault="009C4BE0" w:rsidP="00FE5F8E">
      <w:pPr>
        <w:spacing w:line="360" w:lineRule="auto"/>
        <w:jc w:val="both"/>
        <w:rPr>
          <w:rFonts w:ascii="Times New Roman" w:hAnsi="Times New Roman" w:cs="Times New Roman"/>
          <w:sz w:val="24"/>
          <w:szCs w:val="24"/>
        </w:rPr>
      </w:pPr>
    </w:p>
    <w:p w14:paraId="155EC890" w14:textId="1464F1FA" w:rsidR="009C4BE0" w:rsidRPr="005F0C47" w:rsidRDefault="007D58A9" w:rsidP="007D58A9">
      <w:pPr>
        <w:tabs>
          <w:tab w:val="left" w:pos="4055"/>
        </w:tabs>
        <w:spacing w:line="360" w:lineRule="auto"/>
        <w:jc w:val="center"/>
        <w:rPr>
          <w:rFonts w:ascii="Times New Roman" w:hAnsi="Times New Roman" w:cs="Times New Roman"/>
          <w:sz w:val="24"/>
          <w:szCs w:val="24"/>
        </w:rPr>
      </w:pPr>
      <w:r w:rsidRPr="005F0C47">
        <w:rPr>
          <w:rFonts w:ascii="Times New Roman" w:hAnsi="Times New Roman" w:cs="Times New Roman"/>
          <w:sz w:val="24"/>
          <w:szCs w:val="24"/>
        </w:rPr>
        <w:t>María Belén Ojeda Villegas</w:t>
      </w:r>
    </w:p>
    <w:p w14:paraId="167C40A6" w14:textId="4936F3B3" w:rsidR="007D58A9" w:rsidRPr="005F0C47" w:rsidRDefault="007D58A9" w:rsidP="00FE5F8E">
      <w:pPr>
        <w:spacing w:line="360" w:lineRule="auto"/>
        <w:jc w:val="both"/>
        <w:rPr>
          <w:rFonts w:ascii="Times New Roman" w:hAnsi="Times New Roman" w:cs="Times New Roman"/>
          <w:sz w:val="24"/>
          <w:szCs w:val="24"/>
        </w:rPr>
      </w:pPr>
    </w:p>
    <w:p w14:paraId="5C2FFD75" w14:textId="77777777" w:rsidR="007D58A9" w:rsidRPr="005F0C47" w:rsidRDefault="007D58A9" w:rsidP="00FE5F8E">
      <w:pPr>
        <w:spacing w:line="360" w:lineRule="auto"/>
        <w:jc w:val="both"/>
        <w:rPr>
          <w:rFonts w:ascii="Times New Roman" w:hAnsi="Times New Roman" w:cs="Times New Roman"/>
          <w:sz w:val="24"/>
          <w:szCs w:val="24"/>
        </w:rPr>
      </w:pPr>
    </w:p>
    <w:p w14:paraId="55FECB8C" w14:textId="77777777" w:rsidR="009C4BE0" w:rsidRPr="005F0C47" w:rsidRDefault="009C4BE0" w:rsidP="00FE5F8E">
      <w:pPr>
        <w:spacing w:line="360" w:lineRule="auto"/>
        <w:jc w:val="both"/>
        <w:rPr>
          <w:rFonts w:ascii="Times New Roman" w:hAnsi="Times New Roman" w:cs="Times New Roman"/>
          <w:b/>
          <w:bCs/>
          <w:i/>
          <w:iCs/>
          <w:sz w:val="24"/>
          <w:szCs w:val="24"/>
        </w:rPr>
      </w:pPr>
      <w:r w:rsidRPr="005F0C47">
        <w:rPr>
          <w:rFonts w:ascii="Times New Roman" w:hAnsi="Times New Roman" w:cs="Times New Roman"/>
          <w:b/>
          <w:bCs/>
          <w:i/>
          <w:iCs/>
          <w:sz w:val="24"/>
          <w:szCs w:val="24"/>
        </w:rPr>
        <w:lastRenderedPageBreak/>
        <w:t>Introducción</w:t>
      </w:r>
    </w:p>
    <w:p w14:paraId="40E007DA" w14:textId="57ADAA99" w:rsidR="00796920" w:rsidRPr="005F0C47" w:rsidRDefault="00E33AAE"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El presente reporte incluye el análisis </w:t>
      </w:r>
      <w:r w:rsidR="007F5DBF" w:rsidRPr="005F0C47">
        <w:rPr>
          <w:rFonts w:ascii="Times New Roman" w:hAnsi="Times New Roman" w:cs="Times New Roman"/>
          <w:sz w:val="24"/>
          <w:szCs w:val="24"/>
        </w:rPr>
        <w:t xml:space="preserve">del peso </w:t>
      </w:r>
      <w:r w:rsidR="009C03AF" w:rsidRPr="005F0C47">
        <w:rPr>
          <w:rFonts w:ascii="Times New Roman" w:hAnsi="Times New Roman" w:cs="Times New Roman"/>
          <w:sz w:val="24"/>
          <w:szCs w:val="24"/>
        </w:rPr>
        <w:t>total</w:t>
      </w:r>
      <w:r w:rsidR="007F5DBF" w:rsidRPr="005F0C47">
        <w:rPr>
          <w:rFonts w:ascii="Times New Roman" w:hAnsi="Times New Roman" w:cs="Times New Roman"/>
          <w:sz w:val="24"/>
          <w:szCs w:val="24"/>
        </w:rPr>
        <w:t xml:space="preserve"> </w:t>
      </w:r>
      <w:r w:rsidRPr="005F0C47">
        <w:rPr>
          <w:rFonts w:ascii="Times New Roman" w:hAnsi="Times New Roman" w:cs="Times New Roman"/>
          <w:sz w:val="24"/>
          <w:szCs w:val="24"/>
        </w:rPr>
        <w:t>de</w:t>
      </w:r>
      <w:r w:rsidR="007F5DBF" w:rsidRPr="005F0C47">
        <w:rPr>
          <w:rFonts w:ascii="Times New Roman" w:hAnsi="Times New Roman" w:cs="Times New Roman"/>
          <w:sz w:val="24"/>
          <w:szCs w:val="24"/>
        </w:rPr>
        <w:t>l</w:t>
      </w:r>
      <w:r w:rsidRPr="005F0C47">
        <w:rPr>
          <w:rFonts w:ascii="Times New Roman" w:hAnsi="Times New Roman" w:cs="Times New Roman"/>
          <w:sz w:val="24"/>
          <w:szCs w:val="24"/>
        </w:rPr>
        <w:t xml:space="preserve"> pulpo café (</w:t>
      </w:r>
      <w:r w:rsidRPr="005F0C47">
        <w:rPr>
          <w:rFonts w:ascii="Times New Roman" w:hAnsi="Times New Roman" w:cs="Times New Roman"/>
          <w:i/>
          <w:iCs/>
          <w:sz w:val="24"/>
          <w:szCs w:val="24"/>
        </w:rPr>
        <w:t>Octopus bimaculatus</w:t>
      </w:r>
      <w:r w:rsidRPr="005F0C47">
        <w:rPr>
          <w:rFonts w:ascii="Times New Roman" w:hAnsi="Times New Roman" w:cs="Times New Roman"/>
          <w:sz w:val="24"/>
          <w:szCs w:val="24"/>
        </w:rPr>
        <w:t>) obtenid</w:t>
      </w:r>
      <w:r w:rsidR="004F58E0" w:rsidRPr="005F0C47">
        <w:rPr>
          <w:rFonts w:ascii="Times New Roman" w:hAnsi="Times New Roman" w:cs="Times New Roman"/>
          <w:sz w:val="24"/>
          <w:szCs w:val="24"/>
        </w:rPr>
        <w:t>o</w:t>
      </w:r>
      <w:r w:rsidRPr="005F0C47">
        <w:rPr>
          <w:rFonts w:ascii="Times New Roman" w:hAnsi="Times New Roman" w:cs="Times New Roman"/>
          <w:sz w:val="24"/>
          <w:szCs w:val="24"/>
        </w:rPr>
        <w:t>s mediante el monitoreo de la pesquería realizado por Pronatura Noroeste A.C. en la región de Bahía de Los Ángeles B.C, durante el periodo 20</w:t>
      </w:r>
      <w:r w:rsidR="009C03AF" w:rsidRPr="005F0C47">
        <w:rPr>
          <w:rFonts w:ascii="Times New Roman" w:hAnsi="Times New Roman" w:cs="Times New Roman"/>
          <w:sz w:val="24"/>
          <w:szCs w:val="24"/>
        </w:rPr>
        <w:t>06</w:t>
      </w:r>
      <w:r w:rsidRPr="005F0C47">
        <w:rPr>
          <w:rFonts w:ascii="Times New Roman" w:hAnsi="Times New Roman" w:cs="Times New Roman"/>
          <w:sz w:val="24"/>
          <w:szCs w:val="24"/>
        </w:rPr>
        <w:t xml:space="preserve"> a 20</w:t>
      </w:r>
      <w:r w:rsidR="003D7D97" w:rsidRPr="005F0C47">
        <w:rPr>
          <w:rFonts w:ascii="Times New Roman" w:hAnsi="Times New Roman" w:cs="Times New Roman"/>
          <w:sz w:val="24"/>
          <w:szCs w:val="24"/>
        </w:rPr>
        <w:t>21</w:t>
      </w:r>
      <w:r w:rsidRPr="005F0C47">
        <w:rPr>
          <w:rFonts w:ascii="Times New Roman" w:hAnsi="Times New Roman" w:cs="Times New Roman"/>
          <w:sz w:val="24"/>
          <w:szCs w:val="24"/>
        </w:rPr>
        <w:t xml:space="preserve">. Se utilizó </w:t>
      </w:r>
      <w:r w:rsidR="005D570F" w:rsidRPr="005F0C47">
        <w:rPr>
          <w:rFonts w:ascii="Times New Roman" w:hAnsi="Times New Roman" w:cs="Times New Roman"/>
          <w:sz w:val="24"/>
          <w:szCs w:val="24"/>
        </w:rPr>
        <w:t xml:space="preserve">el </w:t>
      </w:r>
      <w:r w:rsidRPr="005F0C47">
        <w:rPr>
          <w:rFonts w:ascii="Times New Roman" w:hAnsi="Times New Roman" w:cs="Times New Roman"/>
          <w:sz w:val="24"/>
          <w:szCs w:val="24"/>
        </w:rPr>
        <w:t>peso total de los organismos</w:t>
      </w:r>
      <w:r w:rsidR="000D615E" w:rsidRPr="005F0C47">
        <w:rPr>
          <w:rFonts w:ascii="Times New Roman" w:hAnsi="Times New Roman" w:cs="Times New Roman"/>
          <w:sz w:val="24"/>
          <w:szCs w:val="24"/>
        </w:rPr>
        <w:t xml:space="preserve"> </w:t>
      </w:r>
      <w:r w:rsidR="005D570F" w:rsidRPr="005F0C47">
        <w:rPr>
          <w:rFonts w:ascii="Times New Roman" w:hAnsi="Times New Roman" w:cs="Times New Roman"/>
          <w:sz w:val="24"/>
          <w:szCs w:val="24"/>
        </w:rPr>
        <w:t xml:space="preserve">como </w:t>
      </w:r>
      <w:r w:rsidR="008D7B81" w:rsidRPr="005F0C47">
        <w:rPr>
          <w:rFonts w:ascii="Times New Roman" w:hAnsi="Times New Roman" w:cs="Times New Roman"/>
          <w:sz w:val="24"/>
          <w:szCs w:val="24"/>
        </w:rPr>
        <w:t>medida</w:t>
      </w:r>
      <w:r w:rsidR="005D570F" w:rsidRPr="005F0C47">
        <w:rPr>
          <w:rFonts w:ascii="Times New Roman" w:hAnsi="Times New Roman" w:cs="Times New Roman"/>
          <w:sz w:val="24"/>
          <w:szCs w:val="24"/>
        </w:rPr>
        <w:t xml:space="preserve"> para </w:t>
      </w:r>
      <w:r w:rsidRPr="005F0C47">
        <w:rPr>
          <w:rFonts w:ascii="Times New Roman" w:hAnsi="Times New Roman" w:cs="Times New Roman"/>
          <w:sz w:val="24"/>
          <w:szCs w:val="24"/>
        </w:rPr>
        <w:t xml:space="preserve">determinar si </w:t>
      </w:r>
      <w:r w:rsidR="007D3B96" w:rsidRPr="005F0C47">
        <w:rPr>
          <w:rFonts w:ascii="Times New Roman" w:hAnsi="Times New Roman" w:cs="Times New Roman"/>
          <w:sz w:val="24"/>
          <w:szCs w:val="24"/>
        </w:rPr>
        <w:t>existe diferencia entre los organismos capturados en los diferentes meses y años</w:t>
      </w:r>
      <w:r w:rsidR="00497B27" w:rsidRPr="005F0C47">
        <w:rPr>
          <w:rFonts w:ascii="Times New Roman" w:hAnsi="Times New Roman" w:cs="Times New Roman"/>
          <w:sz w:val="24"/>
          <w:szCs w:val="24"/>
        </w:rPr>
        <w:t xml:space="preserve">, debido a que es la variable con mayor número de muestra en los registros </w:t>
      </w:r>
      <w:r w:rsidR="005D570F" w:rsidRPr="005F0C47">
        <w:rPr>
          <w:rFonts w:ascii="Times New Roman" w:hAnsi="Times New Roman" w:cs="Times New Roman"/>
          <w:sz w:val="24"/>
          <w:szCs w:val="24"/>
        </w:rPr>
        <w:t>en comparación</w:t>
      </w:r>
      <w:r w:rsidR="00497B27" w:rsidRPr="005F0C47">
        <w:rPr>
          <w:rFonts w:ascii="Times New Roman" w:hAnsi="Times New Roman" w:cs="Times New Roman"/>
          <w:sz w:val="24"/>
          <w:szCs w:val="24"/>
        </w:rPr>
        <w:t xml:space="preserve"> con el dato de longitud total y longitud del manto.</w:t>
      </w:r>
      <w:r w:rsidR="00790AB2" w:rsidRPr="005F0C47">
        <w:rPr>
          <w:rFonts w:ascii="Times New Roman" w:hAnsi="Times New Roman" w:cs="Times New Roman"/>
          <w:sz w:val="24"/>
          <w:szCs w:val="24"/>
        </w:rPr>
        <w:t xml:space="preserve"> Los años en los que no se presentan datos se debe a que se registró el peso eviscerado del organismo o no se realizó el registro de la información</w:t>
      </w:r>
      <w:r w:rsidR="005D570F" w:rsidRPr="005F0C47">
        <w:rPr>
          <w:rFonts w:ascii="Times New Roman" w:hAnsi="Times New Roman" w:cs="Times New Roman"/>
          <w:sz w:val="24"/>
          <w:szCs w:val="24"/>
        </w:rPr>
        <w:t>.</w:t>
      </w:r>
    </w:p>
    <w:p w14:paraId="44DD9278" w14:textId="0A4D3CE0" w:rsidR="00B4093F" w:rsidRPr="005F0C47" w:rsidRDefault="00B4093F" w:rsidP="00B4093F">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Los </w:t>
      </w:r>
      <w:r w:rsidR="00B85278" w:rsidRPr="005F0C47">
        <w:rPr>
          <w:rFonts w:ascii="Times New Roman" w:hAnsi="Times New Roman" w:cs="Times New Roman"/>
          <w:sz w:val="24"/>
          <w:szCs w:val="24"/>
        </w:rPr>
        <w:t>pesos de los organismos analizados</w:t>
      </w:r>
      <w:r w:rsidRPr="005F0C47">
        <w:rPr>
          <w:rFonts w:ascii="Times New Roman" w:hAnsi="Times New Roman" w:cs="Times New Roman"/>
          <w:sz w:val="24"/>
          <w:szCs w:val="24"/>
        </w:rPr>
        <w:t xml:space="preserve"> no presentan una distribución normal (prueba </w:t>
      </w:r>
      <w:r w:rsidR="00B85278" w:rsidRPr="005F0C47">
        <w:rPr>
          <w:rFonts w:ascii="Times New Roman" w:hAnsi="Times New Roman" w:cs="Times New Roman"/>
          <w:sz w:val="24"/>
          <w:szCs w:val="24"/>
        </w:rPr>
        <w:t>Shapiro-Wilk</w:t>
      </w:r>
      <w:r w:rsidRPr="005F0C47">
        <w:rPr>
          <w:rFonts w:ascii="Times New Roman" w:hAnsi="Times New Roman" w:cs="Times New Roman"/>
          <w:sz w:val="24"/>
          <w:szCs w:val="24"/>
        </w:rPr>
        <w:t xml:space="preserve">, p&lt;2.2e-16) por lo que se aplicó la prueba no paramétrica Kruskal Wallis para comparar las medianas de los pesos totales de los organismos agrupados por años; el resultado de esta prueba demuestra que existe una diferencia significativa entre los pesos, por lo que se aplicó el Test de Mann-Whitney-Wilcoxon para identificarlos. </w:t>
      </w:r>
    </w:p>
    <w:p w14:paraId="5C8DBECC" w14:textId="77777777" w:rsidR="00B4093F" w:rsidRPr="005F0C47" w:rsidRDefault="00B4093F" w:rsidP="00FE5F8E">
      <w:pPr>
        <w:spacing w:line="360" w:lineRule="auto"/>
        <w:jc w:val="both"/>
        <w:rPr>
          <w:rFonts w:ascii="Times New Roman" w:hAnsi="Times New Roman" w:cs="Times New Roman"/>
          <w:b/>
          <w:bCs/>
          <w:i/>
          <w:iCs/>
          <w:sz w:val="24"/>
          <w:szCs w:val="24"/>
        </w:rPr>
      </w:pPr>
    </w:p>
    <w:p w14:paraId="2971A687" w14:textId="3BA4EB34" w:rsidR="00893A76" w:rsidRPr="005F0C47" w:rsidRDefault="00893A76" w:rsidP="00FE5F8E">
      <w:pPr>
        <w:spacing w:line="360" w:lineRule="auto"/>
        <w:jc w:val="both"/>
        <w:rPr>
          <w:rFonts w:ascii="Times New Roman" w:hAnsi="Times New Roman" w:cs="Times New Roman"/>
          <w:b/>
          <w:bCs/>
          <w:i/>
          <w:iCs/>
          <w:sz w:val="24"/>
          <w:szCs w:val="24"/>
        </w:rPr>
      </w:pPr>
      <w:r w:rsidRPr="005F0C47">
        <w:rPr>
          <w:rFonts w:ascii="Times New Roman" w:hAnsi="Times New Roman" w:cs="Times New Roman"/>
          <w:b/>
          <w:bCs/>
          <w:i/>
          <w:iCs/>
          <w:sz w:val="24"/>
          <w:szCs w:val="24"/>
        </w:rPr>
        <w:t xml:space="preserve">Estructura </w:t>
      </w:r>
      <w:r w:rsidR="00DE0760" w:rsidRPr="005F0C47">
        <w:rPr>
          <w:rFonts w:ascii="Times New Roman" w:hAnsi="Times New Roman" w:cs="Times New Roman"/>
          <w:b/>
          <w:bCs/>
          <w:i/>
          <w:iCs/>
          <w:sz w:val="24"/>
          <w:szCs w:val="24"/>
        </w:rPr>
        <w:t>anual por pesos del pulpo café.</w:t>
      </w:r>
    </w:p>
    <w:p w14:paraId="47DF34D7" w14:textId="571C9A4A" w:rsidR="007C746A" w:rsidRPr="005F0C47" w:rsidRDefault="007C746A"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Se determinó la estructura anual por pesos para pulpo</w:t>
      </w:r>
      <w:r w:rsidR="009C03AF" w:rsidRPr="005F0C47">
        <w:rPr>
          <w:rFonts w:ascii="Times New Roman" w:hAnsi="Times New Roman" w:cs="Times New Roman"/>
          <w:sz w:val="24"/>
          <w:szCs w:val="24"/>
        </w:rPr>
        <w:t xml:space="preserve"> café</w:t>
      </w:r>
      <w:r w:rsidRPr="005F0C47">
        <w:rPr>
          <w:rFonts w:ascii="Times New Roman" w:hAnsi="Times New Roman" w:cs="Times New Roman"/>
          <w:sz w:val="24"/>
          <w:szCs w:val="24"/>
        </w:rPr>
        <w:t xml:space="preserve"> utilizando los datos para el mes de mayo debido a que este es el mes en común entre los años considerados</w:t>
      </w:r>
      <w:r w:rsidR="002D4833" w:rsidRPr="005F0C47">
        <w:rPr>
          <w:rFonts w:ascii="Times New Roman" w:hAnsi="Times New Roman" w:cs="Times New Roman"/>
          <w:sz w:val="24"/>
          <w:szCs w:val="24"/>
        </w:rPr>
        <w:t>;</w:t>
      </w:r>
      <w:r w:rsidRPr="005F0C47">
        <w:rPr>
          <w:rFonts w:ascii="Times New Roman" w:hAnsi="Times New Roman" w:cs="Times New Roman"/>
          <w:sz w:val="24"/>
          <w:szCs w:val="24"/>
        </w:rPr>
        <w:t xml:space="preserve"> para el resto de los meses se cuenta con información de longitud total o longitud del manto, sin embargo</w:t>
      </w:r>
      <w:r w:rsidR="002D4833" w:rsidRPr="005F0C47">
        <w:rPr>
          <w:rFonts w:ascii="Times New Roman" w:hAnsi="Times New Roman" w:cs="Times New Roman"/>
          <w:sz w:val="24"/>
          <w:szCs w:val="24"/>
        </w:rPr>
        <w:t>,</w:t>
      </w:r>
      <w:r w:rsidRPr="005F0C47">
        <w:rPr>
          <w:rFonts w:ascii="Times New Roman" w:hAnsi="Times New Roman" w:cs="Times New Roman"/>
          <w:sz w:val="24"/>
          <w:szCs w:val="24"/>
        </w:rPr>
        <w:t xml:space="preserve"> se optó por utilizar el peso total ya que esta magnitud es la que presenta el mayor número de muestra.</w:t>
      </w:r>
    </w:p>
    <w:p w14:paraId="250F1170" w14:textId="60321C77" w:rsidR="004F1B4F" w:rsidRPr="005F0C47" w:rsidRDefault="004F1B4F"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La estructura anual de los pesos de pulpo café muestreados de 2014 a 2021 muestran una mediana con valores entre </w:t>
      </w:r>
      <w:r w:rsidR="0057532D" w:rsidRPr="005F0C47">
        <w:rPr>
          <w:rFonts w:ascii="Times New Roman" w:hAnsi="Times New Roman" w:cs="Times New Roman"/>
          <w:sz w:val="24"/>
          <w:szCs w:val="24"/>
        </w:rPr>
        <w:t>0.</w:t>
      </w:r>
      <w:r w:rsidR="007C746A" w:rsidRPr="005F0C47">
        <w:rPr>
          <w:rFonts w:ascii="Times New Roman" w:hAnsi="Times New Roman" w:cs="Times New Roman"/>
          <w:sz w:val="24"/>
          <w:szCs w:val="24"/>
        </w:rPr>
        <w:t>54</w:t>
      </w:r>
      <w:r w:rsidR="0057532D" w:rsidRPr="005F0C47">
        <w:rPr>
          <w:rFonts w:ascii="Times New Roman" w:hAnsi="Times New Roman" w:cs="Times New Roman"/>
          <w:sz w:val="24"/>
          <w:szCs w:val="24"/>
        </w:rPr>
        <w:t xml:space="preserve">3 </w:t>
      </w:r>
      <w:r w:rsidR="00392324" w:rsidRPr="005F0C47">
        <w:rPr>
          <w:rFonts w:ascii="Times New Roman" w:hAnsi="Times New Roman" w:cs="Times New Roman"/>
          <w:sz w:val="24"/>
          <w:szCs w:val="24"/>
        </w:rPr>
        <w:t>kg</w:t>
      </w:r>
      <w:r w:rsidR="0057532D" w:rsidRPr="005F0C47">
        <w:rPr>
          <w:rFonts w:ascii="Times New Roman" w:hAnsi="Times New Roman" w:cs="Times New Roman"/>
          <w:sz w:val="24"/>
          <w:szCs w:val="24"/>
        </w:rPr>
        <w:t xml:space="preserve"> y 1.4</w:t>
      </w:r>
      <w:r w:rsidR="007C746A" w:rsidRPr="005F0C47">
        <w:rPr>
          <w:rFonts w:ascii="Times New Roman" w:hAnsi="Times New Roman" w:cs="Times New Roman"/>
          <w:sz w:val="24"/>
          <w:szCs w:val="24"/>
        </w:rPr>
        <w:t>08</w:t>
      </w:r>
      <w:r w:rsidR="0057532D" w:rsidRPr="005F0C47">
        <w:rPr>
          <w:rFonts w:ascii="Times New Roman" w:hAnsi="Times New Roman" w:cs="Times New Roman"/>
          <w:sz w:val="24"/>
          <w:szCs w:val="24"/>
        </w:rPr>
        <w:t xml:space="preserve"> </w:t>
      </w:r>
      <w:r w:rsidR="00392324" w:rsidRPr="005F0C47">
        <w:rPr>
          <w:rFonts w:ascii="Times New Roman" w:hAnsi="Times New Roman" w:cs="Times New Roman"/>
          <w:sz w:val="24"/>
          <w:szCs w:val="24"/>
        </w:rPr>
        <w:t>kg</w:t>
      </w:r>
      <w:r w:rsidR="0057532D" w:rsidRPr="005F0C47">
        <w:rPr>
          <w:rFonts w:ascii="Times New Roman" w:hAnsi="Times New Roman" w:cs="Times New Roman"/>
          <w:sz w:val="24"/>
          <w:szCs w:val="24"/>
        </w:rPr>
        <w:t>. En 2021 se registró la menor mediana del periodo, sin embargo, durante 2021 se realiz</w:t>
      </w:r>
      <w:r w:rsidR="002D4833" w:rsidRPr="005F0C47">
        <w:rPr>
          <w:rFonts w:ascii="Times New Roman" w:hAnsi="Times New Roman" w:cs="Times New Roman"/>
          <w:sz w:val="24"/>
          <w:szCs w:val="24"/>
        </w:rPr>
        <w:t>ó un</w:t>
      </w:r>
      <w:r w:rsidR="0057532D" w:rsidRPr="005F0C47">
        <w:rPr>
          <w:rFonts w:ascii="Times New Roman" w:hAnsi="Times New Roman" w:cs="Times New Roman"/>
          <w:sz w:val="24"/>
          <w:szCs w:val="24"/>
        </w:rPr>
        <w:t xml:space="preserve"> muestreo </w:t>
      </w:r>
      <w:r w:rsidR="002D4833" w:rsidRPr="005F0C47">
        <w:rPr>
          <w:rFonts w:ascii="Times New Roman" w:hAnsi="Times New Roman" w:cs="Times New Roman"/>
          <w:sz w:val="24"/>
          <w:szCs w:val="24"/>
        </w:rPr>
        <w:t xml:space="preserve">con un número de muestra </w:t>
      </w:r>
      <w:r w:rsidR="0057532D" w:rsidRPr="005F0C47">
        <w:rPr>
          <w:rFonts w:ascii="Times New Roman" w:hAnsi="Times New Roman" w:cs="Times New Roman"/>
          <w:sz w:val="24"/>
          <w:szCs w:val="24"/>
        </w:rPr>
        <w:t xml:space="preserve">restringido por lo que no puede considerarse </w:t>
      </w:r>
      <w:r w:rsidR="00392324" w:rsidRPr="005F0C47">
        <w:rPr>
          <w:rFonts w:ascii="Times New Roman" w:hAnsi="Times New Roman" w:cs="Times New Roman"/>
          <w:sz w:val="24"/>
          <w:szCs w:val="24"/>
        </w:rPr>
        <w:t>una mediana representativa; en 2017 se presenta la mayor mediana con un valor de 1.4</w:t>
      </w:r>
      <w:r w:rsidR="009C03AF" w:rsidRPr="005F0C47">
        <w:rPr>
          <w:rFonts w:ascii="Times New Roman" w:hAnsi="Times New Roman" w:cs="Times New Roman"/>
          <w:sz w:val="24"/>
          <w:szCs w:val="24"/>
        </w:rPr>
        <w:t>08</w:t>
      </w:r>
      <w:r w:rsidR="00392324" w:rsidRPr="005F0C47">
        <w:rPr>
          <w:rFonts w:ascii="Times New Roman" w:hAnsi="Times New Roman" w:cs="Times New Roman"/>
          <w:sz w:val="24"/>
          <w:szCs w:val="24"/>
        </w:rPr>
        <w:t xml:space="preserve"> kg (Fig. 1)</w:t>
      </w:r>
      <w:r w:rsidR="002D4833" w:rsidRPr="005F0C47">
        <w:rPr>
          <w:rFonts w:ascii="Times New Roman" w:hAnsi="Times New Roman" w:cs="Times New Roman"/>
          <w:sz w:val="24"/>
          <w:szCs w:val="24"/>
        </w:rPr>
        <w:t>.</w:t>
      </w:r>
    </w:p>
    <w:p w14:paraId="6B64CA4F" w14:textId="601404A2" w:rsidR="00D625BB" w:rsidRPr="005F0C47" w:rsidRDefault="00BF3E21"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Este incremento en la mediana de los organismos capturados en 2017 ocurre después de </w:t>
      </w:r>
      <w:r w:rsidR="00D625BB" w:rsidRPr="005F0C47">
        <w:rPr>
          <w:rFonts w:ascii="Times New Roman" w:hAnsi="Times New Roman" w:cs="Times New Roman"/>
          <w:sz w:val="24"/>
          <w:szCs w:val="24"/>
        </w:rPr>
        <w:t>la implementación de la veda comunitaria establecida en 2015</w:t>
      </w:r>
      <w:r w:rsidR="00963A20" w:rsidRPr="005F0C47">
        <w:rPr>
          <w:rFonts w:ascii="Times New Roman" w:hAnsi="Times New Roman" w:cs="Times New Roman"/>
          <w:sz w:val="24"/>
          <w:szCs w:val="24"/>
        </w:rPr>
        <w:t xml:space="preserve"> y posterior formalización en 2016</w:t>
      </w:r>
      <w:r w:rsidR="00D625BB" w:rsidRPr="005F0C47">
        <w:rPr>
          <w:rFonts w:ascii="Times New Roman" w:hAnsi="Times New Roman" w:cs="Times New Roman"/>
          <w:sz w:val="24"/>
          <w:szCs w:val="24"/>
        </w:rPr>
        <w:t>,</w:t>
      </w:r>
      <w:r w:rsidRPr="005F0C47">
        <w:rPr>
          <w:rFonts w:ascii="Times New Roman" w:hAnsi="Times New Roman" w:cs="Times New Roman"/>
          <w:sz w:val="24"/>
          <w:szCs w:val="24"/>
        </w:rPr>
        <w:t xml:space="preserve"> sin embargo,</w:t>
      </w:r>
      <w:r w:rsidR="00D625BB" w:rsidRPr="005F0C47">
        <w:rPr>
          <w:rFonts w:ascii="Times New Roman" w:hAnsi="Times New Roman" w:cs="Times New Roman"/>
          <w:sz w:val="24"/>
          <w:szCs w:val="24"/>
        </w:rPr>
        <w:t xml:space="preserve"> esta tendencia no se mant</w:t>
      </w:r>
      <w:r w:rsidR="00AC7710" w:rsidRPr="005F0C47">
        <w:rPr>
          <w:rFonts w:ascii="Times New Roman" w:hAnsi="Times New Roman" w:cs="Times New Roman"/>
          <w:sz w:val="24"/>
          <w:szCs w:val="24"/>
        </w:rPr>
        <w:t>iene</w:t>
      </w:r>
      <w:r w:rsidR="00D625BB" w:rsidRPr="005F0C47">
        <w:rPr>
          <w:rFonts w:ascii="Times New Roman" w:hAnsi="Times New Roman" w:cs="Times New Roman"/>
          <w:sz w:val="24"/>
          <w:szCs w:val="24"/>
        </w:rPr>
        <w:t xml:space="preserve"> en años posteriores</w:t>
      </w:r>
      <w:r w:rsidR="00AC7710" w:rsidRPr="005F0C47">
        <w:rPr>
          <w:rFonts w:ascii="Times New Roman" w:hAnsi="Times New Roman" w:cs="Times New Roman"/>
          <w:sz w:val="24"/>
          <w:szCs w:val="24"/>
        </w:rPr>
        <w:t xml:space="preserve">. Entre el año 2014 </w:t>
      </w:r>
      <w:r w:rsidR="00AC7710" w:rsidRPr="005F0C47">
        <w:rPr>
          <w:rFonts w:ascii="Times New Roman" w:hAnsi="Times New Roman" w:cs="Times New Roman"/>
          <w:sz w:val="24"/>
          <w:szCs w:val="24"/>
        </w:rPr>
        <w:lastRenderedPageBreak/>
        <w:t xml:space="preserve">(antes de la veda) y </w:t>
      </w:r>
      <w:r w:rsidR="00303636" w:rsidRPr="005F0C47">
        <w:rPr>
          <w:rFonts w:ascii="Times New Roman" w:hAnsi="Times New Roman" w:cs="Times New Roman"/>
          <w:sz w:val="24"/>
          <w:szCs w:val="24"/>
        </w:rPr>
        <w:t>los años</w:t>
      </w:r>
      <w:r w:rsidR="00392324" w:rsidRPr="005F0C47">
        <w:rPr>
          <w:rFonts w:ascii="Times New Roman" w:hAnsi="Times New Roman" w:cs="Times New Roman"/>
          <w:sz w:val="24"/>
          <w:szCs w:val="24"/>
        </w:rPr>
        <w:t xml:space="preserve"> de 2015 a 2021</w:t>
      </w:r>
      <w:r w:rsidR="002D4833" w:rsidRPr="005F0C47">
        <w:rPr>
          <w:rFonts w:ascii="Times New Roman" w:hAnsi="Times New Roman" w:cs="Times New Roman"/>
          <w:sz w:val="24"/>
          <w:szCs w:val="24"/>
        </w:rPr>
        <w:t xml:space="preserve"> </w:t>
      </w:r>
      <w:r w:rsidR="00AC7710" w:rsidRPr="005F0C47">
        <w:rPr>
          <w:rFonts w:ascii="Times New Roman" w:hAnsi="Times New Roman" w:cs="Times New Roman"/>
          <w:sz w:val="24"/>
          <w:szCs w:val="24"/>
        </w:rPr>
        <w:t xml:space="preserve">no existe diferencia estadística </w:t>
      </w:r>
      <w:r w:rsidR="00B4093F" w:rsidRPr="005F0C47">
        <w:rPr>
          <w:rFonts w:ascii="Times New Roman" w:hAnsi="Times New Roman" w:cs="Times New Roman"/>
          <w:sz w:val="24"/>
          <w:szCs w:val="24"/>
        </w:rPr>
        <w:t xml:space="preserve">(Anexo I) </w:t>
      </w:r>
      <w:r w:rsidRPr="005F0C47">
        <w:rPr>
          <w:rFonts w:ascii="Times New Roman" w:hAnsi="Times New Roman" w:cs="Times New Roman"/>
          <w:sz w:val="24"/>
          <w:szCs w:val="24"/>
        </w:rPr>
        <w:t xml:space="preserve">por lo que no </w:t>
      </w:r>
      <w:r w:rsidR="00B4093F" w:rsidRPr="005F0C47">
        <w:rPr>
          <w:rFonts w:ascii="Times New Roman" w:hAnsi="Times New Roman" w:cs="Times New Roman"/>
          <w:sz w:val="24"/>
          <w:szCs w:val="24"/>
        </w:rPr>
        <w:t>se cuenta con</w:t>
      </w:r>
      <w:r w:rsidRPr="005F0C47">
        <w:rPr>
          <w:rFonts w:ascii="Times New Roman" w:hAnsi="Times New Roman" w:cs="Times New Roman"/>
          <w:sz w:val="24"/>
          <w:szCs w:val="24"/>
        </w:rPr>
        <w:t xml:space="preserve"> evidencia del efecto de la veda sobre la mediana del peso total del pulpo café en la región de Bahía de Los Ángeles</w:t>
      </w:r>
      <w:r w:rsidR="00AC7710" w:rsidRPr="005F0C47">
        <w:rPr>
          <w:rFonts w:ascii="Times New Roman" w:hAnsi="Times New Roman" w:cs="Times New Roman"/>
          <w:sz w:val="24"/>
          <w:szCs w:val="24"/>
        </w:rPr>
        <w:t>.</w:t>
      </w:r>
    </w:p>
    <w:p w14:paraId="6C42469D" w14:textId="7B02B655" w:rsidR="009C03AF" w:rsidRPr="005F0C47" w:rsidRDefault="009C03AF" w:rsidP="00FE5F8E">
      <w:pPr>
        <w:spacing w:line="360" w:lineRule="auto"/>
        <w:jc w:val="both"/>
        <w:rPr>
          <w:rFonts w:ascii="Times New Roman" w:hAnsi="Times New Roman" w:cs="Times New Roman"/>
          <w:sz w:val="24"/>
          <w:szCs w:val="24"/>
        </w:rPr>
      </w:pPr>
      <w:r w:rsidRPr="005F0C47">
        <w:rPr>
          <w:noProof/>
        </w:rPr>
        <w:drawing>
          <wp:anchor distT="0" distB="0" distL="114300" distR="114300" simplePos="0" relativeHeight="251668480" behindDoc="1" locked="0" layoutInCell="1" allowOverlap="1" wp14:anchorId="650CD5EA" wp14:editId="089F828F">
            <wp:simplePos x="0" y="0"/>
            <wp:positionH relativeFrom="column">
              <wp:posOffset>-45085</wp:posOffset>
            </wp:positionH>
            <wp:positionV relativeFrom="paragraph">
              <wp:posOffset>89535</wp:posOffset>
            </wp:positionV>
            <wp:extent cx="5612130" cy="3683000"/>
            <wp:effectExtent l="0" t="0" r="7620" b="12700"/>
            <wp:wrapNone/>
            <wp:docPr id="13" name="Gráfico 13">
              <a:extLst xmlns:a="http://schemas.openxmlformats.org/drawingml/2006/main">
                <a:ext uri="{FF2B5EF4-FFF2-40B4-BE49-F238E27FC236}">
                  <a16:creationId xmlns:a16="http://schemas.microsoft.com/office/drawing/2014/main" id="{E474504E-DF2E-4897-A677-BFBC446503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6267BD49" w14:textId="1CE54A90" w:rsidR="00E307D5" w:rsidRPr="005F0C47" w:rsidRDefault="00E307D5" w:rsidP="00E307D5">
      <w:pPr>
        <w:spacing w:line="360" w:lineRule="auto"/>
        <w:jc w:val="both"/>
        <w:rPr>
          <w:rFonts w:ascii="Times New Roman" w:hAnsi="Times New Roman" w:cs="Times New Roman"/>
          <w:b/>
          <w:bCs/>
          <w:i/>
          <w:iCs/>
          <w:sz w:val="24"/>
          <w:szCs w:val="24"/>
        </w:rPr>
      </w:pPr>
    </w:p>
    <w:p w14:paraId="2D92C947" w14:textId="77777777" w:rsidR="00C82F5C" w:rsidRPr="005F0C47" w:rsidRDefault="00C82F5C" w:rsidP="00E307D5">
      <w:pPr>
        <w:spacing w:line="360" w:lineRule="auto"/>
        <w:jc w:val="both"/>
        <w:rPr>
          <w:rFonts w:ascii="Times New Roman" w:hAnsi="Times New Roman" w:cs="Times New Roman"/>
          <w:sz w:val="24"/>
          <w:szCs w:val="24"/>
        </w:rPr>
      </w:pPr>
    </w:p>
    <w:p w14:paraId="09C6F639" w14:textId="77777777" w:rsidR="00C82F5C" w:rsidRPr="005F0C47" w:rsidRDefault="00C82F5C" w:rsidP="00E307D5">
      <w:pPr>
        <w:spacing w:line="360" w:lineRule="auto"/>
        <w:jc w:val="both"/>
        <w:rPr>
          <w:rFonts w:ascii="Times New Roman" w:hAnsi="Times New Roman" w:cs="Times New Roman"/>
          <w:sz w:val="24"/>
          <w:szCs w:val="24"/>
        </w:rPr>
      </w:pPr>
    </w:p>
    <w:p w14:paraId="31C3A08B" w14:textId="77777777" w:rsidR="00C82F5C" w:rsidRPr="005F0C47" w:rsidRDefault="00C82F5C" w:rsidP="00E307D5">
      <w:pPr>
        <w:spacing w:line="360" w:lineRule="auto"/>
        <w:jc w:val="both"/>
        <w:rPr>
          <w:rFonts w:ascii="Times New Roman" w:hAnsi="Times New Roman" w:cs="Times New Roman"/>
          <w:sz w:val="24"/>
          <w:szCs w:val="24"/>
        </w:rPr>
      </w:pPr>
    </w:p>
    <w:p w14:paraId="54785B35" w14:textId="77777777" w:rsidR="00C82F5C" w:rsidRPr="005F0C47" w:rsidRDefault="00C82F5C" w:rsidP="00E307D5">
      <w:pPr>
        <w:spacing w:line="360" w:lineRule="auto"/>
        <w:jc w:val="both"/>
        <w:rPr>
          <w:rFonts w:ascii="Times New Roman" w:hAnsi="Times New Roman" w:cs="Times New Roman"/>
          <w:sz w:val="24"/>
          <w:szCs w:val="24"/>
        </w:rPr>
      </w:pPr>
    </w:p>
    <w:p w14:paraId="1D70F9BC" w14:textId="77777777" w:rsidR="00C82F5C" w:rsidRPr="005F0C47" w:rsidRDefault="00C82F5C" w:rsidP="00E307D5">
      <w:pPr>
        <w:spacing w:line="360" w:lineRule="auto"/>
        <w:jc w:val="both"/>
        <w:rPr>
          <w:rFonts w:ascii="Times New Roman" w:hAnsi="Times New Roman" w:cs="Times New Roman"/>
          <w:sz w:val="24"/>
          <w:szCs w:val="24"/>
        </w:rPr>
      </w:pPr>
    </w:p>
    <w:p w14:paraId="57CB3469" w14:textId="77777777" w:rsidR="00C82F5C" w:rsidRPr="005F0C47" w:rsidRDefault="00C82F5C" w:rsidP="00E307D5">
      <w:pPr>
        <w:spacing w:line="360" w:lineRule="auto"/>
        <w:jc w:val="both"/>
        <w:rPr>
          <w:rFonts w:ascii="Times New Roman" w:hAnsi="Times New Roman" w:cs="Times New Roman"/>
          <w:sz w:val="24"/>
          <w:szCs w:val="24"/>
        </w:rPr>
      </w:pPr>
    </w:p>
    <w:p w14:paraId="72D08826" w14:textId="77777777" w:rsidR="00C82F5C" w:rsidRPr="005F0C47" w:rsidRDefault="00C82F5C" w:rsidP="00E307D5">
      <w:pPr>
        <w:spacing w:line="360" w:lineRule="auto"/>
        <w:jc w:val="both"/>
        <w:rPr>
          <w:rFonts w:ascii="Times New Roman" w:hAnsi="Times New Roman" w:cs="Times New Roman"/>
          <w:sz w:val="24"/>
          <w:szCs w:val="24"/>
        </w:rPr>
      </w:pPr>
    </w:p>
    <w:p w14:paraId="453380D7" w14:textId="77777777" w:rsidR="00C82F5C" w:rsidRPr="005F0C47" w:rsidRDefault="00C82F5C" w:rsidP="00E307D5">
      <w:pPr>
        <w:spacing w:line="360" w:lineRule="auto"/>
        <w:jc w:val="both"/>
        <w:rPr>
          <w:rFonts w:ascii="Times New Roman" w:hAnsi="Times New Roman" w:cs="Times New Roman"/>
          <w:sz w:val="24"/>
          <w:szCs w:val="24"/>
        </w:rPr>
      </w:pPr>
    </w:p>
    <w:p w14:paraId="6A9632BF" w14:textId="77777777" w:rsidR="009C03AF" w:rsidRPr="005F0C47" w:rsidRDefault="009C03AF" w:rsidP="00C82F5C">
      <w:pPr>
        <w:spacing w:line="240" w:lineRule="auto"/>
        <w:jc w:val="both"/>
        <w:rPr>
          <w:rFonts w:ascii="Times New Roman" w:hAnsi="Times New Roman" w:cs="Times New Roman"/>
        </w:rPr>
      </w:pPr>
    </w:p>
    <w:p w14:paraId="02FB995F" w14:textId="750C0E86" w:rsidR="00C82F5C" w:rsidRPr="005F0C47" w:rsidRDefault="00C82F5C" w:rsidP="00C82F5C">
      <w:pPr>
        <w:spacing w:line="240" w:lineRule="auto"/>
        <w:jc w:val="both"/>
        <w:rPr>
          <w:rFonts w:ascii="Times New Roman" w:hAnsi="Times New Roman" w:cs="Times New Roman"/>
        </w:rPr>
      </w:pPr>
      <w:r w:rsidRPr="005F0C47">
        <w:rPr>
          <w:rFonts w:ascii="Times New Roman" w:hAnsi="Times New Roman" w:cs="Times New Roman"/>
        </w:rPr>
        <w:t>Figura 1.- Estructura anual del peso total (Kg) del pulpo café (</w:t>
      </w:r>
      <w:r w:rsidRPr="005F0C47">
        <w:rPr>
          <w:rFonts w:ascii="Times New Roman" w:hAnsi="Times New Roman" w:cs="Times New Roman"/>
          <w:i/>
          <w:iCs/>
        </w:rPr>
        <w:t>Octopus bimaculatus</w:t>
      </w:r>
      <w:r w:rsidRPr="005F0C47">
        <w:rPr>
          <w:rFonts w:ascii="Times New Roman" w:hAnsi="Times New Roman" w:cs="Times New Roman"/>
        </w:rPr>
        <w:t>) en la pesquería realizada en Bahía de los Ángeles, B.C</w:t>
      </w:r>
      <w:r w:rsidRPr="005F0C47">
        <w:rPr>
          <w:rFonts w:ascii="Times New Roman" w:hAnsi="Times New Roman" w:cs="Times New Roman"/>
        </w:rPr>
        <w:t xml:space="preserve"> obtenida en el mes de mayo</w:t>
      </w:r>
      <w:r w:rsidRPr="005F0C47">
        <w:rPr>
          <w:rFonts w:ascii="Times New Roman" w:hAnsi="Times New Roman" w:cs="Times New Roman"/>
        </w:rPr>
        <w:t xml:space="preserve">. La línea media horizontal muestra la mediana, percentil 25 (parte inferior de la caja) y percentil 75 (parte superior de la caja), la línea vertical representa el intervalo de confianza. La línea </w:t>
      </w:r>
      <w:r w:rsidR="009C03AF" w:rsidRPr="005F0C47">
        <w:rPr>
          <w:rFonts w:ascii="Times New Roman" w:hAnsi="Times New Roman" w:cs="Times New Roman"/>
        </w:rPr>
        <w:t>verde</w:t>
      </w:r>
      <w:r w:rsidRPr="005F0C47">
        <w:rPr>
          <w:rFonts w:ascii="Times New Roman" w:hAnsi="Times New Roman" w:cs="Times New Roman"/>
        </w:rPr>
        <w:t xml:space="preserve"> representa la captura oficial registrada en avisos de arribo para la región de Grandes Islas.</w:t>
      </w:r>
    </w:p>
    <w:p w14:paraId="35D89938" w14:textId="77777777" w:rsidR="00C82F5C" w:rsidRPr="005F0C47" w:rsidRDefault="00C82F5C" w:rsidP="00E307D5">
      <w:pPr>
        <w:spacing w:line="360" w:lineRule="auto"/>
        <w:jc w:val="both"/>
        <w:rPr>
          <w:rFonts w:ascii="Times New Roman" w:hAnsi="Times New Roman" w:cs="Times New Roman"/>
          <w:sz w:val="24"/>
          <w:szCs w:val="24"/>
        </w:rPr>
      </w:pPr>
    </w:p>
    <w:p w14:paraId="7FBABF4A" w14:textId="1034BFE8" w:rsidR="009C03AF" w:rsidRPr="005F0C47" w:rsidRDefault="00DC63A0" w:rsidP="00E307D5">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Al comparar la relación de la mediana anual con las capturas oficiales registradas en avisos de arribo, </w:t>
      </w:r>
      <w:r w:rsidR="00AA213A" w:rsidRPr="005F0C47">
        <w:rPr>
          <w:rFonts w:ascii="Times New Roman" w:hAnsi="Times New Roman" w:cs="Times New Roman"/>
          <w:sz w:val="24"/>
          <w:szCs w:val="24"/>
        </w:rPr>
        <w:t>se observa una tendencia similar de las capturas con relación a la mediana de los pesos (Fig. 1). Esta tendencia en la que la captura y la mediana del peso total se incrementan o disminuyen de manera simultanea puede corresponder a factores ambientales</w:t>
      </w:r>
      <w:r w:rsidR="002528A8" w:rsidRPr="005F0C47">
        <w:rPr>
          <w:rFonts w:ascii="Times New Roman" w:hAnsi="Times New Roman" w:cs="Times New Roman"/>
          <w:sz w:val="24"/>
          <w:szCs w:val="24"/>
        </w:rPr>
        <w:t xml:space="preserve"> (como temperatura) y</w:t>
      </w:r>
      <w:r w:rsidR="00134935" w:rsidRPr="005F0C47">
        <w:rPr>
          <w:rFonts w:ascii="Times New Roman" w:hAnsi="Times New Roman" w:cs="Times New Roman"/>
          <w:sz w:val="24"/>
          <w:szCs w:val="24"/>
        </w:rPr>
        <w:t xml:space="preserve"> disponibilidad de alimento</w:t>
      </w:r>
      <w:r w:rsidR="002528A8" w:rsidRPr="005F0C47">
        <w:rPr>
          <w:rFonts w:ascii="Times New Roman" w:hAnsi="Times New Roman" w:cs="Times New Roman"/>
          <w:sz w:val="24"/>
          <w:szCs w:val="24"/>
        </w:rPr>
        <w:t xml:space="preserve"> asociada a la productividad de la zona de estudio y</w:t>
      </w:r>
      <w:r w:rsidR="00AA213A" w:rsidRPr="005F0C47">
        <w:rPr>
          <w:rFonts w:ascii="Times New Roman" w:hAnsi="Times New Roman" w:cs="Times New Roman"/>
          <w:sz w:val="24"/>
          <w:szCs w:val="24"/>
        </w:rPr>
        <w:t xml:space="preserve"> que afectan directamente el crecimiento y reclutamiento de los organismos</w:t>
      </w:r>
      <w:r w:rsidR="002528A8" w:rsidRPr="005F0C47">
        <w:rPr>
          <w:rFonts w:ascii="Times New Roman" w:hAnsi="Times New Roman" w:cs="Times New Roman"/>
          <w:sz w:val="24"/>
          <w:szCs w:val="24"/>
        </w:rPr>
        <w:t>.</w:t>
      </w:r>
    </w:p>
    <w:p w14:paraId="2EE07B1F" w14:textId="77777777" w:rsidR="009C03AF" w:rsidRPr="005F0C47" w:rsidRDefault="009C03AF" w:rsidP="00E307D5">
      <w:pPr>
        <w:spacing w:line="360" w:lineRule="auto"/>
        <w:jc w:val="both"/>
        <w:rPr>
          <w:rFonts w:ascii="Times New Roman" w:hAnsi="Times New Roman" w:cs="Times New Roman"/>
          <w:b/>
          <w:bCs/>
          <w:sz w:val="24"/>
          <w:szCs w:val="24"/>
        </w:rPr>
      </w:pPr>
    </w:p>
    <w:p w14:paraId="675AF0D1" w14:textId="0E6482C3" w:rsidR="00E307D5" w:rsidRPr="005F0C47" w:rsidRDefault="00E307D5" w:rsidP="00E307D5">
      <w:pPr>
        <w:spacing w:line="360" w:lineRule="auto"/>
        <w:jc w:val="both"/>
        <w:rPr>
          <w:rFonts w:ascii="Times New Roman" w:hAnsi="Times New Roman" w:cs="Times New Roman"/>
          <w:b/>
          <w:bCs/>
          <w:i/>
          <w:iCs/>
          <w:sz w:val="24"/>
          <w:szCs w:val="24"/>
        </w:rPr>
      </w:pPr>
      <w:r w:rsidRPr="005F0C47">
        <w:rPr>
          <w:rFonts w:ascii="Times New Roman" w:hAnsi="Times New Roman" w:cs="Times New Roman"/>
          <w:b/>
          <w:bCs/>
          <w:i/>
          <w:iCs/>
          <w:sz w:val="24"/>
          <w:szCs w:val="24"/>
        </w:rPr>
        <w:lastRenderedPageBreak/>
        <w:t>Estructura mensual por años de los pesos totales del pulpo café.</w:t>
      </w:r>
    </w:p>
    <w:p w14:paraId="01076FD3" w14:textId="5F9ACF22" w:rsidR="00B02539" w:rsidRPr="005F0C47" w:rsidRDefault="00DE0760"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La mediana </w:t>
      </w:r>
      <w:r w:rsidR="00E307D5" w:rsidRPr="005F0C47">
        <w:rPr>
          <w:rFonts w:ascii="Times New Roman" w:hAnsi="Times New Roman" w:cs="Times New Roman"/>
          <w:sz w:val="24"/>
          <w:szCs w:val="24"/>
        </w:rPr>
        <w:t>del peso total</w:t>
      </w:r>
      <w:r w:rsidR="002239A9" w:rsidRPr="005F0C47">
        <w:rPr>
          <w:rFonts w:ascii="Times New Roman" w:hAnsi="Times New Roman" w:cs="Times New Roman"/>
          <w:sz w:val="24"/>
          <w:szCs w:val="24"/>
        </w:rPr>
        <w:t xml:space="preserve"> presenta ligeras variaciones a lo largo de los meses</w:t>
      </w:r>
      <w:r w:rsidR="009F53B4" w:rsidRPr="005F0C47">
        <w:rPr>
          <w:rFonts w:ascii="Times New Roman" w:hAnsi="Times New Roman" w:cs="Times New Roman"/>
          <w:sz w:val="24"/>
          <w:szCs w:val="24"/>
        </w:rPr>
        <w:t xml:space="preserve"> (Fig. 2)</w:t>
      </w:r>
      <w:r w:rsidR="002239A9" w:rsidRPr="005F0C47">
        <w:rPr>
          <w:rFonts w:ascii="Times New Roman" w:hAnsi="Times New Roman" w:cs="Times New Roman"/>
          <w:sz w:val="24"/>
          <w:szCs w:val="24"/>
        </w:rPr>
        <w:t>,</w:t>
      </w:r>
      <w:r w:rsidR="00E04C95" w:rsidRPr="005F0C47">
        <w:rPr>
          <w:rFonts w:ascii="Times New Roman" w:hAnsi="Times New Roman" w:cs="Times New Roman"/>
          <w:sz w:val="24"/>
          <w:szCs w:val="24"/>
        </w:rPr>
        <w:t xml:space="preserve"> observándose un incremento a través de los meses en diferentes años, </w:t>
      </w:r>
      <w:r w:rsidR="00E307D5" w:rsidRPr="005F0C47">
        <w:rPr>
          <w:rFonts w:ascii="Times New Roman" w:hAnsi="Times New Roman" w:cs="Times New Roman"/>
          <w:sz w:val="24"/>
          <w:szCs w:val="24"/>
        </w:rPr>
        <w:t>a excepción del año</w:t>
      </w:r>
      <w:r w:rsidR="00E04C95" w:rsidRPr="005F0C47">
        <w:rPr>
          <w:rFonts w:ascii="Times New Roman" w:hAnsi="Times New Roman" w:cs="Times New Roman"/>
          <w:sz w:val="24"/>
          <w:szCs w:val="24"/>
        </w:rPr>
        <w:t xml:space="preserve"> 2006</w:t>
      </w:r>
      <w:r w:rsidR="003A2EF1" w:rsidRPr="005F0C47">
        <w:rPr>
          <w:rFonts w:ascii="Times New Roman" w:hAnsi="Times New Roman" w:cs="Times New Roman"/>
          <w:sz w:val="24"/>
          <w:szCs w:val="24"/>
        </w:rPr>
        <w:t>,</w:t>
      </w:r>
      <w:r w:rsidR="00E04C95" w:rsidRPr="005F0C47">
        <w:rPr>
          <w:rFonts w:ascii="Times New Roman" w:hAnsi="Times New Roman" w:cs="Times New Roman"/>
          <w:sz w:val="24"/>
          <w:szCs w:val="24"/>
        </w:rPr>
        <w:t xml:space="preserve"> donde se observa una ligera disminución en la mediana, y en 2018 donde se aprecia una mediana similar en los meses muestreados</w:t>
      </w:r>
      <w:r w:rsidR="003A2EF1" w:rsidRPr="005F0C47">
        <w:rPr>
          <w:rFonts w:ascii="Times New Roman" w:hAnsi="Times New Roman" w:cs="Times New Roman"/>
          <w:sz w:val="24"/>
          <w:szCs w:val="24"/>
        </w:rPr>
        <w:t>.</w:t>
      </w:r>
      <w:r w:rsidR="00FF4863" w:rsidRPr="005F0C47">
        <w:rPr>
          <w:rFonts w:ascii="Times New Roman" w:hAnsi="Times New Roman" w:cs="Times New Roman"/>
          <w:sz w:val="24"/>
          <w:szCs w:val="24"/>
        </w:rPr>
        <w:t xml:space="preserve"> </w:t>
      </w:r>
    </w:p>
    <w:p w14:paraId="3BFA830A" w14:textId="5B1271FD" w:rsidR="008B7A15" w:rsidRPr="005F0C47" w:rsidRDefault="00FE7EF6" w:rsidP="008B7A15">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El incremento en la mediana en el peso del pulpo café de los meses de mayo y junio pueden </w:t>
      </w:r>
      <w:r w:rsidR="002528A8" w:rsidRPr="005F0C47">
        <w:rPr>
          <w:rFonts w:ascii="Times New Roman" w:hAnsi="Times New Roman" w:cs="Times New Roman"/>
          <w:sz w:val="24"/>
          <w:szCs w:val="24"/>
        </w:rPr>
        <w:t>responder</w:t>
      </w:r>
      <w:r w:rsidRPr="005F0C47">
        <w:rPr>
          <w:rFonts w:ascii="Times New Roman" w:hAnsi="Times New Roman" w:cs="Times New Roman"/>
          <w:sz w:val="24"/>
          <w:szCs w:val="24"/>
        </w:rPr>
        <w:t xml:space="preserve"> </w:t>
      </w:r>
      <w:r w:rsidR="008B7A15" w:rsidRPr="005F0C47">
        <w:rPr>
          <w:rFonts w:ascii="Times New Roman" w:hAnsi="Times New Roman" w:cs="Times New Roman"/>
          <w:sz w:val="24"/>
          <w:szCs w:val="24"/>
        </w:rPr>
        <w:t>a factores ambientales como la temperatura que se reconoce como uno de los factores que tiene influencia en el crecimiento al ser meses cálidos favoreciendo el crecimiento de los organismos.</w:t>
      </w:r>
      <w:r w:rsidR="00134935" w:rsidRPr="005F0C47">
        <w:rPr>
          <w:rFonts w:ascii="Times New Roman" w:hAnsi="Times New Roman" w:cs="Times New Roman"/>
          <w:sz w:val="24"/>
          <w:szCs w:val="24"/>
        </w:rPr>
        <w:t xml:space="preserve"> </w:t>
      </w:r>
    </w:p>
    <w:p w14:paraId="72D879FD" w14:textId="0B6A8388" w:rsidR="00155C8A" w:rsidRPr="005F0C47" w:rsidRDefault="003A2EF1"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Con respecto al arte de pesca utilizado, se tiene conocimiento</w:t>
      </w:r>
      <w:r w:rsidR="007D78EE" w:rsidRPr="005F0C47">
        <w:rPr>
          <w:rFonts w:ascii="Times New Roman" w:hAnsi="Times New Roman" w:cs="Times New Roman"/>
          <w:sz w:val="24"/>
          <w:szCs w:val="24"/>
        </w:rPr>
        <w:t xml:space="preserve"> de que el principal arte de pesca utilizado en Bahía de Los Ángeles es la trampa, </w:t>
      </w:r>
      <w:r w:rsidRPr="005F0C47">
        <w:rPr>
          <w:rFonts w:ascii="Times New Roman" w:hAnsi="Times New Roman" w:cs="Times New Roman"/>
          <w:sz w:val="24"/>
          <w:szCs w:val="24"/>
        </w:rPr>
        <w:t xml:space="preserve">sin embargo, </w:t>
      </w:r>
      <w:r w:rsidR="007D78EE" w:rsidRPr="005F0C47">
        <w:rPr>
          <w:rFonts w:ascii="Times New Roman" w:hAnsi="Times New Roman" w:cs="Times New Roman"/>
          <w:sz w:val="24"/>
          <w:szCs w:val="24"/>
        </w:rPr>
        <w:t xml:space="preserve">únicamente se cuenta con información que </w:t>
      </w:r>
      <w:r w:rsidRPr="005F0C47">
        <w:rPr>
          <w:rFonts w:ascii="Times New Roman" w:hAnsi="Times New Roman" w:cs="Times New Roman"/>
          <w:sz w:val="24"/>
          <w:szCs w:val="24"/>
        </w:rPr>
        <w:t>asocia</w:t>
      </w:r>
      <w:r w:rsidR="007D78EE" w:rsidRPr="005F0C47">
        <w:rPr>
          <w:rFonts w:ascii="Times New Roman" w:hAnsi="Times New Roman" w:cs="Times New Roman"/>
          <w:sz w:val="24"/>
          <w:szCs w:val="24"/>
        </w:rPr>
        <w:t xml:space="preserve"> el arte de pesca</w:t>
      </w:r>
      <w:r w:rsidRPr="005F0C47">
        <w:rPr>
          <w:rFonts w:ascii="Times New Roman" w:hAnsi="Times New Roman" w:cs="Times New Roman"/>
          <w:sz w:val="24"/>
          <w:szCs w:val="24"/>
        </w:rPr>
        <w:t xml:space="preserve"> y el peso del organismo</w:t>
      </w:r>
      <w:r w:rsidR="007D78EE" w:rsidRPr="005F0C47">
        <w:rPr>
          <w:rFonts w:ascii="Times New Roman" w:hAnsi="Times New Roman" w:cs="Times New Roman"/>
          <w:sz w:val="24"/>
          <w:szCs w:val="24"/>
        </w:rPr>
        <w:t xml:space="preserve"> </w:t>
      </w:r>
      <w:r w:rsidRPr="005F0C47">
        <w:rPr>
          <w:rFonts w:ascii="Times New Roman" w:hAnsi="Times New Roman" w:cs="Times New Roman"/>
          <w:sz w:val="24"/>
          <w:szCs w:val="24"/>
        </w:rPr>
        <w:t>para</w:t>
      </w:r>
      <w:r w:rsidR="007D78EE" w:rsidRPr="005F0C47">
        <w:rPr>
          <w:rFonts w:ascii="Times New Roman" w:hAnsi="Times New Roman" w:cs="Times New Roman"/>
          <w:sz w:val="24"/>
          <w:szCs w:val="24"/>
        </w:rPr>
        <w:t xml:space="preserve"> </w:t>
      </w:r>
      <w:r w:rsidRPr="005F0C47">
        <w:rPr>
          <w:rFonts w:ascii="Times New Roman" w:hAnsi="Times New Roman" w:cs="Times New Roman"/>
          <w:sz w:val="24"/>
          <w:szCs w:val="24"/>
        </w:rPr>
        <w:t>los</w:t>
      </w:r>
      <w:r w:rsidR="007D78EE" w:rsidRPr="005F0C47">
        <w:rPr>
          <w:rFonts w:ascii="Times New Roman" w:hAnsi="Times New Roman" w:cs="Times New Roman"/>
          <w:sz w:val="24"/>
          <w:szCs w:val="24"/>
        </w:rPr>
        <w:t xml:space="preserve"> año</w:t>
      </w:r>
      <w:r w:rsidRPr="005F0C47">
        <w:rPr>
          <w:rFonts w:ascii="Times New Roman" w:hAnsi="Times New Roman" w:cs="Times New Roman"/>
          <w:sz w:val="24"/>
          <w:szCs w:val="24"/>
        </w:rPr>
        <w:t>s</w:t>
      </w:r>
      <w:r w:rsidR="007D78EE" w:rsidRPr="005F0C47">
        <w:rPr>
          <w:rFonts w:ascii="Times New Roman" w:hAnsi="Times New Roman" w:cs="Times New Roman"/>
          <w:sz w:val="24"/>
          <w:szCs w:val="24"/>
        </w:rPr>
        <w:t xml:space="preserve"> 2014 y 2015. En 2014 se cuenta con 161 muestras de las cuales 148 corresponden a la captura por buceo con un promedio de 1.0802 Kg y 13 capturados con trampa con un promedio de 1.4102 Kg, sin embargo</w:t>
      </w:r>
      <w:r w:rsidR="003106CE" w:rsidRPr="005F0C47">
        <w:rPr>
          <w:rFonts w:ascii="Times New Roman" w:hAnsi="Times New Roman" w:cs="Times New Roman"/>
          <w:sz w:val="24"/>
          <w:szCs w:val="24"/>
        </w:rPr>
        <w:t>,</w:t>
      </w:r>
      <w:r w:rsidR="007D78EE" w:rsidRPr="005F0C47">
        <w:rPr>
          <w:rFonts w:ascii="Times New Roman" w:hAnsi="Times New Roman" w:cs="Times New Roman"/>
          <w:sz w:val="24"/>
          <w:szCs w:val="24"/>
        </w:rPr>
        <w:t xml:space="preserve"> la captura utilizando trampas presenta menor rango de pesos entre los </w:t>
      </w:r>
      <w:r w:rsidR="003106CE" w:rsidRPr="005F0C47">
        <w:rPr>
          <w:rFonts w:ascii="Times New Roman" w:hAnsi="Times New Roman" w:cs="Times New Roman"/>
          <w:sz w:val="24"/>
          <w:szCs w:val="24"/>
        </w:rPr>
        <w:t xml:space="preserve">centrándose en organismos entre </w:t>
      </w:r>
      <w:r w:rsidRPr="005F0C47">
        <w:rPr>
          <w:rFonts w:ascii="Times New Roman" w:hAnsi="Times New Roman" w:cs="Times New Roman"/>
          <w:sz w:val="24"/>
          <w:szCs w:val="24"/>
        </w:rPr>
        <w:t>0</w:t>
      </w:r>
      <w:r w:rsidR="003106CE" w:rsidRPr="005F0C47">
        <w:rPr>
          <w:rFonts w:ascii="Times New Roman" w:hAnsi="Times New Roman" w:cs="Times New Roman"/>
          <w:sz w:val="24"/>
          <w:szCs w:val="24"/>
        </w:rPr>
        <w:t>.6332 y 2.4331 Kg</w:t>
      </w:r>
      <w:r w:rsidR="007D78EE" w:rsidRPr="005F0C47">
        <w:rPr>
          <w:rFonts w:ascii="Times New Roman" w:hAnsi="Times New Roman" w:cs="Times New Roman"/>
          <w:sz w:val="24"/>
          <w:szCs w:val="24"/>
        </w:rPr>
        <w:t xml:space="preserve">. En 2015 se tienen 276 registros provenientes de capturas con </w:t>
      </w:r>
      <w:r w:rsidR="003106CE" w:rsidRPr="005F0C47">
        <w:rPr>
          <w:rFonts w:ascii="Times New Roman" w:hAnsi="Times New Roman" w:cs="Times New Roman"/>
          <w:sz w:val="24"/>
          <w:szCs w:val="24"/>
        </w:rPr>
        <w:t>buceo</w:t>
      </w:r>
      <w:r w:rsidR="007D78EE" w:rsidRPr="005F0C47">
        <w:rPr>
          <w:rFonts w:ascii="Times New Roman" w:hAnsi="Times New Roman" w:cs="Times New Roman"/>
          <w:sz w:val="24"/>
          <w:szCs w:val="24"/>
        </w:rPr>
        <w:t xml:space="preserve"> </w:t>
      </w:r>
      <w:r w:rsidR="003106CE" w:rsidRPr="005F0C47">
        <w:rPr>
          <w:rFonts w:ascii="Times New Roman" w:hAnsi="Times New Roman" w:cs="Times New Roman"/>
          <w:sz w:val="24"/>
          <w:szCs w:val="24"/>
        </w:rPr>
        <w:t>con un promedio de 0.8756 Kg siendo menor que el promedio de 2014 a pesar de utilizar el mismo arte de pesca.</w:t>
      </w:r>
    </w:p>
    <w:p w14:paraId="745C42D7" w14:textId="3C6B1EBA" w:rsidR="00F640FB" w:rsidRPr="005F0C47" w:rsidRDefault="00150A52"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Las medianas obtenidas en los meses en que se realizaron los monitoreos de los años 2020 y </w:t>
      </w:r>
      <w:r w:rsidR="00B21374" w:rsidRPr="005F0C47">
        <w:rPr>
          <w:rFonts w:ascii="Times New Roman" w:hAnsi="Times New Roman" w:cs="Times New Roman"/>
          <w:sz w:val="24"/>
          <w:szCs w:val="24"/>
        </w:rPr>
        <w:t>2021</w:t>
      </w:r>
      <w:r w:rsidRPr="005F0C47">
        <w:rPr>
          <w:rFonts w:ascii="Times New Roman" w:hAnsi="Times New Roman" w:cs="Times New Roman"/>
          <w:sz w:val="24"/>
          <w:szCs w:val="24"/>
        </w:rPr>
        <w:t xml:space="preserve"> muestran una tendencia similar a los años anteriores con una mediana</w:t>
      </w:r>
      <w:r w:rsidR="00AC75FF" w:rsidRPr="005F0C47">
        <w:rPr>
          <w:rFonts w:ascii="Times New Roman" w:hAnsi="Times New Roman" w:cs="Times New Roman"/>
          <w:sz w:val="24"/>
          <w:szCs w:val="24"/>
        </w:rPr>
        <w:t xml:space="preserve"> ligeramente superior a los 1.000 kg para los meses de marzo y abril</w:t>
      </w:r>
      <w:r w:rsidR="00F640FB" w:rsidRPr="005F0C47">
        <w:rPr>
          <w:rFonts w:ascii="Times New Roman" w:hAnsi="Times New Roman" w:cs="Times New Roman"/>
          <w:sz w:val="24"/>
          <w:szCs w:val="24"/>
        </w:rPr>
        <w:t>. Para el mes de mayo de 2021, aunque la mediana es menor en comparación con el resto de los años</w:t>
      </w:r>
      <w:r w:rsidR="00442FE0" w:rsidRPr="005F0C47">
        <w:rPr>
          <w:rFonts w:ascii="Times New Roman" w:hAnsi="Times New Roman" w:cs="Times New Roman"/>
          <w:sz w:val="24"/>
          <w:szCs w:val="24"/>
        </w:rPr>
        <w:t>, este dato no puede considerarse determinante debido al escaso número de muestra.</w:t>
      </w:r>
      <w:r w:rsidR="00F640FB" w:rsidRPr="005F0C47">
        <w:rPr>
          <w:rFonts w:ascii="Times New Roman" w:hAnsi="Times New Roman" w:cs="Times New Roman"/>
          <w:sz w:val="24"/>
          <w:szCs w:val="24"/>
        </w:rPr>
        <w:t xml:space="preserve"> </w:t>
      </w:r>
    </w:p>
    <w:p w14:paraId="408401C5" w14:textId="48FB0025" w:rsidR="00150A52" w:rsidRPr="005F0C47" w:rsidRDefault="00150A52" w:rsidP="00FE5F8E">
      <w:pPr>
        <w:spacing w:line="360" w:lineRule="auto"/>
        <w:jc w:val="both"/>
        <w:rPr>
          <w:rFonts w:ascii="Times New Roman" w:hAnsi="Times New Roman" w:cs="Times New Roman"/>
          <w:sz w:val="24"/>
          <w:szCs w:val="24"/>
        </w:rPr>
      </w:pPr>
    </w:p>
    <w:p w14:paraId="4065DAC8" w14:textId="3CCA28F6" w:rsidR="003A2EF1" w:rsidRPr="005F0C47" w:rsidRDefault="003A2EF1" w:rsidP="00FE5F8E">
      <w:pPr>
        <w:spacing w:line="360" w:lineRule="auto"/>
        <w:jc w:val="both"/>
        <w:rPr>
          <w:rFonts w:ascii="Times New Roman" w:hAnsi="Times New Roman" w:cs="Times New Roman"/>
          <w:sz w:val="24"/>
          <w:szCs w:val="24"/>
        </w:rPr>
      </w:pPr>
    </w:p>
    <w:p w14:paraId="399C9226" w14:textId="52D65076" w:rsidR="003A2EF1" w:rsidRPr="005F0C47" w:rsidRDefault="003A2EF1" w:rsidP="00FE5F8E">
      <w:pPr>
        <w:spacing w:line="360" w:lineRule="auto"/>
        <w:jc w:val="both"/>
        <w:rPr>
          <w:rFonts w:ascii="Times New Roman" w:hAnsi="Times New Roman" w:cs="Times New Roman"/>
          <w:sz w:val="24"/>
          <w:szCs w:val="24"/>
        </w:rPr>
      </w:pPr>
    </w:p>
    <w:p w14:paraId="743C811A" w14:textId="4A745EF2" w:rsidR="003A2EF1" w:rsidRPr="005F0C47" w:rsidRDefault="003A2EF1" w:rsidP="00FE5F8E">
      <w:pPr>
        <w:spacing w:line="360" w:lineRule="auto"/>
        <w:jc w:val="both"/>
        <w:rPr>
          <w:rFonts w:ascii="Times New Roman" w:hAnsi="Times New Roman" w:cs="Times New Roman"/>
          <w:sz w:val="24"/>
          <w:szCs w:val="24"/>
        </w:rPr>
      </w:pPr>
    </w:p>
    <w:p w14:paraId="0A309F55" w14:textId="538D12B8" w:rsidR="00C4535B" w:rsidRPr="005F0C47" w:rsidRDefault="00C4535B" w:rsidP="00FE5F8E">
      <w:pPr>
        <w:spacing w:line="360" w:lineRule="auto"/>
        <w:jc w:val="both"/>
        <w:rPr>
          <w:rFonts w:ascii="Times New Roman" w:hAnsi="Times New Roman" w:cs="Times New Roman"/>
          <w:sz w:val="24"/>
          <w:szCs w:val="24"/>
        </w:rPr>
      </w:pPr>
    </w:p>
    <w:p w14:paraId="21A23C9C" w14:textId="24CBF28A" w:rsidR="00150A52" w:rsidRPr="005F0C47" w:rsidRDefault="00150A52" w:rsidP="000F2B46">
      <w:pPr>
        <w:spacing w:line="360" w:lineRule="auto"/>
        <w:jc w:val="center"/>
        <w:rPr>
          <w:rFonts w:ascii="Times New Roman" w:hAnsi="Times New Roman" w:cs="Times New Roman"/>
          <w:sz w:val="24"/>
          <w:szCs w:val="24"/>
        </w:rPr>
      </w:pPr>
    </w:p>
    <w:p w14:paraId="0E76A9D2" w14:textId="61F0D4F1" w:rsidR="00E307D5" w:rsidRPr="005F0C47" w:rsidRDefault="00150A52" w:rsidP="00FE5F8E">
      <w:pPr>
        <w:spacing w:line="360" w:lineRule="auto"/>
        <w:jc w:val="both"/>
        <w:rPr>
          <w:rFonts w:ascii="Times New Roman" w:hAnsi="Times New Roman" w:cs="Times New Roman"/>
          <w:sz w:val="24"/>
          <w:szCs w:val="24"/>
        </w:rPr>
      </w:pPr>
      <w:r w:rsidRPr="005F0C47">
        <w:drawing>
          <wp:anchor distT="0" distB="0" distL="114300" distR="114300" simplePos="0" relativeHeight="251666432" behindDoc="1" locked="0" layoutInCell="1" allowOverlap="1" wp14:anchorId="125E6AA1" wp14:editId="1F3B3C3A">
            <wp:simplePos x="0" y="0"/>
            <wp:positionH relativeFrom="column">
              <wp:posOffset>25400</wp:posOffset>
            </wp:positionH>
            <wp:positionV relativeFrom="paragraph">
              <wp:posOffset>-421090</wp:posOffset>
            </wp:positionV>
            <wp:extent cx="5612130" cy="4525645"/>
            <wp:effectExtent l="0" t="0" r="7620" b="8255"/>
            <wp:wrapNone/>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8"/>
                    <a:srcRect t="3633"/>
                    <a:stretch/>
                  </pic:blipFill>
                  <pic:spPr bwMode="auto">
                    <a:xfrm>
                      <a:off x="0" y="0"/>
                      <a:ext cx="5612130" cy="45256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AD4CDB" w14:textId="03FE39F4" w:rsidR="000F2B46" w:rsidRPr="005F0C47" w:rsidRDefault="000F2B46" w:rsidP="00E04C95">
      <w:pPr>
        <w:spacing w:line="240" w:lineRule="auto"/>
        <w:jc w:val="both"/>
        <w:rPr>
          <w:rFonts w:ascii="Times New Roman" w:hAnsi="Times New Roman" w:cs="Times New Roman"/>
        </w:rPr>
      </w:pPr>
    </w:p>
    <w:p w14:paraId="0F64211A" w14:textId="29C0B0D6" w:rsidR="00150A52" w:rsidRPr="005F0C47" w:rsidRDefault="00150A52" w:rsidP="00E04C95">
      <w:pPr>
        <w:spacing w:line="240" w:lineRule="auto"/>
        <w:jc w:val="both"/>
        <w:rPr>
          <w:rFonts w:ascii="Times New Roman" w:hAnsi="Times New Roman" w:cs="Times New Roman"/>
        </w:rPr>
      </w:pPr>
    </w:p>
    <w:p w14:paraId="07C25069" w14:textId="1664A8AC" w:rsidR="00150A52" w:rsidRPr="005F0C47" w:rsidRDefault="00150A52" w:rsidP="00E04C95">
      <w:pPr>
        <w:spacing w:line="240" w:lineRule="auto"/>
        <w:jc w:val="both"/>
        <w:rPr>
          <w:rFonts w:ascii="Times New Roman" w:hAnsi="Times New Roman" w:cs="Times New Roman"/>
        </w:rPr>
      </w:pPr>
    </w:p>
    <w:p w14:paraId="69828935" w14:textId="6F4A5C27" w:rsidR="00150A52" w:rsidRPr="005F0C47" w:rsidRDefault="00150A52" w:rsidP="00E04C95">
      <w:pPr>
        <w:spacing w:line="240" w:lineRule="auto"/>
        <w:jc w:val="both"/>
        <w:rPr>
          <w:rFonts w:ascii="Times New Roman" w:hAnsi="Times New Roman" w:cs="Times New Roman"/>
        </w:rPr>
      </w:pPr>
    </w:p>
    <w:p w14:paraId="7906107C" w14:textId="690D5A18" w:rsidR="00150A52" w:rsidRPr="005F0C47" w:rsidRDefault="00150A52" w:rsidP="00E04C95">
      <w:pPr>
        <w:spacing w:line="240" w:lineRule="auto"/>
        <w:jc w:val="both"/>
        <w:rPr>
          <w:rFonts w:ascii="Times New Roman" w:hAnsi="Times New Roman" w:cs="Times New Roman"/>
        </w:rPr>
      </w:pPr>
    </w:p>
    <w:p w14:paraId="164E4DD8" w14:textId="428DB4E9" w:rsidR="00150A52" w:rsidRPr="005F0C47" w:rsidRDefault="00150A52" w:rsidP="00E04C95">
      <w:pPr>
        <w:spacing w:line="240" w:lineRule="auto"/>
        <w:jc w:val="both"/>
        <w:rPr>
          <w:rFonts w:ascii="Times New Roman" w:hAnsi="Times New Roman" w:cs="Times New Roman"/>
        </w:rPr>
      </w:pPr>
    </w:p>
    <w:p w14:paraId="70D6F2AB" w14:textId="3CC59DA2" w:rsidR="00150A52" w:rsidRPr="005F0C47" w:rsidRDefault="00150A52" w:rsidP="00E04C95">
      <w:pPr>
        <w:spacing w:line="240" w:lineRule="auto"/>
        <w:jc w:val="both"/>
        <w:rPr>
          <w:rFonts w:ascii="Times New Roman" w:hAnsi="Times New Roman" w:cs="Times New Roman"/>
        </w:rPr>
      </w:pPr>
    </w:p>
    <w:p w14:paraId="0AC56A1C" w14:textId="5A229028" w:rsidR="00150A52" w:rsidRPr="005F0C47" w:rsidRDefault="00150A52" w:rsidP="00E04C95">
      <w:pPr>
        <w:spacing w:line="240" w:lineRule="auto"/>
        <w:jc w:val="both"/>
        <w:rPr>
          <w:rFonts w:ascii="Times New Roman" w:hAnsi="Times New Roman" w:cs="Times New Roman"/>
        </w:rPr>
      </w:pPr>
    </w:p>
    <w:p w14:paraId="3E6932E2" w14:textId="74868E53" w:rsidR="00150A52" w:rsidRPr="005F0C47" w:rsidRDefault="00150A52" w:rsidP="00E04C95">
      <w:pPr>
        <w:spacing w:line="240" w:lineRule="auto"/>
        <w:jc w:val="both"/>
        <w:rPr>
          <w:rFonts w:ascii="Times New Roman" w:hAnsi="Times New Roman" w:cs="Times New Roman"/>
        </w:rPr>
      </w:pPr>
    </w:p>
    <w:p w14:paraId="5F9131DB" w14:textId="6409F675" w:rsidR="00150A52" w:rsidRPr="005F0C47" w:rsidRDefault="00150A52" w:rsidP="00E04C95">
      <w:pPr>
        <w:spacing w:line="240" w:lineRule="auto"/>
        <w:jc w:val="both"/>
        <w:rPr>
          <w:rFonts w:ascii="Times New Roman" w:hAnsi="Times New Roman" w:cs="Times New Roman"/>
        </w:rPr>
      </w:pPr>
    </w:p>
    <w:p w14:paraId="1BE52923" w14:textId="0C8C3D51" w:rsidR="00150A52" w:rsidRPr="005F0C47" w:rsidRDefault="00150A52" w:rsidP="00E04C95">
      <w:pPr>
        <w:spacing w:line="240" w:lineRule="auto"/>
        <w:jc w:val="both"/>
        <w:rPr>
          <w:rFonts w:ascii="Times New Roman" w:hAnsi="Times New Roman" w:cs="Times New Roman"/>
        </w:rPr>
      </w:pPr>
    </w:p>
    <w:p w14:paraId="4738CA2A" w14:textId="0B02BE2D" w:rsidR="00150A52" w:rsidRPr="005F0C47" w:rsidRDefault="00150A52" w:rsidP="00E04C95">
      <w:pPr>
        <w:spacing w:line="240" w:lineRule="auto"/>
        <w:jc w:val="both"/>
        <w:rPr>
          <w:rFonts w:ascii="Times New Roman" w:hAnsi="Times New Roman" w:cs="Times New Roman"/>
        </w:rPr>
      </w:pPr>
    </w:p>
    <w:p w14:paraId="5597EEA2" w14:textId="3BC3386D" w:rsidR="00150A52" w:rsidRPr="005F0C47" w:rsidRDefault="00150A52" w:rsidP="00E04C95">
      <w:pPr>
        <w:spacing w:line="240" w:lineRule="auto"/>
        <w:jc w:val="both"/>
        <w:rPr>
          <w:rFonts w:ascii="Times New Roman" w:hAnsi="Times New Roman" w:cs="Times New Roman"/>
        </w:rPr>
      </w:pPr>
    </w:p>
    <w:p w14:paraId="6F40A97B" w14:textId="77777777" w:rsidR="00150A52" w:rsidRPr="005F0C47" w:rsidRDefault="00150A52" w:rsidP="00E04C95">
      <w:pPr>
        <w:spacing w:line="240" w:lineRule="auto"/>
        <w:jc w:val="both"/>
        <w:rPr>
          <w:rFonts w:ascii="Times New Roman" w:hAnsi="Times New Roman" w:cs="Times New Roman"/>
        </w:rPr>
      </w:pPr>
    </w:p>
    <w:p w14:paraId="7D98F4A4" w14:textId="77777777" w:rsidR="00150A52" w:rsidRPr="005F0C47" w:rsidRDefault="00150A52" w:rsidP="00E04C95">
      <w:pPr>
        <w:spacing w:line="240" w:lineRule="auto"/>
        <w:jc w:val="both"/>
        <w:rPr>
          <w:rFonts w:ascii="Times New Roman" w:hAnsi="Times New Roman" w:cs="Times New Roman"/>
        </w:rPr>
      </w:pPr>
    </w:p>
    <w:p w14:paraId="6B0C34E3" w14:textId="6C471261" w:rsidR="005E7317" w:rsidRPr="005F0C47" w:rsidRDefault="005E7317" w:rsidP="00E04C95">
      <w:pPr>
        <w:spacing w:line="240" w:lineRule="auto"/>
        <w:jc w:val="both"/>
        <w:rPr>
          <w:rFonts w:ascii="Times New Roman" w:hAnsi="Times New Roman" w:cs="Times New Roman"/>
        </w:rPr>
      </w:pPr>
      <w:r w:rsidRPr="005F0C47">
        <w:rPr>
          <w:rFonts w:ascii="Times New Roman" w:hAnsi="Times New Roman" w:cs="Times New Roman"/>
        </w:rPr>
        <w:t xml:space="preserve">Figura </w:t>
      </w:r>
      <w:r w:rsidR="009F53B4" w:rsidRPr="005F0C47">
        <w:rPr>
          <w:rFonts w:ascii="Times New Roman" w:hAnsi="Times New Roman" w:cs="Times New Roman"/>
        </w:rPr>
        <w:t>2</w:t>
      </w:r>
      <w:r w:rsidRPr="005F0C47">
        <w:rPr>
          <w:rFonts w:ascii="Times New Roman" w:hAnsi="Times New Roman" w:cs="Times New Roman"/>
        </w:rPr>
        <w:t>.- Estructura mensual del peso total (Kg) del pulpo café (</w:t>
      </w:r>
      <w:r w:rsidRPr="005F0C47">
        <w:rPr>
          <w:rFonts w:ascii="Times New Roman" w:hAnsi="Times New Roman" w:cs="Times New Roman"/>
          <w:i/>
          <w:iCs/>
        </w:rPr>
        <w:t>Octopus bimaculatus</w:t>
      </w:r>
      <w:r w:rsidRPr="005F0C47">
        <w:rPr>
          <w:rFonts w:ascii="Times New Roman" w:hAnsi="Times New Roman" w:cs="Times New Roman"/>
        </w:rPr>
        <w:t xml:space="preserve">) en la pesquería realizada en Bahía de los Ángeles, B.C., en diferentes años. La línea media horizontal muestra la mediana, percentil 25 (parte inferior de la caja) y percentil 75 (parte superior de la caja), la línea vertical representa el intervalo de confianza. Los datos en círculos negros representan los pesos atípicos. </w:t>
      </w:r>
    </w:p>
    <w:p w14:paraId="202F6FD2" w14:textId="795DA225" w:rsidR="005E7317" w:rsidRPr="005F0C47" w:rsidRDefault="005E7317" w:rsidP="00FE5F8E">
      <w:pPr>
        <w:tabs>
          <w:tab w:val="left" w:pos="1475"/>
        </w:tabs>
        <w:spacing w:line="360" w:lineRule="auto"/>
        <w:rPr>
          <w:rFonts w:ascii="Times New Roman" w:hAnsi="Times New Roman" w:cs="Times New Roman"/>
          <w:sz w:val="24"/>
          <w:szCs w:val="24"/>
        </w:rPr>
      </w:pPr>
    </w:p>
    <w:p w14:paraId="7A37E18C" w14:textId="6262DD24" w:rsidR="00E307D5" w:rsidRPr="005F0C47" w:rsidRDefault="00E307D5" w:rsidP="00E307D5">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Como resultado de la prueba Mann-Whitney-Wilcoxon se determinó que, en el año 2006, el mes de septiembre fue significativamente diferente a los meses de mayo, junio y agosto, el resto de los meses no presentaron diferencias significativas entre las medianas. En los años 2014, 2017 y 2019 se observa un incremento en la mediana del peso total, encontrándose diferencias significativas entre todos los meses de los años mencionados. En 2015, se tienen diferencias significativas en los meses de mayo y junio con respecto a los meses de febrero y marzo mientras que el mes de enero es significativamente diferente del resto de los meses. En 2018, únicamente se presentaron entre los meses de febrero y abril (p=0.0019)</w:t>
      </w:r>
      <w:r w:rsidR="001071B6" w:rsidRPr="005F0C47">
        <w:rPr>
          <w:rFonts w:ascii="Times New Roman" w:hAnsi="Times New Roman" w:cs="Times New Roman"/>
          <w:sz w:val="24"/>
          <w:szCs w:val="24"/>
        </w:rPr>
        <w:t>.</w:t>
      </w:r>
      <w:r w:rsidR="001D7DDF" w:rsidRPr="005F0C47">
        <w:rPr>
          <w:rFonts w:ascii="Times New Roman" w:hAnsi="Times New Roman" w:cs="Times New Roman"/>
          <w:sz w:val="24"/>
          <w:szCs w:val="24"/>
        </w:rPr>
        <w:t xml:space="preserve"> En 2021 no se presentaron diferencias significativas entre los meses de abril y mayo </w:t>
      </w:r>
      <w:r w:rsidR="001D7DDF" w:rsidRPr="005F0C47">
        <w:rPr>
          <w:rFonts w:ascii="Times New Roman" w:hAnsi="Times New Roman" w:cs="Times New Roman"/>
          <w:sz w:val="24"/>
          <w:szCs w:val="24"/>
        </w:rPr>
        <w:t>(Anexo II)</w:t>
      </w:r>
      <w:r w:rsidR="001D7DDF" w:rsidRPr="005F0C47">
        <w:rPr>
          <w:rFonts w:ascii="Times New Roman" w:hAnsi="Times New Roman" w:cs="Times New Roman"/>
          <w:sz w:val="24"/>
          <w:szCs w:val="24"/>
        </w:rPr>
        <w:t>.</w:t>
      </w:r>
    </w:p>
    <w:p w14:paraId="77E62511" w14:textId="4DC84A30" w:rsidR="00CC1E4B" w:rsidRPr="005F0C47" w:rsidRDefault="00822E12" w:rsidP="00822E12">
      <w:pPr>
        <w:tabs>
          <w:tab w:val="left" w:pos="0"/>
        </w:tabs>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lastRenderedPageBreak/>
        <w:t xml:space="preserve">A partir de noviembre hasta los primeros meses de cada año se espera encontrar organismos de menor tamaño que pueden relacionarse con las muertes </w:t>
      </w:r>
      <w:proofErr w:type="spellStart"/>
      <w:r w:rsidRPr="005F0C47">
        <w:rPr>
          <w:rFonts w:ascii="Times New Roman" w:hAnsi="Times New Roman" w:cs="Times New Roman"/>
          <w:sz w:val="24"/>
          <w:szCs w:val="24"/>
        </w:rPr>
        <w:t>postdesove</w:t>
      </w:r>
      <w:proofErr w:type="spellEnd"/>
      <w:r w:rsidRPr="005F0C47">
        <w:rPr>
          <w:rFonts w:ascii="Times New Roman" w:hAnsi="Times New Roman" w:cs="Times New Roman"/>
          <w:sz w:val="24"/>
          <w:szCs w:val="24"/>
        </w:rPr>
        <w:t xml:space="preserve"> y la presencia de organismos de cohortes anteriores que corresponde con el modelo de alternancia de generaciones, sin embargo, este supuesto solo puede apreciarse en los años 2015, 2017 (diciembre) y de manera parcial en 2019, por lo que una disminución o aumento en la mediana de los organismos no dependerá únicamente de la influencia de la veda. </w:t>
      </w:r>
    </w:p>
    <w:p w14:paraId="6E54684D" w14:textId="77777777" w:rsidR="00822E12" w:rsidRPr="005F0C47" w:rsidRDefault="00822E12" w:rsidP="00FE5F8E">
      <w:pPr>
        <w:spacing w:line="360" w:lineRule="auto"/>
        <w:jc w:val="both"/>
        <w:rPr>
          <w:rFonts w:ascii="Times New Roman" w:hAnsi="Times New Roman" w:cs="Times New Roman"/>
          <w:b/>
          <w:bCs/>
          <w:i/>
          <w:iCs/>
          <w:sz w:val="24"/>
          <w:szCs w:val="24"/>
        </w:rPr>
      </w:pPr>
    </w:p>
    <w:p w14:paraId="64CADCA3" w14:textId="7EA3D5F7" w:rsidR="008A28E9" w:rsidRPr="005F0C47" w:rsidRDefault="008A28E9" w:rsidP="00FE5F8E">
      <w:pPr>
        <w:spacing w:line="360" w:lineRule="auto"/>
        <w:jc w:val="both"/>
        <w:rPr>
          <w:rFonts w:ascii="Times New Roman" w:hAnsi="Times New Roman" w:cs="Times New Roman"/>
          <w:b/>
          <w:bCs/>
          <w:i/>
          <w:iCs/>
          <w:sz w:val="24"/>
          <w:szCs w:val="24"/>
        </w:rPr>
      </w:pPr>
      <w:r w:rsidRPr="005F0C47">
        <w:rPr>
          <w:rFonts w:ascii="Times New Roman" w:hAnsi="Times New Roman" w:cs="Times New Roman"/>
          <w:b/>
          <w:bCs/>
          <w:i/>
          <w:iCs/>
          <w:sz w:val="24"/>
          <w:szCs w:val="24"/>
        </w:rPr>
        <w:t xml:space="preserve">Estructura </w:t>
      </w:r>
      <w:r w:rsidR="002239A9" w:rsidRPr="005F0C47">
        <w:rPr>
          <w:rFonts w:ascii="Times New Roman" w:hAnsi="Times New Roman" w:cs="Times New Roman"/>
          <w:b/>
          <w:bCs/>
          <w:i/>
          <w:iCs/>
          <w:sz w:val="24"/>
          <w:szCs w:val="24"/>
        </w:rPr>
        <w:t xml:space="preserve">general </w:t>
      </w:r>
      <w:r w:rsidR="00CC1E4B" w:rsidRPr="005F0C47">
        <w:rPr>
          <w:rFonts w:ascii="Times New Roman" w:hAnsi="Times New Roman" w:cs="Times New Roman"/>
          <w:b/>
          <w:bCs/>
          <w:i/>
          <w:iCs/>
          <w:sz w:val="24"/>
          <w:szCs w:val="24"/>
        </w:rPr>
        <w:t>por mes para el</w:t>
      </w:r>
      <w:r w:rsidRPr="005F0C47">
        <w:rPr>
          <w:rFonts w:ascii="Times New Roman" w:hAnsi="Times New Roman" w:cs="Times New Roman"/>
          <w:b/>
          <w:bCs/>
          <w:i/>
          <w:iCs/>
          <w:sz w:val="24"/>
          <w:szCs w:val="24"/>
        </w:rPr>
        <w:t xml:space="preserve"> peso</w:t>
      </w:r>
      <w:r w:rsidR="00E04C95" w:rsidRPr="005F0C47">
        <w:rPr>
          <w:rFonts w:ascii="Times New Roman" w:hAnsi="Times New Roman" w:cs="Times New Roman"/>
          <w:b/>
          <w:bCs/>
          <w:i/>
          <w:iCs/>
          <w:sz w:val="24"/>
          <w:szCs w:val="24"/>
        </w:rPr>
        <w:t xml:space="preserve"> total</w:t>
      </w:r>
      <w:r w:rsidRPr="005F0C47">
        <w:rPr>
          <w:rFonts w:ascii="Times New Roman" w:hAnsi="Times New Roman" w:cs="Times New Roman"/>
          <w:b/>
          <w:bCs/>
          <w:i/>
          <w:iCs/>
          <w:sz w:val="24"/>
          <w:szCs w:val="24"/>
        </w:rPr>
        <w:t xml:space="preserve"> del pulpo café</w:t>
      </w:r>
    </w:p>
    <w:p w14:paraId="53E1DE59" w14:textId="40EF3807" w:rsidR="007440A6" w:rsidRPr="005F0C47" w:rsidRDefault="005F0C47" w:rsidP="00D67B25">
      <w:pPr>
        <w:tabs>
          <w:tab w:val="left" w:pos="1475"/>
        </w:tabs>
        <w:spacing w:line="360" w:lineRule="auto"/>
        <w:jc w:val="both"/>
        <w:rPr>
          <w:rFonts w:ascii="Times New Roman" w:hAnsi="Times New Roman" w:cs="Times New Roman"/>
          <w:sz w:val="24"/>
          <w:szCs w:val="24"/>
        </w:rPr>
      </w:pPr>
      <w:r w:rsidRPr="005F0C47">
        <w:drawing>
          <wp:anchor distT="0" distB="0" distL="114300" distR="114300" simplePos="0" relativeHeight="251670528" behindDoc="1" locked="0" layoutInCell="1" allowOverlap="1" wp14:anchorId="7541A1E7" wp14:editId="11003F6D">
            <wp:simplePos x="0" y="0"/>
            <wp:positionH relativeFrom="column">
              <wp:posOffset>450215</wp:posOffset>
            </wp:positionH>
            <wp:positionV relativeFrom="paragraph">
              <wp:posOffset>1130935</wp:posOffset>
            </wp:positionV>
            <wp:extent cx="4646649" cy="3715532"/>
            <wp:effectExtent l="0" t="0" r="1905" b="0"/>
            <wp:wrapNone/>
            <wp:docPr id="16" name="Imagen 16"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de cajas y bigotes&#10;&#10;Descripción generada automáticamente"/>
                    <pic:cNvPicPr/>
                  </pic:nvPicPr>
                  <pic:blipFill rotWithShape="1">
                    <a:blip r:embed="rId9"/>
                    <a:srcRect t="4462"/>
                    <a:stretch/>
                  </pic:blipFill>
                  <pic:spPr bwMode="auto">
                    <a:xfrm>
                      <a:off x="0" y="0"/>
                      <a:ext cx="4646649" cy="3715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0929" w:rsidRPr="005F0C47">
        <w:rPr>
          <w:rFonts w:ascii="Times New Roman" w:hAnsi="Times New Roman" w:cs="Times New Roman"/>
          <w:sz w:val="24"/>
          <w:szCs w:val="24"/>
        </w:rPr>
        <w:t>Para la estructura general por mes se agrupó el peso total del pulpo café de todos los años registrados (2006 a 20</w:t>
      </w:r>
      <w:r w:rsidR="009C03AF" w:rsidRPr="005F0C47">
        <w:rPr>
          <w:rFonts w:ascii="Times New Roman" w:hAnsi="Times New Roman" w:cs="Times New Roman"/>
          <w:sz w:val="24"/>
          <w:szCs w:val="24"/>
        </w:rPr>
        <w:t>21</w:t>
      </w:r>
      <w:r w:rsidR="00F60929" w:rsidRPr="005F0C47">
        <w:rPr>
          <w:rFonts w:ascii="Times New Roman" w:hAnsi="Times New Roman" w:cs="Times New Roman"/>
          <w:sz w:val="24"/>
          <w:szCs w:val="24"/>
        </w:rPr>
        <w:t xml:space="preserve">). </w:t>
      </w:r>
      <w:r w:rsidR="006A25BD" w:rsidRPr="005F0C47">
        <w:rPr>
          <w:rFonts w:ascii="Times New Roman" w:hAnsi="Times New Roman" w:cs="Times New Roman"/>
          <w:sz w:val="24"/>
          <w:szCs w:val="24"/>
        </w:rPr>
        <w:t>El mes de junio presenta mayor mediana registrada (</w:t>
      </w:r>
      <w:r w:rsidR="00D67B25" w:rsidRPr="005F0C47">
        <w:rPr>
          <w:rFonts w:ascii="Times New Roman" w:hAnsi="Times New Roman" w:cs="Times New Roman"/>
          <w:sz w:val="24"/>
          <w:szCs w:val="24"/>
        </w:rPr>
        <w:t>1.4</w:t>
      </w:r>
      <w:r w:rsidRPr="005F0C47">
        <w:rPr>
          <w:rFonts w:ascii="Times New Roman" w:hAnsi="Times New Roman" w:cs="Times New Roman"/>
          <w:sz w:val="24"/>
          <w:szCs w:val="24"/>
        </w:rPr>
        <w:t>26</w:t>
      </w:r>
      <w:r w:rsidR="00D67B25" w:rsidRPr="005F0C47">
        <w:rPr>
          <w:rFonts w:ascii="Times New Roman" w:hAnsi="Times New Roman" w:cs="Times New Roman"/>
          <w:sz w:val="24"/>
          <w:szCs w:val="24"/>
        </w:rPr>
        <w:t xml:space="preserve"> Kg</w:t>
      </w:r>
      <w:r w:rsidR="006A25BD" w:rsidRPr="005F0C47">
        <w:rPr>
          <w:rFonts w:ascii="Times New Roman" w:hAnsi="Times New Roman" w:cs="Times New Roman"/>
          <w:sz w:val="24"/>
          <w:szCs w:val="24"/>
        </w:rPr>
        <w:t>)</w:t>
      </w:r>
      <w:r w:rsidR="00D67B25" w:rsidRPr="005F0C47">
        <w:rPr>
          <w:rFonts w:ascii="Times New Roman" w:hAnsi="Times New Roman" w:cs="Times New Roman"/>
          <w:sz w:val="24"/>
          <w:szCs w:val="24"/>
        </w:rPr>
        <w:t xml:space="preserve"> seguido por el mes de mayo (1.2</w:t>
      </w:r>
      <w:r w:rsidRPr="005F0C47">
        <w:rPr>
          <w:rFonts w:ascii="Times New Roman" w:hAnsi="Times New Roman" w:cs="Times New Roman"/>
          <w:sz w:val="24"/>
          <w:szCs w:val="24"/>
        </w:rPr>
        <w:t>52</w:t>
      </w:r>
      <w:r w:rsidR="00D67B25" w:rsidRPr="005F0C47">
        <w:rPr>
          <w:rFonts w:ascii="Times New Roman" w:hAnsi="Times New Roman" w:cs="Times New Roman"/>
          <w:sz w:val="24"/>
          <w:szCs w:val="24"/>
        </w:rPr>
        <w:t xml:space="preserve"> kg), siendo </w:t>
      </w:r>
      <w:r w:rsidRPr="005F0C47">
        <w:rPr>
          <w:rFonts w:ascii="Times New Roman" w:hAnsi="Times New Roman" w:cs="Times New Roman"/>
          <w:sz w:val="24"/>
          <w:szCs w:val="24"/>
        </w:rPr>
        <w:t>los meses</w:t>
      </w:r>
      <w:r w:rsidR="00D67B25" w:rsidRPr="005F0C47">
        <w:rPr>
          <w:rFonts w:ascii="Times New Roman" w:hAnsi="Times New Roman" w:cs="Times New Roman"/>
          <w:sz w:val="24"/>
          <w:szCs w:val="24"/>
        </w:rPr>
        <w:t xml:space="preserve"> de</w:t>
      </w:r>
      <w:r w:rsidRPr="005F0C47">
        <w:rPr>
          <w:rFonts w:ascii="Times New Roman" w:hAnsi="Times New Roman" w:cs="Times New Roman"/>
          <w:sz w:val="24"/>
          <w:szCs w:val="24"/>
        </w:rPr>
        <w:t xml:space="preserve"> julio y</w:t>
      </w:r>
      <w:r w:rsidR="00D67B25" w:rsidRPr="005F0C47">
        <w:rPr>
          <w:rFonts w:ascii="Times New Roman" w:hAnsi="Times New Roman" w:cs="Times New Roman"/>
          <w:sz w:val="24"/>
          <w:szCs w:val="24"/>
        </w:rPr>
        <w:t xml:space="preserve"> septiembre</w:t>
      </w:r>
      <w:r w:rsidRPr="005F0C47">
        <w:rPr>
          <w:rFonts w:ascii="Times New Roman" w:hAnsi="Times New Roman" w:cs="Times New Roman"/>
          <w:sz w:val="24"/>
          <w:szCs w:val="24"/>
        </w:rPr>
        <w:t xml:space="preserve"> los </w:t>
      </w:r>
      <w:r w:rsidR="00D67B25" w:rsidRPr="005F0C47">
        <w:rPr>
          <w:rFonts w:ascii="Times New Roman" w:hAnsi="Times New Roman" w:cs="Times New Roman"/>
          <w:sz w:val="24"/>
          <w:szCs w:val="24"/>
        </w:rPr>
        <w:t>que presenta</w:t>
      </w:r>
      <w:r w:rsidRPr="005F0C47">
        <w:rPr>
          <w:rFonts w:ascii="Times New Roman" w:hAnsi="Times New Roman" w:cs="Times New Roman"/>
          <w:sz w:val="24"/>
          <w:szCs w:val="24"/>
        </w:rPr>
        <w:t>n</w:t>
      </w:r>
      <w:r w:rsidR="00D67B25" w:rsidRPr="005F0C47">
        <w:rPr>
          <w:rFonts w:ascii="Times New Roman" w:hAnsi="Times New Roman" w:cs="Times New Roman"/>
          <w:sz w:val="24"/>
          <w:szCs w:val="24"/>
        </w:rPr>
        <w:t xml:space="preserve"> la menor mediana (</w:t>
      </w:r>
      <w:r w:rsidRPr="005F0C47">
        <w:rPr>
          <w:rFonts w:ascii="Times New Roman" w:hAnsi="Times New Roman" w:cs="Times New Roman"/>
          <w:sz w:val="24"/>
          <w:szCs w:val="24"/>
        </w:rPr>
        <w:t>0.552 y 0.52 Kg respectivamente</w:t>
      </w:r>
      <w:r w:rsidR="00D67B25" w:rsidRPr="005F0C47">
        <w:rPr>
          <w:rFonts w:ascii="Times New Roman" w:hAnsi="Times New Roman" w:cs="Times New Roman"/>
          <w:sz w:val="24"/>
          <w:szCs w:val="24"/>
        </w:rPr>
        <w:t>) (Fig. 3).</w:t>
      </w:r>
    </w:p>
    <w:p w14:paraId="07FA0741" w14:textId="18C10BD2" w:rsidR="005F0C47" w:rsidRPr="005F0C47" w:rsidRDefault="005F0C47" w:rsidP="00D67B25">
      <w:pPr>
        <w:tabs>
          <w:tab w:val="left" w:pos="1475"/>
        </w:tabs>
        <w:spacing w:line="360" w:lineRule="auto"/>
        <w:jc w:val="both"/>
        <w:rPr>
          <w:rFonts w:ascii="Times New Roman" w:hAnsi="Times New Roman" w:cs="Times New Roman"/>
          <w:sz w:val="24"/>
          <w:szCs w:val="24"/>
        </w:rPr>
      </w:pPr>
    </w:p>
    <w:p w14:paraId="5C469B34" w14:textId="77777777" w:rsidR="005F0C47" w:rsidRPr="005F0C47" w:rsidRDefault="005F0C47" w:rsidP="00D67B25">
      <w:pPr>
        <w:tabs>
          <w:tab w:val="left" w:pos="1475"/>
        </w:tabs>
        <w:spacing w:line="360" w:lineRule="auto"/>
        <w:jc w:val="both"/>
        <w:rPr>
          <w:rFonts w:ascii="Times New Roman" w:hAnsi="Times New Roman" w:cs="Times New Roman"/>
          <w:sz w:val="24"/>
          <w:szCs w:val="24"/>
        </w:rPr>
      </w:pPr>
    </w:p>
    <w:p w14:paraId="1B9599CA" w14:textId="3EDB90B2" w:rsidR="00B87C69" w:rsidRPr="005F0C47" w:rsidRDefault="005F0C47" w:rsidP="005F0C47">
      <w:pPr>
        <w:tabs>
          <w:tab w:val="left" w:pos="1475"/>
          <w:tab w:val="center" w:pos="4419"/>
        </w:tabs>
        <w:spacing w:line="360" w:lineRule="auto"/>
        <w:rPr>
          <w:rFonts w:ascii="Times New Roman" w:hAnsi="Times New Roman" w:cs="Times New Roman"/>
          <w:sz w:val="24"/>
          <w:szCs w:val="24"/>
        </w:rPr>
      </w:pPr>
      <w:r w:rsidRPr="005F0C47">
        <w:rPr>
          <w:rFonts w:ascii="Times New Roman" w:hAnsi="Times New Roman" w:cs="Times New Roman"/>
          <w:sz w:val="24"/>
          <w:szCs w:val="24"/>
        </w:rPr>
        <w:tab/>
      </w:r>
      <w:r w:rsidRPr="005F0C47">
        <w:rPr>
          <w:rFonts w:ascii="Times New Roman" w:hAnsi="Times New Roman" w:cs="Times New Roman"/>
          <w:sz w:val="24"/>
          <w:szCs w:val="24"/>
        </w:rPr>
        <w:tab/>
      </w:r>
    </w:p>
    <w:p w14:paraId="1ECA02A7" w14:textId="2D4EDF09" w:rsidR="00B87C69" w:rsidRPr="005F0C47" w:rsidRDefault="00B87C69" w:rsidP="00FE5F8E">
      <w:pPr>
        <w:tabs>
          <w:tab w:val="left" w:pos="1475"/>
        </w:tabs>
        <w:spacing w:line="360" w:lineRule="auto"/>
        <w:rPr>
          <w:rFonts w:ascii="Times New Roman" w:hAnsi="Times New Roman" w:cs="Times New Roman"/>
          <w:sz w:val="24"/>
          <w:szCs w:val="24"/>
        </w:rPr>
      </w:pPr>
    </w:p>
    <w:p w14:paraId="621642FB" w14:textId="397567B5" w:rsidR="00B87C69" w:rsidRPr="005F0C47" w:rsidRDefault="00B87C69" w:rsidP="00FE5F8E">
      <w:pPr>
        <w:tabs>
          <w:tab w:val="left" w:pos="1475"/>
        </w:tabs>
        <w:spacing w:line="360" w:lineRule="auto"/>
        <w:rPr>
          <w:rFonts w:ascii="Times New Roman" w:hAnsi="Times New Roman" w:cs="Times New Roman"/>
          <w:sz w:val="24"/>
          <w:szCs w:val="24"/>
        </w:rPr>
      </w:pPr>
    </w:p>
    <w:p w14:paraId="1369D3CB" w14:textId="0C2A94F9" w:rsidR="00BE0C86" w:rsidRPr="005F0C47" w:rsidRDefault="00BE0C86" w:rsidP="00FE5F8E">
      <w:pPr>
        <w:tabs>
          <w:tab w:val="left" w:pos="1475"/>
        </w:tabs>
        <w:spacing w:line="360" w:lineRule="auto"/>
        <w:rPr>
          <w:rFonts w:ascii="Times New Roman" w:hAnsi="Times New Roman" w:cs="Times New Roman"/>
          <w:sz w:val="24"/>
          <w:szCs w:val="24"/>
        </w:rPr>
      </w:pPr>
    </w:p>
    <w:p w14:paraId="2EAFADEE" w14:textId="428DCA75" w:rsidR="00BE0C86" w:rsidRPr="005F0C47" w:rsidRDefault="00BE0C86" w:rsidP="00FE5F8E">
      <w:pPr>
        <w:tabs>
          <w:tab w:val="left" w:pos="1475"/>
        </w:tabs>
        <w:spacing w:line="360" w:lineRule="auto"/>
        <w:rPr>
          <w:rFonts w:ascii="Times New Roman" w:hAnsi="Times New Roman" w:cs="Times New Roman"/>
          <w:sz w:val="24"/>
          <w:szCs w:val="24"/>
        </w:rPr>
      </w:pPr>
    </w:p>
    <w:p w14:paraId="2767A55E" w14:textId="677F35C2" w:rsidR="00BE0C86" w:rsidRPr="005F0C47" w:rsidRDefault="00BE0C86" w:rsidP="00FE5F8E">
      <w:pPr>
        <w:tabs>
          <w:tab w:val="left" w:pos="4900"/>
        </w:tabs>
        <w:spacing w:line="360" w:lineRule="auto"/>
        <w:rPr>
          <w:rFonts w:ascii="Times New Roman" w:hAnsi="Times New Roman" w:cs="Times New Roman"/>
          <w:sz w:val="24"/>
          <w:szCs w:val="24"/>
        </w:rPr>
      </w:pPr>
    </w:p>
    <w:p w14:paraId="5D96FE08" w14:textId="08DFD80D" w:rsidR="00BE0C86" w:rsidRPr="005F0C47" w:rsidRDefault="00BE0C86" w:rsidP="00FE5F8E">
      <w:pPr>
        <w:spacing w:line="360" w:lineRule="auto"/>
        <w:rPr>
          <w:rFonts w:ascii="Times New Roman" w:hAnsi="Times New Roman" w:cs="Times New Roman"/>
          <w:sz w:val="24"/>
          <w:szCs w:val="24"/>
        </w:rPr>
      </w:pPr>
    </w:p>
    <w:p w14:paraId="308F8C76" w14:textId="103A1EDA" w:rsidR="00B87C69" w:rsidRPr="005F0C47" w:rsidRDefault="00B87C69" w:rsidP="00FE5F8E">
      <w:pPr>
        <w:spacing w:line="360" w:lineRule="auto"/>
        <w:rPr>
          <w:rFonts w:ascii="Times New Roman" w:hAnsi="Times New Roman" w:cs="Times New Roman"/>
          <w:sz w:val="24"/>
          <w:szCs w:val="24"/>
        </w:rPr>
      </w:pPr>
    </w:p>
    <w:p w14:paraId="09F98287" w14:textId="34453BFC" w:rsidR="00B87C69" w:rsidRPr="005F0C47" w:rsidRDefault="00BE0C86" w:rsidP="00822E12">
      <w:pPr>
        <w:spacing w:line="240" w:lineRule="auto"/>
        <w:jc w:val="both"/>
        <w:rPr>
          <w:rFonts w:ascii="Times New Roman" w:hAnsi="Times New Roman" w:cs="Times New Roman"/>
          <w:sz w:val="24"/>
          <w:szCs w:val="24"/>
        </w:rPr>
      </w:pPr>
      <w:r w:rsidRPr="005F0C47">
        <w:rPr>
          <w:rFonts w:ascii="Times New Roman" w:hAnsi="Times New Roman" w:cs="Times New Roman"/>
          <w:sz w:val="24"/>
          <w:szCs w:val="24"/>
        </w:rPr>
        <w:t xml:space="preserve">Figura </w:t>
      </w:r>
      <w:r w:rsidR="00E04C95" w:rsidRPr="005F0C47">
        <w:rPr>
          <w:rFonts w:ascii="Times New Roman" w:hAnsi="Times New Roman" w:cs="Times New Roman"/>
          <w:sz w:val="24"/>
          <w:szCs w:val="24"/>
        </w:rPr>
        <w:t>3</w:t>
      </w:r>
      <w:r w:rsidRPr="005F0C47">
        <w:rPr>
          <w:rFonts w:ascii="Times New Roman" w:hAnsi="Times New Roman" w:cs="Times New Roman"/>
          <w:sz w:val="24"/>
          <w:szCs w:val="24"/>
        </w:rPr>
        <w:t>.- Estructura mensual del peso total (Kg) del pulpo café (</w:t>
      </w:r>
      <w:r w:rsidRPr="005F0C47">
        <w:rPr>
          <w:rFonts w:ascii="Times New Roman" w:hAnsi="Times New Roman" w:cs="Times New Roman"/>
          <w:i/>
          <w:iCs/>
          <w:sz w:val="24"/>
          <w:szCs w:val="24"/>
        </w:rPr>
        <w:t>Octopus bimaculatus</w:t>
      </w:r>
      <w:r w:rsidRPr="005F0C47">
        <w:rPr>
          <w:rFonts w:ascii="Times New Roman" w:hAnsi="Times New Roman" w:cs="Times New Roman"/>
          <w:sz w:val="24"/>
          <w:szCs w:val="24"/>
        </w:rPr>
        <w:t xml:space="preserve">) en la pesquería realizada en Bahía de los Ángeles, B.C. La línea media horizontal muestra la mediana, percentil 25 (parte inferior de la caja) y percentil 75 (parte superior de la caja), la línea vertical representa el intervalo de confianza. Los datos en círculos negros representan los pesos atípicos. </w:t>
      </w:r>
    </w:p>
    <w:p w14:paraId="343B350E" w14:textId="77777777" w:rsidR="00D67B25" w:rsidRPr="005F0C47" w:rsidRDefault="00D67B25" w:rsidP="00D67B25">
      <w:pPr>
        <w:tabs>
          <w:tab w:val="left" w:pos="1475"/>
        </w:tabs>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lastRenderedPageBreak/>
        <w:t>Una vez que se identificó que existen diferencias significativas entre las medianas de los meses se aplicó el Test Mann-Whitney-Wilcoxon para identificar los meses que presentan diferencias.</w:t>
      </w:r>
    </w:p>
    <w:p w14:paraId="5CEABC00" w14:textId="2290AC9B" w:rsidR="00D67B25" w:rsidRPr="005F0C47" w:rsidRDefault="00D67B25" w:rsidP="00FE5F8E">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Los meses de mayo, junio</w:t>
      </w:r>
      <w:r w:rsidR="005F0C47" w:rsidRPr="005F0C47">
        <w:rPr>
          <w:rFonts w:ascii="Times New Roman" w:hAnsi="Times New Roman" w:cs="Times New Roman"/>
          <w:sz w:val="24"/>
          <w:szCs w:val="24"/>
        </w:rPr>
        <w:t>, julio</w:t>
      </w:r>
      <w:r w:rsidRPr="005F0C47">
        <w:rPr>
          <w:rFonts w:ascii="Times New Roman" w:hAnsi="Times New Roman" w:cs="Times New Roman"/>
          <w:sz w:val="24"/>
          <w:szCs w:val="24"/>
        </w:rPr>
        <w:t xml:space="preserve"> y septiembre son significativamente diferentes al resto de los meses</w:t>
      </w:r>
      <w:r w:rsidR="00BA5149" w:rsidRPr="005F0C47">
        <w:rPr>
          <w:rFonts w:ascii="Times New Roman" w:hAnsi="Times New Roman" w:cs="Times New Roman"/>
          <w:sz w:val="24"/>
          <w:szCs w:val="24"/>
        </w:rPr>
        <w:t xml:space="preserve"> (Anexo III)</w:t>
      </w:r>
      <w:r w:rsidR="00977BD6" w:rsidRPr="005F0C47">
        <w:rPr>
          <w:rFonts w:ascii="Times New Roman" w:hAnsi="Times New Roman" w:cs="Times New Roman"/>
          <w:sz w:val="24"/>
          <w:szCs w:val="24"/>
        </w:rPr>
        <w:t xml:space="preserve">; esta diferencia se esperaba debido al ciclo reproductivo de pulpo, donde al acercarse la época reproductiva el organismo aumenta de peso y debido a la mortalidad </w:t>
      </w:r>
      <w:proofErr w:type="spellStart"/>
      <w:r w:rsidR="00977BD6" w:rsidRPr="005F0C47">
        <w:rPr>
          <w:rFonts w:ascii="Times New Roman" w:hAnsi="Times New Roman" w:cs="Times New Roman"/>
          <w:sz w:val="24"/>
          <w:szCs w:val="24"/>
        </w:rPr>
        <w:t>postdesove</w:t>
      </w:r>
      <w:proofErr w:type="spellEnd"/>
      <w:r w:rsidR="00977BD6" w:rsidRPr="005F0C47">
        <w:rPr>
          <w:rFonts w:ascii="Times New Roman" w:hAnsi="Times New Roman" w:cs="Times New Roman"/>
          <w:sz w:val="24"/>
          <w:szCs w:val="24"/>
        </w:rPr>
        <w:t xml:space="preserve"> se asume una disminución en las tallas a partir de los meses de julio, lo cual puede observarse en los meses de agosto y septiembre</w:t>
      </w:r>
      <w:r w:rsidR="00BA5149" w:rsidRPr="005F0C47">
        <w:rPr>
          <w:rFonts w:ascii="Times New Roman" w:hAnsi="Times New Roman" w:cs="Times New Roman"/>
          <w:sz w:val="24"/>
          <w:szCs w:val="24"/>
        </w:rPr>
        <w:t>.</w:t>
      </w:r>
    </w:p>
    <w:p w14:paraId="362714C2" w14:textId="77777777" w:rsidR="002F2FF2" w:rsidRPr="005F0C47" w:rsidRDefault="002F2FF2" w:rsidP="00FE5F8E">
      <w:pPr>
        <w:spacing w:line="360" w:lineRule="auto"/>
        <w:jc w:val="both"/>
        <w:rPr>
          <w:rFonts w:ascii="Times New Roman" w:hAnsi="Times New Roman" w:cs="Times New Roman"/>
          <w:sz w:val="24"/>
          <w:szCs w:val="24"/>
        </w:rPr>
      </w:pPr>
    </w:p>
    <w:p w14:paraId="1D31F365" w14:textId="20533A17" w:rsidR="00155C8A" w:rsidRPr="005F0C47" w:rsidRDefault="00155C8A" w:rsidP="00155C8A">
      <w:pPr>
        <w:tabs>
          <w:tab w:val="left" w:pos="0"/>
        </w:tabs>
        <w:spacing w:line="360" w:lineRule="auto"/>
        <w:jc w:val="both"/>
        <w:rPr>
          <w:rFonts w:ascii="Times New Roman" w:hAnsi="Times New Roman" w:cs="Times New Roman"/>
          <w:sz w:val="24"/>
          <w:szCs w:val="24"/>
        </w:rPr>
      </w:pPr>
    </w:p>
    <w:p w14:paraId="33E85A60" w14:textId="73DFDC6E" w:rsidR="00155C8A" w:rsidRPr="005F0C47" w:rsidRDefault="00155C8A" w:rsidP="00155C8A">
      <w:pPr>
        <w:tabs>
          <w:tab w:val="left" w:pos="0"/>
        </w:tabs>
        <w:spacing w:line="360" w:lineRule="auto"/>
        <w:jc w:val="both"/>
        <w:rPr>
          <w:rFonts w:ascii="Times New Roman" w:hAnsi="Times New Roman" w:cs="Times New Roman"/>
          <w:sz w:val="24"/>
          <w:szCs w:val="24"/>
        </w:rPr>
      </w:pPr>
    </w:p>
    <w:p w14:paraId="6E1853B5" w14:textId="36502863" w:rsidR="00155C8A" w:rsidRPr="005F0C47" w:rsidRDefault="00155C8A" w:rsidP="00155C8A">
      <w:pPr>
        <w:tabs>
          <w:tab w:val="left" w:pos="0"/>
        </w:tabs>
        <w:spacing w:line="360" w:lineRule="auto"/>
        <w:jc w:val="both"/>
        <w:rPr>
          <w:rFonts w:ascii="Times New Roman" w:hAnsi="Times New Roman" w:cs="Times New Roman"/>
          <w:sz w:val="24"/>
          <w:szCs w:val="24"/>
        </w:rPr>
      </w:pPr>
    </w:p>
    <w:p w14:paraId="3C2A2B84" w14:textId="38D440B8" w:rsidR="00155C8A" w:rsidRPr="005F0C47" w:rsidRDefault="00155C8A" w:rsidP="00155C8A">
      <w:pPr>
        <w:tabs>
          <w:tab w:val="left" w:pos="0"/>
        </w:tabs>
        <w:spacing w:line="360" w:lineRule="auto"/>
        <w:jc w:val="both"/>
        <w:rPr>
          <w:rFonts w:ascii="Times New Roman" w:hAnsi="Times New Roman" w:cs="Times New Roman"/>
          <w:sz w:val="24"/>
          <w:szCs w:val="24"/>
        </w:rPr>
      </w:pPr>
    </w:p>
    <w:p w14:paraId="41C39D8C" w14:textId="087FE160" w:rsidR="00155C8A" w:rsidRPr="005F0C47" w:rsidRDefault="00155C8A" w:rsidP="00155C8A">
      <w:pPr>
        <w:tabs>
          <w:tab w:val="left" w:pos="0"/>
        </w:tabs>
        <w:spacing w:line="360" w:lineRule="auto"/>
        <w:jc w:val="both"/>
        <w:rPr>
          <w:rFonts w:ascii="Times New Roman" w:hAnsi="Times New Roman" w:cs="Times New Roman"/>
          <w:sz w:val="24"/>
          <w:szCs w:val="24"/>
        </w:rPr>
      </w:pPr>
    </w:p>
    <w:p w14:paraId="2CF5C75D" w14:textId="6BEE0A0F" w:rsidR="00155C8A" w:rsidRPr="005F0C47" w:rsidRDefault="00155C8A" w:rsidP="00155C8A">
      <w:pPr>
        <w:tabs>
          <w:tab w:val="left" w:pos="0"/>
        </w:tabs>
        <w:spacing w:line="360" w:lineRule="auto"/>
        <w:jc w:val="both"/>
        <w:rPr>
          <w:rFonts w:ascii="Times New Roman" w:hAnsi="Times New Roman" w:cs="Times New Roman"/>
          <w:sz w:val="24"/>
          <w:szCs w:val="24"/>
        </w:rPr>
      </w:pPr>
    </w:p>
    <w:p w14:paraId="2604C209" w14:textId="1F948BFE" w:rsidR="00155C8A" w:rsidRPr="005F0C47" w:rsidRDefault="00155C8A" w:rsidP="00155C8A">
      <w:pPr>
        <w:tabs>
          <w:tab w:val="left" w:pos="0"/>
        </w:tabs>
        <w:spacing w:line="360" w:lineRule="auto"/>
        <w:jc w:val="both"/>
        <w:rPr>
          <w:rFonts w:ascii="Times New Roman" w:hAnsi="Times New Roman" w:cs="Times New Roman"/>
          <w:sz w:val="24"/>
          <w:szCs w:val="24"/>
        </w:rPr>
      </w:pPr>
    </w:p>
    <w:p w14:paraId="20CB5602" w14:textId="33AF5030" w:rsidR="00155C8A" w:rsidRPr="005F0C47" w:rsidRDefault="00155C8A" w:rsidP="00155C8A">
      <w:pPr>
        <w:tabs>
          <w:tab w:val="left" w:pos="0"/>
        </w:tabs>
        <w:spacing w:line="360" w:lineRule="auto"/>
        <w:jc w:val="both"/>
        <w:rPr>
          <w:rFonts w:ascii="Times New Roman" w:hAnsi="Times New Roman" w:cs="Times New Roman"/>
          <w:sz w:val="24"/>
          <w:szCs w:val="24"/>
        </w:rPr>
      </w:pPr>
    </w:p>
    <w:p w14:paraId="67A40386" w14:textId="1A280D77" w:rsidR="00155C8A" w:rsidRPr="005F0C47" w:rsidRDefault="00155C8A" w:rsidP="00155C8A">
      <w:pPr>
        <w:tabs>
          <w:tab w:val="left" w:pos="0"/>
        </w:tabs>
        <w:spacing w:line="360" w:lineRule="auto"/>
        <w:jc w:val="both"/>
        <w:rPr>
          <w:rFonts w:ascii="Times New Roman" w:hAnsi="Times New Roman" w:cs="Times New Roman"/>
          <w:sz w:val="24"/>
          <w:szCs w:val="24"/>
        </w:rPr>
      </w:pPr>
    </w:p>
    <w:p w14:paraId="0D994348" w14:textId="4BB6EBB6" w:rsidR="00155C8A" w:rsidRPr="005F0C47" w:rsidRDefault="00155C8A" w:rsidP="00155C8A">
      <w:pPr>
        <w:tabs>
          <w:tab w:val="left" w:pos="0"/>
        </w:tabs>
        <w:spacing w:line="360" w:lineRule="auto"/>
        <w:jc w:val="both"/>
        <w:rPr>
          <w:rFonts w:ascii="Times New Roman" w:hAnsi="Times New Roman" w:cs="Times New Roman"/>
          <w:sz w:val="24"/>
          <w:szCs w:val="24"/>
        </w:rPr>
      </w:pPr>
    </w:p>
    <w:p w14:paraId="437D74B1" w14:textId="3EF28065" w:rsidR="00155C8A" w:rsidRPr="005F0C47" w:rsidRDefault="00155C8A" w:rsidP="00155C8A">
      <w:pPr>
        <w:tabs>
          <w:tab w:val="left" w:pos="0"/>
        </w:tabs>
        <w:spacing w:line="360" w:lineRule="auto"/>
        <w:jc w:val="both"/>
        <w:rPr>
          <w:rFonts w:ascii="Times New Roman" w:hAnsi="Times New Roman" w:cs="Times New Roman"/>
          <w:sz w:val="24"/>
          <w:szCs w:val="24"/>
        </w:rPr>
      </w:pPr>
    </w:p>
    <w:p w14:paraId="78347137" w14:textId="0EE8329C" w:rsidR="00155C8A" w:rsidRPr="005F0C47" w:rsidRDefault="00155C8A" w:rsidP="00155C8A">
      <w:pPr>
        <w:tabs>
          <w:tab w:val="left" w:pos="0"/>
        </w:tabs>
        <w:spacing w:line="360" w:lineRule="auto"/>
        <w:jc w:val="both"/>
        <w:rPr>
          <w:rFonts w:ascii="Times New Roman" w:hAnsi="Times New Roman" w:cs="Times New Roman"/>
          <w:sz w:val="24"/>
          <w:szCs w:val="24"/>
        </w:rPr>
      </w:pPr>
    </w:p>
    <w:p w14:paraId="7CEA463D" w14:textId="42957B82" w:rsidR="00155C8A" w:rsidRPr="005F0C47" w:rsidRDefault="00155C8A" w:rsidP="00155C8A">
      <w:pPr>
        <w:tabs>
          <w:tab w:val="left" w:pos="0"/>
        </w:tabs>
        <w:spacing w:line="360" w:lineRule="auto"/>
        <w:jc w:val="both"/>
        <w:rPr>
          <w:rFonts w:ascii="Times New Roman" w:hAnsi="Times New Roman" w:cs="Times New Roman"/>
          <w:sz w:val="24"/>
          <w:szCs w:val="24"/>
        </w:rPr>
      </w:pPr>
    </w:p>
    <w:p w14:paraId="7BB0130C" w14:textId="2CD7B7FC" w:rsidR="00155C8A" w:rsidRPr="005F0C47" w:rsidRDefault="00155C8A" w:rsidP="00155C8A">
      <w:pPr>
        <w:tabs>
          <w:tab w:val="left" w:pos="0"/>
        </w:tabs>
        <w:spacing w:line="360" w:lineRule="auto"/>
        <w:jc w:val="both"/>
        <w:rPr>
          <w:rFonts w:ascii="Times New Roman" w:hAnsi="Times New Roman" w:cs="Times New Roman"/>
          <w:sz w:val="24"/>
          <w:szCs w:val="24"/>
        </w:rPr>
      </w:pPr>
    </w:p>
    <w:p w14:paraId="63BA634B" w14:textId="00802026" w:rsidR="00B4093F" w:rsidRPr="005F0C47" w:rsidRDefault="00B4093F" w:rsidP="00FE5F8E">
      <w:pPr>
        <w:tabs>
          <w:tab w:val="left" w:pos="910"/>
        </w:tabs>
        <w:spacing w:line="360" w:lineRule="auto"/>
        <w:rPr>
          <w:rFonts w:ascii="Times New Roman" w:hAnsi="Times New Roman" w:cs="Times New Roman"/>
          <w:sz w:val="24"/>
          <w:szCs w:val="24"/>
        </w:rPr>
      </w:pPr>
    </w:p>
    <w:p w14:paraId="22A83E5D" w14:textId="234B9C29" w:rsidR="00B4093F" w:rsidRPr="005F0C47" w:rsidRDefault="00B4093F" w:rsidP="00B4093F">
      <w:pPr>
        <w:tabs>
          <w:tab w:val="left" w:pos="910"/>
        </w:tabs>
        <w:spacing w:line="360" w:lineRule="auto"/>
        <w:jc w:val="center"/>
        <w:rPr>
          <w:rFonts w:ascii="Times New Roman" w:hAnsi="Times New Roman" w:cs="Times New Roman"/>
          <w:b/>
          <w:bCs/>
          <w:sz w:val="24"/>
          <w:szCs w:val="24"/>
        </w:rPr>
      </w:pPr>
      <w:r w:rsidRPr="005F0C47">
        <w:rPr>
          <w:rFonts w:ascii="Times New Roman" w:hAnsi="Times New Roman" w:cs="Times New Roman"/>
          <w:b/>
          <w:bCs/>
          <w:sz w:val="24"/>
          <w:szCs w:val="24"/>
        </w:rPr>
        <w:lastRenderedPageBreak/>
        <w:t>ANEXOS</w:t>
      </w:r>
    </w:p>
    <w:p w14:paraId="26B2A87D" w14:textId="77777777" w:rsidR="00B4093F" w:rsidRPr="005F0C47" w:rsidRDefault="00B4093F" w:rsidP="00B4093F">
      <w:pPr>
        <w:tabs>
          <w:tab w:val="left" w:pos="910"/>
        </w:tabs>
        <w:spacing w:line="360" w:lineRule="auto"/>
        <w:jc w:val="center"/>
        <w:rPr>
          <w:rFonts w:ascii="Times New Roman" w:hAnsi="Times New Roman" w:cs="Times New Roman"/>
          <w:b/>
          <w:bCs/>
          <w:sz w:val="24"/>
          <w:szCs w:val="24"/>
        </w:rPr>
      </w:pPr>
    </w:p>
    <w:p w14:paraId="74591CA3" w14:textId="1463983D" w:rsidR="00B4093F" w:rsidRPr="005F0C47" w:rsidRDefault="00B4093F" w:rsidP="00B4093F">
      <w:pPr>
        <w:spacing w:line="360" w:lineRule="auto"/>
        <w:jc w:val="both"/>
        <w:rPr>
          <w:rFonts w:ascii="Times New Roman" w:hAnsi="Times New Roman" w:cs="Times New Roman"/>
          <w:sz w:val="24"/>
          <w:szCs w:val="24"/>
        </w:rPr>
      </w:pPr>
      <w:r w:rsidRPr="005F0C47">
        <w:rPr>
          <w:rFonts w:ascii="Times New Roman" w:hAnsi="Times New Roman" w:cs="Times New Roman"/>
          <w:b/>
          <w:bCs/>
          <w:sz w:val="24"/>
          <w:szCs w:val="24"/>
        </w:rPr>
        <w:t>Anexo I</w:t>
      </w:r>
      <w:r w:rsidRPr="005F0C47">
        <w:rPr>
          <w:rFonts w:ascii="Times New Roman" w:hAnsi="Times New Roman" w:cs="Times New Roman"/>
          <w:sz w:val="24"/>
          <w:szCs w:val="24"/>
        </w:rPr>
        <w:t xml:space="preserve">. Resultado del Test Mann-Whitney-Wilcoxon para la estructura anual por peso total (Kg) del pulpo café. </w:t>
      </w:r>
    </w:p>
    <w:tbl>
      <w:tblPr>
        <w:tblStyle w:val="Tablanormal5"/>
        <w:tblW w:w="0" w:type="auto"/>
        <w:tblLook w:val="04A0" w:firstRow="1" w:lastRow="0" w:firstColumn="1" w:lastColumn="0" w:noHBand="0" w:noVBand="1"/>
      </w:tblPr>
      <w:tblGrid>
        <w:gridCol w:w="1235"/>
        <w:gridCol w:w="1380"/>
        <w:gridCol w:w="1381"/>
        <w:gridCol w:w="1494"/>
        <w:gridCol w:w="1116"/>
        <w:gridCol w:w="1116"/>
        <w:gridCol w:w="1116"/>
      </w:tblGrid>
      <w:tr w:rsidR="00303636" w:rsidRPr="005F0C47" w14:paraId="7911C96A" w14:textId="2D20C884" w:rsidTr="009F12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19ACA123" w14:textId="77777777" w:rsidR="00303636" w:rsidRPr="005F0C47" w:rsidRDefault="00303636" w:rsidP="001071B6">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Grupos</w:t>
            </w:r>
          </w:p>
        </w:tc>
        <w:tc>
          <w:tcPr>
            <w:tcW w:w="1417" w:type="dxa"/>
          </w:tcPr>
          <w:p w14:paraId="57CC5B5D" w14:textId="77777777" w:rsidR="00303636" w:rsidRPr="005F0C47" w:rsidRDefault="00303636" w:rsidP="001071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hAnsi="Times New Roman" w:cs="Times New Roman"/>
                <w:sz w:val="24"/>
                <w:szCs w:val="24"/>
              </w:rPr>
              <w:t>2014</w:t>
            </w:r>
          </w:p>
        </w:tc>
        <w:tc>
          <w:tcPr>
            <w:tcW w:w="1418" w:type="dxa"/>
          </w:tcPr>
          <w:p w14:paraId="55D9EB5B" w14:textId="77777777" w:rsidR="00303636" w:rsidRPr="005F0C47" w:rsidRDefault="00303636" w:rsidP="001071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hAnsi="Times New Roman" w:cs="Times New Roman"/>
                <w:sz w:val="24"/>
                <w:szCs w:val="24"/>
              </w:rPr>
              <w:t>2015</w:t>
            </w:r>
          </w:p>
        </w:tc>
        <w:tc>
          <w:tcPr>
            <w:tcW w:w="1547" w:type="dxa"/>
          </w:tcPr>
          <w:p w14:paraId="2426E378" w14:textId="77777777" w:rsidR="00303636" w:rsidRPr="005F0C47" w:rsidRDefault="00303636" w:rsidP="001071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hAnsi="Times New Roman" w:cs="Times New Roman"/>
                <w:sz w:val="24"/>
                <w:szCs w:val="24"/>
              </w:rPr>
              <w:t>2017</w:t>
            </w:r>
          </w:p>
        </w:tc>
        <w:tc>
          <w:tcPr>
            <w:tcW w:w="1004" w:type="dxa"/>
          </w:tcPr>
          <w:p w14:paraId="02F12B2B" w14:textId="77777777" w:rsidR="00303636" w:rsidRPr="005F0C47" w:rsidRDefault="00303636" w:rsidP="001071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hAnsi="Times New Roman" w:cs="Times New Roman"/>
                <w:sz w:val="24"/>
                <w:szCs w:val="24"/>
              </w:rPr>
              <w:t>2018</w:t>
            </w:r>
          </w:p>
        </w:tc>
        <w:tc>
          <w:tcPr>
            <w:tcW w:w="1004" w:type="dxa"/>
          </w:tcPr>
          <w:p w14:paraId="78D0EADE" w14:textId="22B3F2DD" w:rsidR="00303636" w:rsidRPr="005F0C47" w:rsidRDefault="00303636" w:rsidP="001071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hAnsi="Times New Roman" w:cs="Times New Roman"/>
                <w:sz w:val="24"/>
                <w:szCs w:val="24"/>
              </w:rPr>
              <w:t>2019</w:t>
            </w:r>
          </w:p>
        </w:tc>
        <w:tc>
          <w:tcPr>
            <w:tcW w:w="1004" w:type="dxa"/>
          </w:tcPr>
          <w:p w14:paraId="5DB93290" w14:textId="2A92CCA4" w:rsidR="00303636" w:rsidRPr="005F0C47" w:rsidRDefault="00303636" w:rsidP="001071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hAnsi="Times New Roman" w:cs="Times New Roman"/>
                <w:sz w:val="24"/>
                <w:szCs w:val="24"/>
              </w:rPr>
              <w:t>2020</w:t>
            </w:r>
          </w:p>
        </w:tc>
      </w:tr>
      <w:tr w:rsidR="00303636" w:rsidRPr="005F0C47" w14:paraId="64A50D43" w14:textId="445A25B5" w:rsidTr="009F1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F035B37" w14:textId="77777777" w:rsidR="00303636" w:rsidRPr="005F0C47" w:rsidRDefault="00303636" w:rsidP="001071B6">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2015</w:t>
            </w:r>
          </w:p>
        </w:tc>
        <w:tc>
          <w:tcPr>
            <w:tcW w:w="1417" w:type="dxa"/>
          </w:tcPr>
          <w:p w14:paraId="46909755" w14:textId="1FD239AD"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9.4-05*</w:t>
            </w:r>
          </w:p>
        </w:tc>
        <w:tc>
          <w:tcPr>
            <w:tcW w:w="1418" w:type="dxa"/>
          </w:tcPr>
          <w:p w14:paraId="340A6355" w14:textId="77777777"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47" w:type="dxa"/>
          </w:tcPr>
          <w:p w14:paraId="0D918A59" w14:textId="77777777"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4" w:type="dxa"/>
          </w:tcPr>
          <w:p w14:paraId="23754356" w14:textId="77777777"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4" w:type="dxa"/>
          </w:tcPr>
          <w:p w14:paraId="4AD1E394" w14:textId="77777777"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4" w:type="dxa"/>
          </w:tcPr>
          <w:p w14:paraId="51656E0A" w14:textId="3AB19C9C"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03636" w:rsidRPr="005F0C47" w14:paraId="48E72654" w14:textId="3B3B54F1" w:rsidTr="009F129C">
        <w:tc>
          <w:tcPr>
            <w:cnfStyle w:val="001000000000" w:firstRow="0" w:lastRow="0" w:firstColumn="1" w:lastColumn="0" w:oddVBand="0" w:evenVBand="0" w:oddHBand="0" w:evenHBand="0" w:firstRowFirstColumn="0" w:firstRowLastColumn="0" w:lastRowFirstColumn="0" w:lastRowLastColumn="0"/>
            <w:tcW w:w="1276" w:type="dxa"/>
          </w:tcPr>
          <w:p w14:paraId="2AFAA712" w14:textId="77777777" w:rsidR="00303636" w:rsidRPr="005F0C47" w:rsidRDefault="00303636" w:rsidP="001071B6">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2017</w:t>
            </w:r>
          </w:p>
        </w:tc>
        <w:tc>
          <w:tcPr>
            <w:tcW w:w="1417" w:type="dxa"/>
          </w:tcPr>
          <w:p w14:paraId="22458590" w14:textId="33D9B2F9"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6.5e-16*</w:t>
            </w:r>
          </w:p>
        </w:tc>
        <w:tc>
          <w:tcPr>
            <w:tcW w:w="1418" w:type="dxa"/>
          </w:tcPr>
          <w:p w14:paraId="60219856" w14:textId="77777777"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&lt; 2e-16*</w:t>
            </w:r>
          </w:p>
        </w:tc>
        <w:tc>
          <w:tcPr>
            <w:tcW w:w="1547" w:type="dxa"/>
          </w:tcPr>
          <w:p w14:paraId="03DE0FD6" w14:textId="77777777"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4" w:type="dxa"/>
          </w:tcPr>
          <w:p w14:paraId="79122A21" w14:textId="77777777"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4" w:type="dxa"/>
          </w:tcPr>
          <w:p w14:paraId="3C0A3DCE" w14:textId="77777777"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4" w:type="dxa"/>
          </w:tcPr>
          <w:p w14:paraId="6E367D30" w14:textId="71148A4A"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03636" w:rsidRPr="005F0C47" w14:paraId="5AA46E29" w14:textId="3B6D79E6" w:rsidTr="009F1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6B6458C" w14:textId="77777777" w:rsidR="00303636" w:rsidRPr="005F0C47" w:rsidRDefault="00303636" w:rsidP="001071B6">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2018</w:t>
            </w:r>
          </w:p>
        </w:tc>
        <w:tc>
          <w:tcPr>
            <w:tcW w:w="1417" w:type="dxa"/>
          </w:tcPr>
          <w:p w14:paraId="2E4166D4" w14:textId="03ACC3B9"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 xml:space="preserve">0.00365*  </w:t>
            </w:r>
          </w:p>
        </w:tc>
        <w:tc>
          <w:tcPr>
            <w:tcW w:w="1418" w:type="dxa"/>
          </w:tcPr>
          <w:p w14:paraId="1E129EEC" w14:textId="428508D4"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 xml:space="preserve">0.06817 </w:t>
            </w:r>
          </w:p>
        </w:tc>
        <w:tc>
          <w:tcPr>
            <w:tcW w:w="1547" w:type="dxa"/>
          </w:tcPr>
          <w:p w14:paraId="4B677749" w14:textId="77777777"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&lt; 2e-16*</w:t>
            </w:r>
          </w:p>
        </w:tc>
        <w:tc>
          <w:tcPr>
            <w:tcW w:w="1004" w:type="dxa"/>
          </w:tcPr>
          <w:p w14:paraId="5B580429" w14:textId="77777777"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4" w:type="dxa"/>
          </w:tcPr>
          <w:p w14:paraId="2EC46C00" w14:textId="77777777"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4" w:type="dxa"/>
          </w:tcPr>
          <w:p w14:paraId="71EA2FEA" w14:textId="6FF1EAAA"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03636" w:rsidRPr="005F0C47" w14:paraId="20196686" w14:textId="403D0929" w:rsidTr="009F129C">
        <w:tc>
          <w:tcPr>
            <w:cnfStyle w:val="001000000000" w:firstRow="0" w:lastRow="0" w:firstColumn="1" w:lastColumn="0" w:oddVBand="0" w:evenVBand="0" w:oddHBand="0" w:evenHBand="0" w:firstRowFirstColumn="0" w:firstRowLastColumn="0" w:lastRowFirstColumn="0" w:lastRowLastColumn="0"/>
            <w:tcW w:w="1276" w:type="dxa"/>
          </w:tcPr>
          <w:p w14:paraId="71230FDB" w14:textId="77777777" w:rsidR="00303636" w:rsidRPr="005F0C47" w:rsidRDefault="00303636" w:rsidP="001071B6">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2019</w:t>
            </w:r>
          </w:p>
        </w:tc>
        <w:tc>
          <w:tcPr>
            <w:tcW w:w="1417" w:type="dxa"/>
          </w:tcPr>
          <w:p w14:paraId="2CCB3CE8" w14:textId="3D26FCC0"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 xml:space="preserve">0.00324* </w:t>
            </w:r>
          </w:p>
        </w:tc>
        <w:tc>
          <w:tcPr>
            <w:tcW w:w="1418" w:type="dxa"/>
          </w:tcPr>
          <w:p w14:paraId="0BEC4CAD" w14:textId="7348AF50"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 xml:space="preserve">0.20618  </w:t>
            </w:r>
          </w:p>
        </w:tc>
        <w:tc>
          <w:tcPr>
            <w:tcW w:w="1547" w:type="dxa"/>
          </w:tcPr>
          <w:p w14:paraId="03464BC3" w14:textId="77777777"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&lt; 2e-16*</w:t>
            </w:r>
          </w:p>
        </w:tc>
        <w:tc>
          <w:tcPr>
            <w:tcW w:w="1004" w:type="dxa"/>
          </w:tcPr>
          <w:p w14:paraId="3AD5332F" w14:textId="49DDD942"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0C47">
              <w:rPr>
                <w:rFonts w:ascii="Times New Roman" w:eastAsia="Times New Roman" w:hAnsi="Times New Roman" w:cs="Times New Roman"/>
                <w:color w:val="000000"/>
                <w:sz w:val="24"/>
                <w:szCs w:val="24"/>
                <w:bdr w:val="none" w:sz="0" w:space="0" w:color="auto" w:frame="1"/>
                <w:lang w:eastAsia="es-MX"/>
              </w:rPr>
              <w:t>1.0000</w:t>
            </w:r>
          </w:p>
        </w:tc>
        <w:tc>
          <w:tcPr>
            <w:tcW w:w="1004" w:type="dxa"/>
          </w:tcPr>
          <w:p w14:paraId="2798240E" w14:textId="77777777"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p>
        </w:tc>
        <w:tc>
          <w:tcPr>
            <w:tcW w:w="1004" w:type="dxa"/>
          </w:tcPr>
          <w:p w14:paraId="00954C21" w14:textId="407019BC"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p>
        </w:tc>
      </w:tr>
      <w:tr w:rsidR="00303636" w:rsidRPr="005F0C47" w14:paraId="09888785" w14:textId="7A96467B" w:rsidTr="009F1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DD44280" w14:textId="09608704" w:rsidR="00303636" w:rsidRPr="005F0C47" w:rsidRDefault="00303636" w:rsidP="001071B6">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2020</w:t>
            </w:r>
          </w:p>
        </w:tc>
        <w:tc>
          <w:tcPr>
            <w:tcW w:w="1417" w:type="dxa"/>
          </w:tcPr>
          <w:p w14:paraId="7B7E6E2A" w14:textId="59AD2DAE"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1.0000</w:t>
            </w:r>
          </w:p>
        </w:tc>
        <w:tc>
          <w:tcPr>
            <w:tcW w:w="1418" w:type="dxa"/>
          </w:tcPr>
          <w:p w14:paraId="3C5547AE" w14:textId="690EEE4D"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0.02642</w:t>
            </w:r>
            <w:r w:rsidR="00442FE0" w:rsidRPr="005F0C47">
              <w:rPr>
                <w:rFonts w:ascii="Times New Roman" w:eastAsia="Times New Roman" w:hAnsi="Times New Roman" w:cs="Times New Roman"/>
                <w:color w:val="000000"/>
                <w:sz w:val="24"/>
                <w:szCs w:val="24"/>
                <w:bdr w:val="none" w:sz="0" w:space="0" w:color="auto" w:frame="1"/>
                <w:lang w:eastAsia="es-MX"/>
              </w:rPr>
              <w:t>*</w:t>
            </w:r>
          </w:p>
        </w:tc>
        <w:tc>
          <w:tcPr>
            <w:tcW w:w="1547" w:type="dxa"/>
          </w:tcPr>
          <w:p w14:paraId="2EABB2F5" w14:textId="233A885B"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0.03716</w:t>
            </w:r>
            <w:r w:rsidR="005F0C47">
              <w:rPr>
                <w:rFonts w:ascii="Times New Roman" w:eastAsia="Times New Roman" w:hAnsi="Times New Roman" w:cs="Times New Roman"/>
                <w:color w:val="000000"/>
                <w:sz w:val="24"/>
                <w:szCs w:val="24"/>
                <w:bdr w:val="none" w:sz="0" w:space="0" w:color="auto" w:frame="1"/>
                <w:lang w:eastAsia="es-MX"/>
              </w:rPr>
              <w:t>*</w:t>
            </w:r>
          </w:p>
        </w:tc>
        <w:tc>
          <w:tcPr>
            <w:tcW w:w="1004" w:type="dxa"/>
          </w:tcPr>
          <w:p w14:paraId="0BFD2531" w14:textId="28F1B22A"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0.03716</w:t>
            </w:r>
            <w:r w:rsidR="00442FE0" w:rsidRPr="005F0C47">
              <w:rPr>
                <w:rFonts w:ascii="Times New Roman" w:eastAsia="Times New Roman" w:hAnsi="Times New Roman" w:cs="Times New Roman"/>
                <w:color w:val="000000"/>
                <w:sz w:val="24"/>
                <w:szCs w:val="24"/>
                <w:bdr w:val="none" w:sz="0" w:space="0" w:color="auto" w:frame="1"/>
                <w:lang w:eastAsia="es-MX"/>
              </w:rPr>
              <w:t>*</w:t>
            </w:r>
          </w:p>
        </w:tc>
        <w:tc>
          <w:tcPr>
            <w:tcW w:w="1004" w:type="dxa"/>
          </w:tcPr>
          <w:p w14:paraId="6922EB57" w14:textId="28F76EB1"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0.03716</w:t>
            </w:r>
            <w:r w:rsidR="00442FE0" w:rsidRPr="005F0C47">
              <w:rPr>
                <w:rFonts w:ascii="Times New Roman" w:eastAsia="Times New Roman" w:hAnsi="Times New Roman" w:cs="Times New Roman"/>
                <w:color w:val="000000"/>
                <w:sz w:val="24"/>
                <w:szCs w:val="24"/>
                <w:bdr w:val="none" w:sz="0" w:space="0" w:color="auto" w:frame="1"/>
                <w:lang w:eastAsia="es-MX"/>
              </w:rPr>
              <w:t>*</w:t>
            </w:r>
          </w:p>
        </w:tc>
        <w:tc>
          <w:tcPr>
            <w:tcW w:w="1004" w:type="dxa"/>
          </w:tcPr>
          <w:p w14:paraId="721ADB3C" w14:textId="12ABF000" w:rsidR="00303636" w:rsidRPr="005F0C47" w:rsidRDefault="00303636" w:rsidP="001071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p>
        </w:tc>
      </w:tr>
      <w:tr w:rsidR="00303636" w:rsidRPr="005F0C47" w14:paraId="20D0353A" w14:textId="0B599099" w:rsidTr="009F129C">
        <w:tc>
          <w:tcPr>
            <w:cnfStyle w:val="001000000000" w:firstRow="0" w:lastRow="0" w:firstColumn="1" w:lastColumn="0" w:oddVBand="0" w:evenVBand="0" w:oddHBand="0" w:evenHBand="0" w:firstRowFirstColumn="0" w:firstRowLastColumn="0" w:lastRowFirstColumn="0" w:lastRowLastColumn="0"/>
            <w:tcW w:w="1276" w:type="dxa"/>
          </w:tcPr>
          <w:p w14:paraId="589EFC58" w14:textId="07D567BA" w:rsidR="00303636" w:rsidRPr="005F0C47" w:rsidRDefault="00303636" w:rsidP="001071B6">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2021</w:t>
            </w:r>
          </w:p>
        </w:tc>
        <w:tc>
          <w:tcPr>
            <w:tcW w:w="1417" w:type="dxa"/>
          </w:tcPr>
          <w:p w14:paraId="4A60F1AA" w14:textId="5CC18A3D"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0.00066*</w:t>
            </w:r>
          </w:p>
        </w:tc>
        <w:tc>
          <w:tcPr>
            <w:tcW w:w="1418" w:type="dxa"/>
          </w:tcPr>
          <w:p w14:paraId="0423DA28" w14:textId="57B08801"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0.39060</w:t>
            </w:r>
          </w:p>
        </w:tc>
        <w:tc>
          <w:tcPr>
            <w:tcW w:w="1547" w:type="dxa"/>
          </w:tcPr>
          <w:p w14:paraId="6E74EA60" w14:textId="7CD8EC64"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4.8</w:t>
            </w:r>
            <w:r w:rsidRPr="005F0C47">
              <w:rPr>
                <w:rFonts w:ascii="Times New Roman" w:eastAsia="Times New Roman" w:hAnsi="Times New Roman" w:cs="Times New Roman"/>
                <w:color w:val="000000"/>
                <w:sz w:val="24"/>
                <w:szCs w:val="24"/>
                <w:bdr w:val="none" w:sz="0" w:space="0" w:color="auto" w:frame="1"/>
                <w:lang w:eastAsia="es-MX"/>
              </w:rPr>
              <w:t>e-1</w:t>
            </w:r>
            <w:r w:rsidRPr="005F0C47">
              <w:rPr>
                <w:rFonts w:ascii="Times New Roman" w:eastAsia="Times New Roman" w:hAnsi="Times New Roman" w:cs="Times New Roman"/>
                <w:color w:val="000000"/>
                <w:sz w:val="24"/>
                <w:szCs w:val="24"/>
                <w:bdr w:val="none" w:sz="0" w:space="0" w:color="auto" w:frame="1"/>
                <w:lang w:eastAsia="es-MX"/>
              </w:rPr>
              <w:t>4</w:t>
            </w:r>
            <w:r w:rsidR="00442FE0" w:rsidRPr="005F0C47">
              <w:rPr>
                <w:rFonts w:ascii="Times New Roman" w:eastAsia="Times New Roman" w:hAnsi="Times New Roman" w:cs="Times New Roman"/>
                <w:color w:val="000000"/>
                <w:sz w:val="24"/>
                <w:szCs w:val="24"/>
                <w:bdr w:val="none" w:sz="0" w:space="0" w:color="auto" w:frame="1"/>
                <w:lang w:eastAsia="es-MX"/>
              </w:rPr>
              <w:t>*</w:t>
            </w:r>
          </w:p>
        </w:tc>
        <w:tc>
          <w:tcPr>
            <w:tcW w:w="1004" w:type="dxa"/>
          </w:tcPr>
          <w:p w14:paraId="16504769" w14:textId="5B4CB638"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0.02422</w:t>
            </w:r>
            <w:r w:rsidR="00442FE0" w:rsidRPr="005F0C47">
              <w:rPr>
                <w:rFonts w:ascii="Times New Roman" w:eastAsia="Times New Roman" w:hAnsi="Times New Roman" w:cs="Times New Roman"/>
                <w:color w:val="000000"/>
                <w:sz w:val="24"/>
                <w:szCs w:val="24"/>
                <w:bdr w:val="none" w:sz="0" w:space="0" w:color="auto" w:frame="1"/>
                <w:lang w:eastAsia="es-MX"/>
              </w:rPr>
              <w:t>*</w:t>
            </w:r>
          </w:p>
        </w:tc>
        <w:tc>
          <w:tcPr>
            <w:tcW w:w="1004" w:type="dxa"/>
          </w:tcPr>
          <w:p w14:paraId="7911A82E" w14:textId="375E48CE"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0.03716</w:t>
            </w:r>
            <w:r w:rsidR="00442FE0" w:rsidRPr="005F0C47">
              <w:rPr>
                <w:rFonts w:ascii="Times New Roman" w:eastAsia="Times New Roman" w:hAnsi="Times New Roman" w:cs="Times New Roman"/>
                <w:color w:val="000000"/>
                <w:sz w:val="24"/>
                <w:szCs w:val="24"/>
                <w:bdr w:val="none" w:sz="0" w:space="0" w:color="auto" w:frame="1"/>
                <w:lang w:eastAsia="es-MX"/>
              </w:rPr>
              <w:t>*</w:t>
            </w:r>
          </w:p>
        </w:tc>
        <w:tc>
          <w:tcPr>
            <w:tcW w:w="1004" w:type="dxa"/>
          </w:tcPr>
          <w:p w14:paraId="20617237" w14:textId="77777777" w:rsidR="00303636" w:rsidRPr="005F0C47" w:rsidRDefault="00303636"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r w:rsidRPr="005F0C47">
              <w:rPr>
                <w:rFonts w:ascii="Times New Roman" w:eastAsia="Times New Roman" w:hAnsi="Times New Roman" w:cs="Times New Roman"/>
                <w:color w:val="000000"/>
                <w:sz w:val="24"/>
                <w:szCs w:val="24"/>
                <w:bdr w:val="none" w:sz="0" w:space="0" w:color="auto" w:frame="1"/>
                <w:lang w:eastAsia="es-MX"/>
              </w:rPr>
              <w:t>0.00034*</w:t>
            </w:r>
          </w:p>
          <w:p w14:paraId="060D048B" w14:textId="67D2E328" w:rsidR="002B3ACC" w:rsidRPr="005F0C47" w:rsidRDefault="002B3ACC" w:rsidP="001071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bdr w:val="none" w:sz="0" w:space="0" w:color="auto" w:frame="1"/>
                <w:lang w:eastAsia="es-MX"/>
              </w:rPr>
            </w:pPr>
          </w:p>
        </w:tc>
      </w:tr>
    </w:tbl>
    <w:p w14:paraId="097EE1FF" w14:textId="77777777" w:rsidR="00B4093F" w:rsidRPr="005F0C47" w:rsidRDefault="00B4093F" w:rsidP="00B4093F">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señalan los valores de “p” que muestran diferencias significativas</w:t>
      </w:r>
    </w:p>
    <w:p w14:paraId="178F6D19" w14:textId="77777777" w:rsidR="00B4093F" w:rsidRPr="005F0C47" w:rsidRDefault="00B4093F" w:rsidP="00FE5F8E">
      <w:pPr>
        <w:tabs>
          <w:tab w:val="left" w:pos="910"/>
        </w:tabs>
        <w:spacing w:line="360" w:lineRule="auto"/>
        <w:rPr>
          <w:rFonts w:ascii="Times New Roman" w:hAnsi="Times New Roman" w:cs="Times New Roman"/>
          <w:sz w:val="24"/>
          <w:szCs w:val="24"/>
        </w:rPr>
      </w:pPr>
    </w:p>
    <w:p w14:paraId="32022F82" w14:textId="77777777" w:rsidR="0046488E" w:rsidRPr="005F0C47" w:rsidRDefault="0046488E" w:rsidP="00A15A84">
      <w:pPr>
        <w:spacing w:line="360" w:lineRule="auto"/>
        <w:jc w:val="both"/>
        <w:rPr>
          <w:rFonts w:ascii="Times New Roman" w:hAnsi="Times New Roman" w:cs="Times New Roman"/>
          <w:b/>
          <w:bCs/>
          <w:sz w:val="24"/>
          <w:szCs w:val="24"/>
        </w:rPr>
      </w:pPr>
    </w:p>
    <w:p w14:paraId="2BD81684" w14:textId="2FAD9A38" w:rsidR="00A15A84" w:rsidRPr="005F0C47" w:rsidRDefault="00A15A84" w:rsidP="00A15A84">
      <w:pPr>
        <w:spacing w:line="360" w:lineRule="auto"/>
        <w:jc w:val="both"/>
        <w:rPr>
          <w:rFonts w:ascii="Times New Roman" w:hAnsi="Times New Roman" w:cs="Times New Roman"/>
          <w:sz w:val="24"/>
          <w:szCs w:val="24"/>
        </w:rPr>
      </w:pPr>
      <w:r w:rsidRPr="005F0C47">
        <w:rPr>
          <w:rFonts w:ascii="Times New Roman" w:hAnsi="Times New Roman" w:cs="Times New Roman"/>
          <w:b/>
          <w:bCs/>
          <w:sz w:val="24"/>
          <w:szCs w:val="24"/>
        </w:rPr>
        <w:t>Anexo II</w:t>
      </w:r>
      <w:r w:rsidRPr="005F0C47">
        <w:rPr>
          <w:rFonts w:ascii="Times New Roman" w:hAnsi="Times New Roman" w:cs="Times New Roman"/>
          <w:sz w:val="24"/>
          <w:szCs w:val="24"/>
        </w:rPr>
        <w:t>. Resultado del Test Mann-Whitney-Wilcoxon para la estructura mensual por años del peso total (Kg) del pulpo café.</w:t>
      </w:r>
    </w:p>
    <w:tbl>
      <w:tblPr>
        <w:tblStyle w:val="Tablanormal5"/>
        <w:tblW w:w="8931" w:type="dxa"/>
        <w:tblLook w:val="04A0" w:firstRow="1" w:lastRow="0" w:firstColumn="1" w:lastColumn="0" w:noHBand="0" w:noVBand="1"/>
      </w:tblPr>
      <w:tblGrid>
        <w:gridCol w:w="797"/>
        <w:gridCol w:w="1046"/>
        <w:gridCol w:w="992"/>
        <w:gridCol w:w="970"/>
        <w:gridCol w:w="1087"/>
        <w:gridCol w:w="1060"/>
        <w:gridCol w:w="1060"/>
        <w:gridCol w:w="1210"/>
        <w:gridCol w:w="709"/>
      </w:tblGrid>
      <w:tr w:rsidR="00A15A84" w:rsidRPr="005F0C47" w14:paraId="675DC77B" w14:textId="77777777" w:rsidTr="00107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7" w:type="dxa"/>
          </w:tcPr>
          <w:p w14:paraId="1BE49EF8" w14:textId="77777777" w:rsidR="00A15A84" w:rsidRPr="005F0C47" w:rsidRDefault="00A15A84" w:rsidP="001071B6">
            <w:pPr>
              <w:spacing w:line="360" w:lineRule="auto"/>
              <w:jc w:val="center"/>
              <w:rPr>
                <w:rFonts w:ascii="Times New Roman" w:hAnsi="Times New Roman" w:cs="Times New Roman"/>
                <w:b/>
                <w:bCs/>
                <w:i w:val="0"/>
                <w:iCs w:val="0"/>
                <w:sz w:val="20"/>
                <w:szCs w:val="20"/>
              </w:rPr>
            </w:pPr>
            <w:r w:rsidRPr="005F0C47">
              <w:rPr>
                <w:rFonts w:ascii="Times New Roman" w:hAnsi="Times New Roman" w:cs="Times New Roman"/>
                <w:b/>
                <w:bCs/>
                <w:sz w:val="20"/>
                <w:szCs w:val="20"/>
              </w:rPr>
              <w:t>2006</w:t>
            </w:r>
          </w:p>
        </w:tc>
        <w:tc>
          <w:tcPr>
            <w:tcW w:w="1046" w:type="dxa"/>
          </w:tcPr>
          <w:p w14:paraId="2CB361D8"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Ene</w:t>
            </w:r>
          </w:p>
        </w:tc>
        <w:tc>
          <w:tcPr>
            <w:tcW w:w="992" w:type="dxa"/>
          </w:tcPr>
          <w:p w14:paraId="78BD5576"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Feb</w:t>
            </w:r>
          </w:p>
        </w:tc>
        <w:tc>
          <w:tcPr>
            <w:tcW w:w="970" w:type="dxa"/>
          </w:tcPr>
          <w:p w14:paraId="12848056"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Mar</w:t>
            </w:r>
          </w:p>
        </w:tc>
        <w:tc>
          <w:tcPr>
            <w:tcW w:w="1087" w:type="dxa"/>
          </w:tcPr>
          <w:p w14:paraId="003C2F73"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Abr</w:t>
            </w:r>
          </w:p>
        </w:tc>
        <w:tc>
          <w:tcPr>
            <w:tcW w:w="1060" w:type="dxa"/>
          </w:tcPr>
          <w:p w14:paraId="1FF4F7D7"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May</w:t>
            </w:r>
          </w:p>
        </w:tc>
        <w:tc>
          <w:tcPr>
            <w:tcW w:w="1060" w:type="dxa"/>
          </w:tcPr>
          <w:p w14:paraId="13D4BB44"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Jun</w:t>
            </w:r>
          </w:p>
        </w:tc>
        <w:tc>
          <w:tcPr>
            <w:tcW w:w="1210" w:type="dxa"/>
          </w:tcPr>
          <w:p w14:paraId="6320DE7E"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Ago</w:t>
            </w:r>
          </w:p>
        </w:tc>
        <w:tc>
          <w:tcPr>
            <w:tcW w:w="709" w:type="dxa"/>
          </w:tcPr>
          <w:p w14:paraId="7F0469DA" w14:textId="77777777" w:rsidR="00A15A84" w:rsidRPr="005F0C47" w:rsidRDefault="00A15A84"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Sept</w:t>
            </w:r>
          </w:p>
        </w:tc>
      </w:tr>
      <w:tr w:rsidR="00A15A84" w:rsidRPr="005F0C47" w14:paraId="37B7D6F8"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Pr>
          <w:p w14:paraId="13BA9A1F"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May</w:t>
            </w:r>
          </w:p>
        </w:tc>
        <w:tc>
          <w:tcPr>
            <w:tcW w:w="1046" w:type="dxa"/>
          </w:tcPr>
          <w:p w14:paraId="78B741F8"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296AB577"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70" w:type="dxa"/>
          </w:tcPr>
          <w:p w14:paraId="7DC05F22"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0.67253</w:t>
            </w:r>
          </w:p>
        </w:tc>
        <w:tc>
          <w:tcPr>
            <w:tcW w:w="1087" w:type="dxa"/>
          </w:tcPr>
          <w:p w14:paraId="580E9170"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41EE59B8"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6FF4AE20"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18C8EA01"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6EC5DCE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5B897AC2" w14:textId="77777777" w:rsidTr="001071B6">
        <w:tc>
          <w:tcPr>
            <w:cnfStyle w:val="001000000000" w:firstRow="0" w:lastRow="0" w:firstColumn="1" w:lastColumn="0" w:oddVBand="0" w:evenVBand="0" w:oddHBand="0" w:evenHBand="0" w:firstRowFirstColumn="0" w:firstRowLastColumn="0" w:lastRowFirstColumn="0" w:lastRowLastColumn="0"/>
            <w:tcW w:w="797" w:type="dxa"/>
          </w:tcPr>
          <w:p w14:paraId="22BEAE27"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Jun</w:t>
            </w:r>
          </w:p>
        </w:tc>
        <w:tc>
          <w:tcPr>
            <w:tcW w:w="1046" w:type="dxa"/>
          </w:tcPr>
          <w:p w14:paraId="082BE1A4"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167C1165"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70" w:type="dxa"/>
          </w:tcPr>
          <w:p w14:paraId="30B407B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1087" w:type="dxa"/>
          </w:tcPr>
          <w:p w14:paraId="0599B268"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745E03F7"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0.45017</w:t>
            </w:r>
          </w:p>
        </w:tc>
        <w:tc>
          <w:tcPr>
            <w:tcW w:w="1060" w:type="dxa"/>
          </w:tcPr>
          <w:p w14:paraId="55CAFFCF"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1210" w:type="dxa"/>
          </w:tcPr>
          <w:p w14:paraId="67C48363"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709" w:type="dxa"/>
          </w:tcPr>
          <w:p w14:paraId="78F148F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r>
      <w:tr w:rsidR="00A15A84" w:rsidRPr="005F0C47" w14:paraId="4CF85C35"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Pr>
          <w:p w14:paraId="44373985" w14:textId="77777777" w:rsidR="00A15A84" w:rsidRPr="005F0C47" w:rsidRDefault="00A15A84" w:rsidP="001071B6">
            <w:pPr>
              <w:spacing w:line="360" w:lineRule="auto"/>
              <w:jc w:val="center"/>
              <w:rPr>
                <w:rFonts w:ascii="Times New Roman" w:hAnsi="Times New Roman" w:cs="Times New Roman"/>
                <w:i w:val="0"/>
                <w:iCs w:val="0"/>
                <w:sz w:val="20"/>
                <w:szCs w:val="20"/>
              </w:rPr>
            </w:pPr>
            <w:r w:rsidRPr="005F0C47">
              <w:rPr>
                <w:rFonts w:ascii="Times New Roman" w:hAnsi="Times New Roman" w:cs="Times New Roman"/>
                <w:sz w:val="20"/>
                <w:szCs w:val="20"/>
              </w:rPr>
              <w:t>Ago</w:t>
            </w:r>
          </w:p>
        </w:tc>
        <w:tc>
          <w:tcPr>
            <w:tcW w:w="1046" w:type="dxa"/>
          </w:tcPr>
          <w:p w14:paraId="15A68361"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300ACE78"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70" w:type="dxa"/>
          </w:tcPr>
          <w:p w14:paraId="299FAE35"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1087" w:type="dxa"/>
          </w:tcPr>
          <w:p w14:paraId="6DEAEE35"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1060" w:type="dxa"/>
          </w:tcPr>
          <w:p w14:paraId="68C167FB"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0.67253</w:t>
            </w:r>
          </w:p>
        </w:tc>
        <w:tc>
          <w:tcPr>
            <w:tcW w:w="1060" w:type="dxa"/>
          </w:tcPr>
          <w:p w14:paraId="5EBEE46B"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1210" w:type="dxa"/>
          </w:tcPr>
          <w:p w14:paraId="5C4DCDB6"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709" w:type="dxa"/>
          </w:tcPr>
          <w:p w14:paraId="2FD9AE16"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r>
      <w:tr w:rsidR="00A15A84" w:rsidRPr="005F0C47" w14:paraId="4C58FB3B" w14:textId="77777777" w:rsidTr="001071B6">
        <w:tc>
          <w:tcPr>
            <w:cnfStyle w:val="001000000000" w:firstRow="0" w:lastRow="0" w:firstColumn="1" w:lastColumn="0" w:oddVBand="0" w:evenVBand="0" w:oddHBand="0" w:evenHBand="0" w:firstRowFirstColumn="0" w:firstRowLastColumn="0" w:lastRowFirstColumn="0" w:lastRowLastColumn="0"/>
            <w:tcW w:w="797" w:type="dxa"/>
            <w:tcBorders>
              <w:bottom w:val="single" w:sz="4" w:space="0" w:color="auto"/>
            </w:tcBorders>
          </w:tcPr>
          <w:p w14:paraId="6EF62B67"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Sept</w:t>
            </w:r>
          </w:p>
        </w:tc>
        <w:tc>
          <w:tcPr>
            <w:tcW w:w="1046" w:type="dxa"/>
            <w:tcBorders>
              <w:bottom w:val="single" w:sz="4" w:space="0" w:color="auto"/>
            </w:tcBorders>
          </w:tcPr>
          <w:p w14:paraId="74EBF990"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Borders>
              <w:bottom w:val="single" w:sz="4" w:space="0" w:color="auto"/>
            </w:tcBorders>
          </w:tcPr>
          <w:p w14:paraId="1BD1FFE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70" w:type="dxa"/>
            <w:tcBorders>
              <w:bottom w:val="single" w:sz="4" w:space="0" w:color="auto"/>
            </w:tcBorders>
          </w:tcPr>
          <w:p w14:paraId="6253EF40"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0.01941</w:t>
            </w:r>
          </w:p>
        </w:tc>
        <w:tc>
          <w:tcPr>
            <w:tcW w:w="1087" w:type="dxa"/>
            <w:tcBorders>
              <w:bottom w:val="single" w:sz="4" w:space="0" w:color="auto"/>
            </w:tcBorders>
          </w:tcPr>
          <w:p w14:paraId="490E6761"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1060" w:type="dxa"/>
            <w:tcBorders>
              <w:bottom w:val="single" w:sz="4" w:space="0" w:color="auto"/>
            </w:tcBorders>
          </w:tcPr>
          <w:p w14:paraId="48A0DB1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1.1e-15*</w:t>
            </w:r>
          </w:p>
        </w:tc>
        <w:tc>
          <w:tcPr>
            <w:tcW w:w="1060" w:type="dxa"/>
            <w:tcBorders>
              <w:bottom w:val="single" w:sz="4" w:space="0" w:color="auto"/>
            </w:tcBorders>
          </w:tcPr>
          <w:p w14:paraId="5E02D06F"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.00022*</w:t>
            </w:r>
          </w:p>
        </w:tc>
        <w:tc>
          <w:tcPr>
            <w:tcW w:w="1210" w:type="dxa"/>
            <w:tcBorders>
              <w:bottom w:val="single" w:sz="4" w:space="0" w:color="auto"/>
            </w:tcBorders>
          </w:tcPr>
          <w:p w14:paraId="2D03178E" w14:textId="77777777" w:rsidR="00A15A84" w:rsidRPr="005F0C47" w:rsidRDefault="00A15A84" w:rsidP="00107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MX"/>
              </w:rPr>
            </w:pPr>
            <w:r w:rsidRPr="005F0C47">
              <w:rPr>
                <w:rFonts w:ascii="Times New Roman" w:eastAsia="Times New Roman" w:hAnsi="Times New Roman" w:cs="Times New Roman"/>
                <w:color w:val="000000"/>
                <w:sz w:val="20"/>
                <w:szCs w:val="20"/>
                <w:bdr w:val="none" w:sz="0" w:space="0" w:color="auto" w:frame="1"/>
                <w:lang w:eastAsia="es-MX"/>
              </w:rPr>
              <w:t>0.00054*</w:t>
            </w:r>
          </w:p>
        </w:tc>
        <w:tc>
          <w:tcPr>
            <w:tcW w:w="709" w:type="dxa"/>
            <w:tcBorders>
              <w:bottom w:val="single" w:sz="4" w:space="0" w:color="auto"/>
            </w:tcBorders>
          </w:tcPr>
          <w:p w14:paraId="6AAB6545"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r>
      <w:tr w:rsidR="00A15A84" w:rsidRPr="005F0C47" w14:paraId="4712AF12"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tcBorders>
          </w:tcPr>
          <w:p w14:paraId="0CAAE73F"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b/>
                <w:bCs/>
                <w:sz w:val="20"/>
                <w:szCs w:val="20"/>
              </w:rPr>
              <w:t>2014</w:t>
            </w:r>
          </w:p>
        </w:tc>
        <w:tc>
          <w:tcPr>
            <w:tcW w:w="1046" w:type="dxa"/>
            <w:tcBorders>
              <w:top w:val="single" w:sz="4" w:space="0" w:color="auto"/>
            </w:tcBorders>
          </w:tcPr>
          <w:p w14:paraId="13760314"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Ene</w:t>
            </w:r>
          </w:p>
        </w:tc>
        <w:tc>
          <w:tcPr>
            <w:tcW w:w="992" w:type="dxa"/>
            <w:tcBorders>
              <w:top w:val="single" w:sz="4" w:space="0" w:color="auto"/>
            </w:tcBorders>
          </w:tcPr>
          <w:p w14:paraId="3160C9AB"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Feb</w:t>
            </w:r>
          </w:p>
        </w:tc>
        <w:tc>
          <w:tcPr>
            <w:tcW w:w="970" w:type="dxa"/>
            <w:tcBorders>
              <w:top w:val="single" w:sz="4" w:space="0" w:color="auto"/>
            </w:tcBorders>
          </w:tcPr>
          <w:p w14:paraId="69256FD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Mar</w:t>
            </w:r>
          </w:p>
        </w:tc>
        <w:tc>
          <w:tcPr>
            <w:tcW w:w="1087" w:type="dxa"/>
            <w:tcBorders>
              <w:top w:val="single" w:sz="4" w:space="0" w:color="auto"/>
            </w:tcBorders>
          </w:tcPr>
          <w:p w14:paraId="5C3FCF2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Abr</w:t>
            </w:r>
          </w:p>
        </w:tc>
        <w:tc>
          <w:tcPr>
            <w:tcW w:w="1060" w:type="dxa"/>
            <w:tcBorders>
              <w:top w:val="single" w:sz="4" w:space="0" w:color="auto"/>
            </w:tcBorders>
          </w:tcPr>
          <w:p w14:paraId="16FB4C1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May</w:t>
            </w:r>
          </w:p>
        </w:tc>
        <w:tc>
          <w:tcPr>
            <w:tcW w:w="1060" w:type="dxa"/>
            <w:tcBorders>
              <w:top w:val="single" w:sz="4" w:space="0" w:color="auto"/>
            </w:tcBorders>
          </w:tcPr>
          <w:p w14:paraId="41A39D72"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Jun</w:t>
            </w:r>
          </w:p>
        </w:tc>
        <w:tc>
          <w:tcPr>
            <w:tcW w:w="1210" w:type="dxa"/>
            <w:tcBorders>
              <w:top w:val="single" w:sz="4" w:space="0" w:color="auto"/>
            </w:tcBorders>
          </w:tcPr>
          <w:p w14:paraId="3CDBFEFF"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Ago</w:t>
            </w:r>
          </w:p>
        </w:tc>
        <w:tc>
          <w:tcPr>
            <w:tcW w:w="709" w:type="dxa"/>
            <w:tcBorders>
              <w:top w:val="single" w:sz="4" w:space="0" w:color="auto"/>
            </w:tcBorders>
          </w:tcPr>
          <w:p w14:paraId="5ED25BA5"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hAnsi="Times New Roman" w:cs="Times New Roman"/>
                <w:sz w:val="20"/>
                <w:szCs w:val="20"/>
              </w:rPr>
              <w:t>Sept</w:t>
            </w:r>
          </w:p>
        </w:tc>
      </w:tr>
      <w:tr w:rsidR="00A15A84" w:rsidRPr="005F0C47" w14:paraId="37D72EC8" w14:textId="77777777" w:rsidTr="001071B6">
        <w:tc>
          <w:tcPr>
            <w:cnfStyle w:val="001000000000" w:firstRow="0" w:lastRow="0" w:firstColumn="1" w:lastColumn="0" w:oddVBand="0" w:evenVBand="0" w:oddHBand="0" w:evenHBand="0" w:firstRowFirstColumn="0" w:firstRowLastColumn="0" w:lastRowFirstColumn="0" w:lastRowLastColumn="0"/>
            <w:tcW w:w="797" w:type="dxa"/>
          </w:tcPr>
          <w:p w14:paraId="32D30F1F"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Mar</w:t>
            </w:r>
          </w:p>
        </w:tc>
        <w:tc>
          <w:tcPr>
            <w:tcW w:w="1046" w:type="dxa"/>
          </w:tcPr>
          <w:p w14:paraId="65F7D9F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70720AC2"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2.0e-07*</w:t>
            </w:r>
          </w:p>
        </w:tc>
        <w:tc>
          <w:tcPr>
            <w:tcW w:w="970" w:type="dxa"/>
          </w:tcPr>
          <w:p w14:paraId="6213A47E"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Pr>
          <w:p w14:paraId="269A64E5"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0C1D66FB"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5F047117"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48736B41"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0EE665AC"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2CF6270D"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Borders>
              <w:bottom w:val="single" w:sz="4" w:space="0" w:color="auto"/>
            </w:tcBorders>
          </w:tcPr>
          <w:p w14:paraId="552A8A71"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Abr</w:t>
            </w:r>
          </w:p>
        </w:tc>
        <w:tc>
          <w:tcPr>
            <w:tcW w:w="1046" w:type="dxa"/>
            <w:tcBorders>
              <w:bottom w:val="single" w:sz="4" w:space="0" w:color="auto"/>
            </w:tcBorders>
          </w:tcPr>
          <w:p w14:paraId="5C0DFE72"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Borders>
              <w:bottom w:val="single" w:sz="4" w:space="0" w:color="auto"/>
            </w:tcBorders>
          </w:tcPr>
          <w:p w14:paraId="1FE73CC0"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3.7e-07*</w:t>
            </w:r>
          </w:p>
        </w:tc>
        <w:tc>
          <w:tcPr>
            <w:tcW w:w="970" w:type="dxa"/>
            <w:tcBorders>
              <w:bottom w:val="single" w:sz="4" w:space="0" w:color="auto"/>
            </w:tcBorders>
          </w:tcPr>
          <w:p w14:paraId="0512435B"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0.002*</w:t>
            </w:r>
          </w:p>
        </w:tc>
        <w:tc>
          <w:tcPr>
            <w:tcW w:w="1087" w:type="dxa"/>
            <w:tcBorders>
              <w:bottom w:val="single" w:sz="4" w:space="0" w:color="auto"/>
            </w:tcBorders>
          </w:tcPr>
          <w:p w14:paraId="28AEB6FA"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Borders>
              <w:bottom w:val="single" w:sz="4" w:space="0" w:color="auto"/>
            </w:tcBorders>
          </w:tcPr>
          <w:p w14:paraId="51AE6225"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Borders>
              <w:bottom w:val="single" w:sz="4" w:space="0" w:color="auto"/>
            </w:tcBorders>
          </w:tcPr>
          <w:p w14:paraId="29F810AA"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Borders>
              <w:bottom w:val="single" w:sz="4" w:space="0" w:color="auto"/>
            </w:tcBorders>
          </w:tcPr>
          <w:p w14:paraId="2CA420D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Borders>
              <w:bottom w:val="single" w:sz="4" w:space="0" w:color="auto"/>
            </w:tcBorders>
          </w:tcPr>
          <w:p w14:paraId="2F8C1B0A"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2A2C7E32" w14:textId="77777777" w:rsidTr="001071B6">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tcBorders>
          </w:tcPr>
          <w:p w14:paraId="7A44DE15"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b/>
                <w:bCs/>
                <w:sz w:val="20"/>
                <w:szCs w:val="20"/>
              </w:rPr>
              <w:t>2015</w:t>
            </w:r>
          </w:p>
        </w:tc>
        <w:tc>
          <w:tcPr>
            <w:tcW w:w="1046" w:type="dxa"/>
            <w:tcBorders>
              <w:top w:val="single" w:sz="4" w:space="0" w:color="auto"/>
            </w:tcBorders>
          </w:tcPr>
          <w:p w14:paraId="3F08CCF5"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Ene</w:t>
            </w:r>
          </w:p>
        </w:tc>
        <w:tc>
          <w:tcPr>
            <w:tcW w:w="992" w:type="dxa"/>
            <w:tcBorders>
              <w:top w:val="single" w:sz="4" w:space="0" w:color="auto"/>
            </w:tcBorders>
          </w:tcPr>
          <w:p w14:paraId="4FAB9A43"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Feb</w:t>
            </w:r>
          </w:p>
        </w:tc>
        <w:tc>
          <w:tcPr>
            <w:tcW w:w="970" w:type="dxa"/>
            <w:tcBorders>
              <w:top w:val="single" w:sz="4" w:space="0" w:color="auto"/>
            </w:tcBorders>
          </w:tcPr>
          <w:p w14:paraId="0549CC38"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Mar</w:t>
            </w:r>
          </w:p>
        </w:tc>
        <w:tc>
          <w:tcPr>
            <w:tcW w:w="1087" w:type="dxa"/>
            <w:tcBorders>
              <w:top w:val="single" w:sz="4" w:space="0" w:color="auto"/>
            </w:tcBorders>
          </w:tcPr>
          <w:p w14:paraId="7B2C2594"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Abr</w:t>
            </w:r>
          </w:p>
        </w:tc>
        <w:tc>
          <w:tcPr>
            <w:tcW w:w="1060" w:type="dxa"/>
            <w:tcBorders>
              <w:top w:val="single" w:sz="4" w:space="0" w:color="auto"/>
            </w:tcBorders>
          </w:tcPr>
          <w:p w14:paraId="67AAA988"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May</w:t>
            </w:r>
          </w:p>
        </w:tc>
        <w:tc>
          <w:tcPr>
            <w:tcW w:w="1060" w:type="dxa"/>
            <w:tcBorders>
              <w:top w:val="single" w:sz="4" w:space="0" w:color="auto"/>
            </w:tcBorders>
          </w:tcPr>
          <w:p w14:paraId="1936AF8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Jun</w:t>
            </w:r>
          </w:p>
        </w:tc>
        <w:tc>
          <w:tcPr>
            <w:tcW w:w="1210" w:type="dxa"/>
            <w:tcBorders>
              <w:top w:val="single" w:sz="4" w:space="0" w:color="auto"/>
            </w:tcBorders>
          </w:tcPr>
          <w:p w14:paraId="61F8C82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Ago</w:t>
            </w:r>
          </w:p>
        </w:tc>
        <w:tc>
          <w:tcPr>
            <w:tcW w:w="709" w:type="dxa"/>
            <w:tcBorders>
              <w:top w:val="single" w:sz="4" w:space="0" w:color="auto"/>
            </w:tcBorders>
          </w:tcPr>
          <w:p w14:paraId="2024430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Sept</w:t>
            </w:r>
          </w:p>
        </w:tc>
      </w:tr>
      <w:tr w:rsidR="00A15A84" w:rsidRPr="005F0C47" w14:paraId="16D3DC5F"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Pr>
          <w:p w14:paraId="07F21A69" w14:textId="77777777" w:rsidR="00A15A84" w:rsidRPr="005F0C47" w:rsidRDefault="00A15A84" w:rsidP="001071B6">
            <w:pPr>
              <w:spacing w:line="360" w:lineRule="auto"/>
              <w:jc w:val="center"/>
              <w:rPr>
                <w:rFonts w:ascii="Times New Roman" w:hAnsi="Times New Roman" w:cs="Times New Roman"/>
                <w:b/>
                <w:bCs/>
                <w:sz w:val="20"/>
                <w:szCs w:val="20"/>
              </w:rPr>
            </w:pPr>
            <w:r w:rsidRPr="005F0C47">
              <w:rPr>
                <w:rFonts w:ascii="Times New Roman" w:hAnsi="Times New Roman" w:cs="Times New Roman"/>
                <w:sz w:val="20"/>
                <w:szCs w:val="20"/>
              </w:rPr>
              <w:t>Feb</w:t>
            </w:r>
          </w:p>
        </w:tc>
        <w:tc>
          <w:tcPr>
            <w:tcW w:w="1046" w:type="dxa"/>
          </w:tcPr>
          <w:p w14:paraId="6DEBE43E"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 xml:space="preserve">0.0042*  </w:t>
            </w:r>
          </w:p>
        </w:tc>
        <w:tc>
          <w:tcPr>
            <w:tcW w:w="992" w:type="dxa"/>
          </w:tcPr>
          <w:p w14:paraId="0D9FFDE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70" w:type="dxa"/>
          </w:tcPr>
          <w:p w14:paraId="4DDC8FF6"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Pr>
          <w:p w14:paraId="218BB2AD"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07525651"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7CC60F21"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553F5D8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7AF4A7B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358597D6" w14:textId="77777777" w:rsidTr="001071B6">
        <w:tc>
          <w:tcPr>
            <w:cnfStyle w:val="001000000000" w:firstRow="0" w:lastRow="0" w:firstColumn="1" w:lastColumn="0" w:oddVBand="0" w:evenVBand="0" w:oddHBand="0" w:evenHBand="0" w:firstRowFirstColumn="0" w:firstRowLastColumn="0" w:lastRowFirstColumn="0" w:lastRowLastColumn="0"/>
            <w:tcW w:w="797" w:type="dxa"/>
          </w:tcPr>
          <w:p w14:paraId="58B9F2C4"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Mar</w:t>
            </w:r>
          </w:p>
        </w:tc>
        <w:tc>
          <w:tcPr>
            <w:tcW w:w="1046" w:type="dxa"/>
          </w:tcPr>
          <w:p w14:paraId="70A32344"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 xml:space="preserve">0.0015 * </w:t>
            </w:r>
          </w:p>
        </w:tc>
        <w:tc>
          <w:tcPr>
            <w:tcW w:w="992" w:type="dxa"/>
          </w:tcPr>
          <w:p w14:paraId="3D8CCE48"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1.0000</w:t>
            </w:r>
          </w:p>
        </w:tc>
        <w:tc>
          <w:tcPr>
            <w:tcW w:w="970" w:type="dxa"/>
          </w:tcPr>
          <w:p w14:paraId="5DD26D42"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Pr>
          <w:p w14:paraId="6CB6534B"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29A647A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6B18932F"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28D35C06"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4F7E2606"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068C95DA"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Pr>
          <w:p w14:paraId="611EB68B"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Abr</w:t>
            </w:r>
          </w:p>
        </w:tc>
        <w:tc>
          <w:tcPr>
            <w:tcW w:w="1046" w:type="dxa"/>
          </w:tcPr>
          <w:p w14:paraId="724DEF7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4.2e-05*</w:t>
            </w:r>
          </w:p>
        </w:tc>
        <w:tc>
          <w:tcPr>
            <w:tcW w:w="992" w:type="dxa"/>
          </w:tcPr>
          <w:p w14:paraId="32E8F44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0.7962</w:t>
            </w:r>
          </w:p>
        </w:tc>
        <w:tc>
          <w:tcPr>
            <w:tcW w:w="970" w:type="dxa"/>
          </w:tcPr>
          <w:p w14:paraId="2DEF7932"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0.7962</w:t>
            </w:r>
          </w:p>
        </w:tc>
        <w:tc>
          <w:tcPr>
            <w:tcW w:w="1087" w:type="dxa"/>
          </w:tcPr>
          <w:p w14:paraId="5709383F"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17BFB4D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308A2BF2"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3FC4BC74"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797E8A4D"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013E610E" w14:textId="77777777" w:rsidTr="001071B6">
        <w:tc>
          <w:tcPr>
            <w:cnfStyle w:val="001000000000" w:firstRow="0" w:lastRow="0" w:firstColumn="1" w:lastColumn="0" w:oddVBand="0" w:evenVBand="0" w:oddHBand="0" w:evenHBand="0" w:firstRowFirstColumn="0" w:firstRowLastColumn="0" w:lastRowFirstColumn="0" w:lastRowLastColumn="0"/>
            <w:tcW w:w="797" w:type="dxa"/>
          </w:tcPr>
          <w:p w14:paraId="5A5D72A2"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May</w:t>
            </w:r>
          </w:p>
        </w:tc>
        <w:tc>
          <w:tcPr>
            <w:tcW w:w="1046" w:type="dxa"/>
          </w:tcPr>
          <w:p w14:paraId="4E0391A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1.7e-12*</w:t>
            </w:r>
          </w:p>
        </w:tc>
        <w:tc>
          <w:tcPr>
            <w:tcW w:w="992" w:type="dxa"/>
          </w:tcPr>
          <w:p w14:paraId="79F7CDF1"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0.0015*</w:t>
            </w:r>
          </w:p>
        </w:tc>
        <w:tc>
          <w:tcPr>
            <w:tcW w:w="970" w:type="dxa"/>
          </w:tcPr>
          <w:p w14:paraId="32A496AE"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0.0015*</w:t>
            </w:r>
          </w:p>
        </w:tc>
        <w:tc>
          <w:tcPr>
            <w:tcW w:w="1087" w:type="dxa"/>
          </w:tcPr>
          <w:p w14:paraId="6F355C10"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0.0186</w:t>
            </w:r>
          </w:p>
        </w:tc>
        <w:tc>
          <w:tcPr>
            <w:tcW w:w="1060" w:type="dxa"/>
          </w:tcPr>
          <w:p w14:paraId="6D19BD42"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0F7E791A"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01F8921F"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380A612A"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48E1C71F"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Borders>
              <w:bottom w:val="single" w:sz="4" w:space="0" w:color="auto"/>
            </w:tcBorders>
          </w:tcPr>
          <w:p w14:paraId="511E0391"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lastRenderedPageBreak/>
              <w:t>Jun</w:t>
            </w:r>
          </w:p>
        </w:tc>
        <w:tc>
          <w:tcPr>
            <w:tcW w:w="1046" w:type="dxa"/>
            <w:tcBorders>
              <w:bottom w:val="single" w:sz="4" w:space="0" w:color="auto"/>
            </w:tcBorders>
          </w:tcPr>
          <w:p w14:paraId="077BB556"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1.9e-10*</w:t>
            </w:r>
          </w:p>
        </w:tc>
        <w:tc>
          <w:tcPr>
            <w:tcW w:w="992" w:type="dxa"/>
            <w:tcBorders>
              <w:bottom w:val="single" w:sz="4" w:space="0" w:color="auto"/>
            </w:tcBorders>
          </w:tcPr>
          <w:p w14:paraId="2FE85326"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0.0033*</w:t>
            </w:r>
          </w:p>
        </w:tc>
        <w:tc>
          <w:tcPr>
            <w:tcW w:w="970" w:type="dxa"/>
            <w:tcBorders>
              <w:bottom w:val="single" w:sz="4" w:space="0" w:color="auto"/>
            </w:tcBorders>
          </w:tcPr>
          <w:p w14:paraId="7ECAA767"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0.0062*</w:t>
            </w:r>
          </w:p>
        </w:tc>
        <w:tc>
          <w:tcPr>
            <w:tcW w:w="1087" w:type="dxa"/>
            <w:tcBorders>
              <w:bottom w:val="single" w:sz="4" w:space="0" w:color="auto"/>
            </w:tcBorders>
          </w:tcPr>
          <w:p w14:paraId="3F85090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0.0429</w:t>
            </w:r>
          </w:p>
        </w:tc>
        <w:tc>
          <w:tcPr>
            <w:tcW w:w="1060" w:type="dxa"/>
            <w:tcBorders>
              <w:bottom w:val="single" w:sz="4" w:space="0" w:color="auto"/>
            </w:tcBorders>
          </w:tcPr>
          <w:p w14:paraId="6DB795D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1.0000</w:t>
            </w:r>
          </w:p>
        </w:tc>
        <w:tc>
          <w:tcPr>
            <w:tcW w:w="1060" w:type="dxa"/>
            <w:tcBorders>
              <w:bottom w:val="single" w:sz="4" w:space="0" w:color="auto"/>
            </w:tcBorders>
          </w:tcPr>
          <w:p w14:paraId="36FBA26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Borders>
              <w:bottom w:val="single" w:sz="4" w:space="0" w:color="auto"/>
            </w:tcBorders>
          </w:tcPr>
          <w:p w14:paraId="6E925934"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Borders>
              <w:bottom w:val="single" w:sz="4" w:space="0" w:color="auto"/>
            </w:tcBorders>
          </w:tcPr>
          <w:p w14:paraId="7F750F88"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70D5DA8C" w14:textId="77777777" w:rsidTr="001071B6">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tcBorders>
          </w:tcPr>
          <w:p w14:paraId="18A0CDB3"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b/>
                <w:bCs/>
                <w:sz w:val="20"/>
                <w:szCs w:val="20"/>
              </w:rPr>
              <w:t>2017</w:t>
            </w:r>
          </w:p>
        </w:tc>
        <w:tc>
          <w:tcPr>
            <w:tcW w:w="1046" w:type="dxa"/>
            <w:tcBorders>
              <w:top w:val="single" w:sz="4" w:space="0" w:color="auto"/>
            </w:tcBorders>
          </w:tcPr>
          <w:p w14:paraId="6C0012E8"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Ene</w:t>
            </w:r>
          </w:p>
        </w:tc>
        <w:tc>
          <w:tcPr>
            <w:tcW w:w="992" w:type="dxa"/>
            <w:tcBorders>
              <w:top w:val="single" w:sz="4" w:space="0" w:color="auto"/>
            </w:tcBorders>
          </w:tcPr>
          <w:p w14:paraId="59E2480A"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Feb</w:t>
            </w:r>
          </w:p>
        </w:tc>
        <w:tc>
          <w:tcPr>
            <w:tcW w:w="970" w:type="dxa"/>
            <w:tcBorders>
              <w:top w:val="single" w:sz="4" w:space="0" w:color="auto"/>
            </w:tcBorders>
          </w:tcPr>
          <w:p w14:paraId="58F287EA"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Mar</w:t>
            </w:r>
          </w:p>
        </w:tc>
        <w:tc>
          <w:tcPr>
            <w:tcW w:w="1087" w:type="dxa"/>
            <w:tcBorders>
              <w:top w:val="single" w:sz="4" w:space="0" w:color="auto"/>
            </w:tcBorders>
          </w:tcPr>
          <w:p w14:paraId="6B550581"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Abr</w:t>
            </w:r>
          </w:p>
        </w:tc>
        <w:tc>
          <w:tcPr>
            <w:tcW w:w="1060" w:type="dxa"/>
            <w:tcBorders>
              <w:top w:val="single" w:sz="4" w:space="0" w:color="auto"/>
            </w:tcBorders>
          </w:tcPr>
          <w:p w14:paraId="37C11C7A"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May</w:t>
            </w:r>
          </w:p>
        </w:tc>
        <w:tc>
          <w:tcPr>
            <w:tcW w:w="1060" w:type="dxa"/>
            <w:tcBorders>
              <w:top w:val="single" w:sz="4" w:space="0" w:color="auto"/>
            </w:tcBorders>
          </w:tcPr>
          <w:p w14:paraId="066E3C7B"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Jun</w:t>
            </w:r>
          </w:p>
        </w:tc>
        <w:tc>
          <w:tcPr>
            <w:tcW w:w="1210" w:type="dxa"/>
            <w:tcBorders>
              <w:top w:val="single" w:sz="4" w:space="0" w:color="auto"/>
            </w:tcBorders>
          </w:tcPr>
          <w:p w14:paraId="4E12EB16"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Ago</w:t>
            </w:r>
          </w:p>
        </w:tc>
        <w:tc>
          <w:tcPr>
            <w:tcW w:w="709" w:type="dxa"/>
            <w:tcBorders>
              <w:top w:val="single" w:sz="4" w:space="0" w:color="auto"/>
            </w:tcBorders>
          </w:tcPr>
          <w:p w14:paraId="46D191DE"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Sept</w:t>
            </w:r>
          </w:p>
        </w:tc>
      </w:tr>
      <w:tr w:rsidR="00A15A84" w:rsidRPr="005F0C47" w14:paraId="21613024"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Pr>
          <w:p w14:paraId="572E1216"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Jun</w:t>
            </w:r>
          </w:p>
        </w:tc>
        <w:tc>
          <w:tcPr>
            <w:tcW w:w="1046" w:type="dxa"/>
          </w:tcPr>
          <w:p w14:paraId="1D78BF1E"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3C48B5AB"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70" w:type="dxa"/>
          </w:tcPr>
          <w:p w14:paraId="4C6E3DCF"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Pr>
          <w:p w14:paraId="3C45FC20"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63E62DDE"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2.3e-06*</w:t>
            </w:r>
          </w:p>
        </w:tc>
        <w:tc>
          <w:tcPr>
            <w:tcW w:w="1060" w:type="dxa"/>
          </w:tcPr>
          <w:p w14:paraId="107A7A1D"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45AB638E"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5B172131"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4A280C3A" w14:textId="77777777" w:rsidTr="001071B6">
        <w:tc>
          <w:tcPr>
            <w:cnfStyle w:val="001000000000" w:firstRow="0" w:lastRow="0" w:firstColumn="1" w:lastColumn="0" w:oddVBand="0" w:evenVBand="0" w:oddHBand="0" w:evenHBand="0" w:firstRowFirstColumn="0" w:firstRowLastColumn="0" w:lastRowFirstColumn="0" w:lastRowLastColumn="0"/>
            <w:tcW w:w="797" w:type="dxa"/>
            <w:tcBorders>
              <w:bottom w:val="single" w:sz="4" w:space="0" w:color="auto"/>
            </w:tcBorders>
          </w:tcPr>
          <w:p w14:paraId="288098AA"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Dic</w:t>
            </w:r>
          </w:p>
        </w:tc>
        <w:tc>
          <w:tcPr>
            <w:tcW w:w="1046" w:type="dxa"/>
            <w:tcBorders>
              <w:bottom w:val="single" w:sz="4" w:space="0" w:color="auto"/>
            </w:tcBorders>
          </w:tcPr>
          <w:p w14:paraId="686D8573"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Borders>
              <w:bottom w:val="single" w:sz="4" w:space="0" w:color="auto"/>
            </w:tcBorders>
          </w:tcPr>
          <w:p w14:paraId="4CA588DC"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70" w:type="dxa"/>
            <w:tcBorders>
              <w:bottom w:val="single" w:sz="4" w:space="0" w:color="auto"/>
            </w:tcBorders>
          </w:tcPr>
          <w:p w14:paraId="058031F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Borders>
              <w:bottom w:val="single" w:sz="4" w:space="0" w:color="auto"/>
            </w:tcBorders>
          </w:tcPr>
          <w:p w14:paraId="2209CCF7"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Borders>
              <w:bottom w:val="single" w:sz="4" w:space="0" w:color="auto"/>
            </w:tcBorders>
          </w:tcPr>
          <w:p w14:paraId="6D08D95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1060" w:type="dxa"/>
            <w:tcBorders>
              <w:bottom w:val="single" w:sz="4" w:space="0" w:color="auto"/>
            </w:tcBorders>
          </w:tcPr>
          <w:p w14:paraId="07871F53"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1210" w:type="dxa"/>
            <w:tcBorders>
              <w:bottom w:val="single" w:sz="4" w:space="0" w:color="auto"/>
            </w:tcBorders>
          </w:tcPr>
          <w:p w14:paraId="65C96D85"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Borders>
              <w:bottom w:val="single" w:sz="4" w:space="0" w:color="auto"/>
            </w:tcBorders>
          </w:tcPr>
          <w:p w14:paraId="7B7B7442"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6CD2E282"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tcBorders>
          </w:tcPr>
          <w:p w14:paraId="7D69D778"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b/>
                <w:bCs/>
                <w:sz w:val="20"/>
                <w:szCs w:val="20"/>
              </w:rPr>
              <w:t>2018</w:t>
            </w:r>
          </w:p>
        </w:tc>
        <w:tc>
          <w:tcPr>
            <w:tcW w:w="1046" w:type="dxa"/>
            <w:tcBorders>
              <w:top w:val="single" w:sz="4" w:space="0" w:color="auto"/>
            </w:tcBorders>
          </w:tcPr>
          <w:p w14:paraId="607C24F5"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Ene</w:t>
            </w:r>
          </w:p>
        </w:tc>
        <w:tc>
          <w:tcPr>
            <w:tcW w:w="992" w:type="dxa"/>
            <w:tcBorders>
              <w:top w:val="single" w:sz="4" w:space="0" w:color="auto"/>
            </w:tcBorders>
          </w:tcPr>
          <w:p w14:paraId="15A2A957"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Feb</w:t>
            </w:r>
          </w:p>
        </w:tc>
        <w:tc>
          <w:tcPr>
            <w:tcW w:w="970" w:type="dxa"/>
            <w:tcBorders>
              <w:top w:val="single" w:sz="4" w:space="0" w:color="auto"/>
            </w:tcBorders>
          </w:tcPr>
          <w:p w14:paraId="1C473C62"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Mar</w:t>
            </w:r>
          </w:p>
        </w:tc>
        <w:tc>
          <w:tcPr>
            <w:tcW w:w="1087" w:type="dxa"/>
            <w:tcBorders>
              <w:top w:val="single" w:sz="4" w:space="0" w:color="auto"/>
            </w:tcBorders>
          </w:tcPr>
          <w:p w14:paraId="73E443E8"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Abr</w:t>
            </w:r>
          </w:p>
        </w:tc>
        <w:tc>
          <w:tcPr>
            <w:tcW w:w="1060" w:type="dxa"/>
            <w:tcBorders>
              <w:top w:val="single" w:sz="4" w:space="0" w:color="auto"/>
            </w:tcBorders>
          </w:tcPr>
          <w:p w14:paraId="170DFFFD"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May</w:t>
            </w:r>
          </w:p>
        </w:tc>
        <w:tc>
          <w:tcPr>
            <w:tcW w:w="1060" w:type="dxa"/>
            <w:tcBorders>
              <w:top w:val="single" w:sz="4" w:space="0" w:color="auto"/>
            </w:tcBorders>
          </w:tcPr>
          <w:p w14:paraId="0F22452F"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Jun</w:t>
            </w:r>
          </w:p>
        </w:tc>
        <w:tc>
          <w:tcPr>
            <w:tcW w:w="1210" w:type="dxa"/>
            <w:tcBorders>
              <w:top w:val="single" w:sz="4" w:space="0" w:color="auto"/>
            </w:tcBorders>
          </w:tcPr>
          <w:p w14:paraId="30C4DF5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Ago</w:t>
            </w:r>
          </w:p>
        </w:tc>
        <w:tc>
          <w:tcPr>
            <w:tcW w:w="709" w:type="dxa"/>
            <w:tcBorders>
              <w:top w:val="single" w:sz="4" w:space="0" w:color="auto"/>
            </w:tcBorders>
          </w:tcPr>
          <w:p w14:paraId="0BB9AA9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Sept</w:t>
            </w:r>
          </w:p>
        </w:tc>
      </w:tr>
      <w:tr w:rsidR="00A15A84" w:rsidRPr="005F0C47" w14:paraId="1BEA9B75" w14:textId="77777777" w:rsidTr="001071B6">
        <w:tc>
          <w:tcPr>
            <w:cnfStyle w:val="001000000000" w:firstRow="0" w:lastRow="0" w:firstColumn="1" w:lastColumn="0" w:oddVBand="0" w:evenVBand="0" w:oddHBand="0" w:evenHBand="0" w:firstRowFirstColumn="0" w:firstRowLastColumn="0" w:lastRowFirstColumn="0" w:lastRowLastColumn="0"/>
            <w:tcW w:w="797" w:type="dxa"/>
          </w:tcPr>
          <w:p w14:paraId="71488C23" w14:textId="77777777" w:rsidR="00A15A84" w:rsidRPr="005F0C47" w:rsidRDefault="00A15A84" w:rsidP="001071B6">
            <w:pPr>
              <w:spacing w:line="360" w:lineRule="auto"/>
              <w:jc w:val="center"/>
              <w:rPr>
                <w:rFonts w:ascii="Times New Roman" w:hAnsi="Times New Roman" w:cs="Times New Roman"/>
                <w:b/>
                <w:bCs/>
                <w:sz w:val="20"/>
                <w:szCs w:val="20"/>
              </w:rPr>
            </w:pPr>
            <w:r w:rsidRPr="005F0C47">
              <w:rPr>
                <w:rFonts w:ascii="Times New Roman" w:hAnsi="Times New Roman" w:cs="Times New Roman"/>
                <w:sz w:val="20"/>
                <w:szCs w:val="20"/>
              </w:rPr>
              <w:t>Feb</w:t>
            </w:r>
          </w:p>
        </w:tc>
        <w:tc>
          <w:tcPr>
            <w:tcW w:w="1046" w:type="dxa"/>
          </w:tcPr>
          <w:p w14:paraId="0734FEBF"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0.3940</w:t>
            </w:r>
          </w:p>
        </w:tc>
        <w:tc>
          <w:tcPr>
            <w:tcW w:w="992" w:type="dxa"/>
          </w:tcPr>
          <w:p w14:paraId="171DABBF"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70" w:type="dxa"/>
          </w:tcPr>
          <w:p w14:paraId="6852875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Pr>
          <w:p w14:paraId="411FF7D7"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0273D305"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3073071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47E4A207"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2928C3C1"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1302A2FF"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Pr>
          <w:p w14:paraId="125A90E7"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Mar</w:t>
            </w:r>
          </w:p>
        </w:tc>
        <w:tc>
          <w:tcPr>
            <w:tcW w:w="1046" w:type="dxa"/>
          </w:tcPr>
          <w:p w14:paraId="3775A6A4"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0.8157</w:t>
            </w:r>
          </w:p>
        </w:tc>
        <w:tc>
          <w:tcPr>
            <w:tcW w:w="992" w:type="dxa"/>
          </w:tcPr>
          <w:p w14:paraId="3786A850"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0.5343</w:t>
            </w:r>
          </w:p>
        </w:tc>
        <w:tc>
          <w:tcPr>
            <w:tcW w:w="970" w:type="dxa"/>
          </w:tcPr>
          <w:p w14:paraId="43F3CA85"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Pr>
          <w:p w14:paraId="7AAD38C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626798F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3B64D70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269A45CB"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07744834"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426E1C1D" w14:textId="77777777" w:rsidTr="001071B6">
        <w:tc>
          <w:tcPr>
            <w:cnfStyle w:val="001000000000" w:firstRow="0" w:lastRow="0" w:firstColumn="1" w:lastColumn="0" w:oddVBand="0" w:evenVBand="0" w:oddHBand="0" w:evenHBand="0" w:firstRowFirstColumn="0" w:firstRowLastColumn="0" w:lastRowFirstColumn="0" w:lastRowLastColumn="0"/>
            <w:tcW w:w="797" w:type="dxa"/>
          </w:tcPr>
          <w:p w14:paraId="6733DBA3"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Abr</w:t>
            </w:r>
          </w:p>
        </w:tc>
        <w:tc>
          <w:tcPr>
            <w:tcW w:w="1046" w:type="dxa"/>
          </w:tcPr>
          <w:p w14:paraId="4B7DF59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0.1829</w:t>
            </w:r>
          </w:p>
        </w:tc>
        <w:tc>
          <w:tcPr>
            <w:tcW w:w="992" w:type="dxa"/>
          </w:tcPr>
          <w:p w14:paraId="3A43D250"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0.0019*</w:t>
            </w:r>
          </w:p>
        </w:tc>
        <w:tc>
          <w:tcPr>
            <w:tcW w:w="970" w:type="dxa"/>
          </w:tcPr>
          <w:p w14:paraId="56E817D6"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0.2172</w:t>
            </w:r>
          </w:p>
        </w:tc>
        <w:tc>
          <w:tcPr>
            <w:tcW w:w="1087" w:type="dxa"/>
          </w:tcPr>
          <w:p w14:paraId="20E73F3E"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6271E079"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45BD6F94"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0F6E50A4"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16186F2F"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6B1511C6"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Borders>
              <w:bottom w:val="single" w:sz="4" w:space="0" w:color="auto"/>
            </w:tcBorders>
          </w:tcPr>
          <w:p w14:paraId="15396DAA"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Dic</w:t>
            </w:r>
          </w:p>
        </w:tc>
        <w:tc>
          <w:tcPr>
            <w:tcW w:w="1046" w:type="dxa"/>
            <w:tcBorders>
              <w:bottom w:val="single" w:sz="4" w:space="0" w:color="auto"/>
            </w:tcBorders>
          </w:tcPr>
          <w:p w14:paraId="5730C02A"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0.5343</w:t>
            </w:r>
          </w:p>
        </w:tc>
        <w:tc>
          <w:tcPr>
            <w:tcW w:w="992" w:type="dxa"/>
            <w:tcBorders>
              <w:bottom w:val="single" w:sz="4" w:space="0" w:color="auto"/>
            </w:tcBorders>
          </w:tcPr>
          <w:p w14:paraId="0448E7F3"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0.0176</w:t>
            </w:r>
          </w:p>
        </w:tc>
        <w:tc>
          <w:tcPr>
            <w:tcW w:w="970" w:type="dxa"/>
            <w:tcBorders>
              <w:bottom w:val="single" w:sz="4" w:space="0" w:color="auto"/>
            </w:tcBorders>
          </w:tcPr>
          <w:p w14:paraId="7BF6FCD6"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0.5343</w:t>
            </w:r>
          </w:p>
        </w:tc>
        <w:tc>
          <w:tcPr>
            <w:tcW w:w="1087" w:type="dxa"/>
            <w:tcBorders>
              <w:bottom w:val="single" w:sz="4" w:space="0" w:color="auto"/>
            </w:tcBorders>
          </w:tcPr>
          <w:p w14:paraId="4D4E9A5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0.6026</w:t>
            </w:r>
          </w:p>
        </w:tc>
        <w:tc>
          <w:tcPr>
            <w:tcW w:w="1060" w:type="dxa"/>
            <w:tcBorders>
              <w:bottom w:val="single" w:sz="4" w:space="0" w:color="auto"/>
            </w:tcBorders>
          </w:tcPr>
          <w:p w14:paraId="5B8424DE"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Borders>
              <w:bottom w:val="single" w:sz="4" w:space="0" w:color="auto"/>
            </w:tcBorders>
          </w:tcPr>
          <w:p w14:paraId="77873EFF"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Borders>
              <w:bottom w:val="single" w:sz="4" w:space="0" w:color="auto"/>
            </w:tcBorders>
          </w:tcPr>
          <w:p w14:paraId="1A88C17D"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Borders>
              <w:bottom w:val="single" w:sz="4" w:space="0" w:color="auto"/>
            </w:tcBorders>
          </w:tcPr>
          <w:p w14:paraId="0B738DD6"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15A84" w:rsidRPr="005F0C47" w14:paraId="3E8567BF" w14:textId="77777777" w:rsidTr="00AA4051">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tcBorders>
          </w:tcPr>
          <w:p w14:paraId="2257BA44" w14:textId="77777777" w:rsidR="00A15A84" w:rsidRPr="005F0C47" w:rsidRDefault="00A15A84" w:rsidP="001071B6">
            <w:pPr>
              <w:spacing w:line="360" w:lineRule="auto"/>
              <w:jc w:val="center"/>
              <w:rPr>
                <w:rFonts w:ascii="Times New Roman" w:hAnsi="Times New Roman" w:cs="Times New Roman"/>
                <w:sz w:val="20"/>
                <w:szCs w:val="20"/>
              </w:rPr>
            </w:pPr>
            <w:r w:rsidRPr="005F0C47">
              <w:rPr>
                <w:rFonts w:ascii="Times New Roman" w:hAnsi="Times New Roman" w:cs="Times New Roman"/>
                <w:b/>
                <w:bCs/>
                <w:sz w:val="20"/>
                <w:szCs w:val="20"/>
              </w:rPr>
              <w:t>2019</w:t>
            </w:r>
          </w:p>
        </w:tc>
        <w:tc>
          <w:tcPr>
            <w:tcW w:w="1046" w:type="dxa"/>
            <w:tcBorders>
              <w:top w:val="single" w:sz="4" w:space="0" w:color="auto"/>
            </w:tcBorders>
          </w:tcPr>
          <w:p w14:paraId="1A917462"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Ene</w:t>
            </w:r>
          </w:p>
        </w:tc>
        <w:tc>
          <w:tcPr>
            <w:tcW w:w="992" w:type="dxa"/>
            <w:tcBorders>
              <w:top w:val="single" w:sz="4" w:space="0" w:color="auto"/>
            </w:tcBorders>
          </w:tcPr>
          <w:p w14:paraId="592A977C"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Feb</w:t>
            </w:r>
          </w:p>
        </w:tc>
        <w:tc>
          <w:tcPr>
            <w:tcW w:w="970" w:type="dxa"/>
            <w:tcBorders>
              <w:top w:val="single" w:sz="4" w:space="0" w:color="auto"/>
            </w:tcBorders>
          </w:tcPr>
          <w:p w14:paraId="52025F9D"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Mar</w:t>
            </w:r>
          </w:p>
        </w:tc>
        <w:tc>
          <w:tcPr>
            <w:tcW w:w="1087" w:type="dxa"/>
            <w:tcBorders>
              <w:top w:val="single" w:sz="4" w:space="0" w:color="auto"/>
            </w:tcBorders>
          </w:tcPr>
          <w:p w14:paraId="401AF5A2"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Abr</w:t>
            </w:r>
          </w:p>
        </w:tc>
        <w:tc>
          <w:tcPr>
            <w:tcW w:w="1060" w:type="dxa"/>
            <w:tcBorders>
              <w:top w:val="single" w:sz="4" w:space="0" w:color="auto"/>
            </w:tcBorders>
          </w:tcPr>
          <w:p w14:paraId="654E1B65"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May</w:t>
            </w:r>
          </w:p>
        </w:tc>
        <w:tc>
          <w:tcPr>
            <w:tcW w:w="1060" w:type="dxa"/>
            <w:tcBorders>
              <w:top w:val="single" w:sz="4" w:space="0" w:color="auto"/>
            </w:tcBorders>
          </w:tcPr>
          <w:p w14:paraId="007DDFD7"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Jun</w:t>
            </w:r>
          </w:p>
        </w:tc>
        <w:tc>
          <w:tcPr>
            <w:tcW w:w="1210" w:type="dxa"/>
            <w:tcBorders>
              <w:top w:val="single" w:sz="4" w:space="0" w:color="auto"/>
            </w:tcBorders>
          </w:tcPr>
          <w:p w14:paraId="7800EF07"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Ago</w:t>
            </w:r>
          </w:p>
        </w:tc>
        <w:tc>
          <w:tcPr>
            <w:tcW w:w="709" w:type="dxa"/>
            <w:tcBorders>
              <w:top w:val="single" w:sz="4" w:space="0" w:color="auto"/>
            </w:tcBorders>
          </w:tcPr>
          <w:p w14:paraId="56DEDB06" w14:textId="77777777" w:rsidR="00A15A84" w:rsidRPr="005F0C47" w:rsidRDefault="00A15A84"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Sept</w:t>
            </w:r>
          </w:p>
        </w:tc>
      </w:tr>
      <w:tr w:rsidR="00A15A84" w:rsidRPr="005F0C47" w14:paraId="14C77F1F" w14:textId="77777777" w:rsidTr="00AA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Borders>
              <w:bottom w:val="single" w:sz="4" w:space="0" w:color="auto"/>
            </w:tcBorders>
          </w:tcPr>
          <w:p w14:paraId="1EE9D9D0" w14:textId="77777777" w:rsidR="00A15A84" w:rsidRPr="005F0C47" w:rsidRDefault="00A15A84" w:rsidP="001071B6">
            <w:pPr>
              <w:spacing w:line="360" w:lineRule="auto"/>
              <w:jc w:val="center"/>
              <w:rPr>
                <w:rFonts w:ascii="Times New Roman" w:hAnsi="Times New Roman" w:cs="Times New Roman"/>
                <w:b/>
                <w:bCs/>
                <w:sz w:val="20"/>
                <w:szCs w:val="20"/>
              </w:rPr>
            </w:pPr>
            <w:r w:rsidRPr="005F0C47">
              <w:rPr>
                <w:rFonts w:ascii="Times New Roman" w:hAnsi="Times New Roman" w:cs="Times New Roman"/>
                <w:sz w:val="20"/>
                <w:szCs w:val="20"/>
              </w:rPr>
              <w:t>Feb</w:t>
            </w:r>
          </w:p>
        </w:tc>
        <w:tc>
          <w:tcPr>
            <w:tcW w:w="1046" w:type="dxa"/>
            <w:tcBorders>
              <w:bottom w:val="single" w:sz="4" w:space="0" w:color="auto"/>
            </w:tcBorders>
          </w:tcPr>
          <w:p w14:paraId="0C55C8B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&lt;2e-16*</w:t>
            </w:r>
          </w:p>
        </w:tc>
        <w:tc>
          <w:tcPr>
            <w:tcW w:w="992" w:type="dxa"/>
            <w:tcBorders>
              <w:bottom w:val="single" w:sz="4" w:space="0" w:color="auto"/>
            </w:tcBorders>
          </w:tcPr>
          <w:p w14:paraId="5202119C"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0" w:type="dxa"/>
            <w:tcBorders>
              <w:bottom w:val="single" w:sz="4" w:space="0" w:color="auto"/>
            </w:tcBorders>
          </w:tcPr>
          <w:p w14:paraId="346A748D"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87" w:type="dxa"/>
            <w:tcBorders>
              <w:bottom w:val="single" w:sz="4" w:space="0" w:color="auto"/>
            </w:tcBorders>
          </w:tcPr>
          <w:p w14:paraId="730607C2"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0" w:type="dxa"/>
            <w:tcBorders>
              <w:bottom w:val="single" w:sz="4" w:space="0" w:color="auto"/>
            </w:tcBorders>
          </w:tcPr>
          <w:p w14:paraId="496482B4"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0" w:type="dxa"/>
            <w:tcBorders>
              <w:bottom w:val="single" w:sz="4" w:space="0" w:color="auto"/>
            </w:tcBorders>
          </w:tcPr>
          <w:p w14:paraId="2FF71C84"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10" w:type="dxa"/>
            <w:tcBorders>
              <w:bottom w:val="single" w:sz="4" w:space="0" w:color="auto"/>
            </w:tcBorders>
          </w:tcPr>
          <w:p w14:paraId="360DC7B9"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9" w:type="dxa"/>
            <w:tcBorders>
              <w:bottom w:val="single" w:sz="4" w:space="0" w:color="auto"/>
            </w:tcBorders>
          </w:tcPr>
          <w:p w14:paraId="49B3E0E5" w14:textId="77777777" w:rsidR="00A15A84" w:rsidRPr="005F0C47" w:rsidRDefault="00A15A84"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A4051" w:rsidRPr="005F0C47" w14:paraId="512D5098" w14:textId="77777777" w:rsidTr="00AA4051">
        <w:tc>
          <w:tcPr>
            <w:cnfStyle w:val="001000000000" w:firstRow="0" w:lastRow="0" w:firstColumn="1" w:lastColumn="0" w:oddVBand="0" w:evenVBand="0" w:oddHBand="0" w:evenHBand="0" w:firstRowFirstColumn="0" w:firstRowLastColumn="0" w:lastRowFirstColumn="0" w:lastRowLastColumn="0"/>
            <w:tcW w:w="797" w:type="dxa"/>
            <w:tcBorders>
              <w:top w:val="single" w:sz="4" w:space="0" w:color="auto"/>
            </w:tcBorders>
          </w:tcPr>
          <w:p w14:paraId="28E0AD33" w14:textId="3349ACD8" w:rsidR="00AA4051" w:rsidRPr="005F0C47" w:rsidRDefault="00AA4051" w:rsidP="00AA4051">
            <w:pPr>
              <w:spacing w:line="360" w:lineRule="auto"/>
              <w:jc w:val="center"/>
              <w:rPr>
                <w:rFonts w:ascii="Times New Roman" w:hAnsi="Times New Roman" w:cs="Times New Roman"/>
                <w:b/>
                <w:bCs/>
                <w:sz w:val="20"/>
                <w:szCs w:val="20"/>
              </w:rPr>
            </w:pPr>
            <w:r w:rsidRPr="005F0C47">
              <w:rPr>
                <w:rFonts w:ascii="Times New Roman" w:hAnsi="Times New Roman" w:cs="Times New Roman"/>
                <w:b/>
                <w:bCs/>
                <w:sz w:val="20"/>
                <w:szCs w:val="20"/>
              </w:rPr>
              <w:t>2021</w:t>
            </w:r>
          </w:p>
        </w:tc>
        <w:tc>
          <w:tcPr>
            <w:tcW w:w="1046" w:type="dxa"/>
            <w:tcBorders>
              <w:top w:val="single" w:sz="4" w:space="0" w:color="auto"/>
            </w:tcBorders>
          </w:tcPr>
          <w:p w14:paraId="4E6147C8" w14:textId="18912750"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Ene</w:t>
            </w:r>
          </w:p>
        </w:tc>
        <w:tc>
          <w:tcPr>
            <w:tcW w:w="992" w:type="dxa"/>
            <w:tcBorders>
              <w:top w:val="single" w:sz="4" w:space="0" w:color="auto"/>
            </w:tcBorders>
          </w:tcPr>
          <w:p w14:paraId="050B9DB9" w14:textId="139DD552"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Feb</w:t>
            </w:r>
          </w:p>
        </w:tc>
        <w:tc>
          <w:tcPr>
            <w:tcW w:w="970" w:type="dxa"/>
            <w:tcBorders>
              <w:top w:val="single" w:sz="4" w:space="0" w:color="auto"/>
            </w:tcBorders>
          </w:tcPr>
          <w:p w14:paraId="29AE826C" w14:textId="290D798A"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Mar</w:t>
            </w:r>
          </w:p>
        </w:tc>
        <w:tc>
          <w:tcPr>
            <w:tcW w:w="1087" w:type="dxa"/>
            <w:tcBorders>
              <w:top w:val="single" w:sz="4" w:space="0" w:color="auto"/>
            </w:tcBorders>
          </w:tcPr>
          <w:p w14:paraId="26CE3643" w14:textId="04FC794E"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Abr</w:t>
            </w:r>
          </w:p>
        </w:tc>
        <w:tc>
          <w:tcPr>
            <w:tcW w:w="1060" w:type="dxa"/>
            <w:tcBorders>
              <w:top w:val="single" w:sz="4" w:space="0" w:color="auto"/>
            </w:tcBorders>
          </w:tcPr>
          <w:p w14:paraId="500477B0" w14:textId="64C65477"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May</w:t>
            </w:r>
          </w:p>
        </w:tc>
        <w:tc>
          <w:tcPr>
            <w:tcW w:w="1060" w:type="dxa"/>
            <w:tcBorders>
              <w:top w:val="single" w:sz="4" w:space="0" w:color="auto"/>
            </w:tcBorders>
          </w:tcPr>
          <w:p w14:paraId="5670827D" w14:textId="27A33CBD"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Jun</w:t>
            </w:r>
          </w:p>
        </w:tc>
        <w:tc>
          <w:tcPr>
            <w:tcW w:w="1210" w:type="dxa"/>
            <w:tcBorders>
              <w:top w:val="single" w:sz="4" w:space="0" w:color="auto"/>
            </w:tcBorders>
          </w:tcPr>
          <w:p w14:paraId="354AD04D" w14:textId="3C5DDA87"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Ago</w:t>
            </w:r>
          </w:p>
        </w:tc>
        <w:tc>
          <w:tcPr>
            <w:tcW w:w="709" w:type="dxa"/>
            <w:tcBorders>
              <w:top w:val="single" w:sz="4" w:space="0" w:color="auto"/>
            </w:tcBorders>
          </w:tcPr>
          <w:p w14:paraId="1225DA1D" w14:textId="77954BE6" w:rsidR="00AA4051" w:rsidRPr="005F0C47" w:rsidRDefault="00AA4051" w:rsidP="00AA40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Sept</w:t>
            </w:r>
          </w:p>
        </w:tc>
      </w:tr>
      <w:tr w:rsidR="00AA4051" w:rsidRPr="005F0C47" w14:paraId="3B16E835" w14:textId="77777777" w:rsidTr="00107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 w:type="dxa"/>
          </w:tcPr>
          <w:p w14:paraId="1B9684AE" w14:textId="63889696" w:rsidR="00AA4051" w:rsidRPr="005F0C47" w:rsidRDefault="00AA4051" w:rsidP="00AA4051">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Abr</w:t>
            </w:r>
          </w:p>
        </w:tc>
        <w:tc>
          <w:tcPr>
            <w:tcW w:w="1046" w:type="dxa"/>
          </w:tcPr>
          <w:p w14:paraId="786CC207" w14:textId="358DB51C"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7F5C76EF" w14:textId="1869C512"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70" w:type="dxa"/>
          </w:tcPr>
          <w:p w14:paraId="194B9A59" w14:textId="2CBA0B79"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87" w:type="dxa"/>
          </w:tcPr>
          <w:p w14:paraId="046D14FD" w14:textId="7856E2D1"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060" w:type="dxa"/>
          </w:tcPr>
          <w:p w14:paraId="67CADA6A" w14:textId="12EA15E5"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0.11</w:t>
            </w:r>
          </w:p>
        </w:tc>
        <w:tc>
          <w:tcPr>
            <w:tcW w:w="1060" w:type="dxa"/>
          </w:tcPr>
          <w:p w14:paraId="6C2A10A9" w14:textId="4B77B62F"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210" w:type="dxa"/>
          </w:tcPr>
          <w:p w14:paraId="24CE22C6" w14:textId="4A950071"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709" w:type="dxa"/>
          </w:tcPr>
          <w:p w14:paraId="1318D7AE" w14:textId="513EC0F2" w:rsidR="00AA4051" w:rsidRPr="005F0C47" w:rsidRDefault="00AA4051" w:rsidP="00AA40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bl>
    <w:p w14:paraId="44647824" w14:textId="77777777" w:rsidR="00A15A84" w:rsidRPr="005F0C47" w:rsidRDefault="00A15A84" w:rsidP="00A15A84">
      <w:pPr>
        <w:spacing w:line="360" w:lineRule="auto"/>
        <w:jc w:val="both"/>
        <w:rPr>
          <w:rFonts w:ascii="Times New Roman" w:hAnsi="Times New Roman" w:cs="Times New Roman"/>
          <w:sz w:val="24"/>
          <w:szCs w:val="24"/>
        </w:rPr>
      </w:pPr>
      <w:r w:rsidRPr="005F0C47">
        <w:rPr>
          <w:rFonts w:ascii="Times New Roman" w:hAnsi="Times New Roman" w:cs="Times New Roman"/>
          <w:sz w:val="24"/>
          <w:szCs w:val="24"/>
        </w:rPr>
        <w:t>* señalan los valores de “p” que muestran diferencias significativas</w:t>
      </w:r>
    </w:p>
    <w:p w14:paraId="5AAD96DF" w14:textId="0DE36285" w:rsidR="000F707F" w:rsidRPr="005F0C47" w:rsidRDefault="000F707F" w:rsidP="00FE5F8E">
      <w:pPr>
        <w:tabs>
          <w:tab w:val="left" w:pos="1370"/>
        </w:tabs>
        <w:spacing w:line="360" w:lineRule="auto"/>
        <w:rPr>
          <w:rFonts w:ascii="Times New Roman" w:hAnsi="Times New Roman" w:cs="Times New Roman"/>
          <w:sz w:val="24"/>
          <w:szCs w:val="24"/>
        </w:rPr>
      </w:pPr>
    </w:p>
    <w:p w14:paraId="6747448F" w14:textId="341DFD4A" w:rsidR="00A15A84" w:rsidRPr="005F0C47" w:rsidRDefault="00A15A84" w:rsidP="00FE5F8E">
      <w:pPr>
        <w:tabs>
          <w:tab w:val="left" w:pos="1370"/>
        </w:tabs>
        <w:spacing w:line="360" w:lineRule="auto"/>
        <w:rPr>
          <w:rFonts w:ascii="Times New Roman" w:hAnsi="Times New Roman" w:cs="Times New Roman"/>
          <w:sz w:val="24"/>
          <w:szCs w:val="24"/>
        </w:rPr>
      </w:pPr>
    </w:p>
    <w:p w14:paraId="7B2029AC" w14:textId="77777777" w:rsidR="00A15A84" w:rsidRPr="005F0C47" w:rsidRDefault="00A15A84" w:rsidP="00A15A84">
      <w:pPr>
        <w:spacing w:line="360" w:lineRule="auto"/>
        <w:jc w:val="both"/>
        <w:rPr>
          <w:rFonts w:ascii="Times New Roman" w:hAnsi="Times New Roman" w:cs="Times New Roman"/>
          <w:sz w:val="24"/>
          <w:szCs w:val="24"/>
        </w:rPr>
      </w:pPr>
      <w:r w:rsidRPr="005F0C47">
        <w:rPr>
          <w:rFonts w:ascii="Times New Roman" w:hAnsi="Times New Roman" w:cs="Times New Roman"/>
          <w:b/>
          <w:bCs/>
          <w:sz w:val="24"/>
          <w:szCs w:val="24"/>
        </w:rPr>
        <w:t>Anexo III</w:t>
      </w:r>
      <w:r w:rsidRPr="005F0C47">
        <w:rPr>
          <w:rFonts w:ascii="Times New Roman" w:hAnsi="Times New Roman" w:cs="Times New Roman"/>
          <w:sz w:val="24"/>
          <w:szCs w:val="24"/>
        </w:rPr>
        <w:t>. Resultado del Test Mann-Whitney-Wilcox para el peso total (Kg) del pulpo café agrupado por mes.</w:t>
      </w:r>
    </w:p>
    <w:tbl>
      <w:tblPr>
        <w:tblStyle w:val="Tablanormal5"/>
        <w:tblW w:w="9923" w:type="dxa"/>
        <w:tblLook w:val="04A0" w:firstRow="1" w:lastRow="0" w:firstColumn="1" w:lastColumn="0" w:noHBand="0" w:noVBand="1"/>
      </w:tblPr>
      <w:tblGrid>
        <w:gridCol w:w="812"/>
        <w:gridCol w:w="1031"/>
        <w:gridCol w:w="992"/>
        <w:gridCol w:w="993"/>
        <w:gridCol w:w="1134"/>
        <w:gridCol w:w="992"/>
        <w:gridCol w:w="992"/>
        <w:gridCol w:w="992"/>
        <w:gridCol w:w="992"/>
        <w:gridCol w:w="993"/>
      </w:tblGrid>
      <w:tr w:rsidR="00AA4051" w:rsidRPr="005F0C47" w14:paraId="24600E59" w14:textId="77777777" w:rsidTr="00AA40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2" w:type="dxa"/>
          </w:tcPr>
          <w:p w14:paraId="1BEBACBD" w14:textId="77777777" w:rsidR="00AA4051" w:rsidRPr="005F0C47" w:rsidRDefault="00AA4051" w:rsidP="001071B6">
            <w:pPr>
              <w:spacing w:line="360" w:lineRule="auto"/>
              <w:jc w:val="center"/>
              <w:rPr>
                <w:rFonts w:ascii="Times New Roman" w:hAnsi="Times New Roman" w:cs="Times New Roman"/>
                <w:b/>
                <w:bCs/>
                <w:i w:val="0"/>
                <w:iCs w:val="0"/>
                <w:sz w:val="20"/>
                <w:szCs w:val="20"/>
              </w:rPr>
            </w:pPr>
            <w:r w:rsidRPr="005F0C47">
              <w:rPr>
                <w:rFonts w:ascii="Times New Roman" w:hAnsi="Times New Roman" w:cs="Times New Roman"/>
                <w:b/>
                <w:bCs/>
                <w:sz w:val="20"/>
                <w:szCs w:val="20"/>
              </w:rPr>
              <w:t>Meses</w:t>
            </w:r>
          </w:p>
        </w:tc>
        <w:tc>
          <w:tcPr>
            <w:tcW w:w="1031" w:type="dxa"/>
          </w:tcPr>
          <w:p w14:paraId="3B4E8EE0" w14:textId="77777777"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Ene</w:t>
            </w:r>
          </w:p>
        </w:tc>
        <w:tc>
          <w:tcPr>
            <w:tcW w:w="992" w:type="dxa"/>
          </w:tcPr>
          <w:p w14:paraId="4FCBF467" w14:textId="77777777"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Feb</w:t>
            </w:r>
          </w:p>
        </w:tc>
        <w:tc>
          <w:tcPr>
            <w:tcW w:w="993" w:type="dxa"/>
          </w:tcPr>
          <w:p w14:paraId="5E6BE2C4" w14:textId="77777777"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Mar</w:t>
            </w:r>
          </w:p>
        </w:tc>
        <w:tc>
          <w:tcPr>
            <w:tcW w:w="1134" w:type="dxa"/>
          </w:tcPr>
          <w:p w14:paraId="6BE760C0" w14:textId="77777777"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Abr</w:t>
            </w:r>
          </w:p>
        </w:tc>
        <w:tc>
          <w:tcPr>
            <w:tcW w:w="992" w:type="dxa"/>
          </w:tcPr>
          <w:p w14:paraId="2677A701" w14:textId="77777777"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May</w:t>
            </w:r>
          </w:p>
        </w:tc>
        <w:tc>
          <w:tcPr>
            <w:tcW w:w="992" w:type="dxa"/>
          </w:tcPr>
          <w:p w14:paraId="574E9193" w14:textId="77777777"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Jun</w:t>
            </w:r>
          </w:p>
        </w:tc>
        <w:tc>
          <w:tcPr>
            <w:tcW w:w="992" w:type="dxa"/>
          </w:tcPr>
          <w:p w14:paraId="2728D72A" w14:textId="45E515BF"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Jul</w:t>
            </w:r>
          </w:p>
        </w:tc>
        <w:tc>
          <w:tcPr>
            <w:tcW w:w="992" w:type="dxa"/>
          </w:tcPr>
          <w:p w14:paraId="7C33A7CA" w14:textId="58329271"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Ago</w:t>
            </w:r>
          </w:p>
        </w:tc>
        <w:tc>
          <w:tcPr>
            <w:tcW w:w="993" w:type="dxa"/>
          </w:tcPr>
          <w:p w14:paraId="64B8E618" w14:textId="77777777" w:rsidR="00AA4051" w:rsidRPr="005F0C47" w:rsidRDefault="00AA4051" w:rsidP="001071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Sept</w:t>
            </w:r>
          </w:p>
        </w:tc>
      </w:tr>
      <w:tr w:rsidR="00AA4051" w:rsidRPr="005F0C47" w14:paraId="0D29BE24" w14:textId="77777777" w:rsidTr="00AA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41327D4" w14:textId="77777777"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Feb</w:t>
            </w:r>
          </w:p>
        </w:tc>
        <w:tc>
          <w:tcPr>
            <w:tcW w:w="1031" w:type="dxa"/>
          </w:tcPr>
          <w:p w14:paraId="3DEBAC09" w14:textId="541DF173"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4.6e-12*</w:t>
            </w:r>
          </w:p>
        </w:tc>
        <w:tc>
          <w:tcPr>
            <w:tcW w:w="992" w:type="dxa"/>
          </w:tcPr>
          <w:p w14:paraId="15339BB4"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3" w:type="dxa"/>
          </w:tcPr>
          <w:p w14:paraId="77E91856"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134" w:type="dxa"/>
          </w:tcPr>
          <w:p w14:paraId="4457942D"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6EDC62C7"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17C663BB"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125E09A9" w14:textId="3D46B1E7" w:rsidR="00AA4051" w:rsidRPr="005F0C47" w:rsidRDefault="004A7703"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30ECC517" w14:textId="64D31F20"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3" w:type="dxa"/>
          </w:tcPr>
          <w:p w14:paraId="0651DA20"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A4051" w:rsidRPr="005F0C47" w14:paraId="382F1B92" w14:textId="77777777" w:rsidTr="00AA4051">
        <w:tc>
          <w:tcPr>
            <w:cnfStyle w:val="001000000000" w:firstRow="0" w:lastRow="0" w:firstColumn="1" w:lastColumn="0" w:oddVBand="0" w:evenVBand="0" w:oddHBand="0" w:evenHBand="0" w:firstRowFirstColumn="0" w:firstRowLastColumn="0" w:lastRowFirstColumn="0" w:lastRowLastColumn="0"/>
            <w:tcW w:w="812" w:type="dxa"/>
          </w:tcPr>
          <w:p w14:paraId="15702D9E" w14:textId="77777777"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Mar</w:t>
            </w:r>
          </w:p>
        </w:tc>
        <w:tc>
          <w:tcPr>
            <w:tcW w:w="1031" w:type="dxa"/>
          </w:tcPr>
          <w:p w14:paraId="0B92C544" w14:textId="68390F79"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6.1e-07*</w:t>
            </w:r>
          </w:p>
        </w:tc>
        <w:tc>
          <w:tcPr>
            <w:tcW w:w="992" w:type="dxa"/>
          </w:tcPr>
          <w:p w14:paraId="18A68464"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993" w:type="dxa"/>
          </w:tcPr>
          <w:p w14:paraId="4731BD21"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1134" w:type="dxa"/>
          </w:tcPr>
          <w:p w14:paraId="5A317BCB"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37670EA9"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07AA432A"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2DD22ADF" w14:textId="5C23AD01" w:rsidR="00AA4051" w:rsidRPr="005F0C47" w:rsidRDefault="004A7703"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29DF469A" w14:textId="3CA5559D"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3" w:type="dxa"/>
          </w:tcPr>
          <w:p w14:paraId="75A43917"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A4051" w:rsidRPr="005F0C47" w14:paraId="706946E0" w14:textId="77777777" w:rsidTr="00AA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2417F64" w14:textId="77777777"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Abr</w:t>
            </w:r>
          </w:p>
        </w:tc>
        <w:tc>
          <w:tcPr>
            <w:tcW w:w="1031" w:type="dxa"/>
          </w:tcPr>
          <w:p w14:paraId="25C0E085" w14:textId="345960E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0.57524</w:t>
            </w:r>
          </w:p>
        </w:tc>
        <w:tc>
          <w:tcPr>
            <w:tcW w:w="992" w:type="dxa"/>
          </w:tcPr>
          <w:p w14:paraId="737202D7" w14:textId="7347D4CB"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1.7e-05*</w:t>
            </w:r>
          </w:p>
        </w:tc>
        <w:tc>
          <w:tcPr>
            <w:tcW w:w="993" w:type="dxa"/>
          </w:tcPr>
          <w:p w14:paraId="77E3EF9B" w14:textId="03F04CC3"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0.00499</w:t>
            </w:r>
          </w:p>
        </w:tc>
        <w:tc>
          <w:tcPr>
            <w:tcW w:w="1134" w:type="dxa"/>
          </w:tcPr>
          <w:p w14:paraId="7E6C1719"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13BF1BC9"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2599B1AF"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523BA951" w14:textId="5FB0E125" w:rsidR="00AA4051" w:rsidRPr="005F0C47" w:rsidRDefault="004A7703"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14423AE1" w14:textId="72C387BF"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3" w:type="dxa"/>
          </w:tcPr>
          <w:p w14:paraId="4BD974F9"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A4051" w:rsidRPr="005F0C47" w14:paraId="2DC80633" w14:textId="77777777" w:rsidTr="00AA4051">
        <w:tc>
          <w:tcPr>
            <w:cnfStyle w:val="001000000000" w:firstRow="0" w:lastRow="0" w:firstColumn="1" w:lastColumn="0" w:oddVBand="0" w:evenVBand="0" w:oddHBand="0" w:evenHBand="0" w:firstRowFirstColumn="0" w:firstRowLastColumn="0" w:lastRowFirstColumn="0" w:lastRowLastColumn="0"/>
            <w:tcW w:w="812" w:type="dxa"/>
          </w:tcPr>
          <w:p w14:paraId="11D0F816" w14:textId="77777777"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May</w:t>
            </w:r>
          </w:p>
        </w:tc>
        <w:tc>
          <w:tcPr>
            <w:tcW w:w="1031" w:type="dxa"/>
          </w:tcPr>
          <w:p w14:paraId="18CA2F73"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1F8AFEE2"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3" w:type="dxa"/>
          </w:tcPr>
          <w:p w14:paraId="3260EF1B"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1134" w:type="dxa"/>
          </w:tcPr>
          <w:p w14:paraId="4BC1B1D4"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60CFF5BE"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25137129"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5AA0B008" w14:textId="1FBA23DB" w:rsidR="00AA4051" w:rsidRPr="005F0C47" w:rsidRDefault="004A7703"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2" w:type="dxa"/>
          </w:tcPr>
          <w:p w14:paraId="75E90463" w14:textId="55DB56E0"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c>
          <w:tcPr>
            <w:tcW w:w="993" w:type="dxa"/>
          </w:tcPr>
          <w:p w14:paraId="075A49A5"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F0C47">
              <w:rPr>
                <w:rFonts w:ascii="Times New Roman" w:hAnsi="Times New Roman" w:cs="Times New Roman"/>
                <w:sz w:val="20"/>
                <w:szCs w:val="20"/>
              </w:rPr>
              <w:t>-</w:t>
            </w:r>
          </w:p>
        </w:tc>
      </w:tr>
      <w:tr w:rsidR="00AA4051" w:rsidRPr="005F0C47" w14:paraId="134CC045" w14:textId="77777777" w:rsidTr="00AA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DA2A266" w14:textId="77777777"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Jun</w:t>
            </w:r>
          </w:p>
        </w:tc>
        <w:tc>
          <w:tcPr>
            <w:tcW w:w="1031" w:type="dxa"/>
          </w:tcPr>
          <w:p w14:paraId="133D1506"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295C454C"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3" w:type="dxa"/>
          </w:tcPr>
          <w:p w14:paraId="53DB3E57"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1134" w:type="dxa"/>
          </w:tcPr>
          <w:p w14:paraId="1CF35F42"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3F9A1DAD" w14:textId="535C3CFE"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0C47">
              <w:rPr>
                <w:rFonts w:ascii="Times New Roman" w:eastAsia="Times New Roman" w:hAnsi="Times New Roman" w:cs="Times New Roman"/>
                <w:color w:val="000000"/>
                <w:sz w:val="20"/>
                <w:szCs w:val="20"/>
                <w:bdr w:val="none" w:sz="0" w:space="0" w:color="auto" w:frame="1"/>
                <w:lang w:eastAsia="es-MX"/>
              </w:rPr>
              <w:t>6.1e-09*</w:t>
            </w:r>
          </w:p>
        </w:tc>
        <w:tc>
          <w:tcPr>
            <w:tcW w:w="992" w:type="dxa"/>
          </w:tcPr>
          <w:p w14:paraId="16714041"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20F7A81C" w14:textId="42FE531D" w:rsidR="00AA4051" w:rsidRPr="005F0C47" w:rsidRDefault="004A7703"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11BABF41" w14:textId="618E08E2"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3" w:type="dxa"/>
          </w:tcPr>
          <w:p w14:paraId="4447D896"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r>
      <w:tr w:rsidR="00AA4051" w:rsidRPr="005F0C47" w14:paraId="34EB86D5" w14:textId="77777777" w:rsidTr="00AA4051">
        <w:tc>
          <w:tcPr>
            <w:cnfStyle w:val="001000000000" w:firstRow="0" w:lastRow="0" w:firstColumn="1" w:lastColumn="0" w:oddVBand="0" w:evenVBand="0" w:oddHBand="0" w:evenHBand="0" w:firstRowFirstColumn="0" w:firstRowLastColumn="0" w:lastRowFirstColumn="0" w:lastRowLastColumn="0"/>
            <w:tcW w:w="812" w:type="dxa"/>
          </w:tcPr>
          <w:p w14:paraId="3C8E5374" w14:textId="625D23FE"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Jul</w:t>
            </w:r>
          </w:p>
        </w:tc>
        <w:tc>
          <w:tcPr>
            <w:tcW w:w="1031" w:type="dxa"/>
          </w:tcPr>
          <w:p w14:paraId="3B2452A5" w14:textId="0D7FFD0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0.00105</w:t>
            </w:r>
            <w:r w:rsidR="005F0C47"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7B83650C" w14:textId="021ABEE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2e-08</w:t>
            </w:r>
            <w:r w:rsidR="005F0C47" w:rsidRPr="005F0C47">
              <w:rPr>
                <w:rFonts w:ascii="Times New Roman" w:eastAsia="Times New Roman" w:hAnsi="Times New Roman" w:cs="Times New Roman"/>
                <w:color w:val="000000"/>
                <w:sz w:val="20"/>
                <w:szCs w:val="20"/>
                <w:bdr w:val="none" w:sz="0" w:space="0" w:color="auto" w:frame="1"/>
                <w:lang w:eastAsia="es-MX"/>
              </w:rPr>
              <w:t>*</w:t>
            </w:r>
          </w:p>
        </w:tc>
        <w:tc>
          <w:tcPr>
            <w:tcW w:w="993" w:type="dxa"/>
          </w:tcPr>
          <w:p w14:paraId="7AC866C8" w14:textId="571A50B9"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1.7e-07</w:t>
            </w:r>
            <w:r w:rsidR="005F0C47" w:rsidRPr="005F0C47">
              <w:rPr>
                <w:rFonts w:ascii="Times New Roman" w:eastAsia="Times New Roman" w:hAnsi="Times New Roman" w:cs="Times New Roman"/>
                <w:color w:val="000000"/>
                <w:sz w:val="20"/>
                <w:szCs w:val="20"/>
                <w:bdr w:val="none" w:sz="0" w:space="0" w:color="auto" w:frame="1"/>
                <w:lang w:eastAsia="es-MX"/>
              </w:rPr>
              <w:t>*</w:t>
            </w:r>
          </w:p>
        </w:tc>
        <w:tc>
          <w:tcPr>
            <w:tcW w:w="1134" w:type="dxa"/>
          </w:tcPr>
          <w:p w14:paraId="751BF65F" w14:textId="2797BAE1"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7.5e-05</w:t>
            </w:r>
            <w:r w:rsidR="005F0C47"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4CC7941F" w14:textId="5F1B0B69"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1.6e-13</w:t>
            </w:r>
            <w:r w:rsidR="005F0C47"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1F8A3B9C" w14:textId="2B91A552"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9.7e-15</w:t>
            </w:r>
            <w:r w:rsidR="005F0C47"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0720242F" w14:textId="31C74F1C" w:rsidR="00AA4051" w:rsidRPr="005F0C47" w:rsidRDefault="004A7703"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2" w:type="dxa"/>
          </w:tcPr>
          <w:p w14:paraId="151D9B0D" w14:textId="4632BB44" w:rsidR="00AA4051" w:rsidRPr="005F0C47" w:rsidRDefault="004A7703"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3" w:type="dxa"/>
          </w:tcPr>
          <w:p w14:paraId="2BD21139" w14:textId="2346EE3B" w:rsidR="00AA4051" w:rsidRPr="005F0C47" w:rsidRDefault="004A7703"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r>
      <w:tr w:rsidR="00AA4051" w:rsidRPr="005F0C47" w14:paraId="35273E21" w14:textId="77777777" w:rsidTr="00AA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278DF60" w14:textId="77777777" w:rsidR="00AA4051" w:rsidRPr="005F0C47" w:rsidRDefault="00AA4051" w:rsidP="001071B6">
            <w:pPr>
              <w:spacing w:line="360" w:lineRule="auto"/>
              <w:jc w:val="center"/>
              <w:rPr>
                <w:rFonts w:ascii="Times New Roman" w:hAnsi="Times New Roman" w:cs="Times New Roman"/>
                <w:i w:val="0"/>
                <w:iCs w:val="0"/>
                <w:sz w:val="20"/>
                <w:szCs w:val="20"/>
              </w:rPr>
            </w:pPr>
            <w:r w:rsidRPr="005F0C47">
              <w:rPr>
                <w:rFonts w:ascii="Times New Roman" w:hAnsi="Times New Roman" w:cs="Times New Roman"/>
                <w:sz w:val="20"/>
                <w:szCs w:val="20"/>
              </w:rPr>
              <w:t>Ago</w:t>
            </w:r>
          </w:p>
        </w:tc>
        <w:tc>
          <w:tcPr>
            <w:tcW w:w="1031" w:type="dxa"/>
          </w:tcPr>
          <w:p w14:paraId="721E2436"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992" w:type="dxa"/>
          </w:tcPr>
          <w:p w14:paraId="0960309F"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993" w:type="dxa"/>
          </w:tcPr>
          <w:p w14:paraId="4A35F7B0"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1134" w:type="dxa"/>
          </w:tcPr>
          <w:p w14:paraId="136BF00F"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992" w:type="dxa"/>
          </w:tcPr>
          <w:p w14:paraId="2EE5301D" w14:textId="03B717FB"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0.00091*</w:t>
            </w:r>
          </w:p>
        </w:tc>
        <w:tc>
          <w:tcPr>
            <w:tcW w:w="992" w:type="dxa"/>
          </w:tcPr>
          <w:p w14:paraId="29739903" w14:textId="43CF2329"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3.9e-06*</w:t>
            </w:r>
          </w:p>
        </w:tc>
        <w:tc>
          <w:tcPr>
            <w:tcW w:w="992" w:type="dxa"/>
          </w:tcPr>
          <w:p w14:paraId="0CF38CAD" w14:textId="710A711C" w:rsidR="00AA4051" w:rsidRPr="005F0C47" w:rsidRDefault="004A7703"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0.00361</w:t>
            </w:r>
          </w:p>
        </w:tc>
        <w:tc>
          <w:tcPr>
            <w:tcW w:w="992" w:type="dxa"/>
          </w:tcPr>
          <w:p w14:paraId="52C1BEB6" w14:textId="7718C968"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c>
          <w:tcPr>
            <w:tcW w:w="993" w:type="dxa"/>
          </w:tcPr>
          <w:p w14:paraId="6DBE35EA"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r>
      <w:tr w:rsidR="00AA4051" w:rsidRPr="005F0C47" w14:paraId="6F3E5C17" w14:textId="77777777" w:rsidTr="00AA4051">
        <w:tc>
          <w:tcPr>
            <w:cnfStyle w:val="001000000000" w:firstRow="0" w:lastRow="0" w:firstColumn="1" w:lastColumn="0" w:oddVBand="0" w:evenVBand="0" w:oddHBand="0" w:evenHBand="0" w:firstRowFirstColumn="0" w:firstRowLastColumn="0" w:lastRowFirstColumn="0" w:lastRowLastColumn="0"/>
            <w:tcW w:w="812" w:type="dxa"/>
          </w:tcPr>
          <w:p w14:paraId="3D875606" w14:textId="77777777"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Sept</w:t>
            </w:r>
          </w:p>
        </w:tc>
        <w:tc>
          <w:tcPr>
            <w:tcW w:w="1031" w:type="dxa"/>
          </w:tcPr>
          <w:p w14:paraId="0BFBFC73" w14:textId="4A3FF639"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2.4e-08*</w:t>
            </w:r>
          </w:p>
        </w:tc>
        <w:tc>
          <w:tcPr>
            <w:tcW w:w="992" w:type="dxa"/>
          </w:tcPr>
          <w:p w14:paraId="5D107A34"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3" w:type="dxa"/>
          </w:tcPr>
          <w:p w14:paraId="5C2D0018" w14:textId="3CDF8756"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5.7e-14*</w:t>
            </w:r>
          </w:p>
        </w:tc>
        <w:tc>
          <w:tcPr>
            <w:tcW w:w="1134" w:type="dxa"/>
          </w:tcPr>
          <w:p w14:paraId="45698571" w14:textId="3177EF06"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1.3e-09*</w:t>
            </w:r>
          </w:p>
        </w:tc>
        <w:tc>
          <w:tcPr>
            <w:tcW w:w="992" w:type="dxa"/>
          </w:tcPr>
          <w:p w14:paraId="7C310907"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00344E9A"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2200479E" w14:textId="2292106F" w:rsidR="00AA4051" w:rsidRPr="005F0C47" w:rsidRDefault="004A7703"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w:t>
            </w:r>
          </w:p>
        </w:tc>
        <w:tc>
          <w:tcPr>
            <w:tcW w:w="992" w:type="dxa"/>
          </w:tcPr>
          <w:p w14:paraId="71B82390" w14:textId="296D9FD0"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0.00</w:t>
            </w:r>
            <w:r w:rsidR="004A7703" w:rsidRPr="005F0C47">
              <w:rPr>
                <w:rFonts w:ascii="Times New Roman" w:eastAsia="Times New Roman" w:hAnsi="Times New Roman" w:cs="Times New Roman"/>
                <w:color w:val="000000"/>
                <w:sz w:val="20"/>
                <w:szCs w:val="20"/>
                <w:bdr w:val="none" w:sz="0" w:space="0" w:color="auto" w:frame="1"/>
                <w:lang w:eastAsia="es-MX"/>
              </w:rPr>
              <w:t>101</w:t>
            </w:r>
            <w:r w:rsidRPr="005F0C47">
              <w:rPr>
                <w:rFonts w:ascii="Times New Roman" w:eastAsia="Times New Roman" w:hAnsi="Times New Roman" w:cs="Times New Roman"/>
                <w:color w:val="000000"/>
                <w:sz w:val="20"/>
                <w:szCs w:val="20"/>
                <w:bdr w:val="none" w:sz="0" w:space="0" w:color="auto" w:frame="1"/>
                <w:lang w:eastAsia="es-MX"/>
              </w:rPr>
              <w:t>*</w:t>
            </w:r>
          </w:p>
        </w:tc>
        <w:tc>
          <w:tcPr>
            <w:tcW w:w="993" w:type="dxa"/>
          </w:tcPr>
          <w:p w14:paraId="40393F4E" w14:textId="77777777" w:rsidR="00AA4051" w:rsidRPr="005F0C47" w:rsidRDefault="00AA4051" w:rsidP="001071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w:t>
            </w:r>
          </w:p>
        </w:tc>
      </w:tr>
      <w:tr w:rsidR="00AA4051" w:rsidRPr="008B240C" w14:paraId="529D69C3" w14:textId="77777777" w:rsidTr="00AA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65FC681" w14:textId="77777777" w:rsidR="00AA4051" w:rsidRPr="005F0C47" w:rsidRDefault="00AA4051" w:rsidP="001071B6">
            <w:pPr>
              <w:spacing w:line="360" w:lineRule="auto"/>
              <w:jc w:val="center"/>
              <w:rPr>
                <w:rFonts w:ascii="Times New Roman" w:hAnsi="Times New Roman" w:cs="Times New Roman"/>
                <w:sz w:val="20"/>
                <w:szCs w:val="20"/>
              </w:rPr>
            </w:pPr>
            <w:r w:rsidRPr="005F0C47">
              <w:rPr>
                <w:rFonts w:ascii="Times New Roman" w:hAnsi="Times New Roman" w:cs="Times New Roman"/>
                <w:sz w:val="20"/>
                <w:szCs w:val="20"/>
              </w:rPr>
              <w:t>Dic</w:t>
            </w:r>
          </w:p>
        </w:tc>
        <w:tc>
          <w:tcPr>
            <w:tcW w:w="1031" w:type="dxa"/>
          </w:tcPr>
          <w:p w14:paraId="634F2F48" w14:textId="2B817E75"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0.00029*</w:t>
            </w:r>
          </w:p>
        </w:tc>
        <w:tc>
          <w:tcPr>
            <w:tcW w:w="992" w:type="dxa"/>
          </w:tcPr>
          <w:p w14:paraId="6FD5D6FD" w14:textId="132A9C6B"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0.09.19</w:t>
            </w:r>
          </w:p>
        </w:tc>
        <w:tc>
          <w:tcPr>
            <w:tcW w:w="993" w:type="dxa"/>
          </w:tcPr>
          <w:p w14:paraId="79A58F15" w14:textId="649DE7AA"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0.95068</w:t>
            </w:r>
          </w:p>
        </w:tc>
        <w:tc>
          <w:tcPr>
            <w:tcW w:w="1134" w:type="dxa"/>
          </w:tcPr>
          <w:p w14:paraId="5F6F1D7A" w14:textId="6A8087B0"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0.24059</w:t>
            </w:r>
          </w:p>
        </w:tc>
        <w:tc>
          <w:tcPr>
            <w:tcW w:w="992" w:type="dxa"/>
          </w:tcPr>
          <w:p w14:paraId="44CAAD1C"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2E5FD235" w14:textId="77777777"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&lt; 2e-16*</w:t>
            </w:r>
          </w:p>
        </w:tc>
        <w:tc>
          <w:tcPr>
            <w:tcW w:w="992" w:type="dxa"/>
          </w:tcPr>
          <w:p w14:paraId="42164AB2" w14:textId="13D3FC69" w:rsidR="00AA4051" w:rsidRPr="005F0C47" w:rsidRDefault="004A7703"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6.5e-07</w:t>
            </w:r>
          </w:p>
        </w:tc>
        <w:tc>
          <w:tcPr>
            <w:tcW w:w="992" w:type="dxa"/>
          </w:tcPr>
          <w:p w14:paraId="2D0FF639" w14:textId="7FC84BF1" w:rsidR="00AA4051" w:rsidRPr="005F0C47" w:rsidRDefault="00AA4051"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1.00000</w:t>
            </w:r>
          </w:p>
        </w:tc>
        <w:tc>
          <w:tcPr>
            <w:tcW w:w="993" w:type="dxa"/>
          </w:tcPr>
          <w:p w14:paraId="5865C0AC" w14:textId="34DDD525" w:rsidR="00AA4051" w:rsidRPr="002B63CF" w:rsidRDefault="004A7703" w:rsidP="001071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bdr w:val="none" w:sz="0" w:space="0" w:color="auto" w:frame="1"/>
                <w:lang w:eastAsia="es-MX"/>
              </w:rPr>
            </w:pPr>
            <w:r w:rsidRPr="005F0C47">
              <w:rPr>
                <w:rFonts w:ascii="Times New Roman" w:eastAsia="Times New Roman" w:hAnsi="Times New Roman" w:cs="Times New Roman"/>
                <w:color w:val="000000"/>
                <w:sz w:val="20"/>
                <w:szCs w:val="20"/>
                <w:bdr w:val="none" w:sz="0" w:space="0" w:color="auto" w:frame="1"/>
                <w:lang w:eastAsia="es-MX"/>
              </w:rPr>
              <w:t>6.5</w:t>
            </w:r>
            <w:r w:rsidR="00AA4051" w:rsidRPr="005F0C47">
              <w:rPr>
                <w:rFonts w:ascii="Times New Roman" w:eastAsia="Times New Roman" w:hAnsi="Times New Roman" w:cs="Times New Roman"/>
                <w:color w:val="000000"/>
                <w:sz w:val="20"/>
                <w:szCs w:val="20"/>
                <w:bdr w:val="none" w:sz="0" w:space="0" w:color="auto" w:frame="1"/>
                <w:lang w:eastAsia="es-MX"/>
              </w:rPr>
              <w:t>e-13*</w:t>
            </w:r>
          </w:p>
        </w:tc>
      </w:tr>
    </w:tbl>
    <w:p w14:paraId="7D8AC377" w14:textId="77777777" w:rsidR="00A15A84" w:rsidRDefault="00A15A84" w:rsidP="00FE5F8E">
      <w:pPr>
        <w:tabs>
          <w:tab w:val="left" w:pos="1370"/>
        </w:tabs>
        <w:spacing w:line="360" w:lineRule="auto"/>
        <w:rPr>
          <w:rFonts w:ascii="Times New Roman" w:hAnsi="Times New Roman" w:cs="Times New Roman"/>
          <w:sz w:val="24"/>
          <w:szCs w:val="24"/>
        </w:rPr>
      </w:pPr>
    </w:p>
    <w:p w14:paraId="2152E65F" w14:textId="045C990A" w:rsidR="000F707F" w:rsidRDefault="000F707F" w:rsidP="00FE5F8E">
      <w:pPr>
        <w:tabs>
          <w:tab w:val="left" w:pos="910"/>
        </w:tabs>
        <w:spacing w:line="360" w:lineRule="auto"/>
        <w:rPr>
          <w:rFonts w:ascii="Times New Roman" w:hAnsi="Times New Roman" w:cs="Times New Roman"/>
          <w:sz w:val="24"/>
          <w:szCs w:val="24"/>
        </w:rPr>
      </w:pPr>
    </w:p>
    <w:p w14:paraId="6F67D5E5" w14:textId="77777777" w:rsidR="000F707F" w:rsidRPr="00BE0C86" w:rsidRDefault="000F707F" w:rsidP="00FE5F8E">
      <w:pPr>
        <w:tabs>
          <w:tab w:val="left" w:pos="910"/>
        </w:tabs>
        <w:spacing w:line="360" w:lineRule="auto"/>
        <w:rPr>
          <w:rFonts w:ascii="Times New Roman" w:hAnsi="Times New Roman" w:cs="Times New Roman"/>
          <w:sz w:val="24"/>
          <w:szCs w:val="24"/>
        </w:rPr>
      </w:pPr>
    </w:p>
    <w:sectPr w:rsidR="000F707F" w:rsidRPr="00BE0C86" w:rsidSect="00D56C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51"/>
    <w:rsid w:val="00013EC5"/>
    <w:rsid w:val="00076C3A"/>
    <w:rsid w:val="000A3866"/>
    <w:rsid w:val="000C251C"/>
    <w:rsid w:val="000D615E"/>
    <w:rsid w:val="000F2B46"/>
    <w:rsid w:val="000F707F"/>
    <w:rsid w:val="001071B6"/>
    <w:rsid w:val="001226D2"/>
    <w:rsid w:val="00134935"/>
    <w:rsid w:val="001369EE"/>
    <w:rsid w:val="00147EBD"/>
    <w:rsid w:val="00150A52"/>
    <w:rsid w:val="00155C8A"/>
    <w:rsid w:val="0015716C"/>
    <w:rsid w:val="001870D5"/>
    <w:rsid w:val="001D3C54"/>
    <w:rsid w:val="001D7DDF"/>
    <w:rsid w:val="00213A43"/>
    <w:rsid w:val="002239A9"/>
    <w:rsid w:val="002436DE"/>
    <w:rsid w:val="002528A8"/>
    <w:rsid w:val="002B3ACC"/>
    <w:rsid w:val="002B63CF"/>
    <w:rsid w:val="002C3EA2"/>
    <w:rsid w:val="002D4833"/>
    <w:rsid w:val="002E1392"/>
    <w:rsid w:val="002F2FF2"/>
    <w:rsid w:val="00303636"/>
    <w:rsid w:val="003106CE"/>
    <w:rsid w:val="00392324"/>
    <w:rsid w:val="003A2EF1"/>
    <w:rsid w:val="003D7D97"/>
    <w:rsid w:val="00434845"/>
    <w:rsid w:val="00442FE0"/>
    <w:rsid w:val="0046488E"/>
    <w:rsid w:val="00493BD7"/>
    <w:rsid w:val="00494F24"/>
    <w:rsid w:val="004959FC"/>
    <w:rsid w:val="00497B27"/>
    <w:rsid w:val="004A7703"/>
    <w:rsid w:val="004D355A"/>
    <w:rsid w:val="004F0EE4"/>
    <w:rsid w:val="004F1B4F"/>
    <w:rsid w:val="004F58E0"/>
    <w:rsid w:val="005621A0"/>
    <w:rsid w:val="0057532D"/>
    <w:rsid w:val="0057732A"/>
    <w:rsid w:val="00587D78"/>
    <w:rsid w:val="005A58FF"/>
    <w:rsid w:val="005B22A0"/>
    <w:rsid w:val="005D153D"/>
    <w:rsid w:val="005D570F"/>
    <w:rsid w:val="005E7317"/>
    <w:rsid w:val="005F0C47"/>
    <w:rsid w:val="00620951"/>
    <w:rsid w:val="00670864"/>
    <w:rsid w:val="006844EF"/>
    <w:rsid w:val="00691C6C"/>
    <w:rsid w:val="006922F1"/>
    <w:rsid w:val="006A25BD"/>
    <w:rsid w:val="006A4B30"/>
    <w:rsid w:val="00704D0D"/>
    <w:rsid w:val="007153BA"/>
    <w:rsid w:val="00722042"/>
    <w:rsid w:val="007440A6"/>
    <w:rsid w:val="00790AB2"/>
    <w:rsid w:val="00796920"/>
    <w:rsid w:val="007C197C"/>
    <w:rsid w:val="007C746A"/>
    <w:rsid w:val="007D3B96"/>
    <w:rsid w:val="007D58A9"/>
    <w:rsid w:val="007D78EE"/>
    <w:rsid w:val="007F5DBF"/>
    <w:rsid w:val="00801485"/>
    <w:rsid w:val="00803C3B"/>
    <w:rsid w:val="00822CD1"/>
    <w:rsid w:val="00822E12"/>
    <w:rsid w:val="008439FD"/>
    <w:rsid w:val="0085173C"/>
    <w:rsid w:val="00856CAB"/>
    <w:rsid w:val="00893A76"/>
    <w:rsid w:val="008A28E9"/>
    <w:rsid w:val="008B240C"/>
    <w:rsid w:val="008B7A15"/>
    <w:rsid w:val="008D1286"/>
    <w:rsid w:val="008D7B81"/>
    <w:rsid w:val="00963A20"/>
    <w:rsid w:val="00977BD6"/>
    <w:rsid w:val="009C03AF"/>
    <w:rsid w:val="009C2C60"/>
    <w:rsid w:val="009C3582"/>
    <w:rsid w:val="009C4BE0"/>
    <w:rsid w:val="009F53B4"/>
    <w:rsid w:val="00A01E4E"/>
    <w:rsid w:val="00A15A84"/>
    <w:rsid w:val="00A60703"/>
    <w:rsid w:val="00A62914"/>
    <w:rsid w:val="00A67C64"/>
    <w:rsid w:val="00A7428D"/>
    <w:rsid w:val="00AA081B"/>
    <w:rsid w:val="00AA213A"/>
    <w:rsid w:val="00AA4051"/>
    <w:rsid w:val="00AA56E4"/>
    <w:rsid w:val="00AA6C38"/>
    <w:rsid w:val="00AB76E6"/>
    <w:rsid w:val="00AC75FF"/>
    <w:rsid w:val="00AC7710"/>
    <w:rsid w:val="00AE560F"/>
    <w:rsid w:val="00AF614F"/>
    <w:rsid w:val="00AF6356"/>
    <w:rsid w:val="00B02539"/>
    <w:rsid w:val="00B05847"/>
    <w:rsid w:val="00B21374"/>
    <w:rsid w:val="00B4093F"/>
    <w:rsid w:val="00B528BB"/>
    <w:rsid w:val="00B71EAE"/>
    <w:rsid w:val="00B85278"/>
    <w:rsid w:val="00B87C69"/>
    <w:rsid w:val="00B92882"/>
    <w:rsid w:val="00B93EEE"/>
    <w:rsid w:val="00BA5149"/>
    <w:rsid w:val="00BE0C86"/>
    <w:rsid w:val="00BF3E21"/>
    <w:rsid w:val="00C14231"/>
    <w:rsid w:val="00C36263"/>
    <w:rsid w:val="00C41A2C"/>
    <w:rsid w:val="00C439C3"/>
    <w:rsid w:val="00C4535B"/>
    <w:rsid w:val="00C705EB"/>
    <w:rsid w:val="00C82F5C"/>
    <w:rsid w:val="00C957B0"/>
    <w:rsid w:val="00CA371E"/>
    <w:rsid w:val="00CC1E4B"/>
    <w:rsid w:val="00D1265F"/>
    <w:rsid w:val="00D23320"/>
    <w:rsid w:val="00D56C01"/>
    <w:rsid w:val="00D625BB"/>
    <w:rsid w:val="00D67B25"/>
    <w:rsid w:val="00DC63A0"/>
    <w:rsid w:val="00DE0760"/>
    <w:rsid w:val="00E03994"/>
    <w:rsid w:val="00E04C95"/>
    <w:rsid w:val="00E2170A"/>
    <w:rsid w:val="00E307D5"/>
    <w:rsid w:val="00E33AAE"/>
    <w:rsid w:val="00E4448E"/>
    <w:rsid w:val="00E67290"/>
    <w:rsid w:val="00E867BC"/>
    <w:rsid w:val="00F07274"/>
    <w:rsid w:val="00F23BF7"/>
    <w:rsid w:val="00F376AC"/>
    <w:rsid w:val="00F60929"/>
    <w:rsid w:val="00F62AE4"/>
    <w:rsid w:val="00F640FB"/>
    <w:rsid w:val="00F71A89"/>
    <w:rsid w:val="00F72B52"/>
    <w:rsid w:val="00FD17FF"/>
    <w:rsid w:val="00FE5F8E"/>
    <w:rsid w:val="00FE7EF6"/>
    <w:rsid w:val="00FF443B"/>
    <w:rsid w:val="00FF4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79C9"/>
  <w15:chartTrackingRefBased/>
  <w15:docId w15:val="{1F978B0E-8B3C-48A0-8D5E-40806CE2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22C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semiHidden/>
    <w:unhideWhenUsed/>
    <w:rsid w:val="00AA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A56E4"/>
    <w:rPr>
      <w:rFonts w:ascii="Courier New" w:eastAsia="Times New Roman" w:hAnsi="Courier New" w:cs="Courier New"/>
      <w:sz w:val="20"/>
      <w:szCs w:val="20"/>
      <w:lang w:eastAsia="es-MX"/>
    </w:rPr>
  </w:style>
  <w:style w:type="character" w:customStyle="1" w:styleId="gd15mcfceub">
    <w:name w:val="gd15mcfceub"/>
    <w:basedOn w:val="Fuentedeprrafopredeter"/>
    <w:rsid w:val="00AA56E4"/>
  </w:style>
  <w:style w:type="table" w:styleId="Tablanormal5">
    <w:name w:val="Plain Table 5"/>
    <w:basedOn w:val="Tablanormal"/>
    <w:uiPriority w:val="45"/>
    <w:rsid w:val="00A01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C45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151">
      <w:bodyDiv w:val="1"/>
      <w:marLeft w:val="0"/>
      <w:marRight w:val="0"/>
      <w:marTop w:val="0"/>
      <w:marBottom w:val="0"/>
      <w:divBdr>
        <w:top w:val="none" w:sz="0" w:space="0" w:color="auto"/>
        <w:left w:val="none" w:sz="0" w:space="0" w:color="auto"/>
        <w:bottom w:val="none" w:sz="0" w:space="0" w:color="auto"/>
        <w:right w:val="none" w:sz="0" w:space="0" w:color="auto"/>
      </w:divBdr>
    </w:div>
    <w:div w:id="330454648">
      <w:bodyDiv w:val="1"/>
      <w:marLeft w:val="0"/>
      <w:marRight w:val="0"/>
      <w:marTop w:val="0"/>
      <w:marBottom w:val="0"/>
      <w:divBdr>
        <w:top w:val="none" w:sz="0" w:space="0" w:color="auto"/>
        <w:left w:val="none" w:sz="0" w:space="0" w:color="auto"/>
        <w:bottom w:val="none" w:sz="0" w:space="0" w:color="auto"/>
        <w:right w:val="none" w:sz="0" w:space="0" w:color="auto"/>
      </w:divBdr>
    </w:div>
    <w:div w:id="798302365">
      <w:bodyDiv w:val="1"/>
      <w:marLeft w:val="0"/>
      <w:marRight w:val="0"/>
      <w:marTop w:val="0"/>
      <w:marBottom w:val="0"/>
      <w:divBdr>
        <w:top w:val="none" w:sz="0" w:space="0" w:color="auto"/>
        <w:left w:val="none" w:sz="0" w:space="0" w:color="auto"/>
        <w:bottom w:val="none" w:sz="0" w:space="0" w:color="auto"/>
        <w:right w:val="none" w:sz="0" w:space="0" w:color="auto"/>
      </w:divBdr>
    </w:div>
    <w:div w:id="947198292">
      <w:bodyDiv w:val="1"/>
      <w:marLeft w:val="0"/>
      <w:marRight w:val="0"/>
      <w:marTop w:val="0"/>
      <w:marBottom w:val="0"/>
      <w:divBdr>
        <w:top w:val="none" w:sz="0" w:space="0" w:color="auto"/>
        <w:left w:val="none" w:sz="0" w:space="0" w:color="auto"/>
        <w:bottom w:val="none" w:sz="0" w:space="0" w:color="auto"/>
        <w:right w:val="none" w:sz="0" w:space="0" w:color="auto"/>
      </w:divBdr>
    </w:div>
    <w:div w:id="994334734">
      <w:bodyDiv w:val="1"/>
      <w:marLeft w:val="0"/>
      <w:marRight w:val="0"/>
      <w:marTop w:val="0"/>
      <w:marBottom w:val="0"/>
      <w:divBdr>
        <w:top w:val="none" w:sz="0" w:space="0" w:color="auto"/>
        <w:left w:val="none" w:sz="0" w:space="0" w:color="auto"/>
        <w:bottom w:val="none" w:sz="0" w:space="0" w:color="auto"/>
        <w:right w:val="none" w:sz="0" w:space="0" w:color="auto"/>
      </w:divBdr>
    </w:div>
    <w:div w:id="1377585420">
      <w:bodyDiv w:val="1"/>
      <w:marLeft w:val="0"/>
      <w:marRight w:val="0"/>
      <w:marTop w:val="0"/>
      <w:marBottom w:val="0"/>
      <w:divBdr>
        <w:top w:val="none" w:sz="0" w:space="0" w:color="auto"/>
        <w:left w:val="none" w:sz="0" w:space="0" w:color="auto"/>
        <w:bottom w:val="none" w:sz="0" w:space="0" w:color="auto"/>
        <w:right w:val="none" w:sz="0" w:space="0" w:color="auto"/>
      </w:divBdr>
    </w:div>
    <w:div w:id="1407924434">
      <w:bodyDiv w:val="1"/>
      <w:marLeft w:val="0"/>
      <w:marRight w:val="0"/>
      <w:marTop w:val="0"/>
      <w:marBottom w:val="0"/>
      <w:divBdr>
        <w:top w:val="none" w:sz="0" w:space="0" w:color="auto"/>
        <w:left w:val="none" w:sz="0" w:space="0" w:color="auto"/>
        <w:bottom w:val="none" w:sz="0" w:space="0" w:color="auto"/>
        <w:right w:val="none" w:sz="0" w:space="0" w:color="auto"/>
      </w:divBdr>
    </w:div>
    <w:div w:id="1468546941">
      <w:bodyDiv w:val="1"/>
      <w:marLeft w:val="0"/>
      <w:marRight w:val="0"/>
      <w:marTop w:val="0"/>
      <w:marBottom w:val="0"/>
      <w:divBdr>
        <w:top w:val="none" w:sz="0" w:space="0" w:color="auto"/>
        <w:left w:val="none" w:sz="0" w:space="0" w:color="auto"/>
        <w:bottom w:val="none" w:sz="0" w:space="0" w:color="auto"/>
        <w:right w:val="none" w:sz="0" w:space="0" w:color="auto"/>
      </w:divBdr>
    </w:div>
    <w:div w:id="1478842267">
      <w:bodyDiv w:val="1"/>
      <w:marLeft w:val="0"/>
      <w:marRight w:val="0"/>
      <w:marTop w:val="0"/>
      <w:marBottom w:val="0"/>
      <w:divBdr>
        <w:top w:val="none" w:sz="0" w:space="0" w:color="auto"/>
        <w:left w:val="none" w:sz="0" w:space="0" w:color="auto"/>
        <w:bottom w:val="none" w:sz="0" w:space="0" w:color="auto"/>
        <w:right w:val="none" w:sz="0" w:space="0" w:color="auto"/>
      </w:divBdr>
    </w:div>
    <w:div w:id="1579558624">
      <w:bodyDiv w:val="1"/>
      <w:marLeft w:val="0"/>
      <w:marRight w:val="0"/>
      <w:marTop w:val="0"/>
      <w:marBottom w:val="0"/>
      <w:divBdr>
        <w:top w:val="none" w:sz="0" w:space="0" w:color="auto"/>
        <w:left w:val="none" w:sz="0" w:space="0" w:color="auto"/>
        <w:bottom w:val="none" w:sz="0" w:space="0" w:color="auto"/>
        <w:right w:val="none" w:sz="0" w:space="0" w:color="auto"/>
      </w:divBdr>
    </w:div>
    <w:div w:id="1819220882">
      <w:bodyDiv w:val="1"/>
      <w:marLeft w:val="0"/>
      <w:marRight w:val="0"/>
      <w:marTop w:val="0"/>
      <w:marBottom w:val="0"/>
      <w:divBdr>
        <w:top w:val="none" w:sz="0" w:space="0" w:color="auto"/>
        <w:left w:val="none" w:sz="0" w:space="0" w:color="auto"/>
        <w:bottom w:val="none" w:sz="0" w:space="0" w:color="auto"/>
        <w:right w:val="none" w:sz="0" w:space="0" w:color="auto"/>
      </w:divBdr>
    </w:div>
    <w:div w:id="1959683374">
      <w:bodyDiv w:val="1"/>
      <w:marLeft w:val="0"/>
      <w:marRight w:val="0"/>
      <w:marTop w:val="0"/>
      <w:marBottom w:val="0"/>
      <w:divBdr>
        <w:top w:val="none" w:sz="0" w:space="0" w:color="auto"/>
        <w:left w:val="none" w:sz="0" w:space="0" w:color="auto"/>
        <w:bottom w:val="none" w:sz="0" w:space="0" w:color="auto"/>
        <w:right w:val="none" w:sz="0" w:space="0" w:color="auto"/>
      </w:divBdr>
    </w:div>
    <w:div w:id="21136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Escritorio\X%20PNO%20Bel&#233;n\FIPs\Pulpo\Reportes%20Fishery%20Progress\Septiembre%202021\Listo\2.2%20Compendio%20de%20muestreos%20BC_Sep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506288847538672E-2"/>
          <c:y val="6.8799505946852982E-2"/>
          <c:w val="0.77296017733017586"/>
          <c:h val="0.75166652852603955"/>
        </c:manualLayout>
      </c:layout>
      <c:barChart>
        <c:barDir val="col"/>
        <c:grouping val="stacked"/>
        <c:varyColors val="0"/>
        <c:ser>
          <c:idx val="0"/>
          <c:order val="0"/>
          <c:tx>
            <c:strRef>
              <c:f>Peso!$X$13</c:f>
              <c:strCache>
                <c:ptCount val="1"/>
                <c:pt idx="0">
                  <c:v>q1</c:v>
                </c:pt>
              </c:strCache>
            </c:strRef>
          </c:tx>
          <c:spPr>
            <a:noFill/>
          </c:spPr>
          <c:invertIfNegative val="0"/>
          <c:errBars>
            <c:errBarType val="minus"/>
            <c:errValType val="cust"/>
            <c:noEndCap val="0"/>
            <c:plus>
              <c:numLit>
                <c:formatCode>Estándar</c:formatCode>
                <c:ptCount val="1"/>
                <c:pt idx="0">
                  <c:v>1</c:v>
                </c:pt>
              </c:numLit>
            </c:plus>
            <c:minus>
              <c:numRef>
                <c:f>Pesomayo!$K$13:$R$13</c:f>
                <c:numCache>
                  <c:formatCode>Estándar</c:formatCode>
                  <c:ptCount val="8"/>
                  <c:pt idx="0">
                    <c:v>0.5187250000000001</c:v>
                  </c:pt>
                  <c:pt idx="1">
                    <c:v>0.31249999999999994</c:v>
                  </c:pt>
                  <c:pt idx="2">
                    <c:v>0.17102500000000009</c:v>
                  </c:pt>
                  <c:pt idx="4">
                    <c:v>0.69399999999999995</c:v>
                  </c:pt>
                  <c:pt idx="5">
                    <c:v>0.37540000000000001</c:v>
                  </c:pt>
                  <c:pt idx="6">
                    <c:v>0.23260000000000003</c:v>
                  </c:pt>
                  <c:pt idx="7">
                    <c:v>6.6899999999999959E-2</c:v>
                  </c:pt>
                </c:numCache>
                <c:extLst/>
              </c:numRef>
            </c:minus>
          </c:errBars>
          <c:cat>
            <c:strRef>
              <c:f>Pesomayo!$K$2:$R$2</c:f>
              <c:strCache>
                <c:ptCount val="8"/>
                <c:pt idx="0">
                  <c:v>2014-2021</c:v>
                </c:pt>
                <c:pt idx="1">
                  <c:v>2014</c:v>
                </c:pt>
                <c:pt idx="2">
                  <c:v>2015</c:v>
                </c:pt>
                <c:pt idx="3">
                  <c:v>2016</c:v>
                </c:pt>
                <c:pt idx="4">
                  <c:v>2017</c:v>
                </c:pt>
                <c:pt idx="5">
                  <c:v>2018</c:v>
                </c:pt>
                <c:pt idx="6">
                  <c:v>2019</c:v>
                </c:pt>
                <c:pt idx="7">
                  <c:v>2021</c:v>
                </c:pt>
              </c:strCache>
              <c:extLst/>
            </c:strRef>
          </c:cat>
          <c:val>
            <c:numRef>
              <c:f>Pesomayo!$K$10:$R$10</c:f>
              <c:numCache>
                <c:formatCode>#,##0.0</c:formatCode>
                <c:ptCount val="8"/>
                <c:pt idx="0">
                  <c:v>0.92872500000000002</c:v>
                </c:pt>
                <c:pt idx="1">
                  <c:v>0.72249999999999992</c:v>
                </c:pt>
                <c:pt idx="2">
                  <c:v>0.67642500000000005</c:v>
                </c:pt>
                <c:pt idx="4">
                  <c:v>1.2</c:v>
                </c:pt>
                <c:pt idx="5">
                  <c:v>0.86450000000000005</c:v>
                </c:pt>
                <c:pt idx="6">
                  <c:v>0.7208</c:v>
                </c:pt>
                <c:pt idx="7">
                  <c:v>0.47089999999999999</c:v>
                </c:pt>
              </c:numCache>
              <c:extLst/>
            </c:numRef>
          </c:val>
          <c:extLst>
            <c:ext xmlns:c16="http://schemas.microsoft.com/office/drawing/2014/chart" uri="{C3380CC4-5D6E-409C-BE32-E72D297353CC}">
              <c16:uniqueId val="{00000000-9487-4472-9D84-0B54706EABFF}"/>
            </c:ext>
          </c:extLst>
        </c:ser>
        <c:ser>
          <c:idx val="1"/>
          <c:order val="1"/>
          <c:tx>
            <c:strRef>
              <c:f>Peso!$X$14</c:f>
              <c:strCache>
                <c:ptCount val="1"/>
                <c:pt idx="0">
                  <c:v>med-q1</c:v>
                </c:pt>
              </c:strCache>
            </c:strRef>
          </c:tx>
          <c:invertIfNegative val="0"/>
          <c:cat>
            <c:strRef>
              <c:f>Pesomayo!$K$2:$R$2</c:f>
              <c:strCache>
                <c:ptCount val="8"/>
                <c:pt idx="0">
                  <c:v>2014-2021</c:v>
                </c:pt>
                <c:pt idx="1">
                  <c:v>2014</c:v>
                </c:pt>
                <c:pt idx="2">
                  <c:v>2015</c:v>
                </c:pt>
                <c:pt idx="3">
                  <c:v>2016</c:v>
                </c:pt>
                <c:pt idx="4">
                  <c:v>2017</c:v>
                </c:pt>
                <c:pt idx="5">
                  <c:v>2018</c:v>
                </c:pt>
                <c:pt idx="6">
                  <c:v>2019</c:v>
                </c:pt>
                <c:pt idx="7">
                  <c:v>2021</c:v>
                </c:pt>
              </c:strCache>
              <c:extLst/>
            </c:strRef>
          </c:cat>
          <c:val>
            <c:numRef>
              <c:f>Pesomayo!$K$11:$R$11</c:f>
              <c:numCache>
                <c:formatCode>#,##0.0</c:formatCode>
                <c:ptCount val="8"/>
                <c:pt idx="0">
                  <c:v>0.32877499999999982</c:v>
                </c:pt>
                <c:pt idx="1">
                  <c:v>0.21500000000000008</c:v>
                </c:pt>
                <c:pt idx="2">
                  <c:v>0.25372499999999998</c:v>
                </c:pt>
                <c:pt idx="4">
                  <c:v>0.20799999999999996</c:v>
                </c:pt>
                <c:pt idx="5">
                  <c:v>0.27549999999999986</c:v>
                </c:pt>
                <c:pt idx="6">
                  <c:v>0.15590000000000004</c:v>
                </c:pt>
                <c:pt idx="7">
                  <c:v>7.229999999999992E-2</c:v>
                </c:pt>
              </c:numCache>
              <c:extLst/>
            </c:numRef>
          </c:val>
          <c:extLst>
            <c:ext xmlns:c16="http://schemas.microsoft.com/office/drawing/2014/chart" uri="{C3380CC4-5D6E-409C-BE32-E72D297353CC}">
              <c16:uniqueId val="{00000001-9487-4472-9D84-0B54706EABFF}"/>
            </c:ext>
          </c:extLst>
        </c:ser>
        <c:ser>
          <c:idx val="2"/>
          <c:order val="2"/>
          <c:tx>
            <c:strRef>
              <c:f>Peso!$X$15</c:f>
              <c:strCache>
                <c:ptCount val="1"/>
                <c:pt idx="0">
                  <c:v>q3-med</c:v>
                </c:pt>
              </c:strCache>
            </c:strRef>
          </c:tx>
          <c:invertIfNegative val="0"/>
          <c:errBars>
            <c:errBarType val="plus"/>
            <c:errValType val="cust"/>
            <c:noEndCap val="0"/>
            <c:plus>
              <c:numRef>
                <c:f>Pesomayo!$K$14:$R$14</c:f>
                <c:numCache>
                  <c:formatCode>Estándar</c:formatCode>
                  <c:ptCount val="8"/>
                  <c:pt idx="0">
                    <c:v>1.6349999999999998</c:v>
                  </c:pt>
                  <c:pt idx="1">
                    <c:v>1.6387500000000002</c:v>
                  </c:pt>
                  <c:pt idx="2">
                    <c:v>1.318125</c:v>
                  </c:pt>
                  <c:pt idx="4">
                    <c:v>1.526</c:v>
                  </c:pt>
                  <c:pt idx="5">
                    <c:v>0.88585000000000003</c:v>
                  </c:pt>
                  <c:pt idx="6">
                    <c:v>0.61730000000000018</c:v>
                  </c:pt>
                  <c:pt idx="7">
                    <c:v>0.23499999999999999</c:v>
                  </c:pt>
                </c:numCache>
                <c:extLst/>
              </c:numRef>
            </c:plus>
            <c:minus>
              <c:numLit>
                <c:formatCode>Estándar</c:formatCode>
                <c:ptCount val="1"/>
                <c:pt idx="0">
                  <c:v>1</c:v>
                </c:pt>
              </c:numLit>
            </c:minus>
          </c:errBars>
          <c:cat>
            <c:strRef>
              <c:f>Pesomayo!$K$2:$R$2</c:f>
              <c:strCache>
                <c:ptCount val="8"/>
                <c:pt idx="0">
                  <c:v>2014-2021</c:v>
                </c:pt>
                <c:pt idx="1">
                  <c:v>2014</c:v>
                </c:pt>
                <c:pt idx="2">
                  <c:v>2015</c:v>
                </c:pt>
                <c:pt idx="3">
                  <c:v>2016</c:v>
                </c:pt>
                <c:pt idx="4">
                  <c:v>2017</c:v>
                </c:pt>
                <c:pt idx="5">
                  <c:v>2018</c:v>
                </c:pt>
                <c:pt idx="6">
                  <c:v>2019</c:v>
                </c:pt>
                <c:pt idx="7">
                  <c:v>2021</c:v>
                </c:pt>
              </c:strCache>
              <c:extLst/>
            </c:strRef>
          </c:cat>
          <c:val>
            <c:numRef>
              <c:f>Pesomayo!$K$12:$R$12</c:f>
              <c:numCache>
                <c:formatCode>#,##0.0</c:formatCode>
                <c:ptCount val="8"/>
                <c:pt idx="0">
                  <c:v>0.32150000000000034</c:v>
                </c:pt>
                <c:pt idx="1">
                  <c:v>0.31374999999999997</c:v>
                </c:pt>
                <c:pt idx="2">
                  <c:v>0.30452499999999993</c:v>
                </c:pt>
                <c:pt idx="4">
                  <c:v>0.28000000000000003</c:v>
                </c:pt>
                <c:pt idx="5">
                  <c:v>0.21515000000000017</c:v>
                </c:pt>
                <c:pt idx="6">
                  <c:v>0.12339999999999995</c:v>
                </c:pt>
                <c:pt idx="7">
                  <c:v>0.14580000000000015</c:v>
                </c:pt>
              </c:numCache>
              <c:extLst/>
            </c:numRef>
          </c:val>
          <c:extLst>
            <c:ext xmlns:c16="http://schemas.microsoft.com/office/drawing/2014/chart" uri="{C3380CC4-5D6E-409C-BE32-E72D297353CC}">
              <c16:uniqueId val="{00000002-9487-4472-9D84-0B54706EABFF}"/>
            </c:ext>
          </c:extLst>
        </c:ser>
        <c:dLbls>
          <c:showLegendKey val="0"/>
          <c:showVal val="0"/>
          <c:showCatName val="0"/>
          <c:showSerName val="0"/>
          <c:showPercent val="0"/>
          <c:showBubbleSize val="0"/>
        </c:dLbls>
        <c:gapWidth val="150"/>
        <c:overlap val="100"/>
        <c:axId val="877218560"/>
        <c:axId val="877219736"/>
      </c:barChart>
      <c:lineChart>
        <c:grouping val="standard"/>
        <c:varyColors val="0"/>
        <c:ser>
          <c:idx val="5"/>
          <c:order val="3"/>
          <c:tx>
            <c:v>Captura</c:v>
          </c:tx>
          <c:marker>
            <c:symbol val="none"/>
          </c:marker>
          <c:cat>
            <c:strLit>
              <c:ptCount val="8"/>
              <c:pt idx="0">
                <c:v>1</c:v>
              </c:pt>
              <c:pt idx="1">
                <c:v>2</c:v>
              </c:pt>
              <c:pt idx="2">
                <c:v>3</c:v>
              </c:pt>
              <c:pt idx="3">
                <c:v>4</c:v>
              </c:pt>
              <c:pt idx="4">
                <c:v>5</c:v>
              </c:pt>
              <c:pt idx="5">
                <c:v>6</c:v>
              </c:pt>
              <c:pt idx="6">
                <c:v>7</c:v>
              </c:pt>
              <c:pt idx="7">
                <c:v>8</c:v>
              </c:pt>
              <c:extLst>
                <c:ext xmlns:c15="http://schemas.microsoft.com/office/drawing/2012/chart" uri="{02D57815-91ED-43cb-92C2-25804820EDAC}">
                  <c15:autoCat val="1"/>
                </c:ext>
              </c:extLst>
            </c:strLit>
          </c:cat>
          <c:val>
            <c:numRef>
              <c:f>Peso!$M$15:$T$15</c:f>
              <c:numCache>
                <c:formatCode>Estándar</c:formatCode>
                <c:ptCount val="8"/>
                <c:pt idx="1">
                  <c:v>146577.01000000007</c:v>
                </c:pt>
                <c:pt idx="2">
                  <c:v>118351.31000000003</c:v>
                </c:pt>
                <c:pt idx="3">
                  <c:v>193633.21599999999</c:v>
                </c:pt>
                <c:pt idx="4">
                  <c:v>299405.54999999993</c:v>
                </c:pt>
                <c:pt idx="5">
                  <c:v>282782.7</c:v>
                </c:pt>
                <c:pt idx="6">
                  <c:v>290559.05000000005</c:v>
                </c:pt>
              </c:numCache>
              <c:extLst/>
            </c:numRef>
          </c:val>
          <c:smooth val="0"/>
          <c:extLst>
            <c:ext xmlns:c16="http://schemas.microsoft.com/office/drawing/2014/chart" uri="{C3380CC4-5D6E-409C-BE32-E72D297353CC}">
              <c16:uniqueId val="{00000003-9487-4472-9D84-0B54706EABFF}"/>
            </c:ext>
          </c:extLst>
        </c:ser>
        <c:dLbls>
          <c:showLegendKey val="0"/>
          <c:showVal val="0"/>
          <c:showCatName val="0"/>
          <c:showSerName val="0"/>
          <c:showPercent val="0"/>
          <c:showBubbleSize val="0"/>
        </c:dLbls>
        <c:marker val="1"/>
        <c:smooth val="0"/>
        <c:axId val="1157828240"/>
        <c:axId val="1157816760"/>
      </c:lineChart>
      <c:catAx>
        <c:axId val="877218560"/>
        <c:scaling>
          <c:orientation val="minMax"/>
        </c:scaling>
        <c:delete val="0"/>
        <c:axPos val="b"/>
        <c:numFmt formatCode="Estándar" sourceLinked="0"/>
        <c:majorTickMark val="out"/>
        <c:minorTickMark val="none"/>
        <c:tickLblPos val="nextTo"/>
        <c:txPr>
          <a:bodyPr/>
          <a:lstStyle/>
          <a:p>
            <a:pPr>
              <a:defRPr>
                <a:latin typeface="Sylfaen" pitchFamily="18" charset="0"/>
              </a:defRPr>
            </a:pPr>
            <a:endParaRPr lang="es-MX"/>
          </a:p>
        </c:txPr>
        <c:crossAx val="877219736"/>
        <c:crosses val="autoZero"/>
        <c:auto val="1"/>
        <c:lblAlgn val="ctr"/>
        <c:lblOffset val="100"/>
        <c:noMultiLvlLbl val="0"/>
      </c:catAx>
      <c:valAx>
        <c:axId val="877219736"/>
        <c:scaling>
          <c:orientation val="minMax"/>
        </c:scaling>
        <c:delete val="0"/>
        <c:axPos val="l"/>
        <c:title>
          <c:tx>
            <c:rich>
              <a:bodyPr rot="-5400000" vert="horz"/>
              <a:lstStyle/>
              <a:p>
                <a:pPr>
                  <a:defRPr/>
                </a:pPr>
                <a:r>
                  <a:rPr lang="es-MX" b="0">
                    <a:latin typeface="Sylfaen" pitchFamily="18" charset="0"/>
                  </a:rPr>
                  <a:t>Peso total (Kg)</a:t>
                </a:r>
              </a:p>
            </c:rich>
          </c:tx>
          <c:overlay val="0"/>
        </c:title>
        <c:numFmt formatCode="#,##0.0" sourceLinked="1"/>
        <c:majorTickMark val="out"/>
        <c:minorTickMark val="none"/>
        <c:tickLblPos val="nextTo"/>
        <c:txPr>
          <a:bodyPr/>
          <a:lstStyle/>
          <a:p>
            <a:pPr>
              <a:defRPr>
                <a:latin typeface="Sylfaen" pitchFamily="18" charset="0"/>
              </a:defRPr>
            </a:pPr>
            <a:endParaRPr lang="es-MX"/>
          </a:p>
        </c:txPr>
        <c:crossAx val="877218560"/>
        <c:crosses val="autoZero"/>
        <c:crossBetween val="between"/>
      </c:valAx>
      <c:valAx>
        <c:axId val="1157816760"/>
        <c:scaling>
          <c:orientation val="minMax"/>
        </c:scaling>
        <c:delete val="0"/>
        <c:axPos val="r"/>
        <c:title>
          <c:tx>
            <c:rich>
              <a:bodyPr/>
              <a:lstStyle/>
              <a:p>
                <a:pPr>
                  <a:defRPr/>
                </a:pPr>
                <a:r>
                  <a:rPr lang="es-MX" sz="1000" b="0">
                    <a:latin typeface="Sylfaen" panose="010A0502050306030303" pitchFamily="18" charset="0"/>
                  </a:rPr>
                  <a:t>Captura (Kg)</a:t>
                </a:r>
              </a:p>
            </c:rich>
          </c:tx>
          <c:layout>
            <c:manualLayout>
              <c:xMode val="edge"/>
              <c:yMode val="edge"/>
              <c:x val="0.96132804348043432"/>
              <c:y val="0.41638648042013315"/>
            </c:manualLayout>
          </c:layout>
          <c:overlay val="0"/>
        </c:title>
        <c:numFmt formatCode="Estándar" sourceLinked="1"/>
        <c:majorTickMark val="out"/>
        <c:minorTickMark val="none"/>
        <c:tickLblPos val="nextTo"/>
        <c:crossAx val="1157828240"/>
        <c:crosses val="max"/>
        <c:crossBetween val="between"/>
      </c:valAx>
      <c:catAx>
        <c:axId val="1157828240"/>
        <c:scaling>
          <c:orientation val="minMax"/>
        </c:scaling>
        <c:delete val="1"/>
        <c:axPos val="t"/>
        <c:numFmt formatCode="Estándar" sourceLinked="1"/>
        <c:majorTickMark val="out"/>
        <c:minorTickMark val="none"/>
        <c:tickLblPos val="nextTo"/>
        <c:crossAx val="1157816760"/>
        <c:crosses val="max"/>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F0A83-C7EB-460A-81A6-2DA1C732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9</Pages>
  <Words>1683</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María Belén Ojeda Villegas</cp:lastModifiedBy>
  <cp:revision>5</cp:revision>
  <dcterms:created xsi:type="dcterms:W3CDTF">2021-09-27T06:09:00Z</dcterms:created>
  <dcterms:modified xsi:type="dcterms:W3CDTF">2021-09-28T16:55:00Z</dcterms:modified>
</cp:coreProperties>
</file>