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C20F" w14:textId="77777777" w:rsidR="001944A9" w:rsidRDefault="00C10201">
      <w:r>
        <w:rPr>
          <w:b/>
          <w:color w:val="000000"/>
        </w:rPr>
        <w:t>Action #1 Rebuild local salmon stocks</w:t>
      </w:r>
    </w:p>
    <w:p w14:paraId="39F36F40" w14:textId="77777777" w:rsidR="001944A9" w:rsidRDefault="00C10201">
      <w:r>
        <w:rPr>
          <w:b/>
          <w:i/>
          <w:color w:val="000000"/>
        </w:rPr>
        <w:t>Action Goal: Rebuild wild Kunashir Island pink and chum salmon stocks within five years</w:t>
      </w:r>
    </w:p>
    <w:p w14:paraId="4AFFADC3" w14:textId="77777777" w:rsidR="001944A9" w:rsidRDefault="00C10201">
      <w:r>
        <w:rPr>
          <w:b/>
          <w:i/>
          <w:color w:val="000000"/>
        </w:rPr>
        <w:t>PIs 1.1.1, 1.1.2</w:t>
      </w:r>
    </w:p>
    <w:p w14:paraId="4DB9DE91" w14:textId="77777777" w:rsidR="001944A9" w:rsidRDefault="001944A9">
      <w:pPr>
        <w:pBdr>
          <w:top w:val="nil"/>
          <w:left w:val="nil"/>
          <w:bottom w:val="nil"/>
          <w:right w:val="nil"/>
          <w:between w:val="nil"/>
        </w:pBdr>
        <w:rPr>
          <w:b/>
          <w:color w:val="000000"/>
        </w:rPr>
      </w:pPr>
    </w:p>
    <w:p w14:paraId="6E9C3A83" w14:textId="77777777" w:rsidR="001944A9" w:rsidRDefault="00C10201">
      <w:pPr>
        <w:ind w:firstLine="708"/>
        <w:jc w:val="both"/>
      </w:pPr>
      <w:r>
        <w:t xml:space="preserve">This year, PCF </w:t>
      </w:r>
      <w:proofErr w:type="spellStart"/>
      <w:r>
        <w:t>Yuzhno-Kurilsky</w:t>
      </w:r>
      <w:proofErr w:type="spellEnd"/>
      <w:r>
        <w:t xml:space="preserve"> </w:t>
      </w:r>
      <w:proofErr w:type="spellStart"/>
      <w:r>
        <w:t>Ryibokombinat</w:t>
      </w:r>
      <w:proofErr w:type="spellEnd"/>
      <w:r>
        <w:t xml:space="preserve"> Co., Ltd. (hereinafter referred to as </w:t>
      </w:r>
      <w:proofErr w:type="spellStart"/>
      <w:r>
        <w:t>YKRK</w:t>
      </w:r>
      <w:proofErr w:type="spellEnd"/>
      <w:r>
        <w:t xml:space="preserve">) continued work on the adopted Rebuild Local Salmon Stocks Plan for the period 2022-2026. Contracts were signed in April to engage researchers from </w:t>
      </w:r>
      <w:proofErr w:type="spellStart"/>
      <w:r>
        <w:t>SakhNIRO</w:t>
      </w:r>
      <w:proofErr w:type="spellEnd"/>
      <w:r>
        <w:t xml:space="preserve"> and </w:t>
      </w:r>
      <w:proofErr w:type="spellStart"/>
      <w:r>
        <w:t>VNIRO</w:t>
      </w:r>
      <w:proofErr w:type="spellEnd"/>
      <w:r>
        <w:t xml:space="preserve"> to monitor Pink and Chum Salmon spawner escapement in the Kunashir rivers and to collect data for population characterization studies. Table 1 summarizes the activities from the Plan and their status at the time of the FIP visit to Kunashir Island.</w:t>
      </w:r>
    </w:p>
    <w:p w14:paraId="7A7DAB9F" w14:textId="77777777" w:rsidR="001944A9" w:rsidRDefault="001944A9">
      <w:pPr>
        <w:jc w:val="both"/>
      </w:pPr>
    </w:p>
    <w:p w14:paraId="422DF2AA" w14:textId="77777777" w:rsidR="001944A9" w:rsidRDefault="00C10201">
      <w:pPr>
        <w:jc w:val="both"/>
      </w:pPr>
      <w:r>
        <w:t xml:space="preserve">Table 1. The list of activities of the </w:t>
      </w:r>
      <w:proofErr w:type="spellStart"/>
      <w:r>
        <w:t>YKRK</w:t>
      </w:r>
      <w:proofErr w:type="spellEnd"/>
      <w:r>
        <w:t xml:space="preserve"> Rebuild Local Salmon Stocks Plan for the period 2022-2026.</w:t>
      </w:r>
    </w:p>
    <w:p w14:paraId="77C33FFE" w14:textId="77777777" w:rsidR="001944A9" w:rsidRDefault="001944A9">
      <w:pPr>
        <w:jc w:val="both"/>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126"/>
        <w:gridCol w:w="2693"/>
      </w:tblGrid>
      <w:tr w:rsidR="001944A9" w14:paraId="68B7550F" w14:textId="77777777">
        <w:tc>
          <w:tcPr>
            <w:tcW w:w="4815" w:type="dxa"/>
          </w:tcPr>
          <w:p w14:paraId="187AE41E" w14:textId="77777777" w:rsidR="001944A9" w:rsidRDefault="00C10201">
            <w:pPr>
              <w:spacing w:before="60"/>
              <w:jc w:val="both"/>
              <w:rPr>
                <w:sz w:val="22"/>
                <w:szCs w:val="22"/>
              </w:rPr>
            </w:pPr>
            <w:r>
              <w:t>Activities</w:t>
            </w:r>
          </w:p>
        </w:tc>
        <w:tc>
          <w:tcPr>
            <w:tcW w:w="2126" w:type="dxa"/>
          </w:tcPr>
          <w:p w14:paraId="3D8E1BA7" w14:textId="77777777" w:rsidR="001944A9" w:rsidRDefault="00C10201">
            <w:pPr>
              <w:spacing w:before="60"/>
              <w:jc w:val="both"/>
              <w:rPr>
                <w:sz w:val="22"/>
                <w:szCs w:val="22"/>
              </w:rPr>
            </w:pPr>
            <w:r>
              <w:rPr>
                <w:sz w:val="22"/>
                <w:szCs w:val="22"/>
              </w:rPr>
              <w:t xml:space="preserve">Progress status </w:t>
            </w:r>
          </w:p>
          <w:p w14:paraId="0FC7BDD2" w14:textId="77777777" w:rsidR="001944A9" w:rsidRDefault="00C10201">
            <w:pPr>
              <w:spacing w:before="60"/>
              <w:jc w:val="both"/>
              <w:rPr>
                <w:sz w:val="22"/>
                <w:szCs w:val="22"/>
              </w:rPr>
            </w:pPr>
            <w:r>
              <w:rPr>
                <w:sz w:val="22"/>
                <w:szCs w:val="22"/>
              </w:rPr>
              <w:t>as of Oct 01, 2023.</w:t>
            </w:r>
          </w:p>
        </w:tc>
        <w:tc>
          <w:tcPr>
            <w:tcW w:w="2693" w:type="dxa"/>
          </w:tcPr>
          <w:p w14:paraId="7CC9E732" w14:textId="77777777" w:rsidR="001944A9" w:rsidRDefault="00C10201">
            <w:pPr>
              <w:spacing w:before="60"/>
              <w:jc w:val="both"/>
              <w:rPr>
                <w:sz w:val="22"/>
                <w:szCs w:val="22"/>
              </w:rPr>
            </w:pPr>
            <w:r>
              <w:rPr>
                <w:sz w:val="22"/>
                <w:szCs w:val="22"/>
              </w:rPr>
              <w:t>Expected date of report receipt</w:t>
            </w:r>
          </w:p>
        </w:tc>
      </w:tr>
      <w:tr w:rsidR="001944A9" w14:paraId="2D38954F" w14:textId="77777777">
        <w:tc>
          <w:tcPr>
            <w:tcW w:w="9634" w:type="dxa"/>
            <w:gridSpan w:val="3"/>
          </w:tcPr>
          <w:p w14:paraId="5C470FDE" w14:textId="77777777" w:rsidR="001944A9" w:rsidRDefault="00C10201">
            <w:pPr>
              <w:spacing w:before="60"/>
              <w:jc w:val="both"/>
            </w:pPr>
            <w:r>
              <w:rPr>
                <w:b/>
                <w:i/>
                <w:sz w:val="22"/>
                <w:szCs w:val="22"/>
              </w:rPr>
              <w:t>1. Studying the biology and reproduction of local Pink and Chum Salmon</w:t>
            </w:r>
          </w:p>
        </w:tc>
      </w:tr>
      <w:tr w:rsidR="001944A9" w14:paraId="46374891" w14:textId="77777777">
        <w:tc>
          <w:tcPr>
            <w:tcW w:w="4815" w:type="dxa"/>
          </w:tcPr>
          <w:p w14:paraId="6EC4D37C" w14:textId="77777777" w:rsidR="001944A9" w:rsidRDefault="00C10201">
            <w:pPr>
              <w:numPr>
                <w:ilvl w:val="1"/>
                <w:numId w:val="1"/>
              </w:numPr>
              <w:jc w:val="both"/>
              <w:rPr>
                <w:sz w:val="18"/>
                <w:szCs w:val="18"/>
              </w:rPr>
            </w:pPr>
            <w:r>
              <w:rPr>
                <w:sz w:val="22"/>
                <w:szCs w:val="22"/>
              </w:rPr>
              <w:t>Review of modern scientific and literary data on the reproduction of Pink and Chum Salmon on Kunashir Island.</w:t>
            </w:r>
          </w:p>
        </w:tc>
        <w:tc>
          <w:tcPr>
            <w:tcW w:w="2126" w:type="dxa"/>
          </w:tcPr>
          <w:p w14:paraId="0FF22972" w14:textId="77777777" w:rsidR="001944A9" w:rsidRDefault="00C10201">
            <w:pPr>
              <w:spacing w:before="60"/>
              <w:jc w:val="both"/>
              <w:rPr>
                <w:sz w:val="22"/>
                <w:szCs w:val="22"/>
              </w:rPr>
            </w:pPr>
            <w:r>
              <w:rPr>
                <w:sz w:val="22"/>
                <w:szCs w:val="22"/>
              </w:rPr>
              <w:t>In progress</w:t>
            </w:r>
          </w:p>
        </w:tc>
        <w:tc>
          <w:tcPr>
            <w:tcW w:w="2693" w:type="dxa"/>
          </w:tcPr>
          <w:p w14:paraId="582CB562" w14:textId="77777777" w:rsidR="001944A9" w:rsidRDefault="00C10201">
            <w:pPr>
              <w:spacing w:before="60"/>
              <w:rPr>
                <w:sz w:val="22"/>
                <w:szCs w:val="22"/>
              </w:rPr>
            </w:pPr>
            <w:r>
              <w:rPr>
                <w:sz w:val="22"/>
                <w:szCs w:val="22"/>
              </w:rPr>
              <w:t>December 31, 2023</w:t>
            </w:r>
          </w:p>
        </w:tc>
      </w:tr>
      <w:tr w:rsidR="001944A9" w14:paraId="2B5683BA" w14:textId="77777777">
        <w:tc>
          <w:tcPr>
            <w:tcW w:w="4815" w:type="dxa"/>
          </w:tcPr>
          <w:p w14:paraId="51E7C5F4" w14:textId="77777777" w:rsidR="001944A9" w:rsidRDefault="00C10201">
            <w:pPr>
              <w:numPr>
                <w:ilvl w:val="1"/>
                <w:numId w:val="1"/>
              </w:numPr>
              <w:jc w:val="both"/>
              <w:rPr>
                <w:rFonts w:ascii="Calibri" w:eastAsia="Calibri" w:hAnsi="Calibri" w:cs="Calibri"/>
              </w:rPr>
            </w:pPr>
            <w:r>
              <w:rPr>
                <w:sz w:val="22"/>
                <w:szCs w:val="22"/>
              </w:rPr>
              <w:t>Conducting the fieldwork by research scientists to collect biostatistical data on Pink and Chum Salmon of Kunashir Island, as well as real-time data on the fish run.</w:t>
            </w:r>
          </w:p>
        </w:tc>
        <w:tc>
          <w:tcPr>
            <w:tcW w:w="2126" w:type="dxa"/>
          </w:tcPr>
          <w:p w14:paraId="43A21554" w14:textId="77777777" w:rsidR="001944A9" w:rsidRDefault="00C10201">
            <w:pPr>
              <w:spacing w:before="60"/>
              <w:jc w:val="both"/>
              <w:rPr>
                <w:sz w:val="22"/>
                <w:szCs w:val="22"/>
              </w:rPr>
            </w:pPr>
            <w:r>
              <w:rPr>
                <w:sz w:val="22"/>
                <w:szCs w:val="22"/>
              </w:rPr>
              <w:t>In progress</w:t>
            </w:r>
          </w:p>
        </w:tc>
        <w:tc>
          <w:tcPr>
            <w:tcW w:w="2693" w:type="dxa"/>
          </w:tcPr>
          <w:p w14:paraId="3C1922BD" w14:textId="77777777" w:rsidR="001944A9" w:rsidRDefault="00C10201">
            <w:pPr>
              <w:spacing w:before="60"/>
              <w:rPr>
                <w:sz w:val="22"/>
                <w:szCs w:val="22"/>
              </w:rPr>
            </w:pPr>
            <w:r>
              <w:rPr>
                <w:sz w:val="22"/>
                <w:szCs w:val="22"/>
              </w:rPr>
              <w:t>December 31, 2023</w:t>
            </w:r>
          </w:p>
        </w:tc>
      </w:tr>
      <w:tr w:rsidR="001944A9" w14:paraId="6CD67C8B" w14:textId="77777777">
        <w:tc>
          <w:tcPr>
            <w:tcW w:w="4815" w:type="dxa"/>
          </w:tcPr>
          <w:p w14:paraId="310852F5" w14:textId="77777777" w:rsidR="001944A9" w:rsidRDefault="00C10201">
            <w:pPr>
              <w:numPr>
                <w:ilvl w:val="1"/>
                <w:numId w:val="1"/>
              </w:numPr>
              <w:jc w:val="both"/>
              <w:rPr>
                <w:rFonts w:ascii="Calibri" w:eastAsia="Calibri" w:hAnsi="Calibri" w:cs="Calibri"/>
              </w:rPr>
            </w:pPr>
            <w:r>
              <w:rPr>
                <w:sz w:val="22"/>
                <w:szCs w:val="22"/>
              </w:rPr>
              <w:t>Analysis of data obtained in the course of field research, including data on Pink and Chum Salmon otoliths.</w:t>
            </w:r>
          </w:p>
        </w:tc>
        <w:tc>
          <w:tcPr>
            <w:tcW w:w="2126" w:type="dxa"/>
          </w:tcPr>
          <w:p w14:paraId="2763596C" w14:textId="77777777" w:rsidR="001944A9" w:rsidRDefault="00C10201">
            <w:pPr>
              <w:spacing w:before="60"/>
              <w:jc w:val="both"/>
              <w:rPr>
                <w:sz w:val="22"/>
                <w:szCs w:val="22"/>
              </w:rPr>
            </w:pPr>
            <w:r>
              <w:rPr>
                <w:sz w:val="22"/>
                <w:szCs w:val="22"/>
              </w:rPr>
              <w:t>To be carried out upon the end of the expedition work</w:t>
            </w:r>
            <w:r>
              <w:rPr>
                <w:sz w:val="22"/>
                <w:szCs w:val="22"/>
              </w:rPr>
              <w:tab/>
            </w:r>
          </w:p>
        </w:tc>
        <w:tc>
          <w:tcPr>
            <w:tcW w:w="2693" w:type="dxa"/>
          </w:tcPr>
          <w:p w14:paraId="296A4499" w14:textId="77777777" w:rsidR="001944A9" w:rsidRDefault="00C10201">
            <w:pPr>
              <w:spacing w:before="60"/>
              <w:rPr>
                <w:sz w:val="22"/>
                <w:szCs w:val="22"/>
              </w:rPr>
            </w:pPr>
            <w:r>
              <w:rPr>
                <w:sz w:val="22"/>
                <w:szCs w:val="22"/>
              </w:rPr>
              <w:t>January 30, 2024</w:t>
            </w:r>
          </w:p>
        </w:tc>
      </w:tr>
      <w:tr w:rsidR="001944A9" w14:paraId="4B0E651B" w14:textId="77777777">
        <w:tc>
          <w:tcPr>
            <w:tcW w:w="9634" w:type="dxa"/>
            <w:gridSpan w:val="3"/>
          </w:tcPr>
          <w:p w14:paraId="7B74CDF7" w14:textId="77777777" w:rsidR="001944A9" w:rsidRDefault="00C10201">
            <w:pPr>
              <w:spacing w:before="60"/>
            </w:pPr>
            <w:r>
              <w:rPr>
                <w:b/>
                <w:i/>
                <w:sz w:val="22"/>
                <w:szCs w:val="22"/>
              </w:rPr>
              <w:t xml:space="preserve">2. </w:t>
            </w:r>
            <w:r>
              <w:rPr>
                <w:b/>
                <w:i/>
              </w:rPr>
              <w:t>I</w:t>
            </w:r>
            <w:r>
              <w:rPr>
                <w:b/>
                <w:i/>
                <w:sz w:val="22"/>
                <w:szCs w:val="22"/>
              </w:rPr>
              <w:t>mproving monitoring during the entry of Pink and Chum Salmon spawners to spawning grounds</w:t>
            </w:r>
          </w:p>
        </w:tc>
      </w:tr>
      <w:tr w:rsidR="001944A9" w14:paraId="004D56B0" w14:textId="77777777">
        <w:tc>
          <w:tcPr>
            <w:tcW w:w="4815" w:type="dxa"/>
          </w:tcPr>
          <w:p w14:paraId="024997B3" w14:textId="77777777" w:rsidR="001944A9" w:rsidRDefault="00C10201">
            <w:pPr>
              <w:spacing w:before="60"/>
              <w:jc w:val="both"/>
              <w:rPr>
                <w:sz w:val="22"/>
                <w:szCs w:val="22"/>
              </w:rPr>
            </w:pPr>
            <w:r>
              <w:rPr>
                <w:sz w:val="22"/>
                <w:szCs w:val="22"/>
              </w:rPr>
              <w:t>2.1. Examination of rivers and lakes on Kunashir Island for the spawning escapement with Pink and Chum Salmon spawners.</w:t>
            </w:r>
          </w:p>
        </w:tc>
        <w:tc>
          <w:tcPr>
            <w:tcW w:w="2126" w:type="dxa"/>
          </w:tcPr>
          <w:p w14:paraId="5C4D6E2A" w14:textId="77777777" w:rsidR="001944A9" w:rsidRDefault="00C10201">
            <w:pPr>
              <w:spacing w:before="60"/>
              <w:jc w:val="both"/>
              <w:rPr>
                <w:sz w:val="22"/>
                <w:szCs w:val="22"/>
              </w:rPr>
            </w:pPr>
            <w:r>
              <w:rPr>
                <w:sz w:val="22"/>
                <w:szCs w:val="22"/>
              </w:rPr>
              <w:t>In progress</w:t>
            </w:r>
          </w:p>
        </w:tc>
        <w:tc>
          <w:tcPr>
            <w:tcW w:w="2693" w:type="dxa"/>
          </w:tcPr>
          <w:p w14:paraId="21882DAF" w14:textId="77777777" w:rsidR="001944A9" w:rsidRDefault="00C10201">
            <w:pPr>
              <w:spacing w:before="60"/>
              <w:rPr>
                <w:sz w:val="22"/>
                <w:szCs w:val="22"/>
              </w:rPr>
            </w:pPr>
            <w:r>
              <w:rPr>
                <w:sz w:val="22"/>
                <w:szCs w:val="22"/>
              </w:rPr>
              <w:t>December 20, 2023</w:t>
            </w:r>
          </w:p>
        </w:tc>
      </w:tr>
      <w:tr w:rsidR="001944A9" w14:paraId="385C6566" w14:textId="77777777">
        <w:tc>
          <w:tcPr>
            <w:tcW w:w="4815" w:type="dxa"/>
          </w:tcPr>
          <w:p w14:paraId="320355AF" w14:textId="77777777" w:rsidR="001944A9" w:rsidRDefault="00C10201">
            <w:pPr>
              <w:spacing w:before="60"/>
              <w:rPr>
                <w:sz w:val="22"/>
                <w:szCs w:val="22"/>
              </w:rPr>
            </w:pPr>
            <w:r>
              <w:rPr>
                <w:sz w:val="22"/>
                <w:szCs w:val="22"/>
              </w:rPr>
              <w:t>2.2. Provision of the obtained real-time data to the company's management and external fisheries management structures</w:t>
            </w:r>
          </w:p>
        </w:tc>
        <w:tc>
          <w:tcPr>
            <w:tcW w:w="2126" w:type="dxa"/>
          </w:tcPr>
          <w:p w14:paraId="44FAF9CF" w14:textId="77777777" w:rsidR="001944A9" w:rsidRDefault="00C10201">
            <w:pPr>
              <w:spacing w:before="60"/>
              <w:jc w:val="both"/>
              <w:rPr>
                <w:sz w:val="22"/>
                <w:szCs w:val="22"/>
              </w:rPr>
            </w:pPr>
            <w:r>
              <w:rPr>
                <w:sz w:val="22"/>
                <w:szCs w:val="22"/>
              </w:rPr>
              <w:t>In progress</w:t>
            </w:r>
          </w:p>
        </w:tc>
        <w:tc>
          <w:tcPr>
            <w:tcW w:w="2693" w:type="dxa"/>
          </w:tcPr>
          <w:p w14:paraId="6B4E5D41" w14:textId="77777777" w:rsidR="001944A9" w:rsidRDefault="00C10201">
            <w:pPr>
              <w:spacing w:before="60"/>
              <w:rPr>
                <w:sz w:val="22"/>
                <w:szCs w:val="22"/>
              </w:rPr>
            </w:pPr>
            <w:r>
              <w:rPr>
                <w:sz w:val="22"/>
                <w:szCs w:val="22"/>
              </w:rPr>
              <w:t>In the evening on the day of the spawning ground examination, or the day after the examination</w:t>
            </w:r>
          </w:p>
        </w:tc>
      </w:tr>
      <w:tr w:rsidR="001944A9" w14:paraId="7248189B" w14:textId="77777777">
        <w:tc>
          <w:tcPr>
            <w:tcW w:w="9634" w:type="dxa"/>
            <w:gridSpan w:val="3"/>
          </w:tcPr>
          <w:p w14:paraId="4BAACB5A" w14:textId="77777777" w:rsidR="001944A9" w:rsidRDefault="00C10201">
            <w:pPr>
              <w:spacing w:before="60"/>
              <w:rPr>
                <w:sz w:val="22"/>
                <w:szCs w:val="22"/>
              </w:rPr>
            </w:pPr>
            <w:r>
              <w:rPr>
                <w:b/>
                <w:i/>
                <w:sz w:val="22"/>
                <w:szCs w:val="22"/>
              </w:rPr>
              <w:t xml:space="preserve">3. Improving the reproduction of Pink and </w:t>
            </w:r>
            <w:proofErr w:type="spellStart"/>
            <w:r>
              <w:rPr>
                <w:b/>
                <w:i/>
                <w:sz w:val="22"/>
                <w:szCs w:val="22"/>
              </w:rPr>
              <w:t>ChumSalmon</w:t>
            </w:r>
            <w:proofErr w:type="spellEnd"/>
            <w:r>
              <w:rPr>
                <w:b/>
                <w:i/>
                <w:sz w:val="22"/>
                <w:szCs w:val="22"/>
              </w:rPr>
              <w:t xml:space="preserve"> in the rivers and lakes of Kunashir Island</w:t>
            </w:r>
          </w:p>
        </w:tc>
      </w:tr>
      <w:tr w:rsidR="001944A9" w14:paraId="3980EA91" w14:textId="77777777">
        <w:tc>
          <w:tcPr>
            <w:tcW w:w="4815" w:type="dxa"/>
          </w:tcPr>
          <w:p w14:paraId="52E4D523" w14:textId="77777777" w:rsidR="001944A9" w:rsidRDefault="00C10201">
            <w:pPr>
              <w:spacing w:before="60"/>
              <w:jc w:val="both"/>
              <w:rPr>
                <w:sz w:val="22"/>
                <w:szCs w:val="22"/>
              </w:rPr>
            </w:pPr>
            <w:r>
              <w:rPr>
                <w:sz w:val="22"/>
                <w:szCs w:val="22"/>
              </w:rPr>
              <w:t>3.1. Adoption and implementation of decisions on limiting fishing based on the results of spawning ground examinations</w:t>
            </w:r>
          </w:p>
        </w:tc>
        <w:tc>
          <w:tcPr>
            <w:tcW w:w="2126" w:type="dxa"/>
          </w:tcPr>
          <w:p w14:paraId="2FD19009" w14:textId="77777777" w:rsidR="001944A9" w:rsidRDefault="00C10201">
            <w:pPr>
              <w:spacing w:before="60"/>
              <w:jc w:val="both"/>
              <w:rPr>
                <w:sz w:val="22"/>
                <w:szCs w:val="22"/>
              </w:rPr>
            </w:pPr>
            <w:r>
              <w:rPr>
                <w:sz w:val="22"/>
                <w:szCs w:val="22"/>
              </w:rPr>
              <w:t>In progress</w:t>
            </w:r>
          </w:p>
        </w:tc>
        <w:tc>
          <w:tcPr>
            <w:tcW w:w="2693" w:type="dxa"/>
          </w:tcPr>
          <w:p w14:paraId="158F6777" w14:textId="77777777" w:rsidR="001944A9" w:rsidRDefault="00C10201">
            <w:pPr>
              <w:spacing w:before="60"/>
              <w:rPr>
                <w:sz w:val="22"/>
                <w:szCs w:val="22"/>
              </w:rPr>
            </w:pPr>
            <w:r>
              <w:rPr>
                <w:sz w:val="22"/>
                <w:szCs w:val="22"/>
              </w:rPr>
              <w:t>December 20, 2023</w:t>
            </w:r>
          </w:p>
        </w:tc>
      </w:tr>
    </w:tbl>
    <w:p w14:paraId="21B38835" w14:textId="77777777" w:rsidR="001944A9" w:rsidRDefault="001944A9">
      <w:pPr>
        <w:pBdr>
          <w:top w:val="nil"/>
          <w:left w:val="nil"/>
          <w:bottom w:val="nil"/>
          <w:right w:val="nil"/>
          <w:between w:val="nil"/>
        </w:pBdr>
        <w:jc w:val="both"/>
        <w:rPr>
          <w:rFonts w:ascii="Calibri" w:eastAsia="Calibri" w:hAnsi="Calibri" w:cs="Calibri"/>
          <w:b/>
          <w:i/>
          <w:color w:val="000000"/>
          <w:sz w:val="22"/>
          <w:szCs w:val="22"/>
        </w:rPr>
      </w:pPr>
    </w:p>
    <w:p w14:paraId="7F7D1053" w14:textId="77777777" w:rsidR="001944A9" w:rsidRDefault="00C10201">
      <w:pPr>
        <w:pBdr>
          <w:top w:val="nil"/>
          <w:left w:val="nil"/>
          <w:bottom w:val="nil"/>
          <w:right w:val="nil"/>
          <w:between w:val="nil"/>
        </w:pBdr>
        <w:ind w:firstLine="708"/>
        <w:jc w:val="both"/>
        <w:rPr>
          <w:color w:val="000000"/>
        </w:rPr>
      </w:pPr>
      <w:r>
        <w:rPr>
          <w:color w:val="000000"/>
        </w:rPr>
        <w:t xml:space="preserve">On August 22, based on the extremely low </w:t>
      </w:r>
      <w:r>
        <w:t>return</w:t>
      </w:r>
      <w:r>
        <w:rPr>
          <w:color w:val="000000"/>
        </w:rPr>
        <w:t xml:space="preserve">s of Pink Salmon </w:t>
      </w:r>
      <w:r>
        <w:t>spawners</w:t>
      </w:r>
      <w:r>
        <w:rPr>
          <w:color w:val="000000"/>
        </w:rPr>
        <w:t xml:space="preserve"> to the shores of Kunashir, the Anadromous Fish Commission made a decision to establish a passing period from </w:t>
      </w:r>
      <w:r>
        <w:t>12 am</w:t>
      </w:r>
      <w:r>
        <w:rPr>
          <w:color w:val="000000"/>
        </w:rPr>
        <w:t xml:space="preserve"> on Aug 23</w:t>
      </w:r>
      <w:r>
        <w:t xml:space="preserve">, </w:t>
      </w:r>
      <w:r>
        <w:rPr>
          <w:color w:val="000000"/>
        </w:rPr>
        <w:t>2023 to Sep</w:t>
      </w:r>
      <w:r>
        <w:t xml:space="preserve">t </w:t>
      </w:r>
      <w:r>
        <w:rPr>
          <w:color w:val="000000"/>
        </w:rPr>
        <w:t>10</w:t>
      </w:r>
      <w:r>
        <w:t xml:space="preserve">, </w:t>
      </w:r>
      <w:r>
        <w:rPr>
          <w:color w:val="000000"/>
        </w:rPr>
        <w:t xml:space="preserve">2023. However, the situation has not improved. The website of the </w:t>
      </w:r>
      <w:r>
        <w:t xml:space="preserve">Sakhalin Region Fisheries </w:t>
      </w:r>
      <w:r>
        <w:rPr>
          <w:color w:val="000000"/>
        </w:rPr>
        <w:t xml:space="preserve">Ministry </w:t>
      </w:r>
      <w:hyperlink r:id="rId8">
        <w:r>
          <w:rPr>
            <w:color w:val="0000FF"/>
            <w:u w:val="single"/>
          </w:rPr>
          <w:t>https://fish.sakhalin.gov.ru/?page_id=19462</w:t>
        </w:r>
      </w:hyperlink>
      <w:r>
        <w:rPr>
          <w:color w:val="000000"/>
        </w:rPr>
        <w:t xml:space="preserve"> contains official data </w:t>
      </w:r>
      <w:r>
        <w:t>from</w:t>
      </w:r>
      <w:r>
        <w:rPr>
          <w:color w:val="000000"/>
        </w:rPr>
        <w:t xml:space="preserve"> </w:t>
      </w:r>
      <w:proofErr w:type="spellStart"/>
      <w:r>
        <w:rPr>
          <w:color w:val="000000"/>
        </w:rPr>
        <w:t>SakhNIRO</w:t>
      </w:r>
      <w:proofErr w:type="spellEnd"/>
      <w:r>
        <w:rPr>
          <w:color w:val="000000"/>
        </w:rPr>
        <w:t xml:space="preserve"> on the river</w:t>
      </w:r>
      <w:r>
        <w:t xml:space="preserve"> escapement</w:t>
      </w:r>
      <w:r>
        <w:rPr>
          <w:color w:val="000000"/>
        </w:rPr>
        <w:t xml:space="preserve"> </w:t>
      </w:r>
      <w:r>
        <w:t>with Pink Salmon in</w:t>
      </w:r>
      <w:r>
        <w:rPr>
          <w:color w:val="000000"/>
        </w:rPr>
        <w:t xml:space="preserve"> the Sakhalin </w:t>
      </w:r>
      <w:r>
        <w:t xml:space="preserve">Region  </w:t>
      </w:r>
      <w:r>
        <w:rPr>
          <w:color w:val="000000"/>
        </w:rPr>
        <w:t>as of Sept 04</w:t>
      </w:r>
      <w:r>
        <w:t xml:space="preserve">, </w:t>
      </w:r>
      <w:r>
        <w:rPr>
          <w:color w:val="000000"/>
        </w:rPr>
        <w:t xml:space="preserve">2023. </w:t>
      </w:r>
      <w:r>
        <w:t>It also includes data on the examined rivers of Kunashir</w:t>
      </w:r>
      <w:r>
        <w:rPr>
          <w:color w:val="000000"/>
        </w:rPr>
        <w:t xml:space="preserve"> (Table 2).</w:t>
      </w:r>
    </w:p>
    <w:p w14:paraId="7BE82D65" w14:textId="77777777" w:rsidR="001944A9" w:rsidRDefault="00C10201">
      <w:pPr>
        <w:pBdr>
          <w:top w:val="nil"/>
          <w:left w:val="nil"/>
          <w:bottom w:val="nil"/>
          <w:right w:val="nil"/>
          <w:between w:val="nil"/>
        </w:pBdr>
        <w:ind w:firstLine="708"/>
        <w:jc w:val="both"/>
        <w:rPr>
          <w:rFonts w:ascii="Calibri" w:eastAsia="Calibri" w:hAnsi="Calibri" w:cs="Calibri"/>
          <w:color w:val="000000"/>
          <w:sz w:val="22"/>
          <w:szCs w:val="22"/>
        </w:rPr>
      </w:pPr>
      <w:r>
        <w:t xml:space="preserve">Given </w:t>
      </w:r>
      <w:r>
        <w:rPr>
          <w:color w:val="000000"/>
        </w:rPr>
        <w:t xml:space="preserve">the extremely low level </w:t>
      </w:r>
      <w:r>
        <w:t xml:space="preserve">of Pink Salmon </w:t>
      </w:r>
      <w:r>
        <w:rPr>
          <w:color w:val="000000"/>
        </w:rPr>
        <w:t xml:space="preserve">reproduction, proposals are currently being developed to limit the fishing pressure on this species </w:t>
      </w:r>
      <w:r>
        <w:t xml:space="preserve">in order to include them </w:t>
      </w:r>
      <w:r>
        <w:rPr>
          <w:color w:val="000000"/>
        </w:rPr>
        <w:t xml:space="preserve"> in the 2024 Pacific Salmon </w:t>
      </w:r>
      <w:r>
        <w:t xml:space="preserve">Fishery </w:t>
      </w:r>
      <w:r>
        <w:rPr>
          <w:color w:val="000000"/>
        </w:rPr>
        <w:t>Strategy.</w:t>
      </w:r>
    </w:p>
    <w:p w14:paraId="1522759A" w14:textId="77777777" w:rsidR="001944A9" w:rsidRDefault="001944A9">
      <w:pPr>
        <w:pBdr>
          <w:top w:val="nil"/>
          <w:left w:val="nil"/>
          <w:bottom w:val="nil"/>
          <w:right w:val="nil"/>
          <w:between w:val="nil"/>
        </w:pBdr>
        <w:jc w:val="both"/>
        <w:rPr>
          <w:rFonts w:ascii="Calibri" w:eastAsia="Calibri" w:hAnsi="Calibri" w:cs="Calibri"/>
          <w:color w:val="000000"/>
          <w:sz w:val="22"/>
          <w:szCs w:val="22"/>
        </w:rPr>
      </w:pPr>
    </w:p>
    <w:p w14:paraId="66065CCD" w14:textId="77777777" w:rsidR="001944A9" w:rsidRDefault="00C10201">
      <w:r>
        <w:lastRenderedPageBreak/>
        <w:t xml:space="preserve">Table 2. Escapement of examined spawning rivers of the Sakhalin-Kuril Basin with Pink Salmon spawners as of Sept 04, 2023 according to the data of the Sakhalin branch of </w:t>
      </w:r>
      <w:proofErr w:type="spellStart"/>
      <w:r>
        <w:t>FSBSI</w:t>
      </w:r>
      <w:proofErr w:type="spellEnd"/>
      <w:r>
        <w:t xml:space="preserve"> "</w:t>
      </w:r>
      <w:proofErr w:type="spellStart"/>
      <w:r>
        <w:t>VNIRO</w:t>
      </w:r>
      <w:proofErr w:type="spellEnd"/>
      <w:r>
        <w:t>" ("</w:t>
      </w:r>
      <w:proofErr w:type="spellStart"/>
      <w:r>
        <w:t>SakhNIRO</w:t>
      </w:r>
      <w:proofErr w:type="spellEnd"/>
      <w:r>
        <w:t>").</w:t>
      </w:r>
    </w:p>
    <w:p w14:paraId="1D2305BB" w14:textId="77777777" w:rsidR="001944A9" w:rsidRDefault="001944A9"/>
    <w:tbl>
      <w:tblPr>
        <w:tblStyle w:val="a2"/>
        <w:tblW w:w="94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8"/>
        <w:gridCol w:w="2232"/>
        <w:gridCol w:w="2410"/>
        <w:gridCol w:w="2268"/>
      </w:tblGrid>
      <w:tr w:rsidR="001944A9" w14:paraId="3372E4AD" w14:textId="77777777">
        <w:trPr>
          <w:trHeight w:val="690"/>
        </w:trPr>
        <w:tc>
          <w:tcPr>
            <w:tcW w:w="2578" w:type="dxa"/>
            <w:shd w:val="clear" w:color="auto" w:fill="B8CCE4"/>
            <w:vAlign w:val="center"/>
          </w:tcPr>
          <w:p w14:paraId="639FA7EE" w14:textId="77777777" w:rsidR="001944A9" w:rsidRDefault="00C10201">
            <w:pPr>
              <w:jc w:val="center"/>
            </w:pPr>
            <w:r>
              <w:t>Watercourse</w:t>
            </w:r>
          </w:p>
        </w:tc>
        <w:tc>
          <w:tcPr>
            <w:tcW w:w="2232" w:type="dxa"/>
            <w:shd w:val="clear" w:color="auto" w:fill="B8CCE4"/>
            <w:vAlign w:val="center"/>
          </w:tcPr>
          <w:p w14:paraId="7EFA3CDC" w14:textId="77777777" w:rsidR="001944A9" w:rsidRDefault="00C10201">
            <w:pPr>
              <w:jc w:val="center"/>
            </w:pPr>
            <w:r>
              <w:t>Spawning Grounds Area m²</w:t>
            </w:r>
          </w:p>
        </w:tc>
        <w:tc>
          <w:tcPr>
            <w:tcW w:w="2410" w:type="dxa"/>
            <w:shd w:val="clear" w:color="auto" w:fill="B8CCE4"/>
            <w:vAlign w:val="center"/>
          </w:tcPr>
          <w:p w14:paraId="60FDB73C" w14:textId="77777777" w:rsidR="001944A9" w:rsidRDefault="00C10201">
            <w:pPr>
              <w:jc w:val="center"/>
            </w:pPr>
            <w:r>
              <w:t>Number of spawners, fish</w:t>
            </w:r>
          </w:p>
        </w:tc>
        <w:tc>
          <w:tcPr>
            <w:tcW w:w="2268" w:type="dxa"/>
            <w:shd w:val="clear" w:color="auto" w:fill="B8CCE4"/>
            <w:vAlign w:val="center"/>
          </w:tcPr>
          <w:p w14:paraId="006B679F" w14:textId="77777777" w:rsidR="001944A9" w:rsidRDefault="00C10201">
            <w:pPr>
              <w:jc w:val="center"/>
            </w:pPr>
            <w:r>
              <w:t>River Escapement, %</w:t>
            </w:r>
          </w:p>
        </w:tc>
      </w:tr>
      <w:tr w:rsidR="001944A9" w14:paraId="5DF29797" w14:textId="77777777">
        <w:trPr>
          <w:trHeight w:val="195"/>
        </w:trPr>
        <w:tc>
          <w:tcPr>
            <w:tcW w:w="2578" w:type="dxa"/>
            <w:shd w:val="clear" w:color="auto" w:fill="auto"/>
            <w:vAlign w:val="center"/>
          </w:tcPr>
          <w:p w14:paraId="59BB973D" w14:textId="77777777" w:rsidR="001944A9" w:rsidRDefault="00C10201">
            <w:pPr>
              <w:jc w:val="center"/>
            </w:pPr>
            <w:proofErr w:type="spellStart"/>
            <w:r>
              <w:t>Prozrachny</w:t>
            </w:r>
            <w:proofErr w:type="spellEnd"/>
            <w:r>
              <w:t xml:space="preserve"> Stream</w:t>
            </w:r>
          </w:p>
        </w:tc>
        <w:tc>
          <w:tcPr>
            <w:tcW w:w="2232" w:type="dxa"/>
            <w:shd w:val="clear" w:color="auto" w:fill="auto"/>
            <w:vAlign w:val="center"/>
          </w:tcPr>
          <w:p w14:paraId="0CA5F510" w14:textId="77777777" w:rsidR="001944A9" w:rsidRDefault="00C10201">
            <w:pPr>
              <w:jc w:val="center"/>
            </w:pPr>
            <w:r>
              <w:t>8,160</w:t>
            </w:r>
          </w:p>
        </w:tc>
        <w:tc>
          <w:tcPr>
            <w:tcW w:w="2410" w:type="dxa"/>
            <w:shd w:val="clear" w:color="auto" w:fill="auto"/>
            <w:vAlign w:val="center"/>
          </w:tcPr>
          <w:p w14:paraId="55B72633" w14:textId="77777777" w:rsidR="001944A9" w:rsidRDefault="00C10201">
            <w:pPr>
              <w:jc w:val="center"/>
            </w:pPr>
            <w:r>
              <w:t>28</w:t>
            </w:r>
          </w:p>
        </w:tc>
        <w:tc>
          <w:tcPr>
            <w:tcW w:w="2268" w:type="dxa"/>
            <w:shd w:val="clear" w:color="auto" w:fill="auto"/>
            <w:vAlign w:val="center"/>
          </w:tcPr>
          <w:p w14:paraId="6E4165FD" w14:textId="77777777" w:rsidR="001944A9" w:rsidRDefault="00C10201">
            <w:pPr>
              <w:jc w:val="center"/>
            </w:pPr>
            <w:r>
              <w:t>0.2</w:t>
            </w:r>
          </w:p>
        </w:tc>
      </w:tr>
      <w:tr w:rsidR="001944A9" w14:paraId="00CE9241" w14:textId="77777777">
        <w:trPr>
          <w:trHeight w:val="195"/>
        </w:trPr>
        <w:tc>
          <w:tcPr>
            <w:tcW w:w="2578" w:type="dxa"/>
            <w:shd w:val="clear" w:color="auto" w:fill="auto"/>
            <w:vAlign w:val="center"/>
          </w:tcPr>
          <w:p w14:paraId="3EAE5F49" w14:textId="77777777" w:rsidR="001944A9" w:rsidRDefault="00C10201">
            <w:pPr>
              <w:jc w:val="center"/>
            </w:pPr>
            <w:proofErr w:type="spellStart"/>
            <w:r>
              <w:t>Golovnina</w:t>
            </w:r>
            <w:proofErr w:type="spellEnd"/>
            <w:r>
              <w:t xml:space="preserve"> River</w:t>
            </w:r>
          </w:p>
        </w:tc>
        <w:tc>
          <w:tcPr>
            <w:tcW w:w="2232" w:type="dxa"/>
            <w:shd w:val="clear" w:color="auto" w:fill="auto"/>
            <w:vAlign w:val="center"/>
          </w:tcPr>
          <w:p w14:paraId="428A4EC8" w14:textId="77777777" w:rsidR="001944A9" w:rsidRDefault="00C10201">
            <w:pPr>
              <w:jc w:val="center"/>
            </w:pPr>
            <w:r>
              <w:t>840</w:t>
            </w:r>
          </w:p>
        </w:tc>
        <w:tc>
          <w:tcPr>
            <w:tcW w:w="2410" w:type="dxa"/>
            <w:shd w:val="clear" w:color="auto" w:fill="auto"/>
            <w:vAlign w:val="center"/>
          </w:tcPr>
          <w:p w14:paraId="4EFD31A3" w14:textId="77777777" w:rsidR="001944A9" w:rsidRDefault="00C10201">
            <w:pPr>
              <w:jc w:val="center"/>
            </w:pPr>
            <w:r>
              <w:t>0</w:t>
            </w:r>
          </w:p>
        </w:tc>
        <w:tc>
          <w:tcPr>
            <w:tcW w:w="2268" w:type="dxa"/>
            <w:shd w:val="clear" w:color="auto" w:fill="auto"/>
            <w:vAlign w:val="center"/>
          </w:tcPr>
          <w:p w14:paraId="62661207" w14:textId="77777777" w:rsidR="001944A9" w:rsidRDefault="00C10201">
            <w:pPr>
              <w:jc w:val="center"/>
            </w:pPr>
            <w:r>
              <w:t>0.0</w:t>
            </w:r>
          </w:p>
        </w:tc>
      </w:tr>
      <w:tr w:rsidR="001944A9" w14:paraId="6F6327B9" w14:textId="77777777">
        <w:trPr>
          <w:trHeight w:val="195"/>
        </w:trPr>
        <w:tc>
          <w:tcPr>
            <w:tcW w:w="2578" w:type="dxa"/>
            <w:shd w:val="clear" w:color="auto" w:fill="auto"/>
            <w:vAlign w:val="center"/>
          </w:tcPr>
          <w:p w14:paraId="0FCD76D2" w14:textId="77777777" w:rsidR="001944A9" w:rsidRDefault="00C10201">
            <w:pPr>
              <w:jc w:val="center"/>
            </w:pPr>
            <w:proofErr w:type="spellStart"/>
            <w:r>
              <w:t>Belozerskaya</w:t>
            </w:r>
            <w:proofErr w:type="spellEnd"/>
            <w:r>
              <w:t xml:space="preserve"> River</w:t>
            </w:r>
          </w:p>
        </w:tc>
        <w:tc>
          <w:tcPr>
            <w:tcW w:w="2232" w:type="dxa"/>
            <w:shd w:val="clear" w:color="auto" w:fill="auto"/>
            <w:vAlign w:val="center"/>
          </w:tcPr>
          <w:p w14:paraId="58541A66" w14:textId="77777777" w:rsidR="001944A9" w:rsidRDefault="00C10201">
            <w:pPr>
              <w:jc w:val="center"/>
            </w:pPr>
            <w:r>
              <w:t>1,440</w:t>
            </w:r>
          </w:p>
        </w:tc>
        <w:tc>
          <w:tcPr>
            <w:tcW w:w="2410" w:type="dxa"/>
            <w:shd w:val="clear" w:color="auto" w:fill="auto"/>
            <w:vAlign w:val="center"/>
          </w:tcPr>
          <w:p w14:paraId="2D85A4AB" w14:textId="77777777" w:rsidR="001944A9" w:rsidRDefault="00C10201">
            <w:pPr>
              <w:jc w:val="center"/>
            </w:pPr>
            <w:r>
              <w:t>0</w:t>
            </w:r>
          </w:p>
        </w:tc>
        <w:tc>
          <w:tcPr>
            <w:tcW w:w="2268" w:type="dxa"/>
            <w:shd w:val="clear" w:color="auto" w:fill="auto"/>
            <w:vAlign w:val="center"/>
          </w:tcPr>
          <w:p w14:paraId="7B0AFB99" w14:textId="77777777" w:rsidR="001944A9" w:rsidRDefault="00C10201">
            <w:pPr>
              <w:jc w:val="center"/>
            </w:pPr>
            <w:r>
              <w:t>0.0</w:t>
            </w:r>
          </w:p>
        </w:tc>
      </w:tr>
      <w:tr w:rsidR="001944A9" w14:paraId="331E8700" w14:textId="77777777">
        <w:trPr>
          <w:trHeight w:val="195"/>
        </w:trPr>
        <w:tc>
          <w:tcPr>
            <w:tcW w:w="2578" w:type="dxa"/>
            <w:shd w:val="clear" w:color="auto" w:fill="auto"/>
            <w:vAlign w:val="center"/>
          </w:tcPr>
          <w:p w14:paraId="49F7C9E2" w14:textId="77777777" w:rsidR="001944A9" w:rsidRDefault="00C10201">
            <w:pPr>
              <w:jc w:val="center"/>
            </w:pPr>
            <w:proofErr w:type="spellStart"/>
            <w:r>
              <w:t>Vodopadny</w:t>
            </w:r>
            <w:proofErr w:type="spellEnd"/>
            <w:r>
              <w:t xml:space="preserve"> Stream</w:t>
            </w:r>
          </w:p>
        </w:tc>
        <w:tc>
          <w:tcPr>
            <w:tcW w:w="2232" w:type="dxa"/>
            <w:shd w:val="clear" w:color="auto" w:fill="auto"/>
            <w:vAlign w:val="center"/>
          </w:tcPr>
          <w:p w14:paraId="4208CFAC" w14:textId="77777777" w:rsidR="001944A9" w:rsidRDefault="00C10201">
            <w:pPr>
              <w:jc w:val="center"/>
            </w:pPr>
            <w:r>
              <w:t>620</w:t>
            </w:r>
          </w:p>
        </w:tc>
        <w:tc>
          <w:tcPr>
            <w:tcW w:w="2410" w:type="dxa"/>
            <w:shd w:val="clear" w:color="auto" w:fill="auto"/>
            <w:vAlign w:val="center"/>
          </w:tcPr>
          <w:p w14:paraId="6713DAE4" w14:textId="77777777" w:rsidR="001944A9" w:rsidRDefault="00C10201">
            <w:pPr>
              <w:jc w:val="center"/>
            </w:pPr>
            <w:r>
              <w:t>8</w:t>
            </w:r>
          </w:p>
        </w:tc>
        <w:tc>
          <w:tcPr>
            <w:tcW w:w="2268" w:type="dxa"/>
            <w:shd w:val="clear" w:color="auto" w:fill="auto"/>
            <w:vAlign w:val="center"/>
          </w:tcPr>
          <w:p w14:paraId="7FC13BC2" w14:textId="77777777" w:rsidR="001944A9" w:rsidRDefault="00C10201">
            <w:pPr>
              <w:jc w:val="center"/>
            </w:pPr>
            <w:r>
              <w:t>0.6</w:t>
            </w:r>
          </w:p>
        </w:tc>
      </w:tr>
      <w:tr w:rsidR="001944A9" w14:paraId="0BB80830" w14:textId="77777777">
        <w:trPr>
          <w:trHeight w:val="290"/>
        </w:trPr>
        <w:tc>
          <w:tcPr>
            <w:tcW w:w="2578" w:type="dxa"/>
            <w:shd w:val="clear" w:color="auto" w:fill="auto"/>
            <w:vAlign w:val="center"/>
          </w:tcPr>
          <w:p w14:paraId="352DD8DA" w14:textId="77777777" w:rsidR="001944A9" w:rsidRDefault="00C10201">
            <w:pPr>
              <w:jc w:val="center"/>
            </w:pPr>
            <w:proofErr w:type="spellStart"/>
            <w:r>
              <w:t>Vtoroi</w:t>
            </w:r>
            <w:proofErr w:type="spellEnd"/>
            <w:r>
              <w:t xml:space="preserve"> </w:t>
            </w:r>
            <w:proofErr w:type="spellStart"/>
            <w:r>
              <w:t>Dachny</w:t>
            </w:r>
            <w:proofErr w:type="spellEnd"/>
            <w:r>
              <w:t xml:space="preserve"> Stream</w:t>
            </w:r>
          </w:p>
        </w:tc>
        <w:tc>
          <w:tcPr>
            <w:tcW w:w="2232" w:type="dxa"/>
            <w:shd w:val="clear" w:color="auto" w:fill="auto"/>
            <w:vAlign w:val="center"/>
          </w:tcPr>
          <w:p w14:paraId="3AE4F278" w14:textId="77777777" w:rsidR="001944A9" w:rsidRDefault="00C10201">
            <w:pPr>
              <w:jc w:val="center"/>
            </w:pPr>
            <w:r>
              <w:t>170</w:t>
            </w:r>
          </w:p>
        </w:tc>
        <w:tc>
          <w:tcPr>
            <w:tcW w:w="2410" w:type="dxa"/>
            <w:shd w:val="clear" w:color="auto" w:fill="auto"/>
            <w:vAlign w:val="center"/>
          </w:tcPr>
          <w:p w14:paraId="7C36C62C" w14:textId="77777777" w:rsidR="001944A9" w:rsidRDefault="00C10201">
            <w:pPr>
              <w:jc w:val="center"/>
            </w:pPr>
            <w:r>
              <w:t>0</w:t>
            </w:r>
          </w:p>
        </w:tc>
        <w:tc>
          <w:tcPr>
            <w:tcW w:w="2268" w:type="dxa"/>
            <w:shd w:val="clear" w:color="auto" w:fill="auto"/>
            <w:vAlign w:val="center"/>
          </w:tcPr>
          <w:p w14:paraId="5C5D8B5B" w14:textId="77777777" w:rsidR="001944A9" w:rsidRDefault="00C10201">
            <w:pPr>
              <w:jc w:val="center"/>
            </w:pPr>
            <w:r>
              <w:t>0.0</w:t>
            </w:r>
          </w:p>
        </w:tc>
      </w:tr>
      <w:tr w:rsidR="001944A9" w14:paraId="5183ED97" w14:textId="77777777">
        <w:trPr>
          <w:trHeight w:val="240"/>
        </w:trPr>
        <w:tc>
          <w:tcPr>
            <w:tcW w:w="2578" w:type="dxa"/>
            <w:shd w:val="clear" w:color="auto" w:fill="auto"/>
            <w:vAlign w:val="center"/>
          </w:tcPr>
          <w:p w14:paraId="2E1EE305" w14:textId="77777777" w:rsidR="001944A9" w:rsidRDefault="00C10201">
            <w:pPr>
              <w:jc w:val="center"/>
            </w:pPr>
            <w:r>
              <w:t>Asin Stream</w:t>
            </w:r>
          </w:p>
        </w:tc>
        <w:tc>
          <w:tcPr>
            <w:tcW w:w="2232" w:type="dxa"/>
            <w:shd w:val="clear" w:color="auto" w:fill="auto"/>
            <w:vAlign w:val="center"/>
          </w:tcPr>
          <w:p w14:paraId="71F7F887" w14:textId="77777777" w:rsidR="001944A9" w:rsidRDefault="00C10201">
            <w:pPr>
              <w:jc w:val="center"/>
            </w:pPr>
            <w:r>
              <w:t>2,750</w:t>
            </w:r>
          </w:p>
        </w:tc>
        <w:tc>
          <w:tcPr>
            <w:tcW w:w="2410" w:type="dxa"/>
            <w:shd w:val="clear" w:color="auto" w:fill="auto"/>
            <w:vAlign w:val="center"/>
          </w:tcPr>
          <w:p w14:paraId="51063858" w14:textId="77777777" w:rsidR="001944A9" w:rsidRDefault="00C10201">
            <w:pPr>
              <w:jc w:val="center"/>
            </w:pPr>
            <w:r>
              <w:t>0</w:t>
            </w:r>
          </w:p>
        </w:tc>
        <w:tc>
          <w:tcPr>
            <w:tcW w:w="2268" w:type="dxa"/>
            <w:shd w:val="clear" w:color="auto" w:fill="auto"/>
            <w:vAlign w:val="center"/>
          </w:tcPr>
          <w:p w14:paraId="76AC77FC" w14:textId="77777777" w:rsidR="001944A9" w:rsidRDefault="00C10201">
            <w:pPr>
              <w:jc w:val="center"/>
            </w:pPr>
            <w:r>
              <w:t>0.0</w:t>
            </w:r>
          </w:p>
        </w:tc>
      </w:tr>
      <w:tr w:rsidR="001944A9" w14:paraId="73EE81DC" w14:textId="77777777">
        <w:trPr>
          <w:trHeight w:val="225"/>
        </w:trPr>
        <w:tc>
          <w:tcPr>
            <w:tcW w:w="2578" w:type="dxa"/>
            <w:shd w:val="clear" w:color="auto" w:fill="auto"/>
            <w:vAlign w:val="center"/>
          </w:tcPr>
          <w:p w14:paraId="4D3E9B30" w14:textId="77777777" w:rsidR="001944A9" w:rsidRDefault="00C10201">
            <w:pPr>
              <w:jc w:val="center"/>
            </w:pPr>
            <w:proofErr w:type="spellStart"/>
            <w:r>
              <w:t>Ilyushina</w:t>
            </w:r>
            <w:proofErr w:type="spellEnd"/>
            <w:r>
              <w:t xml:space="preserve"> River</w:t>
            </w:r>
          </w:p>
        </w:tc>
        <w:tc>
          <w:tcPr>
            <w:tcW w:w="2232" w:type="dxa"/>
            <w:shd w:val="clear" w:color="auto" w:fill="auto"/>
            <w:vAlign w:val="center"/>
          </w:tcPr>
          <w:p w14:paraId="75D45866" w14:textId="77777777" w:rsidR="001944A9" w:rsidRDefault="00C10201">
            <w:pPr>
              <w:jc w:val="center"/>
            </w:pPr>
            <w:r>
              <w:t>21,000</w:t>
            </w:r>
          </w:p>
        </w:tc>
        <w:tc>
          <w:tcPr>
            <w:tcW w:w="2410" w:type="dxa"/>
            <w:shd w:val="clear" w:color="auto" w:fill="auto"/>
            <w:vAlign w:val="center"/>
          </w:tcPr>
          <w:p w14:paraId="6E504AB2" w14:textId="77777777" w:rsidR="001944A9" w:rsidRDefault="00C10201">
            <w:pPr>
              <w:jc w:val="center"/>
            </w:pPr>
            <w:r>
              <w:t>680</w:t>
            </w:r>
          </w:p>
        </w:tc>
        <w:tc>
          <w:tcPr>
            <w:tcW w:w="2268" w:type="dxa"/>
            <w:shd w:val="clear" w:color="auto" w:fill="auto"/>
            <w:vAlign w:val="center"/>
          </w:tcPr>
          <w:p w14:paraId="194E826E" w14:textId="77777777" w:rsidR="001944A9" w:rsidRDefault="00C10201">
            <w:pPr>
              <w:jc w:val="center"/>
            </w:pPr>
            <w:r>
              <w:t>1.6</w:t>
            </w:r>
          </w:p>
        </w:tc>
      </w:tr>
    </w:tbl>
    <w:p w14:paraId="1FF8D534" w14:textId="77777777" w:rsidR="001944A9" w:rsidRDefault="001944A9">
      <w:pPr>
        <w:jc w:val="center"/>
        <w:rPr>
          <w:u w:val="single"/>
        </w:rPr>
      </w:pPr>
    </w:p>
    <w:p w14:paraId="2817DE2B" w14:textId="77777777" w:rsidR="001944A9" w:rsidRDefault="00C10201">
      <w:pPr>
        <w:pBdr>
          <w:top w:val="nil"/>
          <w:left w:val="nil"/>
          <w:bottom w:val="nil"/>
          <w:right w:val="nil"/>
          <w:between w:val="nil"/>
        </w:pBdr>
        <w:ind w:firstLine="708"/>
        <w:jc w:val="both"/>
        <w:rPr>
          <w:color w:val="000000"/>
        </w:rPr>
      </w:pPr>
      <w:r>
        <w:rPr>
          <w:color w:val="000000"/>
        </w:rPr>
        <w:t xml:space="preserve">According to the Association of </w:t>
      </w:r>
      <w:r>
        <w:t>F</w:t>
      </w:r>
      <w:r>
        <w:rPr>
          <w:color w:val="000000"/>
        </w:rPr>
        <w:t xml:space="preserve">ishermen of Sakhalin </w:t>
      </w:r>
      <w:r>
        <w:t>R</w:t>
      </w:r>
      <w:r>
        <w:rPr>
          <w:color w:val="000000"/>
        </w:rPr>
        <w:t xml:space="preserve">egion (AFS) </w:t>
      </w:r>
      <w:hyperlink r:id="rId9">
        <w:r>
          <w:rPr>
            <w:color w:val="0000FF"/>
            <w:u w:val="single"/>
          </w:rPr>
          <w:t>https://fish-sakh.ru/vyilov/tihookeanskie-lososi/2023-god/</w:t>
        </w:r>
      </w:hyperlink>
      <w:r>
        <w:rPr>
          <w:color w:val="000000"/>
        </w:rPr>
        <w:t xml:space="preserve"> the catch of Pink Salmon in the </w:t>
      </w:r>
      <w:proofErr w:type="spellStart"/>
      <w:r>
        <w:t>Souht</w:t>
      </w:r>
      <w:proofErr w:type="spellEnd"/>
      <w:r>
        <w:t xml:space="preserve"> </w:t>
      </w:r>
      <w:r>
        <w:rPr>
          <w:color w:val="000000"/>
        </w:rPr>
        <w:t xml:space="preserve">Kuril </w:t>
      </w:r>
      <w:r>
        <w:t>Zone</w:t>
      </w:r>
      <w:r>
        <w:rPr>
          <w:color w:val="000000"/>
        </w:rPr>
        <w:t xml:space="preserve"> is "zero".  </w:t>
      </w:r>
      <w:r>
        <w:t>It is n</w:t>
      </w:r>
      <w:r>
        <w:rPr>
          <w:color w:val="000000"/>
        </w:rPr>
        <w:t xml:space="preserve">oteworthy that in the current season Pink Salmon catch on the neighboring island of Iturup was also extremely low </w:t>
      </w:r>
      <w:r>
        <w:t>and amounted to</w:t>
      </w:r>
      <w:r>
        <w:rPr>
          <w:color w:val="000000"/>
        </w:rPr>
        <w:t xml:space="preserve"> 1866.64 tons.             </w:t>
      </w:r>
    </w:p>
    <w:p w14:paraId="36B2ECE4" w14:textId="77777777" w:rsidR="001944A9" w:rsidRDefault="00C10201">
      <w:pPr>
        <w:pBdr>
          <w:top w:val="nil"/>
          <w:left w:val="nil"/>
          <w:bottom w:val="nil"/>
          <w:right w:val="nil"/>
          <w:between w:val="nil"/>
        </w:pBdr>
        <w:ind w:firstLine="708"/>
        <w:jc w:val="both"/>
        <w:rPr>
          <w:color w:val="000000"/>
        </w:rPr>
      </w:pPr>
      <w:r>
        <w:rPr>
          <w:color w:val="000000"/>
        </w:rPr>
        <w:t xml:space="preserve">The Chum Salmon fishery in the South Kuril zone is increasing. Preliminary data as of Oct 05 (the beginning of the spawning run) suggest that the number of Chum Salmon in 2023 will be higher compared to 2022: as of Oct 05, 2023, the Kunashir Chum Salmon catch was 74.73 tons, while on the same date in 2022, 32.86 tons were caught. Almost the entire amount was caught by the </w:t>
      </w:r>
      <w:proofErr w:type="spellStart"/>
      <w:r>
        <w:rPr>
          <w:color w:val="000000"/>
        </w:rPr>
        <w:t>YKRK</w:t>
      </w:r>
      <w:proofErr w:type="spellEnd"/>
      <w:r>
        <w:rPr>
          <w:color w:val="000000"/>
        </w:rPr>
        <w:t xml:space="preserve"> - 74.3 tons. At that, the main catch falls on fishing parcels No.65-18-06 and No.65-18-08, which are located in the area of </w:t>
      </w:r>
      <w:proofErr w:type="spellStart"/>
      <w:r>
        <w:rPr>
          <w:color w:val="000000"/>
        </w:rPr>
        <w:t>Lagunnoye</w:t>
      </w:r>
      <w:proofErr w:type="spellEnd"/>
      <w:r>
        <w:rPr>
          <w:color w:val="000000"/>
        </w:rPr>
        <w:t xml:space="preserve"> Lake Salmon Hatchery: 63.6 tons were caught here (the catch value as of Oct 05</w:t>
      </w:r>
      <w:r>
        <w:t xml:space="preserve">, </w:t>
      </w:r>
      <w:r>
        <w:rPr>
          <w:color w:val="000000"/>
        </w:rPr>
        <w:t xml:space="preserve">2022 </w:t>
      </w:r>
      <w:r>
        <w:t>was</w:t>
      </w:r>
      <w:r>
        <w:rPr>
          <w:color w:val="000000"/>
        </w:rPr>
        <w:t xml:space="preserve"> 19.5 tons). Daily dynamics of catches at these sites for the past two years is presented in Figure 1.</w:t>
      </w:r>
    </w:p>
    <w:p w14:paraId="0936B56E" w14:textId="77777777" w:rsidR="001944A9" w:rsidRDefault="001944A9">
      <w:pPr>
        <w:pBdr>
          <w:top w:val="nil"/>
          <w:left w:val="nil"/>
          <w:bottom w:val="nil"/>
          <w:right w:val="nil"/>
          <w:between w:val="nil"/>
        </w:pBdr>
        <w:jc w:val="both"/>
        <w:rPr>
          <w:color w:val="000000"/>
        </w:rPr>
      </w:pPr>
    </w:p>
    <w:p w14:paraId="12DB0532" w14:textId="77777777" w:rsidR="001944A9" w:rsidRDefault="00C10201">
      <w:pPr>
        <w:pBdr>
          <w:top w:val="nil"/>
          <w:left w:val="nil"/>
          <w:bottom w:val="nil"/>
          <w:right w:val="nil"/>
          <w:between w:val="nil"/>
        </w:pBdr>
        <w:jc w:val="both"/>
        <w:rPr>
          <w:color w:val="000000"/>
        </w:rPr>
      </w:pPr>
      <w:r>
        <w:rPr>
          <w:noProof/>
          <w:color w:val="000000"/>
        </w:rPr>
        <w:drawing>
          <wp:inline distT="0" distB="0" distL="0" distR="0" wp14:anchorId="3EB39961" wp14:editId="0B0FE892">
            <wp:extent cx="5940425" cy="336486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940425" cy="3364865"/>
                    </a:xfrm>
                    <a:prstGeom prst="rect">
                      <a:avLst/>
                    </a:prstGeom>
                    <a:ln/>
                  </pic:spPr>
                </pic:pic>
              </a:graphicData>
            </a:graphic>
          </wp:inline>
        </w:drawing>
      </w:r>
    </w:p>
    <w:p w14:paraId="77630688" w14:textId="77777777" w:rsidR="001944A9" w:rsidRDefault="00C10201">
      <w:pPr>
        <w:pBdr>
          <w:top w:val="nil"/>
          <w:left w:val="nil"/>
          <w:bottom w:val="nil"/>
          <w:right w:val="nil"/>
          <w:between w:val="nil"/>
        </w:pBdr>
        <w:jc w:val="both"/>
        <w:rPr>
          <w:color w:val="000000"/>
        </w:rPr>
      </w:pPr>
      <w:r>
        <w:rPr>
          <w:color w:val="000000"/>
        </w:rPr>
        <w:t>Figure 1. Dynamics of daily catch of Chum Salmon on fishing parcels No.65-18-06 and No.65-18-08 (</w:t>
      </w:r>
      <w:proofErr w:type="spellStart"/>
      <w:r>
        <w:rPr>
          <w:color w:val="000000"/>
        </w:rPr>
        <w:t>Pervukhina</w:t>
      </w:r>
      <w:proofErr w:type="spellEnd"/>
      <w:r>
        <w:rPr>
          <w:color w:val="000000"/>
        </w:rPr>
        <w:t xml:space="preserve"> Bay) as of Oct 05 in 2022 and 2023.</w:t>
      </w:r>
    </w:p>
    <w:p w14:paraId="2CFE9887" w14:textId="77777777" w:rsidR="001944A9" w:rsidRDefault="001944A9">
      <w:pPr>
        <w:pBdr>
          <w:top w:val="nil"/>
          <w:left w:val="nil"/>
          <w:bottom w:val="nil"/>
          <w:right w:val="nil"/>
          <w:between w:val="nil"/>
        </w:pBdr>
        <w:jc w:val="both"/>
        <w:rPr>
          <w:color w:val="000000"/>
        </w:rPr>
      </w:pPr>
    </w:p>
    <w:p w14:paraId="3E2E361B" w14:textId="77777777" w:rsidR="001944A9" w:rsidRDefault="00C10201">
      <w:pPr>
        <w:pBdr>
          <w:top w:val="nil"/>
          <w:left w:val="nil"/>
          <w:bottom w:val="nil"/>
          <w:right w:val="nil"/>
          <w:between w:val="nil"/>
        </w:pBdr>
        <w:ind w:firstLine="708"/>
        <w:jc w:val="both"/>
        <w:rPr>
          <w:color w:val="000000"/>
        </w:rPr>
      </w:pPr>
      <w:r>
        <w:rPr>
          <w:color w:val="000000"/>
        </w:rPr>
        <w:t xml:space="preserve">During interviews with various respondents on Kunashir, all respondents noted that in 2023 there was an abnormally hot summer, which led to abnormally high water temperatures for the Sea </w:t>
      </w:r>
      <w:r>
        <w:rPr>
          <w:color w:val="000000"/>
        </w:rPr>
        <w:lastRenderedPageBreak/>
        <w:t xml:space="preserve">of Okhotsk and Pacific coastal waters. For this reason, the water content of rivers and lakes was lower, and the facts of blocking of river channels with woody debris and </w:t>
      </w:r>
      <w:r>
        <w:t>sedimentation in the mouths with alluvial</w:t>
      </w:r>
      <w:r>
        <w:rPr>
          <w:color w:val="000000"/>
        </w:rPr>
        <w:t xml:space="preserve"> sand and gravel were recorded more often. </w:t>
      </w:r>
      <w:r>
        <w:t>S</w:t>
      </w:r>
      <w:r>
        <w:rPr>
          <w:color w:val="000000"/>
        </w:rPr>
        <w:t>ome time after th</w:t>
      </w:r>
      <w:r>
        <w:t>e</w:t>
      </w:r>
      <w:r>
        <w:rPr>
          <w:color w:val="000000"/>
        </w:rPr>
        <w:t xml:space="preserve"> heavy rains, fish passages up rivers were cleared.</w:t>
      </w:r>
    </w:p>
    <w:p w14:paraId="0DDE7318" w14:textId="77777777" w:rsidR="001944A9" w:rsidRDefault="00C10201">
      <w:pPr>
        <w:pBdr>
          <w:top w:val="nil"/>
          <w:left w:val="nil"/>
          <w:bottom w:val="nil"/>
          <w:right w:val="nil"/>
          <w:between w:val="nil"/>
        </w:pBdr>
        <w:ind w:firstLine="708"/>
        <w:jc w:val="both"/>
        <w:rPr>
          <w:color w:val="000000"/>
        </w:rPr>
      </w:pPr>
      <w:r>
        <w:rPr>
          <w:color w:val="000000"/>
        </w:rPr>
        <w:t xml:space="preserve">Such facts were recorded by the staff of the </w:t>
      </w:r>
      <w:proofErr w:type="spellStart"/>
      <w:r>
        <w:rPr>
          <w:color w:val="000000"/>
        </w:rPr>
        <w:t>Kurilsky</w:t>
      </w:r>
      <w:proofErr w:type="spellEnd"/>
      <w:r>
        <w:rPr>
          <w:color w:val="000000"/>
        </w:rPr>
        <w:t xml:space="preserve"> Nature Reserve and were voiced at the meeting held on October 03. At the same meeting employees of the </w:t>
      </w:r>
      <w:proofErr w:type="spellStart"/>
      <w:r>
        <w:rPr>
          <w:color w:val="000000"/>
        </w:rPr>
        <w:t>YKRK</w:t>
      </w:r>
      <w:proofErr w:type="spellEnd"/>
      <w:r>
        <w:rPr>
          <w:color w:val="000000"/>
        </w:rPr>
        <w:t xml:space="preserve"> explained that the existing legislation does not allow private companies to promptly clear the riverbeds from </w:t>
      </w:r>
      <w:r>
        <w:t>debris</w:t>
      </w:r>
      <w:r>
        <w:rPr>
          <w:color w:val="000000"/>
        </w:rPr>
        <w:t>, as they are not the owners of land plots and rivers. The territory, through which the rivers flow, belongs to the Federal Agency for Forestry, respectively, so the rivers are federal property. Therefore, in order to carry out any work, a special permit from the Russian Federal</w:t>
      </w:r>
      <w:r>
        <w:rPr>
          <w:color w:val="000000"/>
        </w:rPr>
        <w:t xml:space="preserve"> Agency for Fishery is required.  As a result of the meeting, the </w:t>
      </w:r>
      <w:proofErr w:type="spellStart"/>
      <w:r>
        <w:rPr>
          <w:color w:val="000000"/>
        </w:rPr>
        <w:t>YKRK</w:t>
      </w:r>
      <w:proofErr w:type="spellEnd"/>
      <w:r>
        <w:rPr>
          <w:color w:val="000000"/>
        </w:rPr>
        <w:t xml:space="preserve"> staff contacted the regional office of this agency (Sakhalin-Kuril Territorial Administration) for clarification of the procedure to be followed in such cases.</w:t>
      </w:r>
    </w:p>
    <w:p w14:paraId="29F2058F" w14:textId="77777777" w:rsidR="001944A9" w:rsidRDefault="00C10201">
      <w:pPr>
        <w:pBdr>
          <w:top w:val="nil"/>
          <w:left w:val="nil"/>
          <w:bottom w:val="nil"/>
          <w:right w:val="nil"/>
          <w:between w:val="nil"/>
        </w:pBdr>
        <w:ind w:firstLine="708"/>
        <w:jc w:val="both"/>
        <w:rPr>
          <w:color w:val="000000"/>
        </w:rPr>
      </w:pPr>
      <w:r>
        <w:rPr>
          <w:color w:val="000000"/>
        </w:rPr>
        <w:t xml:space="preserve">Collection of research information for the 2023 season is ongoing. Final data on reproduction of local Pink and Chum Salmon on Kunashir will be presented in the reports of the involved researchers in January 2024. </w:t>
      </w:r>
    </w:p>
    <w:p w14:paraId="44CC0E60" w14:textId="77777777" w:rsidR="001944A9" w:rsidRDefault="001944A9">
      <w:pPr>
        <w:pBdr>
          <w:top w:val="nil"/>
          <w:left w:val="nil"/>
          <w:bottom w:val="nil"/>
          <w:right w:val="nil"/>
          <w:between w:val="nil"/>
        </w:pBdr>
        <w:jc w:val="both"/>
        <w:rPr>
          <w:color w:val="000000"/>
        </w:rPr>
      </w:pPr>
    </w:p>
    <w:p w14:paraId="63504107" w14:textId="77777777" w:rsidR="001944A9" w:rsidRDefault="00C10201">
      <w:pPr>
        <w:pBdr>
          <w:top w:val="nil"/>
          <w:left w:val="nil"/>
          <w:bottom w:val="nil"/>
          <w:right w:val="nil"/>
          <w:between w:val="nil"/>
        </w:pBdr>
        <w:jc w:val="both"/>
        <w:rPr>
          <w:rFonts w:ascii="Calibri" w:eastAsia="Calibri" w:hAnsi="Calibri" w:cs="Calibri"/>
          <w:color w:val="000000"/>
          <w:sz w:val="20"/>
          <w:szCs w:val="20"/>
        </w:rPr>
      </w:pPr>
      <w:r>
        <w:rPr>
          <w:color w:val="000000"/>
        </w:rPr>
        <w:t xml:space="preserve">         </w:t>
      </w:r>
    </w:p>
    <w:p w14:paraId="18DBA6AD" w14:textId="77777777" w:rsidR="001944A9" w:rsidRDefault="00C10201">
      <w:pPr>
        <w:rPr>
          <w:b/>
        </w:rPr>
      </w:pPr>
      <w:r>
        <w:rPr>
          <w:b/>
        </w:rPr>
        <w:t xml:space="preserve">List of literature and Internet resources: </w:t>
      </w:r>
    </w:p>
    <w:p w14:paraId="3D95FB5D" w14:textId="77777777" w:rsidR="001944A9" w:rsidRDefault="001944A9">
      <w:pPr>
        <w:rPr>
          <w:b/>
        </w:rPr>
      </w:pPr>
    </w:p>
    <w:p w14:paraId="3DD8E152" w14:textId="77777777" w:rsidR="001944A9" w:rsidRDefault="00C10201">
      <w:r>
        <w:t>Rebuild Local Salmon Stocks Plan for the period 2022-2026</w:t>
      </w:r>
    </w:p>
    <w:p w14:paraId="4448EC04" w14:textId="77777777" w:rsidR="001944A9" w:rsidRDefault="001944A9"/>
    <w:p w14:paraId="3C933E81" w14:textId="77777777" w:rsidR="001944A9" w:rsidRDefault="00C10201">
      <w:pPr>
        <w:pBdr>
          <w:top w:val="nil"/>
          <w:left w:val="nil"/>
          <w:bottom w:val="nil"/>
          <w:right w:val="nil"/>
          <w:between w:val="nil"/>
        </w:pBdr>
        <w:rPr>
          <w:color w:val="0000FF"/>
          <w:u w:val="single"/>
        </w:rPr>
      </w:pPr>
      <w:r>
        <w:rPr>
          <w:color w:val="000000"/>
          <w:highlight w:val="white"/>
        </w:rPr>
        <w:t xml:space="preserve">Data from </w:t>
      </w:r>
      <w:proofErr w:type="spellStart"/>
      <w:r>
        <w:rPr>
          <w:color w:val="000000"/>
          <w:highlight w:val="white"/>
        </w:rPr>
        <w:t>SakhNIRO</w:t>
      </w:r>
      <w:proofErr w:type="spellEnd"/>
      <w:r>
        <w:rPr>
          <w:color w:val="000000"/>
          <w:highlight w:val="white"/>
        </w:rPr>
        <w:t xml:space="preserve"> on </w:t>
      </w:r>
      <w:r>
        <w:rPr>
          <w:highlight w:val="white"/>
        </w:rPr>
        <w:t xml:space="preserve">the escapement </w:t>
      </w:r>
      <w:r>
        <w:rPr>
          <w:color w:val="000000"/>
          <w:highlight w:val="white"/>
        </w:rPr>
        <w:t xml:space="preserve">of the examined spawning </w:t>
      </w:r>
      <w:r>
        <w:rPr>
          <w:highlight w:val="white"/>
        </w:rPr>
        <w:t xml:space="preserve">rivers of </w:t>
      </w:r>
      <w:r>
        <w:rPr>
          <w:color w:val="000000"/>
          <w:highlight w:val="white"/>
        </w:rPr>
        <w:t xml:space="preserve">the Sakhalin-Kuril Basin </w:t>
      </w:r>
      <w:r>
        <w:rPr>
          <w:highlight w:val="white"/>
        </w:rPr>
        <w:t>with P</w:t>
      </w:r>
      <w:r>
        <w:rPr>
          <w:color w:val="000000"/>
          <w:highlight w:val="white"/>
        </w:rPr>
        <w:t xml:space="preserve">ink </w:t>
      </w:r>
      <w:r>
        <w:rPr>
          <w:highlight w:val="white"/>
        </w:rPr>
        <w:t>S</w:t>
      </w:r>
      <w:r>
        <w:rPr>
          <w:color w:val="000000"/>
          <w:highlight w:val="white"/>
        </w:rPr>
        <w:t xml:space="preserve">almon spawners: </w:t>
      </w:r>
      <w:hyperlink r:id="rId11">
        <w:r>
          <w:rPr>
            <w:color w:val="0000FF"/>
            <w:u w:val="single"/>
          </w:rPr>
          <w:t>https://fish.sakhalin.gov.ru/?page_id=19462</w:t>
        </w:r>
      </w:hyperlink>
    </w:p>
    <w:p w14:paraId="77D1A7A9" w14:textId="77777777" w:rsidR="001944A9" w:rsidRDefault="001944A9"/>
    <w:p w14:paraId="411A0591" w14:textId="77777777" w:rsidR="001944A9" w:rsidRDefault="00C10201">
      <w:r>
        <w:t xml:space="preserve">Daily in-season information on Pacific Salmon Catch by AFS: </w:t>
      </w:r>
      <w:hyperlink r:id="rId12">
        <w:r>
          <w:rPr>
            <w:color w:val="0000FF"/>
            <w:u w:val="single"/>
          </w:rPr>
          <w:t>https://fish-sakh.ru/vyilov/tihookeanskie-lososi/2023-god/</w:t>
        </w:r>
      </w:hyperlink>
    </w:p>
    <w:p w14:paraId="1E54593B" w14:textId="77777777" w:rsidR="001944A9" w:rsidRDefault="001944A9">
      <w:pPr>
        <w:rPr>
          <w:sz w:val="20"/>
          <w:szCs w:val="20"/>
        </w:rPr>
      </w:pPr>
    </w:p>
    <w:p w14:paraId="24EFDFD6" w14:textId="77777777" w:rsidR="001944A9" w:rsidRDefault="001944A9">
      <w:pPr>
        <w:rPr>
          <w:sz w:val="20"/>
          <w:szCs w:val="20"/>
        </w:rPr>
      </w:pPr>
    </w:p>
    <w:p w14:paraId="216ADF73" w14:textId="77777777" w:rsidR="001944A9" w:rsidRDefault="001944A9">
      <w:pPr>
        <w:rPr>
          <w:sz w:val="20"/>
          <w:szCs w:val="20"/>
        </w:rPr>
      </w:pPr>
    </w:p>
    <w:p w14:paraId="1C0AF5ED" w14:textId="77777777" w:rsidR="001944A9" w:rsidRDefault="00C10201">
      <w:pPr>
        <w:pBdr>
          <w:top w:val="nil"/>
          <w:left w:val="nil"/>
          <w:bottom w:val="nil"/>
          <w:right w:val="nil"/>
          <w:between w:val="nil"/>
        </w:pBdr>
        <w:rPr>
          <w:color w:val="000000"/>
        </w:rPr>
      </w:pPr>
      <w:r>
        <w:rPr>
          <w:color w:val="000000"/>
        </w:rPr>
        <w:t>Lyudmila Fedorova,</w:t>
      </w:r>
    </w:p>
    <w:p w14:paraId="6B8952F2" w14:textId="77777777" w:rsidR="001944A9" w:rsidRDefault="00C10201">
      <w:pPr>
        <w:pBdr>
          <w:top w:val="nil"/>
          <w:left w:val="nil"/>
          <w:bottom w:val="nil"/>
          <w:right w:val="nil"/>
          <w:between w:val="nil"/>
        </w:pBdr>
        <w:rPr>
          <w:color w:val="000000"/>
        </w:rPr>
      </w:pPr>
      <w:r>
        <w:rPr>
          <w:color w:val="000000"/>
        </w:rPr>
        <w:t>Fisheries Eco-Certification Consultant</w:t>
      </w:r>
    </w:p>
    <w:p w14:paraId="0E40038E" w14:textId="77777777" w:rsidR="001944A9" w:rsidRDefault="001944A9"/>
    <w:p w14:paraId="48D518F4" w14:textId="77777777" w:rsidR="001944A9" w:rsidRDefault="001944A9">
      <w:pPr>
        <w:pBdr>
          <w:top w:val="nil"/>
          <w:left w:val="nil"/>
          <w:bottom w:val="nil"/>
          <w:right w:val="nil"/>
          <w:between w:val="nil"/>
        </w:pBdr>
        <w:rPr>
          <w:color w:val="000000"/>
        </w:rPr>
      </w:pPr>
    </w:p>
    <w:p w14:paraId="322B3596" w14:textId="77777777" w:rsidR="001944A9" w:rsidRDefault="00C10201">
      <w:pPr>
        <w:pBdr>
          <w:top w:val="nil"/>
          <w:left w:val="nil"/>
          <w:bottom w:val="nil"/>
          <w:right w:val="nil"/>
          <w:between w:val="nil"/>
        </w:pBdr>
        <w:rPr>
          <w:color w:val="000000"/>
        </w:rPr>
      </w:pPr>
      <w:r>
        <w:rPr>
          <w:color w:val="000000"/>
        </w:rPr>
        <w:t>October 6, 2023</w:t>
      </w:r>
    </w:p>
    <w:sectPr w:rsidR="001944A9">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809AB" w14:textId="77777777" w:rsidR="00C10201" w:rsidRDefault="00C10201">
      <w:r>
        <w:separator/>
      </w:r>
    </w:p>
  </w:endnote>
  <w:endnote w:type="continuationSeparator" w:id="0">
    <w:p w14:paraId="49628EB4" w14:textId="77777777" w:rsidR="00C10201" w:rsidRDefault="00C1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DAD1"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C617" w14:textId="77777777" w:rsidR="001944A9" w:rsidRDefault="00C10201">
    <w:pPr>
      <w:pBdr>
        <w:top w:val="nil"/>
        <w:left w:val="nil"/>
        <w:bottom w:val="nil"/>
        <w:right w:val="nil"/>
        <w:between w:val="nil"/>
      </w:pBdr>
      <w:tabs>
        <w:tab w:val="center" w:pos="4677"/>
        <w:tab w:val="right" w:pos="9355"/>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39182909"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805"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E3B4" w14:textId="77777777" w:rsidR="00C10201" w:rsidRDefault="00C10201">
      <w:r>
        <w:separator/>
      </w:r>
    </w:p>
  </w:footnote>
  <w:footnote w:type="continuationSeparator" w:id="0">
    <w:p w14:paraId="4513DA2B" w14:textId="77777777" w:rsidR="00C10201" w:rsidRDefault="00C1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057"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3529"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6F2B" w14:textId="77777777" w:rsidR="001944A9" w:rsidRDefault="001944A9">
    <w:pPr>
      <w:pBdr>
        <w:top w:val="nil"/>
        <w:left w:val="nil"/>
        <w:bottom w:val="nil"/>
        <w:right w:val="nil"/>
        <w:between w:val="nil"/>
      </w:pBdr>
      <w:tabs>
        <w:tab w:val="center" w:pos="4677"/>
        <w:tab w:val="right" w:pos="9355"/>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1D24"/>
    <w:multiLevelType w:val="multilevel"/>
    <w:tmpl w:val="5D04D8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4353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A9"/>
    <w:rsid w:val="001944A9"/>
    <w:rsid w:val="00C1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0BCE"/>
  <w15:docId w15:val="{2C96370A-731A-4FD8-9F3B-5DD43BDD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2DC"/>
    <w:rPr>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B70801"/>
    <w:pPr>
      <w:spacing w:after="120"/>
    </w:pPr>
    <w:rPr>
      <w:lang w:eastAsia="ru-RU"/>
    </w:rPr>
  </w:style>
  <w:style w:type="character" w:customStyle="1" w:styleId="BodyTextChar">
    <w:name w:val="Body Text Char"/>
    <w:basedOn w:val="DefaultParagraphFont"/>
    <w:link w:val="BodyText"/>
    <w:rsid w:val="00B70801"/>
    <w:rPr>
      <w:rFonts w:ascii="Times New Roman" w:eastAsia="Times New Roman" w:hAnsi="Times New Roman" w:cs="Times New Roman"/>
      <w:sz w:val="24"/>
      <w:szCs w:val="24"/>
      <w:lang w:eastAsia="ru-RU"/>
    </w:rPr>
  </w:style>
  <w:style w:type="paragraph" w:styleId="Caption">
    <w:name w:val="caption"/>
    <w:basedOn w:val="Normal"/>
    <w:next w:val="Normal"/>
    <w:link w:val="CaptionChar"/>
    <w:qFormat/>
    <w:rsid w:val="00B70801"/>
    <w:pPr>
      <w:tabs>
        <w:tab w:val="left" w:pos="936"/>
      </w:tabs>
      <w:spacing w:beforeLines="25" w:before="25" w:after="120"/>
    </w:pPr>
    <w:rPr>
      <w:b/>
      <w:bCs/>
      <w:sz w:val="20"/>
      <w:szCs w:val="20"/>
      <w:lang w:eastAsia="ru-RU"/>
    </w:rPr>
  </w:style>
  <w:style w:type="character" w:customStyle="1" w:styleId="CaptionChar">
    <w:name w:val="Caption Char"/>
    <w:basedOn w:val="DefaultParagraphFont"/>
    <w:link w:val="Caption"/>
    <w:rsid w:val="00B70801"/>
    <w:rPr>
      <w:rFonts w:ascii="Times New Roman" w:eastAsia="Times New Roman" w:hAnsi="Times New Roman" w:cs="Times New Roman"/>
      <w:b/>
      <w:bCs/>
      <w:sz w:val="20"/>
      <w:szCs w:val="20"/>
      <w:lang w:eastAsia="ru-RU"/>
    </w:rPr>
  </w:style>
  <w:style w:type="character" w:styleId="PageNumber">
    <w:name w:val="page number"/>
    <w:basedOn w:val="DefaultParagraphFont"/>
    <w:rsid w:val="00B70801"/>
  </w:style>
  <w:style w:type="character" w:styleId="Hyperlink">
    <w:name w:val="Hyperlink"/>
    <w:basedOn w:val="DefaultParagraphFont"/>
    <w:uiPriority w:val="99"/>
    <w:rsid w:val="00B45B32"/>
    <w:rPr>
      <w:color w:val="0000FF"/>
      <w:u w:val="single"/>
    </w:rPr>
  </w:style>
  <w:style w:type="paragraph" w:styleId="NoSpacing">
    <w:name w:val="No Spacing"/>
    <w:uiPriority w:val="1"/>
    <w:qFormat/>
    <w:rsid w:val="008B7844"/>
  </w:style>
  <w:style w:type="table" w:styleId="TableGrid">
    <w:name w:val="Table Grid"/>
    <w:basedOn w:val="TableNormal"/>
    <w:uiPriority w:val="39"/>
    <w:rsid w:val="00F558A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F0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11">
    <w:name w:val="Pa11"/>
    <w:basedOn w:val="Normal"/>
    <w:next w:val="Normal"/>
    <w:uiPriority w:val="99"/>
    <w:rsid w:val="002D7421"/>
    <w:pPr>
      <w:autoSpaceDE w:val="0"/>
      <w:autoSpaceDN w:val="0"/>
      <w:adjustRightInd w:val="0"/>
      <w:spacing w:line="221" w:lineRule="atLeast"/>
    </w:pPr>
    <w:rPr>
      <w:rFonts w:eastAsiaTheme="minorHAnsi"/>
      <w:lang w:eastAsia="en-US"/>
    </w:rPr>
  </w:style>
  <w:style w:type="paragraph" w:customStyle="1" w:styleId="Default">
    <w:name w:val="Default"/>
    <w:rsid w:val="002D7421"/>
    <w:pPr>
      <w:autoSpaceDE w:val="0"/>
      <w:autoSpaceDN w:val="0"/>
      <w:adjustRightInd w:val="0"/>
    </w:pPr>
    <w:rPr>
      <w:color w:val="000000"/>
    </w:rPr>
  </w:style>
  <w:style w:type="paragraph" w:styleId="BalloonText">
    <w:name w:val="Balloon Text"/>
    <w:basedOn w:val="Normal"/>
    <w:link w:val="BalloonTextChar"/>
    <w:uiPriority w:val="99"/>
    <w:semiHidden/>
    <w:unhideWhenUsed/>
    <w:rsid w:val="00DA3CF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A3CF3"/>
    <w:rPr>
      <w:rFonts w:ascii="Segoe UI" w:hAnsi="Segoe UI" w:cs="Segoe UI"/>
      <w:sz w:val="18"/>
      <w:szCs w:val="18"/>
    </w:rPr>
  </w:style>
  <w:style w:type="paragraph" w:styleId="Header">
    <w:name w:val="header"/>
    <w:basedOn w:val="Normal"/>
    <w:link w:val="HeaderChar"/>
    <w:uiPriority w:val="99"/>
    <w:unhideWhenUsed/>
    <w:rsid w:val="00AE057E"/>
    <w:pPr>
      <w:tabs>
        <w:tab w:val="center" w:pos="4677"/>
        <w:tab w:val="right" w:pos="9355"/>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E057E"/>
  </w:style>
  <w:style w:type="paragraph" w:styleId="Footer">
    <w:name w:val="footer"/>
    <w:basedOn w:val="Normal"/>
    <w:link w:val="FooterChar"/>
    <w:uiPriority w:val="99"/>
    <w:unhideWhenUsed/>
    <w:rsid w:val="00AE057E"/>
    <w:pPr>
      <w:tabs>
        <w:tab w:val="center" w:pos="4677"/>
        <w:tab w:val="right" w:pos="9355"/>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E057E"/>
  </w:style>
  <w:style w:type="character" w:styleId="UnresolvedMention">
    <w:name w:val="Unresolved Mention"/>
    <w:basedOn w:val="DefaultParagraphFont"/>
    <w:uiPriority w:val="99"/>
    <w:semiHidden/>
    <w:unhideWhenUsed/>
    <w:rsid w:val="00A11CFE"/>
    <w:rPr>
      <w:color w:val="605E5C"/>
      <w:shd w:val="clear" w:color="auto" w:fill="E1DFDD"/>
    </w:rPr>
  </w:style>
  <w:style w:type="character" w:styleId="FollowedHyperlink">
    <w:name w:val="FollowedHyperlink"/>
    <w:basedOn w:val="DefaultParagraphFont"/>
    <w:uiPriority w:val="99"/>
    <w:semiHidden/>
    <w:unhideWhenUsed/>
    <w:rsid w:val="00B41F50"/>
    <w:rPr>
      <w:color w:val="954F72" w:themeColor="followedHyperlink"/>
      <w:u w:val="single"/>
    </w:rPr>
  </w:style>
  <w:style w:type="paragraph" w:styleId="NormalWeb">
    <w:name w:val="Normal (Web)"/>
    <w:basedOn w:val="Normal"/>
    <w:uiPriority w:val="99"/>
    <w:semiHidden/>
    <w:unhideWhenUsed/>
    <w:rsid w:val="006C2BD2"/>
    <w:pPr>
      <w:spacing w:before="100" w:beforeAutospacing="1" w:after="100" w:afterAutospacing="1"/>
    </w:p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15" w:type="dxa"/>
        <w:right w:w="115" w:type="dxa"/>
      </w:tblCellMar>
    </w:tblPr>
  </w:style>
  <w:style w:type="table" w:customStyle="1" w:styleId="a2">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sakhalin.gov.ru/?page_id=19462"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sh-sakh.ru/vyilov/tihookeanskie-lososi/2023-go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h.sakhalin.gov.ru/?page_id=194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sh-sakh.ru/vyilov/tihookeanskie-lososi/2023-go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jMyoH2uOP7fBNV95ZwFg5bA5+g==">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Robin Pelc</cp:lastModifiedBy>
  <cp:revision>2</cp:revision>
  <dcterms:created xsi:type="dcterms:W3CDTF">2023-10-29T17:26:00Z</dcterms:created>
  <dcterms:modified xsi:type="dcterms:W3CDTF">2023-10-29T17:26:00Z</dcterms:modified>
</cp:coreProperties>
</file>