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65640" w14:textId="3C75C247" w:rsidR="007350E6" w:rsidRDefault="007350E6" w:rsidP="007350E6">
      <w:pPr>
        <w:pStyle w:val="Default"/>
        <w:ind w:left="-270"/>
        <w:rPr>
          <w:color w:val="auto"/>
          <w:sz w:val="22"/>
          <w:szCs w:val="22"/>
        </w:rPr>
      </w:pPr>
      <w:r w:rsidRPr="0071179A">
        <w:rPr>
          <w:sz w:val="22"/>
          <w:szCs w:val="22"/>
        </w:rPr>
        <w:t xml:space="preserve"> </w:t>
      </w:r>
      <w:r w:rsidRPr="0071179A">
        <w:rPr>
          <w:color w:val="auto"/>
          <w:sz w:val="22"/>
          <w:szCs w:val="22"/>
        </w:rPr>
        <w:t>Clarification of VMRC Policy regarding shellfish leasing and aquaculture permitting</w:t>
      </w:r>
    </w:p>
    <w:p w14:paraId="6DF7A6C5" w14:textId="77777777" w:rsidR="007350E6" w:rsidRDefault="007350E6" w:rsidP="007350E6">
      <w:pPr>
        <w:pStyle w:val="Default"/>
        <w:ind w:left="-270"/>
        <w:rPr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50C5C562" wp14:editId="4E321725">
            <wp:extent cx="6298171" cy="7988199"/>
            <wp:effectExtent l="0" t="0" r="762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6628" cy="799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151F4" w14:textId="3DBC5CBB" w:rsidR="001866E9" w:rsidRDefault="007350E6">
      <w:r>
        <w:rPr>
          <w:noProof/>
        </w:rPr>
        <w:lastRenderedPageBreak/>
        <w:drawing>
          <wp:inline distT="0" distB="0" distL="0" distR="0" wp14:anchorId="7E3E446D" wp14:editId="0C1BE68E">
            <wp:extent cx="5943600" cy="7707805"/>
            <wp:effectExtent l="0" t="0" r="0" b="762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0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E6"/>
    <w:rsid w:val="001866E9"/>
    <w:rsid w:val="0073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D4A1"/>
  <w15:chartTrackingRefBased/>
  <w15:docId w15:val="{C4CB122D-F3CF-4AF0-8704-40E9B38E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0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Wilson</dc:creator>
  <cp:keywords/>
  <dc:description/>
  <cp:lastModifiedBy>Erin Wilson</cp:lastModifiedBy>
  <cp:revision>1</cp:revision>
  <dcterms:created xsi:type="dcterms:W3CDTF">2022-05-23T12:42:00Z</dcterms:created>
  <dcterms:modified xsi:type="dcterms:W3CDTF">2022-05-23T12:44:00Z</dcterms:modified>
</cp:coreProperties>
</file>