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F0B07" w14:textId="4078E2B8" w:rsidR="00841CEE" w:rsidRDefault="00841CEE">
      <w:pPr>
        <w:pStyle w:val="Titre"/>
        <w:jc w:val="center"/>
      </w:pPr>
      <w:bookmarkStart w:id="0" w:name="_GoBack"/>
      <w:bookmarkEnd w:id="0"/>
      <w:r>
        <w:rPr>
          <w:noProof/>
          <w:lang w:val="fr-FR" w:eastAsia="fr-FR"/>
        </w:rPr>
        <w:drawing>
          <wp:anchor distT="0" distB="0" distL="114300" distR="114300" simplePos="0" relativeHeight="251667456" behindDoc="0" locked="0" layoutInCell="1" allowOverlap="1" wp14:anchorId="524042A0" wp14:editId="117DAD9F">
            <wp:simplePos x="0" y="0"/>
            <wp:positionH relativeFrom="column">
              <wp:posOffset>-726440</wp:posOffset>
            </wp:positionH>
            <wp:positionV relativeFrom="paragraph">
              <wp:posOffset>-608965</wp:posOffset>
            </wp:positionV>
            <wp:extent cx="1465937" cy="1223010"/>
            <wp:effectExtent l="0" t="0" r="0" b="0"/>
            <wp:wrapNone/>
            <wp:docPr id="8" name="Image 8" descr="https://lh6.googleusercontent.com/n0G_O4fzNjb9RFYid9X0pXr0Imkv2_lTRYRYGPJ0ZoyOl7eGbE6hxzi4QYq3cX1vPyl7Jp06ZZSFhL0vfcKiO3fxakHroDL6dzAZJg8HCbXI0KAM-KoGrPqTG_fhI6Ul=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0G_O4fzNjb9RFYid9X0pXr0Imkv2_lTRYRYGPJ0ZoyOl7eGbE6hxzi4QYq3cX1vPyl7Jp06ZZSFhL0vfcKiO3fxakHroDL6dzAZJg8HCbXI0KAM-KoGrPqTG_fhI6Ul=s1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937"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609E3" w14:textId="079D8160" w:rsidR="009E4078" w:rsidRPr="00816A46" w:rsidRDefault="002C28DC">
      <w:pPr>
        <w:pStyle w:val="Titre"/>
        <w:jc w:val="center"/>
      </w:pPr>
      <w:r w:rsidRPr="00816A46">
        <w:t>Accord de collecte et de partage de données pour le Projet d'Amélioration de la Pêcherie de Poulpe du Sud-Ouest de Madagascar (FIP)</w:t>
      </w:r>
    </w:p>
    <w:p w14:paraId="5CA619A3" w14:textId="20A84BA2" w:rsidR="009E4078" w:rsidRPr="00816A46" w:rsidRDefault="009E4078">
      <w:pPr>
        <w:jc w:val="center"/>
      </w:pPr>
      <w:bookmarkStart w:id="1" w:name="_mrls0x3fsh6v" w:colFirst="0" w:colLast="0"/>
      <w:bookmarkEnd w:id="1"/>
    </w:p>
    <w:p w14:paraId="0FF8CDCF" w14:textId="650BA185" w:rsidR="00BB15F4" w:rsidRDefault="00BB15F4">
      <w:pPr>
        <w:jc w:val="center"/>
        <w:rPr>
          <w:b/>
        </w:rPr>
      </w:pPr>
    </w:p>
    <w:p w14:paraId="6B3269B0" w14:textId="640C9B24" w:rsidR="009E4078" w:rsidRDefault="002C28DC">
      <w:pPr>
        <w:jc w:val="center"/>
        <w:rPr>
          <w:b/>
        </w:rPr>
      </w:pPr>
      <w:r w:rsidRPr="00BB15F4">
        <w:rPr>
          <w:b/>
        </w:rPr>
        <w:t>Logo de la partie signataire</w:t>
      </w:r>
      <w:r w:rsidR="00EA3247" w:rsidRPr="00BB15F4">
        <w:rPr>
          <w:b/>
        </w:rPr>
        <w:t xml:space="preserve"> </w:t>
      </w:r>
    </w:p>
    <w:p w14:paraId="77EA09C5" w14:textId="2E35F8D8" w:rsidR="00BB15F4" w:rsidRDefault="00BB15F4">
      <w:pPr>
        <w:jc w:val="center"/>
        <w:rPr>
          <w:b/>
        </w:rPr>
      </w:pPr>
    </w:p>
    <w:p w14:paraId="3D65E135" w14:textId="77EC0223" w:rsidR="00BB15F4" w:rsidRPr="00BB15F4" w:rsidRDefault="00841CEE">
      <w:pPr>
        <w:jc w:val="center"/>
        <w:rPr>
          <w:b/>
        </w:rPr>
      </w:pPr>
      <w:r w:rsidRPr="009E13C3">
        <w:rPr>
          <w:noProof/>
          <w:lang w:val="fr-FR" w:eastAsia="fr-FR"/>
        </w:rPr>
        <w:drawing>
          <wp:anchor distT="0" distB="0" distL="114300" distR="114300" simplePos="0" relativeHeight="251666432" behindDoc="0" locked="0" layoutInCell="1" allowOverlap="1" wp14:anchorId="3FD80402" wp14:editId="0DA84134">
            <wp:simplePos x="0" y="0"/>
            <wp:positionH relativeFrom="column">
              <wp:posOffset>-72390</wp:posOffset>
            </wp:positionH>
            <wp:positionV relativeFrom="paragraph">
              <wp:posOffset>142875</wp:posOffset>
            </wp:positionV>
            <wp:extent cx="967414" cy="1171575"/>
            <wp:effectExtent l="0" t="0" r="4445" b="0"/>
            <wp:wrapNone/>
            <wp:docPr id="3" name="Image 3" descr="E:\Poulpe_IHSM\Redaction_rapport_de_travaille\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ulpe_IHSM\Redaction_rapport_de_travaille\téléchargeme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414"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0D7F39" w14:textId="6F6E5D10" w:rsidR="009E4078" w:rsidRPr="00816A46" w:rsidRDefault="009E4078">
      <w:pPr>
        <w:jc w:val="center"/>
      </w:pPr>
    </w:p>
    <w:p w14:paraId="02AB93A2" w14:textId="0DCA2F7C" w:rsidR="009E13C3" w:rsidRDefault="00841CEE">
      <w:pPr>
        <w:jc w:val="center"/>
      </w:pPr>
      <w:r w:rsidRPr="009E13C3">
        <w:rPr>
          <w:noProof/>
          <w:lang w:val="fr-FR" w:eastAsia="fr-FR"/>
        </w:rPr>
        <w:drawing>
          <wp:anchor distT="0" distB="0" distL="114300" distR="114300" simplePos="0" relativeHeight="251661312" behindDoc="0" locked="0" layoutInCell="1" allowOverlap="1" wp14:anchorId="22DBE0CF" wp14:editId="0CD44330">
            <wp:simplePos x="0" y="0"/>
            <wp:positionH relativeFrom="column">
              <wp:posOffset>3638550</wp:posOffset>
            </wp:positionH>
            <wp:positionV relativeFrom="paragraph">
              <wp:posOffset>31115</wp:posOffset>
            </wp:positionV>
            <wp:extent cx="998855" cy="823509"/>
            <wp:effectExtent l="0" t="0" r="0" b="0"/>
            <wp:wrapNone/>
            <wp:docPr id="4" name="Image 4" descr="Institut de recherche pour le développement (IRD) - La France à Madaga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 de recherche pour le développement (IRD) - La France à Madagasc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823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13C3">
        <w:rPr>
          <w:noProof/>
          <w:lang w:val="fr-FR" w:eastAsia="fr-FR"/>
        </w:rPr>
        <w:drawing>
          <wp:anchor distT="0" distB="0" distL="114300" distR="114300" simplePos="0" relativeHeight="251659264" behindDoc="0" locked="0" layoutInCell="1" allowOverlap="1" wp14:anchorId="6EB57C88" wp14:editId="770248F0">
            <wp:simplePos x="0" y="0"/>
            <wp:positionH relativeFrom="margin">
              <wp:posOffset>1913890</wp:posOffset>
            </wp:positionH>
            <wp:positionV relativeFrom="paragraph">
              <wp:posOffset>36830</wp:posOffset>
            </wp:positionV>
            <wp:extent cx="923925" cy="908685"/>
            <wp:effectExtent l="0" t="0" r="9525" b="571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923925" cy="908685"/>
                    </a:xfrm>
                    <a:prstGeom prst="rect">
                      <a:avLst/>
                    </a:prstGeom>
                    <a:ln/>
                  </pic:spPr>
                </pic:pic>
              </a:graphicData>
            </a:graphic>
            <wp14:sizeRelH relativeFrom="margin">
              <wp14:pctWidth>0</wp14:pctWidth>
            </wp14:sizeRelH>
            <wp14:sizeRelV relativeFrom="margin">
              <wp14:pctHeight>0</wp14:pctHeight>
            </wp14:sizeRelV>
          </wp:anchor>
        </w:drawing>
      </w:r>
    </w:p>
    <w:p w14:paraId="5E35C51D" w14:textId="71EC2286" w:rsidR="009E13C3" w:rsidRDefault="009E13C3">
      <w:pPr>
        <w:jc w:val="center"/>
      </w:pPr>
    </w:p>
    <w:p w14:paraId="6319EB9D" w14:textId="109396D4" w:rsidR="009E13C3" w:rsidRDefault="009E13C3">
      <w:pPr>
        <w:jc w:val="center"/>
      </w:pPr>
    </w:p>
    <w:p w14:paraId="2C3647F4" w14:textId="79AD85FD" w:rsidR="009E13C3" w:rsidRDefault="009E13C3">
      <w:pPr>
        <w:jc w:val="center"/>
      </w:pPr>
    </w:p>
    <w:p w14:paraId="11F1B737" w14:textId="2A4E431B" w:rsidR="009E13C3" w:rsidRDefault="009E13C3">
      <w:pPr>
        <w:jc w:val="center"/>
      </w:pPr>
    </w:p>
    <w:p w14:paraId="22356CBD" w14:textId="76F1D398" w:rsidR="009E13C3" w:rsidRDefault="009E13C3">
      <w:pPr>
        <w:jc w:val="center"/>
      </w:pPr>
    </w:p>
    <w:p w14:paraId="7162AC30" w14:textId="20A35D43" w:rsidR="009E13C3" w:rsidRDefault="009E13C3">
      <w:pPr>
        <w:jc w:val="center"/>
      </w:pPr>
    </w:p>
    <w:p w14:paraId="20482B97" w14:textId="08BC823E" w:rsidR="009E13C3" w:rsidRDefault="00841CEE">
      <w:pPr>
        <w:jc w:val="center"/>
      </w:pPr>
      <w:r w:rsidRPr="009E13C3">
        <w:rPr>
          <w:noProof/>
          <w:lang w:val="fr-FR" w:eastAsia="fr-FR"/>
        </w:rPr>
        <w:drawing>
          <wp:anchor distT="0" distB="0" distL="114300" distR="114300" simplePos="0" relativeHeight="251664384" behindDoc="0" locked="0" layoutInCell="1" allowOverlap="1" wp14:anchorId="53E4D7E6" wp14:editId="3A167C8E">
            <wp:simplePos x="0" y="0"/>
            <wp:positionH relativeFrom="column">
              <wp:posOffset>1571625</wp:posOffset>
            </wp:positionH>
            <wp:positionV relativeFrom="paragraph">
              <wp:posOffset>78105</wp:posOffset>
            </wp:positionV>
            <wp:extent cx="933450" cy="1048385"/>
            <wp:effectExtent l="0" t="0" r="0" b="0"/>
            <wp:wrapNone/>
            <wp:docPr id="6" name="Image 6" descr="Accueil | W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ueil | WW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12A687" w14:textId="1D59A71E" w:rsidR="009E13C3" w:rsidRDefault="00841CEE">
      <w:pPr>
        <w:jc w:val="center"/>
      </w:pPr>
      <w:r w:rsidRPr="009E13C3">
        <w:rPr>
          <w:noProof/>
          <w:lang w:val="fr-FR" w:eastAsia="fr-FR"/>
        </w:rPr>
        <w:drawing>
          <wp:anchor distT="0" distB="0" distL="114300" distR="114300" simplePos="0" relativeHeight="251663360" behindDoc="0" locked="0" layoutInCell="1" allowOverlap="1" wp14:anchorId="4C6A45F7" wp14:editId="453E4A96">
            <wp:simplePos x="0" y="0"/>
            <wp:positionH relativeFrom="margin">
              <wp:posOffset>2505075</wp:posOffset>
            </wp:positionH>
            <wp:positionV relativeFrom="paragraph">
              <wp:posOffset>7620</wp:posOffset>
            </wp:positionV>
            <wp:extent cx="1724025" cy="805180"/>
            <wp:effectExtent l="0" t="0" r="9525" b="0"/>
            <wp:wrapNone/>
            <wp:docPr id="7" name="Image 7" descr="Histoire et missions de la Wildlife Conservation Society (WCS )Espèces-menacée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toire et missions de la Wildlife Conservation Society (WCS )Espèces-menacées.f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4025"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13C3">
        <w:rPr>
          <w:noProof/>
          <w:lang w:val="fr-FR" w:eastAsia="fr-FR"/>
        </w:rPr>
        <w:drawing>
          <wp:anchor distT="0" distB="0" distL="114300" distR="114300" simplePos="0" relativeHeight="251662336" behindDoc="0" locked="0" layoutInCell="1" allowOverlap="1" wp14:anchorId="4F2C9F0A" wp14:editId="01BFBB55">
            <wp:simplePos x="0" y="0"/>
            <wp:positionH relativeFrom="margin">
              <wp:posOffset>-831215</wp:posOffset>
            </wp:positionH>
            <wp:positionV relativeFrom="paragraph">
              <wp:posOffset>210185</wp:posOffset>
            </wp:positionV>
            <wp:extent cx="2306320" cy="657225"/>
            <wp:effectExtent l="0" t="0" r="0" b="0"/>
            <wp:wrapNone/>
            <wp:docPr id="5" name="Image 5" descr="Jobs list - Blue Ven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s list - Blue Ventur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632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13C3">
        <w:rPr>
          <w:noProof/>
          <w:lang w:val="fr-FR" w:eastAsia="fr-FR"/>
        </w:rPr>
        <w:drawing>
          <wp:anchor distT="0" distB="0" distL="114300" distR="114300" simplePos="0" relativeHeight="251665408" behindDoc="0" locked="0" layoutInCell="1" allowOverlap="1" wp14:anchorId="3BDCAED0" wp14:editId="379621AB">
            <wp:simplePos x="0" y="0"/>
            <wp:positionH relativeFrom="margin">
              <wp:posOffset>4042410</wp:posOffset>
            </wp:positionH>
            <wp:positionV relativeFrom="paragraph">
              <wp:posOffset>121920</wp:posOffset>
            </wp:positionV>
            <wp:extent cx="2205355" cy="609600"/>
            <wp:effectExtent l="0" t="0" r="444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5355" cy="609600"/>
                    </a:xfrm>
                    <a:prstGeom prst="rect">
                      <a:avLst/>
                    </a:prstGeom>
                    <a:noFill/>
                  </pic:spPr>
                </pic:pic>
              </a:graphicData>
            </a:graphic>
            <wp14:sizeRelH relativeFrom="margin">
              <wp14:pctWidth>0</wp14:pctWidth>
            </wp14:sizeRelH>
            <wp14:sizeRelV relativeFrom="margin">
              <wp14:pctHeight>0</wp14:pctHeight>
            </wp14:sizeRelV>
          </wp:anchor>
        </w:drawing>
      </w:r>
    </w:p>
    <w:p w14:paraId="5727606C" w14:textId="640C7CCA" w:rsidR="009E13C3" w:rsidRDefault="000B4406">
      <w:r>
        <w:rPr>
          <w:noProof/>
          <w:lang w:val="fr-FR" w:eastAsia="fr-FR"/>
        </w:rPr>
        <mc:AlternateContent>
          <mc:Choice Requires="wps">
            <w:drawing>
              <wp:anchor distT="0" distB="0" distL="114300" distR="114300" simplePos="0" relativeHeight="251672576" behindDoc="0" locked="0" layoutInCell="1" allowOverlap="1" wp14:anchorId="4E1C3496" wp14:editId="0D16DAEF">
                <wp:simplePos x="0" y="0"/>
                <wp:positionH relativeFrom="column">
                  <wp:posOffset>5143500</wp:posOffset>
                </wp:positionH>
                <wp:positionV relativeFrom="paragraph">
                  <wp:posOffset>3332480</wp:posOffset>
                </wp:positionV>
                <wp:extent cx="1019175" cy="38100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1019175" cy="381000"/>
                        </a:xfrm>
                        <a:prstGeom prst="rect">
                          <a:avLst/>
                        </a:prstGeom>
                        <a:solidFill>
                          <a:schemeClr val="lt1"/>
                        </a:solidFill>
                        <a:ln w="6350">
                          <a:solidFill>
                            <a:prstClr val="black"/>
                          </a:solidFill>
                        </a:ln>
                      </wps:spPr>
                      <wps:txbx>
                        <w:txbxContent>
                          <w:p w14:paraId="52E0B05B" w14:textId="64F687ED" w:rsidR="000B4406" w:rsidRPr="000B4406" w:rsidRDefault="000B4406" w:rsidP="000B4406">
                            <w:pPr>
                              <w:jc w:val="center"/>
                              <w:rPr>
                                <w:b/>
                              </w:rPr>
                            </w:pPr>
                            <w:r w:rsidRPr="000B4406">
                              <w:rPr>
                                <w:b/>
                              </w:rPr>
                              <w:t>Avril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C3496" id="_x0000_t202" coordsize="21600,21600" o:spt="202" path="m,l,21600r21600,l21600,xe">
                <v:stroke joinstyle="miter"/>
                <v:path gradientshapeok="t" o:connecttype="rect"/>
              </v:shapetype>
              <v:shape id="Zone de texte 18" o:spid="_x0000_s1026" type="#_x0000_t202" style="position:absolute;margin-left:405pt;margin-top:262.4pt;width:80.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" fillcolor="white [3201]" strokeweight=".5pt">
                <v:textbox>
                  <w:txbxContent>
                    <w:p w14:paraId="52E0B05B" w14:textId="64F687ED" w:rsidR="000B4406" w:rsidRPr="000B4406" w:rsidRDefault="000B4406" w:rsidP="000B4406">
                      <w:pPr>
                        <w:jc w:val="center"/>
                        <w:rPr>
                          <w:b/>
                        </w:rPr>
                      </w:pPr>
                      <w:r w:rsidRPr="000B4406">
                        <w:rPr>
                          <w:b/>
                        </w:rPr>
                        <w:t>Avril 2023</w:t>
                      </w:r>
                    </w:p>
                  </w:txbxContent>
                </v:textbox>
              </v:shape>
            </w:pict>
          </mc:Fallback>
        </mc:AlternateContent>
      </w:r>
      <w:r w:rsidR="00841CEE" w:rsidRPr="00841CEE">
        <w:rPr>
          <w:noProof/>
          <w:lang w:val="fr-FR" w:eastAsia="fr-FR"/>
        </w:rPr>
        <w:drawing>
          <wp:anchor distT="0" distB="0" distL="114300" distR="114300" simplePos="0" relativeHeight="251669504" behindDoc="0" locked="0" layoutInCell="1" allowOverlap="1" wp14:anchorId="704ACF3F" wp14:editId="62373E21">
            <wp:simplePos x="0" y="0"/>
            <wp:positionH relativeFrom="column">
              <wp:posOffset>1114424</wp:posOffset>
            </wp:positionH>
            <wp:positionV relativeFrom="paragraph">
              <wp:posOffset>1053346</wp:posOffset>
            </wp:positionV>
            <wp:extent cx="2085975" cy="668099"/>
            <wp:effectExtent l="0" t="0" r="0" b="0"/>
            <wp:wrapNone/>
            <wp:docPr id="15" name="Image 15" descr="C:\Users\SE CGP\Documents\Logo partenaire\Logo BLUEOC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 CGP\Documents\Logo partenaire\Logo BLUEOCEA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6820" cy="671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CEE" w:rsidRPr="00841CEE">
        <w:rPr>
          <w:noProof/>
          <w:lang w:val="fr-FR" w:eastAsia="fr-FR"/>
        </w:rPr>
        <w:drawing>
          <wp:anchor distT="0" distB="0" distL="114300" distR="114300" simplePos="0" relativeHeight="251671552" behindDoc="0" locked="0" layoutInCell="1" allowOverlap="1" wp14:anchorId="2C337379" wp14:editId="371D83FD">
            <wp:simplePos x="0" y="0"/>
            <wp:positionH relativeFrom="column">
              <wp:posOffset>4495800</wp:posOffset>
            </wp:positionH>
            <wp:positionV relativeFrom="paragraph">
              <wp:posOffset>1014095</wp:posOffset>
            </wp:positionV>
            <wp:extent cx="2066925" cy="854780"/>
            <wp:effectExtent l="0" t="0" r="0" b="2540"/>
            <wp:wrapNone/>
            <wp:docPr id="17" name="Image 17" descr="C:\Users\SE CGP\Documents\Logo partenaire\Logo Nem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 CGP\Documents\Logo partenaire\Logo Nemac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6925" cy="85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CEE" w:rsidRPr="00841CEE">
        <w:rPr>
          <w:noProof/>
          <w:lang w:val="fr-FR" w:eastAsia="fr-FR"/>
        </w:rPr>
        <w:drawing>
          <wp:anchor distT="0" distB="0" distL="114300" distR="114300" simplePos="0" relativeHeight="251670528" behindDoc="0" locked="0" layoutInCell="1" allowOverlap="1" wp14:anchorId="142C75F4" wp14:editId="5AFA8D46">
            <wp:simplePos x="0" y="0"/>
            <wp:positionH relativeFrom="column">
              <wp:posOffset>3314700</wp:posOffset>
            </wp:positionH>
            <wp:positionV relativeFrom="paragraph">
              <wp:posOffset>853440</wp:posOffset>
            </wp:positionV>
            <wp:extent cx="1076325" cy="1027430"/>
            <wp:effectExtent l="0" t="0" r="0" b="1270"/>
            <wp:wrapNone/>
            <wp:docPr id="16" name="Image 16" descr="C:\Users\SE CGP\Documents\Logo partenaire\Logo Mur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 CGP\Documents\Logo partenaire\Logo Murex.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325" cy="1027430"/>
                    </a:xfrm>
                    <a:prstGeom prst="rect">
                      <a:avLst/>
                    </a:prstGeom>
                    <a:noFill/>
                    <a:ln>
                      <a:noFill/>
                    </a:ln>
                  </pic:spPr>
                </pic:pic>
              </a:graphicData>
            </a:graphic>
          </wp:anchor>
        </w:drawing>
      </w:r>
      <w:r w:rsidR="00841CEE" w:rsidRPr="00841CEE">
        <w:rPr>
          <w:noProof/>
          <w:lang w:val="fr-FR" w:eastAsia="fr-FR"/>
        </w:rPr>
        <w:drawing>
          <wp:anchor distT="0" distB="0" distL="114300" distR="114300" simplePos="0" relativeHeight="251668480" behindDoc="0" locked="0" layoutInCell="1" allowOverlap="1" wp14:anchorId="2B544B27" wp14:editId="2DE1E15A">
            <wp:simplePos x="0" y="0"/>
            <wp:positionH relativeFrom="column">
              <wp:posOffset>-676274</wp:posOffset>
            </wp:positionH>
            <wp:positionV relativeFrom="paragraph">
              <wp:posOffset>1035685</wp:posOffset>
            </wp:positionV>
            <wp:extent cx="1733550" cy="602138"/>
            <wp:effectExtent l="0" t="0" r="0" b="7620"/>
            <wp:wrapNone/>
            <wp:docPr id="14" name="Image 14" descr="C:\Users\SE CGP\Documents\Logo partenaire\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 CGP\Documents\Logo partenaire\logo (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0736" cy="6081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3C3">
        <w:br w:type="page"/>
      </w:r>
    </w:p>
    <w:bookmarkStart w:id="2" w:name="_t4tadljep1zf" w:colFirst="0" w:colLast="0" w:displacedByCustomXml="next"/>
    <w:bookmarkEnd w:id="2" w:displacedByCustomXml="next"/>
    <w:bookmarkStart w:id="3" w:name="_ymitktr9c3b1" w:colFirst="0" w:colLast="0" w:displacedByCustomXml="next"/>
    <w:bookmarkEnd w:id="3" w:displacedByCustomXml="next"/>
    <w:bookmarkStart w:id="4" w:name="_a8njuoyy70da" w:colFirst="0" w:colLast="0" w:displacedByCustomXml="next"/>
    <w:bookmarkEnd w:id="4" w:displacedByCustomXml="next"/>
    <w:sdt>
      <w:sdtPr>
        <w:rPr>
          <w:rFonts w:ascii="Arial" w:eastAsia="Arial" w:hAnsi="Arial" w:cs="Arial"/>
          <w:color w:val="auto"/>
          <w:sz w:val="22"/>
          <w:szCs w:val="22"/>
          <w:lang w:val="fr-FR"/>
        </w:rPr>
        <w:id w:val="376907149"/>
        <w:docPartObj>
          <w:docPartGallery w:val="Table of Contents"/>
          <w:docPartUnique/>
        </w:docPartObj>
      </w:sdtPr>
      <w:sdtEndPr>
        <w:rPr>
          <w:b/>
          <w:bCs/>
        </w:rPr>
      </w:sdtEndPr>
      <w:sdtContent>
        <w:p w14:paraId="5E5821C1" w14:textId="7B581076" w:rsidR="009E13C3" w:rsidRPr="009E13C3" w:rsidRDefault="009E13C3" w:rsidP="009E13C3">
          <w:pPr>
            <w:pStyle w:val="En-ttedetabledesmatires"/>
            <w:spacing w:line="276" w:lineRule="auto"/>
            <w:jc w:val="center"/>
            <w:rPr>
              <w:rFonts w:ascii="Arial" w:hAnsi="Arial" w:cs="Arial"/>
              <w:b/>
              <w:color w:val="000000" w:themeColor="text1"/>
              <w:sz w:val="48"/>
              <w:szCs w:val="48"/>
              <w:lang w:val="fr-FR"/>
            </w:rPr>
          </w:pPr>
          <w:r w:rsidRPr="009E13C3">
            <w:rPr>
              <w:rFonts w:ascii="Arial" w:hAnsi="Arial" w:cs="Arial"/>
              <w:b/>
              <w:color w:val="000000" w:themeColor="text1"/>
              <w:sz w:val="48"/>
              <w:szCs w:val="48"/>
              <w:lang w:val="fr-FR"/>
            </w:rPr>
            <w:t>Table des matières</w:t>
          </w:r>
        </w:p>
        <w:p w14:paraId="7C7C8729" w14:textId="77777777" w:rsidR="009E13C3" w:rsidRPr="009E13C3" w:rsidRDefault="009E13C3" w:rsidP="009E13C3">
          <w:pPr>
            <w:rPr>
              <w:lang w:val="fr-FR"/>
            </w:rPr>
          </w:pPr>
        </w:p>
        <w:p w14:paraId="50B81971" w14:textId="70053580" w:rsidR="009E13C3" w:rsidRDefault="009E13C3" w:rsidP="00EB123F">
          <w:pPr>
            <w:pStyle w:val="TM1"/>
            <w:rPr>
              <w:rFonts w:asciiTheme="minorHAnsi" w:eastAsiaTheme="minorEastAsia" w:hAnsiTheme="minorHAnsi" w:cstheme="minorBidi"/>
              <w:noProof/>
              <w:lang w:val="en-US"/>
            </w:rPr>
          </w:pPr>
          <w:r>
            <w:fldChar w:fldCharType="begin"/>
          </w:r>
          <w:r>
            <w:instrText xml:space="preserve"> TOC \o \h \z \u </w:instrText>
          </w:r>
          <w:r>
            <w:fldChar w:fldCharType="separate"/>
          </w:r>
          <w:hyperlink w:anchor="_Toc132363150" w:history="1">
            <w:r w:rsidRPr="00734F4A">
              <w:rPr>
                <w:rStyle w:val="Lienhypertexte"/>
                <w:noProof/>
              </w:rPr>
              <w:t>I.</w:t>
            </w:r>
            <w:r>
              <w:rPr>
                <w:rFonts w:asciiTheme="minorHAnsi" w:eastAsiaTheme="minorEastAsia" w:hAnsiTheme="minorHAnsi" w:cstheme="minorBidi"/>
                <w:noProof/>
                <w:lang w:val="en-US"/>
              </w:rPr>
              <w:tab/>
            </w:r>
            <w:r w:rsidRPr="00734F4A">
              <w:rPr>
                <w:rStyle w:val="Lienhypertexte"/>
                <w:noProof/>
              </w:rPr>
              <w:t>Préambule</w:t>
            </w:r>
            <w:r>
              <w:rPr>
                <w:noProof/>
                <w:webHidden/>
              </w:rPr>
              <w:tab/>
            </w:r>
            <w:r>
              <w:rPr>
                <w:noProof/>
                <w:webHidden/>
              </w:rPr>
              <w:fldChar w:fldCharType="begin"/>
            </w:r>
            <w:r>
              <w:rPr>
                <w:noProof/>
                <w:webHidden/>
              </w:rPr>
              <w:instrText xml:space="preserve"> PAGEREF _Toc132363150 \h </w:instrText>
            </w:r>
            <w:r>
              <w:rPr>
                <w:noProof/>
                <w:webHidden/>
              </w:rPr>
            </w:r>
            <w:r>
              <w:rPr>
                <w:noProof/>
                <w:webHidden/>
              </w:rPr>
              <w:fldChar w:fldCharType="separate"/>
            </w:r>
            <w:r>
              <w:rPr>
                <w:noProof/>
                <w:webHidden/>
              </w:rPr>
              <w:t>1</w:t>
            </w:r>
            <w:r>
              <w:rPr>
                <w:noProof/>
                <w:webHidden/>
              </w:rPr>
              <w:fldChar w:fldCharType="end"/>
            </w:r>
          </w:hyperlink>
        </w:p>
        <w:p w14:paraId="41B4E17D" w14:textId="06B5E7DA" w:rsidR="009E13C3" w:rsidRDefault="00232F0E" w:rsidP="00EB123F">
          <w:pPr>
            <w:pStyle w:val="TM1"/>
            <w:rPr>
              <w:rFonts w:asciiTheme="minorHAnsi" w:eastAsiaTheme="minorEastAsia" w:hAnsiTheme="minorHAnsi" w:cstheme="minorBidi"/>
              <w:noProof/>
              <w:lang w:val="en-US"/>
            </w:rPr>
          </w:pPr>
          <w:hyperlink w:anchor="_Toc132363151" w:history="1">
            <w:r w:rsidR="009E13C3" w:rsidRPr="00734F4A">
              <w:rPr>
                <w:rStyle w:val="Lienhypertexte"/>
                <w:noProof/>
              </w:rPr>
              <w:t>II.</w:t>
            </w:r>
            <w:r w:rsidR="009E13C3">
              <w:rPr>
                <w:rFonts w:asciiTheme="minorHAnsi" w:eastAsiaTheme="minorEastAsia" w:hAnsiTheme="minorHAnsi" w:cstheme="minorBidi"/>
                <w:noProof/>
                <w:lang w:val="en-US"/>
              </w:rPr>
              <w:tab/>
            </w:r>
            <w:r w:rsidR="009E13C3" w:rsidRPr="00734F4A">
              <w:rPr>
                <w:rStyle w:val="Lienhypertexte"/>
                <w:noProof/>
              </w:rPr>
              <w:t>Article 1 : Objet de la convention</w:t>
            </w:r>
            <w:r w:rsidR="009E13C3">
              <w:rPr>
                <w:noProof/>
                <w:webHidden/>
              </w:rPr>
              <w:tab/>
            </w:r>
            <w:r w:rsidR="009E13C3">
              <w:rPr>
                <w:noProof/>
                <w:webHidden/>
              </w:rPr>
              <w:fldChar w:fldCharType="begin"/>
            </w:r>
            <w:r w:rsidR="009E13C3">
              <w:rPr>
                <w:noProof/>
                <w:webHidden/>
              </w:rPr>
              <w:instrText xml:space="preserve"> PAGEREF _Toc132363151 \h </w:instrText>
            </w:r>
            <w:r w:rsidR="009E13C3">
              <w:rPr>
                <w:noProof/>
                <w:webHidden/>
              </w:rPr>
            </w:r>
            <w:r w:rsidR="009E13C3">
              <w:rPr>
                <w:noProof/>
                <w:webHidden/>
              </w:rPr>
              <w:fldChar w:fldCharType="separate"/>
            </w:r>
            <w:r w:rsidR="009E13C3">
              <w:rPr>
                <w:noProof/>
                <w:webHidden/>
              </w:rPr>
              <w:t>1</w:t>
            </w:r>
            <w:r w:rsidR="009E13C3">
              <w:rPr>
                <w:noProof/>
                <w:webHidden/>
              </w:rPr>
              <w:fldChar w:fldCharType="end"/>
            </w:r>
          </w:hyperlink>
        </w:p>
        <w:p w14:paraId="533B3F4B" w14:textId="7A617979" w:rsidR="009E13C3" w:rsidRDefault="00232F0E" w:rsidP="00EB123F">
          <w:pPr>
            <w:pStyle w:val="TM1"/>
            <w:rPr>
              <w:rFonts w:asciiTheme="minorHAnsi" w:eastAsiaTheme="minorEastAsia" w:hAnsiTheme="minorHAnsi" w:cstheme="minorBidi"/>
              <w:noProof/>
              <w:lang w:val="en-US"/>
            </w:rPr>
          </w:pPr>
          <w:hyperlink w:anchor="_Toc132363152" w:history="1">
            <w:r w:rsidR="009E13C3" w:rsidRPr="00734F4A">
              <w:rPr>
                <w:rStyle w:val="Lienhypertexte"/>
                <w:noProof/>
              </w:rPr>
              <w:t>III.</w:t>
            </w:r>
            <w:r w:rsidR="00EB123F">
              <w:rPr>
                <w:rFonts w:asciiTheme="minorHAnsi" w:eastAsiaTheme="minorEastAsia" w:hAnsiTheme="minorHAnsi" w:cstheme="minorBidi"/>
                <w:noProof/>
                <w:lang w:val="en-US"/>
              </w:rPr>
              <w:tab/>
            </w:r>
            <w:r w:rsidR="009E13C3" w:rsidRPr="00734F4A">
              <w:rPr>
                <w:rStyle w:val="Lienhypertexte"/>
                <w:noProof/>
              </w:rPr>
              <w:t>Article 2 : Définition</w:t>
            </w:r>
            <w:r w:rsidR="009E13C3">
              <w:rPr>
                <w:noProof/>
                <w:webHidden/>
              </w:rPr>
              <w:tab/>
            </w:r>
            <w:r w:rsidR="009E13C3">
              <w:rPr>
                <w:noProof/>
                <w:webHidden/>
              </w:rPr>
              <w:fldChar w:fldCharType="begin"/>
            </w:r>
            <w:r w:rsidR="009E13C3">
              <w:rPr>
                <w:noProof/>
                <w:webHidden/>
              </w:rPr>
              <w:instrText xml:space="preserve"> PAGEREF _Toc132363152 \h </w:instrText>
            </w:r>
            <w:r w:rsidR="009E13C3">
              <w:rPr>
                <w:noProof/>
                <w:webHidden/>
              </w:rPr>
            </w:r>
            <w:r w:rsidR="009E13C3">
              <w:rPr>
                <w:noProof/>
                <w:webHidden/>
              </w:rPr>
              <w:fldChar w:fldCharType="separate"/>
            </w:r>
            <w:r w:rsidR="009E13C3">
              <w:rPr>
                <w:noProof/>
                <w:webHidden/>
              </w:rPr>
              <w:t>1</w:t>
            </w:r>
            <w:r w:rsidR="009E13C3">
              <w:rPr>
                <w:noProof/>
                <w:webHidden/>
              </w:rPr>
              <w:fldChar w:fldCharType="end"/>
            </w:r>
          </w:hyperlink>
        </w:p>
        <w:p w14:paraId="22F7F3A5" w14:textId="676D3454" w:rsidR="009E13C3" w:rsidRDefault="00232F0E" w:rsidP="00EB123F">
          <w:pPr>
            <w:pStyle w:val="TM1"/>
            <w:rPr>
              <w:rFonts w:asciiTheme="minorHAnsi" w:eastAsiaTheme="minorEastAsia" w:hAnsiTheme="minorHAnsi" w:cstheme="minorBidi"/>
              <w:noProof/>
              <w:lang w:val="en-US"/>
            </w:rPr>
          </w:pPr>
          <w:hyperlink w:anchor="_Toc132363153" w:history="1">
            <w:r w:rsidR="009E13C3" w:rsidRPr="00734F4A">
              <w:rPr>
                <w:rStyle w:val="Lienhypertexte"/>
                <w:noProof/>
              </w:rPr>
              <w:t>IV.</w:t>
            </w:r>
            <w:r w:rsidR="00EB123F">
              <w:rPr>
                <w:rFonts w:asciiTheme="minorHAnsi" w:eastAsiaTheme="minorEastAsia" w:hAnsiTheme="minorHAnsi" w:cstheme="minorBidi"/>
                <w:noProof/>
                <w:lang w:val="en-US"/>
              </w:rPr>
              <w:tab/>
            </w:r>
            <w:r w:rsidR="009E13C3" w:rsidRPr="00734F4A">
              <w:rPr>
                <w:rStyle w:val="Lienhypertexte"/>
                <w:noProof/>
              </w:rPr>
              <w:t>Article 3 : Engagement des Parties</w:t>
            </w:r>
            <w:r w:rsidR="009E13C3">
              <w:rPr>
                <w:noProof/>
                <w:webHidden/>
              </w:rPr>
              <w:tab/>
            </w:r>
            <w:r w:rsidR="009E13C3">
              <w:rPr>
                <w:noProof/>
                <w:webHidden/>
              </w:rPr>
              <w:fldChar w:fldCharType="begin"/>
            </w:r>
            <w:r w:rsidR="009E13C3">
              <w:rPr>
                <w:noProof/>
                <w:webHidden/>
              </w:rPr>
              <w:instrText xml:space="preserve"> PAGEREF _Toc132363153 \h </w:instrText>
            </w:r>
            <w:r w:rsidR="009E13C3">
              <w:rPr>
                <w:noProof/>
                <w:webHidden/>
              </w:rPr>
            </w:r>
            <w:r w:rsidR="009E13C3">
              <w:rPr>
                <w:noProof/>
                <w:webHidden/>
              </w:rPr>
              <w:fldChar w:fldCharType="separate"/>
            </w:r>
            <w:r w:rsidR="009E13C3">
              <w:rPr>
                <w:noProof/>
                <w:webHidden/>
              </w:rPr>
              <w:t>2</w:t>
            </w:r>
            <w:r w:rsidR="009E13C3">
              <w:rPr>
                <w:noProof/>
                <w:webHidden/>
              </w:rPr>
              <w:fldChar w:fldCharType="end"/>
            </w:r>
          </w:hyperlink>
        </w:p>
        <w:p w14:paraId="1D4ABACA" w14:textId="3E6154A1" w:rsidR="009E13C3" w:rsidRDefault="00232F0E" w:rsidP="00EB123F">
          <w:pPr>
            <w:pStyle w:val="TM1"/>
            <w:rPr>
              <w:rFonts w:asciiTheme="minorHAnsi" w:eastAsiaTheme="minorEastAsia" w:hAnsiTheme="minorHAnsi" w:cstheme="minorBidi"/>
              <w:noProof/>
              <w:lang w:val="en-US"/>
            </w:rPr>
          </w:pPr>
          <w:hyperlink w:anchor="_Toc132363154" w:history="1">
            <w:r w:rsidR="009E13C3" w:rsidRPr="00734F4A">
              <w:rPr>
                <w:rStyle w:val="Lienhypertexte"/>
                <w:noProof/>
              </w:rPr>
              <w:t>V.</w:t>
            </w:r>
            <w:r w:rsidR="009E13C3">
              <w:rPr>
                <w:rFonts w:asciiTheme="minorHAnsi" w:eastAsiaTheme="minorEastAsia" w:hAnsiTheme="minorHAnsi" w:cstheme="minorBidi"/>
                <w:noProof/>
                <w:lang w:val="en-US"/>
              </w:rPr>
              <w:tab/>
            </w:r>
            <w:r w:rsidR="009E13C3" w:rsidRPr="00734F4A">
              <w:rPr>
                <w:rStyle w:val="Lienhypertexte"/>
                <w:noProof/>
              </w:rPr>
              <w:t>Article 4 : Procédure de partage des données</w:t>
            </w:r>
            <w:r w:rsidR="009E13C3">
              <w:rPr>
                <w:noProof/>
                <w:webHidden/>
              </w:rPr>
              <w:tab/>
            </w:r>
            <w:r w:rsidR="009E13C3">
              <w:rPr>
                <w:noProof/>
                <w:webHidden/>
              </w:rPr>
              <w:fldChar w:fldCharType="begin"/>
            </w:r>
            <w:r w:rsidR="009E13C3">
              <w:rPr>
                <w:noProof/>
                <w:webHidden/>
              </w:rPr>
              <w:instrText xml:space="preserve"> PAGEREF _Toc132363154 \h </w:instrText>
            </w:r>
            <w:r w:rsidR="009E13C3">
              <w:rPr>
                <w:noProof/>
                <w:webHidden/>
              </w:rPr>
            </w:r>
            <w:r w:rsidR="009E13C3">
              <w:rPr>
                <w:noProof/>
                <w:webHidden/>
              </w:rPr>
              <w:fldChar w:fldCharType="separate"/>
            </w:r>
            <w:r w:rsidR="009E13C3">
              <w:rPr>
                <w:noProof/>
                <w:webHidden/>
              </w:rPr>
              <w:t>3</w:t>
            </w:r>
            <w:r w:rsidR="009E13C3">
              <w:rPr>
                <w:noProof/>
                <w:webHidden/>
              </w:rPr>
              <w:fldChar w:fldCharType="end"/>
            </w:r>
          </w:hyperlink>
        </w:p>
        <w:p w14:paraId="56EC938D" w14:textId="522675DD" w:rsidR="009E13C3" w:rsidRDefault="00232F0E">
          <w:pPr>
            <w:pStyle w:val="TM2"/>
            <w:tabs>
              <w:tab w:val="left" w:pos="880"/>
              <w:tab w:val="right" w:leader="dot" w:pos="9019"/>
            </w:tabs>
            <w:rPr>
              <w:rFonts w:asciiTheme="minorHAnsi" w:eastAsiaTheme="minorEastAsia" w:hAnsiTheme="minorHAnsi" w:cstheme="minorBidi"/>
              <w:noProof/>
              <w:lang w:val="en-US"/>
            </w:rPr>
          </w:pPr>
          <w:hyperlink w:anchor="_Toc132363155" w:history="1">
            <w:r w:rsidR="009E13C3" w:rsidRPr="00734F4A">
              <w:rPr>
                <w:rStyle w:val="Lienhypertexte"/>
                <w:noProof/>
              </w:rPr>
              <w:t>4.1.</w:t>
            </w:r>
            <w:r w:rsidR="009E13C3">
              <w:rPr>
                <w:rFonts w:asciiTheme="minorHAnsi" w:eastAsiaTheme="minorEastAsia" w:hAnsiTheme="minorHAnsi" w:cstheme="minorBidi"/>
                <w:noProof/>
                <w:lang w:val="en-US"/>
              </w:rPr>
              <w:tab/>
            </w:r>
            <w:r w:rsidR="009E13C3" w:rsidRPr="00734F4A">
              <w:rPr>
                <w:rStyle w:val="Lienhypertexte"/>
                <w:noProof/>
              </w:rPr>
              <w:t>Collecte des données</w:t>
            </w:r>
            <w:r w:rsidR="009E13C3">
              <w:rPr>
                <w:noProof/>
                <w:webHidden/>
              </w:rPr>
              <w:tab/>
            </w:r>
            <w:r w:rsidR="009E13C3">
              <w:rPr>
                <w:noProof/>
                <w:webHidden/>
              </w:rPr>
              <w:fldChar w:fldCharType="begin"/>
            </w:r>
            <w:r w:rsidR="009E13C3">
              <w:rPr>
                <w:noProof/>
                <w:webHidden/>
              </w:rPr>
              <w:instrText xml:space="preserve"> PAGEREF _Toc132363155 \h </w:instrText>
            </w:r>
            <w:r w:rsidR="009E13C3">
              <w:rPr>
                <w:noProof/>
                <w:webHidden/>
              </w:rPr>
            </w:r>
            <w:r w:rsidR="009E13C3">
              <w:rPr>
                <w:noProof/>
                <w:webHidden/>
              </w:rPr>
              <w:fldChar w:fldCharType="separate"/>
            </w:r>
            <w:r w:rsidR="009E13C3">
              <w:rPr>
                <w:noProof/>
                <w:webHidden/>
              </w:rPr>
              <w:t>3</w:t>
            </w:r>
            <w:r w:rsidR="009E13C3">
              <w:rPr>
                <w:noProof/>
                <w:webHidden/>
              </w:rPr>
              <w:fldChar w:fldCharType="end"/>
            </w:r>
          </w:hyperlink>
        </w:p>
        <w:p w14:paraId="4CE55C97" w14:textId="27F842F5" w:rsidR="009E13C3" w:rsidRDefault="00232F0E">
          <w:pPr>
            <w:pStyle w:val="TM2"/>
            <w:tabs>
              <w:tab w:val="left" w:pos="880"/>
              <w:tab w:val="right" w:leader="dot" w:pos="9019"/>
            </w:tabs>
            <w:rPr>
              <w:rFonts w:asciiTheme="minorHAnsi" w:eastAsiaTheme="minorEastAsia" w:hAnsiTheme="minorHAnsi" w:cstheme="minorBidi"/>
              <w:noProof/>
              <w:lang w:val="en-US"/>
            </w:rPr>
          </w:pPr>
          <w:hyperlink w:anchor="_Toc132363156" w:history="1">
            <w:r w:rsidR="009E13C3" w:rsidRPr="00734F4A">
              <w:rPr>
                <w:rStyle w:val="Lienhypertexte"/>
                <w:noProof/>
              </w:rPr>
              <w:t>4.2.</w:t>
            </w:r>
            <w:r w:rsidR="009E13C3">
              <w:rPr>
                <w:rFonts w:asciiTheme="minorHAnsi" w:eastAsiaTheme="minorEastAsia" w:hAnsiTheme="minorHAnsi" w:cstheme="minorBidi"/>
                <w:noProof/>
                <w:lang w:val="en-US"/>
              </w:rPr>
              <w:tab/>
            </w:r>
            <w:r w:rsidR="009E13C3" w:rsidRPr="00734F4A">
              <w:rPr>
                <w:rStyle w:val="Lienhypertexte"/>
                <w:noProof/>
              </w:rPr>
              <w:t>Hébergement de données</w:t>
            </w:r>
            <w:r w:rsidR="009E13C3">
              <w:rPr>
                <w:noProof/>
                <w:webHidden/>
              </w:rPr>
              <w:tab/>
            </w:r>
            <w:r w:rsidR="009E13C3">
              <w:rPr>
                <w:noProof/>
                <w:webHidden/>
              </w:rPr>
              <w:fldChar w:fldCharType="begin"/>
            </w:r>
            <w:r w:rsidR="009E13C3">
              <w:rPr>
                <w:noProof/>
                <w:webHidden/>
              </w:rPr>
              <w:instrText xml:space="preserve"> PAGEREF _Toc132363156 \h </w:instrText>
            </w:r>
            <w:r w:rsidR="009E13C3">
              <w:rPr>
                <w:noProof/>
                <w:webHidden/>
              </w:rPr>
            </w:r>
            <w:r w:rsidR="009E13C3">
              <w:rPr>
                <w:noProof/>
                <w:webHidden/>
              </w:rPr>
              <w:fldChar w:fldCharType="separate"/>
            </w:r>
            <w:r w:rsidR="009E13C3">
              <w:rPr>
                <w:noProof/>
                <w:webHidden/>
              </w:rPr>
              <w:t>3</w:t>
            </w:r>
            <w:r w:rsidR="009E13C3">
              <w:rPr>
                <w:noProof/>
                <w:webHidden/>
              </w:rPr>
              <w:fldChar w:fldCharType="end"/>
            </w:r>
          </w:hyperlink>
        </w:p>
        <w:p w14:paraId="161DFAEE" w14:textId="68442306" w:rsidR="009E13C3" w:rsidRDefault="00232F0E">
          <w:pPr>
            <w:pStyle w:val="TM2"/>
            <w:tabs>
              <w:tab w:val="left" w:pos="880"/>
              <w:tab w:val="right" w:leader="dot" w:pos="9019"/>
            </w:tabs>
            <w:rPr>
              <w:rFonts w:asciiTheme="minorHAnsi" w:eastAsiaTheme="minorEastAsia" w:hAnsiTheme="minorHAnsi" w:cstheme="minorBidi"/>
              <w:noProof/>
              <w:lang w:val="en-US"/>
            </w:rPr>
          </w:pPr>
          <w:hyperlink w:anchor="_Toc132363157" w:history="1">
            <w:r w:rsidR="009E13C3" w:rsidRPr="00734F4A">
              <w:rPr>
                <w:rStyle w:val="Lienhypertexte"/>
                <w:noProof/>
              </w:rPr>
              <w:t>4.3.</w:t>
            </w:r>
            <w:r w:rsidR="009E13C3">
              <w:rPr>
                <w:rFonts w:asciiTheme="minorHAnsi" w:eastAsiaTheme="minorEastAsia" w:hAnsiTheme="minorHAnsi" w:cstheme="minorBidi"/>
                <w:noProof/>
                <w:lang w:val="en-US"/>
              </w:rPr>
              <w:tab/>
            </w:r>
            <w:r w:rsidR="009E13C3" w:rsidRPr="00734F4A">
              <w:rPr>
                <w:rStyle w:val="Lienhypertexte"/>
                <w:noProof/>
              </w:rPr>
              <w:t>Utilisation et exploitation des données</w:t>
            </w:r>
            <w:r w:rsidR="009E13C3">
              <w:rPr>
                <w:noProof/>
                <w:webHidden/>
              </w:rPr>
              <w:tab/>
            </w:r>
            <w:r w:rsidR="009E13C3">
              <w:rPr>
                <w:noProof/>
                <w:webHidden/>
              </w:rPr>
              <w:fldChar w:fldCharType="begin"/>
            </w:r>
            <w:r w:rsidR="009E13C3">
              <w:rPr>
                <w:noProof/>
                <w:webHidden/>
              </w:rPr>
              <w:instrText xml:space="preserve"> PAGEREF _Toc132363157 \h </w:instrText>
            </w:r>
            <w:r w:rsidR="009E13C3">
              <w:rPr>
                <w:noProof/>
                <w:webHidden/>
              </w:rPr>
            </w:r>
            <w:r w:rsidR="009E13C3">
              <w:rPr>
                <w:noProof/>
                <w:webHidden/>
              </w:rPr>
              <w:fldChar w:fldCharType="separate"/>
            </w:r>
            <w:r w:rsidR="009E13C3">
              <w:rPr>
                <w:noProof/>
                <w:webHidden/>
              </w:rPr>
              <w:t>4</w:t>
            </w:r>
            <w:r w:rsidR="009E13C3">
              <w:rPr>
                <w:noProof/>
                <w:webHidden/>
              </w:rPr>
              <w:fldChar w:fldCharType="end"/>
            </w:r>
          </w:hyperlink>
        </w:p>
        <w:p w14:paraId="1730296C" w14:textId="247AFAE9" w:rsidR="009E13C3" w:rsidRDefault="00232F0E">
          <w:pPr>
            <w:pStyle w:val="TM3"/>
            <w:tabs>
              <w:tab w:val="left" w:pos="1320"/>
              <w:tab w:val="right" w:leader="dot" w:pos="9019"/>
            </w:tabs>
            <w:rPr>
              <w:rFonts w:asciiTheme="minorHAnsi" w:eastAsiaTheme="minorEastAsia" w:hAnsiTheme="minorHAnsi" w:cstheme="minorBidi"/>
              <w:noProof/>
              <w:lang w:val="en-US"/>
            </w:rPr>
          </w:pPr>
          <w:hyperlink w:anchor="_Toc132363158" w:history="1">
            <w:r w:rsidR="009E13C3" w:rsidRPr="00734F4A">
              <w:rPr>
                <w:rStyle w:val="Lienhypertexte"/>
                <w:noProof/>
              </w:rPr>
              <w:t>4.3.1.</w:t>
            </w:r>
            <w:r w:rsidR="009E13C3">
              <w:rPr>
                <w:rFonts w:asciiTheme="minorHAnsi" w:eastAsiaTheme="minorEastAsia" w:hAnsiTheme="minorHAnsi" w:cstheme="minorBidi"/>
                <w:noProof/>
                <w:lang w:val="en-US"/>
              </w:rPr>
              <w:tab/>
            </w:r>
            <w:r w:rsidR="009E13C3" w:rsidRPr="00734F4A">
              <w:rPr>
                <w:rStyle w:val="Lienhypertexte"/>
                <w:noProof/>
              </w:rPr>
              <w:t>Utilisation et exploitation des données propres</w:t>
            </w:r>
            <w:r w:rsidR="009E13C3">
              <w:rPr>
                <w:noProof/>
                <w:webHidden/>
              </w:rPr>
              <w:tab/>
            </w:r>
            <w:r w:rsidR="009E13C3">
              <w:rPr>
                <w:noProof/>
                <w:webHidden/>
              </w:rPr>
              <w:fldChar w:fldCharType="begin"/>
            </w:r>
            <w:r w:rsidR="009E13C3">
              <w:rPr>
                <w:noProof/>
                <w:webHidden/>
              </w:rPr>
              <w:instrText xml:space="preserve"> PAGEREF _Toc132363158 \h </w:instrText>
            </w:r>
            <w:r w:rsidR="009E13C3">
              <w:rPr>
                <w:noProof/>
                <w:webHidden/>
              </w:rPr>
            </w:r>
            <w:r w:rsidR="009E13C3">
              <w:rPr>
                <w:noProof/>
                <w:webHidden/>
              </w:rPr>
              <w:fldChar w:fldCharType="separate"/>
            </w:r>
            <w:r w:rsidR="009E13C3">
              <w:rPr>
                <w:noProof/>
                <w:webHidden/>
              </w:rPr>
              <w:t>4</w:t>
            </w:r>
            <w:r w:rsidR="009E13C3">
              <w:rPr>
                <w:noProof/>
                <w:webHidden/>
              </w:rPr>
              <w:fldChar w:fldCharType="end"/>
            </w:r>
          </w:hyperlink>
        </w:p>
        <w:p w14:paraId="2DB1C71D" w14:textId="662E299B" w:rsidR="009E13C3" w:rsidRDefault="00232F0E">
          <w:pPr>
            <w:pStyle w:val="TM3"/>
            <w:tabs>
              <w:tab w:val="left" w:pos="1320"/>
              <w:tab w:val="right" w:leader="dot" w:pos="9019"/>
            </w:tabs>
            <w:rPr>
              <w:rFonts w:asciiTheme="minorHAnsi" w:eastAsiaTheme="minorEastAsia" w:hAnsiTheme="minorHAnsi" w:cstheme="minorBidi"/>
              <w:noProof/>
              <w:lang w:val="en-US"/>
            </w:rPr>
          </w:pPr>
          <w:hyperlink w:anchor="_Toc132363159" w:history="1">
            <w:r w:rsidR="009E13C3" w:rsidRPr="00734F4A">
              <w:rPr>
                <w:rStyle w:val="Lienhypertexte"/>
                <w:noProof/>
              </w:rPr>
              <w:t>4.3.2.</w:t>
            </w:r>
            <w:r w:rsidR="009E13C3">
              <w:rPr>
                <w:rFonts w:asciiTheme="minorHAnsi" w:eastAsiaTheme="minorEastAsia" w:hAnsiTheme="minorHAnsi" w:cstheme="minorBidi"/>
                <w:noProof/>
                <w:lang w:val="en-US"/>
              </w:rPr>
              <w:tab/>
            </w:r>
            <w:r w:rsidR="009E13C3" w:rsidRPr="00734F4A">
              <w:rPr>
                <w:rStyle w:val="Lienhypertexte"/>
                <w:noProof/>
              </w:rPr>
              <w:t>Utilisation et exploitation des données nouvelles</w:t>
            </w:r>
            <w:r w:rsidR="009E13C3">
              <w:rPr>
                <w:noProof/>
                <w:webHidden/>
              </w:rPr>
              <w:tab/>
            </w:r>
            <w:r w:rsidR="009E13C3">
              <w:rPr>
                <w:noProof/>
                <w:webHidden/>
              </w:rPr>
              <w:fldChar w:fldCharType="begin"/>
            </w:r>
            <w:r w:rsidR="009E13C3">
              <w:rPr>
                <w:noProof/>
                <w:webHidden/>
              </w:rPr>
              <w:instrText xml:space="preserve"> PAGEREF _Toc132363159 \h </w:instrText>
            </w:r>
            <w:r w:rsidR="009E13C3">
              <w:rPr>
                <w:noProof/>
                <w:webHidden/>
              </w:rPr>
            </w:r>
            <w:r w:rsidR="009E13C3">
              <w:rPr>
                <w:noProof/>
                <w:webHidden/>
              </w:rPr>
              <w:fldChar w:fldCharType="separate"/>
            </w:r>
            <w:r w:rsidR="009E13C3">
              <w:rPr>
                <w:noProof/>
                <w:webHidden/>
              </w:rPr>
              <w:t>4</w:t>
            </w:r>
            <w:r w:rsidR="009E13C3">
              <w:rPr>
                <w:noProof/>
                <w:webHidden/>
              </w:rPr>
              <w:fldChar w:fldCharType="end"/>
            </w:r>
          </w:hyperlink>
        </w:p>
        <w:p w14:paraId="183063D4" w14:textId="6F85B969" w:rsidR="009E13C3" w:rsidRDefault="00232F0E">
          <w:pPr>
            <w:pStyle w:val="TM2"/>
            <w:tabs>
              <w:tab w:val="left" w:pos="880"/>
              <w:tab w:val="right" w:leader="dot" w:pos="9019"/>
            </w:tabs>
            <w:rPr>
              <w:rFonts w:asciiTheme="minorHAnsi" w:eastAsiaTheme="minorEastAsia" w:hAnsiTheme="minorHAnsi" w:cstheme="minorBidi"/>
              <w:noProof/>
              <w:lang w:val="en-US"/>
            </w:rPr>
          </w:pPr>
          <w:hyperlink w:anchor="_Toc132363160" w:history="1">
            <w:r w:rsidR="009E13C3" w:rsidRPr="00734F4A">
              <w:rPr>
                <w:rStyle w:val="Lienhypertexte"/>
                <w:noProof/>
              </w:rPr>
              <w:t>4.4.</w:t>
            </w:r>
            <w:r w:rsidR="009E13C3">
              <w:rPr>
                <w:rFonts w:asciiTheme="minorHAnsi" w:eastAsiaTheme="minorEastAsia" w:hAnsiTheme="minorHAnsi" w:cstheme="minorBidi"/>
                <w:noProof/>
                <w:lang w:val="en-US"/>
              </w:rPr>
              <w:tab/>
            </w:r>
            <w:r w:rsidR="009E13C3" w:rsidRPr="00734F4A">
              <w:rPr>
                <w:rStyle w:val="Lienhypertexte"/>
                <w:noProof/>
              </w:rPr>
              <w:t>Demande d'utilisation des données</w:t>
            </w:r>
            <w:r w:rsidR="009E13C3">
              <w:rPr>
                <w:noProof/>
                <w:webHidden/>
              </w:rPr>
              <w:tab/>
            </w:r>
            <w:r w:rsidR="009E13C3">
              <w:rPr>
                <w:noProof/>
                <w:webHidden/>
              </w:rPr>
              <w:fldChar w:fldCharType="begin"/>
            </w:r>
            <w:r w:rsidR="009E13C3">
              <w:rPr>
                <w:noProof/>
                <w:webHidden/>
              </w:rPr>
              <w:instrText xml:space="preserve"> PAGEREF _Toc132363160 \h </w:instrText>
            </w:r>
            <w:r w:rsidR="009E13C3">
              <w:rPr>
                <w:noProof/>
                <w:webHidden/>
              </w:rPr>
            </w:r>
            <w:r w:rsidR="009E13C3">
              <w:rPr>
                <w:noProof/>
                <w:webHidden/>
              </w:rPr>
              <w:fldChar w:fldCharType="separate"/>
            </w:r>
            <w:r w:rsidR="009E13C3">
              <w:rPr>
                <w:noProof/>
                <w:webHidden/>
              </w:rPr>
              <w:t>5</w:t>
            </w:r>
            <w:r w:rsidR="009E13C3">
              <w:rPr>
                <w:noProof/>
                <w:webHidden/>
              </w:rPr>
              <w:fldChar w:fldCharType="end"/>
            </w:r>
          </w:hyperlink>
        </w:p>
        <w:p w14:paraId="137269A6" w14:textId="01F3A3FE" w:rsidR="009E13C3" w:rsidRDefault="00232F0E" w:rsidP="00EB123F">
          <w:pPr>
            <w:pStyle w:val="TM1"/>
            <w:rPr>
              <w:rFonts w:asciiTheme="minorHAnsi" w:eastAsiaTheme="minorEastAsia" w:hAnsiTheme="minorHAnsi" w:cstheme="minorBidi"/>
              <w:noProof/>
              <w:lang w:val="en-US"/>
            </w:rPr>
          </w:pPr>
          <w:hyperlink w:anchor="_Toc132363161" w:history="1">
            <w:r w:rsidR="009E13C3" w:rsidRPr="00734F4A">
              <w:rPr>
                <w:rStyle w:val="Lienhypertexte"/>
                <w:noProof/>
              </w:rPr>
              <w:t>VI.</w:t>
            </w:r>
            <w:r w:rsidR="00EB123F">
              <w:rPr>
                <w:rStyle w:val="Lienhypertexte"/>
                <w:noProof/>
              </w:rPr>
              <w:tab/>
            </w:r>
            <w:r w:rsidR="009E13C3" w:rsidRPr="00734F4A">
              <w:rPr>
                <w:rStyle w:val="Lienhypertexte"/>
                <w:noProof/>
              </w:rPr>
              <w:t>Article 5 : Confidentialités - Publications scientifiques</w:t>
            </w:r>
            <w:r w:rsidR="009E13C3">
              <w:rPr>
                <w:noProof/>
                <w:webHidden/>
              </w:rPr>
              <w:tab/>
            </w:r>
            <w:r w:rsidR="009E13C3">
              <w:rPr>
                <w:noProof/>
                <w:webHidden/>
              </w:rPr>
              <w:fldChar w:fldCharType="begin"/>
            </w:r>
            <w:r w:rsidR="009E13C3">
              <w:rPr>
                <w:noProof/>
                <w:webHidden/>
              </w:rPr>
              <w:instrText xml:space="preserve"> PAGEREF _Toc132363161 \h </w:instrText>
            </w:r>
            <w:r w:rsidR="009E13C3">
              <w:rPr>
                <w:noProof/>
                <w:webHidden/>
              </w:rPr>
            </w:r>
            <w:r w:rsidR="009E13C3">
              <w:rPr>
                <w:noProof/>
                <w:webHidden/>
              </w:rPr>
              <w:fldChar w:fldCharType="separate"/>
            </w:r>
            <w:r w:rsidR="009E13C3">
              <w:rPr>
                <w:noProof/>
                <w:webHidden/>
              </w:rPr>
              <w:t>6</w:t>
            </w:r>
            <w:r w:rsidR="009E13C3">
              <w:rPr>
                <w:noProof/>
                <w:webHidden/>
              </w:rPr>
              <w:fldChar w:fldCharType="end"/>
            </w:r>
          </w:hyperlink>
        </w:p>
        <w:p w14:paraId="274BD089" w14:textId="034A529B" w:rsidR="009E13C3" w:rsidRDefault="00232F0E">
          <w:pPr>
            <w:pStyle w:val="TM4"/>
            <w:tabs>
              <w:tab w:val="left" w:pos="1320"/>
              <w:tab w:val="right" w:leader="dot" w:pos="9019"/>
            </w:tabs>
            <w:rPr>
              <w:noProof/>
            </w:rPr>
          </w:pPr>
          <w:hyperlink w:anchor="_Toc132363162" w:history="1">
            <w:r w:rsidR="009E13C3" w:rsidRPr="00734F4A">
              <w:rPr>
                <w:rStyle w:val="Lienhypertexte"/>
                <w:noProof/>
              </w:rPr>
              <w:t>5.1.</w:t>
            </w:r>
            <w:r w:rsidR="009E13C3">
              <w:rPr>
                <w:noProof/>
              </w:rPr>
              <w:tab/>
            </w:r>
            <w:r w:rsidR="009E13C3" w:rsidRPr="00734F4A">
              <w:rPr>
                <w:rStyle w:val="Lienhypertexte"/>
                <w:noProof/>
              </w:rPr>
              <w:t>Confidentialité</w:t>
            </w:r>
            <w:r w:rsidR="009E13C3">
              <w:rPr>
                <w:noProof/>
                <w:webHidden/>
              </w:rPr>
              <w:tab/>
            </w:r>
            <w:r w:rsidR="009E13C3">
              <w:rPr>
                <w:noProof/>
                <w:webHidden/>
              </w:rPr>
              <w:fldChar w:fldCharType="begin"/>
            </w:r>
            <w:r w:rsidR="009E13C3">
              <w:rPr>
                <w:noProof/>
                <w:webHidden/>
              </w:rPr>
              <w:instrText xml:space="preserve"> PAGEREF _Toc132363162 \h </w:instrText>
            </w:r>
            <w:r w:rsidR="009E13C3">
              <w:rPr>
                <w:noProof/>
                <w:webHidden/>
              </w:rPr>
            </w:r>
            <w:r w:rsidR="009E13C3">
              <w:rPr>
                <w:noProof/>
                <w:webHidden/>
              </w:rPr>
              <w:fldChar w:fldCharType="separate"/>
            </w:r>
            <w:r w:rsidR="009E13C3">
              <w:rPr>
                <w:noProof/>
                <w:webHidden/>
              </w:rPr>
              <w:t>6</w:t>
            </w:r>
            <w:r w:rsidR="009E13C3">
              <w:rPr>
                <w:noProof/>
                <w:webHidden/>
              </w:rPr>
              <w:fldChar w:fldCharType="end"/>
            </w:r>
          </w:hyperlink>
        </w:p>
        <w:p w14:paraId="228BD955" w14:textId="21FDAC42" w:rsidR="009E13C3" w:rsidRDefault="00232F0E">
          <w:pPr>
            <w:pStyle w:val="TM4"/>
            <w:tabs>
              <w:tab w:val="left" w:pos="1320"/>
              <w:tab w:val="right" w:leader="dot" w:pos="9019"/>
            </w:tabs>
            <w:rPr>
              <w:noProof/>
            </w:rPr>
          </w:pPr>
          <w:hyperlink w:anchor="_Toc132363163" w:history="1">
            <w:r w:rsidR="009E13C3" w:rsidRPr="00734F4A">
              <w:rPr>
                <w:rStyle w:val="Lienhypertexte"/>
                <w:noProof/>
              </w:rPr>
              <w:t>5.2.</w:t>
            </w:r>
            <w:r w:rsidR="009E13C3">
              <w:rPr>
                <w:noProof/>
              </w:rPr>
              <w:tab/>
            </w:r>
            <w:r w:rsidR="009E13C3" w:rsidRPr="00734F4A">
              <w:rPr>
                <w:rStyle w:val="Lienhypertexte"/>
                <w:noProof/>
              </w:rPr>
              <w:t>Expertise externe</w:t>
            </w:r>
            <w:r w:rsidR="009E13C3">
              <w:rPr>
                <w:noProof/>
                <w:webHidden/>
              </w:rPr>
              <w:tab/>
            </w:r>
            <w:r w:rsidR="009E13C3">
              <w:rPr>
                <w:noProof/>
                <w:webHidden/>
              </w:rPr>
              <w:fldChar w:fldCharType="begin"/>
            </w:r>
            <w:r w:rsidR="009E13C3">
              <w:rPr>
                <w:noProof/>
                <w:webHidden/>
              </w:rPr>
              <w:instrText xml:space="preserve"> PAGEREF _Toc132363163 \h </w:instrText>
            </w:r>
            <w:r w:rsidR="009E13C3">
              <w:rPr>
                <w:noProof/>
                <w:webHidden/>
              </w:rPr>
            </w:r>
            <w:r w:rsidR="009E13C3">
              <w:rPr>
                <w:noProof/>
                <w:webHidden/>
              </w:rPr>
              <w:fldChar w:fldCharType="separate"/>
            </w:r>
            <w:r w:rsidR="009E13C3">
              <w:rPr>
                <w:noProof/>
                <w:webHidden/>
              </w:rPr>
              <w:t>6</w:t>
            </w:r>
            <w:r w:rsidR="009E13C3">
              <w:rPr>
                <w:noProof/>
                <w:webHidden/>
              </w:rPr>
              <w:fldChar w:fldCharType="end"/>
            </w:r>
          </w:hyperlink>
        </w:p>
        <w:p w14:paraId="6A1D693E" w14:textId="062F6F38" w:rsidR="009E13C3" w:rsidRDefault="00232F0E" w:rsidP="00EB123F">
          <w:pPr>
            <w:pStyle w:val="TM1"/>
            <w:rPr>
              <w:rFonts w:asciiTheme="minorHAnsi" w:eastAsiaTheme="minorEastAsia" w:hAnsiTheme="minorHAnsi" w:cstheme="minorBidi"/>
              <w:noProof/>
              <w:lang w:val="en-US"/>
            </w:rPr>
          </w:pPr>
          <w:hyperlink w:anchor="_Toc132363164" w:history="1">
            <w:r w:rsidR="009E13C3" w:rsidRPr="00734F4A">
              <w:rPr>
                <w:rStyle w:val="Lienhypertexte"/>
                <w:noProof/>
              </w:rPr>
              <w:t>VII.</w:t>
            </w:r>
            <w:r w:rsidR="009E13C3">
              <w:rPr>
                <w:rFonts w:asciiTheme="minorHAnsi" w:eastAsiaTheme="minorEastAsia" w:hAnsiTheme="minorHAnsi" w:cstheme="minorBidi"/>
                <w:noProof/>
                <w:lang w:val="en-US"/>
              </w:rPr>
              <w:tab/>
            </w:r>
            <w:r w:rsidR="009E13C3" w:rsidRPr="00734F4A">
              <w:rPr>
                <w:rStyle w:val="Lienhypertexte"/>
                <w:noProof/>
              </w:rPr>
              <w:t>Article 6 : Durée</w:t>
            </w:r>
            <w:r w:rsidR="009E13C3">
              <w:rPr>
                <w:noProof/>
                <w:webHidden/>
              </w:rPr>
              <w:tab/>
            </w:r>
            <w:r w:rsidR="009E13C3">
              <w:rPr>
                <w:noProof/>
                <w:webHidden/>
              </w:rPr>
              <w:fldChar w:fldCharType="begin"/>
            </w:r>
            <w:r w:rsidR="009E13C3">
              <w:rPr>
                <w:noProof/>
                <w:webHidden/>
              </w:rPr>
              <w:instrText xml:space="preserve"> PAGEREF _Toc132363164 \h </w:instrText>
            </w:r>
            <w:r w:rsidR="009E13C3">
              <w:rPr>
                <w:noProof/>
                <w:webHidden/>
              </w:rPr>
            </w:r>
            <w:r w:rsidR="009E13C3">
              <w:rPr>
                <w:noProof/>
                <w:webHidden/>
              </w:rPr>
              <w:fldChar w:fldCharType="separate"/>
            </w:r>
            <w:r w:rsidR="009E13C3">
              <w:rPr>
                <w:noProof/>
                <w:webHidden/>
              </w:rPr>
              <w:t>6</w:t>
            </w:r>
            <w:r w:rsidR="009E13C3">
              <w:rPr>
                <w:noProof/>
                <w:webHidden/>
              </w:rPr>
              <w:fldChar w:fldCharType="end"/>
            </w:r>
          </w:hyperlink>
        </w:p>
        <w:p w14:paraId="055B67CA" w14:textId="03478880" w:rsidR="009E13C3" w:rsidRDefault="00232F0E" w:rsidP="00EB123F">
          <w:pPr>
            <w:pStyle w:val="TM1"/>
            <w:rPr>
              <w:rFonts w:asciiTheme="minorHAnsi" w:eastAsiaTheme="minorEastAsia" w:hAnsiTheme="minorHAnsi" w:cstheme="minorBidi"/>
              <w:noProof/>
              <w:lang w:val="en-US"/>
            </w:rPr>
          </w:pPr>
          <w:hyperlink w:anchor="_Toc132363165" w:history="1">
            <w:r w:rsidR="009E13C3" w:rsidRPr="00734F4A">
              <w:rPr>
                <w:rStyle w:val="Lienhypertexte"/>
                <w:noProof/>
              </w:rPr>
              <w:t>VIII.</w:t>
            </w:r>
            <w:r w:rsidR="009E13C3">
              <w:rPr>
                <w:rFonts w:asciiTheme="minorHAnsi" w:eastAsiaTheme="minorEastAsia" w:hAnsiTheme="minorHAnsi" w:cstheme="minorBidi"/>
                <w:noProof/>
                <w:lang w:val="en-US"/>
              </w:rPr>
              <w:tab/>
            </w:r>
            <w:r w:rsidR="009E13C3" w:rsidRPr="00734F4A">
              <w:rPr>
                <w:rStyle w:val="Lienhypertexte"/>
                <w:noProof/>
              </w:rPr>
              <w:t>Article 7 : Litiges</w:t>
            </w:r>
            <w:r w:rsidR="009E13C3">
              <w:rPr>
                <w:noProof/>
                <w:webHidden/>
              </w:rPr>
              <w:tab/>
            </w:r>
            <w:r w:rsidR="009E13C3">
              <w:rPr>
                <w:noProof/>
                <w:webHidden/>
              </w:rPr>
              <w:fldChar w:fldCharType="begin"/>
            </w:r>
            <w:r w:rsidR="009E13C3">
              <w:rPr>
                <w:noProof/>
                <w:webHidden/>
              </w:rPr>
              <w:instrText xml:space="preserve"> PAGEREF _Toc132363165 \h </w:instrText>
            </w:r>
            <w:r w:rsidR="009E13C3">
              <w:rPr>
                <w:noProof/>
                <w:webHidden/>
              </w:rPr>
            </w:r>
            <w:r w:rsidR="009E13C3">
              <w:rPr>
                <w:noProof/>
                <w:webHidden/>
              </w:rPr>
              <w:fldChar w:fldCharType="separate"/>
            </w:r>
            <w:r w:rsidR="009E13C3">
              <w:rPr>
                <w:noProof/>
                <w:webHidden/>
              </w:rPr>
              <w:t>6</w:t>
            </w:r>
            <w:r w:rsidR="009E13C3">
              <w:rPr>
                <w:noProof/>
                <w:webHidden/>
              </w:rPr>
              <w:fldChar w:fldCharType="end"/>
            </w:r>
          </w:hyperlink>
        </w:p>
        <w:p w14:paraId="1EA951F4" w14:textId="0802E107" w:rsidR="009E13C3" w:rsidRDefault="00232F0E">
          <w:pPr>
            <w:pStyle w:val="TM5"/>
            <w:tabs>
              <w:tab w:val="left" w:pos="1540"/>
              <w:tab w:val="right" w:leader="dot" w:pos="9019"/>
            </w:tabs>
            <w:rPr>
              <w:noProof/>
            </w:rPr>
          </w:pPr>
          <w:hyperlink w:anchor="_Toc132363166" w:history="1">
            <w:r w:rsidR="009E13C3" w:rsidRPr="00734F4A">
              <w:rPr>
                <w:rStyle w:val="Lienhypertexte"/>
                <w:noProof/>
              </w:rPr>
              <w:t>7.1.</w:t>
            </w:r>
            <w:r w:rsidR="009E13C3">
              <w:rPr>
                <w:noProof/>
              </w:rPr>
              <w:tab/>
            </w:r>
            <w:r w:rsidR="009E13C3" w:rsidRPr="00734F4A">
              <w:rPr>
                <w:rStyle w:val="Lienhypertexte"/>
                <w:noProof/>
              </w:rPr>
              <w:t>Droit applicable</w:t>
            </w:r>
            <w:r w:rsidR="009E13C3">
              <w:rPr>
                <w:noProof/>
                <w:webHidden/>
              </w:rPr>
              <w:tab/>
            </w:r>
            <w:r w:rsidR="009E13C3">
              <w:rPr>
                <w:noProof/>
                <w:webHidden/>
              </w:rPr>
              <w:fldChar w:fldCharType="begin"/>
            </w:r>
            <w:r w:rsidR="009E13C3">
              <w:rPr>
                <w:noProof/>
                <w:webHidden/>
              </w:rPr>
              <w:instrText xml:space="preserve"> PAGEREF _Toc132363166 \h </w:instrText>
            </w:r>
            <w:r w:rsidR="009E13C3">
              <w:rPr>
                <w:noProof/>
                <w:webHidden/>
              </w:rPr>
            </w:r>
            <w:r w:rsidR="009E13C3">
              <w:rPr>
                <w:noProof/>
                <w:webHidden/>
              </w:rPr>
              <w:fldChar w:fldCharType="separate"/>
            </w:r>
            <w:r w:rsidR="009E13C3">
              <w:rPr>
                <w:noProof/>
                <w:webHidden/>
              </w:rPr>
              <w:t>6</w:t>
            </w:r>
            <w:r w:rsidR="009E13C3">
              <w:rPr>
                <w:noProof/>
                <w:webHidden/>
              </w:rPr>
              <w:fldChar w:fldCharType="end"/>
            </w:r>
          </w:hyperlink>
        </w:p>
        <w:p w14:paraId="60B9BF80" w14:textId="31CB6868" w:rsidR="009E13C3" w:rsidRDefault="00232F0E">
          <w:pPr>
            <w:pStyle w:val="TM5"/>
            <w:tabs>
              <w:tab w:val="left" w:pos="1540"/>
              <w:tab w:val="right" w:leader="dot" w:pos="9019"/>
            </w:tabs>
            <w:rPr>
              <w:noProof/>
            </w:rPr>
          </w:pPr>
          <w:hyperlink w:anchor="_Toc132363167" w:history="1">
            <w:r w:rsidR="009E13C3" w:rsidRPr="00734F4A">
              <w:rPr>
                <w:rStyle w:val="Lienhypertexte"/>
                <w:noProof/>
              </w:rPr>
              <w:t>7.2.</w:t>
            </w:r>
            <w:r w:rsidR="009E13C3">
              <w:rPr>
                <w:noProof/>
              </w:rPr>
              <w:tab/>
            </w:r>
            <w:r w:rsidR="009E13C3" w:rsidRPr="00734F4A">
              <w:rPr>
                <w:rStyle w:val="Lienhypertexte"/>
                <w:noProof/>
              </w:rPr>
              <w:t>Modifications</w:t>
            </w:r>
            <w:r w:rsidR="009E13C3">
              <w:rPr>
                <w:noProof/>
                <w:webHidden/>
              </w:rPr>
              <w:tab/>
            </w:r>
            <w:r w:rsidR="009E13C3">
              <w:rPr>
                <w:noProof/>
                <w:webHidden/>
              </w:rPr>
              <w:fldChar w:fldCharType="begin"/>
            </w:r>
            <w:r w:rsidR="009E13C3">
              <w:rPr>
                <w:noProof/>
                <w:webHidden/>
              </w:rPr>
              <w:instrText xml:space="preserve"> PAGEREF _Toc132363167 \h </w:instrText>
            </w:r>
            <w:r w:rsidR="009E13C3">
              <w:rPr>
                <w:noProof/>
                <w:webHidden/>
              </w:rPr>
            </w:r>
            <w:r w:rsidR="009E13C3">
              <w:rPr>
                <w:noProof/>
                <w:webHidden/>
              </w:rPr>
              <w:fldChar w:fldCharType="separate"/>
            </w:r>
            <w:r w:rsidR="009E13C3">
              <w:rPr>
                <w:noProof/>
                <w:webHidden/>
              </w:rPr>
              <w:t>7</w:t>
            </w:r>
            <w:r w:rsidR="009E13C3">
              <w:rPr>
                <w:noProof/>
                <w:webHidden/>
              </w:rPr>
              <w:fldChar w:fldCharType="end"/>
            </w:r>
          </w:hyperlink>
        </w:p>
        <w:p w14:paraId="50F484BD" w14:textId="5148FC8C" w:rsidR="009E13C3" w:rsidRDefault="00232F0E">
          <w:pPr>
            <w:pStyle w:val="TM5"/>
            <w:tabs>
              <w:tab w:val="left" w:pos="1540"/>
              <w:tab w:val="right" w:leader="dot" w:pos="9019"/>
            </w:tabs>
            <w:rPr>
              <w:noProof/>
            </w:rPr>
          </w:pPr>
          <w:hyperlink w:anchor="_Toc132363168" w:history="1">
            <w:r w:rsidR="009E13C3" w:rsidRPr="00734F4A">
              <w:rPr>
                <w:rStyle w:val="Lienhypertexte"/>
                <w:noProof/>
              </w:rPr>
              <w:t>7.3.</w:t>
            </w:r>
            <w:r w:rsidR="009E13C3">
              <w:rPr>
                <w:noProof/>
              </w:rPr>
              <w:tab/>
            </w:r>
            <w:r w:rsidR="009E13C3" w:rsidRPr="00734F4A">
              <w:rPr>
                <w:rStyle w:val="Lienhypertexte"/>
                <w:noProof/>
              </w:rPr>
              <w:t>Règlement des différends</w:t>
            </w:r>
            <w:r w:rsidR="009E13C3">
              <w:rPr>
                <w:noProof/>
                <w:webHidden/>
              </w:rPr>
              <w:tab/>
            </w:r>
            <w:r w:rsidR="009E13C3">
              <w:rPr>
                <w:noProof/>
                <w:webHidden/>
              </w:rPr>
              <w:fldChar w:fldCharType="begin"/>
            </w:r>
            <w:r w:rsidR="009E13C3">
              <w:rPr>
                <w:noProof/>
                <w:webHidden/>
              </w:rPr>
              <w:instrText xml:space="preserve"> PAGEREF _Toc132363168 \h </w:instrText>
            </w:r>
            <w:r w:rsidR="009E13C3">
              <w:rPr>
                <w:noProof/>
                <w:webHidden/>
              </w:rPr>
            </w:r>
            <w:r w:rsidR="009E13C3">
              <w:rPr>
                <w:noProof/>
                <w:webHidden/>
              </w:rPr>
              <w:fldChar w:fldCharType="separate"/>
            </w:r>
            <w:r w:rsidR="009E13C3">
              <w:rPr>
                <w:noProof/>
                <w:webHidden/>
              </w:rPr>
              <w:t>7</w:t>
            </w:r>
            <w:r w:rsidR="009E13C3">
              <w:rPr>
                <w:noProof/>
                <w:webHidden/>
              </w:rPr>
              <w:fldChar w:fldCharType="end"/>
            </w:r>
          </w:hyperlink>
        </w:p>
        <w:p w14:paraId="4F952E6F" w14:textId="27EC4988" w:rsidR="009E13C3" w:rsidRDefault="00232F0E" w:rsidP="00EB123F">
          <w:pPr>
            <w:pStyle w:val="TM1"/>
            <w:rPr>
              <w:rFonts w:asciiTheme="minorHAnsi" w:eastAsiaTheme="minorEastAsia" w:hAnsiTheme="minorHAnsi" w:cstheme="minorBidi"/>
              <w:noProof/>
              <w:lang w:val="en-US"/>
            </w:rPr>
          </w:pPr>
          <w:hyperlink w:anchor="_Toc132363169" w:history="1">
            <w:r w:rsidR="009E13C3" w:rsidRPr="00734F4A">
              <w:rPr>
                <w:rStyle w:val="Lienhypertexte"/>
                <w:noProof/>
              </w:rPr>
              <w:t>IX.</w:t>
            </w:r>
            <w:r w:rsidR="009E13C3">
              <w:rPr>
                <w:rFonts w:asciiTheme="minorHAnsi" w:eastAsiaTheme="minorEastAsia" w:hAnsiTheme="minorHAnsi" w:cstheme="minorBidi"/>
                <w:noProof/>
                <w:lang w:val="en-US"/>
              </w:rPr>
              <w:tab/>
            </w:r>
            <w:r w:rsidR="009E13C3" w:rsidRPr="00734F4A">
              <w:rPr>
                <w:rStyle w:val="Lienhypertexte"/>
                <w:noProof/>
              </w:rPr>
              <w:t>Article 8 : Ajout d’une Partie à l’Accord</w:t>
            </w:r>
            <w:r w:rsidR="009E13C3">
              <w:rPr>
                <w:noProof/>
                <w:webHidden/>
              </w:rPr>
              <w:tab/>
            </w:r>
            <w:r w:rsidR="009E13C3">
              <w:rPr>
                <w:noProof/>
                <w:webHidden/>
              </w:rPr>
              <w:fldChar w:fldCharType="begin"/>
            </w:r>
            <w:r w:rsidR="009E13C3">
              <w:rPr>
                <w:noProof/>
                <w:webHidden/>
              </w:rPr>
              <w:instrText xml:space="preserve"> PAGEREF _Toc132363169 \h </w:instrText>
            </w:r>
            <w:r w:rsidR="009E13C3">
              <w:rPr>
                <w:noProof/>
                <w:webHidden/>
              </w:rPr>
            </w:r>
            <w:r w:rsidR="009E13C3">
              <w:rPr>
                <w:noProof/>
                <w:webHidden/>
              </w:rPr>
              <w:fldChar w:fldCharType="separate"/>
            </w:r>
            <w:r w:rsidR="009E13C3">
              <w:rPr>
                <w:noProof/>
                <w:webHidden/>
              </w:rPr>
              <w:t>7</w:t>
            </w:r>
            <w:r w:rsidR="009E13C3">
              <w:rPr>
                <w:noProof/>
                <w:webHidden/>
              </w:rPr>
              <w:fldChar w:fldCharType="end"/>
            </w:r>
          </w:hyperlink>
        </w:p>
        <w:p w14:paraId="2923481E" w14:textId="5BFCB350" w:rsidR="009E13C3" w:rsidRDefault="00232F0E" w:rsidP="00EB123F">
          <w:pPr>
            <w:pStyle w:val="TM1"/>
            <w:rPr>
              <w:rFonts w:asciiTheme="minorHAnsi" w:eastAsiaTheme="minorEastAsia" w:hAnsiTheme="minorHAnsi" w:cstheme="minorBidi"/>
              <w:noProof/>
              <w:lang w:val="en-US"/>
            </w:rPr>
          </w:pPr>
          <w:hyperlink w:anchor="_Toc132363170" w:history="1">
            <w:r w:rsidR="009E13C3" w:rsidRPr="00734F4A">
              <w:rPr>
                <w:rStyle w:val="Lienhypertexte"/>
                <w:noProof/>
              </w:rPr>
              <w:t>X.</w:t>
            </w:r>
            <w:r w:rsidR="009E13C3">
              <w:rPr>
                <w:rFonts w:asciiTheme="minorHAnsi" w:eastAsiaTheme="minorEastAsia" w:hAnsiTheme="minorHAnsi" w:cstheme="minorBidi"/>
                <w:noProof/>
                <w:lang w:val="en-US"/>
              </w:rPr>
              <w:tab/>
            </w:r>
            <w:r w:rsidR="009E13C3" w:rsidRPr="00734F4A">
              <w:rPr>
                <w:rStyle w:val="Lienhypertexte"/>
                <w:noProof/>
              </w:rPr>
              <w:t>Article 9 : Reconnaissance des parties prenantes</w:t>
            </w:r>
            <w:r w:rsidR="009E13C3">
              <w:rPr>
                <w:noProof/>
                <w:webHidden/>
              </w:rPr>
              <w:tab/>
            </w:r>
            <w:r w:rsidR="009E13C3">
              <w:rPr>
                <w:noProof/>
                <w:webHidden/>
              </w:rPr>
              <w:fldChar w:fldCharType="begin"/>
            </w:r>
            <w:r w:rsidR="009E13C3">
              <w:rPr>
                <w:noProof/>
                <w:webHidden/>
              </w:rPr>
              <w:instrText xml:space="preserve"> PAGEREF _Toc132363170 \h </w:instrText>
            </w:r>
            <w:r w:rsidR="009E13C3">
              <w:rPr>
                <w:noProof/>
                <w:webHidden/>
              </w:rPr>
            </w:r>
            <w:r w:rsidR="009E13C3">
              <w:rPr>
                <w:noProof/>
                <w:webHidden/>
              </w:rPr>
              <w:fldChar w:fldCharType="separate"/>
            </w:r>
            <w:r w:rsidR="009E13C3">
              <w:rPr>
                <w:noProof/>
                <w:webHidden/>
              </w:rPr>
              <w:t>7</w:t>
            </w:r>
            <w:r w:rsidR="009E13C3">
              <w:rPr>
                <w:noProof/>
                <w:webHidden/>
              </w:rPr>
              <w:fldChar w:fldCharType="end"/>
            </w:r>
          </w:hyperlink>
        </w:p>
        <w:p w14:paraId="49928109" w14:textId="06E8BF24" w:rsidR="009E13C3" w:rsidRDefault="00232F0E" w:rsidP="00EB123F">
          <w:pPr>
            <w:pStyle w:val="TM1"/>
            <w:rPr>
              <w:rFonts w:asciiTheme="minorHAnsi" w:eastAsiaTheme="minorEastAsia" w:hAnsiTheme="minorHAnsi" w:cstheme="minorBidi"/>
              <w:noProof/>
              <w:lang w:val="en-US"/>
            </w:rPr>
          </w:pPr>
          <w:hyperlink w:anchor="_Toc132363171" w:history="1">
            <w:r w:rsidR="009E13C3" w:rsidRPr="00734F4A">
              <w:rPr>
                <w:rStyle w:val="Lienhypertexte"/>
                <w:noProof/>
              </w:rPr>
              <w:t>XI.</w:t>
            </w:r>
            <w:r w:rsidR="009E13C3">
              <w:rPr>
                <w:rFonts w:asciiTheme="minorHAnsi" w:eastAsiaTheme="minorEastAsia" w:hAnsiTheme="minorHAnsi" w:cstheme="minorBidi"/>
                <w:noProof/>
                <w:lang w:val="en-US"/>
              </w:rPr>
              <w:tab/>
            </w:r>
            <w:r w:rsidR="009E13C3" w:rsidRPr="00734F4A">
              <w:rPr>
                <w:rStyle w:val="Lienhypertexte"/>
                <w:noProof/>
              </w:rPr>
              <w:t>Article 10 : Sanction</w:t>
            </w:r>
            <w:r w:rsidR="009E13C3">
              <w:rPr>
                <w:noProof/>
                <w:webHidden/>
              </w:rPr>
              <w:tab/>
            </w:r>
            <w:r w:rsidR="009E13C3">
              <w:rPr>
                <w:noProof/>
                <w:webHidden/>
              </w:rPr>
              <w:fldChar w:fldCharType="begin"/>
            </w:r>
            <w:r w:rsidR="009E13C3">
              <w:rPr>
                <w:noProof/>
                <w:webHidden/>
              </w:rPr>
              <w:instrText xml:space="preserve"> PAGEREF _Toc132363171 \h </w:instrText>
            </w:r>
            <w:r w:rsidR="009E13C3">
              <w:rPr>
                <w:noProof/>
                <w:webHidden/>
              </w:rPr>
            </w:r>
            <w:r w:rsidR="009E13C3">
              <w:rPr>
                <w:noProof/>
                <w:webHidden/>
              </w:rPr>
              <w:fldChar w:fldCharType="separate"/>
            </w:r>
            <w:r w:rsidR="009E13C3">
              <w:rPr>
                <w:noProof/>
                <w:webHidden/>
              </w:rPr>
              <w:t>8</w:t>
            </w:r>
            <w:r w:rsidR="009E13C3">
              <w:rPr>
                <w:noProof/>
                <w:webHidden/>
              </w:rPr>
              <w:fldChar w:fldCharType="end"/>
            </w:r>
          </w:hyperlink>
        </w:p>
        <w:p w14:paraId="2ECD06F0" w14:textId="7E350860" w:rsidR="009E4078" w:rsidRPr="009E13C3" w:rsidRDefault="009E13C3" w:rsidP="009E13C3">
          <w:r>
            <w:fldChar w:fldCharType="end"/>
          </w:r>
        </w:p>
      </w:sdtContent>
    </w:sdt>
    <w:p w14:paraId="278A400D" w14:textId="019234D3" w:rsidR="002E4E66" w:rsidRDefault="002E4E66">
      <w:pPr>
        <w:rPr>
          <w:sz w:val="50"/>
          <w:szCs w:val="50"/>
        </w:rPr>
      </w:pPr>
      <w:bookmarkStart w:id="5" w:name="_2iydwsq1it6u" w:colFirst="0" w:colLast="0"/>
      <w:bookmarkStart w:id="6" w:name="_pjvhie7066wz" w:colFirst="0" w:colLast="0"/>
      <w:bookmarkStart w:id="7" w:name="_egwwfw5dglqa" w:colFirst="0" w:colLast="0"/>
      <w:bookmarkStart w:id="8" w:name="_ac45ygsz3c3t" w:colFirst="0" w:colLast="0"/>
      <w:bookmarkStart w:id="9" w:name="_vvg29ygxcwl5" w:colFirst="0" w:colLast="0"/>
      <w:bookmarkStart w:id="10" w:name="_a1cdcz205ecu" w:colFirst="0" w:colLast="0"/>
      <w:bookmarkStart w:id="11" w:name="_iogbu6kzuw2b" w:colFirst="0" w:colLast="0"/>
      <w:bookmarkStart w:id="12" w:name="_35pogl2o240t" w:colFirst="0" w:colLast="0"/>
      <w:bookmarkStart w:id="13" w:name="_fo8r37hp9pw" w:colFirst="0" w:colLast="0"/>
      <w:bookmarkStart w:id="14" w:name="_pz4cb6a5sb2h" w:colFirst="0" w:colLast="0"/>
      <w:bookmarkStart w:id="15" w:name="_8zgiui380dj0" w:colFirst="0" w:colLast="0"/>
      <w:bookmarkStart w:id="16" w:name="_fs7rinzfxh8v" w:colFirst="0" w:colLast="0"/>
      <w:bookmarkStart w:id="17" w:name="_uetml8fh6r7i" w:colFirst="0" w:colLast="0"/>
      <w:bookmarkStart w:id="18" w:name="_uyxnz5d88nym" w:colFirst="0" w:colLast="0"/>
      <w:bookmarkStart w:id="19" w:name="_s3ftb68xr5di" w:colFirst="0" w:colLast="0"/>
      <w:bookmarkStart w:id="20" w:name="_zcmhq6n38jw6" w:colFirst="0" w:colLast="0"/>
      <w:bookmarkStart w:id="21" w:name="_old64s6lf61c" w:colFirst="0" w:colLast="0"/>
      <w:bookmarkStart w:id="22" w:name="_4lvn9tiybaew" w:colFirst="0" w:colLast="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4F121E3" w14:textId="77777777" w:rsidR="00623645" w:rsidRDefault="00623645">
      <w:pPr>
        <w:rPr>
          <w:sz w:val="50"/>
          <w:szCs w:val="50"/>
        </w:rPr>
      </w:pPr>
    </w:p>
    <w:p w14:paraId="09A8D03A" w14:textId="77777777" w:rsidR="002E4E66" w:rsidRDefault="002E4E66">
      <w:pPr>
        <w:rPr>
          <w:sz w:val="50"/>
          <w:szCs w:val="50"/>
        </w:rPr>
      </w:pPr>
      <w:r>
        <w:rPr>
          <w:sz w:val="50"/>
          <w:szCs w:val="50"/>
        </w:rPr>
        <w:br w:type="page"/>
      </w:r>
    </w:p>
    <w:p w14:paraId="4A5F01BB" w14:textId="77777777" w:rsidR="002E4E66" w:rsidRPr="002E4E66" w:rsidRDefault="002E4E66" w:rsidP="002E4E66">
      <w:pPr>
        <w:spacing w:line="360" w:lineRule="auto"/>
        <w:jc w:val="center"/>
        <w:rPr>
          <w:b/>
          <w:sz w:val="48"/>
          <w:szCs w:val="48"/>
        </w:rPr>
      </w:pPr>
      <w:r w:rsidRPr="002E4E66">
        <w:rPr>
          <w:b/>
          <w:sz w:val="48"/>
          <w:szCs w:val="48"/>
        </w:rPr>
        <w:lastRenderedPageBreak/>
        <w:t>Liste des acronymes</w:t>
      </w:r>
    </w:p>
    <w:p w14:paraId="0BD395BE" w14:textId="77777777" w:rsidR="002E4E66" w:rsidRDefault="002E4E66"/>
    <w:p w14:paraId="531ED2CF" w14:textId="09C2AC10" w:rsidR="002E4E66" w:rsidRDefault="002E4E66" w:rsidP="00C5177B">
      <w:pPr>
        <w:tabs>
          <w:tab w:val="left" w:pos="1418"/>
        </w:tabs>
      </w:pPr>
      <w:r>
        <w:t>BV </w:t>
      </w:r>
      <w:r w:rsidR="00C5177B">
        <w:tab/>
      </w:r>
      <w:r>
        <w:t>: Blue Ventures ;</w:t>
      </w:r>
    </w:p>
    <w:p w14:paraId="14942240" w14:textId="7610BC63" w:rsidR="002E4E66" w:rsidRDefault="002E4E66" w:rsidP="00C5177B">
      <w:pPr>
        <w:tabs>
          <w:tab w:val="left" w:pos="1418"/>
        </w:tabs>
      </w:pPr>
      <w:r>
        <w:t>CGP </w:t>
      </w:r>
      <w:r w:rsidR="00C5177B">
        <w:tab/>
      </w:r>
      <w:r>
        <w:t>: Comité de la Gestion de la pêche aux Poulpes ;</w:t>
      </w:r>
    </w:p>
    <w:p w14:paraId="5DBB8109" w14:textId="5F83C22C" w:rsidR="002E4E66" w:rsidRDefault="002E4E66" w:rsidP="00C5177B">
      <w:pPr>
        <w:tabs>
          <w:tab w:val="left" w:pos="1418"/>
        </w:tabs>
      </w:pPr>
      <w:r>
        <w:t>DRPEB </w:t>
      </w:r>
      <w:r w:rsidR="00C5177B">
        <w:tab/>
      </w:r>
      <w:r>
        <w:t>: Direction Régionale de la Pêche et de l’Economie Bleue</w:t>
      </w:r>
    </w:p>
    <w:p w14:paraId="2E646B2D" w14:textId="702F1BA0" w:rsidR="002E4E66" w:rsidRPr="002E4E66" w:rsidRDefault="002E4E66" w:rsidP="00C5177B">
      <w:pPr>
        <w:tabs>
          <w:tab w:val="left" w:pos="1418"/>
        </w:tabs>
        <w:rPr>
          <w:lang w:val="fr-FR"/>
        </w:rPr>
      </w:pPr>
      <w:r w:rsidRPr="002E4E66">
        <w:rPr>
          <w:lang w:val="fr-FR"/>
        </w:rPr>
        <w:t>FIP </w:t>
      </w:r>
      <w:r w:rsidR="00C5177B">
        <w:rPr>
          <w:lang w:val="fr-FR"/>
        </w:rPr>
        <w:tab/>
      </w:r>
      <w:r w:rsidRPr="002E4E66">
        <w:rPr>
          <w:lang w:val="fr-FR"/>
        </w:rPr>
        <w:t xml:space="preserve">: </w:t>
      </w:r>
      <w:proofErr w:type="spellStart"/>
      <w:r w:rsidRPr="002E4E66">
        <w:rPr>
          <w:lang w:val="fr-FR"/>
        </w:rPr>
        <w:t>Fisheries</w:t>
      </w:r>
      <w:proofErr w:type="spellEnd"/>
      <w:r w:rsidRPr="002E4E66">
        <w:rPr>
          <w:lang w:val="fr-FR"/>
        </w:rPr>
        <w:t xml:space="preserve"> </w:t>
      </w:r>
      <w:proofErr w:type="spellStart"/>
      <w:r w:rsidRPr="002E4E66">
        <w:rPr>
          <w:lang w:val="fr-FR"/>
        </w:rPr>
        <w:t>Improvement</w:t>
      </w:r>
      <w:proofErr w:type="spellEnd"/>
      <w:r w:rsidRPr="002E4E66">
        <w:rPr>
          <w:lang w:val="fr-FR"/>
        </w:rPr>
        <w:t xml:space="preserve"> Project</w:t>
      </w:r>
      <w:r>
        <w:rPr>
          <w:lang w:val="fr-FR"/>
        </w:rPr>
        <w:t xml:space="preserve"> </w:t>
      </w:r>
      <w:r w:rsidRPr="002E4E66">
        <w:rPr>
          <w:lang w:val="fr-FR"/>
        </w:rPr>
        <w:t>/</w:t>
      </w:r>
      <w:r w:rsidRPr="002E4E66">
        <w:t xml:space="preserve"> </w:t>
      </w:r>
      <w:r w:rsidRPr="002E4E66">
        <w:rPr>
          <w:lang w:val="fr-FR"/>
        </w:rPr>
        <w:t>Projet d'amélioration de</w:t>
      </w:r>
      <w:r w:rsidR="00C0338A">
        <w:rPr>
          <w:lang w:val="fr-FR"/>
        </w:rPr>
        <w:t xml:space="preserve"> la pêcherie</w:t>
      </w:r>
      <w:r>
        <w:rPr>
          <w:lang w:val="fr-FR"/>
        </w:rPr>
        <w:t> ;</w:t>
      </w:r>
    </w:p>
    <w:p w14:paraId="7683C01C" w14:textId="6C9A7CED" w:rsidR="002E4E66" w:rsidRDefault="002E4E66" w:rsidP="00C5177B">
      <w:pPr>
        <w:tabs>
          <w:tab w:val="left" w:pos="1418"/>
        </w:tabs>
      </w:pPr>
      <w:r>
        <w:t>IH.SM </w:t>
      </w:r>
      <w:r w:rsidR="00C5177B">
        <w:tab/>
      </w:r>
      <w:r>
        <w:t>: Institut Halieutique et des Sciences Marines ;</w:t>
      </w:r>
    </w:p>
    <w:p w14:paraId="43DC542F" w14:textId="68C6290A" w:rsidR="002E4E66" w:rsidRDefault="002E4E66" w:rsidP="00C5177B">
      <w:pPr>
        <w:tabs>
          <w:tab w:val="left" w:pos="1418"/>
        </w:tabs>
      </w:pPr>
      <w:r>
        <w:t>IRD </w:t>
      </w:r>
      <w:r w:rsidR="00C5177B">
        <w:tab/>
      </w:r>
      <w:r>
        <w:t>: Institut de recherche pour le Développement ;</w:t>
      </w:r>
    </w:p>
    <w:p w14:paraId="3BE5299D" w14:textId="27E86FEC" w:rsidR="00C5177B" w:rsidRPr="00C5177B" w:rsidRDefault="00C5177B" w:rsidP="00C5177B">
      <w:pPr>
        <w:tabs>
          <w:tab w:val="left" w:pos="1418"/>
        </w:tabs>
        <w:rPr>
          <w:lang w:val="en-US"/>
        </w:rPr>
      </w:pPr>
      <w:r w:rsidRPr="00C5177B">
        <w:rPr>
          <w:lang w:val="en-US"/>
        </w:rPr>
        <w:t>WCS </w:t>
      </w:r>
      <w:r w:rsidRPr="00C5177B">
        <w:rPr>
          <w:lang w:val="en-US"/>
        </w:rPr>
        <w:tab/>
        <w:t>: Wildlife Conservation Society</w:t>
      </w:r>
      <w:r>
        <w:rPr>
          <w:lang w:val="en-US"/>
        </w:rPr>
        <w:t>;</w:t>
      </w:r>
    </w:p>
    <w:p w14:paraId="643C44EA" w14:textId="09815D51" w:rsidR="002E4E66" w:rsidRDefault="002E4E66" w:rsidP="00C5177B">
      <w:pPr>
        <w:tabs>
          <w:tab w:val="left" w:pos="1418"/>
        </w:tabs>
        <w:rPr>
          <w:lang w:val="en-US"/>
        </w:rPr>
      </w:pPr>
      <w:r w:rsidRPr="00C5177B">
        <w:rPr>
          <w:lang w:val="en-US"/>
        </w:rPr>
        <w:t>WWF </w:t>
      </w:r>
      <w:r w:rsidR="00C5177B" w:rsidRPr="00C5177B">
        <w:rPr>
          <w:lang w:val="en-US"/>
        </w:rPr>
        <w:tab/>
      </w:r>
      <w:r w:rsidRPr="00C5177B">
        <w:rPr>
          <w:lang w:val="en-US"/>
        </w:rPr>
        <w:t>:</w:t>
      </w:r>
      <w:r w:rsidR="00C5177B" w:rsidRPr="00C5177B">
        <w:rPr>
          <w:lang w:val="en-US"/>
        </w:rPr>
        <w:t xml:space="preserve"> Wild World </w:t>
      </w:r>
      <w:r w:rsidR="00A8496E" w:rsidRPr="00C5177B">
        <w:rPr>
          <w:lang w:val="en-US"/>
        </w:rPr>
        <w:t>Fund</w:t>
      </w:r>
      <w:r w:rsidR="00A8496E">
        <w:rPr>
          <w:lang w:val="en-US"/>
        </w:rPr>
        <w:t>;</w:t>
      </w:r>
    </w:p>
    <w:p w14:paraId="020A9F75" w14:textId="4A239F4F" w:rsidR="000B4406" w:rsidRPr="00C5177B" w:rsidRDefault="000B4406" w:rsidP="00C5177B">
      <w:pPr>
        <w:tabs>
          <w:tab w:val="left" w:pos="1418"/>
        </w:tabs>
        <w:rPr>
          <w:lang w:val="en-US"/>
        </w:rPr>
      </w:pPr>
      <w:proofErr w:type="gramStart"/>
      <w:r>
        <w:rPr>
          <w:lang w:val="en-US"/>
        </w:rPr>
        <w:t>COPEFRITO  :</w:t>
      </w:r>
      <w:proofErr w:type="gramEnd"/>
      <w:r>
        <w:rPr>
          <w:lang w:val="en-US"/>
        </w:rPr>
        <w:t xml:space="preserve"> </w:t>
      </w:r>
      <w:proofErr w:type="spellStart"/>
      <w:r>
        <w:t>COmpagnie</w:t>
      </w:r>
      <w:proofErr w:type="spellEnd"/>
      <w:r>
        <w:t xml:space="preserve"> de </w:t>
      </w:r>
      <w:proofErr w:type="spellStart"/>
      <w:r>
        <w:t>PÊche</w:t>
      </w:r>
      <w:proofErr w:type="spellEnd"/>
      <w:r>
        <w:t xml:space="preserve"> </w:t>
      </w:r>
      <w:proofErr w:type="spellStart"/>
      <w:r>
        <w:t>FRIgorifique</w:t>
      </w:r>
      <w:proofErr w:type="spellEnd"/>
      <w:r>
        <w:t xml:space="preserve"> de Toliara</w:t>
      </w:r>
    </w:p>
    <w:p w14:paraId="61A51A9B" w14:textId="77777777" w:rsidR="002E4E66" w:rsidRPr="00C5177B" w:rsidRDefault="002E4E66">
      <w:pPr>
        <w:rPr>
          <w:lang w:val="en-US"/>
        </w:rPr>
      </w:pPr>
    </w:p>
    <w:p w14:paraId="6C17AE1D" w14:textId="489E066A" w:rsidR="002E4E66" w:rsidRPr="00C5177B" w:rsidRDefault="002E4E66">
      <w:pPr>
        <w:rPr>
          <w:sz w:val="50"/>
          <w:szCs w:val="50"/>
          <w:lang w:val="en-US"/>
        </w:rPr>
      </w:pPr>
      <w:r w:rsidRPr="00C5177B">
        <w:rPr>
          <w:sz w:val="50"/>
          <w:szCs w:val="50"/>
          <w:lang w:val="en-US"/>
        </w:rPr>
        <w:br w:type="page"/>
      </w:r>
    </w:p>
    <w:p w14:paraId="75B40C62" w14:textId="16CDB14E" w:rsidR="009E4078" w:rsidRPr="00816A46" w:rsidRDefault="002C28DC">
      <w:pPr>
        <w:pStyle w:val="Titre"/>
        <w:jc w:val="both"/>
        <w:rPr>
          <w:sz w:val="50"/>
          <w:szCs w:val="50"/>
        </w:rPr>
      </w:pPr>
      <w:r w:rsidRPr="00816A46">
        <w:rPr>
          <w:sz w:val="50"/>
          <w:szCs w:val="50"/>
        </w:rPr>
        <w:lastRenderedPageBreak/>
        <w:t>Accord de collecte et de partage de données pour le Projet d'Amélioration de la Pêcherie de Poulpe du Sud-Ouest de Madagascar (FIP)</w:t>
      </w:r>
    </w:p>
    <w:p w14:paraId="426C8960" w14:textId="77777777"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ENTRE les Etablissements suivants relevant du Ministère chargé de la Pêche :</w:t>
      </w:r>
    </w:p>
    <w:p w14:paraId="7F5FCEFE" w14:textId="694C2956" w:rsidR="003B3716" w:rsidRPr="00816A46" w:rsidRDefault="00A2504B"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Nom de l’établissement du DR</w:t>
      </w:r>
      <w:r w:rsidR="003B3716" w:rsidRPr="00816A46">
        <w:t>PEB</w:t>
      </w:r>
      <w:r w:rsidR="009A27A8">
        <w:t xml:space="preserve"> sud-ouest Madagascar</w:t>
      </w:r>
    </w:p>
    <w:p w14:paraId="7519C366" w14:textId="77777777" w:rsidR="00A2504B" w:rsidRPr="00816A46" w:rsidRDefault="00A2504B"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1994E248" w14:textId="77777777"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7FB9AF4E" w14:textId="15CC6029"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ET les institutions de recherche suivantes œuvra</w:t>
      </w:r>
      <w:r w:rsidR="00A0219B" w:rsidRPr="00816A46">
        <w:t>nt dans le domaine halieutique de la région sud-ouest Madagascar :</w:t>
      </w:r>
    </w:p>
    <w:p w14:paraId="11874AA9" w14:textId="0AD8D2C0"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L’Institut Halieutique et des Sciences Marines (IH.SM), Université de Toliara</w:t>
      </w:r>
      <w:r w:rsidR="00BB15F4">
        <w:t xml:space="preserve"> Madagascar</w:t>
      </w:r>
      <w:r w:rsidRPr="00816A46">
        <w:t>,</w:t>
      </w:r>
    </w:p>
    <w:p w14:paraId="0E47EAAC" w14:textId="6E7E4277" w:rsidR="003B3716" w:rsidRPr="00816A46" w:rsidRDefault="00A0219B"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Représenté par …, </w:t>
      </w:r>
    </w:p>
    <w:p w14:paraId="7CC8C803" w14:textId="77777777" w:rsidR="00A2504B" w:rsidRPr="00816A46" w:rsidRDefault="00A2504B"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586C49C8" w14:textId="77777777" w:rsidR="00A0219B" w:rsidRPr="00816A46" w:rsidRDefault="00A0219B" w:rsidP="00A0219B">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L’Institut de Recherche pour le Développement (IRD)</w:t>
      </w:r>
    </w:p>
    <w:p w14:paraId="3D845013" w14:textId="3DAE13CD" w:rsidR="00A0219B" w:rsidRPr="00816A46" w:rsidRDefault="00A0219B" w:rsidP="00A0219B">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Représenté par…</w:t>
      </w:r>
    </w:p>
    <w:p w14:paraId="5A3A6AED" w14:textId="77777777" w:rsidR="00A2504B" w:rsidRPr="00816A46" w:rsidRDefault="00A2504B" w:rsidP="00A0219B">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78028194" w14:textId="77777777"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79CA9DFE" w14:textId="302D5B92"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ET les Organisations Non Gouvernementales suivantes œuvrant dans la conservation et la gestion durabl</w:t>
      </w:r>
      <w:r w:rsidR="00BB15F4">
        <w:t xml:space="preserve">e des ressources halieutiques dans la région sud-ouest </w:t>
      </w:r>
      <w:r w:rsidRPr="00816A46">
        <w:t>Madagascar :</w:t>
      </w:r>
    </w:p>
    <w:p w14:paraId="6D1C0AAD" w14:textId="77777777"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Blue Ventures Conservation, ci-après dénommé BV Madagascar, organisation non gouvernementale qui a pour mission la reconstruction des pêcheries avec les communautés locales, ayant son siège à la Villa Huguette, Lot II U 86 Cité Planton </w:t>
      </w:r>
      <w:proofErr w:type="spellStart"/>
      <w:r w:rsidRPr="00816A46">
        <w:t>Ampahibe</w:t>
      </w:r>
      <w:proofErr w:type="spellEnd"/>
      <w:r w:rsidRPr="00816A46">
        <w:t xml:space="preserve">, 101 Antananarivo, </w:t>
      </w:r>
    </w:p>
    <w:p w14:paraId="67D27892" w14:textId="0AD5E6B6"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Représenté par son Directeur Pays, Mr…</w:t>
      </w:r>
    </w:p>
    <w:p w14:paraId="4B00886B" w14:textId="77777777" w:rsidR="00A2504B" w:rsidRPr="00816A46" w:rsidRDefault="00A2504B"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10685E45" w14:textId="77777777"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0EF53FC2" w14:textId="516F6EF3"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Le Wild World </w:t>
      </w:r>
      <w:proofErr w:type="spellStart"/>
      <w:r w:rsidRPr="00816A46">
        <w:t>Fund</w:t>
      </w:r>
      <w:proofErr w:type="spellEnd"/>
      <w:r w:rsidRPr="00816A46">
        <w:t xml:space="preserve"> Madagascar (ci-après dénommé WWF Madagascar), organisation non gouvernementale à caractère scientifique et technologique, ayant son siège au BP 738, Lot près II M 85 Te</w:t>
      </w:r>
      <w:r w:rsidR="0079244E">
        <w:t xml:space="preserve">r </w:t>
      </w:r>
      <w:proofErr w:type="spellStart"/>
      <w:r w:rsidR="0079244E">
        <w:t>Antsakaviro</w:t>
      </w:r>
      <w:proofErr w:type="spellEnd"/>
      <w:r w:rsidR="0079244E">
        <w:t>, Antananarivo 101.</w:t>
      </w:r>
    </w:p>
    <w:p w14:paraId="719B9BE9" w14:textId="77777777"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Représenté par La Représentante du WWF Madagascar, Madame</w:t>
      </w:r>
      <w:proofErr w:type="gramStart"/>
      <w:r w:rsidRPr="00816A46">
        <w:t xml:space="preserve"> ….</w:t>
      </w:r>
      <w:proofErr w:type="gramEnd"/>
      <w:r w:rsidRPr="00816A46">
        <w:t>,</w:t>
      </w:r>
    </w:p>
    <w:p w14:paraId="79B940D0" w14:textId="786A1FBB"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1A50368E" w14:textId="77777777" w:rsidR="00A2504B" w:rsidRPr="00816A46" w:rsidRDefault="00A2504B"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52F85F7A" w14:textId="67958D4F"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La </w:t>
      </w:r>
      <w:proofErr w:type="spellStart"/>
      <w:r w:rsidRPr="00816A46">
        <w:t>Wildlife</w:t>
      </w:r>
      <w:proofErr w:type="spellEnd"/>
      <w:r w:rsidRPr="00816A46">
        <w:t xml:space="preserve"> Conservation Society (ci-après dénommé WCS Madagascar)</w:t>
      </w:r>
      <w:r w:rsidR="0079244E">
        <w:t>, organisation non gouvernementale travaille</w:t>
      </w:r>
      <w:r w:rsidR="0079244E" w:rsidRPr="0079244E">
        <w:t xml:space="preserve"> dans tout Madagascar pour assurer la conservation à long terme de la diversité biologique unique du pays en mettant l'accent sur les activités dans nos paysages terrestres/marins prioritaires.</w:t>
      </w:r>
    </w:p>
    <w:p w14:paraId="53114B19" w14:textId="77777777" w:rsidR="00454774" w:rsidRPr="00816A46" w:rsidRDefault="00454774" w:rsidP="00454774">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Représenté par son Directeur Pays, Mr…</w:t>
      </w:r>
    </w:p>
    <w:p w14:paraId="6FB021E5" w14:textId="6F0507B5" w:rsidR="00454774" w:rsidRPr="00816A46" w:rsidRDefault="00454774"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2F058FE9" w14:textId="77777777" w:rsidR="00454774" w:rsidRPr="00816A46" w:rsidRDefault="00454774"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1D73A529" w14:textId="07D2BC43"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3A8D101C" w14:textId="7CB345E3" w:rsidR="00B72181" w:rsidRPr="00816A46" w:rsidRDefault="0079244E"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roofErr w:type="spellStart"/>
      <w:r>
        <w:t>Reef</w:t>
      </w:r>
      <w:proofErr w:type="spellEnd"/>
      <w:r>
        <w:t xml:space="preserve"> </w:t>
      </w:r>
      <w:proofErr w:type="spellStart"/>
      <w:r>
        <w:t>Doctor</w:t>
      </w:r>
      <w:proofErr w:type="spellEnd"/>
      <w:r>
        <w:t xml:space="preserve">, </w:t>
      </w:r>
      <w:r w:rsidRPr="00816A46">
        <w:t xml:space="preserve">une organisation </w:t>
      </w:r>
      <w:r>
        <w:t xml:space="preserve">non gouvernementale </w:t>
      </w:r>
      <w:r w:rsidR="00B72181" w:rsidRPr="00816A46">
        <w:t>à but non lucratif qui mène des actions de conservation et de développement social dans le sud-ou</w:t>
      </w:r>
      <w:r w:rsidR="00454774" w:rsidRPr="00816A46">
        <w:t xml:space="preserve">est de Madagascar depuis 20 ans, ayant son siège à </w:t>
      </w:r>
      <w:proofErr w:type="spellStart"/>
      <w:r w:rsidR="00454774" w:rsidRPr="00816A46">
        <w:t>Ifaty</w:t>
      </w:r>
      <w:proofErr w:type="spellEnd"/>
      <w:r w:rsidR="00454774" w:rsidRPr="00816A46">
        <w:t xml:space="preserve">, commune </w:t>
      </w:r>
      <w:proofErr w:type="spellStart"/>
      <w:r w:rsidR="00454774" w:rsidRPr="00816A46">
        <w:t>Belalanda</w:t>
      </w:r>
      <w:proofErr w:type="spellEnd"/>
      <w:r w:rsidR="00454774" w:rsidRPr="00816A46">
        <w:t>, district de Toliara 2, région sud-ouest Madagascar.</w:t>
      </w:r>
    </w:p>
    <w:p w14:paraId="58BEE939" w14:textId="4BB613E8" w:rsidR="00B72181" w:rsidRPr="00816A46" w:rsidRDefault="00454774"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Représenté par son Directeur Pays, Mme…</w:t>
      </w:r>
    </w:p>
    <w:p w14:paraId="08C5319E" w14:textId="100D38AB" w:rsidR="00454774" w:rsidRPr="00816A46" w:rsidRDefault="00454774"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6643A96C" w14:textId="4CC78201" w:rsidR="00454774" w:rsidRPr="00816A46" w:rsidRDefault="00454774"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1CD33E2D" w14:textId="160C6B78" w:rsidR="00454774" w:rsidRDefault="00841CEE"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t xml:space="preserve">Et </w:t>
      </w:r>
      <w:r w:rsidR="00ED6F32">
        <w:t>les opérateurs économiques</w:t>
      </w:r>
      <w:r>
        <w:t xml:space="preserve"> œuvrant dans la collecte de poulpes dans la région </w:t>
      </w:r>
      <w:proofErr w:type="spellStart"/>
      <w:r>
        <w:t>Atsimo-Andrefana</w:t>
      </w:r>
      <w:proofErr w:type="spellEnd"/>
      <w:r>
        <w:t> :</w:t>
      </w:r>
    </w:p>
    <w:p w14:paraId="47BBF02E" w14:textId="525AD7E6" w:rsidR="00841CEE" w:rsidRDefault="00841CEE"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t>Le COPEFRITO</w:t>
      </w:r>
      <w:r w:rsidR="00ED6F32">
        <w:t xml:space="preserve">, </w:t>
      </w:r>
      <w:proofErr w:type="spellStart"/>
      <w:r w:rsidR="00ED6F32">
        <w:t>COmpagnie</w:t>
      </w:r>
      <w:proofErr w:type="spellEnd"/>
      <w:r w:rsidR="00ED6F32">
        <w:t xml:space="preserve"> de </w:t>
      </w:r>
      <w:proofErr w:type="spellStart"/>
      <w:r w:rsidR="00ED6F32">
        <w:t>PÊche</w:t>
      </w:r>
      <w:proofErr w:type="spellEnd"/>
      <w:r w:rsidR="00ED6F32">
        <w:t xml:space="preserve"> </w:t>
      </w:r>
      <w:proofErr w:type="spellStart"/>
      <w:r w:rsidR="00ED6F32">
        <w:t>FRIgorifique</w:t>
      </w:r>
      <w:proofErr w:type="spellEnd"/>
      <w:r w:rsidR="00ED6F32">
        <w:t xml:space="preserve"> de Toliara</w:t>
      </w:r>
    </w:p>
    <w:p w14:paraId="7AF7C638" w14:textId="1E6D937A" w:rsidR="00ED6F32" w:rsidRDefault="00ED6F32"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R</w:t>
      </w:r>
      <w:r>
        <w:t>eprésenté par son Directeur, Mr</w:t>
      </w:r>
    </w:p>
    <w:p w14:paraId="2AC33241" w14:textId="41CC2D38" w:rsidR="00841CEE" w:rsidRDefault="00ED6F32"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t xml:space="preserve">Le Murex international, </w:t>
      </w:r>
    </w:p>
    <w:p w14:paraId="57EC88B8" w14:textId="77777777" w:rsidR="00ED6F32" w:rsidRDefault="00ED6F32"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R</w:t>
      </w:r>
      <w:r>
        <w:t>eprésenté par son Directeur, Mr</w:t>
      </w:r>
    </w:p>
    <w:p w14:paraId="69AF237B" w14:textId="6F4D3BBD" w:rsidR="00ED6F32" w:rsidRDefault="00ED6F32"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lastRenderedPageBreak/>
        <w:t xml:space="preserve">Le Blue </w:t>
      </w:r>
      <w:proofErr w:type="spellStart"/>
      <w:r>
        <w:t>Ocean</w:t>
      </w:r>
      <w:proofErr w:type="spellEnd"/>
      <w:r>
        <w:t>,</w:t>
      </w:r>
    </w:p>
    <w:p w14:paraId="376CB018" w14:textId="77777777" w:rsidR="00ED6F32" w:rsidRDefault="00ED6F32" w:rsidP="00ED6F3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R</w:t>
      </w:r>
      <w:r>
        <w:t>eprésenté par son Directeur, Mr</w:t>
      </w:r>
    </w:p>
    <w:p w14:paraId="00F9BF78" w14:textId="77777777" w:rsidR="00ED6F32" w:rsidRDefault="00ED6F32"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40048DF6" w14:textId="36F4A982" w:rsidR="00ED6F32" w:rsidRPr="00816A46" w:rsidRDefault="00ED6F32"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t xml:space="preserve">Le </w:t>
      </w:r>
      <w:proofErr w:type="spellStart"/>
      <w:r>
        <w:t>Nemaco</w:t>
      </w:r>
      <w:proofErr w:type="spellEnd"/>
      <w:r>
        <w:t>,</w:t>
      </w:r>
    </w:p>
    <w:p w14:paraId="15A4C988" w14:textId="77777777" w:rsidR="00ED6F32" w:rsidRDefault="00ED6F32" w:rsidP="00ED6F3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R</w:t>
      </w:r>
      <w:r>
        <w:t>eprésenté par son Directeur, Mr</w:t>
      </w:r>
    </w:p>
    <w:p w14:paraId="2FE154C3" w14:textId="77777777" w:rsidR="00ED6F32" w:rsidRDefault="00ED6F32"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7893E790" w14:textId="248F7DFF"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Ci-après désignés individuellement « la Partie », et ensemble « les Parties ».</w:t>
      </w:r>
    </w:p>
    <w:p w14:paraId="5D277F10" w14:textId="77777777" w:rsidR="003B3716"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059405F5" w14:textId="77777777" w:rsidR="00444B71" w:rsidRPr="00816A46" w:rsidRDefault="003B3716" w:rsidP="003B3716">
      <w:pPr>
        <w:pBdr>
          <w:top w:val="none" w:sz="0" w:space="0" w:color="D9D9E3"/>
          <w:left w:val="none" w:sz="0" w:space="0" w:color="D9D9E3"/>
          <w:bottom w:val="none" w:sz="0" w:space="0" w:color="D9D9E3"/>
          <w:right w:val="none" w:sz="0" w:space="0" w:color="D9D9E3"/>
          <w:between w:val="none" w:sz="0" w:space="0" w:color="D9D9E3"/>
        </w:pBdr>
        <w:spacing w:before="300" w:after="300"/>
        <w:jc w:val="both"/>
        <w:rPr>
          <w:b/>
          <w:sz w:val="28"/>
        </w:rPr>
        <w:sectPr w:rsidR="00444B71" w:rsidRPr="00816A46">
          <w:footerReference w:type="default" r:id="rId20"/>
          <w:pgSz w:w="11909" w:h="16834"/>
          <w:pgMar w:top="1440" w:right="1440" w:bottom="1440" w:left="1440" w:header="720" w:footer="720" w:gutter="0"/>
          <w:pgNumType w:start="1"/>
          <w:cols w:space="720"/>
        </w:sectPr>
      </w:pPr>
      <w:r w:rsidRPr="00816A46">
        <w:rPr>
          <w:b/>
          <w:sz w:val="28"/>
        </w:rPr>
        <w:t>IL EST CONVENU CE QUI SUIT :</w:t>
      </w:r>
    </w:p>
    <w:p w14:paraId="5C4825C1" w14:textId="7C9FEBEE" w:rsidR="009E4078" w:rsidRPr="00816A46" w:rsidRDefault="002C28DC" w:rsidP="00444B71">
      <w:pPr>
        <w:pStyle w:val="Titre1"/>
        <w:rPr>
          <w:rFonts w:ascii="Arial" w:hAnsi="Arial"/>
        </w:rPr>
      </w:pPr>
      <w:bookmarkStart w:id="23" w:name="_Toc132363150"/>
      <w:r w:rsidRPr="00816A46">
        <w:rPr>
          <w:rFonts w:ascii="Arial" w:hAnsi="Arial"/>
        </w:rPr>
        <w:lastRenderedPageBreak/>
        <w:t>Préambule</w:t>
      </w:r>
      <w:bookmarkEnd w:id="23"/>
      <w:r w:rsidRPr="00816A46">
        <w:rPr>
          <w:rFonts w:ascii="Arial" w:hAnsi="Arial"/>
        </w:rPr>
        <w:t xml:space="preserve"> </w:t>
      </w:r>
    </w:p>
    <w:p w14:paraId="56DD372D" w14:textId="523441F8"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Cette convention est conclue entre les parties prenantes du projet d'amélioration de la pêche aux poulpes </w:t>
      </w:r>
      <w:r w:rsidR="007E2A90" w:rsidRPr="00816A46">
        <w:t xml:space="preserve">dans la région </w:t>
      </w:r>
      <w:r w:rsidRPr="00816A46">
        <w:t>sud-ouest de Madagascar, à savoir :</w:t>
      </w:r>
    </w:p>
    <w:p w14:paraId="7F9A9FEC" w14:textId="77777777" w:rsidR="009E4078" w:rsidRPr="00816A46" w:rsidRDefault="002C28DC">
      <w:pPr>
        <w:numPr>
          <w:ilvl w:val="0"/>
          <w:numId w:val="12"/>
        </w:numPr>
        <w:pBdr>
          <w:top w:val="none" w:sz="0" w:space="0" w:color="D9D9E3"/>
          <w:left w:val="none" w:sz="0" w:space="0" w:color="D9D9E3"/>
          <w:bottom w:val="none" w:sz="0" w:space="0" w:color="D9D9E3"/>
          <w:right w:val="none" w:sz="0" w:space="0" w:color="D9D9E3"/>
          <w:between w:val="none" w:sz="0" w:space="0" w:color="D9D9E3"/>
        </w:pBdr>
        <w:spacing w:before="300"/>
        <w:jc w:val="both"/>
        <w:rPr>
          <w:color w:val="000000"/>
        </w:rPr>
      </w:pPr>
      <w:r w:rsidRPr="00816A46">
        <w:t>Direction Régionale de la Pêche et de l'Économie Bleue (DRPEB)</w:t>
      </w:r>
    </w:p>
    <w:p w14:paraId="69F6141F" w14:textId="246FF54C" w:rsidR="009E4078" w:rsidRPr="00816A46" w:rsidRDefault="00926777">
      <w:pPr>
        <w:numPr>
          <w:ilvl w:val="0"/>
          <w:numId w:val="12"/>
        </w:numPr>
        <w:pBdr>
          <w:top w:val="none" w:sz="0" w:space="0" w:color="D9D9E3"/>
          <w:left w:val="none" w:sz="0" w:space="0" w:color="D9D9E3"/>
          <w:bottom w:val="none" w:sz="0" w:space="0" w:color="D9D9E3"/>
          <w:right w:val="none" w:sz="0" w:space="0" w:color="D9D9E3"/>
          <w:between w:val="none" w:sz="0" w:space="0" w:color="D9D9E3"/>
        </w:pBdr>
        <w:jc w:val="both"/>
        <w:rPr>
          <w:color w:val="000000"/>
        </w:rPr>
      </w:pPr>
      <w:r>
        <w:t>IH.SM - U</w:t>
      </w:r>
      <w:r w:rsidR="004C742C" w:rsidRPr="00816A46">
        <w:t>niversité de Toliara, Madagascar ;</w:t>
      </w:r>
    </w:p>
    <w:p w14:paraId="4A634903" w14:textId="7C812F78" w:rsidR="004C742C" w:rsidRPr="00816A46" w:rsidRDefault="00926777" w:rsidP="004C742C">
      <w:pPr>
        <w:numPr>
          <w:ilvl w:val="0"/>
          <w:numId w:val="12"/>
        </w:numPr>
        <w:pBdr>
          <w:top w:val="none" w:sz="0" w:space="0" w:color="D9D9E3"/>
          <w:left w:val="none" w:sz="0" w:space="0" w:color="D9D9E3"/>
          <w:bottom w:val="none" w:sz="0" w:space="0" w:color="D9D9E3"/>
          <w:right w:val="none" w:sz="0" w:space="0" w:color="D9D9E3"/>
          <w:between w:val="none" w:sz="0" w:space="0" w:color="D9D9E3"/>
        </w:pBdr>
        <w:jc w:val="both"/>
        <w:rPr>
          <w:color w:val="000000"/>
        </w:rPr>
      </w:pPr>
      <w:r>
        <w:rPr>
          <w:color w:val="000000"/>
        </w:rPr>
        <w:t>L’IRD</w:t>
      </w:r>
      <w:r w:rsidR="004C742C" w:rsidRPr="00816A46">
        <w:rPr>
          <w:color w:val="000000"/>
        </w:rPr>
        <w:t xml:space="preserve"> à Madagascar ;</w:t>
      </w:r>
    </w:p>
    <w:p w14:paraId="7C7259F9" w14:textId="2D896CF6" w:rsidR="004C742C" w:rsidRPr="00816A46" w:rsidRDefault="002E4E66" w:rsidP="000B2EE6">
      <w:pPr>
        <w:numPr>
          <w:ilvl w:val="0"/>
          <w:numId w:val="12"/>
        </w:numPr>
        <w:pBdr>
          <w:top w:val="none" w:sz="0" w:space="0" w:color="D9D9E3"/>
          <w:left w:val="none" w:sz="0" w:space="0" w:color="D9D9E3"/>
          <w:bottom w:val="none" w:sz="0" w:space="0" w:color="D9D9E3"/>
          <w:right w:val="none" w:sz="0" w:space="0" w:color="D9D9E3"/>
          <w:between w:val="none" w:sz="0" w:space="0" w:color="D9D9E3"/>
        </w:pBdr>
        <w:jc w:val="both"/>
      </w:pPr>
      <w:r w:rsidRPr="00816A46">
        <w:t>Tous</w:t>
      </w:r>
      <w:r w:rsidR="009C4871" w:rsidRPr="00816A46">
        <w:t xml:space="preserve"> les membres de la </w:t>
      </w:r>
      <w:r w:rsidR="002C28DC" w:rsidRPr="00816A46">
        <w:t>CGP</w:t>
      </w:r>
      <w:r w:rsidR="004C742C" w:rsidRPr="00816A46">
        <w:t xml:space="preserve"> sud-ouest Madagascar à savoir : </w:t>
      </w:r>
    </w:p>
    <w:p w14:paraId="66053F8D" w14:textId="77777777" w:rsidR="004C742C" w:rsidRPr="00816A46" w:rsidRDefault="002C28DC" w:rsidP="004C742C">
      <w:pPr>
        <w:pStyle w:val="Paragraphedeliste"/>
        <w:numPr>
          <w:ilvl w:val="0"/>
          <w:numId w:val="17"/>
        </w:numPr>
        <w:pBdr>
          <w:top w:val="none" w:sz="0" w:space="0" w:color="D9D9E3"/>
          <w:left w:val="none" w:sz="0" w:space="0" w:color="D9D9E3"/>
          <w:bottom w:val="none" w:sz="0" w:space="0" w:color="D9D9E3"/>
          <w:right w:val="none" w:sz="0" w:space="0" w:color="D9D9E3"/>
          <w:between w:val="none" w:sz="0" w:space="0" w:color="D9D9E3"/>
        </w:pBdr>
        <w:jc w:val="both"/>
      </w:pPr>
      <w:r w:rsidRPr="00816A46">
        <w:t>Associations de pêcheurs (représentées par des membres élus du conseil d'administration de la CGP)</w:t>
      </w:r>
      <w:r w:rsidR="004C742C" w:rsidRPr="00816A46">
        <w:t> ;</w:t>
      </w:r>
    </w:p>
    <w:p w14:paraId="5138B963" w14:textId="096514F1" w:rsidR="004C742C" w:rsidRPr="00816A46" w:rsidRDefault="002C28DC" w:rsidP="004C742C">
      <w:pPr>
        <w:pStyle w:val="Paragraphedeliste"/>
        <w:numPr>
          <w:ilvl w:val="0"/>
          <w:numId w:val="17"/>
        </w:numPr>
        <w:pBdr>
          <w:top w:val="none" w:sz="0" w:space="0" w:color="D9D9E3"/>
          <w:left w:val="none" w:sz="0" w:space="0" w:color="D9D9E3"/>
          <w:bottom w:val="none" w:sz="0" w:space="0" w:color="D9D9E3"/>
          <w:right w:val="none" w:sz="0" w:space="0" w:color="D9D9E3"/>
          <w:between w:val="none" w:sz="0" w:space="0" w:color="D9D9E3"/>
        </w:pBdr>
        <w:jc w:val="both"/>
      </w:pPr>
      <w:r w:rsidRPr="00816A46">
        <w:t xml:space="preserve">Entreprises de collecte et de transformation des poulpes dans la région </w:t>
      </w:r>
      <w:r w:rsidR="00341086">
        <w:t xml:space="preserve">sud-ouest Madagascar </w:t>
      </w:r>
      <w:r w:rsidRPr="00816A46">
        <w:t xml:space="preserve">: </w:t>
      </w:r>
      <w:proofErr w:type="spellStart"/>
      <w:r w:rsidRPr="00816A46">
        <w:t>Coopefrito</w:t>
      </w:r>
      <w:proofErr w:type="spellEnd"/>
      <w:r w:rsidRPr="00816A46">
        <w:t xml:space="preserve">, Murex, Blue </w:t>
      </w:r>
      <w:proofErr w:type="spellStart"/>
      <w:r w:rsidRPr="00816A46">
        <w:t>Ocean</w:t>
      </w:r>
      <w:proofErr w:type="spellEnd"/>
      <w:r w:rsidRPr="00816A46">
        <w:t xml:space="preserve">, </w:t>
      </w:r>
      <w:proofErr w:type="spellStart"/>
      <w:r w:rsidRPr="00816A46">
        <w:t>Maprosud</w:t>
      </w:r>
      <w:proofErr w:type="spellEnd"/>
      <w:r w:rsidR="004C742C" w:rsidRPr="00816A46">
        <w:t> ;</w:t>
      </w:r>
    </w:p>
    <w:p w14:paraId="5215E689" w14:textId="534D6818" w:rsidR="009E4078" w:rsidRPr="00816A46" w:rsidRDefault="004C742C" w:rsidP="004C742C">
      <w:pPr>
        <w:pStyle w:val="Paragraphedeliste"/>
        <w:numPr>
          <w:ilvl w:val="0"/>
          <w:numId w:val="17"/>
        </w:numPr>
        <w:pBdr>
          <w:top w:val="none" w:sz="0" w:space="0" w:color="D9D9E3"/>
          <w:left w:val="none" w:sz="0" w:space="0" w:color="D9D9E3"/>
          <w:bottom w:val="none" w:sz="0" w:space="0" w:color="D9D9E3"/>
          <w:right w:val="none" w:sz="0" w:space="0" w:color="D9D9E3"/>
          <w:between w:val="none" w:sz="0" w:space="0" w:color="D9D9E3"/>
        </w:pBdr>
        <w:jc w:val="both"/>
      </w:pPr>
      <w:r w:rsidRPr="00816A46">
        <w:t xml:space="preserve">Des </w:t>
      </w:r>
      <w:proofErr w:type="spellStart"/>
      <w:r w:rsidR="002C28DC" w:rsidRPr="00816A46">
        <w:t>ONG</w:t>
      </w:r>
      <w:r w:rsidRPr="00816A46">
        <w:t>s</w:t>
      </w:r>
      <w:proofErr w:type="spellEnd"/>
      <w:r w:rsidRPr="00816A46">
        <w:t xml:space="preserve"> qui travaillent sur la filière poulpe sud-ouest Madagascar</w:t>
      </w:r>
      <w:r w:rsidR="002C28DC" w:rsidRPr="00816A46">
        <w:t xml:space="preserve"> : Blue Ventures, WWF, WCS</w:t>
      </w:r>
      <w:r w:rsidR="00341086">
        <w:t xml:space="preserve"> et </w:t>
      </w:r>
      <w:proofErr w:type="spellStart"/>
      <w:r w:rsidR="00341086">
        <w:t>Reef</w:t>
      </w:r>
      <w:proofErr w:type="spellEnd"/>
      <w:r w:rsidR="00341086">
        <w:t xml:space="preserve"> </w:t>
      </w:r>
      <w:proofErr w:type="spellStart"/>
      <w:r w:rsidR="00341086">
        <w:t>Doctor</w:t>
      </w:r>
      <w:proofErr w:type="spellEnd"/>
      <w:r w:rsidR="00341086">
        <w:t>.</w:t>
      </w:r>
    </w:p>
    <w:p w14:paraId="2D3A0231" w14:textId="77777777" w:rsidR="009E4078" w:rsidRPr="00816A46" w:rsidRDefault="009E4078">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2572E546" w14:textId="364933C9" w:rsidR="009E4078" w:rsidRPr="00816A46" w:rsidRDefault="00CB4849" w:rsidP="00444B71">
      <w:pPr>
        <w:pStyle w:val="Titre1"/>
        <w:rPr>
          <w:rFonts w:ascii="Arial" w:hAnsi="Arial"/>
        </w:rPr>
      </w:pPr>
      <w:bookmarkStart w:id="24" w:name="_Toc132363151"/>
      <w:r w:rsidRPr="00816A46">
        <w:rPr>
          <w:rFonts w:ascii="Arial" w:hAnsi="Arial"/>
        </w:rPr>
        <w:t xml:space="preserve">Article 1 : </w:t>
      </w:r>
      <w:r w:rsidR="002C28DC" w:rsidRPr="00816A46">
        <w:rPr>
          <w:rFonts w:ascii="Arial" w:hAnsi="Arial"/>
        </w:rPr>
        <w:t>Objet de la convention</w:t>
      </w:r>
      <w:bookmarkEnd w:id="24"/>
      <w:r w:rsidR="002C28DC" w:rsidRPr="00816A46">
        <w:rPr>
          <w:rFonts w:ascii="Arial" w:hAnsi="Arial"/>
        </w:rPr>
        <w:t xml:space="preserve"> </w:t>
      </w:r>
    </w:p>
    <w:p w14:paraId="43D26F3E" w14:textId="67E8CE2B"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L'objectif de cet accord est de produire des informations-clés pour définir et mettre en œuvre une gestion collaborative durable des pêcheries aux poulpes, en appui à la mise en œuvre des plans de la gestion par la </w:t>
      </w:r>
      <w:r w:rsidR="00A8496E">
        <w:t>CGP</w:t>
      </w:r>
      <w:r w:rsidRPr="00816A46">
        <w:t xml:space="preserve">. </w:t>
      </w:r>
    </w:p>
    <w:p w14:paraId="7B027BEE" w14:textId="77777777"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L’accord définit le fonctionnement d’observatoire collaboratif de la pêche aux poulpes dans la région sud-ouest Madagascar. Spécifiquement, il parle les moyens et les conditions des méthodes de collecte, du partage et de la gestion des données entre les parties et le Ministère chargé de la pêche.  </w:t>
      </w:r>
    </w:p>
    <w:p w14:paraId="29595492" w14:textId="77777777" w:rsidR="009E4078" w:rsidRPr="00816A46" w:rsidRDefault="009E4078">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630E294C" w14:textId="2CB9B826" w:rsidR="009E4078" w:rsidRPr="00816A46" w:rsidRDefault="00CB4849" w:rsidP="00444B71">
      <w:pPr>
        <w:pStyle w:val="Titre1"/>
        <w:rPr>
          <w:rFonts w:ascii="Arial" w:hAnsi="Arial"/>
        </w:rPr>
      </w:pPr>
      <w:bookmarkStart w:id="25" w:name="_Toc132363152"/>
      <w:r w:rsidRPr="00816A46">
        <w:rPr>
          <w:rFonts w:ascii="Arial" w:hAnsi="Arial"/>
        </w:rPr>
        <w:t xml:space="preserve">Article 2 : </w:t>
      </w:r>
      <w:r w:rsidR="002C28DC" w:rsidRPr="00816A46">
        <w:rPr>
          <w:rFonts w:ascii="Arial" w:hAnsi="Arial"/>
        </w:rPr>
        <w:t>Définition</w:t>
      </w:r>
      <w:bookmarkEnd w:id="25"/>
      <w:r w:rsidR="002C28DC" w:rsidRPr="00816A46">
        <w:rPr>
          <w:rFonts w:ascii="Arial" w:hAnsi="Arial"/>
        </w:rPr>
        <w:t xml:space="preserve"> </w:t>
      </w:r>
    </w:p>
    <w:p w14:paraId="315334A8" w14:textId="6569EA40" w:rsidR="003C62A9" w:rsidRPr="00816A46" w:rsidRDefault="002C28DC" w:rsidP="00444B71">
      <w:pPr>
        <w:pStyle w:val="Paragraphedeliste"/>
        <w:numPr>
          <w:ilvl w:val="0"/>
          <w:numId w:val="28"/>
        </w:numPr>
        <w:pBdr>
          <w:top w:val="none" w:sz="0" w:space="0" w:color="D9D9E3"/>
          <w:left w:val="none" w:sz="0" w:space="0" w:color="D9D9E3"/>
          <w:bottom w:val="none" w:sz="0" w:space="0" w:color="D9D9E3"/>
          <w:right w:val="none" w:sz="0" w:space="0" w:color="D9D9E3"/>
          <w:between w:val="none" w:sz="0" w:space="0" w:color="D9D9E3"/>
        </w:pBdr>
        <w:spacing w:before="300" w:after="300"/>
        <w:ind w:left="426"/>
        <w:jc w:val="both"/>
      </w:pPr>
      <w:r w:rsidRPr="00816A46">
        <w:rPr>
          <w:b/>
        </w:rPr>
        <w:t>Accord :</w:t>
      </w:r>
      <w:r w:rsidR="0095396D" w:rsidRPr="00816A46">
        <w:t xml:space="preserve"> </w:t>
      </w:r>
      <w:r w:rsidRPr="00816A46">
        <w:t xml:space="preserve"> </w:t>
      </w:r>
      <w:r w:rsidR="0095396D" w:rsidRPr="00816A46">
        <w:t>arrangement entre plusieurs organismes qui travaille</w:t>
      </w:r>
      <w:r w:rsidR="00EB22CD" w:rsidRPr="00816A46">
        <w:t>nt</w:t>
      </w:r>
      <w:r w:rsidR="0095396D" w:rsidRPr="00816A46">
        <w:t xml:space="preserve"> </w:t>
      </w:r>
      <w:r w:rsidR="00EB22CD" w:rsidRPr="00816A46">
        <w:t>sur</w:t>
      </w:r>
      <w:r w:rsidR="0095396D" w:rsidRPr="00816A46">
        <w:t xml:space="preserve"> la filière poulpe </w:t>
      </w:r>
      <w:r w:rsidR="00EB22CD" w:rsidRPr="00816A46">
        <w:t xml:space="preserve">dans </w:t>
      </w:r>
      <w:r w:rsidR="00FF0A20" w:rsidRPr="00816A46">
        <w:t xml:space="preserve">la région sud-ouest Madagascar </w:t>
      </w:r>
      <w:r w:rsidR="0095396D" w:rsidRPr="00816A46">
        <w:t xml:space="preserve">pour </w:t>
      </w:r>
      <w:r w:rsidR="003C62A9" w:rsidRPr="00816A46">
        <w:t xml:space="preserve">assurer la </w:t>
      </w:r>
      <w:r w:rsidR="0095396D" w:rsidRPr="00816A46">
        <w:t>sécuri</w:t>
      </w:r>
      <w:r w:rsidR="003C62A9" w:rsidRPr="00816A46">
        <w:t xml:space="preserve">té des données collectés par </w:t>
      </w:r>
      <w:r w:rsidR="007E2A90" w:rsidRPr="00816A46">
        <w:t>eux même</w:t>
      </w:r>
      <w:r w:rsidR="003C62A9" w:rsidRPr="00816A46">
        <w:t>.</w:t>
      </w:r>
    </w:p>
    <w:p w14:paraId="6017E805" w14:textId="6D62B8DC" w:rsidR="009E4078" w:rsidRPr="00816A46" w:rsidRDefault="002C28DC" w:rsidP="00444B71">
      <w:pPr>
        <w:pStyle w:val="Paragraphedeliste"/>
        <w:numPr>
          <w:ilvl w:val="0"/>
          <w:numId w:val="28"/>
        </w:numPr>
        <w:pBdr>
          <w:top w:val="none" w:sz="0" w:space="0" w:color="D9D9E3"/>
          <w:left w:val="none" w:sz="0" w:space="0" w:color="D9D9E3"/>
          <w:bottom w:val="none" w:sz="0" w:space="0" w:color="D9D9E3"/>
          <w:right w:val="none" w:sz="0" w:space="0" w:color="D9D9E3"/>
          <w:between w:val="none" w:sz="0" w:space="0" w:color="D9D9E3"/>
        </w:pBdr>
        <w:spacing w:before="300" w:after="300"/>
        <w:ind w:left="426"/>
        <w:jc w:val="both"/>
      </w:pPr>
      <w:r w:rsidRPr="00816A46">
        <w:rPr>
          <w:b/>
        </w:rPr>
        <w:t>Données propres :</w:t>
      </w:r>
      <w:r w:rsidRPr="00816A46">
        <w:t xml:space="preserve"> </w:t>
      </w:r>
      <w:r w:rsidR="00EB22CD" w:rsidRPr="00816A46">
        <w:t xml:space="preserve">toutes les informations et connaissances techniques et/ou scientifiques y compris les savoir-faire, les logiciels (sous leur version code-source et code-objet), les plans, schémas, dessins, formules et/ou tout autre type d'informations, sous quelque forme qu'elles soient, brevetables ou non et/ou brevetées ou non, ainsi que </w:t>
      </w:r>
      <w:r w:rsidR="00EB22CD" w:rsidRPr="00816A46">
        <w:lastRenderedPageBreak/>
        <w:t>tous les droits y afférents, appartenant à une Partie ou détenue par elle avant la date d’entrée en vigueur de l’Accord et/ou développées ou acquises par elle en parallèle à l’exécution de l’Accord, et dont elle a le droit de disposer.</w:t>
      </w:r>
    </w:p>
    <w:p w14:paraId="29C728EB" w14:textId="77777777" w:rsidR="00444B71" w:rsidRPr="00816A46" w:rsidRDefault="002C28DC" w:rsidP="00444B71">
      <w:pPr>
        <w:pStyle w:val="Paragraphedeliste"/>
        <w:numPr>
          <w:ilvl w:val="0"/>
          <w:numId w:val="28"/>
        </w:numPr>
        <w:pBdr>
          <w:top w:val="none" w:sz="0" w:space="0" w:color="D9D9E3"/>
          <w:left w:val="none" w:sz="0" w:space="0" w:color="D9D9E3"/>
          <w:bottom w:val="none" w:sz="0" w:space="0" w:color="D9D9E3"/>
          <w:right w:val="none" w:sz="0" w:space="0" w:color="D9D9E3"/>
          <w:between w:val="none" w:sz="0" w:space="0" w:color="D9D9E3"/>
        </w:pBdr>
        <w:spacing w:before="300" w:after="300"/>
        <w:ind w:left="426"/>
        <w:jc w:val="both"/>
      </w:pPr>
      <w:r w:rsidRPr="00816A46">
        <w:rPr>
          <w:b/>
        </w:rPr>
        <w:t xml:space="preserve">Données nouvelles : </w:t>
      </w:r>
      <w:r w:rsidR="00EB22CD" w:rsidRPr="00816A46">
        <w:t>toutes les informations et connaissances techniques et/ou scientifiques, brevetées ou non, brevetables ou non, y compris les savoir-faire, les logiciels (sous leur version code-source et code-objet), les plans, schémas, dessins, formules ou tout autre type d'informations, sous quelque forme qu’elles soient, et tous les droits y afférents, développées par une ou plusieurs Parties, ou leurs sous-traitants, dans le cadre de l’Accord.</w:t>
      </w:r>
    </w:p>
    <w:p w14:paraId="59F495DC" w14:textId="147C60E6" w:rsidR="00444B71" w:rsidRPr="00816A46" w:rsidRDefault="002C28DC" w:rsidP="00444B71">
      <w:pPr>
        <w:pStyle w:val="Paragraphedeliste"/>
        <w:numPr>
          <w:ilvl w:val="0"/>
          <w:numId w:val="28"/>
        </w:numPr>
        <w:pBdr>
          <w:top w:val="none" w:sz="0" w:space="0" w:color="D9D9E3"/>
          <w:left w:val="none" w:sz="0" w:space="0" w:color="D9D9E3"/>
          <w:bottom w:val="none" w:sz="0" w:space="0" w:color="D9D9E3"/>
          <w:right w:val="none" w:sz="0" w:space="0" w:color="D9D9E3"/>
          <w:between w:val="none" w:sz="0" w:space="0" w:color="D9D9E3"/>
        </w:pBdr>
        <w:spacing w:before="300" w:after="300"/>
        <w:ind w:left="426"/>
        <w:jc w:val="both"/>
      </w:pPr>
      <w:r w:rsidRPr="00816A46">
        <w:rPr>
          <w:b/>
        </w:rPr>
        <w:t>Collecte</w:t>
      </w:r>
      <w:r w:rsidR="006F2459" w:rsidRPr="00816A46">
        <w:rPr>
          <w:b/>
        </w:rPr>
        <w:t xml:space="preserve"> de données</w:t>
      </w:r>
      <w:r w:rsidRPr="00816A46">
        <w:rPr>
          <w:b/>
        </w:rPr>
        <w:t xml:space="preserve"> : </w:t>
      </w:r>
      <w:r w:rsidR="00EB22CD" w:rsidRPr="00816A46">
        <w:t>une phase primordiale de la réalisation de cette recherche. Elle est réalisée par les organismes concernés. Ces organismes enregistreraient les informations sur les indicateurs halieutiques selon la méthode standard qui est élaborée par les instituts de recherches</w:t>
      </w:r>
      <w:r w:rsidR="006F2459" w:rsidRPr="00816A46">
        <w:t xml:space="preserve"> et/ou de groupe scientifique du CGP</w:t>
      </w:r>
      <w:r w:rsidR="00EB22CD" w:rsidRPr="00816A46">
        <w:t>.</w:t>
      </w:r>
    </w:p>
    <w:p w14:paraId="70C2B551" w14:textId="77777777" w:rsidR="00444B71" w:rsidRPr="00816A46" w:rsidRDefault="001D5277" w:rsidP="00444B71">
      <w:pPr>
        <w:pStyle w:val="Paragraphedeliste"/>
        <w:numPr>
          <w:ilvl w:val="0"/>
          <w:numId w:val="28"/>
        </w:numPr>
        <w:pBdr>
          <w:top w:val="none" w:sz="0" w:space="0" w:color="D9D9E3"/>
          <w:left w:val="none" w:sz="0" w:space="0" w:color="D9D9E3"/>
          <w:bottom w:val="none" w:sz="0" w:space="0" w:color="D9D9E3"/>
          <w:right w:val="none" w:sz="0" w:space="0" w:color="D9D9E3"/>
          <w:between w:val="none" w:sz="0" w:space="0" w:color="D9D9E3"/>
        </w:pBdr>
        <w:spacing w:before="300" w:after="300"/>
        <w:ind w:left="426"/>
        <w:jc w:val="both"/>
      </w:pPr>
      <w:r w:rsidRPr="00816A46">
        <w:rPr>
          <w:b/>
        </w:rPr>
        <w:t>Standardisation des méthodes de collecte de données :</w:t>
      </w:r>
      <w:r w:rsidRPr="00816A46">
        <w:t xml:space="preserve"> une réduction de la diversité de</w:t>
      </w:r>
      <w:r w:rsidR="002A70D7" w:rsidRPr="00816A46">
        <w:t xml:space="preserve"> l’application de</w:t>
      </w:r>
      <w:r w:rsidRPr="00816A46">
        <w:t>s méthodes entre les organismes qui travaillent dans la filière poulpes</w:t>
      </w:r>
      <w:r w:rsidR="00811D48" w:rsidRPr="00816A46">
        <w:t xml:space="preserve">. </w:t>
      </w:r>
      <w:r w:rsidR="002A70D7" w:rsidRPr="00816A46">
        <w:t>C’</w:t>
      </w:r>
      <w:r w:rsidR="002B5029" w:rsidRPr="00816A46">
        <w:t>est une protocole d’observation communs entre les organismes concernés</w:t>
      </w:r>
      <w:r w:rsidR="007C7BA0" w:rsidRPr="00816A46">
        <w:t>.</w:t>
      </w:r>
    </w:p>
    <w:p w14:paraId="06F10541" w14:textId="25DC8E58" w:rsidR="00444B71" w:rsidRPr="00816A46" w:rsidRDefault="007C7BA0" w:rsidP="00444B71">
      <w:pPr>
        <w:pStyle w:val="Paragraphedeliste"/>
        <w:pBdr>
          <w:top w:val="none" w:sz="0" w:space="0" w:color="D9D9E3"/>
          <w:left w:val="none" w:sz="0" w:space="0" w:color="D9D9E3"/>
          <w:bottom w:val="none" w:sz="0" w:space="0" w:color="D9D9E3"/>
          <w:right w:val="none" w:sz="0" w:space="0" w:color="D9D9E3"/>
          <w:between w:val="none" w:sz="0" w:space="0" w:color="D9D9E3"/>
        </w:pBdr>
        <w:spacing w:before="300" w:after="300"/>
        <w:ind w:left="426"/>
        <w:jc w:val="both"/>
      </w:pPr>
      <w:r w:rsidRPr="00816A46">
        <w:t xml:space="preserve">Les données seront collectées par chaque partenaire sur sa/ses zone(s) d’intervention, avec ses moyens propres, puis corrigées et validées par </w:t>
      </w:r>
      <w:proofErr w:type="spellStart"/>
      <w:r w:rsidRPr="00816A46">
        <w:t>auto-contrôle</w:t>
      </w:r>
      <w:proofErr w:type="spellEnd"/>
      <w:r w:rsidR="00507DF9">
        <w:t xml:space="preserve"> de l’IH.SM</w:t>
      </w:r>
      <w:r w:rsidR="00BE455F">
        <w:t xml:space="preserve"> et/ou CGP</w:t>
      </w:r>
      <w:r w:rsidRPr="00816A46">
        <w:t>, et enfin transférées sur un serveur centralisé par le réseau.</w:t>
      </w:r>
    </w:p>
    <w:p w14:paraId="729C223F" w14:textId="15CC4B31" w:rsidR="009E4078" w:rsidRPr="00816A46" w:rsidRDefault="002C28DC" w:rsidP="00444B71">
      <w:pPr>
        <w:pStyle w:val="Paragraphedeliste"/>
        <w:numPr>
          <w:ilvl w:val="0"/>
          <w:numId w:val="28"/>
        </w:numPr>
        <w:pBdr>
          <w:top w:val="none" w:sz="0" w:space="0" w:color="D9D9E3"/>
          <w:left w:val="none" w:sz="0" w:space="0" w:color="D9D9E3"/>
          <w:bottom w:val="none" w:sz="0" w:space="0" w:color="D9D9E3"/>
          <w:right w:val="none" w:sz="0" w:space="0" w:color="D9D9E3"/>
          <w:between w:val="none" w:sz="0" w:space="0" w:color="D9D9E3"/>
        </w:pBdr>
        <w:spacing w:before="300" w:after="300"/>
        <w:ind w:left="426"/>
        <w:jc w:val="both"/>
      </w:pPr>
      <w:r w:rsidRPr="00816A46">
        <w:rPr>
          <w:b/>
        </w:rPr>
        <w:t xml:space="preserve">Hébergement des données : </w:t>
      </w:r>
      <w:r w:rsidR="00604DDA" w:rsidRPr="00816A46">
        <w:t>consiste en mise à disposition d'un espace de stockage en ligne qui est accessible à tous les partenaires et administré par l’IH.SM. Il s'agit d'une conservation des données collectées, des documents et autres fichiers par des prestataires selon les besoins.</w:t>
      </w:r>
    </w:p>
    <w:p w14:paraId="6ADACFBB" w14:textId="77777777" w:rsidR="009E4078" w:rsidRPr="00816A46" w:rsidRDefault="009E4078">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67603B15" w14:textId="17152DB1" w:rsidR="009E4078" w:rsidRPr="00816A46" w:rsidRDefault="00CB4849" w:rsidP="00444B71">
      <w:pPr>
        <w:pStyle w:val="Titre1"/>
        <w:rPr>
          <w:rFonts w:ascii="Arial" w:hAnsi="Arial"/>
        </w:rPr>
      </w:pPr>
      <w:bookmarkStart w:id="26" w:name="_Toc132363153"/>
      <w:r w:rsidRPr="00816A46">
        <w:rPr>
          <w:rFonts w:ascii="Arial" w:hAnsi="Arial"/>
        </w:rPr>
        <w:t xml:space="preserve">Article 3 : </w:t>
      </w:r>
      <w:r w:rsidR="002C28DC" w:rsidRPr="00816A46">
        <w:rPr>
          <w:rFonts w:ascii="Arial" w:hAnsi="Arial"/>
        </w:rPr>
        <w:t>Engagement des Parties</w:t>
      </w:r>
      <w:bookmarkEnd w:id="26"/>
    </w:p>
    <w:p w14:paraId="71C78219" w14:textId="77777777"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Pendant la durée de l’Accord, les Parties créeront des opportunités et des conditions favorables à une collaboration consensuelle, solide, cohérente et durable pour réaliser les Travaux.</w:t>
      </w:r>
    </w:p>
    <w:p w14:paraId="0DD6E163" w14:textId="77777777"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Selon les moyens dont elle dispose et/ou qu’elle peut mobiliser, chaque Partie s’engage à réaliser les activités suivantes, de manière coordonnée avec les autres Parties :</w:t>
      </w:r>
    </w:p>
    <w:p w14:paraId="67483E33" w14:textId="77777777" w:rsidR="00FC7FF2" w:rsidRDefault="002C28DC">
      <w:pPr>
        <w:numPr>
          <w:ilvl w:val="0"/>
          <w:numId w:val="15"/>
        </w:num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Développer un protocole standardisé de collecte de données par envie scientifique pour le suivi de la pêche aux poulpes dans la région sud-ouest Madagascar qui es</w:t>
      </w:r>
      <w:r w:rsidR="00BE455F">
        <w:t>t validé par les membres de CGP.</w:t>
      </w:r>
    </w:p>
    <w:p w14:paraId="07914073" w14:textId="42E1B0CB" w:rsidR="009E4078" w:rsidRPr="00816A46" w:rsidRDefault="00BE455F">
      <w:pPr>
        <w:numPr>
          <w:ilvl w:val="0"/>
          <w:numId w:val="15"/>
        </w:numPr>
        <w:pBdr>
          <w:top w:val="none" w:sz="0" w:space="0" w:color="D9D9E3"/>
          <w:left w:val="none" w:sz="0" w:space="0" w:color="D9D9E3"/>
          <w:bottom w:val="none" w:sz="0" w:space="0" w:color="D9D9E3"/>
          <w:right w:val="none" w:sz="0" w:space="0" w:color="D9D9E3"/>
          <w:between w:val="none" w:sz="0" w:space="0" w:color="D9D9E3"/>
        </w:pBdr>
        <w:spacing w:before="300" w:after="300"/>
        <w:jc w:val="both"/>
      </w:pPr>
      <w:r>
        <w:t>Permettre</w:t>
      </w:r>
      <w:r w:rsidR="002C28DC" w:rsidRPr="00816A46">
        <w:t xml:space="preserve"> la collecte coordonnée de Données homogènes et de qualité dans les zone d’intervention respectives des Parties et à l’échelle régionale ;</w:t>
      </w:r>
    </w:p>
    <w:p w14:paraId="6A623911" w14:textId="77777777" w:rsidR="009E4078" w:rsidRPr="00816A46" w:rsidRDefault="009E4078">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4DA2FA6E" w14:textId="228FCEEB" w:rsidR="009E4078" w:rsidRPr="00816A46" w:rsidRDefault="002C28DC" w:rsidP="00FC7FF2">
      <w:pPr>
        <w:numPr>
          <w:ilvl w:val="0"/>
          <w:numId w:val="15"/>
        </w:num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lastRenderedPageBreak/>
        <w:t>Alimenter une base de données commune, accessible en ligne à toutes les Parties, administrée par l’IH.SM, en particulier, faciliter l’accès, la valorisation des données collectée</w:t>
      </w:r>
      <w:r w:rsidR="00534E2C" w:rsidRPr="00816A46">
        <w:t xml:space="preserve"> </w:t>
      </w:r>
      <w:r w:rsidR="00230E4C" w:rsidRPr="00816A46">
        <w:t>;</w:t>
      </w:r>
      <w:r w:rsidR="00534E2C" w:rsidRPr="00816A46">
        <w:t xml:space="preserve"> </w:t>
      </w:r>
    </w:p>
    <w:p w14:paraId="006E3F1B" w14:textId="77777777" w:rsidR="009E4078" w:rsidRPr="00816A46" w:rsidRDefault="002C28DC">
      <w:pPr>
        <w:numPr>
          <w:ilvl w:val="0"/>
          <w:numId w:val="15"/>
        </w:num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Réaliser les Travaux et en particulier, estimer les indicateurs halieutiques et socioéconomiques jugés pertinents par les Parties sur la pêche aux poulpes de dans la région. Dans la conduite des Travaux, les Parties peuvent être appuyées par des tiers externes et/ou des sous-traitants, dans le strict respect des dispositions du présent Accord.</w:t>
      </w:r>
    </w:p>
    <w:p w14:paraId="2077ACED" w14:textId="77777777" w:rsidR="009E4078" w:rsidRPr="00816A46" w:rsidRDefault="009E4078">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2A31C9D4" w14:textId="77777777" w:rsidR="009E4078" w:rsidRPr="00816A46" w:rsidRDefault="009E4078">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5318A52A" w14:textId="1AA733A3" w:rsidR="009E4078" w:rsidRPr="00816A46" w:rsidRDefault="00CB4849" w:rsidP="00444B71">
      <w:pPr>
        <w:pStyle w:val="Titre1"/>
        <w:rPr>
          <w:rFonts w:ascii="Arial" w:hAnsi="Arial"/>
        </w:rPr>
      </w:pPr>
      <w:bookmarkStart w:id="27" w:name="_Toc132363154"/>
      <w:r w:rsidRPr="00816A46">
        <w:rPr>
          <w:rFonts w:ascii="Arial" w:hAnsi="Arial"/>
        </w:rPr>
        <w:t xml:space="preserve">Article 4 : </w:t>
      </w:r>
      <w:r w:rsidR="002C28DC" w:rsidRPr="00816A46">
        <w:rPr>
          <w:rFonts w:ascii="Arial" w:hAnsi="Arial"/>
        </w:rPr>
        <w:t>Procédure de partage des données</w:t>
      </w:r>
      <w:bookmarkEnd w:id="27"/>
    </w:p>
    <w:p w14:paraId="0127E30E" w14:textId="29EC49F1" w:rsidR="00CB4849" w:rsidRPr="00816A46" w:rsidRDefault="00CB4849" w:rsidP="006F2459">
      <w:pPr>
        <w:pStyle w:val="Titre2"/>
      </w:pPr>
      <w:bookmarkStart w:id="28" w:name="_Toc132363155"/>
      <w:r w:rsidRPr="00816A46">
        <w:t>Collecte des données</w:t>
      </w:r>
      <w:bookmarkEnd w:id="28"/>
      <w:r w:rsidRPr="00816A46">
        <w:t xml:space="preserve"> </w:t>
      </w:r>
    </w:p>
    <w:p w14:paraId="04BD0214" w14:textId="292DCA60" w:rsidR="00C24373" w:rsidRPr="00816A46" w:rsidRDefault="00C24373">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Les ONG</w:t>
      </w:r>
      <w:r w:rsidR="00FC7FF2">
        <w:t>s Blue Ventures, WWF et WCS</w:t>
      </w:r>
      <w:r w:rsidRPr="00816A46">
        <w:t xml:space="preserve"> et </w:t>
      </w:r>
      <w:r w:rsidR="00FC7FF2">
        <w:t xml:space="preserve">l’institut de recherche </w:t>
      </w:r>
      <w:r w:rsidRPr="00816A46">
        <w:t xml:space="preserve">IH.SM </w:t>
      </w:r>
      <w:proofErr w:type="gramStart"/>
      <w:r w:rsidRPr="00816A46">
        <w:t>soutiennent</w:t>
      </w:r>
      <w:proofErr w:type="gramEnd"/>
      <w:r w:rsidRPr="00816A46">
        <w:t xml:space="preserve"> l'utilisation de protocoles de collecte de données normalisés et, dans la mesure du possible, favorisent l'utilisation de la collecte de données mobiles pour assurer une numérisation et une analyse rapides des données.</w:t>
      </w:r>
    </w:p>
    <w:p w14:paraId="31334B95" w14:textId="77777777" w:rsidR="00105EAB" w:rsidRDefault="00FC7FF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t xml:space="preserve">Ces </w:t>
      </w:r>
      <w:proofErr w:type="spellStart"/>
      <w:r>
        <w:t>ONGs</w:t>
      </w:r>
      <w:proofErr w:type="spellEnd"/>
      <w:r>
        <w:t xml:space="preserve"> et cet institut q</w:t>
      </w:r>
      <w:r w:rsidR="002C28DC" w:rsidRPr="00816A46">
        <w:t xml:space="preserve">ui sont membre dans la CGP, collecterons les informations sur les efforts, sur les </w:t>
      </w:r>
      <w:r w:rsidR="00105EAB">
        <w:t xml:space="preserve">captures à savoir </w:t>
      </w:r>
      <w:r w:rsidR="002C28DC" w:rsidRPr="00816A46">
        <w:t xml:space="preserve">trois espèces </w:t>
      </w:r>
      <w:r w:rsidR="00A31E38" w:rsidRPr="00816A46">
        <w:t xml:space="preserve">des poulpes </w:t>
      </w:r>
      <w:r w:rsidR="002C28DC" w:rsidRPr="00816A46">
        <w:t>existantes dans la région</w:t>
      </w:r>
      <w:r w:rsidR="00105EAB">
        <w:t xml:space="preserve"> : </w:t>
      </w:r>
      <w:proofErr w:type="spellStart"/>
      <w:r w:rsidR="002C28DC" w:rsidRPr="00816A46">
        <w:rPr>
          <w:i/>
        </w:rPr>
        <w:t>Octopus</w:t>
      </w:r>
      <w:proofErr w:type="spellEnd"/>
      <w:r w:rsidR="002C28DC" w:rsidRPr="00816A46">
        <w:rPr>
          <w:i/>
        </w:rPr>
        <w:t xml:space="preserve"> </w:t>
      </w:r>
      <w:proofErr w:type="spellStart"/>
      <w:r w:rsidR="002C28DC" w:rsidRPr="00816A46">
        <w:rPr>
          <w:i/>
        </w:rPr>
        <w:t>cyanea</w:t>
      </w:r>
      <w:proofErr w:type="spellEnd"/>
      <w:r w:rsidR="002C28DC" w:rsidRPr="00816A46">
        <w:rPr>
          <w:i/>
        </w:rPr>
        <w:t xml:space="preserve">, </w:t>
      </w:r>
      <w:proofErr w:type="spellStart"/>
      <w:r w:rsidR="002C28DC" w:rsidRPr="00816A46">
        <w:rPr>
          <w:i/>
        </w:rPr>
        <w:t>Octopus</w:t>
      </w:r>
      <w:proofErr w:type="spellEnd"/>
      <w:r w:rsidR="002C28DC" w:rsidRPr="00816A46">
        <w:rPr>
          <w:i/>
        </w:rPr>
        <w:t xml:space="preserve"> </w:t>
      </w:r>
      <w:proofErr w:type="spellStart"/>
      <w:r w:rsidR="002C28DC" w:rsidRPr="00816A46">
        <w:rPr>
          <w:i/>
        </w:rPr>
        <w:t>macreopus</w:t>
      </w:r>
      <w:proofErr w:type="spellEnd"/>
      <w:r w:rsidR="002C28DC" w:rsidRPr="00816A46">
        <w:rPr>
          <w:i/>
        </w:rPr>
        <w:t xml:space="preserve"> et </w:t>
      </w:r>
      <w:proofErr w:type="spellStart"/>
      <w:r w:rsidR="002C28DC" w:rsidRPr="00816A46">
        <w:rPr>
          <w:i/>
        </w:rPr>
        <w:t>Octopus</w:t>
      </w:r>
      <w:proofErr w:type="spellEnd"/>
      <w:r w:rsidR="002C28DC" w:rsidRPr="00816A46">
        <w:rPr>
          <w:i/>
        </w:rPr>
        <w:t xml:space="preserve"> </w:t>
      </w:r>
      <w:proofErr w:type="spellStart"/>
      <w:r w:rsidR="002C28DC" w:rsidRPr="00816A46">
        <w:rPr>
          <w:i/>
        </w:rPr>
        <w:t>aeginea</w:t>
      </w:r>
      <w:proofErr w:type="spellEnd"/>
      <w:r w:rsidR="002C28DC" w:rsidRPr="00816A46">
        <w:rPr>
          <w:i/>
        </w:rPr>
        <w:t xml:space="preserve"> </w:t>
      </w:r>
      <w:r w:rsidR="002C28DC" w:rsidRPr="00816A46">
        <w:t xml:space="preserve">et </w:t>
      </w:r>
      <w:r w:rsidR="00105EAB">
        <w:t xml:space="preserve">autres captures que les poulpes, </w:t>
      </w:r>
      <w:r w:rsidR="002C28DC" w:rsidRPr="00816A46">
        <w:t xml:space="preserve">sur les socio-économiques </w:t>
      </w:r>
      <w:r w:rsidR="00105EAB">
        <w:t xml:space="preserve">de ménage de pêcheur </w:t>
      </w:r>
      <w:r w:rsidR="002C28DC" w:rsidRPr="00816A46">
        <w:t xml:space="preserve">selon le </w:t>
      </w:r>
      <w:r w:rsidR="00A31E38" w:rsidRPr="00816A46">
        <w:t>Protocol</w:t>
      </w:r>
      <w:r w:rsidR="002C28DC" w:rsidRPr="00816A46">
        <w:t xml:space="preserve"> de standardisation des méthodes.</w:t>
      </w:r>
    </w:p>
    <w:p w14:paraId="738527F7" w14:textId="751A42DC"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Les entreprises exp</w:t>
      </w:r>
      <w:r w:rsidR="00105EAB">
        <w:t>ortatrices qui travaillent sur cette</w:t>
      </w:r>
      <w:r w:rsidRPr="00816A46">
        <w:t xml:space="preserve"> filière </w:t>
      </w:r>
      <w:r w:rsidR="00105EAB">
        <w:t>de</w:t>
      </w:r>
      <w:r w:rsidRPr="00816A46">
        <w:t xml:space="preserve"> la région seront chargées de partager leurs données mensuelles de production par espèce </w:t>
      </w:r>
      <w:r w:rsidR="00105EAB">
        <w:t xml:space="preserve">ou non </w:t>
      </w:r>
      <w:r w:rsidRPr="00816A46">
        <w:t>avec les autorités régionales des pêch</w:t>
      </w:r>
      <w:r w:rsidR="00A31E38" w:rsidRPr="00816A46">
        <w:t>es (DR</w:t>
      </w:r>
      <w:r w:rsidRPr="00816A46">
        <w:t>PEB</w:t>
      </w:r>
      <w:r w:rsidR="00105EAB">
        <w:t xml:space="preserve"> sud-ouest</w:t>
      </w:r>
      <w:r w:rsidRPr="00816A46">
        <w:t>). Après leur</w:t>
      </w:r>
      <w:r w:rsidR="00534E2C" w:rsidRPr="00816A46">
        <w:t>s</w:t>
      </w:r>
      <w:r w:rsidRPr="00816A46">
        <w:t xml:space="preserve"> collecte</w:t>
      </w:r>
      <w:r w:rsidR="00534E2C" w:rsidRPr="00816A46">
        <w:t>s</w:t>
      </w:r>
      <w:r w:rsidRPr="00816A46">
        <w:t>, les données des suivis seront numérisées par les parties prenantes concernées et transférées au CGP</w:t>
      </w:r>
      <w:r w:rsidR="00105EAB">
        <w:t>.</w:t>
      </w:r>
    </w:p>
    <w:p w14:paraId="565B1FDF" w14:textId="4E302265" w:rsidR="009E4078" w:rsidRPr="00816A46" w:rsidRDefault="002C28DC" w:rsidP="00AA5ACE">
      <w:pPr>
        <w:pStyle w:val="Titre2"/>
        <w:rPr>
          <w:color w:val="000000"/>
        </w:rPr>
      </w:pPr>
      <w:bookmarkStart w:id="29" w:name="_Toc132363156"/>
      <w:r w:rsidRPr="00816A46">
        <w:t>Hébergement de données</w:t>
      </w:r>
      <w:bookmarkEnd w:id="29"/>
    </w:p>
    <w:p w14:paraId="00E292A5" w14:textId="1129797D"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Une fois que les données arriveront au CGP et ces données transfèrent à l’IH.SM. Ce dernier vérifiera la qualité des données afin d’effectuer leurs administrations dans la base de données en ligne louées par l’IH.SM mais accessible par les parties prenantes. Mais chaque organisme </w:t>
      </w:r>
      <w:r w:rsidRPr="00816A46">
        <w:lastRenderedPageBreak/>
        <w:t>a le droit de modifier leurs données nouvelles propres après leurs réclamations des fautes inattendues ou non à l’IH.SM.</w:t>
      </w:r>
    </w:p>
    <w:p w14:paraId="0F20753F" w14:textId="77777777"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La DRPEB fournira les données de production mensuelle totale pour l'évaluation des stocks et devra garder confidentielles les données des sociétés de collecte individuelles.</w:t>
      </w:r>
    </w:p>
    <w:p w14:paraId="6B3EB94B" w14:textId="2EECE298" w:rsidR="009E4078" w:rsidRPr="00816A46" w:rsidRDefault="002C28DC" w:rsidP="00AA5ACE">
      <w:pPr>
        <w:pStyle w:val="Titre2"/>
        <w:rPr>
          <w:color w:val="000000"/>
        </w:rPr>
      </w:pPr>
      <w:bookmarkStart w:id="30" w:name="_Toc132363157"/>
      <w:r w:rsidRPr="00816A46">
        <w:t xml:space="preserve">Utilisation </w:t>
      </w:r>
      <w:r w:rsidR="00CB4849" w:rsidRPr="00816A46">
        <w:t xml:space="preserve">et exploitation </w:t>
      </w:r>
      <w:r w:rsidRPr="00816A46">
        <w:t>des données</w:t>
      </w:r>
      <w:bookmarkEnd w:id="30"/>
    </w:p>
    <w:p w14:paraId="066A8773" w14:textId="7C25ADBE" w:rsidR="000761C2" w:rsidRPr="00816A46" w:rsidRDefault="00CB4849" w:rsidP="00AA5ACE">
      <w:pPr>
        <w:pStyle w:val="Titre3"/>
        <w:ind w:left="1418"/>
      </w:pPr>
      <w:bookmarkStart w:id="31" w:name="_Toc132363158"/>
      <w:r w:rsidRPr="00816A46">
        <w:t>Utilisation et exploitation des d</w:t>
      </w:r>
      <w:r w:rsidR="000761C2" w:rsidRPr="00816A46">
        <w:t>onnées propres</w:t>
      </w:r>
      <w:bookmarkEnd w:id="31"/>
    </w:p>
    <w:p w14:paraId="15387B27" w14:textId="77777777" w:rsidR="000761C2" w:rsidRPr="00816A46" w:rsidRDefault="000761C2" w:rsidP="000761C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Chaque Partie dispose librement de ses Données Propres.</w:t>
      </w:r>
    </w:p>
    <w:p w14:paraId="73A43AAE" w14:textId="4877CF72" w:rsidR="000761C2" w:rsidRPr="00816A46" w:rsidRDefault="000761C2" w:rsidP="000761C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Pour les besoins de l’exécution des Travaux d’étude scientifique et à cette seule fin, chaque Partie concède à chacune des autres Parties un droit non exclusif, non cessible, sans droit de sous-licence, et sans contrepartie financière, d'utilisation de ses Données Propres, dans la mesure où ces Données Propres sont nécessaires à l’exécution de sa part des Travaux.</w:t>
      </w:r>
    </w:p>
    <w:p w14:paraId="375E30DD" w14:textId="2479F6AE" w:rsidR="000761C2" w:rsidRPr="00816A46" w:rsidRDefault="000761C2" w:rsidP="000761C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Ces Données Propres sont communiquées par la Partie détentrice sur demande expresse d’une autre Partie et doivent être traitées comme des Informations Confidentielles conformément aux termes </w:t>
      </w:r>
      <w:r w:rsidR="000E5C72" w:rsidRPr="00816A46">
        <w:t>article 5.1</w:t>
      </w:r>
      <w:r w:rsidRPr="00816A46">
        <w:t>.</w:t>
      </w:r>
    </w:p>
    <w:p w14:paraId="35C23878" w14:textId="1CFE4579" w:rsidR="000761C2" w:rsidRPr="00816A46" w:rsidRDefault="00CB4849" w:rsidP="00AA5ACE">
      <w:pPr>
        <w:pStyle w:val="Titre3"/>
        <w:ind w:left="1418"/>
      </w:pPr>
      <w:bookmarkStart w:id="32" w:name="_Toc132363159"/>
      <w:r w:rsidRPr="00816A46">
        <w:t>Utilisation et exploitation des d</w:t>
      </w:r>
      <w:r w:rsidR="000761C2" w:rsidRPr="00816A46">
        <w:t>onnées nouvelles</w:t>
      </w:r>
      <w:bookmarkEnd w:id="32"/>
    </w:p>
    <w:p w14:paraId="235F2BD5" w14:textId="03E5D43B" w:rsidR="000761C2" w:rsidRPr="00816A46" w:rsidRDefault="000761C2" w:rsidP="00CB4849">
      <w:pPr>
        <w:pStyle w:val="Paragraphedeliste"/>
        <w:numPr>
          <w:ilvl w:val="0"/>
          <w:numId w:val="21"/>
        </w:numPr>
        <w:pBdr>
          <w:top w:val="none" w:sz="0" w:space="0" w:color="D9D9E3"/>
          <w:left w:val="none" w:sz="0" w:space="0" w:color="D9D9E3"/>
          <w:bottom w:val="none" w:sz="0" w:space="0" w:color="D9D9E3"/>
          <w:right w:val="none" w:sz="0" w:space="0" w:color="D9D9E3"/>
          <w:between w:val="none" w:sz="0" w:space="0" w:color="D9D9E3"/>
        </w:pBdr>
        <w:spacing w:before="300" w:after="300"/>
        <w:jc w:val="both"/>
        <w:rPr>
          <w:b/>
        </w:rPr>
      </w:pPr>
      <w:r w:rsidRPr="00816A46">
        <w:rPr>
          <w:b/>
        </w:rPr>
        <w:t>Principes généraux</w:t>
      </w:r>
    </w:p>
    <w:p w14:paraId="1521505D" w14:textId="77777777" w:rsidR="000761C2" w:rsidRPr="00816A46" w:rsidRDefault="000761C2" w:rsidP="000761C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Chaque Partie peut librement utiliser, exploiter et/ou faire exploiter les Données Nouvelles dont elle est seule propriétaire au titre de </w:t>
      </w:r>
      <w:r w:rsidRPr="00E54F5C">
        <w:rPr>
          <w:highlight w:val="yellow"/>
        </w:rPr>
        <w:t>l’article 6 de l’Accord</w:t>
      </w:r>
      <w:r w:rsidRPr="00816A46">
        <w:t>.</w:t>
      </w:r>
    </w:p>
    <w:p w14:paraId="3A14CC4A" w14:textId="79D6EFAC" w:rsidR="000761C2" w:rsidRPr="00816A46" w:rsidRDefault="000761C2" w:rsidP="000761C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Les Parties s’engagent à prendre toutes les mesures appropriées, notamment à l’égard de leurs employés et/ou de leur sous-traitants éventuels, leur permettant d’accorder aux autres Parties des droits d’utilisation et d’exploitation des Données Nouvelles ou Données Nouvelles Conjointes, dans les conditions prévues à l’Accord. Cette utilisation et exploitation doit </w:t>
      </w:r>
      <w:r w:rsidR="00816A46" w:rsidRPr="00816A46">
        <w:t>néanmoins</w:t>
      </w:r>
      <w:r w:rsidRPr="00816A46">
        <w:t xml:space="preserve"> respecter la procédure de partage stipulée dans l’article 4.2 de l’Accord. </w:t>
      </w:r>
    </w:p>
    <w:p w14:paraId="4AEDF7D1" w14:textId="6F4FC039" w:rsidR="000761C2" w:rsidRPr="00816A46" w:rsidRDefault="000761C2" w:rsidP="00CB4849">
      <w:pPr>
        <w:pStyle w:val="Paragraphedeliste"/>
        <w:numPr>
          <w:ilvl w:val="0"/>
          <w:numId w:val="21"/>
        </w:numPr>
        <w:pBdr>
          <w:top w:val="none" w:sz="0" w:space="0" w:color="D9D9E3"/>
          <w:left w:val="none" w:sz="0" w:space="0" w:color="D9D9E3"/>
          <w:bottom w:val="none" w:sz="0" w:space="0" w:color="D9D9E3"/>
          <w:right w:val="none" w:sz="0" w:space="0" w:color="D9D9E3"/>
          <w:between w:val="none" w:sz="0" w:space="0" w:color="D9D9E3"/>
        </w:pBdr>
        <w:spacing w:before="300" w:after="300"/>
        <w:jc w:val="both"/>
        <w:rPr>
          <w:b/>
        </w:rPr>
      </w:pPr>
      <w:r w:rsidRPr="00816A46">
        <w:rPr>
          <w:b/>
        </w:rPr>
        <w:t>Utilisation à des fins de recherche</w:t>
      </w:r>
    </w:p>
    <w:p w14:paraId="2648EAF6" w14:textId="77777777" w:rsidR="000761C2" w:rsidRPr="00816A46" w:rsidRDefault="000761C2" w:rsidP="000761C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Chaque Partie peut utiliser librement et gratuitement, sur sa demande, les Données Nouvelles des autres Parties pour ses seuls besoins propres de recherche et dans le cadre de collaboration de recherche avec des tiers, à l’exclusion de toute utilisation, directe et/ou indirecte, à des fins commerciales.</w:t>
      </w:r>
    </w:p>
    <w:p w14:paraId="566AB7A2" w14:textId="77777777" w:rsidR="000761C2" w:rsidRPr="00816A46" w:rsidRDefault="000761C2" w:rsidP="000761C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Si les Données Nouvelles ainsi demandées constituent des logiciels, leur remise fait l’objet d’un accord écrit entre les Parties concernées qui en précise les conditions et modalités d’utilisation, étant entendu que les droits d’utilisation ainsi conférés n’entraînent pas l’accès aux codes sources, sauf accord exprès de la Partie propriétaire ou Copropriétaire. </w:t>
      </w:r>
    </w:p>
    <w:p w14:paraId="57139AA4" w14:textId="40616FC6" w:rsidR="000761C2" w:rsidRPr="00816A46" w:rsidRDefault="000761C2" w:rsidP="00CB4849">
      <w:pPr>
        <w:pStyle w:val="Paragraphedeliste"/>
        <w:numPr>
          <w:ilvl w:val="0"/>
          <w:numId w:val="21"/>
        </w:numPr>
        <w:pBdr>
          <w:top w:val="none" w:sz="0" w:space="0" w:color="D9D9E3"/>
          <w:left w:val="none" w:sz="0" w:space="0" w:color="D9D9E3"/>
          <w:bottom w:val="none" w:sz="0" w:space="0" w:color="D9D9E3"/>
          <w:right w:val="none" w:sz="0" w:space="0" w:color="D9D9E3"/>
          <w:between w:val="none" w:sz="0" w:space="0" w:color="D9D9E3"/>
        </w:pBdr>
        <w:spacing w:before="300" w:after="300"/>
        <w:jc w:val="both"/>
        <w:rPr>
          <w:b/>
        </w:rPr>
      </w:pPr>
      <w:r w:rsidRPr="00816A46">
        <w:rPr>
          <w:b/>
        </w:rPr>
        <w:lastRenderedPageBreak/>
        <w:t>Exploitation des Données Nouvelles et des Données Nouvelles Conjointes par une autre Partie</w:t>
      </w:r>
    </w:p>
    <w:p w14:paraId="262068C9" w14:textId="77777777" w:rsidR="000761C2" w:rsidRPr="00816A46" w:rsidRDefault="000761C2" w:rsidP="000761C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Chaque Partie propriétaire ou Copropriétaire s'engage, pendant une durée de dix-huit (18) mois à compter de la date d’expiration ou de résiliation de l’Accord, à concéder à toute autre Partie qui en ferait la demande, un droit non exclusif, non cessible, sans droit de sous-licence d'exploitation de ses Données Nouvelles dans un Domaine d’application dès lors qu’elles seraient nécessaires à l’exploitation des Données Nouvelles de la Partie qui fait la demande. Ce droit sera concédé à des conditions préférentielles (c’est-à-dire plus favorables que les conditions commerciales du marché pour le Domaine d’application considéré) ou à toute autre condition convenue entre les Parties d’un commun accord. Les conditions préférentielles et les modalités de la licence seront négociées préalablement à toute exploitation industrielle et/ou commerciale et feront l’objet d’un contrat de licence conclu entre les Parties concernées.</w:t>
      </w:r>
    </w:p>
    <w:p w14:paraId="11F6A141" w14:textId="77777777" w:rsidR="00C24373" w:rsidRPr="00816A46" w:rsidRDefault="000761C2">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Dans l’hypothèse où aucune licence n’aurait été conclue entre les Parties dans les conditions ci-dessus, à l'issue d’un délai de dix-huit (18) mois à compter de la date d’expiration ou de résiliation de l’Accord, l’engagement susvisé prendra fin et la Partie propriétaire ou Copropriétaire des Données Nouvelles se retrouvera libre de les exploiter et/ou de les faire exploiter à titre exclusif, sous réserve de l’accord des autres Parties Copropriétaires dans le cas des Connaissances Nouvelles Conjointes.</w:t>
      </w:r>
    </w:p>
    <w:p w14:paraId="60575B8E" w14:textId="09014D14"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Les données de toutes les </w:t>
      </w:r>
      <w:proofErr w:type="spellStart"/>
      <w:r w:rsidRPr="00816A46">
        <w:t>ONGs</w:t>
      </w:r>
      <w:proofErr w:type="spellEnd"/>
      <w:r w:rsidRPr="00816A46">
        <w:t xml:space="preserve"> sont essentielles pour disposer d'un échantillon solide et fiable de l'effort de pêche pour extrapoler et déterminer la pression de pêche. Les données peuvent être utilisées pour une évaluation annuelle des stocks, ce qui aidera à produire des règles de contrôle de la récolte annuelle et d'autres mesures essentielles pour maintenir une pêche durable au poulpe. Ces données ne peuvent en aucun cas être modifiées. Cependant, si des préoccupations sont soulevées quant à la validité des données, des données peuvent être omises si toutes les parties prenantes en conviennent. Les données peuvent également être utilisées pour publications et autres recherches convenues par écrit à l'avance par toutes les parties prenantes du PMC. Toute publication mentionnera les parties prenantes qui ont partagé des données. Toute publication dans les médias ou sur les réseaux sociaux réalisée à la suite d'études utilisant ces données sera partagée via le CGP avant d'être publiée.</w:t>
      </w:r>
    </w:p>
    <w:p w14:paraId="12604F00" w14:textId="2AD1182E" w:rsidR="009E4078" w:rsidRPr="00816A46" w:rsidRDefault="002C28DC" w:rsidP="00AA5ACE">
      <w:pPr>
        <w:pStyle w:val="Titre2"/>
        <w:rPr>
          <w:color w:val="000000"/>
        </w:rPr>
      </w:pPr>
      <w:bookmarkStart w:id="33" w:name="_Toc132363160"/>
      <w:r w:rsidRPr="00816A46">
        <w:t>Demande d'utilisation des données</w:t>
      </w:r>
      <w:bookmarkEnd w:id="33"/>
    </w:p>
    <w:p w14:paraId="13C36282" w14:textId="77777777"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Si une partie prenante ou un individu demande à utiliser les données à des fins autres que l'évaluation des stocks, il doit :</w:t>
      </w:r>
    </w:p>
    <w:p w14:paraId="49A6CED9" w14:textId="77777777" w:rsidR="009E4078" w:rsidRPr="00816A46" w:rsidRDefault="002C28DC">
      <w:pPr>
        <w:numPr>
          <w:ilvl w:val="0"/>
          <w:numId w:val="3"/>
        </w:numPr>
        <w:pBdr>
          <w:top w:val="none" w:sz="0" w:space="0" w:color="D9D9E3"/>
          <w:left w:val="none" w:sz="0" w:space="0" w:color="D9D9E3"/>
          <w:bottom w:val="none" w:sz="0" w:space="0" w:color="D9D9E3"/>
          <w:right w:val="none" w:sz="0" w:space="0" w:color="D9D9E3"/>
          <w:between w:val="none" w:sz="0" w:space="0" w:color="D9D9E3"/>
        </w:pBdr>
        <w:spacing w:before="300"/>
        <w:jc w:val="both"/>
      </w:pPr>
      <w:r w:rsidRPr="00816A46">
        <w:t>Faire une demande écrite au CGP (en précisant le nom de la personne ou de l'organisme demandeur, objet d'utilisation)</w:t>
      </w:r>
    </w:p>
    <w:p w14:paraId="1F5A2876" w14:textId="77777777" w:rsidR="009E4078" w:rsidRPr="00816A46" w:rsidRDefault="002C28DC">
      <w:pPr>
        <w:numPr>
          <w:ilvl w:val="0"/>
          <w:numId w:val="3"/>
        </w:numPr>
        <w:pBdr>
          <w:top w:val="none" w:sz="0" w:space="0" w:color="D9D9E3"/>
          <w:left w:val="none" w:sz="0" w:space="0" w:color="D9D9E3"/>
          <w:bottom w:val="none" w:sz="0" w:space="0" w:color="D9D9E3"/>
          <w:right w:val="none" w:sz="0" w:space="0" w:color="D9D9E3"/>
          <w:between w:val="none" w:sz="0" w:space="0" w:color="D9D9E3"/>
        </w:pBdr>
        <w:jc w:val="both"/>
      </w:pPr>
      <w:r w:rsidRPr="00816A46">
        <w:t>Recevoir une approbation écrite pour l'utilisation par le CGP</w:t>
      </w:r>
    </w:p>
    <w:p w14:paraId="60CEF13C" w14:textId="77777777" w:rsidR="009E4078" w:rsidRPr="00816A46" w:rsidRDefault="002C28DC">
      <w:pPr>
        <w:numPr>
          <w:ilvl w:val="0"/>
          <w:numId w:val="3"/>
        </w:numPr>
        <w:pBdr>
          <w:top w:val="none" w:sz="0" w:space="0" w:color="D9D9E3"/>
          <w:left w:val="none" w:sz="0" w:space="0" w:color="D9D9E3"/>
          <w:bottom w:val="none" w:sz="0" w:space="0" w:color="D9D9E3"/>
          <w:right w:val="none" w:sz="0" w:space="0" w:color="D9D9E3"/>
          <w:between w:val="none" w:sz="0" w:space="0" w:color="D9D9E3"/>
        </w:pBdr>
        <w:jc w:val="both"/>
      </w:pPr>
      <w:r w:rsidRPr="00816A46">
        <w:t>Partager les résultats de l'étude avec le CGP pour approbation avant toute publication ou communication des résultats</w:t>
      </w:r>
    </w:p>
    <w:p w14:paraId="7E0977BD" w14:textId="77777777" w:rsidR="009E4078" w:rsidRPr="00816A46" w:rsidRDefault="002C28DC">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300"/>
        <w:jc w:val="both"/>
      </w:pPr>
      <w:r w:rsidRPr="00816A46">
        <w:t>Reconnaître toutes les parties prenantes qui ont fourni des données ou ont été impliquées dans le processus de collecte des informations</w:t>
      </w:r>
    </w:p>
    <w:p w14:paraId="4C4391E8" w14:textId="40BA6D14" w:rsidR="009E4078" w:rsidRPr="00816A46" w:rsidRDefault="00C24373" w:rsidP="00444B71">
      <w:pPr>
        <w:pStyle w:val="Titre1"/>
        <w:rPr>
          <w:rFonts w:ascii="Arial" w:hAnsi="Arial"/>
        </w:rPr>
      </w:pPr>
      <w:bookmarkStart w:id="34" w:name="_Toc132363161"/>
      <w:r w:rsidRPr="00816A46">
        <w:rPr>
          <w:rFonts w:ascii="Arial" w:hAnsi="Arial"/>
        </w:rPr>
        <w:lastRenderedPageBreak/>
        <w:t>Article 5 : Confidentialités - Publications scientifiques</w:t>
      </w:r>
      <w:bookmarkEnd w:id="34"/>
    </w:p>
    <w:p w14:paraId="03D9FDC3" w14:textId="0A17B84A" w:rsidR="009E4078" w:rsidRPr="00816A46" w:rsidRDefault="002C28DC" w:rsidP="00816A46">
      <w:pPr>
        <w:pStyle w:val="Titre4"/>
        <w:rPr>
          <w:color w:val="000000"/>
        </w:rPr>
      </w:pPr>
      <w:bookmarkStart w:id="35" w:name="_Toc132363162"/>
      <w:r w:rsidRPr="00816A46">
        <w:t>Confidentialité</w:t>
      </w:r>
      <w:bookmarkEnd w:id="35"/>
    </w:p>
    <w:p w14:paraId="5CE8C941" w14:textId="77777777"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Toutes les parties prenantes s'engagent à garder confidentielles les données désignées comme telles.</w:t>
      </w:r>
    </w:p>
    <w:p w14:paraId="697DA1E9" w14:textId="31F0BA91" w:rsidR="009E4078" w:rsidRPr="00816A46" w:rsidRDefault="002C28DC" w:rsidP="00816A46">
      <w:pPr>
        <w:pStyle w:val="Titre4"/>
        <w:rPr>
          <w:color w:val="000000"/>
        </w:rPr>
      </w:pPr>
      <w:bookmarkStart w:id="36" w:name="_Toc132363163"/>
      <w:r w:rsidRPr="00816A46">
        <w:t>Expertise externe</w:t>
      </w:r>
      <w:bookmarkEnd w:id="36"/>
    </w:p>
    <w:p w14:paraId="13B95A5D" w14:textId="502D541F"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 xml:space="preserve">Le CGP </w:t>
      </w:r>
      <w:r w:rsidR="008B5A17" w:rsidRPr="00816A46">
        <w:t xml:space="preserve">et l’IH.SM </w:t>
      </w:r>
      <w:proofErr w:type="gramStart"/>
      <w:r w:rsidR="008B5A17" w:rsidRPr="00816A46">
        <w:t>peuvent</w:t>
      </w:r>
      <w:proofErr w:type="gramEnd"/>
      <w:r w:rsidRPr="00816A46">
        <w:t xml:space="preserve"> s'engager avec des experts externes pour aider à l'analyse et à la validation des résultats de l'évaluation des stocks, et aura ainsi le pouvoir de partager les données convenues avec ces experts.</w:t>
      </w:r>
    </w:p>
    <w:p w14:paraId="35208BB2" w14:textId="0BC7290B" w:rsidR="00C24373" w:rsidRPr="00816A46" w:rsidRDefault="00C24373" w:rsidP="00444B71">
      <w:pPr>
        <w:pStyle w:val="Titre1"/>
        <w:rPr>
          <w:rFonts w:ascii="Arial" w:hAnsi="Arial"/>
        </w:rPr>
      </w:pPr>
      <w:bookmarkStart w:id="37" w:name="_Toc132363164"/>
      <w:r w:rsidRPr="00816A46">
        <w:rPr>
          <w:rFonts w:ascii="Arial" w:hAnsi="Arial"/>
        </w:rPr>
        <w:t>Article 6 : Durée</w:t>
      </w:r>
      <w:bookmarkEnd w:id="37"/>
    </w:p>
    <w:p w14:paraId="6276D6EE" w14:textId="62C54567"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Cet accord restera en vigueur jusqu'à l'achèvement du projet d'amélioration de la pêche au</w:t>
      </w:r>
      <w:r w:rsidR="00534E2C" w:rsidRPr="00816A46">
        <w:t>x</w:t>
      </w:r>
      <w:r w:rsidRPr="00816A46">
        <w:t xml:space="preserve"> poulpe</w:t>
      </w:r>
      <w:r w:rsidR="00534E2C" w:rsidRPr="00816A46">
        <w:t>s</w:t>
      </w:r>
      <w:r w:rsidRPr="00816A46">
        <w:t xml:space="preserve"> dans le sud-ouest de Madagascar ou jusqu'à sa résiliation d'un commun accord par écrit par toutes les parties prenantes.</w:t>
      </w:r>
    </w:p>
    <w:p w14:paraId="755202AB" w14:textId="77777777" w:rsidR="00034C24" w:rsidRPr="00816A46" w:rsidRDefault="00034C24" w:rsidP="00444B71">
      <w:pPr>
        <w:pStyle w:val="Titre1"/>
        <w:rPr>
          <w:rFonts w:ascii="Arial" w:hAnsi="Arial"/>
          <w:color w:val="000000"/>
        </w:rPr>
      </w:pPr>
      <w:bookmarkStart w:id="38" w:name="_Toc132363165"/>
      <w:r w:rsidRPr="00816A46">
        <w:rPr>
          <w:rFonts w:ascii="Arial" w:hAnsi="Arial"/>
        </w:rPr>
        <w:t>Article 7 : Litiges</w:t>
      </w:r>
      <w:bookmarkEnd w:id="38"/>
    </w:p>
    <w:p w14:paraId="04206658" w14:textId="071AE687" w:rsidR="009E4078" w:rsidRPr="00816A46" w:rsidRDefault="002C28DC" w:rsidP="00816A46">
      <w:pPr>
        <w:pStyle w:val="Titre5"/>
        <w:rPr>
          <w:color w:val="000000"/>
        </w:rPr>
      </w:pPr>
      <w:bookmarkStart w:id="39" w:name="_Toc132363166"/>
      <w:r w:rsidRPr="00816A46">
        <w:t>Droit applicable</w:t>
      </w:r>
      <w:bookmarkEnd w:id="39"/>
    </w:p>
    <w:p w14:paraId="196D752F" w14:textId="737A4EDA" w:rsidR="00C24373" w:rsidRPr="00816A46" w:rsidRDefault="002C28DC" w:rsidP="00C24373">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Cet accord sera régi et interprété conformément aux lois de Madagascar.</w:t>
      </w:r>
    </w:p>
    <w:p w14:paraId="48E7AB5A" w14:textId="77777777" w:rsidR="00034C24" w:rsidRPr="00816A46" w:rsidRDefault="00034C24" w:rsidP="00034C24">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En cas de difficulté sur l'interprétation ou l'exécution de l'Accord, les Parties s'efforceront de résoudre de façon amiable tout litige qui pourrait survenir dans l’appréciation ou l’interprétation de l’Accord.</w:t>
      </w:r>
    </w:p>
    <w:p w14:paraId="362FF230" w14:textId="7AA5875D" w:rsidR="00034C24" w:rsidRPr="00816A46" w:rsidRDefault="00034C24" w:rsidP="00034C24">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Faute de règlement amiable de tout différend relatif à la validité, l'interprétation, l'exécution ou la rupture du présent Accord, dans un délai de deux mois à compter de la première réunion du Comité, le litige sera tranché définitivement par les tribunaux compétents.</w:t>
      </w:r>
    </w:p>
    <w:p w14:paraId="0EDB69BE" w14:textId="1FFB69B1" w:rsidR="009E4078" w:rsidRPr="00816A46" w:rsidRDefault="002C28DC" w:rsidP="00816A46">
      <w:pPr>
        <w:pStyle w:val="Titre5"/>
      </w:pPr>
      <w:bookmarkStart w:id="40" w:name="_Toc132363167"/>
      <w:r w:rsidRPr="00816A46">
        <w:lastRenderedPageBreak/>
        <w:t>Modifications</w:t>
      </w:r>
      <w:bookmarkEnd w:id="40"/>
    </w:p>
    <w:p w14:paraId="127460A3" w14:textId="77777777"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Toute modification de cet accord doit être faite par écrit et acceptée par toutes les parties prenantes.</w:t>
      </w:r>
    </w:p>
    <w:p w14:paraId="15AC130D" w14:textId="55E6E67D" w:rsidR="009E4078" w:rsidRPr="00816A46" w:rsidRDefault="002C28DC" w:rsidP="00816A46">
      <w:pPr>
        <w:pStyle w:val="Titre5"/>
        <w:rPr>
          <w:color w:val="000000"/>
        </w:rPr>
      </w:pPr>
      <w:bookmarkStart w:id="41" w:name="_Toc132363168"/>
      <w:r w:rsidRPr="00816A46">
        <w:t>Règlement des différends</w:t>
      </w:r>
      <w:bookmarkEnd w:id="41"/>
    </w:p>
    <w:p w14:paraId="0563984B" w14:textId="59C2481B"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Tout différend découlant de ou lié à cet accord sera résolu par une discussion et une négociation mutuelles entre les parties prenantes.</w:t>
      </w:r>
    </w:p>
    <w:p w14:paraId="7879B15D" w14:textId="26B5999F" w:rsidR="00034C24" w:rsidRPr="00816A46" w:rsidRDefault="00034C24" w:rsidP="00444B71">
      <w:pPr>
        <w:pStyle w:val="Titre1"/>
        <w:rPr>
          <w:rFonts w:ascii="Arial" w:hAnsi="Arial"/>
        </w:rPr>
      </w:pPr>
      <w:bookmarkStart w:id="42" w:name="_Toc132363169"/>
      <w:r w:rsidRPr="00816A46">
        <w:rPr>
          <w:rFonts w:ascii="Arial" w:hAnsi="Arial"/>
        </w:rPr>
        <w:t>Article 8 : Ajout d’une Partie à l’Accord</w:t>
      </w:r>
      <w:bookmarkEnd w:id="42"/>
    </w:p>
    <w:p w14:paraId="6F962861" w14:textId="4B04B12C" w:rsidR="00034C24" w:rsidRPr="00816A46" w:rsidRDefault="00034C24" w:rsidP="00034C24">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Pendant la durée de l’Accord, toute Partie souhaitant participer à l’Accord doit effectuer une demande écrite au CGP. Ce dernier fera connaître sa décision dans un délai maximum de trois (3) mois à compter de la date de notification de la demande, cette décision pouvant consister :</w:t>
      </w:r>
    </w:p>
    <w:p w14:paraId="6E980B25" w14:textId="77777777" w:rsidR="00034C24" w:rsidRPr="00816A46" w:rsidRDefault="00034C24" w:rsidP="00034C24">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w:t>
      </w:r>
      <w:r w:rsidRPr="00816A46">
        <w:tab/>
        <w:t xml:space="preserve">à accepter sans réserve la demande ; </w:t>
      </w:r>
      <w:proofErr w:type="gramStart"/>
      <w:r w:rsidRPr="00816A46">
        <w:t>ou</w:t>
      </w:r>
      <w:proofErr w:type="gramEnd"/>
    </w:p>
    <w:p w14:paraId="59F078A9" w14:textId="77777777" w:rsidR="00034C24" w:rsidRPr="00816A46" w:rsidRDefault="00034C24" w:rsidP="00034C24">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w:t>
      </w:r>
      <w:r w:rsidRPr="00816A46">
        <w:tab/>
        <w:t>à demander des modifications.</w:t>
      </w:r>
    </w:p>
    <w:p w14:paraId="7951CCB9" w14:textId="77777777" w:rsidR="00034C24" w:rsidRPr="00816A46" w:rsidRDefault="00034C24" w:rsidP="00034C24">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0D55082E" w14:textId="7EABF4A6" w:rsidR="00034C24" w:rsidRPr="00816A46" w:rsidRDefault="00034C24" w:rsidP="00034C24">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En l’absence de réponse du CGP à l’issue de ce délai, la demande de cette Partie sera réputée refusée. En cas d’accord, la Partie est ajoutée à l’Accord par avenant au présent Accord.</w:t>
      </w:r>
    </w:p>
    <w:p w14:paraId="58D61C0F" w14:textId="233C8A67" w:rsidR="009E4078" w:rsidRPr="00816A46" w:rsidRDefault="00034C24" w:rsidP="00444B71">
      <w:pPr>
        <w:pStyle w:val="Titre1"/>
        <w:rPr>
          <w:rFonts w:ascii="Arial" w:hAnsi="Arial"/>
          <w:color w:val="000000"/>
        </w:rPr>
      </w:pPr>
      <w:bookmarkStart w:id="43" w:name="_Toc132363170"/>
      <w:r w:rsidRPr="00816A46">
        <w:rPr>
          <w:rFonts w:ascii="Arial" w:hAnsi="Arial"/>
        </w:rPr>
        <w:t xml:space="preserve">Article 9 : </w:t>
      </w:r>
      <w:r w:rsidR="002C28DC" w:rsidRPr="00816A46">
        <w:rPr>
          <w:rFonts w:ascii="Arial" w:hAnsi="Arial"/>
        </w:rPr>
        <w:t>Reconnaissance des parties prenantes</w:t>
      </w:r>
      <w:bookmarkEnd w:id="43"/>
    </w:p>
    <w:p w14:paraId="28FF48BD" w14:textId="072FE912" w:rsidR="009E4078" w:rsidRPr="00816A46" w:rsidRDefault="002C28DC">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t>Cet accord est une reconnaissance de la responsabilité partagée et de l'engagement de toutes les parties prenantes pour améliorer la gestion et la durabilité de la pêcherie de poulpe du sud-ouest de Madagascar.</w:t>
      </w:r>
    </w:p>
    <w:p w14:paraId="540D0578" w14:textId="4FA11375" w:rsidR="00034C24" w:rsidRPr="00816A46" w:rsidRDefault="00034C24" w:rsidP="00444B71">
      <w:pPr>
        <w:pStyle w:val="Titre1"/>
        <w:rPr>
          <w:rFonts w:ascii="Arial" w:hAnsi="Arial"/>
        </w:rPr>
      </w:pPr>
      <w:bookmarkStart w:id="44" w:name="_Toc132363171"/>
      <w:r w:rsidRPr="00816A46">
        <w:rPr>
          <w:rFonts w:ascii="Arial" w:hAnsi="Arial"/>
        </w:rPr>
        <w:lastRenderedPageBreak/>
        <w:t>Article 10 : Sanction</w:t>
      </w:r>
      <w:bookmarkEnd w:id="44"/>
    </w:p>
    <w:p w14:paraId="60D58B1B" w14:textId="71744465" w:rsidR="00034C24" w:rsidRPr="00816A46" w:rsidRDefault="00034C24">
      <w:pPr>
        <w:pBdr>
          <w:top w:val="none" w:sz="0" w:space="0" w:color="D9D9E3"/>
          <w:left w:val="none" w:sz="0" w:space="0" w:color="D9D9E3"/>
          <w:bottom w:val="none" w:sz="0" w:space="0" w:color="D9D9E3"/>
          <w:right w:val="none" w:sz="0" w:space="0" w:color="D9D9E3"/>
          <w:between w:val="none" w:sz="0" w:space="0" w:color="D9D9E3"/>
        </w:pBdr>
        <w:spacing w:before="300" w:after="300"/>
        <w:jc w:val="both"/>
      </w:pPr>
    </w:p>
    <w:p w14:paraId="23A8F624" w14:textId="1D8976D1" w:rsidR="009E4078" w:rsidRPr="00816A46" w:rsidRDefault="00034C24" w:rsidP="00444B71">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816A46">
        <w:rPr>
          <w:highlight w:val="yellow"/>
        </w:rPr>
        <w:t>…</w:t>
      </w:r>
    </w:p>
    <w:sectPr w:rsidR="009E4078" w:rsidRPr="00816A46">
      <w:foot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31829" w14:textId="77777777" w:rsidR="00232F0E" w:rsidRDefault="00232F0E" w:rsidP="00444B71">
      <w:pPr>
        <w:spacing w:line="240" w:lineRule="auto"/>
      </w:pPr>
      <w:r>
        <w:separator/>
      </w:r>
    </w:p>
  </w:endnote>
  <w:endnote w:type="continuationSeparator" w:id="0">
    <w:p w14:paraId="7BAB68C1" w14:textId="77777777" w:rsidR="00232F0E" w:rsidRDefault="00232F0E" w:rsidP="00444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AAFD" w14:textId="50F9E62B" w:rsidR="00444B71" w:rsidRDefault="00444B71">
    <w:pPr>
      <w:pStyle w:val="Pieddepage"/>
      <w:jc w:val="right"/>
    </w:pPr>
  </w:p>
  <w:p w14:paraId="2C7A8619" w14:textId="77777777" w:rsidR="00444B71" w:rsidRDefault="00444B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961226"/>
      <w:docPartObj>
        <w:docPartGallery w:val="Page Numbers (Bottom of Page)"/>
        <w:docPartUnique/>
      </w:docPartObj>
    </w:sdtPr>
    <w:sdtEndPr/>
    <w:sdtContent>
      <w:p w14:paraId="43C432A9" w14:textId="40678244" w:rsidR="00444B71" w:rsidRDefault="00444B71">
        <w:pPr>
          <w:pStyle w:val="Pieddepage"/>
          <w:jc w:val="right"/>
        </w:pPr>
        <w:r>
          <w:fldChar w:fldCharType="begin"/>
        </w:r>
        <w:r>
          <w:instrText>PAGE   \* MERGEFORMAT</w:instrText>
        </w:r>
        <w:r>
          <w:fldChar w:fldCharType="separate"/>
        </w:r>
        <w:r w:rsidR="00AA3D45" w:rsidRPr="00AA3D45">
          <w:rPr>
            <w:noProof/>
            <w:lang w:val="fr-FR"/>
          </w:rPr>
          <w:t>8</w:t>
        </w:r>
        <w:r>
          <w:fldChar w:fldCharType="end"/>
        </w:r>
      </w:p>
    </w:sdtContent>
  </w:sdt>
  <w:p w14:paraId="58D85668" w14:textId="77777777" w:rsidR="00444B71" w:rsidRDefault="00444B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2B692" w14:textId="77777777" w:rsidR="00232F0E" w:rsidRDefault="00232F0E" w:rsidP="00444B71">
      <w:pPr>
        <w:spacing w:line="240" w:lineRule="auto"/>
      </w:pPr>
      <w:r>
        <w:separator/>
      </w:r>
    </w:p>
  </w:footnote>
  <w:footnote w:type="continuationSeparator" w:id="0">
    <w:p w14:paraId="1A9F8011" w14:textId="77777777" w:rsidR="00232F0E" w:rsidRDefault="00232F0E" w:rsidP="00444B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5E0"/>
    <w:multiLevelType w:val="multilevel"/>
    <w:tmpl w:val="7BBC7F10"/>
    <w:lvl w:ilvl="0">
      <w:start w:val="4"/>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BE481B"/>
    <w:multiLevelType w:val="multilevel"/>
    <w:tmpl w:val="07D8228A"/>
    <w:lvl w:ilvl="0">
      <w:start w:val="4"/>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120F7475"/>
    <w:multiLevelType w:val="multilevel"/>
    <w:tmpl w:val="02689F1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213A4F"/>
    <w:multiLevelType w:val="hybridMultilevel"/>
    <w:tmpl w:val="3F02BA66"/>
    <w:lvl w:ilvl="0" w:tplc="745A263C">
      <w:start w:val="1"/>
      <w:numFmt w:val="decimal"/>
      <w:pStyle w:val="Titre2"/>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15C3"/>
    <w:multiLevelType w:val="multilevel"/>
    <w:tmpl w:val="42924ED2"/>
    <w:lvl w:ilvl="0">
      <w:start w:val="8"/>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FC619C"/>
    <w:multiLevelType w:val="hybridMultilevel"/>
    <w:tmpl w:val="129A045C"/>
    <w:lvl w:ilvl="0" w:tplc="18B8C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90471"/>
    <w:multiLevelType w:val="multilevel"/>
    <w:tmpl w:val="63AE65F4"/>
    <w:lvl w:ilvl="0">
      <w:start w:val="5"/>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4A80584"/>
    <w:multiLevelType w:val="hybridMultilevel"/>
    <w:tmpl w:val="B2DE6B70"/>
    <w:lvl w:ilvl="0" w:tplc="4C84BFA2">
      <w:start w:val="1"/>
      <w:numFmt w:val="decimal"/>
      <w:pStyle w:val="Titre3"/>
      <w:lvlText w:val="4.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225F0"/>
    <w:multiLevelType w:val="multilevel"/>
    <w:tmpl w:val="64BE3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A466B1"/>
    <w:multiLevelType w:val="multilevel"/>
    <w:tmpl w:val="C35E9F86"/>
    <w:lvl w:ilvl="0">
      <w:start w:val="4"/>
      <w:numFmt w:val="decimal"/>
      <w:lvlText w:val="%1."/>
      <w:lvlJc w:val="left"/>
      <w:pPr>
        <w:ind w:left="360" w:hanging="36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B4C31BE"/>
    <w:multiLevelType w:val="hybridMultilevel"/>
    <w:tmpl w:val="8C82CF6C"/>
    <w:lvl w:ilvl="0" w:tplc="BEC06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A6243"/>
    <w:multiLevelType w:val="multilevel"/>
    <w:tmpl w:val="BFA21D54"/>
    <w:lvl w:ilvl="0">
      <w:start w:val="7"/>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326059FB"/>
    <w:multiLevelType w:val="hybridMultilevel"/>
    <w:tmpl w:val="6DC0DE86"/>
    <w:lvl w:ilvl="0" w:tplc="7ABC09E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C8576E"/>
    <w:multiLevelType w:val="multilevel"/>
    <w:tmpl w:val="C2860C58"/>
    <w:lvl w:ilvl="0">
      <w:start w:val="6"/>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2C957ED"/>
    <w:multiLevelType w:val="multilevel"/>
    <w:tmpl w:val="EC643B2A"/>
    <w:lvl w:ilvl="0">
      <w:start w:val="6"/>
      <w:numFmt w:val="decimal"/>
      <w:lvlText w:val="%1."/>
      <w:lvlJc w:val="left"/>
      <w:pPr>
        <w:ind w:left="360" w:hanging="360"/>
      </w:pPr>
      <w:rPr>
        <w:rFonts w:hint="default"/>
        <w:color w:val="auto"/>
      </w:rPr>
    </w:lvl>
    <w:lvl w:ilvl="1">
      <w:start w:val="2"/>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15" w15:restartNumberingAfterBreak="0">
    <w:nsid w:val="453E302E"/>
    <w:multiLevelType w:val="multilevel"/>
    <w:tmpl w:val="40B84632"/>
    <w:lvl w:ilvl="0">
      <w:start w:val="10"/>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6737423"/>
    <w:multiLevelType w:val="multilevel"/>
    <w:tmpl w:val="63AE65F4"/>
    <w:lvl w:ilvl="0">
      <w:start w:val="5"/>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77F1826"/>
    <w:multiLevelType w:val="hybridMultilevel"/>
    <w:tmpl w:val="184C830A"/>
    <w:lvl w:ilvl="0" w:tplc="07C8FA00">
      <w:start w:val="1"/>
      <w:numFmt w:val="decimal"/>
      <w:pStyle w:val="Titre5"/>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53548"/>
    <w:multiLevelType w:val="multilevel"/>
    <w:tmpl w:val="94CCC1DC"/>
    <w:lvl w:ilvl="0">
      <w:start w:val="5"/>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9" w15:restartNumberingAfterBreak="0">
    <w:nsid w:val="536E5E05"/>
    <w:multiLevelType w:val="hybridMultilevel"/>
    <w:tmpl w:val="47B69C38"/>
    <w:lvl w:ilvl="0" w:tplc="DBFE5358">
      <w:start w:val="1"/>
      <w:numFmt w:val="decimal"/>
      <w:pStyle w:val="Titre4"/>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E4E92"/>
    <w:multiLevelType w:val="multilevel"/>
    <w:tmpl w:val="15F259C4"/>
    <w:lvl w:ilvl="0">
      <w:start w:val="1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D39260E"/>
    <w:multiLevelType w:val="multilevel"/>
    <w:tmpl w:val="54BC1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DD579E7"/>
    <w:multiLevelType w:val="hybridMultilevel"/>
    <w:tmpl w:val="FCA6279E"/>
    <w:lvl w:ilvl="0" w:tplc="1CB801DE">
      <w:start w:val="8"/>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4B4038"/>
    <w:multiLevelType w:val="multilevel"/>
    <w:tmpl w:val="E29AE808"/>
    <w:lvl w:ilvl="0">
      <w:start w:val="3"/>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FAB7126"/>
    <w:multiLevelType w:val="multilevel"/>
    <w:tmpl w:val="22661362"/>
    <w:lvl w:ilvl="0">
      <w:start w:val="12"/>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62824F60"/>
    <w:multiLevelType w:val="multilevel"/>
    <w:tmpl w:val="A3D486E0"/>
    <w:lvl w:ilvl="0">
      <w:start w:val="2"/>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4957694"/>
    <w:multiLevelType w:val="hybridMultilevel"/>
    <w:tmpl w:val="74B828F6"/>
    <w:lvl w:ilvl="0" w:tplc="FFD05D52">
      <w:start w:val="10"/>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C1BAE"/>
    <w:multiLevelType w:val="multilevel"/>
    <w:tmpl w:val="0F440D84"/>
    <w:lvl w:ilvl="0">
      <w:start w:val="7"/>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0DD1B33"/>
    <w:multiLevelType w:val="hybridMultilevel"/>
    <w:tmpl w:val="704A4C9E"/>
    <w:lvl w:ilvl="0" w:tplc="E9A2831A">
      <w:start w:val="1"/>
      <w:numFmt w:val="upperRoman"/>
      <w:pStyle w:val="Titre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C057B"/>
    <w:multiLevelType w:val="multilevel"/>
    <w:tmpl w:val="F4D42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5C144A4"/>
    <w:multiLevelType w:val="multilevel"/>
    <w:tmpl w:val="31FE3E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8924668"/>
    <w:multiLevelType w:val="multilevel"/>
    <w:tmpl w:val="9BCEDCC2"/>
    <w:lvl w:ilvl="0">
      <w:start w:val="9"/>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8"/>
  </w:num>
  <w:num w:numId="2">
    <w:abstractNumId w:val="24"/>
  </w:num>
  <w:num w:numId="3">
    <w:abstractNumId w:val="30"/>
  </w:num>
  <w:num w:numId="4">
    <w:abstractNumId w:val="21"/>
  </w:num>
  <w:num w:numId="5">
    <w:abstractNumId w:val="15"/>
  </w:num>
  <w:num w:numId="6">
    <w:abstractNumId w:val="13"/>
  </w:num>
  <w:num w:numId="7">
    <w:abstractNumId w:val="31"/>
  </w:num>
  <w:num w:numId="8">
    <w:abstractNumId w:val="16"/>
  </w:num>
  <w:num w:numId="9">
    <w:abstractNumId w:val="23"/>
  </w:num>
  <w:num w:numId="10">
    <w:abstractNumId w:val="0"/>
  </w:num>
  <w:num w:numId="11">
    <w:abstractNumId w:val="4"/>
  </w:num>
  <w:num w:numId="12">
    <w:abstractNumId w:val="2"/>
  </w:num>
  <w:num w:numId="13">
    <w:abstractNumId w:val="27"/>
  </w:num>
  <w:num w:numId="14">
    <w:abstractNumId w:val="25"/>
  </w:num>
  <w:num w:numId="15">
    <w:abstractNumId w:val="29"/>
  </w:num>
  <w:num w:numId="16">
    <w:abstractNumId w:val="20"/>
  </w:num>
  <w:num w:numId="17">
    <w:abstractNumId w:val="12"/>
  </w:num>
  <w:num w:numId="18">
    <w:abstractNumId w:val="6"/>
  </w:num>
  <w:num w:numId="19">
    <w:abstractNumId w:val="1"/>
  </w:num>
  <w:num w:numId="20">
    <w:abstractNumId w:val="9"/>
  </w:num>
  <w:num w:numId="21">
    <w:abstractNumId w:val="5"/>
  </w:num>
  <w:num w:numId="22">
    <w:abstractNumId w:val="18"/>
  </w:num>
  <w:num w:numId="23">
    <w:abstractNumId w:val="14"/>
  </w:num>
  <w:num w:numId="24">
    <w:abstractNumId w:val="22"/>
  </w:num>
  <w:num w:numId="25">
    <w:abstractNumId w:val="11"/>
  </w:num>
  <w:num w:numId="26">
    <w:abstractNumId w:val="26"/>
  </w:num>
  <w:num w:numId="27">
    <w:abstractNumId w:val="28"/>
  </w:num>
  <w:num w:numId="28">
    <w:abstractNumId w:val="10"/>
  </w:num>
  <w:num w:numId="29">
    <w:abstractNumId w:val="3"/>
  </w:num>
  <w:num w:numId="30">
    <w:abstractNumId w:val="7"/>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78"/>
    <w:rsid w:val="00034C24"/>
    <w:rsid w:val="000761C2"/>
    <w:rsid w:val="000B4406"/>
    <w:rsid w:val="000E5C72"/>
    <w:rsid w:val="00105EAB"/>
    <w:rsid w:val="00167569"/>
    <w:rsid w:val="001D5277"/>
    <w:rsid w:val="00230E4C"/>
    <w:rsid w:val="00232F0E"/>
    <w:rsid w:val="002A70D7"/>
    <w:rsid w:val="002B5029"/>
    <w:rsid w:val="002C28DC"/>
    <w:rsid w:val="002E4E66"/>
    <w:rsid w:val="00341086"/>
    <w:rsid w:val="003B3716"/>
    <w:rsid w:val="003C62A9"/>
    <w:rsid w:val="00444B71"/>
    <w:rsid w:val="00454774"/>
    <w:rsid w:val="004C742C"/>
    <w:rsid w:val="004F5807"/>
    <w:rsid w:val="00507DF9"/>
    <w:rsid w:val="00534E2C"/>
    <w:rsid w:val="00604DDA"/>
    <w:rsid w:val="00623645"/>
    <w:rsid w:val="00632EF2"/>
    <w:rsid w:val="006F2459"/>
    <w:rsid w:val="007048CA"/>
    <w:rsid w:val="0079244E"/>
    <w:rsid w:val="007C7BA0"/>
    <w:rsid w:val="007E2A90"/>
    <w:rsid w:val="00811D48"/>
    <w:rsid w:val="00816A46"/>
    <w:rsid w:val="00841CEE"/>
    <w:rsid w:val="008B5A17"/>
    <w:rsid w:val="00926777"/>
    <w:rsid w:val="0095396D"/>
    <w:rsid w:val="009A27A8"/>
    <w:rsid w:val="009C4871"/>
    <w:rsid w:val="009E13C3"/>
    <w:rsid w:val="009E4078"/>
    <w:rsid w:val="00A0219B"/>
    <w:rsid w:val="00A2504B"/>
    <w:rsid w:val="00A31E38"/>
    <w:rsid w:val="00A73AE9"/>
    <w:rsid w:val="00A8496E"/>
    <w:rsid w:val="00AA3D45"/>
    <w:rsid w:val="00AA5ACE"/>
    <w:rsid w:val="00B72181"/>
    <w:rsid w:val="00B73D0B"/>
    <w:rsid w:val="00BB15F4"/>
    <w:rsid w:val="00BE455F"/>
    <w:rsid w:val="00C0338A"/>
    <w:rsid w:val="00C24373"/>
    <w:rsid w:val="00C5177B"/>
    <w:rsid w:val="00CB4849"/>
    <w:rsid w:val="00D7749E"/>
    <w:rsid w:val="00DB7D9D"/>
    <w:rsid w:val="00E54F5C"/>
    <w:rsid w:val="00EA3247"/>
    <w:rsid w:val="00EB123F"/>
    <w:rsid w:val="00EB22CD"/>
    <w:rsid w:val="00ED6F32"/>
    <w:rsid w:val="00F02C9A"/>
    <w:rsid w:val="00F80DAD"/>
    <w:rsid w:val="00FC7FF2"/>
    <w:rsid w:val="00FF0786"/>
    <w:rsid w:val="00FF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28A7"/>
  <w15:docId w15:val="{214AB12E-1330-44A6-A9E8-D4D65057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rsid w:val="00444B71"/>
    <w:pPr>
      <w:keepNext/>
      <w:keepLines/>
      <w:numPr>
        <w:numId w:val="27"/>
      </w:numPr>
      <w:spacing w:before="400" w:after="120" w:line="480" w:lineRule="auto"/>
      <w:jc w:val="both"/>
      <w:outlineLvl w:val="0"/>
    </w:pPr>
    <w:rPr>
      <w:rFonts w:ascii="Times New Roman" w:hAnsi="Times New Roman"/>
      <w:b/>
      <w:color w:val="000000" w:themeColor="text1"/>
      <w:sz w:val="40"/>
      <w:szCs w:val="40"/>
    </w:rPr>
  </w:style>
  <w:style w:type="paragraph" w:styleId="Titre2">
    <w:name w:val="heading 2"/>
    <w:basedOn w:val="Normal"/>
    <w:next w:val="Normal"/>
    <w:rsid w:val="006F2459"/>
    <w:pPr>
      <w:keepNext/>
      <w:keepLines/>
      <w:numPr>
        <w:numId w:val="29"/>
      </w:numPr>
      <w:spacing w:before="360" w:after="120" w:line="360" w:lineRule="auto"/>
      <w:outlineLvl w:val="1"/>
    </w:pPr>
    <w:rPr>
      <w:b/>
      <w:sz w:val="32"/>
      <w:szCs w:val="32"/>
    </w:rPr>
  </w:style>
  <w:style w:type="paragraph" w:styleId="Titre3">
    <w:name w:val="heading 3"/>
    <w:basedOn w:val="Normal"/>
    <w:next w:val="Normal"/>
    <w:rsid w:val="00AA5ACE"/>
    <w:pPr>
      <w:keepNext/>
      <w:keepLines/>
      <w:numPr>
        <w:numId w:val="30"/>
      </w:numPr>
      <w:spacing w:before="320" w:after="80" w:line="360" w:lineRule="auto"/>
      <w:outlineLvl w:val="2"/>
    </w:pPr>
    <w:rPr>
      <w:b/>
      <w:color w:val="000000" w:themeColor="text1"/>
      <w:sz w:val="28"/>
      <w:szCs w:val="28"/>
    </w:rPr>
  </w:style>
  <w:style w:type="paragraph" w:styleId="Titre4">
    <w:name w:val="heading 4"/>
    <w:basedOn w:val="Normal"/>
    <w:next w:val="Normal"/>
    <w:rsid w:val="00816A46"/>
    <w:pPr>
      <w:keepNext/>
      <w:keepLines/>
      <w:numPr>
        <w:numId w:val="31"/>
      </w:numPr>
      <w:spacing w:before="280" w:after="80" w:line="360" w:lineRule="auto"/>
      <w:outlineLvl w:val="3"/>
    </w:pPr>
    <w:rPr>
      <w:b/>
      <w:color w:val="000000" w:themeColor="text1"/>
      <w:sz w:val="28"/>
      <w:szCs w:val="24"/>
    </w:rPr>
  </w:style>
  <w:style w:type="paragraph" w:styleId="Titre5">
    <w:name w:val="heading 5"/>
    <w:basedOn w:val="Normal"/>
    <w:next w:val="Normal"/>
    <w:rsid w:val="00816A46"/>
    <w:pPr>
      <w:keepNext/>
      <w:keepLines/>
      <w:numPr>
        <w:numId w:val="32"/>
      </w:numPr>
      <w:spacing w:before="240" w:after="80" w:line="360" w:lineRule="auto"/>
      <w:jc w:val="both"/>
      <w:outlineLvl w:val="4"/>
    </w:pPr>
    <w:rPr>
      <w:b/>
      <w:color w:val="000000" w:themeColor="text1"/>
      <w:sz w:val="28"/>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A324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3247"/>
    <w:rPr>
      <w:rFonts w:ascii="Segoe UI" w:hAnsi="Segoe UI" w:cs="Segoe UI"/>
      <w:sz w:val="18"/>
      <w:szCs w:val="18"/>
    </w:rPr>
  </w:style>
  <w:style w:type="paragraph" w:styleId="Paragraphedeliste">
    <w:name w:val="List Paragraph"/>
    <w:basedOn w:val="Normal"/>
    <w:uiPriority w:val="34"/>
    <w:qFormat/>
    <w:rsid w:val="004C742C"/>
    <w:pPr>
      <w:ind w:left="720"/>
      <w:contextualSpacing/>
    </w:pPr>
  </w:style>
  <w:style w:type="paragraph" w:styleId="En-tte">
    <w:name w:val="header"/>
    <w:basedOn w:val="Normal"/>
    <w:link w:val="En-tteCar"/>
    <w:uiPriority w:val="99"/>
    <w:unhideWhenUsed/>
    <w:rsid w:val="00444B71"/>
    <w:pPr>
      <w:tabs>
        <w:tab w:val="center" w:pos="4703"/>
        <w:tab w:val="right" w:pos="9406"/>
      </w:tabs>
      <w:spacing w:line="240" w:lineRule="auto"/>
    </w:pPr>
  </w:style>
  <w:style w:type="character" w:customStyle="1" w:styleId="En-tteCar">
    <w:name w:val="En-tête Car"/>
    <w:basedOn w:val="Policepardfaut"/>
    <w:link w:val="En-tte"/>
    <w:uiPriority w:val="99"/>
    <w:rsid w:val="00444B71"/>
  </w:style>
  <w:style w:type="paragraph" w:styleId="Pieddepage">
    <w:name w:val="footer"/>
    <w:basedOn w:val="Normal"/>
    <w:link w:val="PieddepageCar"/>
    <w:uiPriority w:val="99"/>
    <w:unhideWhenUsed/>
    <w:rsid w:val="00444B71"/>
    <w:pPr>
      <w:tabs>
        <w:tab w:val="center" w:pos="4703"/>
        <w:tab w:val="right" w:pos="9406"/>
      </w:tabs>
      <w:spacing w:line="240" w:lineRule="auto"/>
    </w:pPr>
  </w:style>
  <w:style w:type="character" w:customStyle="1" w:styleId="PieddepageCar">
    <w:name w:val="Pied de page Car"/>
    <w:basedOn w:val="Policepardfaut"/>
    <w:link w:val="Pieddepage"/>
    <w:uiPriority w:val="99"/>
    <w:rsid w:val="00444B71"/>
  </w:style>
  <w:style w:type="paragraph" w:styleId="En-ttedetabledesmatires">
    <w:name w:val="TOC Heading"/>
    <w:basedOn w:val="Titre1"/>
    <w:next w:val="Normal"/>
    <w:uiPriority w:val="39"/>
    <w:unhideWhenUsed/>
    <w:qFormat/>
    <w:rsid w:val="009E13C3"/>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M1">
    <w:name w:val="toc 1"/>
    <w:basedOn w:val="Normal"/>
    <w:next w:val="Normal"/>
    <w:autoRedefine/>
    <w:uiPriority w:val="39"/>
    <w:unhideWhenUsed/>
    <w:rsid w:val="00EB123F"/>
    <w:pPr>
      <w:tabs>
        <w:tab w:val="left" w:pos="567"/>
        <w:tab w:val="right" w:leader="dot" w:pos="9019"/>
      </w:tabs>
      <w:spacing w:after="100"/>
    </w:pPr>
  </w:style>
  <w:style w:type="paragraph" w:styleId="TM2">
    <w:name w:val="toc 2"/>
    <w:basedOn w:val="Normal"/>
    <w:next w:val="Normal"/>
    <w:autoRedefine/>
    <w:uiPriority w:val="39"/>
    <w:unhideWhenUsed/>
    <w:rsid w:val="009E13C3"/>
    <w:pPr>
      <w:spacing w:after="100"/>
      <w:ind w:left="220"/>
    </w:pPr>
  </w:style>
  <w:style w:type="paragraph" w:styleId="TM3">
    <w:name w:val="toc 3"/>
    <w:basedOn w:val="Normal"/>
    <w:next w:val="Normal"/>
    <w:autoRedefine/>
    <w:uiPriority w:val="39"/>
    <w:unhideWhenUsed/>
    <w:rsid w:val="009E13C3"/>
    <w:pPr>
      <w:spacing w:after="100"/>
      <w:ind w:left="440"/>
    </w:pPr>
  </w:style>
  <w:style w:type="character" w:styleId="Lienhypertexte">
    <w:name w:val="Hyperlink"/>
    <w:basedOn w:val="Policepardfaut"/>
    <w:uiPriority w:val="99"/>
    <w:unhideWhenUsed/>
    <w:rsid w:val="009E13C3"/>
    <w:rPr>
      <w:color w:val="0000FF" w:themeColor="hyperlink"/>
      <w:u w:val="single"/>
    </w:rPr>
  </w:style>
  <w:style w:type="paragraph" w:styleId="TM4">
    <w:name w:val="toc 4"/>
    <w:basedOn w:val="Normal"/>
    <w:next w:val="Normal"/>
    <w:autoRedefine/>
    <w:uiPriority w:val="39"/>
    <w:unhideWhenUsed/>
    <w:rsid w:val="009E13C3"/>
    <w:pPr>
      <w:spacing w:after="100"/>
      <w:ind w:left="660"/>
    </w:pPr>
  </w:style>
  <w:style w:type="paragraph" w:styleId="TM5">
    <w:name w:val="toc 5"/>
    <w:basedOn w:val="Normal"/>
    <w:next w:val="Normal"/>
    <w:autoRedefine/>
    <w:uiPriority w:val="39"/>
    <w:unhideWhenUsed/>
    <w:rsid w:val="009E13C3"/>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CED7-3569-421F-AFDA-35DB808C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3003</Words>
  <Characters>16518</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 CGP</dc:creator>
  <cp:lastModifiedBy>SE CGP</cp:lastModifiedBy>
  <cp:revision>2</cp:revision>
  <dcterms:created xsi:type="dcterms:W3CDTF">2023-04-24T03:54:00Z</dcterms:created>
  <dcterms:modified xsi:type="dcterms:W3CDTF">2023-04-24T03:54:00Z</dcterms:modified>
</cp:coreProperties>
</file>