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450DD" w14:textId="30828E52" w:rsidR="007044E3" w:rsidRPr="00F10C2B" w:rsidRDefault="00781656" w:rsidP="001039C8">
      <w:pPr>
        <w:spacing w:after="0" w:line="276" w:lineRule="auto"/>
        <w:jc w:val="center"/>
        <w:rPr>
          <w:rFonts w:ascii="Arial" w:hAnsi="Arial" w:cs="Arial"/>
          <w:b/>
        </w:rPr>
      </w:pPr>
      <w:bookmarkStart w:id="0" w:name="_GoBack"/>
      <w:r w:rsidRPr="00F10C2B">
        <w:rPr>
          <w:rFonts w:ascii="Arial" w:hAnsi="Arial" w:cs="Arial"/>
          <w:b/>
        </w:rPr>
        <w:t>SUMMARY AND RECOMMENDATION</w:t>
      </w:r>
    </w:p>
    <w:p w14:paraId="365D770C" w14:textId="74F535F8" w:rsidR="009B13C2" w:rsidRPr="00F10C2B" w:rsidRDefault="009B13C2" w:rsidP="001039C8">
      <w:pPr>
        <w:spacing w:after="0" w:line="276" w:lineRule="auto"/>
        <w:jc w:val="center"/>
        <w:rPr>
          <w:rFonts w:ascii="Arial" w:hAnsi="Arial" w:cs="Arial"/>
          <w:b/>
        </w:rPr>
      </w:pPr>
      <w:r w:rsidRPr="00F10C2B">
        <w:rPr>
          <w:rFonts w:ascii="Arial" w:hAnsi="Arial" w:cs="Arial"/>
          <w:b/>
        </w:rPr>
        <w:t>Workshop on Harvest Strategy Implementation for Tuna Fisheries</w:t>
      </w:r>
    </w:p>
    <w:p w14:paraId="3AACCA92" w14:textId="77777777" w:rsidR="009B13C2" w:rsidRPr="00F10C2B" w:rsidRDefault="009B13C2" w:rsidP="001039C8">
      <w:pPr>
        <w:spacing w:after="0" w:line="276" w:lineRule="auto"/>
        <w:jc w:val="center"/>
        <w:rPr>
          <w:rFonts w:ascii="Arial" w:hAnsi="Arial" w:cs="Arial"/>
          <w:b/>
        </w:rPr>
      </w:pPr>
      <w:r w:rsidRPr="00F10C2B">
        <w:rPr>
          <w:rFonts w:ascii="Arial" w:hAnsi="Arial" w:cs="Arial"/>
          <w:b/>
        </w:rPr>
        <w:t>In FMA 713, 714 and 715</w:t>
      </w:r>
    </w:p>
    <w:bookmarkEnd w:id="0"/>
    <w:p w14:paraId="50389723" w14:textId="4CEB2B9E" w:rsidR="009B13C2" w:rsidRPr="00F10C2B" w:rsidRDefault="009B13C2" w:rsidP="001039C8">
      <w:pPr>
        <w:spacing w:after="0" w:line="276" w:lineRule="auto"/>
        <w:jc w:val="center"/>
        <w:rPr>
          <w:rFonts w:ascii="Arial" w:hAnsi="Arial" w:cs="Arial"/>
          <w:b/>
        </w:rPr>
      </w:pPr>
      <w:r w:rsidRPr="00F10C2B">
        <w:rPr>
          <w:rFonts w:ascii="Arial" w:hAnsi="Arial" w:cs="Arial"/>
          <w:b/>
        </w:rPr>
        <w:t>Bogor, 22 – 23 November 2018</w:t>
      </w:r>
    </w:p>
    <w:p w14:paraId="010F1DD0" w14:textId="44753DAC" w:rsidR="00781656" w:rsidRPr="00F10C2B" w:rsidRDefault="00781656" w:rsidP="001039C8">
      <w:pPr>
        <w:spacing w:after="0" w:line="276" w:lineRule="auto"/>
        <w:jc w:val="both"/>
        <w:rPr>
          <w:rFonts w:ascii="Arial" w:hAnsi="Arial" w:cs="Arial"/>
        </w:rPr>
      </w:pPr>
    </w:p>
    <w:p w14:paraId="6CCD1034" w14:textId="6A5B23D8" w:rsidR="00781656" w:rsidRPr="00F10C2B" w:rsidRDefault="00781656" w:rsidP="009B13C2">
      <w:pPr>
        <w:pStyle w:val="ListParagraph"/>
        <w:numPr>
          <w:ilvl w:val="0"/>
          <w:numId w:val="4"/>
        </w:numPr>
        <w:spacing w:after="120" w:line="276" w:lineRule="auto"/>
        <w:contextualSpacing w:val="0"/>
        <w:jc w:val="both"/>
        <w:rPr>
          <w:rFonts w:ascii="Arial" w:hAnsi="Arial" w:cs="Arial"/>
          <w:b/>
        </w:rPr>
      </w:pPr>
      <w:r w:rsidRPr="00F10C2B">
        <w:rPr>
          <w:rFonts w:ascii="Arial" w:hAnsi="Arial" w:cs="Arial"/>
          <w:b/>
        </w:rPr>
        <w:t>SUMMARY</w:t>
      </w:r>
    </w:p>
    <w:p w14:paraId="457AF2E8" w14:textId="546FB694" w:rsidR="00781656" w:rsidRPr="00F10C2B" w:rsidRDefault="00523ADD" w:rsidP="009B13C2">
      <w:pPr>
        <w:pStyle w:val="ListParagraph"/>
        <w:numPr>
          <w:ilvl w:val="0"/>
          <w:numId w:val="5"/>
        </w:numPr>
        <w:spacing w:after="120" w:line="276" w:lineRule="auto"/>
        <w:contextualSpacing w:val="0"/>
        <w:jc w:val="both"/>
        <w:rPr>
          <w:rFonts w:ascii="Arial" w:hAnsi="Arial" w:cs="Arial"/>
        </w:rPr>
      </w:pPr>
      <w:r w:rsidRPr="00F10C2B">
        <w:rPr>
          <w:rFonts w:ascii="Arial" w:hAnsi="Arial" w:cs="Arial"/>
          <w:lang w:val="en"/>
        </w:rPr>
        <w:t xml:space="preserve">Development </w:t>
      </w:r>
      <w:r w:rsidR="00781656" w:rsidRPr="00F10C2B">
        <w:rPr>
          <w:rFonts w:ascii="Arial" w:hAnsi="Arial" w:cs="Arial"/>
          <w:lang w:val="en"/>
        </w:rPr>
        <w:t>of harvest strategies (HS) has been carried out through various activities such as stakeholder workshops, technical data workshops, expert consultations and training since 2014 with the result of the Harvest Strategy Framework</w:t>
      </w:r>
      <w:r w:rsidRPr="00F10C2B">
        <w:rPr>
          <w:rFonts w:ascii="Arial" w:hAnsi="Arial" w:cs="Arial"/>
          <w:lang w:val="en"/>
        </w:rPr>
        <w:t>,</w:t>
      </w:r>
      <w:r w:rsidR="00781656" w:rsidRPr="00F10C2B">
        <w:rPr>
          <w:rFonts w:ascii="Arial" w:hAnsi="Arial" w:cs="Arial"/>
          <w:lang w:val="en"/>
        </w:rPr>
        <w:t xml:space="preserve"> which was launched at the 3rd Bali Tuna Conference in 2018. Harvest Strategy </w:t>
      </w:r>
      <w:r w:rsidR="009B13C2" w:rsidRPr="00F10C2B">
        <w:rPr>
          <w:rFonts w:ascii="Arial" w:hAnsi="Arial" w:cs="Arial"/>
          <w:lang w:val="en"/>
        </w:rPr>
        <w:t>F</w:t>
      </w:r>
      <w:r w:rsidR="00781656" w:rsidRPr="00F10C2B">
        <w:rPr>
          <w:rFonts w:ascii="Arial" w:hAnsi="Arial" w:cs="Arial"/>
          <w:lang w:val="en"/>
        </w:rPr>
        <w:t xml:space="preserve">ramework </w:t>
      </w:r>
      <w:r w:rsidRPr="00F10C2B">
        <w:rPr>
          <w:rFonts w:ascii="Arial" w:hAnsi="Arial" w:cs="Arial"/>
          <w:lang w:val="en"/>
        </w:rPr>
        <w:t xml:space="preserve">provides a basis for the </w:t>
      </w:r>
      <w:r w:rsidR="00313F2D" w:rsidRPr="00F10C2B">
        <w:rPr>
          <w:rFonts w:ascii="Arial" w:hAnsi="Arial" w:cs="Arial"/>
          <w:lang w:val="en"/>
        </w:rPr>
        <w:t>further refinement</w:t>
      </w:r>
      <w:r w:rsidR="00781656" w:rsidRPr="00F10C2B">
        <w:rPr>
          <w:rFonts w:ascii="Arial" w:hAnsi="Arial" w:cs="Arial"/>
          <w:lang w:val="en"/>
        </w:rPr>
        <w:t xml:space="preserve"> </w:t>
      </w:r>
      <w:r w:rsidR="00313F2D" w:rsidRPr="00F10C2B">
        <w:rPr>
          <w:rFonts w:ascii="Arial" w:hAnsi="Arial" w:cs="Arial"/>
          <w:lang w:val="en"/>
        </w:rPr>
        <w:t>and</w:t>
      </w:r>
      <w:r w:rsidR="00781656" w:rsidRPr="00F10C2B">
        <w:rPr>
          <w:rFonts w:ascii="Arial" w:hAnsi="Arial" w:cs="Arial"/>
          <w:lang w:val="en"/>
        </w:rPr>
        <w:t xml:space="preserve"> implementation of harvesting strategies for tuna in the </w:t>
      </w:r>
      <w:r w:rsidR="009B13C2" w:rsidRPr="00F10C2B">
        <w:rPr>
          <w:rFonts w:ascii="Arial" w:hAnsi="Arial" w:cs="Arial"/>
          <w:lang w:val="en"/>
        </w:rPr>
        <w:t xml:space="preserve">Indonesia Fisheries Management Area (IFMA) </w:t>
      </w:r>
      <w:r w:rsidR="00781656" w:rsidRPr="00F10C2B">
        <w:rPr>
          <w:rFonts w:ascii="Arial" w:hAnsi="Arial" w:cs="Arial"/>
          <w:lang w:val="en"/>
        </w:rPr>
        <w:t>713, 714 and 715.</w:t>
      </w:r>
    </w:p>
    <w:p w14:paraId="5F533207" w14:textId="5CBC2527" w:rsidR="0030726F" w:rsidRPr="00F10C2B" w:rsidRDefault="0030726F" w:rsidP="009B13C2">
      <w:pPr>
        <w:pStyle w:val="ListParagraph"/>
        <w:numPr>
          <w:ilvl w:val="0"/>
          <w:numId w:val="5"/>
        </w:numPr>
        <w:spacing w:after="120" w:line="276" w:lineRule="auto"/>
        <w:contextualSpacing w:val="0"/>
        <w:jc w:val="both"/>
        <w:rPr>
          <w:rFonts w:ascii="Arial" w:hAnsi="Arial" w:cs="Arial"/>
        </w:rPr>
      </w:pPr>
      <w:r w:rsidRPr="00F10C2B">
        <w:rPr>
          <w:rFonts w:ascii="Arial" w:hAnsi="Arial" w:cs="Arial"/>
          <w:lang w:val="en"/>
        </w:rPr>
        <w:t>The input monitoring data for the prototype HS are based on specific port-based monitoring of catch and effort and size composition of the catches of selected gears (</w:t>
      </w:r>
      <w:r w:rsidR="00D51A35" w:rsidRPr="00F10C2B">
        <w:rPr>
          <w:rFonts w:ascii="Arial" w:hAnsi="Arial" w:cs="Arial"/>
          <w:lang w:val="id-ID"/>
        </w:rPr>
        <w:t>CFR-</w:t>
      </w:r>
      <w:r w:rsidRPr="00F10C2B">
        <w:rPr>
          <w:rFonts w:ascii="Arial" w:hAnsi="Arial" w:cs="Arial"/>
          <w:lang w:val="en"/>
        </w:rPr>
        <w:t xml:space="preserve">WPEA, MDPI, </w:t>
      </w:r>
      <w:r w:rsidR="00D51A35" w:rsidRPr="00F10C2B">
        <w:rPr>
          <w:rFonts w:ascii="Arial" w:hAnsi="Arial" w:cs="Arial"/>
          <w:lang w:val="id-ID"/>
        </w:rPr>
        <w:t>CFR</w:t>
      </w:r>
      <w:r w:rsidRPr="00F10C2B">
        <w:rPr>
          <w:rFonts w:ascii="Arial" w:hAnsi="Arial" w:cs="Arial"/>
          <w:lang w:val="en"/>
        </w:rPr>
        <w:t>-CSIRO</w:t>
      </w:r>
      <w:r w:rsidR="00D51A35" w:rsidRPr="00F10C2B">
        <w:rPr>
          <w:rFonts w:ascii="Arial" w:hAnsi="Arial" w:cs="Arial"/>
          <w:lang w:val="id-ID"/>
        </w:rPr>
        <w:t>(ACIAR</w:t>
      </w:r>
      <w:r w:rsidRPr="00F10C2B">
        <w:rPr>
          <w:rFonts w:ascii="Arial" w:hAnsi="Arial" w:cs="Arial"/>
          <w:lang w:val="en"/>
        </w:rPr>
        <w:t>)</w:t>
      </w:r>
      <w:r w:rsidR="00D51A35" w:rsidRPr="00F10C2B">
        <w:rPr>
          <w:rFonts w:ascii="Arial" w:hAnsi="Arial" w:cs="Arial"/>
          <w:lang w:val="id-ID"/>
        </w:rPr>
        <w:t>)</w:t>
      </w:r>
      <w:r w:rsidRPr="00F10C2B">
        <w:rPr>
          <w:rFonts w:ascii="Arial" w:hAnsi="Arial" w:cs="Arial"/>
          <w:lang w:val="en"/>
        </w:rPr>
        <w:t>. These series were selected based on the length of the time-series</w:t>
      </w:r>
      <w:r w:rsidR="007D0EB9" w:rsidRPr="00F10C2B">
        <w:rPr>
          <w:rFonts w:ascii="Arial" w:hAnsi="Arial" w:cs="Arial"/>
          <w:lang w:val="en"/>
        </w:rPr>
        <w:t>, coverage of the area</w:t>
      </w:r>
      <w:r w:rsidRPr="00F10C2B">
        <w:rPr>
          <w:rFonts w:ascii="Arial" w:hAnsi="Arial" w:cs="Arial"/>
          <w:lang w:val="en"/>
        </w:rPr>
        <w:t xml:space="preserve"> and the consistency of the data collection. The HS development process has identified important improvements for these monitoring data and for other monitoring series that may be available in the future.</w:t>
      </w:r>
    </w:p>
    <w:p w14:paraId="72222131" w14:textId="78F4B9B8" w:rsidR="00781656" w:rsidRPr="00F10C2B" w:rsidRDefault="00781656" w:rsidP="009B13C2">
      <w:pPr>
        <w:pStyle w:val="ListParagraph"/>
        <w:numPr>
          <w:ilvl w:val="0"/>
          <w:numId w:val="5"/>
        </w:numPr>
        <w:spacing w:after="120" w:line="276" w:lineRule="auto"/>
        <w:contextualSpacing w:val="0"/>
        <w:jc w:val="both"/>
        <w:rPr>
          <w:rFonts w:ascii="Arial" w:hAnsi="Arial" w:cs="Arial"/>
        </w:rPr>
      </w:pPr>
      <w:r w:rsidRPr="00F10C2B">
        <w:rPr>
          <w:rFonts w:ascii="Arial" w:hAnsi="Arial" w:cs="Arial"/>
          <w:lang w:val="en"/>
        </w:rPr>
        <w:t xml:space="preserve">Based on the </w:t>
      </w:r>
      <w:r w:rsidR="009201C4" w:rsidRPr="00F10C2B">
        <w:rPr>
          <w:rFonts w:ascii="Arial" w:hAnsi="Arial" w:cs="Arial"/>
          <w:lang w:val="id-ID"/>
        </w:rPr>
        <w:t xml:space="preserve">management measures </w:t>
      </w:r>
      <w:r w:rsidRPr="00F10C2B">
        <w:rPr>
          <w:rFonts w:ascii="Arial" w:hAnsi="Arial" w:cs="Arial"/>
          <w:lang w:val="en"/>
        </w:rPr>
        <w:t>selection process by stakeholders</w:t>
      </w:r>
      <w:r w:rsidR="009201C4" w:rsidRPr="00F10C2B">
        <w:rPr>
          <w:rFonts w:ascii="Arial" w:hAnsi="Arial" w:cs="Arial"/>
          <w:lang w:val="id-ID"/>
        </w:rPr>
        <w:t xml:space="preserve"> on the 4th and 6th stakeholder workshop</w:t>
      </w:r>
      <w:r w:rsidRPr="00F10C2B">
        <w:rPr>
          <w:rFonts w:ascii="Arial" w:hAnsi="Arial" w:cs="Arial"/>
          <w:lang w:val="en"/>
        </w:rPr>
        <w:t>,</w:t>
      </w:r>
      <w:r w:rsidR="009201C4" w:rsidRPr="00F10C2B">
        <w:rPr>
          <w:rFonts w:ascii="Arial" w:hAnsi="Arial" w:cs="Arial"/>
          <w:lang w:val="id-ID"/>
        </w:rPr>
        <w:t xml:space="preserve"> 5</w:t>
      </w:r>
      <w:r w:rsidRPr="00F10C2B">
        <w:rPr>
          <w:rFonts w:ascii="Arial" w:hAnsi="Arial" w:cs="Arial"/>
          <w:lang w:val="en"/>
        </w:rPr>
        <w:t xml:space="preserve"> </w:t>
      </w:r>
      <w:r w:rsidR="009201C4" w:rsidRPr="00F10C2B">
        <w:rPr>
          <w:rFonts w:ascii="Arial" w:hAnsi="Arial" w:cs="Arial"/>
          <w:lang w:val="id-ID"/>
        </w:rPr>
        <w:t>(</w:t>
      </w:r>
      <w:r w:rsidRPr="00F10C2B">
        <w:rPr>
          <w:rFonts w:ascii="Arial" w:hAnsi="Arial" w:cs="Arial"/>
          <w:lang w:val="en"/>
        </w:rPr>
        <w:t>five</w:t>
      </w:r>
      <w:r w:rsidR="009201C4" w:rsidRPr="00F10C2B">
        <w:rPr>
          <w:rFonts w:ascii="Arial" w:hAnsi="Arial" w:cs="Arial"/>
          <w:lang w:val="id-ID"/>
        </w:rPr>
        <w:t>)</w:t>
      </w:r>
      <w:r w:rsidRPr="00F10C2B">
        <w:rPr>
          <w:rFonts w:ascii="Arial" w:hAnsi="Arial" w:cs="Arial"/>
          <w:lang w:val="en"/>
        </w:rPr>
        <w:t xml:space="preserve"> </w:t>
      </w:r>
      <w:r w:rsidR="00313F2D" w:rsidRPr="00F10C2B">
        <w:rPr>
          <w:rFonts w:ascii="Arial" w:hAnsi="Arial" w:cs="Arial"/>
          <w:lang w:val="en"/>
        </w:rPr>
        <w:t xml:space="preserve">general forms of </w:t>
      </w:r>
      <w:r w:rsidRPr="00F10C2B">
        <w:rPr>
          <w:rFonts w:ascii="Arial" w:hAnsi="Arial" w:cs="Arial"/>
          <w:lang w:val="en"/>
        </w:rPr>
        <w:t xml:space="preserve">management </w:t>
      </w:r>
      <w:r w:rsidR="009B13C2" w:rsidRPr="00F10C2B">
        <w:rPr>
          <w:rFonts w:ascii="Arial" w:hAnsi="Arial" w:cs="Arial"/>
          <w:lang w:val="en"/>
        </w:rPr>
        <w:t>measures</w:t>
      </w:r>
      <w:r w:rsidRPr="00F10C2B">
        <w:rPr>
          <w:rFonts w:ascii="Arial" w:hAnsi="Arial" w:cs="Arial"/>
          <w:lang w:val="en"/>
        </w:rPr>
        <w:t xml:space="preserve"> </w:t>
      </w:r>
      <w:r w:rsidR="00313F2D" w:rsidRPr="00F10C2B">
        <w:rPr>
          <w:rFonts w:ascii="Arial" w:hAnsi="Arial" w:cs="Arial"/>
          <w:lang w:val="en"/>
        </w:rPr>
        <w:t>were identified for</w:t>
      </w:r>
      <w:r w:rsidRPr="00F10C2B">
        <w:rPr>
          <w:rFonts w:ascii="Arial" w:hAnsi="Arial" w:cs="Arial"/>
          <w:lang w:val="en"/>
        </w:rPr>
        <w:t xml:space="preserve"> </w:t>
      </w:r>
      <w:r w:rsidR="00313F2D" w:rsidRPr="00F10C2B">
        <w:rPr>
          <w:rFonts w:ascii="Arial" w:hAnsi="Arial" w:cs="Arial"/>
          <w:lang w:val="en"/>
        </w:rPr>
        <w:t>use in</w:t>
      </w:r>
      <w:r w:rsidRPr="00F10C2B">
        <w:rPr>
          <w:rFonts w:ascii="Arial" w:hAnsi="Arial" w:cs="Arial"/>
          <w:lang w:val="en"/>
        </w:rPr>
        <w:t xml:space="preserve"> the</w:t>
      </w:r>
      <w:r w:rsidR="00313F2D" w:rsidRPr="00F10C2B">
        <w:rPr>
          <w:rFonts w:ascii="Arial" w:hAnsi="Arial" w:cs="Arial"/>
          <w:lang w:val="en"/>
        </w:rPr>
        <w:t xml:space="preserve"> refinement</w:t>
      </w:r>
      <w:r w:rsidRPr="00F10C2B">
        <w:rPr>
          <w:rFonts w:ascii="Arial" w:hAnsi="Arial" w:cs="Arial"/>
          <w:lang w:val="en"/>
        </w:rPr>
        <w:t xml:space="preserve"> of HS</w:t>
      </w:r>
      <w:r w:rsidR="00313F2D" w:rsidRPr="00F10C2B">
        <w:rPr>
          <w:rFonts w:ascii="Arial" w:hAnsi="Arial" w:cs="Arial"/>
          <w:lang w:val="en"/>
        </w:rPr>
        <w:t>. These</w:t>
      </w:r>
      <w:r w:rsidR="00D6283C" w:rsidRPr="00F10C2B">
        <w:rPr>
          <w:rFonts w:ascii="Arial" w:hAnsi="Arial" w:cs="Arial"/>
          <w:lang w:val="en"/>
        </w:rPr>
        <w:t xml:space="preserve"> include</w:t>
      </w:r>
      <w:r w:rsidRPr="00F10C2B">
        <w:rPr>
          <w:rFonts w:ascii="Arial" w:hAnsi="Arial" w:cs="Arial"/>
          <w:lang w:val="en"/>
        </w:rPr>
        <w:t xml:space="preserve">: (1) </w:t>
      </w:r>
      <w:r w:rsidR="00313F2D" w:rsidRPr="00F10C2B">
        <w:rPr>
          <w:rFonts w:ascii="Arial" w:hAnsi="Arial" w:cs="Arial"/>
          <w:lang w:val="en"/>
        </w:rPr>
        <w:t xml:space="preserve">control of </w:t>
      </w:r>
      <w:r w:rsidR="00D6283C" w:rsidRPr="00F10C2B">
        <w:rPr>
          <w:rFonts w:ascii="Arial" w:hAnsi="Arial" w:cs="Arial"/>
          <w:lang w:val="en"/>
        </w:rPr>
        <w:t xml:space="preserve">the </w:t>
      </w:r>
      <w:r w:rsidR="00313F2D" w:rsidRPr="00F10C2B">
        <w:rPr>
          <w:rFonts w:ascii="Arial" w:hAnsi="Arial" w:cs="Arial"/>
          <w:lang w:val="en"/>
        </w:rPr>
        <w:t xml:space="preserve">number and </w:t>
      </w:r>
      <w:r w:rsidRPr="00F10C2B">
        <w:rPr>
          <w:rFonts w:ascii="Arial" w:hAnsi="Arial" w:cs="Arial"/>
          <w:lang w:val="en"/>
        </w:rPr>
        <w:t xml:space="preserve">use of FADs, (2) </w:t>
      </w:r>
      <w:r w:rsidR="00313F2D" w:rsidRPr="00F10C2B">
        <w:rPr>
          <w:rFonts w:ascii="Arial" w:hAnsi="Arial" w:cs="Arial"/>
          <w:lang w:val="en"/>
        </w:rPr>
        <w:t xml:space="preserve">seasonal/periodic closure of </w:t>
      </w:r>
      <w:r w:rsidR="00073D88" w:rsidRPr="00F10C2B">
        <w:rPr>
          <w:rFonts w:ascii="Arial" w:hAnsi="Arial" w:cs="Arial"/>
          <w:lang w:val="en"/>
        </w:rPr>
        <w:t xml:space="preserve">fishing ground </w:t>
      </w:r>
      <w:r w:rsidRPr="00F10C2B">
        <w:rPr>
          <w:rFonts w:ascii="Arial" w:hAnsi="Arial" w:cs="Arial"/>
          <w:lang w:val="en"/>
        </w:rPr>
        <w:t xml:space="preserve">(3) </w:t>
      </w:r>
      <w:r w:rsidR="00313F2D" w:rsidRPr="00F10C2B">
        <w:rPr>
          <w:rFonts w:ascii="Arial" w:hAnsi="Arial" w:cs="Arial"/>
          <w:lang w:val="en"/>
        </w:rPr>
        <w:t>control of number of</w:t>
      </w:r>
      <w:r w:rsidRPr="00F10C2B">
        <w:rPr>
          <w:rFonts w:ascii="Arial" w:hAnsi="Arial" w:cs="Arial"/>
          <w:lang w:val="en"/>
        </w:rPr>
        <w:t xml:space="preserve"> fishing</w:t>
      </w:r>
      <w:r w:rsidR="00073D88" w:rsidRPr="00F10C2B">
        <w:rPr>
          <w:rFonts w:ascii="Arial" w:hAnsi="Arial" w:cs="Arial"/>
          <w:lang w:val="en"/>
        </w:rPr>
        <w:t xml:space="preserve"> </w:t>
      </w:r>
      <w:r w:rsidRPr="00F10C2B">
        <w:rPr>
          <w:rFonts w:ascii="Arial" w:hAnsi="Arial" w:cs="Arial"/>
          <w:lang w:val="en"/>
        </w:rPr>
        <w:t>operation</w:t>
      </w:r>
      <w:r w:rsidR="00073D88" w:rsidRPr="00F10C2B">
        <w:rPr>
          <w:rFonts w:ascii="Arial" w:hAnsi="Arial" w:cs="Arial"/>
          <w:lang w:val="en"/>
        </w:rPr>
        <w:t xml:space="preserve"> days</w:t>
      </w:r>
      <w:r w:rsidRPr="00F10C2B">
        <w:rPr>
          <w:rFonts w:ascii="Arial" w:hAnsi="Arial" w:cs="Arial"/>
          <w:lang w:val="en"/>
        </w:rPr>
        <w:t xml:space="preserve"> (4) </w:t>
      </w:r>
      <w:r w:rsidR="00313F2D" w:rsidRPr="00F10C2B">
        <w:rPr>
          <w:rFonts w:ascii="Arial" w:hAnsi="Arial" w:cs="Arial"/>
          <w:lang w:val="en"/>
        </w:rPr>
        <w:t>control of</w:t>
      </w:r>
      <w:r w:rsidR="00073D88" w:rsidRPr="00F10C2B">
        <w:rPr>
          <w:rFonts w:ascii="Arial" w:hAnsi="Arial" w:cs="Arial"/>
          <w:lang w:val="en"/>
        </w:rPr>
        <w:t xml:space="preserve"> the number of</w:t>
      </w:r>
      <w:r w:rsidRPr="00F10C2B">
        <w:rPr>
          <w:rFonts w:ascii="Arial" w:hAnsi="Arial" w:cs="Arial"/>
          <w:lang w:val="en"/>
        </w:rPr>
        <w:t xml:space="preserve"> vessels, and (5) </w:t>
      </w:r>
      <w:r w:rsidR="00313F2D" w:rsidRPr="00F10C2B">
        <w:rPr>
          <w:rFonts w:ascii="Arial" w:hAnsi="Arial" w:cs="Arial"/>
          <w:lang w:val="en"/>
        </w:rPr>
        <w:t xml:space="preserve">control on the </w:t>
      </w:r>
      <w:r w:rsidR="00681405" w:rsidRPr="00F10C2B">
        <w:rPr>
          <w:rFonts w:ascii="Arial" w:hAnsi="Arial" w:cs="Arial"/>
          <w:lang w:val="id-ID"/>
        </w:rPr>
        <w:t>level</w:t>
      </w:r>
      <w:r w:rsidR="00313F2D" w:rsidRPr="00F10C2B">
        <w:rPr>
          <w:rFonts w:ascii="Arial" w:hAnsi="Arial" w:cs="Arial"/>
          <w:lang w:val="en"/>
        </w:rPr>
        <w:t xml:space="preserve"> of</w:t>
      </w:r>
      <w:r w:rsidRPr="00F10C2B">
        <w:rPr>
          <w:rFonts w:ascii="Arial" w:hAnsi="Arial" w:cs="Arial"/>
          <w:lang w:val="en"/>
        </w:rPr>
        <w:t xml:space="preserve"> catches</w:t>
      </w:r>
      <w:r w:rsidR="00313F2D" w:rsidRPr="00F10C2B">
        <w:rPr>
          <w:rFonts w:ascii="Arial" w:hAnsi="Arial" w:cs="Arial"/>
          <w:lang w:val="en"/>
        </w:rPr>
        <w:t>.</w:t>
      </w:r>
    </w:p>
    <w:p w14:paraId="135949FF" w14:textId="7C743258" w:rsidR="00781656" w:rsidRPr="00F10C2B" w:rsidRDefault="00313F2D" w:rsidP="00393592">
      <w:pPr>
        <w:pStyle w:val="ListParagraph"/>
        <w:numPr>
          <w:ilvl w:val="0"/>
          <w:numId w:val="5"/>
        </w:numPr>
        <w:spacing w:after="120" w:line="276" w:lineRule="auto"/>
        <w:contextualSpacing w:val="0"/>
        <w:jc w:val="both"/>
        <w:rPr>
          <w:rFonts w:ascii="Arial" w:hAnsi="Arial" w:cs="Arial"/>
        </w:rPr>
      </w:pPr>
      <w:r w:rsidRPr="00F10C2B">
        <w:rPr>
          <w:rFonts w:ascii="Arial" w:hAnsi="Arial" w:cs="Arial"/>
          <w:lang w:val="en"/>
        </w:rPr>
        <w:t xml:space="preserve">A prototype </w:t>
      </w:r>
      <w:r w:rsidR="00781656" w:rsidRPr="00F10C2B">
        <w:rPr>
          <w:rFonts w:ascii="Arial" w:hAnsi="Arial" w:cs="Arial"/>
          <w:lang w:val="en"/>
        </w:rPr>
        <w:t xml:space="preserve">Operating Model (OM) has been successfully built to test and review the performance of </w:t>
      </w:r>
      <w:r w:rsidRPr="00F10C2B">
        <w:rPr>
          <w:rFonts w:ascii="Arial" w:hAnsi="Arial" w:cs="Arial"/>
          <w:lang w:val="en"/>
        </w:rPr>
        <w:t xml:space="preserve">preliminary </w:t>
      </w:r>
      <w:r w:rsidR="00781656" w:rsidRPr="00F10C2B">
        <w:rPr>
          <w:rFonts w:ascii="Arial" w:hAnsi="Arial" w:cs="Arial"/>
          <w:lang w:val="en"/>
        </w:rPr>
        <w:t xml:space="preserve">HS for </w:t>
      </w:r>
      <w:r w:rsidRPr="00F10C2B">
        <w:rPr>
          <w:rFonts w:ascii="Arial" w:hAnsi="Arial" w:cs="Arial"/>
          <w:lang w:val="en"/>
        </w:rPr>
        <w:t xml:space="preserve">the </w:t>
      </w:r>
      <w:r w:rsidR="00781656" w:rsidRPr="00F10C2B">
        <w:rPr>
          <w:rFonts w:ascii="Arial" w:hAnsi="Arial" w:cs="Arial"/>
          <w:lang w:val="en"/>
        </w:rPr>
        <w:t>skipjack and yellowfin tuna fisheries</w:t>
      </w:r>
      <w:r w:rsidRPr="00F10C2B">
        <w:rPr>
          <w:rFonts w:ascii="Arial" w:hAnsi="Arial" w:cs="Arial"/>
          <w:lang w:val="en"/>
        </w:rPr>
        <w:t xml:space="preserve"> to demonstrate concept of HS and MSE to stakeholders</w:t>
      </w:r>
      <w:r w:rsidR="00781656" w:rsidRPr="00F10C2B">
        <w:rPr>
          <w:rFonts w:ascii="Arial" w:hAnsi="Arial" w:cs="Arial"/>
          <w:lang w:val="en"/>
        </w:rPr>
        <w:t xml:space="preserve">. </w:t>
      </w:r>
      <w:r w:rsidR="00393592" w:rsidRPr="00F10C2B">
        <w:rPr>
          <w:rFonts w:ascii="Arial" w:hAnsi="Arial" w:cs="Arial"/>
          <w:lang w:val="en"/>
        </w:rPr>
        <w:t xml:space="preserve">The OM use output from the regional stock assessments conducted by SPC for the WCPFC to provide a “test-bed” for potential HS for IAW. The current OM includes </w:t>
      </w:r>
      <w:r w:rsidR="00451BFF" w:rsidRPr="00F10C2B">
        <w:rPr>
          <w:rFonts w:ascii="Arial" w:hAnsi="Arial" w:cs="Arial"/>
          <w:lang w:val="en"/>
        </w:rPr>
        <w:t>selectivity from Indonesian port-based monitoring data. It was noted that these analyses should be updated to include a</w:t>
      </w:r>
      <w:r w:rsidR="00781656" w:rsidRPr="00F10C2B">
        <w:rPr>
          <w:rFonts w:ascii="Arial" w:hAnsi="Arial" w:cs="Arial"/>
          <w:lang w:val="en"/>
        </w:rPr>
        <w:t xml:space="preserve">dditional 2016 - 2018 time series data is needed to improve </w:t>
      </w:r>
      <w:r w:rsidR="00451BFF" w:rsidRPr="00F10C2B">
        <w:rPr>
          <w:rFonts w:ascii="Arial" w:hAnsi="Arial" w:cs="Arial"/>
          <w:lang w:val="en"/>
        </w:rPr>
        <w:t xml:space="preserve">OM representation </w:t>
      </w:r>
      <w:r w:rsidR="00681405" w:rsidRPr="00F10C2B">
        <w:rPr>
          <w:rFonts w:ascii="Arial" w:hAnsi="Arial" w:cs="Arial"/>
          <w:lang w:val="id-ID"/>
        </w:rPr>
        <w:t>o</w:t>
      </w:r>
      <w:proofErr w:type="spellStart"/>
      <w:r w:rsidR="00451BFF" w:rsidRPr="00F10C2B">
        <w:rPr>
          <w:rFonts w:ascii="Arial" w:hAnsi="Arial" w:cs="Arial"/>
          <w:lang w:val="en"/>
        </w:rPr>
        <w:t>f</w:t>
      </w:r>
      <w:proofErr w:type="spellEnd"/>
      <w:r w:rsidR="00451BFF" w:rsidRPr="00F10C2B">
        <w:rPr>
          <w:rFonts w:ascii="Arial" w:hAnsi="Arial" w:cs="Arial"/>
          <w:lang w:val="en"/>
        </w:rPr>
        <w:t xml:space="preserve"> the Indonesian fisheries</w:t>
      </w:r>
      <w:r w:rsidR="00781656" w:rsidRPr="00F10C2B">
        <w:rPr>
          <w:rFonts w:ascii="Arial" w:hAnsi="Arial" w:cs="Arial"/>
          <w:lang w:val="en"/>
        </w:rPr>
        <w:t>.</w:t>
      </w:r>
    </w:p>
    <w:p w14:paraId="05F59A1C" w14:textId="762D32AA" w:rsidR="00781656" w:rsidRPr="00F10C2B" w:rsidRDefault="00451BFF">
      <w:pPr>
        <w:pStyle w:val="ListParagraph"/>
        <w:numPr>
          <w:ilvl w:val="0"/>
          <w:numId w:val="5"/>
        </w:numPr>
        <w:spacing w:after="120" w:line="276" w:lineRule="auto"/>
        <w:contextualSpacing w:val="0"/>
        <w:jc w:val="both"/>
        <w:rPr>
          <w:rFonts w:ascii="Arial" w:hAnsi="Arial" w:cs="Arial"/>
        </w:rPr>
      </w:pPr>
      <w:r w:rsidRPr="00F10C2B">
        <w:rPr>
          <w:rFonts w:ascii="Arial" w:hAnsi="Arial" w:cs="Arial"/>
          <w:lang w:val="en"/>
        </w:rPr>
        <w:t>Required activities</w:t>
      </w:r>
      <w:r w:rsidR="00781656" w:rsidRPr="00F10C2B">
        <w:rPr>
          <w:rFonts w:ascii="Arial" w:hAnsi="Arial" w:cs="Arial"/>
          <w:lang w:val="en"/>
        </w:rPr>
        <w:t xml:space="preserve"> for HS implementation </w:t>
      </w:r>
      <w:r w:rsidR="00073D88" w:rsidRPr="00F10C2B">
        <w:rPr>
          <w:rFonts w:ascii="Arial" w:hAnsi="Arial" w:cs="Arial"/>
          <w:lang w:val="en"/>
        </w:rPr>
        <w:t>include</w:t>
      </w:r>
      <w:r w:rsidR="00781656" w:rsidRPr="00F10C2B">
        <w:rPr>
          <w:rFonts w:ascii="Arial" w:hAnsi="Arial" w:cs="Arial"/>
          <w:lang w:val="en"/>
        </w:rPr>
        <w:t xml:space="preserve"> improving HS specifications based on technical evaluation</w:t>
      </w:r>
      <w:r w:rsidRPr="00F10C2B">
        <w:rPr>
          <w:rFonts w:ascii="Arial" w:hAnsi="Arial" w:cs="Arial"/>
          <w:lang w:val="en"/>
        </w:rPr>
        <w:t>;</w:t>
      </w:r>
      <w:r w:rsidR="00781656" w:rsidRPr="00F10C2B">
        <w:rPr>
          <w:rFonts w:ascii="Arial" w:hAnsi="Arial" w:cs="Arial"/>
          <w:lang w:val="en"/>
        </w:rPr>
        <w:t xml:space="preserve"> </w:t>
      </w:r>
      <w:r w:rsidRPr="00F10C2B">
        <w:rPr>
          <w:rFonts w:ascii="Arial" w:hAnsi="Arial" w:cs="Arial"/>
          <w:lang w:val="en"/>
        </w:rPr>
        <w:t xml:space="preserve">designing specific </w:t>
      </w:r>
      <w:r w:rsidR="00781656" w:rsidRPr="00F10C2B">
        <w:rPr>
          <w:rFonts w:ascii="Arial" w:hAnsi="Arial" w:cs="Arial"/>
          <w:lang w:val="en"/>
        </w:rPr>
        <w:t xml:space="preserve">management </w:t>
      </w:r>
      <w:r w:rsidRPr="00F10C2B">
        <w:rPr>
          <w:rFonts w:ascii="Arial" w:hAnsi="Arial" w:cs="Arial"/>
          <w:lang w:val="en"/>
        </w:rPr>
        <w:t>measures for inclusion in the HS, in consultation with stakeholders;</w:t>
      </w:r>
      <w:r w:rsidR="00781656" w:rsidRPr="00F10C2B">
        <w:rPr>
          <w:rFonts w:ascii="Arial" w:hAnsi="Arial" w:cs="Arial"/>
          <w:lang w:val="en"/>
        </w:rPr>
        <w:t xml:space="preserve"> </w:t>
      </w:r>
      <w:r w:rsidRPr="00F10C2B">
        <w:rPr>
          <w:rFonts w:ascii="Arial" w:hAnsi="Arial" w:cs="Arial"/>
          <w:lang w:val="en"/>
        </w:rPr>
        <w:t xml:space="preserve">completing the MSE process to identify preferred HS; </w:t>
      </w:r>
      <w:r w:rsidR="00781656" w:rsidRPr="00F10C2B">
        <w:rPr>
          <w:rFonts w:ascii="Arial" w:hAnsi="Arial" w:cs="Arial"/>
          <w:lang w:val="en"/>
        </w:rPr>
        <w:t>updating the monitoring framework for data collection, legalizing the HS framework</w:t>
      </w:r>
      <w:r w:rsidRPr="00F10C2B">
        <w:rPr>
          <w:rFonts w:ascii="Arial" w:hAnsi="Arial" w:cs="Arial"/>
          <w:lang w:val="en"/>
        </w:rPr>
        <w:t xml:space="preserve"> required for implementation</w:t>
      </w:r>
      <w:r w:rsidR="00781656" w:rsidRPr="00F10C2B">
        <w:rPr>
          <w:rFonts w:ascii="Arial" w:hAnsi="Arial" w:cs="Arial"/>
          <w:lang w:val="en"/>
        </w:rPr>
        <w:t xml:space="preserve">, revising </w:t>
      </w:r>
      <w:r w:rsidR="00681405" w:rsidRPr="00F10C2B">
        <w:rPr>
          <w:rFonts w:ascii="Arial" w:hAnsi="Arial" w:cs="Arial"/>
          <w:lang w:val="id-ID"/>
        </w:rPr>
        <w:t xml:space="preserve">NTMP for 2020-2024 </w:t>
      </w:r>
      <w:r w:rsidR="00781656" w:rsidRPr="00F10C2B">
        <w:rPr>
          <w:rFonts w:ascii="Arial" w:hAnsi="Arial" w:cs="Arial"/>
          <w:lang w:val="en"/>
        </w:rPr>
        <w:t>by including the implementation of HS and H</w:t>
      </w:r>
      <w:r w:rsidR="007B78C6" w:rsidRPr="00F10C2B">
        <w:rPr>
          <w:rFonts w:ascii="Arial" w:hAnsi="Arial" w:cs="Arial"/>
          <w:lang w:val="en"/>
        </w:rPr>
        <w:t xml:space="preserve">arvest </w:t>
      </w:r>
      <w:r w:rsidR="00781656" w:rsidRPr="00F10C2B">
        <w:rPr>
          <w:rFonts w:ascii="Arial" w:hAnsi="Arial" w:cs="Arial"/>
          <w:lang w:val="en"/>
        </w:rPr>
        <w:t>C</w:t>
      </w:r>
      <w:r w:rsidR="007B78C6" w:rsidRPr="00F10C2B">
        <w:rPr>
          <w:rFonts w:ascii="Arial" w:hAnsi="Arial" w:cs="Arial"/>
          <w:lang w:val="en"/>
        </w:rPr>
        <w:t xml:space="preserve">ontrol </w:t>
      </w:r>
      <w:r w:rsidR="00781656" w:rsidRPr="00F10C2B">
        <w:rPr>
          <w:rFonts w:ascii="Arial" w:hAnsi="Arial" w:cs="Arial"/>
          <w:lang w:val="en"/>
        </w:rPr>
        <w:t>R</w:t>
      </w:r>
      <w:r w:rsidR="007B78C6" w:rsidRPr="00F10C2B">
        <w:rPr>
          <w:rFonts w:ascii="Arial" w:hAnsi="Arial" w:cs="Arial"/>
          <w:lang w:val="en"/>
        </w:rPr>
        <w:t>ules (HCR)</w:t>
      </w:r>
      <w:r w:rsidR="00781656" w:rsidRPr="00F10C2B">
        <w:rPr>
          <w:rFonts w:ascii="Arial" w:hAnsi="Arial" w:cs="Arial"/>
          <w:lang w:val="en"/>
        </w:rPr>
        <w:t xml:space="preserve">, catch </w:t>
      </w:r>
      <w:r w:rsidR="00681405" w:rsidRPr="00F10C2B">
        <w:rPr>
          <w:rFonts w:ascii="Arial" w:hAnsi="Arial" w:cs="Arial"/>
          <w:lang w:val="id-ID"/>
        </w:rPr>
        <w:t>controls</w:t>
      </w:r>
      <w:r w:rsidR="00681405" w:rsidRPr="00F10C2B">
        <w:rPr>
          <w:rFonts w:ascii="Arial" w:hAnsi="Arial" w:cs="Arial"/>
          <w:lang w:val="en"/>
        </w:rPr>
        <w:t xml:space="preserve"> </w:t>
      </w:r>
      <w:r w:rsidR="00781656" w:rsidRPr="00F10C2B">
        <w:rPr>
          <w:rFonts w:ascii="Arial" w:hAnsi="Arial" w:cs="Arial"/>
          <w:lang w:val="en"/>
        </w:rPr>
        <w:t>in each area o</w:t>
      </w:r>
      <w:r w:rsidR="00681405" w:rsidRPr="00F10C2B">
        <w:rPr>
          <w:rFonts w:ascii="Arial" w:hAnsi="Arial" w:cs="Arial"/>
          <w:lang w:val="id-ID"/>
        </w:rPr>
        <w:t>f</w:t>
      </w:r>
      <w:r w:rsidR="00781656" w:rsidRPr="00F10C2B">
        <w:rPr>
          <w:rFonts w:ascii="Arial" w:hAnsi="Arial" w:cs="Arial"/>
          <w:lang w:val="en"/>
        </w:rPr>
        <w:t xml:space="preserve"> fishery</w:t>
      </w:r>
      <w:r w:rsidR="009B13C2" w:rsidRPr="00F10C2B">
        <w:rPr>
          <w:rFonts w:ascii="Arial" w:hAnsi="Arial" w:cs="Arial"/>
          <w:lang w:val="en"/>
        </w:rPr>
        <w:t>.</w:t>
      </w:r>
    </w:p>
    <w:p w14:paraId="1BB78F6E" w14:textId="23CFC2CF" w:rsidR="00781656" w:rsidRPr="00F10C2B" w:rsidRDefault="00781656" w:rsidP="009B13C2">
      <w:pPr>
        <w:pStyle w:val="ListParagraph"/>
        <w:numPr>
          <w:ilvl w:val="0"/>
          <w:numId w:val="5"/>
        </w:numPr>
        <w:spacing w:after="120" w:line="276" w:lineRule="auto"/>
        <w:contextualSpacing w:val="0"/>
        <w:jc w:val="both"/>
        <w:rPr>
          <w:rFonts w:ascii="Arial" w:hAnsi="Arial" w:cs="Arial"/>
        </w:rPr>
      </w:pPr>
      <w:r w:rsidRPr="00F10C2B">
        <w:rPr>
          <w:rFonts w:ascii="Arial" w:hAnsi="Arial" w:cs="Arial"/>
          <w:lang w:val="en"/>
        </w:rPr>
        <w:t xml:space="preserve">One of the outputs of the HS stakeholder meeting is </w:t>
      </w:r>
      <w:r w:rsidR="0073663F" w:rsidRPr="00F10C2B">
        <w:rPr>
          <w:rFonts w:ascii="Arial" w:hAnsi="Arial" w:cs="Arial"/>
          <w:lang w:val="en"/>
        </w:rPr>
        <w:t xml:space="preserve">a suggestion </w:t>
      </w:r>
      <w:r w:rsidRPr="00F10C2B">
        <w:rPr>
          <w:rFonts w:ascii="Arial" w:hAnsi="Arial" w:cs="Arial"/>
          <w:lang w:val="en"/>
        </w:rPr>
        <w:t>to describe the response o</w:t>
      </w:r>
      <w:r w:rsidR="0073663F" w:rsidRPr="00F10C2B">
        <w:rPr>
          <w:rFonts w:ascii="Arial" w:hAnsi="Arial" w:cs="Arial"/>
          <w:lang w:val="en"/>
        </w:rPr>
        <w:t>n</w:t>
      </w:r>
      <w:r w:rsidRPr="00F10C2B">
        <w:rPr>
          <w:rFonts w:ascii="Arial" w:hAnsi="Arial" w:cs="Arial"/>
          <w:lang w:val="en"/>
        </w:rPr>
        <w:t xml:space="preserve"> what policies </w:t>
      </w:r>
      <w:r w:rsidR="0073663F" w:rsidRPr="00F10C2B">
        <w:rPr>
          <w:rFonts w:ascii="Arial" w:hAnsi="Arial" w:cs="Arial"/>
          <w:lang w:val="en"/>
        </w:rPr>
        <w:t>should</w:t>
      </w:r>
      <w:r w:rsidRPr="00F10C2B">
        <w:rPr>
          <w:rFonts w:ascii="Arial" w:hAnsi="Arial" w:cs="Arial"/>
          <w:lang w:val="en"/>
        </w:rPr>
        <w:t xml:space="preserve"> be </w:t>
      </w:r>
      <w:r w:rsidR="0073663F" w:rsidRPr="00F10C2B">
        <w:rPr>
          <w:rFonts w:ascii="Arial" w:hAnsi="Arial" w:cs="Arial"/>
          <w:lang w:val="en"/>
        </w:rPr>
        <w:t>provide</w:t>
      </w:r>
      <w:r w:rsidRPr="00F10C2B">
        <w:rPr>
          <w:rFonts w:ascii="Arial" w:hAnsi="Arial" w:cs="Arial"/>
          <w:lang w:val="en"/>
        </w:rPr>
        <w:t xml:space="preserve"> for each HS tested by OM</w:t>
      </w:r>
      <w:r w:rsidR="0073663F" w:rsidRPr="00F10C2B">
        <w:rPr>
          <w:rFonts w:ascii="Arial" w:hAnsi="Arial" w:cs="Arial"/>
          <w:lang w:val="en"/>
        </w:rPr>
        <w:t>,</w:t>
      </w:r>
      <w:r w:rsidRPr="00F10C2B">
        <w:rPr>
          <w:rFonts w:ascii="Arial" w:hAnsi="Arial" w:cs="Arial"/>
          <w:lang w:val="en"/>
        </w:rPr>
        <w:t xml:space="preserve"> including translating them into the policies or activities of each </w:t>
      </w:r>
      <w:r w:rsidR="009B13C2" w:rsidRPr="00F10C2B">
        <w:rPr>
          <w:rFonts w:ascii="Arial" w:hAnsi="Arial" w:cs="Arial"/>
          <w:lang w:val="en"/>
        </w:rPr>
        <w:t xml:space="preserve">institution: </w:t>
      </w:r>
      <w:r w:rsidRPr="00F10C2B">
        <w:rPr>
          <w:rFonts w:ascii="Arial" w:hAnsi="Arial" w:cs="Arial"/>
          <w:lang w:val="en"/>
        </w:rPr>
        <w:t>central government, local government, NGOs</w:t>
      </w:r>
      <w:r w:rsidR="00C77289" w:rsidRPr="00F10C2B">
        <w:rPr>
          <w:rFonts w:ascii="Arial" w:hAnsi="Arial" w:cs="Arial"/>
          <w:lang w:val="id-ID"/>
        </w:rPr>
        <w:t>, associat</w:t>
      </w:r>
      <w:r w:rsidR="00304EA2" w:rsidRPr="00F10C2B">
        <w:rPr>
          <w:rFonts w:ascii="Arial" w:hAnsi="Arial" w:cs="Arial"/>
          <w:lang w:val="id-ID"/>
        </w:rPr>
        <w:t>i</w:t>
      </w:r>
      <w:r w:rsidR="00C77289" w:rsidRPr="00F10C2B">
        <w:rPr>
          <w:rFonts w:ascii="Arial" w:hAnsi="Arial" w:cs="Arial"/>
          <w:lang w:val="id-ID"/>
        </w:rPr>
        <w:t>on</w:t>
      </w:r>
      <w:r w:rsidR="00B014BC" w:rsidRPr="00F10C2B">
        <w:rPr>
          <w:rFonts w:ascii="Arial" w:hAnsi="Arial" w:cs="Arial"/>
          <w:lang w:val="id-ID"/>
        </w:rPr>
        <w:t>s</w:t>
      </w:r>
      <w:r w:rsidR="001877F1" w:rsidRPr="00F10C2B">
        <w:rPr>
          <w:rFonts w:ascii="Arial" w:hAnsi="Arial" w:cs="Arial"/>
          <w:lang w:val="id-ID"/>
        </w:rPr>
        <w:t>, and fishing industries</w:t>
      </w:r>
      <w:r w:rsidRPr="00F10C2B">
        <w:rPr>
          <w:rFonts w:ascii="Arial" w:hAnsi="Arial" w:cs="Arial"/>
          <w:lang w:val="en"/>
        </w:rPr>
        <w:t>.</w:t>
      </w:r>
    </w:p>
    <w:p w14:paraId="0D6F31B6" w14:textId="77777777" w:rsidR="004D62F6" w:rsidRPr="00F10C2B" w:rsidRDefault="00781656" w:rsidP="00F10C2B">
      <w:pPr>
        <w:pStyle w:val="ListParagraph"/>
        <w:numPr>
          <w:ilvl w:val="0"/>
          <w:numId w:val="5"/>
        </w:numPr>
        <w:spacing w:after="120" w:line="276" w:lineRule="auto"/>
        <w:contextualSpacing w:val="0"/>
        <w:jc w:val="both"/>
        <w:rPr>
          <w:rFonts w:ascii="Arial" w:hAnsi="Arial" w:cs="Arial"/>
        </w:rPr>
      </w:pPr>
      <w:r w:rsidRPr="00F10C2B">
        <w:rPr>
          <w:rFonts w:ascii="Arial" w:hAnsi="Arial" w:cs="Arial"/>
          <w:lang w:val="en"/>
        </w:rPr>
        <w:lastRenderedPageBreak/>
        <w:t xml:space="preserve">The work relations of </w:t>
      </w:r>
      <w:r w:rsidR="007B78C6" w:rsidRPr="00F10C2B">
        <w:rPr>
          <w:rFonts w:ascii="Arial" w:hAnsi="Arial" w:cs="Arial"/>
          <w:lang w:val="en"/>
        </w:rPr>
        <w:t>IFMA</w:t>
      </w:r>
      <w:r w:rsidRPr="00F10C2B">
        <w:rPr>
          <w:rFonts w:ascii="Arial" w:hAnsi="Arial" w:cs="Arial"/>
          <w:lang w:val="en"/>
        </w:rPr>
        <w:t xml:space="preserve"> </w:t>
      </w:r>
      <w:r w:rsidR="007B78C6" w:rsidRPr="00F10C2B">
        <w:rPr>
          <w:rFonts w:ascii="Arial" w:hAnsi="Arial" w:cs="Arial"/>
          <w:lang w:val="en"/>
        </w:rPr>
        <w:t xml:space="preserve">management council </w:t>
      </w:r>
      <w:r w:rsidRPr="00F10C2B">
        <w:rPr>
          <w:rFonts w:ascii="Arial" w:hAnsi="Arial" w:cs="Arial"/>
          <w:lang w:val="en"/>
        </w:rPr>
        <w:t xml:space="preserve">with HS are important, especially for Local Governments, including the increasing role of </w:t>
      </w:r>
      <w:r w:rsidR="009B13C2" w:rsidRPr="00F10C2B">
        <w:rPr>
          <w:rFonts w:ascii="Arial" w:hAnsi="Arial" w:cs="Arial"/>
          <w:lang w:val="en"/>
        </w:rPr>
        <w:t>management council of each IFMA</w:t>
      </w:r>
      <w:r w:rsidRPr="00F10C2B">
        <w:rPr>
          <w:rFonts w:ascii="Arial" w:hAnsi="Arial" w:cs="Arial"/>
          <w:lang w:val="en"/>
        </w:rPr>
        <w:t xml:space="preserve"> in determining the </w:t>
      </w:r>
      <w:r w:rsidR="004D62F6" w:rsidRPr="00F10C2B">
        <w:rPr>
          <w:rFonts w:ascii="Arial" w:hAnsi="Arial" w:cs="Arial"/>
          <w:lang w:val="id-ID"/>
        </w:rPr>
        <w:t>control of tuna utilization.</w:t>
      </w:r>
    </w:p>
    <w:p w14:paraId="479F6590" w14:textId="77777777" w:rsidR="00781656" w:rsidRPr="00F10C2B" w:rsidRDefault="00781656">
      <w:pPr>
        <w:pStyle w:val="ListParagraph"/>
        <w:spacing w:after="120" w:line="276" w:lineRule="auto"/>
        <w:contextualSpacing w:val="0"/>
        <w:jc w:val="both"/>
        <w:rPr>
          <w:rFonts w:ascii="Arial" w:hAnsi="Arial" w:cs="Arial"/>
        </w:rPr>
      </w:pPr>
    </w:p>
    <w:p w14:paraId="183C7276" w14:textId="4908176F" w:rsidR="00781656" w:rsidRPr="00F10C2B" w:rsidRDefault="00781656" w:rsidP="009B13C2">
      <w:pPr>
        <w:pStyle w:val="ListParagraph"/>
        <w:numPr>
          <w:ilvl w:val="0"/>
          <w:numId w:val="4"/>
        </w:numPr>
        <w:spacing w:after="120" w:line="276" w:lineRule="auto"/>
        <w:contextualSpacing w:val="0"/>
        <w:jc w:val="both"/>
        <w:rPr>
          <w:rFonts w:ascii="Arial" w:hAnsi="Arial" w:cs="Arial"/>
          <w:b/>
        </w:rPr>
      </w:pPr>
      <w:r w:rsidRPr="00F10C2B">
        <w:rPr>
          <w:rFonts w:ascii="Arial" w:hAnsi="Arial" w:cs="Arial"/>
          <w:b/>
        </w:rPr>
        <w:t>RECOMMENDATION</w:t>
      </w:r>
    </w:p>
    <w:p w14:paraId="46236FF4" w14:textId="49D42CD5" w:rsidR="009B13C2" w:rsidRPr="00F10C2B" w:rsidRDefault="00A174AB" w:rsidP="009B13C2">
      <w:pPr>
        <w:pStyle w:val="ListParagraph"/>
        <w:numPr>
          <w:ilvl w:val="0"/>
          <w:numId w:val="6"/>
        </w:numPr>
        <w:spacing w:after="120" w:line="276" w:lineRule="auto"/>
        <w:contextualSpacing w:val="0"/>
        <w:jc w:val="both"/>
        <w:rPr>
          <w:rFonts w:ascii="Arial" w:hAnsi="Arial" w:cs="Arial"/>
        </w:rPr>
      </w:pPr>
      <w:r w:rsidRPr="00F10C2B">
        <w:rPr>
          <w:rFonts w:ascii="Arial" w:hAnsi="Arial" w:cs="Arial"/>
          <w:lang w:val="id-ID"/>
        </w:rPr>
        <w:t>To c</w:t>
      </w:r>
      <w:proofErr w:type="spellStart"/>
      <w:r w:rsidR="00781656" w:rsidRPr="00F10C2B">
        <w:rPr>
          <w:rFonts w:ascii="Arial" w:hAnsi="Arial" w:cs="Arial"/>
          <w:lang w:val="en"/>
        </w:rPr>
        <w:t>arry</w:t>
      </w:r>
      <w:proofErr w:type="spellEnd"/>
      <w:r w:rsidR="00781656" w:rsidRPr="00F10C2B">
        <w:rPr>
          <w:rFonts w:ascii="Arial" w:hAnsi="Arial" w:cs="Arial"/>
          <w:lang w:val="en"/>
        </w:rPr>
        <w:t xml:space="preserve"> out meetings related to the implementation of HS in each </w:t>
      </w:r>
      <w:r w:rsidR="007B78C6" w:rsidRPr="00F10C2B">
        <w:rPr>
          <w:rFonts w:ascii="Arial" w:hAnsi="Arial" w:cs="Arial"/>
          <w:lang w:val="en"/>
        </w:rPr>
        <w:t xml:space="preserve">IFMA </w:t>
      </w:r>
      <w:r w:rsidR="00781656" w:rsidRPr="00F10C2B">
        <w:rPr>
          <w:rFonts w:ascii="Arial" w:hAnsi="Arial" w:cs="Arial"/>
          <w:lang w:val="en"/>
        </w:rPr>
        <w:t xml:space="preserve">location with the aim </w:t>
      </w:r>
      <w:r w:rsidR="0073663F" w:rsidRPr="00F10C2B">
        <w:rPr>
          <w:rFonts w:ascii="Arial" w:hAnsi="Arial" w:cs="Arial"/>
          <w:lang w:val="en"/>
        </w:rPr>
        <w:t>of</w:t>
      </w:r>
      <w:r w:rsidR="00781656" w:rsidRPr="00F10C2B">
        <w:rPr>
          <w:rFonts w:ascii="Arial" w:hAnsi="Arial" w:cs="Arial"/>
          <w:lang w:val="en"/>
        </w:rPr>
        <w:t>:</w:t>
      </w:r>
    </w:p>
    <w:p w14:paraId="605FC318" w14:textId="77777777" w:rsidR="007B78C6" w:rsidRPr="00F10C2B" w:rsidRDefault="00781656" w:rsidP="008C03BC">
      <w:pPr>
        <w:pStyle w:val="ListParagraph"/>
        <w:numPr>
          <w:ilvl w:val="0"/>
          <w:numId w:val="7"/>
        </w:numPr>
        <w:spacing w:after="120" w:line="276" w:lineRule="auto"/>
        <w:contextualSpacing w:val="0"/>
        <w:jc w:val="both"/>
        <w:rPr>
          <w:rFonts w:ascii="Arial" w:hAnsi="Arial" w:cs="Arial"/>
        </w:rPr>
      </w:pPr>
      <w:r w:rsidRPr="00F10C2B">
        <w:rPr>
          <w:rFonts w:ascii="Arial" w:hAnsi="Arial" w:cs="Arial"/>
          <w:lang w:val="en"/>
        </w:rPr>
        <w:t>Increasing stakeholders' understanding of HS;</w:t>
      </w:r>
    </w:p>
    <w:p w14:paraId="161E6399" w14:textId="11EB1906" w:rsidR="000F6783" w:rsidRPr="00F10C2B" w:rsidRDefault="00781656" w:rsidP="00F10C2B">
      <w:pPr>
        <w:pStyle w:val="ListParagraph"/>
        <w:numPr>
          <w:ilvl w:val="0"/>
          <w:numId w:val="7"/>
        </w:numPr>
        <w:spacing w:after="120" w:line="276" w:lineRule="auto"/>
        <w:contextualSpacing w:val="0"/>
        <w:jc w:val="both"/>
        <w:rPr>
          <w:rFonts w:ascii="Arial" w:hAnsi="Arial" w:cs="Arial"/>
        </w:rPr>
      </w:pPr>
      <w:r w:rsidRPr="00F10C2B">
        <w:rPr>
          <w:rFonts w:ascii="Arial" w:hAnsi="Arial" w:cs="Arial"/>
          <w:lang w:val="en"/>
        </w:rPr>
        <w:t xml:space="preserve">Agree and determine choices and details of the </w:t>
      </w:r>
      <w:r w:rsidR="000F6783" w:rsidRPr="00F10C2B">
        <w:rPr>
          <w:rFonts w:ascii="Arial" w:hAnsi="Arial" w:cs="Arial"/>
          <w:lang w:val="id-ID"/>
        </w:rPr>
        <w:t>5 (</w:t>
      </w:r>
      <w:r w:rsidRPr="00F10C2B">
        <w:rPr>
          <w:rFonts w:ascii="Arial" w:hAnsi="Arial" w:cs="Arial"/>
          <w:lang w:val="en"/>
        </w:rPr>
        <w:t>five</w:t>
      </w:r>
      <w:r w:rsidR="000F6783" w:rsidRPr="00F10C2B">
        <w:rPr>
          <w:rFonts w:ascii="Arial" w:hAnsi="Arial" w:cs="Arial"/>
          <w:lang w:val="id-ID"/>
        </w:rPr>
        <w:t>) options of</w:t>
      </w:r>
      <w:r w:rsidRPr="00F10C2B">
        <w:rPr>
          <w:rFonts w:ascii="Arial" w:hAnsi="Arial" w:cs="Arial"/>
          <w:lang w:val="en"/>
        </w:rPr>
        <w:t xml:space="preserve"> fisheries management </w:t>
      </w:r>
      <w:r w:rsidR="007B78C6" w:rsidRPr="00F10C2B">
        <w:rPr>
          <w:rFonts w:ascii="Arial" w:hAnsi="Arial" w:cs="Arial"/>
          <w:lang w:val="en"/>
        </w:rPr>
        <w:t xml:space="preserve">measures </w:t>
      </w:r>
      <w:r w:rsidRPr="00F10C2B">
        <w:rPr>
          <w:rFonts w:ascii="Arial" w:hAnsi="Arial" w:cs="Arial"/>
          <w:lang w:val="en"/>
        </w:rPr>
        <w:t xml:space="preserve">that will be </w:t>
      </w:r>
      <w:r w:rsidR="000F6783" w:rsidRPr="00F10C2B">
        <w:rPr>
          <w:rFonts w:ascii="Arial" w:hAnsi="Arial" w:cs="Arial"/>
          <w:lang w:val="id-ID"/>
        </w:rPr>
        <w:t>considered</w:t>
      </w:r>
      <w:r w:rsidRPr="00F10C2B">
        <w:rPr>
          <w:rFonts w:ascii="Arial" w:hAnsi="Arial" w:cs="Arial"/>
          <w:lang w:val="en"/>
        </w:rPr>
        <w:t xml:space="preserve"> in HS implementation include</w:t>
      </w:r>
      <w:r w:rsidR="000F6783" w:rsidRPr="00F10C2B">
        <w:rPr>
          <w:rFonts w:ascii="Arial" w:hAnsi="Arial" w:cs="Arial"/>
          <w:lang w:val="en"/>
        </w:rPr>
        <w:t xml:space="preserve">: (1) control of the number and use of FADs, (2) seasonal/periodic closure of fishing ground (3) control of number of fishing operation days (4) control of the number of vessels, and (5) control on the </w:t>
      </w:r>
      <w:r w:rsidR="000F6783" w:rsidRPr="00F10C2B">
        <w:rPr>
          <w:rFonts w:ascii="Arial" w:hAnsi="Arial" w:cs="Arial"/>
          <w:lang w:val="id-ID"/>
        </w:rPr>
        <w:t>level</w:t>
      </w:r>
      <w:r w:rsidR="000F6783" w:rsidRPr="00F10C2B">
        <w:rPr>
          <w:rFonts w:ascii="Arial" w:hAnsi="Arial" w:cs="Arial"/>
          <w:lang w:val="en"/>
        </w:rPr>
        <w:t xml:space="preserve"> of catches.</w:t>
      </w:r>
    </w:p>
    <w:p w14:paraId="4FE24B64" w14:textId="0A87187B" w:rsidR="007B78C6" w:rsidRPr="00F10C2B" w:rsidRDefault="000F6783" w:rsidP="007B78C6">
      <w:pPr>
        <w:pStyle w:val="ListParagraph"/>
        <w:numPr>
          <w:ilvl w:val="0"/>
          <w:numId w:val="6"/>
        </w:numPr>
        <w:spacing w:after="120" w:line="276" w:lineRule="auto"/>
        <w:contextualSpacing w:val="0"/>
        <w:jc w:val="both"/>
        <w:rPr>
          <w:rFonts w:ascii="Arial" w:hAnsi="Arial" w:cs="Arial"/>
        </w:rPr>
      </w:pPr>
      <w:r w:rsidRPr="00F10C2B">
        <w:rPr>
          <w:rFonts w:ascii="Arial" w:hAnsi="Arial" w:cs="Arial"/>
          <w:lang w:val="id-ID"/>
        </w:rPr>
        <w:t>A</w:t>
      </w:r>
      <w:proofErr w:type="spellStart"/>
      <w:r w:rsidR="00781656" w:rsidRPr="00F10C2B">
        <w:rPr>
          <w:rFonts w:ascii="Arial" w:hAnsi="Arial" w:cs="Arial"/>
          <w:lang w:val="en"/>
        </w:rPr>
        <w:t>ll</w:t>
      </w:r>
      <w:proofErr w:type="spellEnd"/>
      <w:r w:rsidR="00781656" w:rsidRPr="00F10C2B">
        <w:rPr>
          <w:rFonts w:ascii="Arial" w:hAnsi="Arial" w:cs="Arial"/>
          <w:lang w:val="en"/>
        </w:rPr>
        <w:t xml:space="preserve"> parties</w:t>
      </w:r>
      <w:r w:rsidRPr="00F10C2B">
        <w:rPr>
          <w:rFonts w:ascii="Arial" w:hAnsi="Arial" w:cs="Arial"/>
          <w:lang w:val="id-ID"/>
        </w:rPr>
        <w:t xml:space="preserve"> agree</w:t>
      </w:r>
      <w:r w:rsidR="00781656" w:rsidRPr="00F10C2B">
        <w:rPr>
          <w:rFonts w:ascii="Arial" w:hAnsi="Arial" w:cs="Arial"/>
          <w:lang w:val="en"/>
        </w:rPr>
        <w:t xml:space="preserve"> to implement or support the implementation of data collection which is the main input for the implementation of HS, including:</w:t>
      </w:r>
    </w:p>
    <w:p w14:paraId="5B757167" w14:textId="443EEF71" w:rsidR="007B78C6" w:rsidRPr="00F10C2B" w:rsidRDefault="006E3498">
      <w:pPr>
        <w:pStyle w:val="ListParagraph"/>
        <w:numPr>
          <w:ilvl w:val="0"/>
          <w:numId w:val="8"/>
        </w:numPr>
        <w:spacing w:after="120" w:line="276" w:lineRule="auto"/>
        <w:contextualSpacing w:val="0"/>
        <w:jc w:val="both"/>
        <w:rPr>
          <w:rFonts w:ascii="Arial" w:hAnsi="Arial" w:cs="Arial"/>
        </w:rPr>
      </w:pPr>
      <w:r w:rsidRPr="00F10C2B">
        <w:rPr>
          <w:rFonts w:ascii="Arial" w:hAnsi="Arial" w:cs="Arial"/>
          <w:lang w:val="id-ID"/>
        </w:rPr>
        <w:t xml:space="preserve">Adding 2016-2018 data based on agreed form, particularly </w:t>
      </w:r>
      <w:r w:rsidR="00781656" w:rsidRPr="00F10C2B">
        <w:rPr>
          <w:rFonts w:ascii="Arial" w:hAnsi="Arial" w:cs="Arial"/>
          <w:lang w:val="en"/>
        </w:rPr>
        <w:t>on catch landings</w:t>
      </w:r>
      <w:r w:rsidRPr="00F10C2B">
        <w:rPr>
          <w:rFonts w:ascii="Arial" w:hAnsi="Arial" w:cs="Arial"/>
          <w:lang w:val="id-ID"/>
        </w:rPr>
        <w:t xml:space="preserve"> data</w:t>
      </w:r>
      <w:r w:rsidR="00781656" w:rsidRPr="00F10C2B">
        <w:rPr>
          <w:rFonts w:ascii="Arial" w:hAnsi="Arial" w:cs="Arial"/>
          <w:lang w:val="en"/>
        </w:rPr>
        <w:t xml:space="preserve"> and operational data on fishing</w:t>
      </w:r>
      <w:r w:rsidRPr="00F10C2B">
        <w:rPr>
          <w:rFonts w:ascii="Arial" w:hAnsi="Arial" w:cs="Arial"/>
          <w:lang w:val="id-ID"/>
        </w:rPr>
        <w:t xml:space="preserve">. </w:t>
      </w:r>
    </w:p>
    <w:p w14:paraId="0AE6AFA0" w14:textId="18157574" w:rsidR="00781656" w:rsidRPr="00F10C2B" w:rsidRDefault="00781656">
      <w:pPr>
        <w:pStyle w:val="ListParagraph"/>
        <w:numPr>
          <w:ilvl w:val="0"/>
          <w:numId w:val="8"/>
        </w:numPr>
        <w:spacing w:after="120" w:line="276" w:lineRule="auto"/>
        <w:contextualSpacing w:val="0"/>
        <w:jc w:val="both"/>
        <w:rPr>
          <w:rFonts w:ascii="Arial" w:hAnsi="Arial" w:cs="Arial"/>
        </w:rPr>
      </w:pPr>
      <w:r w:rsidRPr="00F10C2B">
        <w:rPr>
          <w:rFonts w:ascii="Arial" w:hAnsi="Arial" w:cs="Arial"/>
          <w:lang w:val="en"/>
        </w:rPr>
        <w:t>The deadline for submitting data</w:t>
      </w:r>
      <w:r w:rsidR="000F6783" w:rsidRPr="00F10C2B">
        <w:rPr>
          <w:rFonts w:ascii="Arial" w:hAnsi="Arial" w:cs="Arial"/>
          <w:lang w:val="id-ID"/>
        </w:rPr>
        <w:t xml:space="preserve"> </w:t>
      </w:r>
      <w:r w:rsidRPr="00F10C2B">
        <w:rPr>
          <w:rFonts w:ascii="Arial" w:hAnsi="Arial" w:cs="Arial"/>
          <w:lang w:val="en"/>
        </w:rPr>
        <w:t xml:space="preserve">to </w:t>
      </w:r>
      <w:r w:rsidR="006E3498" w:rsidRPr="00F10C2B">
        <w:rPr>
          <w:rFonts w:ascii="Arial" w:hAnsi="Arial" w:cs="Arial"/>
          <w:lang w:val="id-ID"/>
        </w:rPr>
        <w:t>HS Technical Team</w:t>
      </w:r>
      <w:r w:rsidR="006E3498" w:rsidRPr="00F10C2B">
        <w:rPr>
          <w:rFonts w:ascii="Arial" w:hAnsi="Arial" w:cs="Arial"/>
          <w:lang w:val="en"/>
        </w:rPr>
        <w:t xml:space="preserve"> </w:t>
      </w:r>
      <w:r w:rsidRPr="00F10C2B">
        <w:rPr>
          <w:rFonts w:ascii="Arial" w:hAnsi="Arial" w:cs="Arial"/>
          <w:lang w:val="en"/>
        </w:rPr>
        <w:t>on March 4</w:t>
      </w:r>
      <w:r w:rsidR="000F6783" w:rsidRPr="00F10C2B">
        <w:rPr>
          <w:rFonts w:ascii="Arial" w:hAnsi="Arial" w:cs="Arial"/>
          <w:lang w:val="id-ID"/>
        </w:rPr>
        <w:t>, 2019</w:t>
      </w:r>
      <w:r w:rsidR="006E3498" w:rsidRPr="00F10C2B">
        <w:rPr>
          <w:rFonts w:ascii="Arial" w:hAnsi="Arial" w:cs="Arial"/>
          <w:lang w:val="id-ID"/>
        </w:rPr>
        <w:t xml:space="preserve">, </w:t>
      </w:r>
      <w:proofErr w:type="spellStart"/>
      <w:r w:rsidR="006E3498" w:rsidRPr="00F10C2B">
        <w:rPr>
          <w:rFonts w:ascii="Arial" w:hAnsi="Arial" w:cs="Arial"/>
          <w:lang w:val="id-ID"/>
        </w:rPr>
        <w:t>send</w:t>
      </w:r>
      <w:proofErr w:type="spellEnd"/>
      <w:r w:rsidR="006E3498" w:rsidRPr="00F10C2B">
        <w:rPr>
          <w:rFonts w:ascii="Arial" w:hAnsi="Arial" w:cs="Arial"/>
          <w:lang w:val="id-ID"/>
        </w:rPr>
        <w:t xml:space="preserve"> </w:t>
      </w:r>
      <w:proofErr w:type="spellStart"/>
      <w:r w:rsidR="006E3498" w:rsidRPr="00F10C2B">
        <w:rPr>
          <w:rFonts w:ascii="Arial" w:hAnsi="Arial" w:cs="Arial"/>
          <w:lang w:val="id-ID"/>
        </w:rPr>
        <w:t>it</w:t>
      </w:r>
      <w:proofErr w:type="spellEnd"/>
      <w:r w:rsidR="006E3498" w:rsidRPr="00F10C2B">
        <w:rPr>
          <w:rFonts w:ascii="Arial" w:hAnsi="Arial" w:cs="Arial"/>
          <w:lang w:val="id-ID"/>
        </w:rPr>
        <w:t xml:space="preserve"> </w:t>
      </w:r>
      <w:proofErr w:type="spellStart"/>
      <w:r w:rsidR="006E3498" w:rsidRPr="00F10C2B">
        <w:rPr>
          <w:rFonts w:ascii="Arial" w:hAnsi="Arial" w:cs="Arial"/>
          <w:lang w:val="id-ID"/>
        </w:rPr>
        <w:t>to</w:t>
      </w:r>
      <w:proofErr w:type="spellEnd"/>
      <w:r w:rsidR="006E3498" w:rsidRPr="00F10C2B">
        <w:rPr>
          <w:rFonts w:ascii="Arial" w:hAnsi="Arial" w:cs="Arial"/>
          <w:lang w:val="id-ID"/>
        </w:rPr>
        <w:t xml:space="preserve"> </w:t>
      </w:r>
      <w:hyperlink r:id="rId5" w:history="1">
        <w:r w:rsidR="006E3498" w:rsidRPr="00F10C2B">
          <w:rPr>
            <w:rStyle w:val="Hyperlink"/>
            <w:rFonts w:ascii="Arial" w:hAnsi="Arial" w:cs="Arial"/>
            <w:color w:val="auto"/>
            <w:lang w:val="id-ID"/>
          </w:rPr>
          <w:t>sdi.djpt@yahoo.com</w:t>
        </w:r>
      </w:hyperlink>
      <w:r w:rsidR="006E3498" w:rsidRPr="00F10C2B">
        <w:rPr>
          <w:rFonts w:ascii="Arial" w:hAnsi="Arial" w:cs="Arial"/>
          <w:lang w:val="id-ID"/>
        </w:rPr>
        <w:t xml:space="preserve"> </w:t>
      </w:r>
      <w:proofErr w:type="spellStart"/>
      <w:r w:rsidR="006E3498" w:rsidRPr="00F10C2B">
        <w:rPr>
          <w:rFonts w:ascii="Arial" w:hAnsi="Arial" w:cs="Arial"/>
          <w:lang w:val="id-ID"/>
        </w:rPr>
        <w:t>and</w:t>
      </w:r>
      <w:proofErr w:type="spellEnd"/>
      <w:r w:rsidR="006E3498" w:rsidRPr="00F10C2B">
        <w:rPr>
          <w:rFonts w:ascii="Arial" w:hAnsi="Arial" w:cs="Arial"/>
          <w:lang w:val="id-ID"/>
        </w:rPr>
        <w:t xml:space="preserve"> </w:t>
      </w:r>
      <w:hyperlink r:id="rId6" w:history="1">
        <w:r w:rsidR="006E3498" w:rsidRPr="00F10C2B">
          <w:rPr>
            <w:rStyle w:val="Hyperlink"/>
            <w:rFonts w:ascii="Arial" w:hAnsi="Arial" w:cs="Arial"/>
            <w:color w:val="auto"/>
            <w:lang w:val="id-ID"/>
          </w:rPr>
          <w:t>harvesttuna@gmail.com</w:t>
        </w:r>
      </w:hyperlink>
      <w:r w:rsidR="006E3498" w:rsidRPr="00F10C2B">
        <w:rPr>
          <w:rFonts w:ascii="Arial" w:hAnsi="Arial" w:cs="Arial"/>
          <w:lang w:val="id-ID"/>
        </w:rPr>
        <w:t xml:space="preserve">. </w:t>
      </w:r>
    </w:p>
    <w:p w14:paraId="30CED98C" w14:textId="3EF58B77" w:rsidR="00781656" w:rsidRPr="00F10C2B" w:rsidRDefault="00A174AB" w:rsidP="00B42150">
      <w:pPr>
        <w:pStyle w:val="ListParagraph"/>
        <w:numPr>
          <w:ilvl w:val="0"/>
          <w:numId w:val="6"/>
        </w:numPr>
        <w:spacing w:after="120" w:line="276" w:lineRule="auto"/>
        <w:contextualSpacing w:val="0"/>
        <w:jc w:val="both"/>
        <w:rPr>
          <w:rFonts w:ascii="Arial" w:hAnsi="Arial" w:cs="Arial"/>
          <w:lang w:val="en"/>
        </w:rPr>
      </w:pPr>
      <w:r w:rsidRPr="00F10C2B">
        <w:rPr>
          <w:rFonts w:ascii="Arial" w:hAnsi="Arial" w:cs="Arial"/>
          <w:lang w:val="id-ID"/>
        </w:rPr>
        <w:t>To strengthen</w:t>
      </w:r>
      <w:r w:rsidR="00781656" w:rsidRPr="00F10C2B">
        <w:rPr>
          <w:rFonts w:ascii="Arial" w:hAnsi="Arial" w:cs="Arial"/>
          <w:lang w:val="en"/>
        </w:rPr>
        <w:t xml:space="preserve"> the connect</w:t>
      </w:r>
      <w:r w:rsidRPr="00F10C2B">
        <w:rPr>
          <w:rFonts w:ascii="Arial" w:hAnsi="Arial" w:cs="Arial"/>
          <w:lang w:val="id-ID"/>
        </w:rPr>
        <w:t>ion</w:t>
      </w:r>
      <w:r w:rsidR="00781656" w:rsidRPr="00F10C2B">
        <w:rPr>
          <w:rFonts w:ascii="Arial" w:hAnsi="Arial" w:cs="Arial"/>
          <w:lang w:val="en"/>
        </w:rPr>
        <w:t xml:space="preserve"> of </w:t>
      </w:r>
      <w:r w:rsidR="007B78C6" w:rsidRPr="00F10C2B">
        <w:rPr>
          <w:rFonts w:ascii="Arial" w:hAnsi="Arial" w:cs="Arial"/>
          <w:lang w:val="en"/>
        </w:rPr>
        <w:t xml:space="preserve">IFMA management council’s </w:t>
      </w:r>
      <w:r w:rsidR="00781656" w:rsidRPr="00F10C2B">
        <w:rPr>
          <w:rFonts w:ascii="Arial" w:hAnsi="Arial" w:cs="Arial"/>
          <w:lang w:val="en"/>
        </w:rPr>
        <w:t xml:space="preserve">work with the implementation of HS, including by increasing </w:t>
      </w:r>
      <w:r w:rsidR="007B78C6" w:rsidRPr="00F10C2B">
        <w:rPr>
          <w:rFonts w:ascii="Arial" w:hAnsi="Arial" w:cs="Arial"/>
          <w:lang w:val="en"/>
        </w:rPr>
        <w:t xml:space="preserve">IFMA management council </w:t>
      </w:r>
      <w:r w:rsidR="00781656" w:rsidRPr="00F10C2B">
        <w:rPr>
          <w:rFonts w:ascii="Arial" w:hAnsi="Arial" w:cs="Arial"/>
          <w:lang w:val="en"/>
        </w:rPr>
        <w:t xml:space="preserve">role in the process of determining </w:t>
      </w:r>
      <w:r w:rsidR="00B42150" w:rsidRPr="00F10C2B">
        <w:rPr>
          <w:rFonts w:ascii="Arial" w:hAnsi="Arial" w:cs="Arial"/>
          <w:lang w:val="en"/>
        </w:rPr>
        <w:t xml:space="preserve">the </w:t>
      </w:r>
      <w:r w:rsidR="00B42150" w:rsidRPr="00F10C2B">
        <w:rPr>
          <w:rFonts w:ascii="Arial" w:hAnsi="Arial" w:cs="Arial"/>
          <w:lang w:val="id-ID"/>
        </w:rPr>
        <w:t>control of tuna utilization.</w:t>
      </w:r>
    </w:p>
    <w:p w14:paraId="1B115CD9" w14:textId="6D7E86E2" w:rsidR="00781656" w:rsidRPr="00F10C2B" w:rsidRDefault="00A174AB" w:rsidP="007B78C6">
      <w:pPr>
        <w:pStyle w:val="ListParagraph"/>
        <w:numPr>
          <w:ilvl w:val="0"/>
          <w:numId w:val="6"/>
        </w:numPr>
        <w:spacing w:after="120" w:line="276" w:lineRule="auto"/>
        <w:contextualSpacing w:val="0"/>
        <w:jc w:val="both"/>
        <w:rPr>
          <w:rFonts w:ascii="Arial" w:hAnsi="Arial" w:cs="Arial"/>
          <w:lang w:val="en"/>
        </w:rPr>
      </w:pPr>
      <w:r w:rsidRPr="00F10C2B">
        <w:rPr>
          <w:rFonts w:ascii="Arial" w:hAnsi="Arial" w:cs="Arial"/>
          <w:lang w:val="id-ID"/>
        </w:rPr>
        <w:t>To i</w:t>
      </w:r>
      <w:r w:rsidR="00B42150" w:rsidRPr="00F10C2B">
        <w:rPr>
          <w:rFonts w:ascii="Arial" w:hAnsi="Arial" w:cs="Arial"/>
          <w:lang w:val="id-ID"/>
        </w:rPr>
        <w:t>mplement</w:t>
      </w:r>
      <w:r w:rsidR="00781656" w:rsidRPr="00F10C2B">
        <w:rPr>
          <w:rFonts w:ascii="Arial" w:hAnsi="Arial" w:cs="Arial"/>
          <w:lang w:val="en"/>
        </w:rPr>
        <w:t xml:space="preserve"> </w:t>
      </w:r>
      <w:r w:rsidR="00B42150" w:rsidRPr="00F10C2B">
        <w:rPr>
          <w:rFonts w:ascii="Arial" w:hAnsi="Arial" w:cs="Arial"/>
          <w:lang w:val="id-ID"/>
        </w:rPr>
        <w:t xml:space="preserve">tuna </w:t>
      </w:r>
      <w:r w:rsidR="00781656" w:rsidRPr="00F10C2B">
        <w:rPr>
          <w:rFonts w:ascii="Arial" w:hAnsi="Arial" w:cs="Arial"/>
          <w:lang w:val="en"/>
        </w:rPr>
        <w:t xml:space="preserve">allocation criteria for each </w:t>
      </w:r>
      <w:r w:rsidR="00B42150" w:rsidRPr="00F10C2B">
        <w:rPr>
          <w:rFonts w:ascii="Arial" w:hAnsi="Arial" w:cs="Arial"/>
          <w:lang w:val="id-ID"/>
        </w:rPr>
        <w:t>FMA</w:t>
      </w:r>
      <w:r w:rsidR="00781656" w:rsidRPr="00F10C2B">
        <w:rPr>
          <w:rFonts w:ascii="Arial" w:hAnsi="Arial" w:cs="Arial"/>
          <w:lang w:val="en"/>
        </w:rPr>
        <w:t xml:space="preserve"> and fisheries according to the principle of sustainability, fairness and compliance with fisheries</w:t>
      </w:r>
      <w:r w:rsidR="007B78C6" w:rsidRPr="00F10C2B">
        <w:rPr>
          <w:rFonts w:ascii="Arial" w:hAnsi="Arial" w:cs="Arial"/>
          <w:lang w:val="en"/>
        </w:rPr>
        <w:t>.</w:t>
      </w:r>
    </w:p>
    <w:p w14:paraId="5C32F365" w14:textId="6FCF44B8" w:rsidR="00781656" w:rsidRPr="00F10C2B" w:rsidRDefault="00A174AB">
      <w:pPr>
        <w:pStyle w:val="ListParagraph"/>
        <w:numPr>
          <w:ilvl w:val="0"/>
          <w:numId w:val="6"/>
        </w:numPr>
        <w:spacing w:after="120" w:line="276" w:lineRule="auto"/>
        <w:contextualSpacing w:val="0"/>
        <w:jc w:val="both"/>
        <w:rPr>
          <w:rFonts w:ascii="Arial" w:hAnsi="Arial" w:cs="Arial"/>
          <w:lang w:val="en"/>
        </w:rPr>
      </w:pPr>
      <w:r w:rsidRPr="00F10C2B">
        <w:rPr>
          <w:rFonts w:ascii="Arial" w:hAnsi="Arial" w:cs="Arial"/>
          <w:lang w:val="id-ID"/>
        </w:rPr>
        <w:t>To c</w:t>
      </w:r>
      <w:r w:rsidR="00A6241E" w:rsidRPr="00F10C2B">
        <w:rPr>
          <w:rFonts w:ascii="Arial" w:hAnsi="Arial" w:cs="Arial"/>
          <w:lang w:val="id-ID"/>
        </w:rPr>
        <w:t xml:space="preserve">ollect broader socio-economic data or integrate the result of past socio-economic studies </w:t>
      </w:r>
      <w:r w:rsidR="00781656" w:rsidRPr="00F10C2B">
        <w:rPr>
          <w:rFonts w:ascii="Arial" w:hAnsi="Arial" w:cs="Arial"/>
          <w:lang w:val="en"/>
        </w:rPr>
        <w:t>to determine</w:t>
      </w:r>
      <w:r w:rsidR="00A6241E" w:rsidRPr="00F10C2B">
        <w:rPr>
          <w:rFonts w:ascii="Arial" w:hAnsi="Arial" w:cs="Arial"/>
          <w:lang w:val="id-ID"/>
        </w:rPr>
        <w:t xml:space="preserve"> </w:t>
      </w:r>
      <w:r w:rsidR="00781656" w:rsidRPr="00F10C2B">
        <w:rPr>
          <w:rFonts w:ascii="Arial" w:hAnsi="Arial" w:cs="Arial"/>
          <w:lang w:val="en"/>
        </w:rPr>
        <w:t>further impact of the implementation of management actions obtained from HS / HCR.</w:t>
      </w:r>
      <w:r w:rsidR="00A6241E" w:rsidRPr="00F10C2B">
        <w:rPr>
          <w:rFonts w:ascii="Arial" w:hAnsi="Arial" w:cs="Arial"/>
          <w:lang w:val="id-ID"/>
        </w:rPr>
        <w:t xml:space="preserve"> Each institution on central government, local government, NGOs, association, and fishing industries is suggested to collect data and/or integrate the data onto the database system under the supervision of central government. </w:t>
      </w:r>
    </w:p>
    <w:p w14:paraId="195F1FCC" w14:textId="60341D0F" w:rsidR="00781656" w:rsidRPr="00F10C2B" w:rsidRDefault="004F644B" w:rsidP="007B78C6">
      <w:pPr>
        <w:pStyle w:val="ListParagraph"/>
        <w:numPr>
          <w:ilvl w:val="0"/>
          <w:numId w:val="6"/>
        </w:numPr>
        <w:spacing w:after="120" w:line="276" w:lineRule="auto"/>
        <w:contextualSpacing w:val="0"/>
        <w:jc w:val="both"/>
        <w:rPr>
          <w:rFonts w:ascii="Arial" w:hAnsi="Arial" w:cs="Arial"/>
          <w:lang w:val="en"/>
        </w:rPr>
      </w:pPr>
      <w:r w:rsidRPr="00F10C2B">
        <w:rPr>
          <w:rFonts w:ascii="Arial" w:hAnsi="Arial" w:cs="Arial"/>
          <w:lang w:val="id-ID"/>
        </w:rPr>
        <w:t>T</w:t>
      </w:r>
      <w:r w:rsidR="00781656" w:rsidRPr="00F10C2B">
        <w:rPr>
          <w:rFonts w:ascii="Arial" w:hAnsi="Arial" w:cs="Arial"/>
          <w:lang w:val="en"/>
        </w:rPr>
        <w:t xml:space="preserve">o </w:t>
      </w:r>
      <w:r w:rsidR="000359BC" w:rsidRPr="00F10C2B">
        <w:rPr>
          <w:rFonts w:ascii="Arial" w:hAnsi="Arial" w:cs="Arial"/>
          <w:lang w:val="en"/>
        </w:rPr>
        <w:t xml:space="preserve">re-consider the use of </w:t>
      </w:r>
      <w:r w:rsidR="00781656" w:rsidRPr="00F10C2B">
        <w:rPr>
          <w:rFonts w:ascii="Arial" w:hAnsi="Arial" w:cs="Arial"/>
          <w:lang w:val="en"/>
        </w:rPr>
        <w:t>standardize</w:t>
      </w:r>
      <w:r w:rsidR="000359BC" w:rsidRPr="00F10C2B">
        <w:rPr>
          <w:rFonts w:ascii="Arial" w:hAnsi="Arial" w:cs="Arial"/>
          <w:lang w:val="en"/>
        </w:rPr>
        <w:t>d</w:t>
      </w:r>
      <w:r w:rsidR="00781656" w:rsidRPr="00F10C2B">
        <w:rPr>
          <w:rFonts w:ascii="Arial" w:hAnsi="Arial" w:cs="Arial"/>
          <w:lang w:val="en"/>
        </w:rPr>
        <w:t xml:space="preserve"> </w:t>
      </w:r>
      <w:r w:rsidR="000359BC" w:rsidRPr="00F10C2B">
        <w:rPr>
          <w:rFonts w:ascii="Arial" w:hAnsi="Arial" w:cs="Arial"/>
          <w:lang w:val="en"/>
        </w:rPr>
        <w:t xml:space="preserve">longline </w:t>
      </w:r>
      <w:r w:rsidR="00781656" w:rsidRPr="00F10C2B">
        <w:rPr>
          <w:rFonts w:ascii="Arial" w:hAnsi="Arial" w:cs="Arial"/>
          <w:lang w:val="en"/>
        </w:rPr>
        <w:t xml:space="preserve">CPUE </w:t>
      </w:r>
      <w:r w:rsidR="000359BC" w:rsidRPr="00F10C2B">
        <w:rPr>
          <w:rFonts w:ascii="Arial" w:hAnsi="Arial" w:cs="Arial"/>
          <w:lang w:val="en"/>
        </w:rPr>
        <w:t xml:space="preserve">data </w:t>
      </w:r>
      <w:r w:rsidR="00781656" w:rsidRPr="00F10C2B">
        <w:rPr>
          <w:rFonts w:ascii="Arial" w:hAnsi="Arial" w:cs="Arial"/>
          <w:lang w:val="en"/>
        </w:rPr>
        <w:t xml:space="preserve">for </w:t>
      </w:r>
      <w:r w:rsidR="00A35665" w:rsidRPr="00F10C2B">
        <w:rPr>
          <w:rFonts w:ascii="Arial" w:hAnsi="Arial" w:cs="Arial"/>
          <w:lang w:val="en"/>
        </w:rPr>
        <w:t>Yellowfin Tuna</w:t>
      </w:r>
      <w:r w:rsidR="00781656" w:rsidRPr="00F10C2B">
        <w:rPr>
          <w:rFonts w:ascii="Arial" w:hAnsi="Arial" w:cs="Arial"/>
          <w:lang w:val="en"/>
        </w:rPr>
        <w:t xml:space="preserve"> because it is </w:t>
      </w:r>
      <w:r w:rsidR="00A6241E" w:rsidRPr="00F10C2B">
        <w:rPr>
          <w:rFonts w:ascii="Arial" w:hAnsi="Arial" w:cs="Arial"/>
          <w:lang w:val="id-ID"/>
        </w:rPr>
        <w:t xml:space="preserve">considered </w:t>
      </w:r>
      <w:r w:rsidR="00781656" w:rsidRPr="00F10C2B">
        <w:rPr>
          <w:rFonts w:ascii="Arial" w:hAnsi="Arial" w:cs="Arial"/>
          <w:lang w:val="en"/>
        </w:rPr>
        <w:t xml:space="preserve">better for abundance index analysis </w:t>
      </w:r>
      <w:r w:rsidR="000359BC" w:rsidRPr="00F10C2B">
        <w:rPr>
          <w:rFonts w:ascii="Arial" w:hAnsi="Arial" w:cs="Arial"/>
          <w:lang w:val="en"/>
        </w:rPr>
        <w:t xml:space="preserve">as it is </w:t>
      </w:r>
      <w:r w:rsidR="00781656" w:rsidRPr="00F10C2B">
        <w:rPr>
          <w:rFonts w:ascii="Arial" w:hAnsi="Arial" w:cs="Arial"/>
          <w:lang w:val="en"/>
        </w:rPr>
        <w:t>not associated with FADs</w:t>
      </w:r>
      <w:r w:rsidR="000359BC" w:rsidRPr="00F10C2B">
        <w:rPr>
          <w:rFonts w:ascii="Arial" w:hAnsi="Arial" w:cs="Arial"/>
          <w:lang w:val="en"/>
        </w:rPr>
        <w:t xml:space="preserve">. The recent return in longline activity may mean it can provide useful relative abundance series in the future. As the </w:t>
      </w:r>
      <w:r w:rsidR="00781656" w:rsidRPr="00F10C2B">
        <w:rPr>
          <w:rFonts w:ascii="Arial" w:hAnsi="Arial" w:cs="Arial"/>
          <w:lang w:val="en"/>
        </w:rPr>
        <w:t>hand line</w:t>
      </w:r>
      <w:r w:rsidR="000359BC" w:rsidRPr="00F10C2B">
        <w:rPr>
          <w:rFonts w:ascii="Arial" w:hAnsi="Arial" w:cs="Arial"/>
          <w:lang w:val="en"/>
        </w:rPr>
        <w:t xml:space="preserve"> data is largely associated with FADs it may not be a reliable index of yellowfin abundance for the area</w:t>
      </w:r>
      <w:r w:rsidR="00781656" w:rsidRPr="00F10C2B">
        <w:rPr>
          <w:rFonts w:ascii="Arial" w:hAnsi="Arial" w:cs="Arial"/>
          <w:lang w:val="en"/>
        </w:rPr>
        <w:t>. Longline data is expected to be obtained from the Observer program in WPP 713, 714 and 715.</w:t>
      </w:r>
    </w:p>
    <w:p w14:paraId="206F3721" w14:textId="36735F32" w:rsidR="00781656" w:rsidRPr="00F10C2B" w:rsidRDefault="00781656" w:rsidP="007B78C6">
      <w:pPr>
        <w:pStyle w:val="ListParagraph"/>
        <w:numPr>
          <w:ilvl w:val="0"/>
          <w:numId w:val="6"/>
        </w:numPr>
        <w:spacing w:after="120" w:line="276" w:lineRule="auto"/>
        <w:contextualSpacing w:val="0"/>
        <w:jc w:val="both"/>
        <w:rPr>
          <w:rFonts w:ascii="Arial" w:hAnsi="Arial" w:cs="Arial"/>
          <w:lang w:val="en"/>
        </w:rPr>
      </w:pPr>
      <w:r w:rsidRPr="00F10C2B">
        <w:rPr>
          <w:rFonts w:ascii="Arial" w:hAnsi="Arial" w:cs="Arial"/>
          <w:lang w:val="en"/>
        </w:rPr>
        <w:t xml:space="preserve">It is expected that </w:t>
      </w:r>
      <w:r w:rsidR="00555471" w:rsidRPr="00F10C2B">
        <w:rPr>
          <w:rFonts w:ascii="Arial" w:hAnsi="Arial" w:cs="Arial"/>
          <w:lang w:val="en"/>
        </w:rPr>
        <w:t xml:space="preserve">in the future </w:t>
      </w:r>
      <w:r w:rsidRPr="00F10C2B">
        <w:rPr>
          <w:rFonts w:ascii="Arial" w:hAnsi="Arial" w:cs="Arial"/>
          <w:lang w:val="en"/>
        </w:rPr>
        <w:t xml:space="preserve">the Logbook data can provide </w:t>
      </w:r>
      <w:r w:rsidR="00555471" w:rsidRPr="00F10C2B">
        <w:rPr>
          <w:rFonts w:ascii="Arial" w:hAnsi="Arial" w:cs="Arial"/>
          <w:lang w:val="en"/>
        </w:rPr>
        <w:t xml:space="preserve">the operational catch and </w:t>
      </w:r>
      <w:r w:rsidRPr="00F10C2B">
        <w:rPr>
          <w:rFonts w:ascii="Arial" w:hAnsi="Arial" w:cs="Arial"/>
          <w:lang w:val="en"/>
        </w:rPr>
        <w:t>effort data as needed, especially for fishing days for CPUE standardization.</w:t>
      </w:r>
    </w:p>
    <w:p w14:paraId="61BAF1CC" w14:textId="352EF577" w:rsidR="00F40387" w:rsidRPr="00F10C2B" w:rsidRDefault="00A174AB">
      <w:pPr>
        <w:pStyle w:val="ListParagraph"/>
        <w:numPr>
          <w:ilvl w:val="0"/>
          <w:numId w:val="6"/>
        </w:numPr>
        <w:spacing w:after="120" w:line="276" w:lineRule="auto"/>
        <w:contextualSpacing w:val="0"/>
        <w:jc w:val="both"/>
        <w:rPr>
          <w:rFonts w:ascii="Arial" w:hAnsi="Arial" w:cs="Arial"/>
          <w:lang w:val="en"/>
        </w:rPr>
      </w:pPr>
      <w:r w:rsidRPr="00F10C2B">
        <w:rPr>
          <w:rFonts w:ascii="Arial" w:hAnsi="Arial" w:cs="Arial"/>
          <w:lang w:val="id-ID"/>
        </w:rPr>
        <w:t>To r</w:t>
      </w:r>
      <w:proofErr w:type="spellStart"/>
      <w:r w:rsidR="00F40387" w:rsidRPr="00F10C2B">
        <w:rPr>
          <w:rFonts w:ascii="Arial" w:hAnsi="Arial" w:cs="Arial"/>
          <w:lang w:val="en"/>
        </w:rPr>
        <w:t>ecommend</w:t>
      </w:r>
      <w:proofErr w:type="spellEnd"/>
      <w:r w:rsidR="00F40387" w:rsidRPr="00F10C2B">
        <w:rPr>
          <w:rFonts w:ascii="Arial" w:hAnsi="Arial" w:cs="Arial"/>
          <w:lang w:val="en"/>
        </w:rPr>
        <w:t xml:space="preserve"> </w:t>
      </w:r>
      <w:proofErr w:type="spellStart"/>
      <w:r w:rsidR="004F644B" w:rsidRPr="00F10C2B">
        <w:rPr>
          <w:rFonts w:ascii="Arial" w:hAnsi="Arial" w:cs="Arial"/>
          <w:lang w:val="id-ID"/>
        </w:rPr>
        <w:t>that</w:t>
      </w:r>
      <w:proofErr w:type="spellEnd"/>
      <w:r w:rsidR="004F644B" w:rsidRPr="00F10C2B">
        <w:rPr>
          <w:rFonts w:ascii="Arial" w:hAnsi="Arial" w:cs="Arial"/>
          <w:lang w:val="id-ID"/>
        </w:rPr>
        <w:t xml:space="preserve"> </w:t>
      </w:r>
      <w:proofErr w:type="spellStart"/>
      <w:r w:rsidR="004F644B" w:rsidRPr="00F10C2B">
        <w:rPr>
          <w:rFonts w:ascii="Arial" w:hAnsi="Arial" w:cs="Arial"/>
          <w:lang w:val="id-ID"/>
        </w:rPr>
        <w:t>there</w:t>
      </w:r>
      <w:proofErr w:type="spellEnd"/>
      <w:r w:rsidR="004F644B" w:rsidRPr="00F10C2B">
        <w:rPr>
          <w:rFonts w:ascii="Arial" w:hAnsi="Arial" w:cs="Arial"/>
          <w:lang w:val="id-ID"/>
        </w:rPr>
        <w:t xml:space="preserve"> </w:t>
      </w:r>
      <w:proofErr w:type="spellStart"/>
      <w:r w:rsidR="004F644B" w:rsidRPr="00F10C2B">
        <w:rPr>
          <w:rFonts w:ascii="Arial" w:hAnsi="Arial" w:cs="Arial"/>
          <w:lang w:val="id-ID"/>
        </w:rPr>
        <w:t>will</w:t>
      </w:r>
      <w:proofErr w:type="spellEnd"/>
      <w:r w:rsidR="004F644B" w:rsidRPr="00F10C2B">
        <w:rPr>
          <w:rFonts w:ascii="Arial" w:hAnsi="Arial" w:cs="Arial"/>
          <w:lang w:val="id-ID"/>
        </w:rPr>
        <w:t xml:space="preserve"> </w:t>
      </w:r>
      <w:proofErr w:type="spellStart"/>
      <w:r w:rsidR="004F644B" w:rsidRPr="00F10C2B">
        <w:rPr>
          <w:rFonts w:ascii="Arial" w:hAnsi="Arial" w:cs="Arial"/>
          <w:lang w:val="id-ID"/>
        </w:rPr>
        <w:t>be</w:t>
      </w:r>
      <w:proofErr w:type="spellEnd"/>
      <w:r w:rsidR="004F644B" w:rsidRPr="00F10C2B">
        <w:rPr>
          <w:rFonts w:ascii="Arial" w:hAnsi="Arial" w:cs="Arial"/>
          <w:lang w:val="id-ID"/>
        </w:rPr>
        <w:t xml:space="preserve"> </w:t>
      </w:r>
      <w:r w:rsidR="00555471" w:rsidRPr="00F10C2B">
        <w:rPr>
          <w:rFonts w:ascii="Arial" w:hAnsi="Arial" w:cs="Arial"/>
          <w:lang w:val="en"/>
        </w:rPr>
        <w:t>no further increase in fishing c</w:t>
      </w:r>
      <w:r w:rsidR="00F40387" w:rsidRPr="00F10C2B">
        <w:rPr>
          <w:rFonts w:ascii="Arial" w:hAnsi="Arial" w:cs="Arial"/>
          <w:lang w:val="en"/>
        </w:rPr>
        <w:t>apacity</w:t>
      </w:r>
      <w:r w:rsidR="00555471" w:rsidRPr="00F10C2B">
        <w:rPr>
          <w:rFonts w:ascii="Arial" w:hAnsi="Arial" w:cs="Arial"/>
          <w:lang w:val="en"/>
        </w:rPr>
        <w:t xml:space="preserve"> (number of fishing licenses)</w:t>
      </w:r>
      <w:r w:rsidR="00F40387" w:rsidRPr="00F10C2B">
        <w:rPr>
          <w:rFonts w:ascii="Arial" w:hAnsi="Arial" w:cs="Arial"/>
          <w:lang w:val="en"/>
        </w:rPr>
        <w:t xml:space="preserve"> for </w:t>
      </w:r>
      <w:r w:rsidR="0089510C" w:rsidRPr="00F10C2B">
        <w:rPr>
          <w:rFonts w:ascii="Arial" w:hAnsi="Arial" w:cs="Arial"/>
          <w:lang w:val="en"/>
        </w:rPr>
        <w:t xml:space="preserve">yellowfin tuna </w:t>
      </w:r>
      <w:r w:rsidR="00F40387" w:rsidRPr="00F10C2B">
        <w:rPr>
          <w:rFonts w:ascii="Arial" w:hAnsi="Arial" w:cs="Arial"/>
          <w:lang w:val="en"/>
        </w:rPr>
        <w:t>fisheries that are utilized by industrial fisheries</w:t>
      </w:r>
      <w:r w:rsidRPr="00F10C2B">
        <w:rPr>
          <w:rFonts w:ascii="Arial" w:hAnsi="Arial" w:cs="Arial"/>
          <w:lang w:val="id-ID"/>
        </w:rPr>
        <w:t xml:space="preserve"> (</w:t>
      </w:r>
      <w:proofErr w:type="spellStart"/>
      <w:r w:rsidRPr="00F10C2B">
        <w:rPr>
          <w:rFonts w:ascii="Arial" w:hAnsi="Arial" w:cs="Arial"/>
          <w:lang w:val="id-ID"/>
        </w:rPr>
        <w:t>beyond</w:t>
      </w:r>
      <w:proofErr w:type="spellEnd"/>
      <w:r w:rsidRPr="00F10C2B">
        <w:rPr>
          <w:rFonts w:ascii="Arial" w:hAnsi="Arial" w:cs="Arial"/>
          <w:lang w:val="id-ID"/>
        </w:rPr>
        <w:t xml:space="preserve"> 30 GT)</w:t>
      </w:r>
      <w:r w:rsidR="00F40387" w:rsidRPr="00F10C2B">
        <w:rPr>
          <w:rFonts w:ascii="Arial" w:hAnsi="Arial" w:cs="Arial"/>
          <w:lang w:val="en"/>
        </w:rPr>
        <w:t xml:space="preserve"> until HS for </w:t>
      </w:r>
      <w:r w:rsidR="0089510C" w:rsidRPr="00F10C2B">
        <w:rPr>
          <w:rFonts w:ascii="Arial" w:hAnsi="Arial" w:cs="Arial"/>
          <w:lang w:val="en"/>
        </w:rPr>
        <w:t xml:space="preserve">yellowfin tuna </w:t>
      </w:r>
      <w:r w:rsidR="00F40387" w:rsidRPr="00F10C2B">
        <w:rPr>
          <w:rFonts w:ascii="Arial" w:hAnsi="Arial" w:cs="Arial"/>
          <w:lang w:val="en"/>
        </w:rPr>
        <w:t xml:space="preserve">is further </w:t>
      </w:r>
      <w:r w:rsidR="00555471" w:rsidRPr="00F10C2B">
        <w:rPr>
          <w:rFonts w:ascii="Arial" w:hAnsi="Arial" w:cs="Arial"/>
          <w:lang w:val="en"/>
        </w:rPr>
        <w:t>refined through further consultation with</w:t>
      </w:r>
      <w:r w:rsidR="00F40387" w:rsidRPr="00F10C2B">
        <w:rPr>
          <w:rFonts w:ascii="Arial" w:hAnsi="Arial" w:cs="Arial"/>
          <w:lang w:val="en"/>
        </w:rPr>
        <w:t xml:space="preserve"> all stakeholders</w:t>
      </w:r>
      <w:r w:rsidR="00612C56">
        <w:rPr>
          <w:rFonts w:ascii="Arial" w:hAnsi="Arial" w:cs="Arial"/>
          <w:lang w:val="en"/>
        </w:rPr>
        <w:t xml:space="preserve"> in 2019</w:t>
      </w:r>
      <w:r w:rsidR="00F40387" w:rsidRPr="00F10C2B">
        <w:rPr>
          <w:rFonts w:ascii="Arial" w:hAnsi="Arial" w:cs="Arial"/>
          <w:lang w:val="en"/>
        </w:rPr>
        <w:t>.</w:t>
      </w:r>
    </w:p>
    <w:p w14:paraId="51771496" w14:textId="7032CD56" w:rsidR="0089510C" w:rsidRPr="00F10C2B" w:rsidRDefault="00A174AB">
      <w:pPr>
        <w:pStyle w:val="ListParagraph"/>
        <w:numPr>
          <w:ilvl w:val="0"/>
          <w:numId w:val="6"/>
        </w:numPr>
        <w:spacing w:after="120" w:line="276" w:lineRule="auto"/>
        <w:contextualSpacing w:val="0"/>
        <w:jc w:val="both"/>
        <w:rPr>
          <w:rFonts w:ascii="Arial" w:hAnsi="Arial" w:cs="Arial"/>
          <w:lang w:val="en"/>
        </w:rPr>
      </w:pPr>
      <w:r w:rsidRPr="00F10C2B">
        <w:rPr>
          <w:rFonts w:ascii="Arial" w:hAnsi="Arial" w:cs="Arial"/>
          <w:lang w:val="id-ID"/>
        </w:rPr>
        <w:lastRenderedPageBreak/>
        <w:t>To r</w:t>
      </w:r>
      <w:proofErr w:type="spellStart"/>
      <w:r w:rsidR="00F40387" w:rsidRPr="00F10C2B">
        <w:rPr>
          <w:rFonts w:ascii="Arial" w:hAnsi="Arial" w:cs="Arial"/>
          <w:lang w:val="en"/>
        </w:rPr>
        <w:t>ecommend</w:t>
      </w:r>
      <w:proofErr w:type="spellEnd"/>
      <w:r w:rsidR="00F40387" w:rsidRPr="00F10C2B">
        <w:rPr>
          <w:rFonts w:ascii="Arial" w:hAnsi="Arial" w:cs="Arial"/>
          <w:lang w:val="en"/>
        </w:rPr>
        <w:t xml:space="preserve"> </w:t>
      </w:r>
      <w:proofErr w:type="spellStart"/>
      <w:r w:rsidR="004F644B" w:rsidRPr="00F10C2B">
        <w:rPr>
          <w:rFonts w:ascii="Arial" w:hAnsi="Arial" w:cs="Arial"/>
          <w:lang w:val="id-ID"/>
        </w:rPr>
        <w:t>that</w:t>
      </w:r>
      <w:proofErr w:type="spellEnd"/>
      <w:r w:rsidR="004F644B" w:rsidRPr="00F10C2B">
        <w:rPr>
          <w:rFonts w:ascii="Arial" w:hAnsi="Arial" w:cs="Arial"/>
          <w:lang w:val="id-ID"/>
        </w:rPr>
        <w:t xml:space="preserve"> </w:t>
      </w:r>
      <w:proofErr w:type="spellStart"/>
      <w:r w:rsidR="004F644B" w:rsidRPr="00F10C2B">
        <w:rPr>
          <w:rFonts w:ascii="Arial" w:hAnsi="Arial" w:cs="Arial"/>
          <w:lang w:val="id-ID"/>
        </w:rPr>
        <w:t>there</w:t>
      </w:r>
      <w:proofErr w:type="spellEnd"/>
      <w:r w:rsidR="004F644B" w:rsidRPr="00F10C2B">
        <w:rPr>
          <w:rFonts w:ascii="Arial" w:hAnsi="Arial" w:cs="Arial"/>
          <w:lang w:val="id-ID"/>
        </w:rPr>
        <w:t xml:space="preserve"> </w:t>
      </w:r>
      <w:proofErr w:type="spellStart"/>
      <w:r w:rsidR="004F644B" w:rsidRPr="00F10C2B">
        <w:rPr>
          <w:rFonts w:ascii="Arial" w:hAnsi="Arial" w:cs="Arial"/>
          <w:lang w:val="id-ID"/>
        </w:rPr>
        <w:t>will</w:t>
      </w:r>
      <w:proofErr w:type="spellEnd"/>
      <w:r w:rsidR="004F644B" w:rsidRPr="00F10C2B">
        <w:rPr>
          <w:rFonts w:ascii="Arial" w:hAnsi="Arial" w:cs="Arial"/>
          <w:lang w:val="id-ID"/>
        </w:rPr>
        <w:t xml:space="preserve"> </w:t>
      </w:r>
      <w:proofErr w:type="spellStart"/>
      <w:r w:rsidR="004F644B" w:rsidRPr="00F10C2B">
        <w:rPr>
          <w:rFonts w:ascii="Arial" w:hAnsi="Arial" w:cs="Arial"/>
          <w:lang w:val="id-ID"/>
        </w:rPr>
        <w:t>be</w:t>
      </w:r>
      <w:proofErr w:type="spellEnd"/>
      <w:r w:rsidR="004F644B" w:rsidRPr="00F10C2B">
        <w:rPr>
          <w:rFonts w:ascii="Arial" w:hAnsi="Arial" w:cs="Arial"/>
          <w:lang w:val="id-ID"/>
        </w:rPr>
        <w:t xml:space="preserve"> </w:t>
      </w:r>
      <w:r w:rsidR="00555471" w:rsidRPr="00F10C2B">
        <w:rPr>
          <w:rFonts w:ascii="Arial" w:hAnsi="Arial" w:cs="Arial"/>
          <w:lang w:val="en"/>
        </w:rPr>
        <w:t xml:space="preserve">no further increase in fishing capacity (number of fishing licenses) </w:t>
      </w:r>
      <w:r w:rsidR="00F40387" w:rsidRPr="00F10C2B">
        <w:rPr>
          <w:rFonts w:ascii="Arial" w:hAnsi="Arial" w:cs="Arial"/>
          <w:lang w:val="en"/>
        </w:rPr>
        <w:t>for skipjack by industrial fisheries</w:t>
      </w:r>
      <w:r w:rsidRPr="00F10C2B">
        <w:rPr>
          <w:rFonts w:ascii="Arial" w:hAnsi="Arial" w:cs="Arial"/>
          <w:lang w:val="id-ID"/>
        </w:rPr>
        <w:t xml:space="preserve"> (</w:t>
      </w:r>
      <w:proofErr w:type="spellStart"/>
      <w:r w:rsidRPr="00F10C2B">
        <w:rPr>
          <w:rFonts w:ascii="Arial" w:hAnsi="Arial" w:cs="Arial"/>
          <w:lang w:val="id-ID"/>
        </w:rPr>
        <w:t>beyond</w:t>
      </w:r>
      <w:proofErr w:type="spellEnd"/>
      <w:r w:rsidRPr="00F10C2B">
        <w:rPr>
          <w:rFonts w:ascii="Arial" w:hAnsi="Arial" w:cs="Arial"/>
          <w:lang w:val="id-ID"/>
        </w:rPr>
        <w:t xml:space="preserve"> 30 GT)</w:t>
      </w:r>
      <w:r w:rsidR="00F40387" w:rsidRPr="00F10C2B">
        <w:rPr>
          <w:rFonts w:ascii="Arial" w:hAnsi="Arial" w:cs="Arial"/>
          <w:lang w:val="en"/>
        </w:rPr>
        <w:t xml:space="preserve"> until Re-Assessment of tuna status in WCPO is set further in 2019.</w:t>
      </w:r>
    </w:p>
    <w:p w14:paraId="092296B2" w14:textId="53C19DC8" w:rsidR="00781656" w:rsidRPr="00F10C2B" w:rsidRDefault="004F644B" w:rsidP="007B78C6">
      <w:pPr>
        <w:pStyle w:val="ListParagraph"/>
        <w:numPr>
          <w:ilvl w:val="0"/>
          <w:numId w:val="6"/>
        </w:numPr>
        <w:spacing w:after="120" w:line="276" w:lineRule="auto"/>
        <w:contextualSpacing w:val="0"/>
        <w:jc w:val="both"/>
        <w:rPr>
          <w:rFonts w:ascii="Arial" w:hAnsi="Arial" w:cs="Arial"/>
          <w:lang w:val="en"/>
        </w:rPr>
      </w:pPr>
      <w:r w:rsidRPr="00F10C2B">
        <w:rPr>
          <w:rFonts w:ascii="Arial" w:hAnsi="Arial" w:cs="Arial"/>
          <w:lang w:val="id-ID"/>
        </w:rPr>
        <w:t>To r</w:t>
      </w:r>
      <w:proofErr w:type="spellStart"/>
      <w:r w:rsidR="00781656" w:rsidRPr="00F10C2B">
        <w:rPr>
          <w:rFonts w:ascii="Arial" w:hAnsi="Arial" w:cs="Arial"/>
          <w:lang w:val="en"/>
        </w:rPr>
        <w:t>eactivat</w:t>
      </w:r>
      <w:proofErr w:type="spellEnd"/>
      <w:r w:rsidRPr="00F10C2B">
        <w:rPr>
          <w:rFonts w:ascii="Arial" w:hAnsi="Arial" w:cs="Arial"/>
          <w:lang w:val="id-ID"/>
        </w:rPr>
        <w:t>e</w:t>
      </w:r>
      <w:r w:rsidR="00781656" w:rsidRPr="00F10C2B">
        <w:rPr>
          <w:rFonts w:ascii="Arial" w:hAnsi="Arial" w:cs="Arial"/>
          <w:lang w:val="en"/>
        </w:rPr>
        <w:t xml:space="preserve"> of </w:t>
      </w:r>
      <w:r w:rsidR="0089510C" w:rsidRPr="00F10C2B">
        <w:rPr>
          <w:rFonts w:ascii="Arial" w:hAnsi="Arial" w:cs="Arial"/>
          <w:lang w:val="en"/>
        </w:rPr>
        <w:t>vessel</w:t>
      </w:r>
      <w:r w:rsidR="00781656" w:rsidRPr="00F10C2B">
        <w:rPr>
          <w:rFonts w:ascii="Arial" w:hAnsi="Arial" w:cs="Arial"/>
          <w:lang w:val="en"/>
        </w:rPr>
        <w:t xml:space="preserve"> registration applications that catch tuna </w:t>
      </w:r>
      <w:r w:rsidR="0089510C" w:rsidRPr="00F10C2B">
        <w:rPr>
          <w:rFonts w:ascii="Arial" w:hAnsi="Arial" w:cs="Arial"/>
          <w:lang w:val="en"/>
        </w:rPr>
        <w:t>i</w:t>
      </w:r>
      <w:r w:rsidR="00781656" w:rsidRPr="00F10C2B">
        <w:rPr>
          <w:rFonts w:ascii="Arial" w:hAnsi="Arial" w:cs="Arial"/>
          <w:lang w:val="en"/>
        </w:rPr>
        <w:t xml:space="preserve">n Indonesian waters (R-VIA) to improve the accountability of tuna, skipjack and </w:t>
      </w:r>
      <w:r w:rsidR="0089510C" w:rsidRPr="00F10C2B">
        <w:rPr>
          <w:rFonts w:ascii="Arial" w:hAnsi="Arial" w:cs="Arial"/>
          <w:lang w:val="en"/>
        </w:rPr>
        <w:t>neritic tuna</w:t>
      </w:r>
      <w:r w:rsidR="00781656" w:rsidRPr="00F10C2B">
        <w:rPr>
          <w:rFonts w:ascii="Arial" w:hAnsi="Arial" w:cs="Arial"/>
          <w:lang w:val="en"/>
        </w:rPr>
        <w:t xml:space="preserve"> fisheries management.</w:t>
      </w:r>
    </w:p>
    <w:p w14:paraId="19D2BF17" w14:textId="2FC3DAE6" w:rsidR="00781656" w:rsidRPr="00F10C2B" w:rsidRDefault="004F644B" w:rsidP="007B78C6">
      <w:pPr>
        <w:pStyle w:val="ListParagraph"/>
        <w:numPr>
          <w:ilvl w:val="0"/>
          <w:numId w:val="6"/>
        </w:numPr>
        <w:spacing w:after="120" w:line="276" w:lineRule="auto"/>
        <w:contextualSpacing w:val="0"/>
        <w:jc w:val="both"/>
        <w:rPr>
          <w:rFonts w:ascii="Arial" w:hAnsi="Arial" w:cs="Arial"/>
          <w:lang w:val="en"/>
        </w:rPr>
      </w:pPr>
      <w:r w:rsidRPr="00F10C2B">
        <w:rPr>
          <w:rFonts w:ascii="Arial" w:hAnsi="Arial" w:cs="Arial"/>
          <w:lang w:val="id-ID"/>
        </w:rPr>
        <w:t>To i</w:t>
      </w:r>
      <w:proofErr w:type="spellStart"/>
      <w:r w:rsidR="009B13C2" w:rsidRPr="00F10C2B">
        <w:rPr>
          <w:rFonts w:ascii="Arial" w:hAnsi="Arial" w:cs="Arial"/>
          <w:lang w:val="en"/>
        </w:rPr>
        <w:t>nternalize</w:t>
      </w:r>
      <w:proofErr w:type="spellEnd"/>
      <w:r w:rsidR="009B13C2" w:rsidRPr="00F10C2B">
        <w:rPr>
          <w:rFonts w:ascii="Arial" w:hAnsi="Arial" w:cs="Arial"/>
          <w:lang w:val="en"/>
        </w:rPr>
        <w:t xml:space="preserve"> HS into the tuna, skipjack and </w:t>
      </w:r>
      <w:r w:rsidR="0089510C" w:rsidRPr="00F10C2B">
        <w:rPr>
          <w:rFonts w:ascii="Arial" w:hAnsi="Arial" w:cs="Arial"/>
          <w:lang w:val="en"/>
        </w:rPr>
        <w:t xml:space="preserve">neritic </w:t>
      </w:r>
      <w:r w:rsidR="009B13C2" w:rsidRPr="00F10C2B">
        <w:rPr>
          <w:rFonts w:ascii="Arial" w:hAnsi="Arial" w:cs="Arial"/>
          <w:lang w:val="en"/>
        </w:rPr>
        <w:t>tuna fisheries management plan during the revision process of the Minister Decree</w:t>
      </w:r>
      <w:r w:rsidR="0089510C" w:rsidRPr="00F10C2B">
        <w:rPr>
          <w:rFonts w:ascii="Arial" w:hAnsi="Arial" w:cs="Arial"/>
          <w:lang w:val="en"/>
        </w:rPr>
        <w:t xml:space="preserve"> </w:t>
      </w:r>
      <w:r w:rsidR="009B13C2" w:rsidRPr="00F10C2B">
        <w:rPr>
          <w:rFonts w:ascii="Arial" w:hAnsi="Arial" w:cs="Arial"/>
          <w:lang w:val="en"/>
        </w:rPr>
        <w:t xml:space="preserve">No. 107/KEPMEN-KP/2015 concerning the Management Plan for Fisheries for </w:t>
      </w:r>
      <w:r w:rsidR="0089510C" w:rsidRPr="00F10C2B">
        <w:rPr>
          <w:rFonts w:ascii="Arial" w:hAnsi="Arial" w:cs="Arial"/>
          <w:lang w:val="en"/>
        </w:rPr>
        <w:t xml:space="preserve">Tuna, Skipjack </w:t>
      </w:r>
      <w:r w:rsidR="009B13C2" w:rsidRPr="00F10C2B">
        <w:rPr>
          <w:rFonts w:ascii="Arial" w:hAnsi="Arial" w:cs="Arial"/>
          <w:lang w:val="en"/>
        </w:rPr>
        <w:t>and for 2020-2024.</w:t>
      </w:r>
    </w:p>
    <w:p w14:paraId="6198FD2C" w14:textId="07B17DC7" w:rsidR="00A174AB" w:rsidRPr="00F10C2B" w:rsidRDefault="004F644B" w:rsidP="007B78C6">
      <w:pPr>
        <w:pStyle w:val="ListParagraph"/>
        <w:numPr>
          <w:ilvl w:val="0"/>
          <w:numId w:val="6"/>
        </w:numPr>
        <w:spacing w:after="120" w:line="276" w:lineRule="auto"/>
        <w:contextualSpacing w:val="0"/>
        <w:jc w:val="both"/>
        <w:rPr>
          <w:rFonts w:ascii="Arial" w:hAnsi="Arial" w:cs="Arial"/>
          <w:lang w:val="en"/>
        </w:rPr>
      </w:pPr>
      <w:r w:rsidRPr="00F10C2B">
        <w:rPr>
          <w:rFonts w:ascii="Arial" w:hAnsi="Arial" w:cs="Arial"/>
          <w:lang w:val="id-ID"/>
        </w:rPr>
        <w:t>To d</w:t>
      </w:r>
      <w:proofErr w:type="spellStart"/>
      <w:r w:rsidR="00C5643B" w:rsidRPr="00F10C2B">
        <w:rPr>
          <w:rFonts w:ascii="Arial" w:hAnsi="Arial" w:cs="Arial"/>
          <w:lang w:val="en"/>
        </w:rPr>
        <w:t>evelop</w:t>
      </w:r>
      <w:proofErr w:type="spellEnd"/>
      <w:r w:rsidR="00C5643B" w:rsidRPr="00F10C2B">
        <w:rPr>
          <w:rFonts w:ascii="Arial" w:hAnsi="Arial" w:cs="Arial"/>
          <w:lang w:val="en"/>
        </w:rPr>
        <w:t xml:space="preserve"> exchange mechanism on compatible tuna data from NGOs to be included in e-</w:t>
      </w:r>
      <w:r w:rsidR="00A174AB" w:rsidRPr="00F10C2B">
        <w:rPr>
          <w:rFonts w:ascii="Arial" w:hAnsi="Arial" w:cs="Arial"/>
          <w:lang w:val="en"/>
        </w:rPr>
        <w:t>BRPL</w:t>
      </w:r>
      <w:r w:rsidR="00C5643B" w:rsidRPr="00F10C2B">
        <w:rPr>
          <w:rFonts w:ascii="Arial" w:hAnsi="Arial" w:cs="Arial"/>
          <w:lang w:val="en"/>
        </w:rPr>
        <w:t xml:space="preserve"> database system and coordinate the data collection system for the implementation of HS. It is recommended not to change the data base platform used by each NGO, but search for </w:t>
      </w:r>
      <w:r w:rsidR="00A174AB" w:rsidRPr="00F10C2B">
        <w:rPr>
          <w:rFonts w:ascii="Arial" w:hAnsi="Arial" w:cs="Arial"/>
          <w:lang w:val="id-ID"/>
        </w:rPr>
        <w:t xml:space="preserve">database </w:t>
      </w:r>
      <w:r w:rsidR="00C5643B" w:rsidRPr="00F10C2B">
        <w:rPr>
          <w:rFonts w:ascii="Arial" w:hAnsi="Arial" w:cs="Arial"/>
          <w:lang w:val="en"/>
        </w:rPr>
        <w:t>developers to integrate the systems of each NGO</w:t>
      </w:r>
      <w:r w:rsidR="00A174AB" w:rsidRPr="00F10C2B">
        <w:rPr>
          <w:rFonts w:ascii="Arial" w:hAnsi="Arial" w:cs="Arial"/>
          <w:lang w:val="id-ID"/>
        </w:rPr>
        <w:t>, association, and fishing industries</w:t>
      </w:r>
      <w:r w:rsidR="00C5643B" w:rsidRPr="00F10C2B">
        <w:rPr>
          <w:rFonts w:ascii="Arial" w:hAnsi="Arial" w:cs="Arial"/>
          <w:lang w:val="en"/>
        </w:rPr>
        <w:t xml:space="preserve">. Recommend </w:t>
      </w:r>
      <w:r w:rsidR="0044386A" w:rsidRPr="00F10C2B">
        <w:rPr>
          <w:rFonts w:ascii="Arial" w:hAnsi="Arial" w:cs="Arial"/>
          <w:lang w:val="en"/>
        </w:rPr>
        <w:t>holding</w:t>
      </w:r>
      <w:r w:rsidR="00C5643B" w:rsidRPr="00F10C2B">
        <w:rPr>
          <w:rFonts w:ascii="Arial" w:hAnsi="Arial" w:cs="Arial"/>
          <w:lang w:val="en"/>
        </w:rPr>
        <w:t xml:space="preserve"> a meeting related to data before March 4</w:t>
      </w:r>
      <w:r w:rsidR="00A174AB" w:rsidRPr="00F10C2B">
        <w:rPr>
          <w:rFonts w:ascii="Arial" w:hAnsi="Arial" w:cs="Arial"/>
          <w:lang w:val="id-ID"/>
        </w:rPr>
        <w:t>, 2019.</w:t>
      </w:r>
    </w:p>
    <w:p w14:paraId="0F4ABC9E" w14:textId="5AD255AF" w:rsidR="00C5643B" w:rsidRPr="00F10C2B" w:rsidRDefault="00A174AB">
      <w:pPr>
        <w:pStyle w:val="ListParagraph"/>
        <w:numPr>
          <w:ilvl w:val="0"/>
          <w:numId w:val="6"/>
        </w:numPr>
        <w:spacing w:after="120" w:line="276" w:lineRule="auto"/>
        <w:contextualSpacing w:val="0"/>
        <w:jc w:val="both"/>
        <w:rPr>
          <w:rFonts w:ascii="Arial" w:hAnsi="Arial" w:cs="Arial"/>
          <w:lang w:val="en"/>
        </w:rPr>
      </w:pPr>
      <w:r w:rsidRPr="00F10C2B">
        <w:rPr>
          <w:rFonts w:ascii="Arial" w:hAnsi="Arial" w:cs="Arial"/>
          <w:lang w:val="id-ID"/>
        </w:rPr>
        <w:t>To conduct a review on the implementation of Ministerial Decree</w:t>
      </w:r>
      <w:r w:rsidR="004F644B" w:rsidRPr="00F10C2B">
        <w:rPr>
          <w:rFonts w:ascii="Arial" w:hAnsi="Arial" w:cs="Arial"/>
          <w:lang w:val="id-ID"/>
        </w:rPr>
        <w:t xml:space="preserve"> of Marine Affairs and Fisheries Number</w:t>
      </w:r>
      <w:r w:rsidRPr="00F10C2B">
        <w:rPr>
          <w:rFonts w:ascii="Arial" w:hAnsi="Arial" w:cs="Arial"/>
          <w:lang w:val="id-ID"/>
        </w:rPr>
        <w:t xml:space="preserve"> 04 Year 2015 </w:t>
      </w:r>
      <w:r w:rsidR="00977FC3" w:rsidRPr="00F10C2B">
        <w:rPr>
          <w:rFonts w:ascii="Arial" w:hAnsi="Arial" w:cs="Arial"/>
          <w:lang w:val="id-ID"/>
        </w:rPr>
        <w:t xml:space="preserve">on The Restriction of Fishing Activity within the Indonesia Fisheries Management Area 714 </w:t>
      </w:r>
      <w:r w:rsidRPr="00F10C2B">
        <w:rPr>
          <w:rFonts w:ascii="Arial" w:hAnsi="Arial" w:cs="Arial"/>
          <w:lang w:val="id-ID"/>
        </w:rPr>
        <w:t xml:space="preserve"> related to the</w:t>
      </w:r>
      <w:r w:rsidR="00F10C2B" w:rsidRPr="00F10C2B">
        <w:rPr>
          <w:rFonts w:ascii="Arial" w:hAnsi="Arial" w:cs="Arial"/>
        </w:rPr>
        <w:t xml:space="preserve"> protection of small scale fishers.</w:t>
      </w:r>
    </w:p>
    <w:p w14:paraId="3A8A94C9" w14:textId="77777777" w:rsidR="00A6241E" w:rsidRPr="00F10C2B" w:rsidRDefault="00A6241E" w:rsidP="00F10C2B">
      <w:pPr>
        <w:pStyle w:val="ListParagraph"/>
        <w:spacing w:after="120" w:line="276" w:lineRule="auto"/>
        <w:contextualSpacing w:val="0"/>
        <w:jc w:val="both"/>
        <w:rPr>
          <w:rFonts w:ascii="Arial" w:hAnsi="Arial" w:cs="Arial"/>
          <w:lang w:val="en"/>
        </w:rPr>
      </w:pPr>
    </w:p>
    <w:sectPr w:rsidR="00A6241E" w:rsidRPr="00F10C2B" w:rsidSect="0078165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A14E4"/>
    <w:multiLevelType w:val="hybridMultilevel"/>
    <w:tmpl w:val="686691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924662"/>
    <w:multiLevelType w:val="hybridMultilevel"/>
    <w:tmpl w:val="6674C85C"/>
    <w:lvl w:ilvl="0" w:tplc="9E3860A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93E85"/>
    <w:multiLevelType w:val="hybridMultilevel"/>
    <w:tmpl w:val="95D6A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B6CCC"/>
    <w:multiLevelType w:val="hybridMultilevel"/>
    <w:tmpl w:val="1206E42C"/>
    <w:lvl w:ilvl="0" w:tplc="26247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277557"/>
    <w:multiLevelType w:val="hybridMultilevel"/>
    <w:tmpl w:val="54BAF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060D3"/>
    <w:multiLevelType w:val="hybridMultilevel"/>
    <w:tmpl w:val="F2FC5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C0A9C"/>
    <w:multiLevelType w:val="hybridMultilevel"/>
    <w:tmpl w:val="29CE22E0"/>
    <w:lvl w:ilvl="0" w:tplc="7E3A1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BF4386"/>
    <w:multiLevelType w:val="hybridMultilevel"/>
    <w:tmpl w:val="A3B4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E76ABB"/>
    <w:multiLevelType w:val="hybridMultilevel"/>
    <w:tmpl w:val="A5EA96E6"/>
    <w:lvl w:ilvl="0" w:tplc="D04695E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0"/>
  </w:num>
  <w:num w:numId="5">
    <w:abstractNumId w:val="7"/>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56"/>
    <w:rsid w:val="000359BC"/>
    <w:rsid w:val="00073D88"/>
    <w:rsid w:val="000F6783"/>
    <w:rsid w:val="001039C8"/>
    <w:rsid w:val="001877F1"/>
    <w:rsid w:val="00203002"/>
    <w:rsid w:val="00304EA2"/>
    <w:rsid w:val="0030726F"/>
    <w:rsid w:val="00313F2D"/>
    <w:rsid w:val="00393592"/>
    <w:rsid w:val="0044386A"/>
    <w:rsid w:val="004515B4"/>
    <w:rsid w:val="00451BFF"/>
    <w:rsid w:val="004D62F6"/>
    <w:rsid w:val="004F644B"/>
    <w:rsid w:val="00510D8D"/>
    <w:rsid w:val="00521E87"/>
    <w:rsid w:val="00523ADD"/>
    <w:rsid w:val="00555471"/>
    <w:rsid w:val="00612C56"/>
    <w:rsid w:val="00612CB2"/>
    <w:rsid w:val="00681405"/>
    <w:rsid w:val="006E3498"/>
    <w:rsid w:val="007044E3"/>
    <w:rsid w:val="00707884"/>
    <w:rsid w:val="0073663F"/>
    <w:rsid w:val="00781656"/>
    <w:rsid w:val="007B34D0"/>
    <w:rsid w:val="007B78C6"/>
    <w:rsid w:val="007D0EB9"/>
    <w:rsid w:val="0089510C"/>
    <w:rsid w:val="009201C4"/>
    <w:rsid w:val="00977FC3"/>
    <w:rsid w:val="009B13C2"/>
    <w:rsid w:val="009B475D"/>
    <w:rsid w:val="00A174AB"/>
    <w:rsid w:val="00A35665"/>
    <w:rsid w:val="00A42275"/>
    <w:rsid w:val="00A6241E"/>
    <w:rsid w:val="00AE468A"/>
    <w:rsid w:val="00B014BC"/>
    <w:rsid w:val="00B074DA"/>
    <w:rsid w:val="00B42150"/>
    <w:rsid w:val="00B545A0"/>
    <w:rsid w:val="00B71C2D"/>
    <w:rsid w:val="00C5643B"/>
    <w:rsid w:val="00C73512"/>
    <w:rsid w:val="00C77289"/>
    <w:rsid w:val="00D24414"/>
    <w:rsid w:val="00D51A35"/>
    <w:rsid w:val="00D6283C"/>
    <w:rsid w:val="00F10C2B"/>
    <w:rsid w:val="00F403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6539"/>
  <w15:docId w15:val="{A2CDD0B9-AFF1-4C08-B4A0-7E139950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656"/>
    <w:pPr>
      <w:ind w:left="720"/>
      <w:contextualSpacing/>
    </w:pPr>
  </w:style>
  <w:style w:type="paragraph" w:styleId="BalloonText">
    <w:name w:val="Balloon Text"/>
    <w:basedOn w:val="Normal"/>
    <w:link w:val="BalloonTextChar"/>
    <w:uiPriority w:val="99"/>
    <w:semiHidden/>
    <w:unhideWhenUsed/>
    <w:rsid w:val="000359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9B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51BFF"/>
    <w:rPr>
      <w:sz w:val="16"/>
      <w:szCs w:val="16"/>
    </w:rPr>
  </w:style>
  <w:style w:type="paragraph" w:styleId="CommentText">
    <w:name w:val="annotation text"/>
    <w:basedOn w:val="Normal"/>
    <w:link w:val="CommentTextChar"/>
    <w:uiPriority w:val="99"/>
    <w:semiHidden/>
    <w:unhideWhenUsed/>
    <w:rsid w:val="00451BFF"/>
    <w:pPr>
      <w:spacing w:line="240" w:lineRule="auto"/>
    </w:pPr>
    <w:rPr>
      <w:sz w:val="20"/>
      <w:szCs w:val="20"/>
    </w:rPr>
  </w:style>
  <w:style w:type="character" w:customStyle="1" w:styleId="CommentTextChar">
    <w:name w:val="Comment Text Char"/>
    <w:basedOn w:val="DefaultParagraphFont"/>
    <w:link w:val="CommentText"/>
    <w:uiPriority w:val="99"/>
    <w:semiHidden/>
    <w:rsid w:val="00451BFF"/>
    <w:rPr>
      <w:sz w:val="20"/>
      <w:szCs w:val="20"/>
    </w:rPr>
  </w:style>
  <w:style w:type="paragraph" w:styleId="CommentSubject">
    <w:name w:val="annotation subject"/>
    <w:basedOn w:val="CommentText"/>
    <w:next w:val="CommentText"/>
    <w:link w:val="CommentSubjectChar"/>
    <w:uiPriority w:val="99"/>
    <w:semiHidden/>
    <w:unhideWhenUsed/>
    <w:rsid w:val="00451BFF"/>
    <w:rPr>
      <w:b/>
      <w:bCs/>
    </w:rPr>
  </w:style>
  <w:style w:type="character" w:customStyle="1" w:styleId="CommentSubjectChar">
    <w:name w:val="Comment Subject Char"/>
    <w:basedOn w:val="CommentTextChar"/>
    <w:link w:val="CommentSubject"/>
    <w:uiPriority w:val="99"/>
    <w:semiHidden/>
    <w:rsid w:val="00451BFF"/>
    <w:rPr>
      <w:b/>
      <w:bCs/>
      <w:sz w:val="20"/>
      <w:szCs w:val="20"/>
    </w:rPr>
  </w:style>
  <w:style w:type="character" w:styleId="Hyperlink">
    <w:name w:val="Hyperlink"/>
    <w:basedOn w:val="DefaultParagraphFont"/>
    <w:uiPriority w:val="99"/>
    <w:unhideWhenUsed/>
    <w:rsid w:val="006E34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09746">
      <w:bodyDiv w:val="1"/>
      <w:marLeft w:val="0"/>
      <w:marRight w:val="0"/>
      <w:marTop w:val="0"/>
      <w:marBottom w:val="0"/>
      <w:divBdr>
        <w:top w:val="none" w:sz="0" w:space="0" w:color="auto"/>
        <w:left w:val="none" w:sz="0" w:space="0" w:color="auto"/>
        <w:bottom w:val="none" w:sz="0" w:space="0" w:color="auto"/>
        <w:right w:val="none" w:sz="0" w:space="0" w:color="auto"/>
      </w:divBdr>
      <w:divsChild>
        <w:div w:id="701395937">
          <w:marLeft w:val="0"/>
          <w:marRight w:val="0"/>
          <w:marTop w:val="0"/>
          <w:marBottom w:val="0"/>
          <w:divBdr>
            <w:top w:val="none" w:sz="0" w:space="0" w:color="auto"/>
            <w:left w:val="none" w:sz="0" w:space="0" w:color="auto"/>
            <w:bottom w:val="none" w:sz="0" w:space="0" w:color="auto"/>
            <w:right w:val="none" w:sz="0" w:space="0" w:color="auto"/>
          </w:divBdr>
          <w:divsChild>
            <w:div w:id="2061202948">
              <w:marLeft w:val="0"/>
              <w:marRight w:val="0"/>
              <w:marTop w:val="0"/>
              <w:marBottom w:val="0"/>
              <w:divBdr>
                <w:top w:val="none" w:sz="0" w:space="0" w:color="auto"/>
                <w:left w:val="none" w:sz="0" w:space="0" w:color="auto"/>
                <w:bottom w:val="none" w:sz="0" w:space="0" w:color="auto"/>
                <w:right w:val="none" w:sz="0" w:space="0" w:color="auto"/>
              </w:divBdr>
            </w:div>
          </w:divsChild>
        </w:div>
        <w:div w:id="1681350480">
          <w:marLeft w:val="0"/>
          <w:marRight w:val="0"/>
          <w:marTop w:val="0"/>
          <w:marBottom w:val="0"/>
          <w:divBdr>
            <w:top w:val="none" w:sz="0" w:space="0" w:color="auto"/>
            <w:left w:val="none" w:sz="0" w:space="0" w:color="auto"/>
            <w:bottom w:val="none" w:sz="0" w:space="0" w:color="auto"/>
            <w:right w:val="none" w:sz="0" w:space="0" w:color="auto"/>
          </w:divBdr>
          <w:divsChild>
            <w:div w:id="501312585">
              <w:marLeft w:val="0"/>
              <w:marRight w:val="0"/>
              <w:marTop w:val="0"/>
              <w:marBottom w:val="0"/>
              <w:divBdr>
                <w:top w:val="none" w:sz="0" w:space="0" w:color="auto"/>
                <w:left w:val="none" w:sz="0" w:space="0" w:color="auto"/>
                <w:bottom w:val="none" w:sz="0" w:space="0" w:color="auto"/>
                <w:right w:val="none" w:sz="0" w:space="0" w:color="auto"/>
              </w:divBdr>
            </w:div>
            <w:div w:id="11229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0432">
      <w:bodyDiv w:val="1"/>
      <w:marLeft w:val="0"/>
      <w:marRight w:val="0"/>
      <w:marTop w:val="0"/>
      <w:marBottom w:val="0"/>
      <w:divBdr>
        <w:top w:val="none" w:sz="0" w:space="0" w:color="auto"/>
        <w:left w:val="none" w:sz="0" w:space="0" w:color="auto"/>
        <w:bottom w:val="none" w:sz="0" w:space="0" w:color="auto"/>
        <w:right w:val="none" w:sz="0" w:space="0" w:color="auto"/>
      </w:divBdr>
      <w:divsChild>
        <w:div w:id="627903704">
          <w:marLeft w:val="0"/>
          <w:marRight w:val="0"/>
          <w:marTop w:val="0"/>
          <w:marBottom w:val="0"/>
          <w:divBdr>
            <w:top w:val="none" w:sz="0" w:space="0" w:color="auto"/>
            <w:left w:val="none" w:sz="0" w:space="0" w:color="auto"/>
            <w:bottom w:val="none" w:sz="0" w:space="0" w:color="auto"/>
            <w:right w:val="none" w:sz="0" w:space="0" w:color="auto"/>
          </w:divBdr>
          <w:divsChild>
            <w:div w:id="21206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vesttuna@gmail.com" TargetMode="External"/><Relationship Id="rId5" Type="http://schemas.openxmlformats.org/officeDocument/2006/relationships/hyperlink" Target="mailto:sdi.djpt@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Putuh Suadela</dc:creator>
  <cp:keywords/>
  <dc:description/>
  <cp:lastModifiedBy>Microsoft Office User</cp:lastModifiedBy>
  <cp:revision>2</cp:revision>
  <dcterms:created xsi:type="dcterms:W3CDTF">2018-12-10T07:11:00Z</dcterms:created>
  <dcterms:modified xsi:type="dcterms:W3CDTF">2018-12-10T07:11:00Z</dcterms:modified>
</cp:coreProperties>
</file>