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5E03" w14:textId="77777777" w:rsidR="00B84047" w:rsidRPr="003D0393" w:rsidRDefault="00B84047" w:rsidP="00B84047">
      <w:pPr>
        <w:jc w:val="center"/>
        <w:rPr>
          <w:rFonts w:asciiTheme="minorHAnsi" w:hAnsiTheme="minorHAnsi" w:cstheme="minorHAnsi"/>
          <w:b/>
          <w:sz w:val="22"/>
          <w:szCs w:val="22"/>
          <w:u w:val="single"/>
        </w:rPr>
      </w:pPr>
      <w:r w:rsidRPr="003D0393">
        <w:rPr>
          <w:rFonts w:asciiTheme="minorHAnsi" w:hAnsiTheme="minorHAnsi" w:cstheme="minorHAnsi"/>
          <w:b/>
          <w:sz w:val="22"/>
          <w:szCs w:val="22"/>
          <w:u w:val="single"/>
        </w:rPr>
        <w:t>MSc. RES</w:t>
      </w:r>
      <w:r w:rsidR="00612EF7" w:rsidRPr="003D0393">
        <w:rPr>
          <w:rFonts w:asciiTheme="minorHAnsi" w:hAnsiTheme="minorHAnsi" w:cstheme="minorHAnsi"/>
          <w:b/>
          <w:sz w:val="22"/>
          <w:szCs w:val="22"/>
          <w:u w:val="single"/>
        </w:rPr>
        <w:t>EARCH PROJECTS</w:t>
      </w:r>
    </w:p>
    <w:p w14:paraId="208748E5" w14:textId="77777777" w:rsidR="003D0393" w:rsidRPr="003D0393" w:rsidRDefault="003D0393" w:rsidP="00B84047">
      <w:pPr>
        <w:jc w:val="center"/>
        <w:rPr>
          <w:rFonts w:asciiTheme="minorHAnsi" w:hAnsiTheme="minorHAnsi" w:cstheme="minorHAnsi"/>
          <w:b/>
          <w:sz w:val="22"/>
          <w:szCs w:val="22"/>
          <w:u w:val="single"/>
        </w:rPr>
      </w:pPr>
    </w:p>
    <w:p w14:paraId="01044EB0" w14:textId="77777777" w:rsidR="003D0393" w:rsidRPr="003D0393" w:rsidRDefault="003D0393" w:rsidP="00B84047">
      <w:pPr>
        <w:jc w:val="center"/>
        <w:rPr>
          <w:rFonts w:asciiTheme="minorHAnsi" w:hAnsiTheme="minorHAnsi" w:cstheme="minorHAnsi"/>
          <w:b/>
          <w:sz w:val="22"/>
          <w:szCs w:val="22"/>
          <w:u w:val="single"/>
        </w:rPr>
      </w:pPr>
      <w:bookmarkStart w:id="0" w:name="_GoBack"/>
      <w:bookmarkEnd w:id="0"/>
    </w:p>
    <w:p w14:paraId="1D4B7315" w14:textId="77777777" w:rsidR="00B84047" w:rsidRPr="003D0393" w:rsidRDefault="00B84047" w:rsidP="00B84047">
      <w:pPr>
        <w:jc w:val="both"/>
        <w:rPr>
          <w:rFonts w:asciiTheme="minorHAnsi" w:hAnsiTheme="minorHAnsi" w:cstheme="minorHAnsi"/>
          <w:sz w:val="16"/>
          <w:szCs w:val="16"/>
        </w:rPr>
      </w:pPr>
    </w:p>
    <w:tbl>
      <w:tblPr>
        <w:tblStyle w:val="TableGrid"/>
        <w:tblW w:w="10632" w:type="dxa"/>
        <w:tblInd w:w="-459" w:type="dxa"/>
        <w:tblLook w:val="00A0" w:firstRow="1" w:lastRow="0" w:firstColumn="1" w:lastColumn="0" w:noHBand="0" w:noVBand="0"/>
      </w:tblPr>
      <w:tblGrid>
        <w:gridCol w:w="5387"/>
        <w:gridCol w:w="5245"/>
      </w:tblGrid>
      <w:tr w:rsidR="00B84047" w:rsidRPr="003D0393" w14:paraId="588CC103" w14:textId="77777777" w:rsidTr="00707644">
        <w:tc>
          <w:tcPr>
            <w:tcW w:w="10632" w:type="dxa"/>
            <w:gridSpan w:val="2"/>
          </w:tcPr>
          <w:p w14:paraId="728AA87F" w14:textId="77777777" w:rsidR="00B84047" w:rsidRPr="003D0393" w:rsidRDefault="00B84047" w:rsidP="00B30095">
            <w:pPr>
              <w:jc w:val="both"/>
              <w:rPr>
                <w:rFonts w:asciiTheme="minorHAnsi" w:hAnsiTheme="minorHAnsi" w:cstheme="minorHAnsi"/>
                <w:sz w:val="22"/>
                <w:szCs w:val="22"/>
              </w:rPr>
            </w:pPr>
            <w:r w:rsidRPr="003D0393">
              <w:rPr>
                <w:rFonts w:asciiTheme="minorHAnsi" w:hAnsiTheme="minorHAnsi" w:cstheme="minorHAnsi"/>
                <w:sz w:val="22"/>
                <w:szCs w:val="22"/>
                <w:u w:val="single"/>
              </w:rPr>
              <w:t>SUPERVISOR</w:t>
            </w:r>
            <w:r w:rsidR="00A546E6" w:rsidRPr="003D0393">
              <w:rPr>
                <w:rFonts w:asciiTheme="minorHAnsi" w:hAnsiTheme="minorHAnsi" w:cstheme="minorHAnsi"/>
                <w:sz w:val="22"/>
                <w:szCs w:val="22"/>
                <w:u w:val="single"/>
              </w:rPr>
              <w:t>(s)</w:t>
            </w:r>
            <w:r w:rsidRPr="003D0393">
              <w:rPr>
                <w:rFonts w:asciiTheme="minorHAnsi" w:hAnsiTheme="minorHAnsi" w:cstheme="minorHAnsi"/>
                <w:sz w:val="22"/>
                <w:szCs w:val="22"/>
                <w:u w:val="single"/>
              </w:rPr>
              <w:t>:</w:t>
            </w:r>
            <w:r w:rsidR="0039590B" w:rsidRPr="003D0393">
              <w:rPr>
                <w:rFonts w:asciiTheme="minorHAnsi" w:hAnsiTheme="minorHAnsi" w:cstheme="minorHAnsi"/>
                <w:sz w:val="22"/>
                <w:szCs w:val="22"/>
                <w:u w:val="single"/>
              </w:rPr>
              <w:t xml:space="preserve">  </w:t>
            </w:r>
            <w:r w:rsidRPr="003D0393">
              <w:rPr>
                <w:rFonts w:asciiTheme="minorHAnsi" w:hAnsiTheme="minorHAnsi" w:cstheme="minorHAnsi"/>
                <w:sz w:val="22"/>
                <w:szCs w:val="22"/>
              </w:rPr>
              <w:t xml:space="preserve"> </w:t>
            </w:r>
            <w:r w:rsidR="0092059A">
              <w:rPr>
                <w:rFonts w:asciiTheme="minorHAnsi" w:hAnsiTheme="minorHAnsi" w:cstheme="minorHAnsi"/>
                <w:sz w:val="22"/>
                <w:szCs w:val="22"/>
              </w:rPr>
              <w:t>Jo Pollett/ Matt Spencer (MSC), university supervisor TBC</w:t>
            </w:r>
          </w:p>
          <w:p w14:paraId="4C6EFA7F" w14:textId="77777777" w:rsidR="00E946B5" w:rsidRPr="003D0393" w:rsidRDefault="00E946B5" w:rsidP="00B84047">
            <w:pPr>
              <w:jc w:val="both"/>
              <w:rPr>
                <w:rFonts w:asciiTheme="minorHAnsi" w:hAnsiTheme="minorHAnsi" w:cstheme="minorHAnsi"/>
                <w:sz w:val="22"/>
                <w:szCs w:val="22"/>
              </w:rPr>
            </w:pPr>
          </w:p>
        </w:tc>
      </w:tr>
      <w:tr w:rsidR="00B84047" w:rsidRPr="003D0393" w14:paraId="4A7492C4" w14:textId="77777777" w:rsidTr="00707644">
        <w:tc>
          <w:tcPr>
            <w:tcW w:w="10632" w:type="dxa"/>
            <w:gridSpan w:val="2"/>
          </w:tcPr>
          <w:p w14:paraId="2AD578FE" w14:textId="1E73009C" w:rsidR="00B84047" w:rsidRPr="003D0393" w:rsidRDefault="00B84047" w:rsidP="00B84047">
            <w:pPr>
              <w:jc w:val="both"/>
              <w:rPr>
                <w:rFonts w:asciiTheme="minorHAnsi" w:hAnsiTheme="minorHAnsi" w:cstheme="minorHAnsi"/>
                <w:sz w:val="22"/>
                <w:szCs w:val="22"/>
                <w:u w:val="single"/>
              </w:rPr>
            </w:pPr>
            <w:r w:rsidRPr="003D0393">
              <w:rPr>
                <w:rFonts w:asciiTheme="minorHAnsi" w:hAnsiTheme="minorHAnsi" w:cstheme="minorHAnsi"/>
                <w:sz w:val="22"/>
                <w:szCs w:val="22"/>
                <w:u w:val="single"/>
              </w:rPr>
              <w:t>TITLE:</w:t>
            </w:r>
            <w:r w:rsidR="00F46E02" w:rsidRPr="003D0393">
              <w:rPr>
                <w:rFonts w:asciiTheme="minorHAnsi" w:hAnsiTheme="minorHAnsi" w:cstheme="minorHAnsi"/>
                <w:sz w:val="22"/>
                <w:szCs w:val="22"/>
                <w:u w:val="single"/>
              </w:rPr>
              <w:t xml:space="preserve"> </w:t>
            </w:r>
            <w:r w:rsidR="0092059A" w:rsidRPr="005301CF">
              <w:rPr>
                <w:rFonts w:asciiTheme="minorHAnsi" w:hAnsiTheme="minorHAnsi" w:cstheme="minorHAnsi"/>
                <w:sz w:val="22"/>
                <w:szCs w:val="22"/>
              </w:rPr>
              <w:t xml:space="preserve">Endangered Threatened &amp; Protected (ETP) species and their contact with fisheries. A risk assessment of the </w:t>
            </w:r>
            <w:r w:rsidR="00E10E8E">
              <w:rPr>
                <w:rFonts w:asciiTheme="minorHAnsi" w:hAnsiTheme="minorHAnsi" w:cstheme="minorHAnsi"/>
                <w:sz w:val="22"/>
                <w:szCs w:val="22"/>
              </w:rPr>
              <w:t xml:space="preserve">King </w:t>
            </w:r>
            <w:r w:rsidR="0092059A">
              <w:rPr>
                <w:rFonts w:asciiTheme="minorHAnsi" w:hAnsiTheme="minorHAnsi" w:cstheme="minorHAnsi"/>
                <w:sz w:val="22"/>
                <w:szCs w:val="22"/>
              </w:rPr>
              <w:t>Scallo</w:t>
            </w:r>
            <w:r w:rsidR="00847B1D">
              <w:rPr>
                <w:rFonts w:asciiTheme="minorHAnsi" w:hAnsiTheme="minorHAnsi" w:cstheme="minorHAnsi"/>
                <w:sz w:val="22"/>
                <w:szCs w:val="22"/>
              </w:rPr>
              <w:t>p</w:t>
            </w:r>
            <w:r w:rsidR="0092059A">
              <w:rPr>
                <w:rFonts w:asciiTheme="minorHAnsi" w:hAnsiTheme="minorHAnsi" w:cstheme="minorHAnsi"/>
                <w:sz w:val="22"/>
                <w:szCs w:val="22"/>
              </w:rPr>
              <w:t xml:space="preserve"> dredge fishery in the North Sea, the West of Scotland and the Irish Sea utilising GIS.</w:t>
            </w:r>
          </w:p>
          <w:p w14:paraId="5A8F6723" w14:textId="77777777" w:rsidR="00B84047" w:rsidRPr="003D0393" w:rsidRDefault="00B84047" w:rsidP="00B84047">
            <w:pPr>
              <w:jc w:val="both"/>
              <w:rPr>
                <w:rFonts w:asciiTheme="minorHAnsi" w:hAnsiTheme="minorHAnsi" w:cstheme="minorHAnsi"/>
                <w:sz w:val="22"/>
                <w:szCs w:val="22"/>
              </w:rPr>
            </w:pPr>
          </w:p>
        </w:tc>
      </w:tr>
      <w:tr w:rsidR="00B84047" w:rsidRPr="003D0393" w14:paraId="212543BA" w14:textId="77777777" w:rsidTr="00707644">
        <w:tc>
          <w:tcPr>
            <w:tcW w:w="10632" w:type="dxa"/>
            <w:gridSpan w:val="2"/>
          </w:tcPr>
          <w:p w14:paraId="752F3600" w14:textId="77777777" w:rsidR="000B2C05" w:rsidRPr="003D0393" w:rsidRDefault="00B84047" w:rsidP="000B2C05">
            <w:pPr>
              <w:jc w:val="both"/>
              <w:rPr>
                <w:rFonts w:asciiTheme="minorHAnsi" w:hAnsiTheme="minorHAnsi" w:cstheme="minorHAnsi"/>
                <w:sz w:val="22"/>
                <w:szCs w:val="22"/>
                <w:u w:val="single"/>
              </w:rPr>
            </w:pPr>
            <w:r w:rsidRPr="003D0393">
              <w:rPr>
                <w:rFonts w:asciiTheme="minorHAnsi" w:hAnsiTheme="minorHAnsi" w:cstheme="minorHAnsi"/>
                <w:sz w:val="22"/>
                <w:szCs w:val="22"/>
                <w:u w:val="single"/>
              </w:rPr>
              <w:t xml:space="preserve">TOPIC: </w:t>
            </w:r>
          </w:p>
          <w:p w14:paraId="2F37A52C" w14:textId="77777777" w:rsidR="008063B2" w:rsidRDefault="008063B2" w:rsidP="000B2C05">
            <w:pPr>
              <w:jc w:val="both"/>
              <w:rPr>
                <w:rFonts w:asciiTheme="minorHAnsi" w:hAnsiTheme="minorHAnsi" w:cstheme="minorHAnsi"/>
                <w:color w:val="000000"/>
                <w:sz w:val="22"/>
                <w:szCs w:val="22"/>
              </w:rPr>
            </w:pPr>
          </w:p>
          <w:p w14:paraId="04C8568A" w14:textId="3CEB3258" w:rsidR="00A335B3" w:rsidRDefault="008063B2" w:rsidP="00322A0F">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Project UK Fishery Improvements (PUKFI) </w:t>
            </w:r>
            <w:r w:rsidRPr="008063B2">
              <w:rPr>
                <w:rFonts w:asciiTheme="minorHAnsi" w:hAnsiTheme="minorHAnsi" w:cstheme="minorHAnsi"/>
                <w:color w:val="000000"/>
                <w:sz w:val="22"/>
                <w:szCs w:val="22"/>
              </w:rPr>
              <w:t>is a collaborative project working towards an environmentally</w:t>
            </w:r>
            <w:r>
              <w:rPr>
                <w:rFonts w:asciiTheme="minorHAnsi" w:hAnsiTheme="minorHAnsi" w:cstheme="minorHAnsi"/>
                <w:color w:val="000000"/>
                <w:sz w:val="22"/>
                <w:szCs w:val="22"/>
              </w:rPr>
              <w:t xml:space="preserve"> </w:t>
            </w:r>
            <w:r w:rsidRPr="008063B2">
              <w:rPr>
                <w:rFonts w:asciiTheme="minorHAnsi" w:hAnsiTheme="minorHAnsi" w:cstheme="minorHAnsi"/>
                <w:color w:val="000000"/>
                <w:sz w:val="22"/>
                <w:szCs w:val="22"/>
              </w:rPr>
              <w:t>sustainable future for UK fisheries</w:t>
            </w:r>
            <w:r w:rsidR="000F17EC">
              <w:rPr>
                <w:rFonts w:asciiTheme="minorHAnsi" w:hAnsiTheme="minorHAnsi" w:cstheme="minorHAnsi"/>
                <w:color w:val="000000"/>
                <w:sz w:val="22"/>
                <w:szCs w:val="22"/>
              </w:rPr>
              <w:t xml:space="preserve"> u</w:t>
            </w:r>
            <w:r w:rsidR="00322A0F" w:rsidRPr="00322A0F">
              <w:rPr>
                <w:rFonts w:asciiTheme="minorHAnsi" w:hAnsiTheme="minorHAnsi" w:cstheme="minorHAnsi"/>
                <w:color w:val="000000"/>
                <w:sz w:val="22"/>
                <w:szCs w:val="22"/>
              </w:rPr>
              <w:t>sing MSC FIP tools and facilitated by</w:t>
            </w:r>
            <w:r w:rsidR="00120FAC">
              <w:rPr>
                <w:rFonts w:asciiTheme="minorHAnsi" w:hAnsiTheme="minorHAnsi" w:cstheme="minorHAnsi"/>
                <w:color w:val="000000"/>
                <w:sz w:val="22"/>
                <w:szCs w:val="22"/>
              </w:rPr>
              <w:t xml:space="preserve"> the</w:t>
            </w:r>
            <w:r w:rsidR="00322A0F" w:rsidRPr="00322A0F">
              <w:rPr>
                <w:rFonts w:asciiTheme="minorHAnsi" w:hAnsiTheme="minorHAnsi" w:cstheme="minorHAnsi"/>
                <w:color w:val="000000"/>
                <w:sz w:val="22"/>
                <w:szCs w:val="22"/>
              </w:rPr>
              <w:t xml:space="preserve"> MSC. The project</w:t>
            </w:r>
            <w:r w:rsidR="00322A0F">
              <w:rPr>
                <w:rFonts w:asciiTheme="minorHAnsi" w:hAnsiTheme="minorHAnsi" w:cstheme="minorHAnsi"/>
                <w:color w:val="000000"/>
                <w:sz w:val="22"/>
                <w:szCs w:val="22"/>
              </w:rPr>
              <w:t xml:space="preserve"> stems from work conducted under Project Inshore which had identified </w:t>
            </w:r>
            <w:r w:rsidR="00A335B3">
              <w:rPr>
                <w:rFonts w:asciiTheme="minorHAnsi" w:hAnsiTheme="minorHAnsi" w:cstheme="minorHAnsi"/>
                <w:color w:val="000000"/>
                <w:sz w:val="22"/>
                <w:szCs w:val="22"/>
              </w:rPr>
              <w:t>King s</w:t>
            </w:r>
            <w:r w:rsidR="004F62A0">
              <w:rPr>
                <w:rFonts w:asciiTheme="minorHAnsi" w:hAnsiTheme="minorHAnsi" w:cstheme="minorHAnsi"/>
                <w:color w:val="000000"/>
                <w:sz w:val="22"/>
                <w:szCs w:val="22"/>
              </w:rPr>
              <w:t>callop</w:t>
            </w:r>
            <w:r w:rsidR="00322A0F">
              <w:rPr>
                <w:rFonts w:asciiTheme="minorHAnsi" w:hAnsiTheme="minorHAnsi" w:cstheme="minorHAnsi"/>
                <w:color w:val="000000"/>
                <w:sz w:val="22"/>
                <w:szCs w:val="22"/>
              </w:rPr>
              <w:t xml:space="preserve">s </w:t>
            </w:r>
            <w:r w:rsidR="004F62A0">
              <w:rPr>
                <w:rFonts w:asciiTheme="minorHAnsi" w:hAnsiTheme="minorHAnsi" w:cstheme="minorHAnsi"/>
                <w:color w:val="000000"/>
                <w:sz w:val="22"/>
                <w:szCs w:val="22"/>
              </w:rPr>
              <w:t>from the</w:t>
            </w:r>
            <w:r w:rsidR="004F62A0" w:rsidRPr="004F62A0">
              <w:rPr>
                <w:rFonts w:asciiTheme="minorHAnsi" w:hAnsiTheme="minorHAnsi" w:cstheme="minorHAnsi"/>
                <w:color w:val="000000"/>
                <w:sz w:val="22"/>
                <w:szCs w:val="22"/>
              </w:rPr>
              <w:t xml:space="preserve"> North Sea, West of Scotland and Irish Sea King </w:t>
            </w:r>
            <w:r w:rsidR="00322A0F">
              <w:rPr>
                <w:rFonts w:asciiTheme="minorHAnsi" w:hAnsiTheme="minorHAnsi" w:cstheme="minorHAnsi"/>
                <w:color w:val="000000"/>
                <w:sz w:val="22"/>
                <w:szCs w:val="22"/>
              </w:rPr>
              <w:t xml:space="preserve">as a fishery with which to engage due to its value to the UK seafood sector. </w:t>
            </w:r>
            <w:r w:rsidR="004F62A0">
              <w:rPr>
                <w:rFonts w:asciiTheme="minorHAnsi" w:hAnsiTheme="minorHAnsi" w:cstheme="minorHAnsi"/>
                <w:color w:val="000000"/>
                <w:sz w:val="22"/>
                <w:szCs w:val="22"/>
              </w:rPr>
              <w:t>Scallop</w:t>
            </w:r>
            <w:r w:rsidR="00322A0F" w:rsidRPr="009B2CD6">
              <w:rPr>
                <w:rFonts w:asciiTheme="minorHAnsi" w:hAnsiTheme="minorHAnsi" w:cstheme="minorHAnsi"/>
                <w:color w:val="000000"/>
                <w:sz w:val="22"/>
                <w:szCs w:val="22"/>
              </w:rPr>
              <w:t xml:space="preserve">s are a commercially important species of crustacean distributed throughout </w:t>
            </w:r>
            <w:r w:rsidR="00A335B3">
              <w:rPr>
                <w:rFonts w:asciiTheme="minorHAnsi" w:hAnsiTheme="minorHAnsi" w:cstheme="minorHAnsi"/>
                <w:color w:val="000000"/>
                <w:sz w:val="22"/>
                <w:szCs w:val="22"/>
              </w:rPr>
              <w:t xml:space="preserve">UK and are found on </w:t>
            </w:r>
            <w:r w:rsidR="00A335B3" w:rsidRPr="00A335B3">
              <w:rPr>
                <w:rFonts w:asciiTheme="minorHAnsi" w:hAnsiTheme="minorHAnsi" w:cstheme="minorHAnsi"/>
                <w:color w:val="000000"/>
                <w:sz w:val="22"/>
                <w:szCs w:val="22"/>
              </w:rPr>
              <w:t>clean firm sand and fine gravel and in currents, which provide good feeding conditions.</w:t>
            </w:r>
            <w:r w:rsidR="00A335B3">
              <w:rPr>
                <w:rFonts w:asciiTheme="minorHAnsi" w:hAnsiTheme="minorHAnsi" w:cstheme="minorHAnsi"/>
                <w:color w:val="000000"/>
                <w:sz w:val="22"/>
                <w:szCs w:val="22"/>
              </w:rPr>
              <w:t xml:space="preserve"> </w:t>
            </w:r>
            <w:r w:rsidR="00A335B3" w:rsidRPr="00A335B3">
              <w:rPr>
                <w:rFonts w:asciiTheme="minorHAnsi" w:hAnsiTheme="minorHAnsi" w:cstheme="minorHAnsi"/>
                <w:color w:val="000000"/>
                <w:sz w:val="22"/>
                <w:szCs w:val="22"/>
              </w:rPr>
              <w:t>Total landings of scallops in 2017 by the UK fleet in the North Sea, West of Scotland and Irish Sea was 15,954t - approximately 60% of total landings were caught in the Central North Sea and the Irish Sea. Landings were dominated by Scottish-registered vessels (77%), with 90% of landings being made by vessels over 10m in length.</w:t>
            </w:r>
          </w:p>
          <w:p w14:paraId="14AC9F89" w14:textId="77777777" w:rsidR="00322A0F" w:rsidRDefault="00322A0F" w:rsidP="008063B2">
            <w:pPr>
              <w:jc w:val="both"/>
              <w:rPr>
                <w:rFonts w:asciiTheme="minorHAnsi" w:hAnsiTheme="minorHAnsi" w:cstheme="minorHAnsi"/>
                <w:color w:val="000000"/>
                <w:sz w:val="22"/>
                <w:szCs w:val="22"/>
              </w:rPr>
            </w:pPr>
          </w:p>
          <w:p w14:paraId="3D711579" w14:textId="084E156E" w:rsidR="000F17EC" w:rsidRDefault="0092059A" w:rsidP="008063B2">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Through utilising the </w:t>
            </w:r>
            <w:r w:rsidRPr="00322A0F">
              <w:rPr>
                <w:rFonts w:asciiTheme="minorHAnsi" w:hAnsiTheme="minorHAnsi" w:cstheme="minorHAnsi"/>
                <w:color w:val="000000"/>
                <w:sz w:val="22"/>
                <w:szCs w:val="22"/>
              </w:rPr>
              <w:t>MSC pre-assessment process as a gap analysi</w:t>
            </w:r>
            <w:r>
              <w:rPr>
                <w:rFonts w:asciiTheme="minorHAnsi" w:hAnsiTheme="minorHAnsi" w:cstheme="minorHAnsi"/>
                <w:color w:val="000000"/>
                <w:sz w:val="22"/>
                <w:szCs w:val="22"/>
              </w:rPr>
              <w:t>s, a key area highlighted is the need to understand the fishery’s interaction with Endangered, Threatened and Protected (ETP) species. In common with other demersal fisheries, there is a need to understand what impact fishing activity is having on these ETP species</w:t>
            </w:r>
            <w:r w:rsidR="00E10E8E">
              <w:rPr>
                <w:rFonts w:asciiTheme="minorHAnsi" w:hAnsiTheme="minorHAnsi" w:cstheme="minorHAnsi"/>
                <w:color w:val="000000"/>
                <w:sz w:val="22"/>
                <w:szCs w:val="22"/>
              </w:rPr>
              <w:t xml:space="preserve">. </w:t>
            </w:r>
            <w:r w:rsidR="00120FAC">
              <w:rPr>
                <w:rFonts w:asciiTheme="minorHAnsi" w:hAnsiTheme="minorHAnsi" w:cstheme="minorHAnsi"/>
                <w:color w:val="000000"/>
                <w:sz w:val="22"/>
                <w:szCs w:val="22"/>
              </w:rPr>
              <w:t xml:space="preserve">To </w:t>
            </w:r>
            <w:r w:rsidR="0057699D">
              <w:rPr>
                <w:rFonts w:asciiTheme="minorHAnsi" w:hAnsiTheme="minorHAnsi" w:cstheme="minorHAnsi"/>
                <w:color w:val="000000"/>
                <w:sz w:val="22"/>
                <w:szCs w:val="22"/>
              </w:rPr>
              <w:t>identify</w:t>
            </w:r>
            <w:r w:rsidR="00120FAC">
              <w:rPr>
                <w:rFonts w:asciiTheme="minorHAnsi" w:hAnsiTheme="minorHAnsi" w:cstheme="minorHAnsi"/>
                <w:color w:val="000000"/>
                <w:sz w:val="22"/>
                <w:szCs w:val="22"/>
              </w:rPr>
              <w:t xml:space="preserve"> these interactions</w:t>
            </w:r>
            <w:r w:rsidR="0057699D">
              <w:rPr>
                <w:rFonts w:asciiTheme="minorHAnsi" w:hAnsiTheme="minorHAnsi" w:cstheme="minorHAnsi"/>
                <w:color w:val="000000"/>
                <w:sz w:val="22"/>
                <w:szCs w:val="22"/>
              </w:rPr>
              <w:t>,</w:t>
            </w:r>
            <w:r w:rsidR="00120FAC">
              <w:rPr>
                <w:rFonts w:asciiTheme="minorHAnsi" w:hAnsiTheme="minorHAnsi" w:cstheme="minorHAnsi"/>
                <w:color w:val="000000"/>
                <w:sz w:val="22"/>
                <w:szCs w:val="22"/>
              </w:rPr>
              <w:t xml:space="preserve"> GIS analysis </w:t>
            </w:r>
            <w:r w:rsidR="0057699D">
              <w:rPr>
                <w:rFonts w:asciiTheme="minorHAnsi" w:hAnsiTheme="minorHAnsi" w:cstheme="minorHAnsi"/>
                <w:color w:val="000000"/>
                <w:sz w:val="22"/>
                <w:szCs w:val="22"/>
              </w:rPr>
              <w:t xml:space="preserve">will be conducted to </w:t>
            </w:r>
            <w:r w:rsidR="0057699D" w:rsidRPr="000F17EC">
              <w:rPr>
                <w:rFonts w:asciiTheme="minorHAnsi" w:hAnsiTheme="minorHAnsi" w:cstheme="minorHAnsi"/>
                <w:color w:val="000000"/>
                <w:sz w:val="22"/>
                <w:szCs w:val="22"/>
              </w:rPr>
              <w:t xml:space="preserve">quantify the impact of fisheries activities on ETP </w:t>
            </w:r>
            <w:r w:rsidR="0057699D">
              <w:rPr>
                <w:rFonts w:asciiTheme="minorHAnsi" w:hAnsiTheme="minorHAnsi" w:cstheme="minorHAnsi"/>
                <w:color w:val="000000"/>
                <w:sz w:val="22"/>
                <w:szCs w:val="22"/>
              </w:rPr>
              <w:t>species,</w:t>
            </w:r>
            <w:r w:rsidR="0057699D" w:rsidRPr="000F17EC">
              <w:rPr>
                <w:rFonts w:asciiTheme="minorHAnsi" w:hAnsiTheme="minorHAnsi" w:cstheme="minorHAnsi"/>
                <w:color w:val="000000"/>
                <w:sz w:val="22"/>
                <w:szCs w:val="22"/>
              </w:rPr>
              <w:t xml:space="preserve"> allow</w:t>
            </w:r>
            <w:r w:rsidR="0057699D">
              <w:rPr>
                <w:rFonts w:asciiTheme="minorHAnsi" w:hAnsiTheme="minorHAnsi" w:cstheme="minorHAnsi"/>
                <w:color w:val="000000"/>
                <w:sz w:val="22"/>
                <w:szCs w:val="22"/>
              </w:rPr>
              <w:t>ing for</w:t>
            </w:r>
            <w:r w:rsidR="0057699D" w:rsidRPr="000F17EC">
              <w:rPr>
                <w:rFonts w:asciiTheme="minorHAnsi" w:hAnsiTheme="minorHAnsi" w:cstheme="minorHAnsi"/>
                <w:color w:val="000000"/>
                <w:sz w:val="22"/>
                <w:szCs w:val="22"/>
              </w:rPr>
              <w:t xml:space="preserve"> comparisons </w:t>
            </w:r>
            <w:r w:rsidR="0057699D">
              <w:rPr>
                <w:rFonts w:asciiTheme="minorHAnsi" w:hAnsiTheme="minorHAnsi" w:cstheme="minorHAnsi"/>
                <w:color w:val="000000"/>
                <w:sz w:val="22"/>
                <w:szCs w:val="22"/>
              </w:rPr>
              <w:t xml:space="preserve">to be made </w:t>
            </w:r>
            <w:r w:rsidR="0057699D" w:rsidRPr="000F17EC">
              <w:rPr>
                <w:rFonts w:asciiTheme="minorHAnsi" w:hAnsiTheme="minorHAnsi" w:cstheme="minorHAnsi"/>
                <w:color w:val="000000"/>
                <w:sz w:val="22"/>
                <w:szCs w:val="22"/>
              </w:rPr>
              <w:t xml:space="preserve">between different fishing </w:t>
            </w:r>
            <w:r w:rsidR="00A335B3">
              <w:rPr>
                <w:rFonts w:asciiTheme="minorHAnsi" w:hAnsiTheme="minorHAnsi" w:cstheme="minorHAnsi"/>
                <w:color w:val="000000"/>
                <w:sz w:val="22"/>
                <w:szCs w:val="22"/>
              </w:rPr>
              <w:t xml:space="preserve">areas and identify mitigation strategies going forward. </w:t>
            </w:r>
          </w:p>
          <w:p w14:paraId="3651A078" w14:textId="77777777" w:rsidR="00BE3F9C" w:rsidRDefault="00BE3F9C" w:rsidP="008063B2">
            <w:pPr>
              <w:jc w:val="both"/>
              <w:rPr>
                <w:rFonts w:asciiTheme="minorHAnsi" w:hAnsiTheme="minorHAnsi" w:cstheme="minorHAnsi"/>
                <w:color w:val="000000"/>
                <w:sz w:val="22"/>
                <w:szCs w:val="22"/>
              </w:rPr>
            </w:pPr>
          </w:p>
          <w:p w14:paraId="7485E971" w14:textId="77777777" w:rsidR="0092059A" w:rsidRPr="0057699D" w:rsidRDefault="0092059A" w:rsidP="0092059A">
            <w:pPr>
              <w:jc w:val="both"/>
              <w:rPr>
                <w:rFonts w:asciiTheme="minorHAnsi" w:hAnsiTheme="minorHAnsi" w:cstheme="minorHAnsi"/>
                <w:b/>
                <w:color w:val="000000"/>
                <w:sz w:val="22"/>
                <w:szCs w:val="22"/>
              </w:rPr>
            </w:pPr>
            <w:r>
              <w:rPr>
                <w:rFonts w:asciiTheme="minorHAnsi" w:hAnsiTheme="minorHAnsi" w:cstheme="minorHAnsi"/>
                <w:color w:val="000000"/>
                <w:sz w:val="22"/>
                <w:szCs w:val="22"/>
              </w:rPr>
              <w:t>The project offers the opportunity of working directly with a range of stakeholders across the UK fishery and seafood sectors, gaining hands on experience as part of cutting edge FIP work</w:t>
            </w:r>
            <w:r>
              <w:rPr>
                <w:rFonts w:asciiTheme="minorHAnsi" w:hAnsiTheme="minorHAnsi" w:cstheme="minorHAnsi"/>
                <w:b/>
                <w:color w:val="000000"/>
                <w:sz w:val="22"/>
                <w:szCs w:val="22"/>
              </w:rPr>
              <w:t xml:space="preserve">. </w:t>
            </w:r>
            <w:r w:rsidRPr="0057699D">
              <w:rPr>
                <w:rFonts w:asciiTheme="minorHAnsi" w:hAnsiTheme="minorHAnsi" w:cstheme="minorHAnsi"/>
                <w:color w:val="000000"/>
                <w:sz w:val="22"/>
                <w:szCs w:val="22"/>
              </w:rPr>
              <w:t>The knowledge gained from this project</w:t>
            </w:r>
            <w:r>
              <w:rPr>
                <w:rFonts w:asciiTheme="minorHAnsi" w:hAnsiTheme="minorHAnsi" w:cstheme="minorHAnsi"/>
                <w:b/>
                <w:color w:val="000000"/>
                <w:sz w:val="22"/>
                <w:szCs w:val="22"/>
              </w:rPr>
              <w:t xml:space="preserve"> </w:t>
            </w:r>
            <w:r w:rsidRPr="000F17EC">
              <w:rPr>
                <w:rFonts w:asciiTheme="minorHAnsi" w:hAnsiTheme="minorHAnsi" w:cstheme="minorHAnsi"/>
                <w:color w:val="000000"/>
                <w:sz w:val="22"/>
                <w:szCs w:val="22"/>
              </w:rPr>
              <w:t xml:space="preserve">will </w:t>
            </w:r>
            <w:r>
              <w:rPr>
                <w:rFonts w:asciiTheme="minorHAnsi" w:hAnsiTheme="minorHAnsi" w:cstheme="minorHAnsi"/>
                <w:color w:val="000000"/>
                <w:sz w:val="22"/>
                <w:szCs w:val="22"/>
              </w:rPr>
              <w:t xml:space="preserve">help ascertain the impact the fishery may or </w:t>
            </w:r>
            <w:r w:rsidRPr="000F17EC">
              <w:rPr>
                <w:rFonts w:asciiTheme="minorHAnsi" w:hAnsiTheme="minorHAnsi" w:cstheme="minorHAnsi"/>
                <w:color w:val="000000"/>
                <w:sz w:val="22"/>
                <w:szCs w:val="22"/>
              </w:rPr>
              <w:t>may not be having on ETP species and assess the risk the fishery is posing to the recovery of ETP populations.</w:t>
            </w:r>
            <w:r>
              <w:rPr>
                <w:rFonts w:asciiTheme="minorHAnsi" w:hAnsiTheme="minorHAnsi" w:cstheme="minorHAnsi"/>
                <w:color w:val="000000"/>
                <w:sz w:val="22"/>
                <w:szCs w:val="22"/>
              </w:rPr>
              <w:t xml:space="preserve"> </w:t>
            </w:r>
            <w:r w:rsidRPr="005301CF">
              <w:rPr>
                <w:rFonts w:asciiTheme="minorHAnsi" w:hAnsiTheme="minorHAnsi" w:cstheme="minorHAnsi"/>
                <w:sz w:val="22"/>
                <w:szCs w:val="22"/>
              </w:rPr>
              <w:t>The output of this analysis can potentially be used to inform management policy and define some important methods for harmonising the priorities of the fishing industry and of the conservation sector.</w:t>
            </w:r>
          </w:p>
          <w:p w14:paraId="505989B0" w14:textId="77777777" w:rsidR="0092059A" w:rsidRDefault="0092059A" w:rsidP="0092059A">
            <w:pPr>
              <w:jc w:val="both"/>
              <w:rPr>
                <w:rFonts w:asciiTheme="minorHAnsi" w:hAnsiTheme="minorHAnsi" w:cstheme="minorHAnsi"/>
                <w:b/>
                <w:color w:val="000000"/>
                <w:sz w:val="22"/>
                <w:szCs w:val="22"/>
              </w:rPr>
            </w:pPr>
          </w:p>
          <w:p w14:paraId="160405AC" w14:textId="77777777" w:rsidR="0092059A" w:rsidRPr="005301CF" w:rsidRDefault="0092059A" w:rsidP="0092059A">
            <w:pPr>
              <w:rPr>
                <w:rFonts w:asciiTheme="minorHAnsi" w:hAnsiTheme="minorHAnsi" w:cstheme="minorHAnsi"/>
                <w:b/>
                <w:sz w:val="22"/>
                <w:szCs w:val="22"/>
              </w:rPr>
            </w:pPr>
            <w:r w:rsidRPr="005301CF">
              <w:rPr>
                <w:rFonts w:asciiTheme="minorHAnsi" w:hAnsiTheme="minorHAnsi" w:cstheme="minorHAnsi"/>
                <w:b/>
                <w:sz w:val="22"/>
                <w:szCs w:val="22"/>
              </w:rPr>
              <w:t>Alignment to FIP action plan:</w:t>
            </w:r>
          </w:p>
          <w:p w14:paraId="335A5E11" w14:textId="77777777" w:rsidR="0092059A" w:rsidRPr="005301CF" w:rsidRDefault="0092059A" w:rsidP="0092059A">
            <w:pPr>
              <w:rPr>
                <w:rFonts w:asciiTheme="minorHAnsi" w:hAnsiTheme="minorHAnsi" w:cstheme="minorHAnsi"/>
                <w:sz w:val="22"/>
                <w:szCs w:val="22"/>
              </w:rPr>
            </w:pPr>
            <w:r w:rsidRPr="005301CF">
              <w:rPr>
                <w:rFonts w:asciiTheme="minorHAnsi" w:hAnsiTheme="minorHAnsi" w:cstheme="minorHAnsi"/>
                <w:sz w:val="22"/>
                <w:szCs w:val="22"/>
              </w:rPr>
              <w:t>There is an action plan for this fishery that has been agreed by a steering group made up of fishing industry, government and other relevant stakeholders. This action plan includes specific actions and milestones. The action this research will be applied to is:</w:t>
            </w:r>
          </w:p>
          <w:p w14:paraId="2CD79010" w14:textId="77777777" w:rsidR="0092059A" w:rsidRDefault="0092059A" w:rsidP="003F1C98">
            <w:pPr>
              <w:jc w:val="both"/>
              <w:rPr>
                <w:rFonts w:asciiTheme="minorHAnsi" w:hAnsiTheme="minorHAnsi" w:cstheme="minorHAnsi"/>
                <w:color w:val="000000"/>
                <w:sz w:val="22"/>
                <w:szCs w:val="22"/>
              </w:rPr>
            </w:pPr>
          </w:p>
          <w:p w14:paraId="64BE8024" w14:textId="77777777" w:rsidR="0092059A" w:rsidRPr="0092059A" w:rsidRDefault="0092059A" w:rsidP="0092059A">
            <w:pPr>
              <w:pStyle w:val="ListParagraph"/>
              <w:numPr>
                <w:ilvl w:val="0"/>
                <w:numId w:val="4"/>
              </w:numPr>
              <w:jc w:val="both"/>
              <w:rPr>
                <w:rFonts w:asciiTheme="minorHAnsi" w:hAnsiTheme="minorHAnsi" w:cstheme="minorHAnsi"/>
                <w:sz w:val="22"/>
                <w:szCs w:val="22"/>
              </w:rPr>
            </w:pPr>
            <w:r w:rsidRPr="0092059A">
              <w:rPr>
                <w:rFonts w:asciiTheme="minorHAnsi" w:hAnsiTheme="minorHAnsi" w:cstheme="minorHAnsi"/>
                <w:color w:val="000000"/>
                <w:sz w:val="22"/>
                <w:szCs w:val="22"/>
              </w:rPr>
              <w:t xml:space="preserve">Information on the nature and scale of impacts on ETPs needs to be assessed. Based on this, appropriate management measures need to be developed. This needs to be embedded in an on-going, risk-based ETP impact monitoring system. </w:t>
            </w:r>
          </w:p>
          <w:p w14:paraId="7B46C61B" w14:textId="77777777" w:rsidR="0092059A" w:rsidRDefault="0092059A" w:rsidP="0092059A">
            <w:pPr>
              <w:jc w:val="both"/>
              <w:rPr>
                <w:rFonts w:asciiTheme="minorHAnsi" w:hAnsiTheme="minorHAnsi" w:cstheme="minorHAnsi"/>
                <w:color w:val="000000"/>
                <w:sz w:val="22"/>
                <w:szCs w:val="22"/>
              </w:rPr>
            </w:pPr>
          </w:p>
          <w:p w14:paraId="652B02A0" w14:textId="77777777" w:rsidR="0092059A" w:rsidRPr="005301CF" w:rsidRDefault="0092059A" w:rsidP="0092059A">
            <w:pPr>
              <w:rPr>
                <w:rFonts w:asciiTheme="minorHAnsi" w:hAnsiTheme="minorHAnsi" w:cstheme="minorHAnsi"/>
                <w:sz w:val="22"/>
                <w:szCs w:val="22"/>
              </w:rPr>
            </w:pPr>
            <w:r w:rsidRPr="005301CF">
              <w:rPr>
                <w:rFonts w:asciiTheme="minorHAnsi" w:hAnsiTheme="minorHAnsi" w:cstheme="minorHAnsi"/>
                <w:sz w:val="22"/>
                <w:szCs w:val="22"/>
              </w:rPr>
              <w:t>And the milestone this research will be directly addressing is:</w:t>
            </w:r>
          </w:p>
          <w:p w14:paraId="6FA450C1" w14:textId="70D31E66" w:rsidR="0092059A" w:rsidRPr="00E10E8E" w:rsidRDefault="000069C2" w:rsidP="0092059A">
            <w:pPr>
              <w:jc w:val="both"/>
              <w:rPr>
                <w:rFonts w:asciiTheme="minorHAnsi" w:hAnsiTheme="minorHAnsi" w:cstheme="minorHAnsi"/>
                <w:color w:val="000000"/>
                <w:sz w:val="22"/>
                <w:szCs w:val="22"/>
              </w:rPr>
            </w:pPr>
            <w:r w:rsidRPr="0092059A">
              <w:rPr>
                <w:rFonts w:asciiTheme="minorHAnsi" w:hAnsiTheme="minorHAnsi" w:cstheme="minorHAnsi"/>
                <w:color w:val="000000"/>
                <w:sz w:val="22"/>
                <w:szCs w:val="22"/>
              </w:rPr>
              <w:t xml:space="preserve"> </w:t>
            </w:r>
          </w:p>
          <w:p w14:paraId="0DBAFFFE" w14:textId="08675CB0" w:rsidR="0092059A" w:rsidRPr="00E10E8E" w:rsidRDefault="0092059A" w:rsidP="00E10E8E">
            <w:pPr>
              <w:pStyle w:val="ListParagraph"/>
              <w:numPr>
                <w:ilvl w:val="0"/>
                <w:numId w:val="5"/>
              </w:numPr>
              <w:jc w:val="both"/>
              <w:rPr>
                <w:rFonts w:asciiTheme="minorHAnsi" w:hAnsiTheme="minorHAnsi" w:cstheme="minorHAnsi"/>
                <w:sz w:val="22"/>
                <w:szCs w:val="22"/>
              </w:rPr>
            </w:pPr>
            <w:r w:rsidRPr="00E10E8E">
              <w:rPr>
                <w:rFonts w:asciiTheme="minorHAnsi" w:hAnsiTheme="minorHAnsi" w:cstheme="minorHAnsi"/>
                <w:sz w:val="22"/>
                <w:szCs w:val="22"/>
              </w:rPr>
              <w:t xml:space="preserve">Yr. 1 - GIS-based risk assessment. Listing of potential ETPs interacting with </w:t>
            </w:r>
            <w:proofErr w:type="spellStart"/>
            <w:r w:rsidRPr="00E10E8E">
              <w:rPr>
                <w:rFonts w:asciiTheme="minorHAnsi" w:hAnsiTheme="minorHAnsi" w:cstheme="minorHAnsi"/>
                <w:sz w:val="22"/>
                <w:szCs w:val="22"/>
              </w:rPr>
              <w:t>UoAs</w:t>
            </w:r>
            <w:proofErr w:type="spellEnd"/>
            <w:r w:rsidRPr="00E10E8E">
              <w:rPr>
                <w:rFonts w:asciiTheme="minorHAnsi" w:hAnsiTheme="minorHAnsi" w:cstheme="minorHAnsi"/>
                <w:sz w:val="22"/>
                <w:szCs w:val="22"/>
              </w:rPr>
              <w:t xml:space="preserve">, and then mapping of ETP distribution overlap with </w:t>
            </w:r>
            <w:proofErr w:type="spellStart"/>
            <w:r w:rsidRPr="00E10E8E">
              <w:rPr>
                <w:rFonts w:asciiTheme="minorHAnsi" w:hAnsiTheme="minorHAnsi" w:cstheme="minorHAnsi"/>
                <w:sz w:val="22"/>
                <w:szCs w:val="22"/>
              </w:rPr>
              <w:t>UoA</w:t>
            </w:r>
            <w:proofErr w:type="spellEnd"/>
            <w:r w:rsidRPr="00E10E8E">
              <w:rPr>
                <w:rFonts w:asciiTheme="minorHAnsi" w:hAnsiTheme="minorHAnsi" w:cstheme="minorHAnsi"/>
                <w:sz w:val="22"/>
                <w:szCs w:val="22"/>
              </w:rPr>
              <w:t xml:space="preserve"> dredging effort.</w:t>
            </w:r>
          </w:p>
          <w:p w14:paraId="1AD5BA1E" w14:textId="77777777" w:rsidR="0092059A" w:rsidRDefault="0092059A" w:rsidP="0092059A">
            <w:pPr>
              <w:jc w:val="both"/>
              <w:rPr>
                <w:rFonts w:asciiTheme="minorHAnsi" w:hAnsiTheme="minorHAnsi" w:cstheme="minorHAnsi"/>
                <w:sz w:val="22"/>
                <w:szCs w:val="22"/>
              </w:rPr>
            </w:pPr>
          </w:p>
          <w:p w14:paraId="1451CB1F" w14:textId="77777777" w:rsidR="0092059A" w:rsidRPr="005301CF" w:rsidRDefault="0092059A" w:rsidP="0092059A">
            <w:pPr>
              <w:rPr>
                <w:rFonts w:asciiTheme="minorHAnsi" w:hAnsiTheme="minorHAnsi" w:cstheme="minorHAnsi"/>
                <w:sz w:val="22"/>
                <w:szCs w:val="22"/>
              </w:rPr>
            </w:pPr>
            <w:r w:rsidRPr="005301CF">
              <w:rPr>
                <w:rFonts w:asciiTheme="minorHAnsi" w:hAnsiTheme="minorHAnsi" w:cstheme="minorHAnsi"/>
                <w:sz w:val="22"/>
                <w:szCs w:val="22"/>
              </w:rPr>
              <w:lastRenderedPageBreak/>
              <w:t>The FIP action plan is based on the MSC principles and criteria for sustainable and well managed fisheries. The research should be carried out with this standard in mind.</w:t>
            </w:r>
          </w:p>
          <w:p w14:paraId="20EA1CE9" w14:textId="77777777" w:rsidR="0092059A" w:rsidRDefault="0092059A" w:rsidP="0092059A">
            <w:pPr>
              <w:jc w:val="both"/>
              <w:rPr>
                <w:rFonts w:asciiTheme="minorHAnsi" w:hAnsiTheme="minorHAnsi" w:cstheme="minorHAnsi"/>
                <w:sz w:val="22"/>
                <w:szCs w:val="22"/>
              </w:rPr>
            </w:pPr>
          </w:p>
          <w:p w14:paraId="5063D668" w14:textId="77777777" w:rsidR="0092059A" w:rsidRPr="0092059A" w:rsidRDefault="0092059A" w:rsidP="0092059A">
            <w:pPr>
              <w:jc w:val="both"/>
              <w:rPr>
                <w:rFonts w:asciiTheme="minorHAnsi" w:hAnsiTheme="minorHAnsi" w:cstheme="minorHAnsi"/>
                <w:sz w:val="22"/>
                <w:szCs w:val="22"/>
              </w:rPr>
            </w:pPr>
          </w:p>
        </w:tc>
      </w:tr>
      <w:tr w:rsidR="00B84047" w:rsidRPr="003D0393" w14:paraId="48585BA4" w14:textId="77777777" w:rsidTr="00707644">
        <w:tc>
          <w:tcPr>
            <w:tcW w:w="10632" w:type="dxa"/>
            <w:gridSpan w:val="2"/>
          </w:tcPr>
          <w:p w14:paraId="2DA3F849" w14:textId="77777777" w:rsidR="00B84047" w:rsidRDefault="00B84047" w:rsidP="00B84047">
            <w:pPr>
              <w:jc w:val="both"/>
              <w:rPr>
                <w:rFonts w:asciiTheme="minorHAnsi" w:hAnsiTheme="minorHAnsi" w:cstheme="minorHAnsi"/>
                <w:sz w:val="22"/>
                <w:szCs w:val="22"/>
                <w:u w:val="single"/>
              </w:rPr>
            </w:pPr>
            <w:r w:rsidRPr="003D0393">
              <w:rPr>
                <w:rFonts w:asciiTheme="minorHAnsi" w:hAnsiTheme="minorHAnsi" w:cstheme="minorHAnsi"/>
                <w:sz w:val="22"/>
                <w:szCs w:val="22"/>
                <w:u w:val="single"/>
              </w:rPr>
              <w:lastRenderedPageBreak/>
              <w:t>AIMS</w:t>
            </w:r>
            <w:r w:rsidR="0092059A">
              <w:rPr>
                <w:rFonts w:asciiTheme="minorHAnsi" w:hAnsiTheme="minorHAnsi" w:cstheme="minorHAnsi"/>
                <w:sz w:val="22"/>
                <w:szCs w:val="22"/>
                <w:u w:val="single"/>
              </w:rPr>
              <w:t xml:space="preserve"> AND OBJECTIVES:</w:t>
            </w:r>
          </w:p>
          <w:p w14:paraId="0678C777" w14:textId="77777777" w:rsidR="0092059A" w:rsidRDefault="0092059A" w:rsidP="0092059A">
            <w:pPr>
              <w:jc w:val="both"/>
              <w:rPr>
                <w:rFonts w:asciiTheme="minorHAnsi" w:hAnsiTheme="minorHAnsi" w:cstheme="minorHAnsi"/>
                <w:sz w:val="22"/>
                <w:szCs w:val="22"/>
              </w:rPr>
            </w:pPr>
          </w:p>
          <w:p w14:paraId="6288C385" w14:textId="77777777" w:rsidR="0092059A" w:rsidRPr="0092059A" w:rsidRDefault="0092059A" w:rsidP="0092059A">
            <w:pPr>
              <w:jc w:val="both"/>
              <w:rPr>
                <w:rFonts w:asciiTheme="minorHAnsi" w:hAnsiTheme="minorHAnsi" w:cstheme="minorHAnsi"/>
                <w:sz w:val="22"/>
                <w:szCs w:val="22"/>
              </w:rPr>
            </w:pPr>
            <w:r w:rsidRPr="0092059A">
              <w:rPr>
                <w:rFonts w:asciiTheme="minorHAnsi" w:hAnsiTheme="minorHAnsi" w:cstheme="minorHAnsi"/>
                <w:sz w:val="22"/>
                <w:szCs w:val="22"/>
              </w:rPr>
              <w:t>The student will investigate the relationship between the fishery and ETP species that may occur in that area. This includes spatial overlap using GIS and catchability. A risk assessment will be produced that assesses the risk the fishery is having on the recovery of these species.</w:t>
            </w:r>
          </w:p>
          <w:p w14:paraId="33C1B45C" w14:textId="77777777" w:rsidR="0092059A" w:rsidRPr="0092059A" w:rsidRDefault="0092059A" w:rsidP="0092059A">
            <w:pPr>
              <w:jc w:val="both"/>
              <w:rPr>
                <w:rFonts w:asciiTheme="minorHAnsi" w:hAnsiTheme="minorHAnsi" w:cstheme="minorHAnsi"/>
                <w:sz w:val="22"/>
                <w:szCs w:val="22"/>
                <w:u w:val="single"/>
              </w:rPr>
            </w:pPr>
          </w:p>
          <w:p w14:paraId="29310E9B" w14:textId="77777777" w:rsidR="0092059A" w:rsidRPr="0092059A" w:rsidRDefault="0092059A" w:rsidP="0092059A">
            <w:pPr>
              <w:jc w:val="both"/>
              <w:rPr>
                <w:rFonts w:asciiTheme="minorHAnsi" w:hAnsiTheme="minorHAnsi" w:cstheme="minorHAnsi"/>
                <w:sz w:val="22"/>
                <w:szCs w:val="22"/>
                <w:u w:val="single"/>
              </w:rPr>
            </w:pPr>
            <w:r w:rsidRPr="0092059A">
              <w:rPr>
                <w:rFonts w:asciiTheme="minorHAnsi" w:hAnsiTheme="minorHAnsi" w:cstheme="minorHAnsi"/>
                <w:sz w:val="22"/>
                <w:szCs w:val="22"/>
                <w:u w:val="single"/>
              </w:rPr>
              <w:t>Scope:</w:t>
            </w:r>
          </w:p>
          <w:p w14:paraId="5A0A1A56" w14:textId="4FCC8758" w:rsidR="0092059A" w:rsidRPr="0092059A" w:rsidRDefault="0092059A" w:rsidP="0092059A">
            <w:pPr>
              <w:jc w:val="both"/>
              <w:rPr>
                <w:rFonts w:asciiTheme="minorHAnsi" w:hAnsiTheme="minorHAnsi" w:cstheme="minorHAnsi"/>
                <w:sz w:val="22"/>
                <w:szCs w:val="22"/>
              </w:rPr>
            </w:pPr>
            <w:r w:rsidRPr="0092059A">
              <w:rPr>
                <w:rFonts w:asciiTheme="minorHAnsi" w:hAnsiTheme="minorHAnsi" w:cstheme="minorHAnsi"/>
                <w:sz w:val="22"/>
                <w:szCs w:val="22"/>
              </w:rPr>
              <w:t xml:space="preserve">The scope of the analysis will </w:t>
            </w:r>
            <w:proofErr w:type="gramStart"/>
            <w:r w:rsidRPr="0092059A">
              <w:rPr>
                <w:rFonts w:asciiTheme="minorHAnsi" w:hAnsiTheme="minorHAnsi" w:cstheme="minorHAnsi"/>
                <w:sz w:val="22"/>
                <w:szCs w:val="22"/>
              </w:rPr>
              <w:t>take into account</w:t>
            </w:r>
            <w:proofErr w:type="gramEnd"/>
            <w:r w:rsidRPr="0092059A">
              <w:rPr>
                <w:rFonts w:asciiTheme="minorHAnsi" w:hAnsiTheme="minorHAnsi" w:cstheme="minorHAnsi"/>
                <w:sz w:val="22"/>
                <w:szCs w:val="22"/>
              </w:rPr>
              <w:t xml:space="preserve"> the data available from JNCC, MMO and other available data such as from ICES DATRAS. JNCC has ETP species data, the MMO will provide spatial data for the fishery and observer data is also available. </w:t>
            </w:r>
            <w:r w:rsidR="00E10E8E">
              <w:rPr>
                <w:rFonts w:asciiTheme="minorHAnsi" w:hAnsiTheme="minorHAnsi" w:cstheme="minorHAnsi"/>
                <w:sz w:val="22"/>
                <w:szCs w:val="22"/>
              </w:rPr>
              <w:t xml:space="preserve">WWF have been working on ETP lists for the fishery already. </w:t>
            </w:r>
            <w:r w:rsidRPr="0092059A">
              <w:rPr>
                <w:rFonts w:asciiTheme="minorHAnsi" w:hAnsiTheme="minorHAnsi" w:cstheme="minorHAnsi"/>
                <w:sz w:val="22"/>
                <w:szCs w:val="22"/>
              </w:rPr>
              <w:t>Various risk assessment methodologies can be researched and previous MSC assessment reports for similar fisheries may be used for reference.</w:t>
            </w:r>
          </w:p>
          <w:p w14:paraId="50A140C3" w14:textId="77777777" w:rsidR="0092059A" w:rsidRPr="0092059A" w:rsidRDefault="0092059A" w:rsidP="0092059A">
            <w:pPr>
              <w:jc w:val="both"/>
              <w:rPr>
                <w:rFonts w:asciiTheme="minorHAnsi" w:hAnsiTheme="minorHAnsi" w:cstheme="minorHAnsi"/>
                <w:sz w:val="22"/>
                <w:szCs w:val="22"/>
                <w:u w:val="single"/>
              </w:rPr>
            </w:pPr>
          </w:p>
          <w:p w14:paraId="553E6BC7" w14:textId="77777777" w:rsidR="0092059A" w:rsidRPr="0092059A" w:rsidRDefault="0092059A" w:rsidP="0092059A">
            <w:pPr>
              <w:jc w:val="both"/>
              <w:rPr>
                <w:rFonts w:asciiTheme="minorHAnsi" w:hAnsiTheme="minorHAnsi" w:cstheme="minorHAnsi"/>
                <w:sz w:val="22"/>
                <w:szCs w:val="22"/>
                <w:u w:val="single"/>
              </w:rPr>
            </w:pPr>
            <w:r w:rsidRPr="0092059A">
              <w:rPr>
                <w:rFonts w:asciiTheme="minorHAnsi" w:hAnsiTheme="minorHAnsi" w:cstheme="minorHAnsi"/>
                <w:sz w:val="22"/>
                <w:szCs w:val="22"/>
                <w:u w:val="single"/>
              </w:rPr>
              <w:t>Approach:</w:t>
            </w:r>
          </w:p>
          <w:p w14:paraId="56B9A38F" w14:textId="77777777" w:rsidR="0092059A" w:rsidRPr="0092059A" w:rsidRDefault="0092059A" w:rsidP="0092059A">
            <w:pPr>
              <w:jc w:val="both"/>
              <w:rPr>
                <w:rFonts w:asciiTheme="minorHAnsi" w:hAnsiTheme="minorHAnsi" w:cstheme="minorHAnsi"/>
                <w:sz w:val="22"/>
                <w:szCs w:val="22"/>
                <w:u w:val="single"/>
              </w:rPr>
            </w:pPr>
          </w:p>
          <w:p w14:paraId="2AC47EDD" w14:textId="77777777" w:rsidR="0092059A" w:rsidRPr="0092059A" w:rsidRDefault="0092059A" w:rsidP="00B84047">
            <w:pPr>
              <w:jc w:val="both"/>
              <w:rPr>
                <w:rFonts w:asciiTheme="minorHAnsi" w:hAnsiTheme="minorHAnsi" w:cstheme="minorHAnsi"/>
                <w:sz w:val="22"/>
                <w:szCs w:val="22"/>
              </w:rPr>
            </w:pPr>
            <w:r w:rsidRPr="0092059A">
              <w:rPr>
                <w:rFonts w:asciiTheme="minorHAnsi" w:hAnsiTheme="minorHAnsi" w:cstheme="minorHAnsi"/>
                <w:sz w:val="22"/>
                <w:szCs w:val="22"/>
              </w:rPr>
              <w:t>Student will deliver a risk assessment and report. This should involve:</w:t>
            </w:r>
          </w:p>
          <w:p w14:paraId="4F43BCED" w14:textId="77777777" w:rsidR="0092059A" w:rsidRPr="005301CF" w:rsidRDefault="0092059A" w:rsidP="0092059A">
            <w:pPr>
              <w:pStyle w:val="ListParagraph"/>
              <w:numPr>
                <w:ilvl w:val="0"/>
                <w:numId w:val="1"/>
              </w:numPr>
              <w:rPr>
                <w:rFonts w:asciiTheme="minorHAnsi" w:hAnsiTheme="minorHAnsi" w:cstheme="minorHAnsi"/>
                <w:sz w:val="22"/>
                <w:szCs w:val="22"/>
              </w:rPr>
            </w:pPr>
            <w:r w:rsidRPr="005301CF">
              <w:rPr>
                <w:rFonts w:asciiTheme="minorHAnsi" w:hAnsiTheme="minorHAnsi" w:cstheme="minorHAnsi"/>
                <w:sz w:val="22"/>
                <w:szCs w:val="22"/>
              </w:rPr>
              <w:t>A review of relevant literature to identify appropriate methodologies for the study</w:t>
            </w:r>
          </w:p>
          <w:p w14:paraId="74B3A55D" w14:textId="77777777" w:rsidR="0092059A" w:rsidRDefault="0092059A" w:rsidP="0092059A">
            <w:pPr>
              <w:pStyle w:val="ListParagraph"/>
              <w:numPr>
                <w:ilvl w:val="0"/>
                <w:numId w:val="1"/>
              </w:numPr>
              <w:rPr>
                <w:rFonts w:asciiTheme="minorHAnsi" w:hAnsiTheme="minorHAnsi" w:cstheme="minorHAnsi"/>
                <w:sz w:val="22"/>
                <w:szCs w:val="22"/>
              </w:rPr>
            </w:pPr>
            <w:r w:rsidRPr="005301CF">
              <w:rPr>
                <w:rFonts w:asciiTheme="minorHAnsi" w:hAnsiTheme="minorHAnsi" w:cstheme="minorHAnsi"/>
                <w:sz w:val="22"/>
                <w:szCs w:val="22"/>
              </w:rPr>
              <w:t>Analysis of all relevant data found, this may be in map format among others</w:t>
            </w:r>
          </w:p>
          <w:p w14:paraId="2ADBD5C0" w14:textId="6390F67D" w:rsidR="0092059A" w:rsidRDefault="0092059A" w:rsidP="0092059A">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Create a risk map for ETP species in each area of interest </w:t>
            </w:r>
            <w:r w:rsidR="00E10E8E">
              <w:rPr>
                <w:rFonts w:asciiTheme="minorHAnsi" w:hAnsiTheme="minorHAnsi" w:cstheme="minorHAnsi"/>
                <w:sz w:val="22"/>
                <w:szCs w:val="22"/>
              </w:rPr>
              <w:t>(North Sea, West of Scotland, Irish Sea)</w:t>
            </w:r>
          </w:p>
          <w:p w14:paraId="4EA3EF0E" w14:textId="77777777" w:rsidR="0092059A" w:rsidRDefault="0092059A" w:rsidP="0092059A">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Identify ETP species interacting within the scope of the fishery</w:t>
            </w:r>
          </w:p>
          <w:p w14:paraId="0216D0CB" w14:textId="77777777" w:rsidR="0092059A" w:rsidRPr="005301CF" w:rsidRDefault="0092059A" w:rsidP="0092059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Assimilate and organise data on ETP species from relevant sources</w:t>
            </w:r>
          </w:p>
          <w:p w14:paraId="4054B404" w14:textId="56F7E137" w:rsidR="0092059A" w:rsidRDefault="0092059A" w:rsidP="00EE05CD">
            <w:pPr>
              <w:pStyle w:val="ListParagraph"/>
              <w:numPr>
                <w:ilvl w:val="0"/>
                <w:numId w:val="1"/>
              </w:numPr>
              <w:jc w:val="both"/>
              <w:rPr>
                <w:rFonts w:asciiTheme="minorHAnsi" w:hAnsiTheme="minorHAnsi" w:cstheme="minorHAnsi"/>
                <w:sz w:val="22"/>
                <w:szCs w:val="22"/>
              </w:rPr>
            </w:pPr>
            <w:r w:rsidRPr="0092059A">
              <w:rPr>
                <w:rFonts w:asciiTheme="minorHAnsi" w:hAnsiTheme="minorHAnsi" w:cstheme="minorHAnsi"/>
                <w:sz w:val="22"/>
                <w:szCs w:val="22"/>
              </w:rPr>
              <w:t>Development of suitable risk assessment model to assess the relationship between fishing grounds, ETP species range and catchability</w:t>
            </w:r>
          </w:p>
          <w:p w14:paraId="3BE82EDE" w14:textId="69044C63" w:rsidR="00E10E8E" w:rsidRDefault="00E10E8E" w:rsidP="00E10E8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Quantify catches of ETP species by vessel/gear type</w:t>
            </w:r>
          </w:p>
          <w:p w14:paraId="7E87D44B" w14:textId="1CC14455" w:rsidR="00E10E8E" w:rsidRPr="00E10E8E" w:rsidRDefault="00E10E8E" w:rsidP="00E10E8E">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Assess, identify and compare ETP interaction in all assessment regions</w:t>
            </w:r>
          </w:p>
          <w:p w14:paraId="0C8AE71C" w14:textId="77777777" w:rsidR="0026251B" w:rsidRPr="0092059A" w:rsidRDefault="0026251B" w:rsidP="00EE05CD">
            <w:pPr>
              <w:pStyle w:val="ListParagraph"/>
              <w:numPr>
                <w:ilvl w:val="0"/>
                <w:numId w:val="1"/>
              </w:numPr>
              <w:jc w:val="both"/>
              <w:rPr>
                <w:rFonts w:asciiTheme="minorHAnsi" w:hAnsiTheme="minorHAnsi" w:cstheme="minorHAnsi"/>
                <w:sz w:val="22"/>
                <w:szCs w:val="22"/>
              </w:rPr>
            </w:pPr>
            <w:r w:rsidRPr="0092059A">
              <w:rPr>
                <w:rFonts w:asciiTheme="minorHAnsi" w:hAnsiTheme="minorHAnsi" w:cstheme="minorHAnsi"/>
                <w:sz w:val="22"/>
                <w:szCs w:val="22"/>
              </w:rPr>
              <w:t xml:space="preserve">Create a map identifying </w:t>
            </w:r>
            <w:r w:rsidR="00C01DC9" w:rsidRPr="0092059A">
              <w:rPr>
                <w:rFonts w:asciiTheme="minorHAnsi" w:hAnsiTheme="minorHAnsi" w:cstheme="minorHAnsi"/>
                <w:sz w:val="22"/>
                <w:szCs w:val="22"/>
              </w:rPr>
              <w:t xml:space="preserve">which areas </w:t>
            </w:r>
            <w:r w:rsidRPr="0092059A">
              <w:rPr>
                <w:rFonts w:asciiTheme="minorHAnsi" w:hAnsiTheme="minorHAnsi" w:cstheme="minorHAnsi"/>
                <w:sz w:val="22"/>
                <w:szCs w:val="22"/>
              </w:rPr>
              <w:t>are most at risk of failing the MSC standard due to ETP issues</w:t>
            </w:r>
          </w:p>
          <w:p w14:paraId="47D0C5A2" w14:textId="77777777" w:rsidR="001E24E5" w:rsidRDefault="001E24E5" w:rsidP="001A202A">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Provide a breakdown of vulnerability of ETP species interacting with the fishery</w:t>
            </w:r>
          </w:p>
          <w:p w14:paraId="2F3AB4FD" w14:textId="7387F5BF" w:rsidR="0092059A" w:rsidRDefault="00E10E8E" w:rsidP="0092059A">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Reporting findings</w:t>
            </w:r>
          </w:p>
          <w:p w14:paraId="7A3E1F47" w14:textId="77777777" w:rsidR="0092059A" w:rsidRPr="0092059A" w:rsidRDefault="0092059A" w:rsidP="0092059A">
            <w:pPr>
              <w:jc w:val="both"/>
              <w:rPr>
                <w:rFonts w:asciiTheme="minorHAnsi" w:hAnsiTheme="minorHAnsi" w:cstheme="minorHAnsi"/>
                <w:sz w:val="22"/>
                <w:szCs w:val="22"/>
              </w:rPr>
            </w:pPr>
          </w:p>
          <w:p w14:paraId="3C42F109" w14:textId="77777777" w:rsidR="0092059A" w:rsidRPr="005301CF" w:rsidRDefault="0092059A" w:rsidP="0092059A">
            <w:pPr>
              <w:rPr>
                <w:rFonts w:asciiTheme="minorHAnsi" w:hAnsiTheme="minorHAnsi" w:cstheme="minorHAnsi"/>
                <w:b/>
                <w:sz w:val="22"/>
                <w:szCs w:val="22"/>
              </w:rPr>
            </w:pPr>
            <w:r w:rsidRPr="005301CF">
              <w:rPr>
                <w:rFonts w:asciiTheme="minorHAnsi" w:hAnsiTheme="minorHAnsi" w:cstheme="minorHAnsi"/>
                <w:b/>
                <w:sz w:val="22"/>
                <w:szCs w:val="22"/>
              </w:rPr>
              <w:t>Timing:</w:t>
            </w:r>
          </w:p>
          <w:p w14:paraId="6F25C50D" w14:textId="77777777" w:rsidR="0092059A" w:rsidRPr="005301CF" w:rsidRDefault="0092059A" w:rsidP="0092059A">
            <w:pPr>
              <w:rPr>
                <w:rFonts w:asciiTheme="minorHAnsi" w:hAnsiTheme="minorHAnsi" w:cstheme="minorHAnsi"/>
                <w:sz w:val="22"/>
                <w:szCs w:val="22"/>
              </w:rPr>
            </w:pPr>
            <w:r w:rsidRPr="005301CF">
              <w:rPr>
                <w:rFonts w:asciiTheme="minorHAnsi" w:hAnsiTheme="minorHAnsi" w:cstheme="minorHAnsi"/>
                <w:sz w:val="22"/>
                <w:szCs w:val="22"/>
              </w:rPr>
              <w:t>The project will extend over 2019 (months defined by your university specifications).</w:t>
            </w:r>
            <w:r>
              <w:rPr>
                <w:rFonts w:asciiTheme="minorHAnsi" w:hAnsiTheme="minorHAnsi" w:cstheme="minorHAnsi"/>
                <w:sz w:val="22"/>
                <w:szCs w:val="22"/>
              </w:rPr>
              <w:t xml:space="preserve"> The student will be expected to attend any PUKFI meetings taking place during the research period, and to present the final report to the steering group.</w:t>
            </w:r>
          </w:p>
          <w:p w14:paraId="17057B50" w14:textId="77777777" w:rsidR="002470B7" w:rsidRPr="00006A7F" w:rsidRDefault="002470B7" w:rsidP="00006A7F">
            <w:pPr>
              <w:jc w:val="both"/>
              <w:rPr>
                <w:rFonts w:asciiTheme="minorHAnsi" w:hAnsiTheme="minorHAnsi" w:cstheme="minorHAnsi"/>
                <w:sz w:val="22"/>
                <w:szCs w:val="22"/>
              </w:rPr>
            </w:pPr>
          </w:p>
        </w:tc>
      </w:tr>
      <w:tr w:rsidR="00B84047" w:rsidRPr="003D0393" w14:paraId="0C7F20B7" w14:textId="77777777" w:rsidTr="00707644">
        <w:tc>
          <w:tcPr>
            <w:tcW w:w="10632" w:type="dxa"/>
            <w:gridSpan w:val="2"/>
          </w:tcPr>
          <w:p w14:paraId="00C08989" w14:textId="77777777" w:rsidR="00B84047" w:rsidRPr="003D0393" w:rsidRDefault="00B84047" w:rsidP="00B84047">
            <w:pPr>
              <w:jc w:val="both"/>
              <w:rPr>
                <w:rFonts w:asciiTheme="minorHAnsi" w:hAnsiTheme="minorHAnsi" w:cstheme="minorHAnsi"/>
                <w:sz w:val="22"/>
                <w:szCs w:val="22"/>
                <w:u w:val="single"/>
              </w:rPr>
            </w:pPr>
            <w:r w:rsidRPr="003D0393">
              <w:rPr>
                <w:rFonts w:asciiTheme="minorHAnsi" w:hAnsiTheme="minorHAnsi" w:cstheme="minorHAnsi"/>
                <w:sz w:val="22"/>
                <w:szCs w:val="22"/>
                <w:u w:val="single"/>
              </w:rPr>
              <w:t xml:space="preserve">COLLABORATING INSTITUTIONS: </w:t>
            </w:r>
          </w:p>
          <w:p w14:paraId="7568EFE8" w14:textId="77777777" w:rsidR="00B84047" w:rsidRPr="00B30095" w:rsidRDefault="00B30095" w:rsidP="00B84047">
            <w:pPr>
              <w:jc w:val="both"/>
              <w:rPr>
                <w:rFonts w:asciiTheme="minorHAnsi" w:hAnsiTheme="minorHAnsi" w:cstheme="minorHAnsi"/>
                <w:i/>
                <w:sz w:val="22"/>
                <w:szCs w:val="22"/>
              </w:rPr>
            </w:pPr>
            <w:r>
              <w:rPr>
                <w:rFonts w:asciiTheme="minorHAnsi" w:hAnsiTheme="minorHAnsi" w:cstheme="minorHAnsi"/>
                <w:i/>
                <w:sz w:val="22"/>
                <w:szCs w:val="22"/>
              </w:rPr>
              <w:t>List PUKFI</w:t>
            </w:r>
          </w:p>
          <w:p w14:paraId="55C89EC0" w14:textId="77777777" w:rsidR="00B84047" w:rsidRPr="003D0393" w:rsidRDefault="00B84047" w:rsidP="00B84047">
            <w:pPr>
              <w:jc w:val="both"/>
              <w:rPr>
                <w:rFonts w:asciiTheme="minorHAnsi" w:hAnsiTheme="minorHAnsi" w:cstheme="minorHAnsi"/>
                <w:sz w:val="22"/>
                <w:szCs w:val="22"/>
              </w:rPr>
            </w:pPr>
          </w:p>
        </w:tc>
      </w:tr>
      <w:tr w:rsidR="00B84047" w:rsidRPr="003D0393" w14:paraId="3C1CCFD6" w14:textId="77777777" w:rsidTr="00707644">
        <w:tc>
          <w:tcPr>
            <w:tcW w:w="10632" w:type="dxa"/>
            <w:gridSpan w:val="2"/>
          </w:tcPr>
          <w:p w14:paraId="0416D4B7" w14:textId="77777777" w:rsidR="00B84047" w:rsidRPr="003D0393" w:rsidRDefault="00B84047" w:rsidP="00B84047">
            <w:pPr>
              <w:jc w:val="both"/>
              <w:rPr>
                <w:rFonts w:asciiTheme="minorHAnsi" w:hAnsiTheme="minorHAnsi" w:cstheme="minorHAnsi"/>
                <w:sz w:val="22"/>
                <w:szCs w:val="22"/>
                <w:u w:val="single"/>
              </w:rPr>
            </w:pPr>
            <w:r w:rsidRPr="003D0393">
              <w:rPr>
                <w:rFonts w:asciiTheme="minorHAnsi" w:hAnsiTheme="minorHAnsi" w:cstheme="minorHAnsi"/>
                <w:sz w:val="22"/>
                <w:szCs w:val="22"/>
                <w:u w:val="single"/>
              </w:rPr>
              <w:t xml:space="preserve">TRAINING ELEMENT – METHODS: </w:t>
            </w:r>
          </w:p>
          <w:p w14:paraId="7AEB27D9" w14:textId="77777777" w:rsidR="00E946B5" w:rsidRPr="003D0393" w:rsidRDefault="00E946B5" w:rsidP="00E946B5">
            <w:pPr>
              <w:pStyle w:val="ListParagraph"/>
              <w:numPr>
                <w:ilvl w:val="0"/>
                <w:numId w:val="2"/>
              </w:numPr>
              <w:jc w:val="both"/>
              <w:rPr>
                <w:rFonts w:asciiTheme="minorHAnsi" w:hAnsiTheme="minorHAnsi" w:cstheme="minorHAnsi"/>
                <w:sz w:val="22"/>
                <w:szCs w:val="22"/>
              </w:rPr>
            </w:pPr>
            <w:r w:rsidRPr="003D0393">
              <w:rPr>
                <w:rFonts w:asciiTheme="minorHAnsi" w:hAnsiTheme="minorHAnsi" w:cstheme="minorHAnsi"/>
                <w:sz w:val="22"/>
                <w:szCs w:val="22"/>
              </w:rPr>
              <w:t>Fish Identification</w:t>
            </w:r>
          </w:p>
          <w:p w14:paraId="2A64B8F4" w14:textId="77777777" w:rsidR="009C4E6E" w:rsidRPr="003D0393" w:rsidRDefault="009C4E6E" w:rsidP="009C4E6E">
            <w:pPr>
              <w:pStyle w:val="ListParagraph"/>
              <w:numPr>
                <w:ilvl w:val="0"/>
                <w:numId w:val="2"/>
              </w:numPr>
              <w:jc w:val="both"/>
              <w:rPr>
                <w:rFonts w:asciiTheme="minorHAnsi" w:hAnsiTheme="minorHAnsi" w:cstheme="minorHAnsi"/>
                <w:sz w:val="22"/>
                <w:szCs w:val="22"/>
              </w:rPr>
            </w:pPr>
            <w:r w:rsidRPr="003D0393">
              <w:rPr>
                <w:rFonts w:asciiTheme="minorHAnsi" w:hAnsiTheme="minorHAnsi" w:cstheme="minorHAnsi"/>
                <w:sz w:val="22"/>
                <w:szCs w:val="22"/>
              </w:rPr>
              <w:t>ArcGIS</w:t>
            </w:r>
          </w:p>
          <w:p w14:paraId="75182BB3" w14:textId="77777777" w:rsidR="00B84047" w:rsidRPr="003D0393" w:rsidRDefault="009C4E6E" w:rsidP="00E946B5">
            <w:pPr>
              <w:pStyle w:val="ListParagraph"/>
              <w:numPr>
                <w:ilvl w:val="0"/>
                <w:numId w:val="2"/>
              </w:numPr>
              <w:jc w:val="both"/>
              <w:rPr>
                <w:rFonts w:asciiTheme="minorHAnsi" w:hAnsiTheme="minorHAnsi" w:cstheme="minorHAnsi"/>
                <w:sz w:val="22"/>
                <w:szCs w:val="22"/>
              </w:rPr>
            </w:pPr>
            <w:r w:rsidRPr="003D0393">
              <w:rPr>
                <w:rFonts w:asciiTheme="minorHAnsi" w:hAnsiTheme="minorHAnsi" w:cstheme="minorHAnsi"/>
                <w:sz w:val="22"/>
                <w:szCs w:val="22"/>
              </w:rPr>
              <w:t>R statistical programming</w:t>
            </w:r>
          </w:p>
          <w:p w14:paraId="3B5161AC" w14:textId="77777777" w:rsidR="00B84047" w:rsidRPr="003D0393" w:rsidRDefault="00B84047" w:rsidP="00B84047">
            <w:pPr>
              <w:jc w:val="both"/>
              <w:rPr>
                <w:rFonts w:asciiTheme="minorHAnsi" w:hAnsiTheme="minorHAnsi" w:cstheme="minorHAnsi"/>
                <w:sz w:val="22"/>
                <w:szCs w:val="22"/>
              </w:rPr>
            </w:pPr>
          </w:p>
        </w:tc>
      </w:tr>
      <w:tr w:rsidR="00B84047" w:rsidRPr="003D0393" w14:paraId="13FFF98D" w14:textId="77777777" w:rsidTr="00707644">
        <w:tc>
          <w:tcPr>
            <w:tcW w:w="10632" w:type="dxa"/>
            <w:gridSpan w:val="2"/>
          </w:tcPr>
          <w:p w14:paraId="385E221B" w14:textId="77777777" w:rsidR="00B84047" w:rsidRPr="00A335B3" w:rsidRDefault="00B84047" w:rsidP="00B84047">
            <w:pPr>
              <w:jc w:val="both"/>
              <w:rPr>
                <w:rFonts w:asciiTheme="minorHAnsi" w:hAnsiTheme="minorHAnsi" w:cstheme="minorHAnsi"/>
                <w:b/>
                <w:sz w:val="22"/>
                <w:szCs w:val="22"/>
                <w:u w:val="single"/>
              </w:rPr>
            </w:pPr>
            <w:r w:rsidRPr="00A335B3">
              <w:rPr>
                <w:rFonts w:asciiTheme="minorHAnsi" w:hAnsiTheme="minorHAnsi" w:cstheme="minorHAnsi"/>
                <w:sz w:val="22"/>
                <w:szCs w:val="22"/>
                <w:u w:val="single"/>
              </w:rPr>
              <w:t>BACKGROUND REFERENCE:</w:t>
            </w:r>
          </w:p>
          <w:p w14:paraId="0E4F25BA" w14:textId="77777777" w:rsidR="00B84047" w:rsidRPr="00A335B3" w:rsidRDefault="0011731D" w:rsidP="00B84047">
            <w:pPr>
              <w:jc w:val="both"/>
              <w:rPr>
                <w:rFonts w:asciiTheme="minorHAnsi" w:hAnsiTheme="minorHAnsi" w:cstheme="minorHAnsi"/>
              </w:rPr>
            </w:pPr>
            <w:hyperlink r:id="rId8" w:history="1">
              <w:r w:rsidR="009B2CD6" w:rsidRPr="00A335B3">
                <w:rPr>
                  <w:rStyle w:val="Hyperlink"/>
                  <w:rFonts w:asciiTheme="minorHAnsi" w:hAnsiTheme="minorHAnsi" w:cstheme="minorHAnsi"/>
                </w:rPr>
                <w:t>https://www.seafish.org/media/1671744/project_uk_a4_leaflet_oct_16.pdf</w:t>
              </w:r>
            </w:hyperlink>
          </w:p>
          <w:p w14:paraId="0D6701BA" w14:textId="77777777" w:rsidR="009B2CD6" w:rsidRPr="00A335B3" w:rsidRDefault="0011731D" w:rsidP="00B84047">
            <w:pPr>
              <w:jc w:val="both"/>
              <w:rPr>
                <w:rFonts w:asciiTheme="minorHAnsi" w:hAnsiTheme="minorHAnsi" w:cstheme="minorHAnsi"/>
              </w:rPr>
            </w:pPr>
            <w:hyperlink r:id="rId9" w:history="1">
              <w:r w:rsidR="00A335B3" w:rsidRPr="00A335B3">
                <w:rPr>
                  <w:rStyle w:val="Hyperlink"/>
                  <w:rFonts w:asciiTheme="minorHAnsi" w:hAnsiTheme="minorHAnsi" w:cstheme="minorHAnsi"/>
                </w:rPr>
                <w:t>https://www.seafish.org/article/king-scallop-north-sea-west-of-scotland-and-irish-sea-dredge</w:t>
              </w:r>
            </w:hyperlink>
            <w:r w:rsidR="00A335B3" w:rsidRPr="00A335B3">
              <w:rPr>
                <w:rFonts w:asciiTheme="minorHAnsi" w:hAnsiTheme="minorHAnsi" w:cstheme="minorHAnsi"/>
              </w:rPr>
              <w:t xml:space="preserve"> </w:t>
            </w:r>
          </w:p>
          <w:p w14:paraId="43B9F60A" w14:textId="77777777" w:rsidR="009B2CD6" w:rsidRPr="00A335B3" w:rsidRDefault="009B2CD6" w:rsidP="00B84047">
            <w:pPr>
              <w:jc w:val="both"/>
              <w:rPr>
                <w:rFonts w:asciiTheme="minorHAnsi" w:hAnsiTheme="minorHAnsi" w:cstheme="minorHAnsi"/>
              </w:rPr>
            </w:pPr>
          </w:p>
          <w:p w14:paraId="5020C3AF" w14:textId="77777777" w:rsidR="00B84047" w:rsidRPr="00A335B3" w:rsidRDefault="00B84047" w:rsidP="003F1C98">
            <w:pPr>
              <w:jc w:val="both"/>
              <w:rPr>
                <w:rFonts w:asciiTheme="minorHAnsi" w:hAnsiTheme="minorHAnsi" w:cstheme="minorHAnsi"/>
                <w:sz w:val="22"/>
                <w:szCs w:val="22"/>
              </w:rPr>
            </w:pPr>
          </w:p>
        </w:tc>
      </w:tr>
      <w:tr w:rsidR="00B84047" w:rsidRPr="003D0393" w14:paraId="18BD45ED" w14:textId="77777777" w:rsidTr="00707644">
        <w:tc>
          <w:tcPr>
            <w:tcW w:w="10632" w:type="dxa"/>
            <w:gridSpan w:val="2"/>
          </w:tcPr>
          <w:p w14:paraId="5E155C0E" w14:textId="77777777" w:rsidR="00B84047" w:rsidRPr="003D0393" w:rsidRDefault="00B84047" w:rsidP="00B84047">
            <w:pPr>
              <w:jc w:val="both"/>
              <w:rPr>
                <w:rFonts w:asciiTheme="minorHAnsi" w:hAnsiTheme="minorHAnsi" w:cstheme="minorHAnsi"/>
                <w:b/>
                <w:sz w:val="22"/>
                <w:szCs w:val="22"/>
              </w:rPr>
            </w:pPr>
            <w:r w:rsidRPr="003D0393">
              <w:rPr>
                <w:rFonts w:asciiTheme="minorHAnsi" w:hAnsiTheme="minorHAnsi" w:cstheme="minorHAnsi"/>
                <w:sz w:val="22"/>
                <w:szCs w:val="22"/>
                <w:u w:val="single"/>
              </w:rPr>
              <w:lastRenderedPageBreak/>
              <w:t xml:space="preserve">LOCATION (SOS / </w:t>
            </w:r>
            <w:smartTag w:uri="urn:schemas-microsoft-com:office:smarttags" w:element="country-region">
              <w:smartTag w:uri="urn:schemas-microsoft-com:office:smarttags" w:element="place">
                <w:r w:rsidRPr="003D0393">
                  <w:rPr>
                    <w:rFonts w:asciiTheme="minorHAnsi" w:hAnsiTheme="minorHAnsi" w:cstheme="minorHAnsi"/>
                    <w:sz w:val="22"/>
                    <w:szCs w:val="22"/>
                    <w:u w:val="single"/>
                  </w:rPr>
                  <w:t>UK</w:t>
                </w:r>
              </w:smartTag>
            </w:smartTag>
            <w:r w:rsidRPr="003D0393">
              <w:rPr>
                <w:rFonts w:asciiTheme="minorHAnsi" w:hAnsiTheme="minorHAnsi" w:cstheme="minorHAnsi"/>
                <w:sz w:val="22"/>
                <w:szCs w:val="22"/>
                <w:u w:val="single"/>
              </w:rPr>
              <w:t>/ OVERSEAS</w:t>
            </w:r>
            <w:r w:rsidRPr="003D0393">
              <w:rPr>
                <w:rFonts w:asciiTheme="minorHAnsi" w:hAnsiTheme="minorHAnsi" w:cstheme="minorHAnsi"/>
                <w:sz w:val="22"/>
                <w:szCs w:val="22"/>
              </w:rPr>
              <w:t>):</w:t>
            </w:r>
            <w:r w:rsidRPr="003D0393">
              <w:rPr>
                <w:rFonts w:asciiTheme="minorHAnsi" w:hAnsiTheme="minorHAnsi" w:cstheme="minorHAnsi"/>
                <w:b/>
                <w:sz w:val="22"/>
                <w:szCs w:val="22"/>
              </w:rPr>
              <w:t xml:space="preserve"> </w:t>
            </w:r>
          </w:p>
          <w:p w14:paraId="74796A03" w14:textId="77777777" w:rsidR="0092059A" w:rsidRDefault="0092059A" w:rsidP="0092059A">
            <w:pPr>
              <w:jc w:val="both"/>
              <w:rPr>
                <w:rFonts w:asciiTheme="minorHAnsi" w:hAnsiTheme="minorHAnsi" w:cstheme="minorHAnsi"/>
                <w:b/>
                <w:i/>
                <w:sz w:val="22"/>
                <w:szCs w:val="22"/>
              </w:rPr>
            </w:pPr>
            <w:r w:rsidRPr="005301CF">
              <w:rPr>
                <w:rFonts w:asciiTheme="minorHAnsi" w:hAnsiTheme="minorHAnsi" w:cstheme="minorHAnsi"/>
                <w:sz w:val="22"/>
                <w:szCs w:val="22"/>
              </w:rPr>
              <w:t>Based at their university, with occasional trips to the MSC office, and travel to PUKFI meetings held during this research</w:t>
            </w:r>
          </w:p>
          <w:p w14:paraId="70E4E8A0" w14:textId="77777777" w:rsidR="003F1C98" w:rsidRPr="003F1C98" w:rsidRDefault="003F1C98" w:rsidP="003F1C98">
            <w:pPr>
              <w:jc w:val="both"/>
              <w:rPr>
                <w:rFonts w:asciiTheme="minorHAnsi" w:hAnsiTheme="minorHAnsi" w:cstheme="minorHAnsi"/>
                <w:i/>
                <w:sz w:val="22"/>
                <w:szCs w:val="22"/>
              </w:rPr>
            </w:pPr>
          </w:p>
        </w:tc>
      </w:tr>
      <w:tr w:rsidR="00B84047" w:rsidRPr="003D0393" w14:paraId="0E7BF332" w14:textId="77777777" w:rsidTr="00707644">
        <w:tc>
          <w:tcPr>
            <w:tcW w:w="10632" w:type="dxa"/>
            <w:gridSpan w:val="2"/>
          </w:tcPr>
          <w:p w14:paraId="30305C0E" w14:textId="77777777" w:rsidR="00B84047" w:rsidRPr="003D0393" w:rsidRDefault="00B84047" w:rsidP="00B84047">
            <w:pPr>
              <w:jc w:val="both"/>
              <w:rPr>
                <w:rFonts w:asciiTheme="minorHAnsi" w:hAnsiTheme="minorHAnsi" w:cstheme="minorHAnsi"/>
                <w:sz w:val="22"/>
                <w:szCs w:val="22"/>
                <w:u w:val="single"/>
              </w:rPr>
            </w:pPr>
            <w:r w:rsidRPr="003D0393">
              <w:rPr>
                <w:rFonts w:asciiTheme="minorHAnsi" w:hAnsiTheme="minorHAnsi" w:cstheme="minorHAnsi"/>
                <w:sz w:val="22"/>
                <w:szCs w:val="22"/>
                <w:u w:val="single"/>
              </w:rPr>
              <w:t xml:space="preserve">ANY SPECIAL FACILITIES: </w:t>
            </w:r>
          </w:p>
          <w:p w14:paraId="4A485F73" w14:textId="77777777" w:rsidR="002C4830" w:rsidRPr="0092059A" w:rsidRDefault="0092059A" w:rsidP="00B84047">
            <w:pPr>
              <w:jc w:val="both"/>
              <w:rPr>
                <w:rFonts w:asciiTheme="minorHAnsi" w:hAnsiTheme="minorHAnsi" w:cstheme="minorHAnsi"/>
                <w:i/>
                <w:sz w:val="22"/>
                <w:szCs w:val="22"/>
              </w:rPr>
            </w:pPr>
            <w:r w:rsidRPr="0092059A">
              <w:rPr>
                <w:rFonts w:asciiTheme="minorHAnsi" w:hAnsiTheme="minorHAnsi" w:cstheme="minorHAnsi"/>
                <w:i/>
                <w:sz w:val="22"/>
                <w:szCs w:val="22"/>
              </w:rPr>
              <w:t>N/A</w:t>
            </w:r>
          </w:p>
          <w:p w14:paraId="55829ADD" w14:textId="77777777" w:rsidR="00B84047" w:rsidRPr="003D0393" w:rsidRDefault="00B84047" w:rsidP="00B84047">
            <w:pPr>
              <w:jc w:val="both"/>
              <w:rPr>
                <w:rFonts w:asciiTheme="minorHAnsi" w:hAnsiTheme="minorHAnsi" w:cstheme="minorHAnsi"/>
                <w:sz w:val="22"/>
                <w:szCs w:val="22"/>
              </w:rPr>
            </w:pPr>
          </w:p>
        </w:tc>
      </w:tr>
      <w:tr w:rsidR="002C4830" w:rsidRPr="003D0393" w14:paraId="1395B810" w14:textId="77777777" w:rsidTr="00707644">
        <w:tc>
          <w:tcPr>
            <w:tcW w:w="10632" w:type="dxa"/>
            <w:gridSpan w:val="2"/>
          </w:tcPr>
          <w:p w14:paraId="442D6FA6" w14:textId="77777777" w:rsidR="002C4830" w:rsidRPr="003D0393" w:rsidRDefault="002C4830" w:rsidP="00B84047">
            <w:pPr>
              <w:jc w:val="both"/>
              <w:rPr>
                <w:rFonts w:asciiTheme="minorHAnsi" w:hAnsiTheme="minorHAnsi" w:cstheme="minorHAnsi"/>
                <w:sz w:val="22"/>
                <w:szCs w:val="22"/>
                <w:u w:val="single"/>
              </w:rPr>
            </w:pPr>
            <w:r w:rsidRPr="003D0393">
              <w:rPr>
                <w:rFonts w:asciiTheme="minorHAnsi" w:hAnsiTheme="minorHAnsi" w:cstheme="minorHAnsi"/>
                <w:sz w:val="22"/>
                <w:szCs w:val="22"/>
                <w:u w:val="single"/>
              </w:rPr>
              <w:t>I.T. REQUIREMENTS [i.e. software]:</w:t>
            </w:r>
          </w:p>
          <w:p w14:paraId="1E210CC5" w14:textId="77777777" w:rsidR="002C4830" w:rsidRPr="003D0393" w:rsidRDefault="00B85549" w:rsidP="00B84047">
            <w:pPr>
              <w:jc w:val="both"/>
              <w:rPr>
                <w:rFonts w:asciiTheme="minorHAnsi" w:hAnsiTheme="minorHAnsi" w:cstheme="minorHAnsi"/>
                <w:sz w:val="22"/>
                <w:szCs w:val="22"/>
              </w:rPr>
            </w:pPr>
            <w:r w:rsidRPr="003D0393">
              <w:rPr>
                <w:rFonts w:asciiTheme="minorHAnsi" w:hAnsiTheme="minorHAnsi" w:cstheme="minorHAnsi"/>
                <w:sz w:val="22"/>
                <w:szCs w:val="22"/>
              </w:rPr>
              <w:t>ArcGIS</w:t>
            </w:r>
          </w:p>
          <w:p w14:paraId="74F3B6C2" w14:textId="77777777" w:rsidR="00B85549" w:rsidRDefault="00B85549" w:rsidP="00B84047">
            <w:pPr>
              <w:jc w:val="both"/>
              <w:rPr>
                <w:rFonts w:asciiTheme="minorHAnsi" w:hAnsiTheme="minorHAnsi" w:cstheme="minorHAnsi"/>
                <w:sz w:val="22"/>
                <w:szCs w:val="22"/>
              </w:rPr>
            </w:pPr>
            <w:r w:rsidRPr="003D0393">
              <w:rPr>
                <w:rFonts w:asciiTheme="minorHAnsi" w:hAnsiTheme="minorHAnsi" w:cstheme="minorHAnsi"/>
                <w:sz w:val="22"/>
                <w:szCs w:val="22"/>
              </w:rPr>
              <w:t>R</w:t>
            </w:r>
          </w:p>
          <w:p w14:paraId="44B71E79" w14:textId="77777777" w:rsidR="003F1C98" w:rsidRPr="003D0393" w:rsidRDefault="003F1C98" w:rsidP="00B84047">
            <w:pPr>
              <w:jc w:val="both"/>
              <w:rPr>
                <w:rFonts w:asciiTheme="minorHAnsi" w:hAnsiTheme="minorHAnsi" w:cstheme="minorHAnsi"/>
                <w:sz w:val="22"/>
                <w:szCs w:val="22"/>
              </w:rPr>
            </w:pPr>
            <w:r>
              <w:rPr>
                <w:rFonts w:asciiTheme="minorHAnsi" w:hAnsiTheme="minorHAnsi" w:cstheme="minorHAnsi"/>
                <w:sz w:val="22"/>
                <w:szCs w:val="22"/>
              </w:rPr>
              <w:t xml:space="preserve">Excel </w:t>
            </w:r>
          </w:p>
          <w:p w14:paraId="4018D44F" w14:textId="77777777" w:rsidR="002C4830" w:rsidRPr="003D0393" w:rsidRDefault="002C4830" w:rsidP="00B84047">
            <w:pPr>
              <w:jc w:val="both"/>
              <w:rPr>
                <w:rFonts w:asciiTheme="minorHAnsi" w:hAnsiTheme="minorHAnsi" w:cstheme="minorHAnsi"/>
                <w:sz w:val="22"/>
                <w:szCs w:val="22"/>
                <w:u w:val="single"/>
              </w:rPr>
            </w:pPr>
          </w:p>
        </w:tc>
      </w:tr>
      <w:tr w:rsidR="00600DE5" w:rsidRPr="003D0393" w14:paraId="14A310FC" w14:textId="77777777" w:rsidTr="00707644">
        <w:tc>
          <w:tcPr>
            <w:tcW w:w="5387" w:type="dxa"/>
            <w:tcBorders>
              <w:right w:val="double" w:sz="4" w:space="0" w:color="auto"/>
            </w:tcBorders>
          </w:tcPr>
          <w:p w14:paraId="71C2FDB9" w14:textId="77777777" w:rsidR="00600DE5" w:rsidRDefault="00600DE5" w:rsidP="00600DE5">
            <w:pPr>
              <w:jc w:val="both"/>
              <w:rPr>
                <w:rFonts w:asciiTheme="minorHAnsi" w:hAnsiTheme="minorHAnsi" w:cstheme="minorHAnsi"/>
                <w:sz w:val="22"/>
                <w:szCs w:val="22"/>
                <w:u w:val="single"/>
              </w:rPr>
            </w:pPr>
            <w:r w:rsidRPr="003D0393">
              <w:rPr>
                <w:rFonts w:asciiTheme="minorHAnsi" w:hAnsiTheme="minorHAnsi" w:cstheme="minorHAnsi"/>
                <w:sz w:val="22"/>
                <w:szCs w:val="22"/>
                <w:u w:val="single"/>
              </w:rPr>
              <w:t>ESTIMATED COSTS:</w:t>
            </w:r>
          </w:p>
          <w:p w14:paraId="608CA016" w14:textId="77777777" w:rsidR="00600DE5" w:rsidRPr="0092059A" w:rsidRDefault="0092059A" w:rsidP="00B84047">
            <w:pPr>
              <w:jc w:val="both"/>
              <w:rPr>
                <w:rFonts w:asciiTheme="minorHAnsi" w:hAnsiTheme="minorHAnsi" w:cstheme="minorHAnsi"/>
                <w:i/>
                <w:sz w:val="22"/>
                <w:szCs w:val="22"/>
              </w:rPr>
            </w:pPr>
            <w:r>
              <w:rPr>
                <w:rFonts w:asciiTheme="minorHAnsi" w:hAnsiTheme="minorHAnsi" w:cstheme="minorHAnsi"/>
                <w:i/>
                <w:sz w:val="22"/>
                <w:szCs w:val="22"/>
              </w:rPr>
              <w:t>A £750 stipend will be provided on submission and presentation of the final report to the project steering group</w:t>
            </w:r>
          </w:p>
          <w:p w14:paraId="0DE64BD4" w14:textId="77777777" w:rsidR="000279DC" w:rsidRPr="003D0393" w:rsidRDefault="000279DC" w:rsidP="00B84047">
            <w:pPr>
              <w:jc w:val="both"/>
              <w:rPr>
                <w:rFonts w:asciiTheme="minorHAnsi" w:hAnsiTheme="minorHAnsi" w:cstheme="minorHAnsi"/>
                <w:sz w:val="22"/>
                <w:szCs w:val="22"/>
              </w:rPr>
            </w:pPr>
          </w:p>
        </w:tc>
        <w:tc>
          <w:tcPr>
            <w:tcW w:w="5245" w:type="dxa"/>
            <w:tcBorders>
              <w:left w:val="double" w:sz="4" w:space="0" w:color="auto"/>
            </w:tcBorders>
          </w:tcPr>
          <w:p w14:paraId="56F7C3B4" w14:textId="77777777" w:rsidR="00600DE5" w:rsidRPr="003D0393" w:rsidRDefault="00600DE5" w:rsidP="00B84047">
            <w:pPr>
              <w:jc w:val="both"/>
              <w:rPr>
                <w:rFonts w:asciiTheme="minorHAnsi" w:hAnsiTheme="minorHAnsi" w:cstheme="minorHAnsi"/>
                <w:sz w:val="22"/>
                <w:szCs w:val="22"/>
              </w:rPr>
            </w:pPr>
            <w:r w:rsidRPr="003D0393">
              <w:rPr>
                <w:rFonts w:asciiTheme="minorHAnsi" w:hAnsiTheme="minorHAnsi" w:cstheme="minorHAnsi"/>
                <w:sz w:val="22"/>
                <w:szCs w:val="22"/>
                <w:u w:val="single"/>
              </w:rPr>
              <w:t>Indicate any expenses to be paid for by student</w:t>
            </w:r>
            <w:r w:rsidRPr="003D0393">
              <w:rPr>
                <w:rFonts w:asciiTheme="minorHAnsi" w:hAnsiTheme="minorHAnsi" w:cstheme="minorHAnsi"/>
                <w:sz w:val="22"/>
                <w:szCs w:val="22"/>
              </w:rPr>
              <w:t>.</w:t>
            </w:r>
          </w:p>
          <w:p w14:paraId="7A1BB95D" w14:textId="77777777" w:rsidR="007F7A77" w:rsidRPr="003F1C98" w:rsidRDefault="0092059A" w:rsidP="00B84047">
            <w:pPr>
              <w:jc w:val="both"/>
              <w:rPr>
                <w:rFonts w:asciiTheme="minorHAnsi" w:hAnsiTheme="minorHAnsi" w:cstheme="minorHAnsi"/>
                <w:i/>
                <w:sz w:val="22"/>
                <w:szCs w:val="22"/>
              </w:rPr>
            </w:pPr>
            <w:r>
              <w:rPr>
                <w:rFonts w:asciiTheme="minorHAnsi" w:hAnsiTheme="minorHAnsi" w:cstheme="minorHAnsi"/>
                <w:i/>
                <w:sz w:val="22"/>
                <w:szCs w:val="22"/>
              </w:rPr>
              <w:t>Travel expenses to the MSC London HQ, and to PUKFI steering group meetings will be agreed ahead of the meetings and reimbursed on provision of receipt.</w:t>
            </w:r>
          </w:p>
        </w:tc>
      </w:tr>
      <w:tr w:rsidR="00B84047" w:rsidRPr="003D0393" w14:paraId="1A31F668" w14:textId="77777777" w:rsidTr="00707644">
        <w:tc>
          <w:tcPr>
            <w:tcW w:w="10632" w:type="dxa"/>
            <w:gridSpan w:val="2"/>
          </w:tcPr>
          <w:p w14:paraId="4ECF521D" w14:textId="77777777" w:rsidR="00B84047" w:rsidRPr="003D0393" w:rsidRDefault="00B84047" w:rsidP="00B84047">
            <w:pPr>
              <w:jc w:val="both"/>
              <w:rPr>
                <w:rFonts w:asciiTheme="minorHAnsi" w:hAnsiTheme="minorHAnsi" w:cstheme="minorHAnsi"/>
                <w:b/>
                <w:sz w:val="22"/>
                <w:szCs w:val="22"/>
                <w:u w:val="single"/>
              </w:rPr>
            </w:pPr>
            <w:r w:rsidRPr="003D0393">
              <w:rPr>
                <w:rFonts w:asciiTheme="minorHAnsi" w:hAnsiTheme="minorHAnsi" w:cstheme="minorHAnsi"/>
                <w:sz w:val="22"/>
                <w:szCs w:val="22"/>
                <w:u w:val="single"/>
              </w:rPr>
              <w:t>STUDENT</w:t>
            </w:r>
            <w:r w:rsidR="003009E5" w:rsidRPr="003D0393">
              <w:rPr>
                <w:rFonts w:asciiTheme="minorHAnsi" w:hAnsiTheme="minorHAnsi" w:cstheme="minorHAnsi"/>
                <w:sz w:val="22"/>
                <w:szCs w:val="22"/>
                <w:u w:val="single"/>
              </w:rPr>
              <w:t xml:space="preserve"> NAME</w:t>
            </w:r>
            <w:r w:rsidRPr="003D0393">
              <w:rPr>
                <w:rFonts w:asciiTheme="minorHAnsi" w:hAnsiTheme="minorHAnsi" w:cstheme="minorHAnsi"/>
                <w:sz w:val="22"/>
                <w:szCs w:val="22"/>
                <w:u w:val="single"/>
              </w:rPr>
              <w:t>:</w:t>
            </w:r>
          </w:p>
          <w:p w14:paraId="028DEFB7" w14:textId="77777777" w:rsidR="00B84047" w:rsidRPr="003D0393" w:rsidRDefault="00B84047" w:rsidP="00B84047">
            <w:pPr>
              <w:jc w:val="both"/>
              <w:rPr>
                <w:rFonts w:asciiTheme="minorHAnsi" w:hAnsiTheme="minorHAnsi" w:cstheme="minorHAnsi"/>
                <w:sz w:val="22"/>
                <w:szCs w:val="22"/>
              </w:rPr>
            </w:pPr>
          </w:p>
        </w:tc>
      </w:tr>
    </w:tbl>
    <w:p w14:paraId="09C6ACBC" w14:textId="77777777" w:rsidR="002C4830" w:rsidRPr="0062141B" w:rsidRDefault="002C4830" w:rsidP="002C4830">
      <w:pPr>
        <w:jc w:val="center"/>
        <w:rPr>
          <w:b/>
          <w:sz w:val="22"/>
          <w:szCs w:val="22"/>
          <w:u w:val="single"/>
        </w:rPr>
      </w:pPr>
    </w:p>
    <w:sectPr w:rsidR="002C4830" w:rsidRPr="0062141B" w:rsidSect="00EC5492">
      <w:headerReference w:type="default" r:id="rId10"/>
      <w:pgSz w:w="12240" w:h="15840" w:code="1"/>
      <w:pgMar w:top="510" w:right="1701" w:bottom="510" w:left="1701" w:header="153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E97F" w14:textId="77777777" w:rsidR="0011731D" w:rsidRDefault="0011731D" w:rsidP="00EC5492">
      <w:r>
        <w:separator/>
      </w:r>
    </w:p>
  </w:endnote>
  <w:endnote w:type="continuationSeparator" w:id="0">
    <w:p w14:paraId="0D49C393" w14:textId="77777777" w:rsidR="0011731D" w:rsidRDefault="0011731D" w:rsidP="00EC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035E" w14:textId="77777777" w:rsidR="0011731D" w:rsidRDefault="0011731D" w:rsidP="00EC5492">
      <w:r>
        <w:separator/>
      </w:r>
    </w:p>
  </w:footnote>
  <w:footnote w:type="continuationSeparator" w:id="0">
    <w:p w14:paraId="3673AA79" w14:textId="77777777" w:rsidR="0011731D" w:rsidRDefault="0011731D" w:rsidP="00EC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0967" w14:textId="07092C32" w:rsidR="00EC5492" w:rsidRDefault="00EC5492">
    <w:pPr>
      <w:pStyle w:val="Header"/>
    </w:pPr>
    <w:r>
      <w:rPr>
        <w:noProof/>
      </w:rPr>
      <w:drawing>
        <wp:anchor distT="0" distB="0" distL="114300" distR="114300" simplePos="0" relativeHeight="251658240" behindDoc="1" locked="0" layoutInCell="1" allowOverlap="1" wp14:anchorId="150A3DB0" wp14:editId="4818C918">
          <wp:simplePos x="0" y="0"/>
          <wp:positionH relativeFrom="column">
            <wp:posOffset>-794385</wp:posOffset>
          </wp:positionH>
          <wp:positionV relativeFrom="paragraph">
            <wp:posOffset>-1188085</wp:posOffset>
          </wp:positionV>
          <wp:extent cx="7169785" cy="2066925"/>
          <wp:effectExtent l="0" t="0" r="0" b="0"/>
          <wp:wrapTight wrapText="bothSides">
            <wp:wrapPolygon edited="0">
              <wp:start x="172" y="2588"/>
              <wp:lineTo x="0" y="3583"/>
              <wp:lineTo x="0" y="12144"/>
              <wp:lineTo x="459" y="12542"/>
              <wp:lineTo x="1263" y="15727"/>
              <wp:lineTo x="1320" y="16922"/>
              <wp:lineTo x="10388" y="18315"/>
              <wp:lineTo x="17102" y="18713"/>
              <wp:lineTo x="17963" y="18713"/>
              <wp:lineTo x="18422" y="18315"/>
              <wp:lineTo x="20087" y="16324"/>
              <wp:lineTo x="21177" y="15727"/>
              <wp:lineTo x="21407" y="14931"/>
              <wp:lineTo x="21177" y="12542"/>
              <wp:lineTo x="21522" y="9357"/>
              <wp:lineTo x="21522" y="3384"/>
              <wp:lineTo x="19111" y="2986"/>
              <wp:lineTo x="803" y="2588"/>
              <wp:lineTo x="172" y="258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785" cy="20669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6FD9"/>
    <w:multiLevelType w:val="hybridMultilevel"/>
    <w:tmpl w:val="2334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03075"/>
    <w:multiLevelType w:val="hybridMultilevel"/>
    <w:tmpl w:val="4D3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A37D89"/>
    <w:multiLevelType w:val="hybridMultilevel"/>
    <w:tmpl w:val="A5D2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42FD0"/>
    <w:multiLevelType w:val="hybridMultilevel"/>
    <w:tmpl w:val="CE94BEBE"/>
    <w:lvl w:ilvl="0" w:tplc="0E5E84C4">
      <w:start w:val="14"/>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32F6D"/>
    <w:multiLevelType w:val="hybridMultilevel"/>
    <w:tmpl w:val="307213F6"/>
    <w:lvl w:ilvl="0" w:tplc="0E5E84C4">
      <w:start w:val="14"/>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22"/>
    <w:rsid w:val="00001839"/>
    <w:rsid w:val="0000196F"/>
    <w:rsid w:val="00001CFC"/>
    <w:rsid w:val="000069C2"/>
    <w:rsid w:val="00006A7F"/>
    <w:rsid w:val="000279DC"/>
    <w:rsid w:val="000B176B"/>
    <w:rsid w:val="000B2C05"/>
    <w:rsid w:val="000D0A61"/>
    <w:rsid w:val="000F17EC"/>
    <w:rsid w:val="00103D70"/>
    <w:rsid w:val="0011440B"/>
    <w:rsid w:val="0011731D"/>
    <w:rsid w:val="00120FAC"/>
    <w:rsid w:val="00155DCE"/>
    <w:rsid w:val="001664A0"/>
    <w:rsid w:val="001916F8"/>
    <w:rsid w:val="001A202A"/>
    <w:rsid w:val="001A2F0C"/>
    <w:rsid w:val="001E24E5"/>
    <w:rsid w:val="001E25ED"/>
    <w:rsid w:val="002069BA"/>
    <w:rsid w:val="00222E4F"/>
    <w:rsid w:val="002470B7"/>
    <w:rsid w:val="0026251B"/>
    <w:rsid w:val="002913DD"/>
    <w:rsid w:val="002A1020"/>
    <w:rsid w:val="002B421C"/>
    <w:rsid w:val="002B585C"/>
    <w:rsid w:val="002C4830"/>
    <w:rsid w:val="002D4A4E"/>
    <w:rsid w:val="003009E5"/>
    <w:rsid w:val="00322A0F"/>
    <w:rsid w:val="003374F0"/>
    <w:rsid w:val="00342A18"/>
    <w:rsid w:val="0036354E"/>
    <w:rsid w:val="00370D19"/>
    <w:rsid w:val="00373215"/>
    <w:rsid w:val="003875CA"/>
    <w:rsid w:val="0039590B"/>
    <w:rsid w:val="003A28D7"/>
    <w:rsid w:val="003D0393"/>
    <w:rsid w:val="003F1C98"/>
    <w:rsid w:val="00421EEC"/>
    <w:rsid w:val="00477812"/>
    <w:rsid w:val="004D6FFB"/>
    <w:rsid w:val="004F62A0"/>
    <w:rsid w:val="00513010"/>
    <w:rsid w:val="00526DA2"/>
    <w:rsid w:val="005320BB"/>
    <w:rsid w:val="005339B3"/>
    <w:rsid w:val="005408FE"/>
    <w:rsid w:val="0057699D"/>
    <w:rsid w:val="00582A85"/>
    <w:rsid w:val="00591594"/>
    <w:rsid w:val="005C64C8"/>
    <w:rsid w:val="00600DE5"/>
    <w:rsid w:val="00612EF7"/>
    <w:rsid w:val="0062141B"/>
    <w:rsid w:val="006256E4"/>
    <w:rsid w:val="00625EEA"/>
    <w:rsid w:val="00642D51"/>
    <w:rsid w:val="00681CDD"/>
    <w:rsid w:val="006831D7"/>
    <w:rsid w:val="00707644"/>
    <w:rsid w:val="007108E7"/>
    <w:rsid w:val="007252E6"/>
    <w:rsid w:val="0075174E"/>
    <w:rsid w:val="00764BE2"/>
    <w:rsid w:val="00767DA9"/>
    <w:rsid w:val="007738FE"/>
    <w:rsid w:val="007D7484"/>
    <w:rsid w:val="007F7A77"/>
    <w:rsid w:val="008063B2"/>
    <w:rsid w:val="00813B44"/>
    <w:rsid w:val="00833877"/>
    <w:rsid w:val="00847B1D"/>
    <w:rsid w:val="008A4633"/>
    <w:rsid w:val="008A6D31"/>
    <w:rsid w:val="008C24C0"/>
    <w:rsid w:val="008F101C"/>
    <w:rsid w:val="00914881"/>
    <w:rsid w:val="0092059A"/>
    <w:rsid w:val="009264B6"/>
    <w:rsid w:val="00943E10"/>
    <w:rsid w:val="009747B2"/>
    <w:rsid w:val="00990B5A"/>
    <w:rsid w:val="009B2CD6"/>
    <w:rsid w:val="009C4E6E"/>
    <w:rsid w:val="009D3C6C"/>
    <w:rsid w:val="00A04CAB"/>
    <w:rsid w:val="00A335B3"/>
    <w:rsid w:val="00A46F34"/>
    <w:rsid w:val="00A546E6"/>
    <w:rsid w:val="00A63F61"/>
    <w:rsid w:val="00A87410"/>
    <w:rsid w:val="00AA37DB"/>
    <w:rsid w:val="00AB154A"/>
    <w:rsid w:val="00AB3C0F"/>
    <w:rsid w:val="00AE7D58"/>
    <w:rsid w:val="00B30095"/>
    <w:rsid w:val="00B463D7"/>
    <w:rsid w:val="00B84047"/>
    <w:rsid w:val="00B85549"/>
    <w:rsid w:val="00BA122D"/>
    <w:rsid w:val="00BE3F9C"/>
    <w:rsid w:val="00BF1BD9"/>
    <w:rsid w:val="00C01DC9"/>
    <w:rsid w:val="00C07722"/>
    <w:rsid w:val="00C332AC"/>
    <w:rsid w:val="00C44740"/>
    <w:rsid w:val="00C44DFA"/>
    <w:rsid w:val="00C92EDB"/>
    <w:rsid w:val="00D030D8"/>
    <w:rsid w:val="00D2446C"/>
    <w:rsid w:val="00D92B37"/>
    <w:rsid w:val="00D92B60"/>
    <w:rsid w:val="00DA0A33"/>
    <w:rsid w:val="00DB6B20"/>
    <w:rsid w:val="00DC413D"/>
    <w:rsid w:val="00DC42DE"/>
    <w:rsid w:val="00DD1BA9"/>
    <w:rsid w:val="00E10E8E"/>
    <w:rsid w:val="00E946B5"/>
    <w:rsid w:val="00EA1E18"/>
    <w:rsid w:val="00EB63C5"/>
    <w:rsid w:val="00EC5492"/>
    <w:rsid w:val="00F008F1"/>
    <w:rsid w:val="00F46561"/>
    <w:rsid w:val="00F46E02"/>
    <w:rsid w:val="00F830DB"/>
    <w:rsid w:val="00F95F50"/>
    <w:rsid w:val="00FC29AF"/>
    <w:rsid w:val="00FE3864"/>
    <w:rsid w:val="00FF6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779E70C"/>
  <w15:docId w15:val="{24CC93EB-A18F-42E3-9679-1C47EA09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047"/>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404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C05"/>
    <w:rPr>
      <w:color w:val="0000FF"/>
      <w:u w:val="single"/>
    </w:rPr>
  </w:style>
  <w:style w:type="paragraph" w:styleId="ListParagraph">
    <w:name w:val="List Paragraph"/>
    <w:basedOn w:val="Normal"/>
    <w:uiPriority w:val="34"/>
    <w:qFormat/>
    <w:rsid w:val="001A202A"/>
    <w:pPr>
      <w:ind w:left="720"/>
      <w:contextualSpacing/>
    </w:pPr>
  </w:style>
  <w:style w:type="paragraph" w:styleId="BalloonText">
    <w:name w:val="Balloon Text"/>
    <w:basedOn w:val="Normal"/>
    <w:link w:val="BalloonTextChar"/>
    <w:uiPriority w:val="99"/>
    <w:semiHidden/>
    <w:unhideWhenUsed/>
    <w:rsid w:val="001A202A"/>
    <w:rPr>
      <w:rFonts w:ascii="Tahoma" w:hAnsi="Tahoma" w:cs="Tahoma"/>
      <w:sz w:val="16"/>
      <w:szCs w:val="16"/>
    </w:rPr>
  </w:style>
  <w:style w:type="character" w:customStyle="1" w:styleId="BalloonTextChar">
    <w:name w:val="Balloon Text Char"/>
    <w:basedOn w:val="DefaultParagraphFont"/>
    <w:link w:val="BalloonText"/>
    <w:uiPriority w:val="99"/>
    <w:semiHidden/>
    <w:rsid w:val="001A202A"/>
    <w:rPr>
      <w:rFonts w:ascii="Tahoma" w:hAnsi="Tahoma" w:cs="Tahoma"/>
      <w:sz w:val="16"/>
      <w:szCs w:val="16"/>
    </w:rPr>
  </w:style>
  <w:style w:type="paragraph" w:styleId="Caption">
    <w:name w:val="caption"/>
    <w:basedOn w:val="Normal"/>
    <w:next w:val="Normal"/>
    <w:uiPriority w:val="35"/>
    <w:unhideWhenUsed/>
    <w:qFormat/>
    <w:rsid w:val="00EB63C5"/>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2069BA"/>
    <w:rPr>
      <w:color w:val="800080" w:themeColor="followedHyperlink"/>
      <w:u w:val="single"/>
    </w:rPr>
  </w:style>
  <w:style w:type="character" w:styleId="CommentReference">
    <w:name w:val="annotation reference"/>
    <w:basedOn w:val="DefaultParagraphFont"/>
    <w:uiPriority w:val="99"/>
    <w:semiHidden/>
    <w:unhideWhenUsed/>
    <w:rsid w:val="0092059A"/>
    <w:rPr>
      <w:sz w:val="16"/>
      <w:szCs w:val="16"/>
    </w:rPr>
  </w:style>
  <w:style w:type="paragraph" w:styleId="CommentText">
    <w:name w:val="annotation text"/>
    <w:basedOn w:val="Normal"/>
    <w:link w:val="CommentTextChar"/>
    <w:uiPriority w:val="99"/>
    <w:semiHidden/>
    <w:unhideWhenUsed/>
    <w:rsid w:val="0092059A"/>
  </w:style>
  <w:style w:type="character" w:customStyle="1" w:styleId="CommentTextChar">
    <w:name w:val="Comment Text Char"/>
    <w:basedOn w:val="DefaultParagraphFont"/>
    <w:link w:val="CommentText"/>
    <w:uiPriority w:val="99"/>
    <w:semiHidden/>
    <w:rsid w:val="0092059A"/>
    <w:rPr>
      <w:sz w:val="20"/>
      <w:szCs w:val="20"/>
    </w:rPr>
  </w:style>
  <w:style w:type="paragraph" w:styleId="CommentSubject">
    <w:name w:val="annotation subject"/>
    <w:basedOn w:val="CommentText"/>
    <w:next w:val="CommentText"/>
    <w:link w:val="CommentSubjectChar"/>
    <w:uiPriority w:val="99"/>
    <w:semiHidden/>
    <w:unhideWhenUsed/>
    <w:rsid w:val="0092059A"/>
    <w:rPr>
      <w:b/>
      <w:bCs/>
    </w:rPr>
  </w:style>
  <w:style w:type="character" w:customStyle="1" w:styleId="CommentSubjectChar">
    <w:name w:val="Comment Subject Char"/>
    <w:basedOn w:val="CommentTextChar"/>
    <w:link w:val="CommentSubject"/>
    <w:uiPriority w:val="99"/>
    <w:semiHidden/>
    <w:rsid w:val="0092059A"/>
    <w:rPr>
      <w:b/>
      <w:bCs/>
      <w:sz w:val="20"/>
      <w:szCs w:val="20"/>
    </w:rPr>
  </w:style>
  <w:style w:type="paragraph" w:styleId="Header">
    <w:name w:val="header"/>
    <w:basedOn w:val="Normal"/>
    <w:link w:val="HeaderChar"/>
    <w:uiPriority w:val="99"/>
    <w:unhideWhenUsed/>
    <w:rsid w:val="00EC5492"/>
    <w:pPr>
      <w:tabs>
        <w:tab w:val="center" w:pos="4513"/>
        <w:tab w:val="right" w:pos="9026"/>
      </w:tabs>
    </w:pPr>
  </w:style>
  <w:style w:type="character" w:customStyle="1" w:styleId="HeaderChar">
    <w:name w:val="Header Char"/>
    <w:basedOn w:val="DefaultParagraphFont"/>
    <w:link w:val="Header"/>
    <w:uiPriority w:val="99"/>
    <w:rsid w:val="00EC5492"/>
    <w:rPr>
      <w:sz w:val="20"/>
      <w:szCs w:val="20"/>
    </w:rPr>
  </w:style>
  <w:style w:type="paragraph" w:styleId="Footer">
    <w:name w:val="footer"/>
    <w:basedOn w:val="Normal"/>
    <w:link w:val="FooterChar"/>
    <w:uiPriority w:val="99"/>
    <w:unhideWhenUsed/>
    <w:rsid w:val="00EC5492"/>
    <w:pPr>
      <w:tabs>
        <w:tab w:val="center" w:pos="4513"/>
        <w:tab w:val="right" w:pos="9026"/>
      </w:tabs>
    </w:pPr>
  </w:style>
  <w:style w:type="character" w:customStyle="1" w:styleId="FooterChar">
    <w:name w:val="Footer Char"/>
    <w:basedOn w:val="DefaultParagraphFont"/>
    <w:link w:val="Footer"/>
    <w:uiPriority w:val="99"/>
    <w:rsid w:val="00EC54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6193">
      <w:bodyDiv w:val="1"/>
      <w:marLeft w:val="0"/>
      <w:marRight w:val="0"/>
      <w:marTop w:val="0"/>
      <w:marBottom w:val="0"/>
      <w:divBdr>
        <w:top w:val="none" w:sz="0" w:space="0" w:color="auto"/>
        <w:left w:val="none" w:sz="0" w:space="0" w:color="auto"/>
        <w:bottom w:val="none" w:sz="0" w:space="0" w:color="auto"/>
        <w:right w:val="none" w:sz="0" w:space="0" w:color="auto"/>
      </w:divBdr>
    </w:div>
    <w:div w:id="4234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afish.org/media/1671744/project_uk_a4_leaflet_oct_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afish.org/article/king-scallop-north-sea-west-of-scotland-and-irish-sea-dred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4FD9-8B98-4C0F-91D9-93F22AC0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MSc</vt:lpstr>
    </vt:vector>
  </TitlesOfParts>
  <Company>University of Wales, Bangor</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dc:title>
  <dc:creator>School of Ocean Sciences</dc:creator>
  <cp:lastModifiedBy>Matthew Spencer</cp:lastModifiedBy>
  <cp:revision>2</cp:revision>
  <cp:lastPrinted>2016-10-25T08:04:00Z</cp:lastPrinted>
  <dcterms:created xsi:type="dcterms:W3CDTF">2019-10-28T13:51:00Z</dcterms:created>
  <dcterms:modified xsi:type="dcterms:W3CDTF">2019-10-28T13:51:00Z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