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6F8C" w14:textId="20CB01EA" w:rsidR="00935BCC" w:rsidRPr="00FF15E3" w:rsidRDefault="00935BCC" w:rsidP="00035615">
      <w:pPr>
        <w:jc w:val="center"/>
        <w:rPr>
          <w:b/>
          <w:bCs/>
        </w:rPr>
      </w:pPr>
      <w:r w:rsidRPr="00FF15E3">
        <w:rPr>
          <w:b/>
          <w:bCs/>
        </w:rPr>
        <w:t xml:space="preserve">FIPS Steering Group – Meeting # 1 </w:t>
      </w:r>
      <w:r w:rsidR="00FF15E3" w:rsidRPr="00FF15E3">
        <w:rPr>
          <w:b/>
          <w:bCs/>
        </w:rPr>
        <w:t>–</w:t>
      </w:r>
      <w:r w:rsidRPr="00FF15E3">
        <w:rPr>
          <w:b/>
          <w:bCs/>
        </w:rPr>
        <w:t xml:space="preserve"> Minutes</w:t>
      </w:r>
    </w:p>
    <w:p w14:paraId="1ED09920" w14:textId="303930A4" w:rsidR="00FF15E3" w:rsidRDefault="00FF15E3" w:rsidP="00035615">
      <w:pPr>
        <w:jc w:val="center"/>
      </w:pPr>
      <w:r>
        <w:t>Meeting Date:</w:t>
      </w:r>
      <w:r w:rsidR="009B6C83">
        <w:t xml:space="preserve"> June 20</w:t>
      </w:r>
      <w:r w:rsidR="009B6C83" w:rsidRPr="009B6C83">
        <w:rPr>
          <w:vertAlign w:val="superscript"/>
        </w:rPr>
        <w:t>th</w:t>
      </w:r>
      <w:proofErr w:type="gramStart"/>
      <w:r w:rsidR="009B6C83">
        <w:t xml:space="preserve"> 2023</w:t>
      </w:r>
      <w:proofErr w:type="gramEnd"/>
    </w:p>
    <w:p w14:paraId="1E12CC5F" w14:textId="6C8EA8E2" w:rsidR="009B6C83" w:rsidRDefault="009B6C83" w:rsidP="00035615">
      <w:pPr>
        <w:jc w:val="center"/>
      </w:pPr>
      <w:r>
        <w:t xml:space="preserve">Meeting Venue: </w:t>
      </w:r>
      <w:r w:rsidR="00867C83">
        <w:t xml:space="preserve">In-Person / </w:t>
      </w:r>
      <w:r>
        <w:t xml:space="preserve">BIM </w:t>
      </w:r>
      <w:proofErr w:type="spellStart"/>
      <w:r w:rsidRPr="009B6C83">
        <w:t>Dún</w:t>
      </w:r>
      <w:proofErr w:type="spellEnd"/>
      <w:r w:rsidRPr="009B6C83">
        <w:t xml:space="preserve"> Laoghaire</w:t>
      </w:r>
      <w:r>
        <w:t xml:space="preserve"> Office</w:t>
      </w:r>
    </w:p>
    <w:p w14:paraId="5359C28E" w14:textId="3D167B63" w:rsidR="00FF15E3" w:rsidRDefault="00FF15E3" w:rsidP="00B42666">
      <w:pPr>
        <w:spacing w:after="0"/>
        <w:jc w:val="center"/>
      </w:pPr>
      <w:r>
        <w:t>Meeting Attendees: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4"/>
      </w:tblGrid>
      <w:tr w:rsidR="00601A09" w:rsidRPr="007A25E1" w14:paraId="2E4FB271" w14:textId="77777777" w:rsidTr="00B42666">
        <w:trPr>
          <w:trHeight w:val="307"/>
          <w:jc w:val="center"/>
        </w:trPr>
        <w:tc>
          <w:tcPr>
            <w:tcW w:w="4424" w:type="dxa"/>
            <w:noWrap/>
            <w:hideMark/>
          </w:tcPr>
          <w:p w14:paraId="2ABAB61E" w14:textId="77777777" w:rsidR="00601A09" w:rsidRPr="007A25E1" w:rsidRDefault="00601A09" w:rsidP="007A25E1">
            <w:pPr>
              <w:rPr>
                <w:b/>
                <w:bCs/>
              </w:rPr>
            </w:pPr>
            <w:r w:rsidRPr="007A25E1">
              <w:rPr>
                <w:b/>
                <w:bCs/>
              </w:rPr>
              <w:t>Name</w:t>
            </w:r>
          </w:p>
        </w:tc>
      </w:tr>
      <w:tr w:rsidR="00601A09" w:rsidRPr="007A25E1" w14:paraId="27EC130F" w14:textId="77777777" w:rsidTr="00B42666">
        <w:trPr>
          <w:trHeight w:val="168"/>
          <w:jc w:val="center"/>
        </w:trPr>
        <w:tc>
          <w:tcPr>
            <w:tcW w:w="4424" w:type="dxa"/>
            <w:noWrap/>
          </w:tcPr>
          <w:p w14:paraId="6B34DC84" w14:textId="1543B037" w:rsidR="00601A09" w:rsidRPr="007A25E1" w:rsidRDefault="00601A09" w:rsidP="005B32A8">
            <w:r w:rsidRPr="007A25E1">
              <w:t>Rory Campbell</w:t>
            </w:r>
            <w:r>
              <w:t xml:space="preserve"> (BIM) (Chair)</w:t>
            </w:r>
          </w:p>
        </w:tc>
      </w:tr>
      <w:tr w:rsidR="00601A09" w:rsidRPr="007A25E1" w14:paraId="211B54BC" w14:textId="77777777" w:rsidTr="00B42666">
        <w:trPr>
          <w:trHeight w:val="168"/>
          <w:jc w:val="center"/>
        </w:trPr>
        <w:tc>
          <w:tcPr>
            <w:tcW w:w="4424" w:type="dxa"/>
            <w:noWrap/>
            <w:hideMark/>
          </w:tcPr>
          <w:p w14:paraId="427D70F1" w14:textId="4BC0A84E" w:rsidR="00601A09" w:rsidRPr="007A25E1" w:rsidRDefault="00601A09" w:rsidP="007A25E1">
            <w:r w:rsidRPr="007A25E1">
              <w:t>David Evans</w:t>
            </w:r>
          </w:p>
        </w:tc>
      </w:tr>
      <w:tr w:rsidR="00601A09" w:rsidRPr="007A25E1" w14:paraId="2C73F684" w14:textId="77777777" w:rsidTr="00B42666">
        <w:trPr>
          <w:trHeight w:val="168"/>
          <w:jc w:val="center"/>
        </w:trPr>
        <w:tc>
          <w:tcPr>
            <w:tcW w:w="4424" w:type="dxa"/>
            <w:noWrap/>
            <w:hideMark/>
          </w:tcPr>
          <w:p w14:paraId="308E74C8" w14:textId="77777777" w:rsidR="00601A09" w:rsidRPr="007A25E1" w:rsidRDefault="00601A09" w:rsidP="007A25E1">
            <w:r w:rsidRPr="007A25E1">
              <w:t>John Nolan</w:t>
            </w:r>
          </w:p>
        </w:tc>
      </w:tr>
      <w:tr w:rsidR="00601A09" w:rsidRPr="007A25E1" w14:paraId="2BB50F39" w14:textId="77777777" w:rsidTr="00B42666">
        <w:trPr>
          <w:trHeight w:val="168"/>
          <w:jc w:val="center"/>
        </w:trPr>
        <w:tc>
          <w:tcPr>
            <w:tcW w:w="4424" w:type="dxa"/>
            <w:noWrap/>
            <w:hideMark/>
          </w:tcPr>
          <w:p w14:paraId="77C4FC7E" w14:textId="77777777" w:rsidR="00601A09" w:rsidRPr="007A25E1" w:rsidRDefault="00601A09" w:rsidP="007A25E1">
            <w:r w:rsidRPr="007A25E1">
              <w:t>Sean O Donoghue</w:t>
            </w:r>
          </w:p>
        </w:tc>
      </w:tr>
      <w:tr w:rsidR="00601A09" w:rsidRPr="007A25E1" w14:paraId="33546C17" w14:textId="77777777" w:rsidTr="00B42666">
        <w:trPr>
          <w:trHeight w:val="168"/>
          <w:jc w:val="center"/>
        </w:trPr>
        <w:tc>
          <w:tcPr>
            <w:tcW w:w="4424" w:type="dxa"/>
            <w:noWrap/>
            <w:hideMark/>
          </w:tcPr>
          <w:p w14:paraId="1686B778" w14:textId="652B148E" w:rsidR="00601A09" w:rsidRPr="007A25E1" w:rsidRDefault="00601A09" w:rsidP="007A25E1">
            <w:proofErr w:type="spellStart"/>
            <w:r w:rsidRPr="007A25E1">
              <w:t>Aodh</w:t>
            </w:r>
            <w:proofErr w:type="spellEnd"/>
            <w:r w:rsidRPr="007A25E1">
              <w:t xml:space="preserve"> O'Donnell</w:t>
            </w:r>
          </w:p>
        </w:tc>
      </w:tr>
      <w:tr w:rsidR="00601A09" w:rsidRPr="007A25E1" w14:paraId="428CD1E1" w14:textId="77777777" w:rsidTr="00B42666">
        <w:trPr>
          <w:trHeight w:val="168"/>
          <w:jc w:val="center"/>
        </w:trPr>
        <w:tc>
          <w:tcPr>
            <w:tcW w:w="4424" w:type="dxa"/>
            <w:noWrap/>
          </w:tcPr>
          <w:p w14:paraId="2A6BEE53" w14:textId="5A43DB94" w:rsidR="00601A09" w:rsidRPr="007A25E1" w:rsidRDefault="00601A09" w:rsidP="007A25E1">
            <w:r>
              <w:t>Patrick Murphy</w:t>
            </w:r>
          </w:p>
        </w:tc>
      </w:tr>
      <w:tr w:rsidR="00601A09" w:rsidRPr="007A25E1" w14:paraId="1E16D5EF" w14:textId="77777777" w:rsidTr="00B42666">
        <w:trPr>
          <w:trHeight w:val="168"/>
          <w:jc w:val="center"/>
        </w:trPr>
        <w:tc>
          <w:tcPr>
            <w:tcW w:w="4424" w:type="dxa"/>
            <w:noWrap/>
            <w:hideMark/>
          </w:tcPr>
          <w:p w14:paraId="48C36CEC" w14:textId="66141ADD" w:rsidR="00601A09" w:rsidRPr="007A25E1" w:rsidRDefault="00601A09" w:rsidP="007A25E1">
            <w:pPr>
              <w:tabs>
                <w:tab w:val="left" w:pos="1168"/>
              </w:tabs>
            </w:pPr>
            <w:r w:rsidRPr="007A25E1">
              <w:t>John</w:t>
            </w:r>
            <w:r>
              <w:t xml:space="preserve"> Lynch</w:t>
            </w:r>
          </w:p>
        </w:tc>
      </w:tr>
      <w:tr w:rsidR="00601A09" w:rsidRPr="007A25E1" w14:paraId="72852DA9" w14:textId="77777777" w:rsidTr="00B42666">
        <w:trPr>
          <w:trHeight w:val="168"/>
          <w:jc w:val="center"/>
        </w:trPr>
        <w:tc>
          <w:tcPr>
            <w:tcW w:w="4424" w:type="dxa"/>
            <w:noWrap/>
            <w:hideMark/>
          </w:tcPr>
          <w:p w14:paraId="3E0F9CC7" w14:textId="5921EEE0" w:rsidR="00601A09" w:rsidRPr="007A25E1" w:rsidRDefault="00601A09" w:rsidP="007A25E1">
            <w:r w:rsidRPr="007A25E1">
              <w:t>Ruth Dalton</w:t>
            </w:r>
            <w:r>
              <w:t xml:space="preserve"> </w:t>
            </w:r>
          </w:p>
        </w:tc>
      </w:tr>
      <w:tr w:rsidR="00601A09" w:rsidRPr="007A25E1" w14:paraId="61297CE2" w14:textId="77777777" w:rsidTr="00B42666">
        <w:trPr>
          <w:trHeight w:val="168"/>
          <w:jc w:val="center"/>
        </w:trPr>
        <w:tc>
          <w:tcPr>
            <w:tcW w:w="4424" w:type="dxa"/>
            <w:noWrap/>
          </w:tcPr>
          <w:p w14:paraId="7CBFB256" w14:textId="1A1363E0" w:rsidR="00601A09" w:rsidRPr="007A25E1" w:rsidRDefault="00601A09" w:rsidP="007A25E1">
            <w:r>
              <w:t>Dermot Magrath</w:t>
            </w:r>
          </w:p>
        </w:tc>
      </w:tr>
      <w:tr w:rsidR="00601A09" w:rsidRPr="007A25E1" w14:paraId="5D271931" w14:textId="77777777" w:rsidTr="00B42666">
        <w:trPr>
          <w:trHeight w:val="168"/>
          <w:jc w:val="center"/>
        </w:trPr>
        <w:tc>
          <w:tcPr>
            <w:tcW w:w="4424" w:type="dxa"/>
            <w:noWrap/>
            <w:hideMark/>
          </w:tcPr>
          <w:p w14:paraId="7A359F68" w14:textId="4C78C6DC" w:rsidR="00601A09" w:rsidRPr="007A25E1" w:rsidRDefault="00601A09" w:rsidP="007A25E1">
            <w:r>
              <w:t>Joe Hannon</w:t>
            </w:r>
          </w:p>
        </w:tc>
      </w:tr>
      <w:tr w:rsidR="00601A09" w:rsidRPr="007A25E1" w14:paraId="46B0AC94" w14:textId="77777777" w:rsidTr="00B42666">
        <w:trPr>
          <w:trHeight w:val="168"/>
          <w:jc w:val="center"/>
        </w:trPr>
        <w:tc>
          <w:tcPr>
            <w:tcW w:w="4424" w:type="dxa"/>
            <w:noWrap/>
            <w:hideMark/>
          </w:tcPr>
          <w:p w14:paraId="3FFE48BD" w14:textId="197B4EA4" w:rsidR="00601A09" w:rsidRPr="007A25E1" w:rsidRDefault="00601A09" w:rsidP="007A25E1">
            <w:r w:rsidRPr="007A25E1">
              <w:t>Catherine Morrison</w:t>
            </w:r>
            <w:r>
              <w:t xml:space="preserve"> </w:t>
            </w:r>
          </w:p>
        </w:tc>
      </w:tr>
      <w:tr w:rsidR="00601A09" w:rsidRPr="007A25E1" w14:paraId="736118DC" w14:textId="77777777" w:rsidTr="00B42666">
        <w:trPr>
          <w:trHeight w:val="168"/>
          <w:jc w:val="center"/>
        </w:trPr>
        <w:tc>
          <w:tcPr>
            <w:tcW w:w="4424" w:type="dxa"/>
            <w:noWrap/>
            <w:hideMark/>
          </w:tcPr>
          <w:p w14:paraId="531F0E84" w14:textId="69A9C51A" w:rsidR="00601A09" w:rsidRPr="007A25E1" w:rsidRDefault="00601A09" w:rsidP="007A25E1">
            <w:r w:rsidRPr="007A25E1">
              <w:t>Elizabeth Tray</w:t>
            </w:r>
            <w:r>
              <w:t xml:space="preserve"> </w:t>
            </w:r>
          </w:p>
        </w:tc>
      </w:tr>
      <w:tr w:rsidR="00601A09" w:rsidRPr="007A25E1" w14:paraId="25492E69" w14:textId="77777777" w:rsidTr="00B42666">
        <w:trPr>
          <w:trHeight w:val="168"/>
          <w:jc w:val="center"/>
        </w:trPr>
        <w:tc>
          <w:tcPr>
            <w:tcW w:w="4424" w:type="dxa"/>
            <w:noWrap/>
            <w:hideMark/>
          </w:tcPr>
          <w:p w14:paraId="6F03A794" w14:textId="677548EB" w:rsidR="00601A09" w:rsidRPr="007A25E1" w:rsidRDefault="00601A09" w:rsidP="007A25E1">
            <w:r w:rsidRPr="007A25E1">
              <w:t>Frank Fleming</w:t>
            </w:r>
            <w:r>
              <w:t xml:space="preserve"> </w:t>
            </w:r>
          </w:p>
        </w:tc>
      </w:tr>
      <w:tr w:rsidR="00601A09" w:rsidRPr="007A25E1" w14:paraId="698748C1" w14:textId="77777777" w:rsidTr="00B42666">
        <w:trPr>
          <w:trHeight w:val="168"/>
          <w:jc w:val="center"/>
        </w:trPr>
        <w:tc>
          <w:tcPr>
            <w:tcW w:w="4424" w:type="dxa"/>
            <w:noWrap/>
            <w:hideMark/>
          </w:tcPr>
          <w:p w14:paraId="03863EF3" w14:textId="6D4FCDA6" w:rsidR="00601A09" w:rsidRPr="007A25E1" w:rsidRDefault="00601A09" w:rsidP="007A25E1">
            <w:r w:rsidRPr="007A25E1">
              <w:t>Mike Fitzpatrick</w:t>
            </w:r>
            <w:r>
              <w:t xml:space="preserve"> </w:t>
            </w:r>
          </w:p>
        </w:tc>
      </w:tr>
      <w:tr w:rsidR="00601A09" w:rsidRPr="007A25E1" w14:paraId="11C927D1" w14:textId="77777777" w:rsidTr="00B42666">
        <w:trPr>
          <w:trHeight w:val="168"/>
          <w:jc w:val="center"/>
        </w:trPr>
        <w:tc>
          <w:tcPr>
            <w:tcW w:w="4424" w:type="dxa"/>
            <w:noWrap/>
          </w:tcPr>
          <w:p w14:paraId="740CC1BA" w14:textId="6AC60EE5" w:rsidR="00601A09" w:rsidRPr="007A25E1" w:rsidRDefault="00601A09" w:rsidP="007A25E1">
            <w:r w:rsidRPr="006A2DFD">
              <w:t>Ciara Dower</w:t>
            </w:r>
            <w:r>
              <w:t xml:space="preserve"> </w:t>
            </w:r>
          </w:p>
        </w:tc>
      </w:tr>
    </w:tbl>
    <w:p w14:paraId="6098D533" w14:textId="77777777" w:rsidR="007A25E1" w:rsidRDefault="007A25E1" w:rsidP="007A25E1"/>
    <w:p w14:paraId="043117E2" w14:textId="77FDD9C8" w:rsidR="00FF15E3" w:rsidRDefault="00FF15E3" w:rsidP="00B42666">
      <w:pPr>
        <w:spacing w:after="0"/>
        <w:jc w:val="center"/>
      </w:pPr>
      <w:r>
        <w:t>Meeting Agenda:</w:t>
      </w: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3786"/>
        <w:gridCol w:w="1950"/>
      </w:tblGrid>
      <w:tr w:rsidR="00C91632" w:rsidRPr="00C91632" w14:paraId="7D0F1F83" w14:textId="77777777" w:rsidTr="00B42666">
        <w:trPr>
          <w:trHeight w:val="158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2D85" w14:textId="77777777" w:rsidR="00C4242B" w:rsidRPr="00C91632" w:rsidRDefault="00C4242B" w:rsidP="00035615">
            <w:pPr>
              <w:spacing w:after="0"/>
              <w:jc w:val="center"/>
              <w:rPr>
                <w:b/>
                <w:bCs/>
              </w:rPr>
            </w:pPr>
            <w:bookmarkStart w:id="0" w:name="_Hlk138252281"/>
          </w:p>
        </w:tc>
        <w:tc>
          <w:tcPr>
            <w:tcW w:w="3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C3DC7" w14:textId="77777777" w:rsidR="00C4242B" w:rsidRPr="00C91632" w:rsidRDefault="00C4242B" w:rsidP="00C91632">
            <w:pPr>
              <w:spacing w:after="0"/>
              <w:rPr>
                <w:b/>
                <w:bCs/>
              </w:rPr>
            </w:pPr>
            <w:r w:rsidRPr="00C91632">
              <w:rPr>
                <w:b/>
                <w:bCs/>
              </w:rPr>
              <w:t>Agenda Item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DBCD" w14:textId="77777777" w:rsidR="00C4242B" w:rsidRPr="00C91632" w:rsidRDefault="00C4242B" w:rsidP="00C91632">
            <w:pPr>
              <w:spacing w:after="0"/>
              <w:rPr>
                <w:b/>
                <w:bCs/>
              </w:rPr>
            </w:pPr>
            <w:r w:rsidRPr="00C91632">
              <w:rPr>
                <w:b/>
                <w:bCs/>
              </w:rPr>
              <w:t>Time</w:t>
            </w:r>
          </w:p>
        </w:tc>
      </w:tr>
      <w:tr w:rsidR="00C91632" w:rsidRPr="00C91632" w14:paraId="5F8E53EF" w14:textId="77777777" w:rsidTr="00B42666">
        <w:trPr>
          <w:trHeight w:val="15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CED7" w14:textId="77777777" w:rsidR="00C4242B" w:rsidRPr="00C91632" w:rsidRDefault="00C4242B" w:rsidP="00035615">
            <w:pPr>
              <w:spacing w:after="0"/>
              <w:jc w:val="center"/>
            </w:pPr>
            <w:r w:rsidRPr="00C91632"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D776" w14:textId="77777777" w:rsidR="00C4242B" w:rsidRPr="00C91632" w:rsidRDefault="00C4242B" w:rsidP="00C91632">
            <w:pPr>
              <w:spacing w:after="0"/>
            </w:pPr>
            <w:r w:rsidRPr="00C91632">
              <w:t>Roundtable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9D09" w14:textId="77777777" w:rsidR="00C4242B" w:rsidRPr="00C91632" w:rsidRDefault="00C4242B" w:rsidP="00C91632">
            <w:pPr>
              <w:spacing w:after="0"/>
            </w:pPr>
            <w:r w:rsidRPr="00C91632">
              <w:t>10:30 – 11:00</w:t>
            </w:r>
          </w:p>
        </w:tc>
      </w:tr>
      <w:tr w:rsidR="00C91632" w:rsidRPr="00C91632" w14:paraId="4E3A7D1A" w14:textId="77777777" w:rsidTr="00B42666">
        <w:trPr>
          <w:trHeight w:val="15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E6CA" w14:textId="77777777" w:rsidR="00C4242B" w:rsidRPr="00C91632" w:rsidRDefault="00C4242B" w:rsidP="00035615">
            <w:pPr>
              <w:spacing w:after="0"/>
              <w:jc w:val="center"/>
            </w:pPr>
            <w:r w:rsidRPr="00C91632"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0D3F6" w14:textId="77777777" w:rsidR="00C4242B" w:rsidRPr="00C91632" w:rsidRDefault="00C4242B" w:rsidP="00C91632">
            <w:pPr>
              <w:spacing w:after="0"/>
            </w:pPr>
            <w:r w:rsidRPr="00C91632">
              <w:t>Steering Group TOR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05285" w14:textId="77777777" w:rsidR="00C4242B" w:rsidRPr="00C91632" w:rsidRDefault="00C4242B" w:rsidP="00C91632">
            <w:pPr>
              <w:spacing w:after="0"/>
            </w:pPr>
            <w:r w:rsidRPr="00C91632">
              <w:t>11:00 – 11:15</w:t>
            </w:r>
          </w:p>
        </w:tc>
      </w:tr>
      <w:tr w:rsidR="00C91632" w:rsidRPr="00C91632" w14:paraId="616752AA" w14:textId="77777777" w:rsidTr="00B42666">
        <w:trPr>
          <w:trHeight w:val="15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1E8B" w14:textId="77777777" w:rsidR="00C4242B" w:rsidRPr="00C91632" w:rsidRDefault="00C4242B" w:rsidP="00035615">
            <w:pPr>
              <w:spacing w:after="0"/>
              <w:jc w:val="center"/>
            </w:pPr>
            <w:r w:rsidRPr="00C91632"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9B01" w14:textId="77777777" w:rsidR="00C4242B" w:rsidRPr="00C91632" w:rsidRDefault="00C4242B" w:rsidP="00C91632">
            <w:pPr>
              <w:spacing w:after="0"/>
            </w:pPr>
            <w:r w:rsidRPr="00C91632">
              <w:t>Overview of FIPS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4D67" w14:textId="77777777" w:rsidR="00C4242B" w:rsidRPr="00C91632" w:rsidRDefault="00C4242B" w:rsidP="00C91632">
            <w:pPr>
              <w:spacing w:after="0"/>
            </w:pPr>
            <w:r w:rsidRPr="00C91632">
              <w:t>11:15 – 11:30</w:t>
            </w:r>
          </w:p>
        </w:tc>
      </w:tr>
      <w:tr w:rsidR="00C91632" w:rsidRPr="00C91632" w14:paraId="76223263" w14:textId="77777777" w:rsidTr="00B42666">
        <w:trPr>
          <w:trHeight w:val="15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3353" w14:textId="77777777" w:rsidR="00C4242B" w:rsidRPr="00C91632" w:rsidRDefault="00C4242B" w:rsidP="00035615">
            <w:pPr>
              <w:spacing w:after="0"/>
              <w:jc w:val="center"/>
            </w:pPr>
            <w:r w:rsidRPr="00C91632"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E2C0" w14:textId="77777777" w:rsidR="00C4242B" w:rsidRPr="00C91632" w:rsidRDefault="00C4242B" w:rsidP="00C91632">
            <w:pPr>
              <w:spacing w:after="0"/>
            </w:pPr>
            <w:r w:rsidRPr="00C91632">
              <w:t>Coffee Break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3B34B" w14:textId="77777777" w:rsidR="00C4242B" w:rsidRPr="00C91632" w:rsidRDefault="00C4242B" w:rsidP="00C91632">
            <w:pPr>
              <w:spacing w:after="0"/>
            </w:pPr>
            <w:r w:rsidRPr="00C91632">
              <w:t>11:30 – 11:50</w:t>
            </w:r>
          </w:p>
        </w:tc>
      </w:tr>
      <w:tr w:rsidR="00C91632" w:rsidRPr="00C91632" w14:paraId="232CBFF4" w14:textId="77777777" w:rsidTr="00B42666">
        <w:trPr>
          <w:trHeight w:val="15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00C5" w14:textId="77777777" w:rsidR="00C4242B" w:rsidRPr="00C91632" w:rsidRDefault="00C4242B" w:rsidP="00035615">
            <w:pPr>
              <w:spacing w:after="0"/>
              <w:jc w:val="center"/>
            </w:pPr>
            <w:r w:rsidRPr="00C91632">
              <w:t>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4255" w14:textId="77777777" w:rsidR="00C4242B" w:rsidRPr="00C91632" w:rsidRDefault="00C4242B" w:rsidP="00C91632">
            <w:pPr>
              <w:spacing w:after="0"/>
            </w:pPr>
            <w:r w:rsidRPr="00C91632">
              <w:t>Current FIPS Work Programme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9CA1" w14:textId="77777777" w:rsidR="00C4242B" w:rsidRPr="00C91632" w:rsidRDefault="00C4242B" w:rsidP="00C91632">
            <w:pPr>
              <w:spacing w:after="0"/>
            </w:pPr>
            <w:r w:rsidRPr="00C91632">
              <w:t>11:50 – 12:30</w:t>
            </w:r>
          </w:p>
        </w:tc>
      </w:tr>
      <w:tr w:rsidR="00C91632" w:rsidRPr="00C91632" w14:paraId="015FEDC1" w14:textId="77777777" w:rsidTr="00B42666">
        <w:trPr>
          <w:trHeight w:val="15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CA09" w14:textId="77777777" w:rsidR="00C4242B" w:rsidRPr="00C91632" w:rsidRDefault="00C4242B" w:rsidP="00035615">
            <w:pPr>
              <w:spacing w:after="0"/>
              <w:jc w:val="center"/>
            </w:pPr>
            <w:r w:rsidRPr="00C91632">
              <w:t>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F7F4D" w14:textId="77777777" w:rsidR="00C4242B" w:rsidRPr="00C91632" w:rsidRDefault="00C4242B" w:rsidP="00C91632">
            <w:pPr>
              <w:spacing w:after="0"/>
            </w:pPr>
            <w:r w:rsidRPr="00C91632">
              <w:t>Next Steps &amp; Action List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AA7A" w14:textId="77777777" w:rsidR="00C4242B" w:rsidRPr="00C91632" w:rsidRDefault="00C4242B" w:rsidP="00C91632">
            <w:pPr>
              <w:spacing w:after="0"/>
            </w:pPr>
            <w:r w:rsidRPr="00C91632">
              <w:t>12:30 – 13:20</w:t>
            </w:r>
          </w:p>
        </w:tc>
      </w:tr>
      <w:tr w:rsidR="00C91632" w:rsidRPr="00C91632" w14:paraId="182D8E9E" w14:textId="77777777" w:rsidTr="00B42666">
        <w:trPr>
          <w:trHeight w:val="158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BA03" w14:textId="77777777" w:rsidR="00C4242B" w:rsidRPr="00C91632" w:rsidRDefault="00C4242B" w:rsidP="00035615">
            <w:pPr>
              <w:spacing w:after="0"/>
              <w:jc w:val="center"/>
            </w:pPr>
            <w:r w:rsidRPr="00C91632">
              <w:t>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E812" w14:textId="77777777" w:rsidR="00C4242B" w:rsidRPr="00C91632" w:rsidRDefault="00C4242B" w:rsidP="00C91632">
            <w:pPr>
              <w:spacing w:after="0"/>
            </w:pPr>
            <w:r w:rsidRPr="00C91632">
              <w:t>AOB &amp; Next Meeting Date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FDDD1" w14:textId="77777777" w:rsidR="00C4242B" w:rsidRPr="00C91632" w:rsidRDefault="00C4242B" w:rsidP="00C91632">
            <w:pPr>
              <w:spacing w:after="0"/>
            </w:pPr>
            <w:r w:rsidRPr="00C91632">
              <w:t>13:20 – 13:30</w:t>
            </w:r>
          </w:p>
        </w:tc>
      </w:tr>
    </w:tbl>
    <w:bookmarkEnd w:id="0"/>
    <w:p w14:paraId="3C999FDD" w14:textId="26C50842" w:rsidR="005B2F1F" w:rsidRDefault="00C4242B" w:rsidP="00035615">
      <w:pPr>
        <w:jc w:val="center"/>
      </w:pPr>
      <w:r>
        <w:br w:type="textWrapping" w:clear="all"/>
      </w:r>
    </w:p>
    <w:p w14:paraId="5F7DCE1C" w14:textId="77777777" w:rsidR="007F428A" w:rsidRDefault="007F428A">
      <w:pPr>
        <w:rPr>
          <w:b/>
          <w:bCs/>
        </w:rPr>
        <w:sectPr w:rsidR="007F428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C7BD8F8" w14:textId="6C712452" w:rsidR="005B2F1F" w:rsidRPr="00EB23A7" w:rsidRDefault="005B2F1F">
      <w:pPr>
        <w:rPr>
          <w:b/>
          <w:bCs/>
        </w:rPr>
      </w:pPr>
      <w:r w:rsidRPr="00EB23A7">
        <w:rPr>
          <w:b/>
          <w:bCs/>
        </w:rPr>
        <w:lastRenderedPageBreak/>
        <w:t>Minutes</w:t>
      </w:r>
    </w:p>
    <w:p w14:paraId="2E9FBE0B" w14:textId="77777777" w:rsidR="00EB23A7" w:rsidRPr="00561370" w:rsidRDefault="00EB23A7" w:rsidP="00EB23A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561370">
        <w:rPr>
          <w:b/>
          <w:bCs/>
          <w:u w:val="single"/>
        </w:rPr>
        <w:t>Roundtable</w:t>
      </w:r>
    </w:p>
    <w:p w14:paraId="6CAB5CD5" w14:textId="6B5A768B" w:rsidR="00EB23A7" w:rsidRDefault="00EB23A7" w:rsidP="00EB23A7">
      <w:pPr>
        <w:pStyle w:val="ListParagraph"/>
        <w:numPr>
          <w:ilvl w:val="1"/>
          <w:numId w:val="2"/>
        </w:numPr>
      </w:pPr>
      <w:r>
        <w:t xml:space="preserve">All members introduced </w:t>
      </w:r>
      <w:r w:rsidR="00D47F32">
        <w:t>themselves.</w:t>
      </w:r>
    </w:p>
    <w:p w14:paraId="414A89CE" w14:textId="3AC68364" w:rsidR="00EB23A7" w:rsidRPr="00561370" w:rsidRDefault="00EB23A7" w:rsidP="00CD6A46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561370">
        <w:rPr>
          <w:b/>
          <w:bCs/>
          <w:u w:val="single"/>
        </w:rPr>
        <w:t>Steering Group TOR</w:t>
      </w:r>
    </w:p>
    <w:p w14:paraId="477FB538" w14:textId="265DE8ED" w:rsidR="00D357E5" w:rsidRDefault="00D357E5" w:rsidP="00D357E5">
      <w:pPr>
        <w:pStyle w:val="ListParagraph"/>
        <w:numPr>
          <w:ilvl w:val="1"/>
          <w:numId w:val="2"/>
        </w:numPr>
      </w:pPr>
      <w:r>
        <w:t xml:space="preserve">Rory reminded </w:t>
      </w:r>
      <w:r w:rsidR="009F5432">
        <w:t xml:space="preserve">everyone that the main </w:t>
      </w:r>
      <w:r>
        <w:t>aim for the steering group</w:t>
      </w:r>
      <w:r w:rsidR="009F5432">
        <w:t xml:space="preserve"> is to provide a strategic outlook to</w:t>
      </w:r>
      <w:r>
        <w:t xml:space="preserve"> bolster the sustainability of </w:t>
      </w:r>
      <w:r w:rsidR="009F5432">
        <w:t xml:space="preserve">fisheries </w:t>
      </w:r>
      <w:r w:rsidR="00DE5A94">
        <w:t xml:space="preserve">through </w:t>
      </w:r>
      <w:r w:rsidR="00232920">
        <w:t>FIPS and</w:t>
      </w:r>
      <w:r w:rsidR="009F5432">
        <w:t xml:space="preserve"> make the </w:t>
      </w:r>
      <w:r w:rsidR="00601A09">
        <w:t>high-level</w:t>
      </w:r>
      <w:r w:rsidR="009F5432">
        <w:t xml:space="preserve"> decisions necessary to achieve </w:t>
      </w:r>
      <w:r w:rsidR="00DE5A94">
        <w:t xml:space="preserve">&amp; </w:t>
      </w:r>
      <w:r w:rsidR="009F5432">
        <w:t xml:space="preserve">improve </w:t>
      </w:r>
      <w:r w:rsidR="00712D28">
        <w:t>sustainability certifications</w:t>
      </w:r>
      <w:r w:rsidR="006D58F9">
        <w:t xml:space="preserve"> of various fisheries. </w:t>
      </w:r>
    </w:p>
    <w:p w14:paraId="53CE048A" w14:textId="625D49D9" w:rsidR="00EB23A7" w:rsidRDefault="00F133D3" w:rsidP="00EB23A7">
      <w:pPr>
        <w:pStyle w:val="ListParagraph"/>
        <w:numPr>
          <w:ilvl w:val="1"/>
          <w:numId w:val="2"/>
        </w:numPr>
      </w:pPr>
      <w:r>
        <w:t>A very lengthy d</w:t>
      </w:r>
      <w:r w:rsidR="00EB23A7">
        <w:t>iscussion</w:t>
      </w:r>
      <w:r w:rsidR="00D357E5">
        <w:t xml:space="preserve"> </w:t>
      </w:r>
      <w:r w:rsidR="00EB23A7">
        <w:t xml:space="preserve">around </w:t>
      </w:r>
      <w:proofErr w:type="gramStart"/>
      <w:r w:rsidR="00EB23A7">
        <w:t>TOR’s</w:t>
      </w:r>
      <w:proofErr w:type="gramEnd"/>
      <w:r w:rsidR="00D357E5" w:rsidRPr="00D357E5">
        <w:t xml:space="preserve"> </w:t>
      </w:r>
      <w:r w:rsidR="00D357E5">
        <w:t xml:space="preserve">occurred. </w:t>
      </w:r>
      <w:r w:rsidR="00712D28">
        <w:t>Topics addressed where</w:t>
      </w:r>
      <w:r w:rsidR="008632B2">
        <w:t>:</w:t>
      </w:r>
    </w:p>
    <w:p w14:paraId="1A570380" w14:textId="5A598758" w:rsidR="00712D28" w:rsidRDefault="00E60C45" w:rsidP="00712D28">
      <w:pPr>
        <w:pStyle w:val="ListParagraph"/>
        <w:numPr>
          <w:ilvl w:val="2"/>
          <w:numId w:val="2"/>
        </w:numPr>
      </w:pPr>
      <w:r>
        <w:t>Board Bia Certification</w:t>
      </w:r>
    </w:p>
    <w:p w14:paraId="26616906" w14:textId="7116D9C5" w:rsidR="00E60C45" w:rsidRDefault="00E60C45" w:rsidP="00712D28">
      <w:pPr>
        <w:pStyle w:val="ListParagraph"/>
        <w:numPr>
          <w:ilvl w:val="2"/>
          <w:numId w:val="2"/>
        </w:numPr>
      </w:pPr>
      <w:r>
        <w:t>Marine Stewardship Council Certification (MSC)</w:t>
      </w:r>
    </w:p>
    <w:p w14:paraId="49D98C08" w14:textId="31184C28" w:rsidR="008632B2" w:rsidRDefault="008632B2" w:rsidP="00712D28">
      <w:pPr>
        <w:pStyle w:val="ListParagraph"/>
        <w:numPr>
          <w:ilvl w:val="2"/>
          <w:numId w:val="2"/>
        </w:numPr>
      </w:pPr>
      <w:r>
        <w:t xml:space="preserve">National Brand Certification </w:t>
      </w:r>
    </w:p>
    <w:p w14:paraId="1585A4A9" w14:textId="1159FBB7" w:rsidR="00D357E5" w:rsidRDefault="00712D28" w:rsidP="00EB23A7">
      <w:pPr>
        <w:pStyle w:val="ListParagraph"/>
        <w:numPr>
          <w:ilvl w:val="1"/>
          <w:numId w:val="2"/>
        </w:numPr>
      </w:pPr>
      <w:r w:rsidRPr="00376029">
        <w:rPr>
          <w:b/>
          <w:bCs/>
          <w:highlight w:val="yellow"/>
        </w:rPr>
        <w:t>Action</w:t>
      </w:r>
      <w:r>
        <w:t>: A</w:t>
      </w:r>
      <w:r w:rsidR="00977483">
        <w:t xml:space="preserve">ll members to agree the </w:t>
      </w:r>
      <w:proofErr w:type="gramStart"/>
      <w:r w:rsidR="00977483">
        <w:t>TOR’s</w:t>
      </w:r>
      <w:proofErr w:type="gramEnd"/>
      <w:r w:rsidR="00977483">
        <w:t xml:space="preserve"> before the next meeting. </w:t>
      </w:r>
      <w:r w:rsidR="00CE2614">
        <w:t>BIM will</w:t>
      </w:r>
      <w:r w:rsidR="00977483">
        <w:t xml:space="preserve"> revise and send out the </w:t>
      </w:r>
      <w:proofErr w:type="gramStart"/>
      <w:r w:rsidR="00977483">
        <w:t>TOR’s</w:t>
      </w:r>
      <w:proofErr w:type="gramEnd"/>
      <w:r w:rsidR="00977483">
        <w:t xml:space="preserve"> before the next meeting, and members are expected to </w:t>
      </w:r>
      <w:r w:rsidR="00DF4658">
        <w:t>confirm they approve of the TOR’s</w:t>
      </w:r>
      <w:r w:rsidR="000E34CB">
        <w:t xml:space="preserve"> through email correspondence. </w:t>
      </w:r>
    </w:p>
    <w:p w14:paraId="63958D8F" w14:textId="77777777" w:rsidR="00EB23A7" w:rsidRPr="00561370" w:rsidRDefault="00EB23A7" w:rsidP="00EB23A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561370">
        <w:rPr>
          <w:b/>
          <w:bCs/>
          <w:u w:val="single"/>
        </w:rPr>
        <w:t>Overview of FIPS</w:t>
      </w:r>
    </w:p>
    <w:p w14:paraId="42A0A5C3" w14:textId="18E77315" w:rsidR="003331FF" w:rsidRDefault="003331FF" w:rsidP="003331FF">
      <w:pPr>
        <w:pStyle w:val="ListParagraph"/>
        <w:numPr>
          <w:ilvl w:val="1"/>
          <w:numId w:val="2"/>
        </w:numPr>
      </w:pPr>
      <w:r>
        <w:t>A b</w:t>
      </w:r>
      <w:r w:rsidR="00EB23A7">
        <w:t xml:space="preserve">rief PowerPoint </w:t>
      </w:r>
      <w:r w:rsidR="00CE222B">
        <w:t xml:space="preserve">from </w:t>
      </w:r>
      <w:proofErr w:type="spellStart"/>
      <w:r w:rsidR="00CE222B">
        <w:t>VeriFact</w:t>
      </w:r>
      <w:proofErr w:type="spellEnd"/>
      <w:r>
        <w:t xml:space="preserve"> was given</w:t>
      </w:r>
      <w:r w:rsidR="007A35D4">
        <w:t>. A</w:t>
      </w:r>
      <w:r>
        <w:t xml:space="preserve">s the presentation progressed, the following </w:t>
      </w:r>
      <w:r w:rsidR="00A23B7B">
        <w:t>topics</w:t>
      </w:r>
      <w:r>
        <w:t xml:space="preserve"> were discussed</w:t>
      </w:r>
      <w:r w:rsidR="00ED57AF">
        <w:t>:</w:t>
      </w:r>
    </w:p>
    <w:p w14:paraId="7144116F" w14:textId="28569BDF" w:rsidR="00A23B7B" w:rsidRPr="00A23B7B" w:rsidRDefault="003331FF" w:rsidP="00A23B7B">
      <w:pPr>
        <w:pStyle w:val="ListParagraph"/>
        <w:numPr>
          <w:ilvl w:val="2"/>
          <w:numId w:val="2"/>
        </w:numPr>
      </w:pPr>
      <w:r w:rsidRPr="003331FF">
        <w:rPr>
          <w:rFonts w:ascii="Calibri" w:eastAsia="Times New Roman" w:hAnsi="Calibri" w:cs="Calibri"/>
          <w:kern w:val="0"/>
          <w:lang w:eastAsia="en-IE"/>
          <w14:ligatures w14:val="none"/>
        </w:rPr>
        <w:t>The UK came up with FIPS with MSC in mind</w:t>
      </w:r>
      <w:r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 as the end </w:t>
      </w:r>
      <w:proofErr w:type="gramStart"/>
      <w:r>
        <w:rPr>
          <w:rFonts w:ascii="Calibri" w:eastAsia="Times New Roman" w:hAnsi="Calibri" w:cs="Calibri"/>
          <w:kern w:val="0"/>
          <w:lang w:eastAsia="en-IE"/>
          <w14:ligatures w14:val="none"/>
        </w:rPr>
        <w:t>goa</w:t>
      </w:r>
      <w:r w:rsidR="00A23B7B">
        <w:rPr>
          <w:rFonts w:ascii="Calibri" w:eastAsia="Times New Roman" w:hAnsi="Calibri" w:cs="Calibri"/>
          <w:kern w:val="0"/>
          <w:lang w:eastAsia="en-IE"/>
          <w14:ligatures w14:val="none"/>
        </w:rPr>
        <w:t>l</w:t>
      </w:r>
      <w:proofErr w:type="gramEnd"/>
    </w:p>
    <w:p w14:paraId="5C7FA450" w14:textId="77777777" w:rsidR="007B7ACE" w:rsidRPr="007B7ACE" w:rsidRDefault="00A23B7B" w:rsidP="00A23B7B">
      <w:pPr>
        <w:pStyle w:val="ListParagraph"/>
        <w:numPr>
          <w:ilvl w:val="2"/>
          <w:numId w:val="2"/>
        </w:numPr>
      </w:pPr>
      <w:r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From the PO’s – very concerned with the MSC as </w:t>
      </w:r>
      <w:r w:rsidR="00124AC3">
        <w:rPr>
          <w:rFonts w:ascii="Calibri" w:eastAsia="Times New Roman" w:hAnsi="Calibri" w:cs="Calibri"/>
          <w:kern w:val="0"/>
          <w:lang w:eastAsia="en-IE"/>
          <w14:ligatures w14:val="none"/>
        </w:rPr>
        <w:t>the end goal due to concerns around a lack of control</w:t>
      </w:r>
      <w:r w:rsidR="00A27BC0"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/transparency over the certification scheme (example given </w:t>
      </w:r>
      <w:r w:rsidR="00C76D9A"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on Mackerel). </w:t>
      </w:r>
    </w:p>
    <w:p w14:paraId="189D19BA" w14:textId="6B52DB55" w:rsidR="00A23B7B" w:rsidRPr="00A23B7B" w:rsidRDefault="007B7ACE" w:rsidP="00A23B7B">
      <w:pPr>
        <w:pStyle w:val="ListParagraph"/>
        <w:numPr>
          <w:ilvl w:val="2"/>
          <w:numId w:val="2"/>
        </w:numPr>
      </w:pPr>
      <w:r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From the </w:t>
      </w:r>
      <w:r w:rsidR="00BB16C9"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Buyer’s – emphasized that consumers </w:t>
      </w:r>
      <w:r w:rsidR="006C3A96"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will not </w:t>
      </w:r>
      <w:r w:rsidR="00B80C00">
        <w:rPr>
          <w:rFonts w:ascii="Calibri" w:eastAsia="Times New Roman" w:hAnsi="Calibri" w:cs="Calibri"/>
          <w:kern w:val="0"/>
          <w:lang w:eastAsia="en-IE"/>
          <w14:ligatures w14:val="none"/>
        </w:rPr>
        <w:t>take into account an</w:t>
      </w:r>
      <w:r w:rsidR="003B058C">
        <w:rPr>
          <w:rFonts w:ascii="Calibri" w:eastAsia="Times New Roman" w:hAnsi="Calibri" w:cs="Calibri"/>
          <w:kern w:val="0"/>
          <w:lang w:eastAsia="en-IE"/>
          <w14:ligatures w14:val="none"/>
        </w:rPr>
        <w:t>y</w:t>
      </w:r>
      <w:r w:rsidR="00B80C00"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 type of detailed certification scheme (</w:t>
      </w:r>
      <w:proofErr w:type="gramStart"/>
      <w:r w:rsidR="00B80C00">
        <w:rPr>
          <w:rFonts w:ascii="Calibri" w:eastAsia="Times New Roman" w:hAnsi="Calibri" w:cs="Calibri"/>
          <w:kern w:val="0"/>
          <w:lang w:eastAsia="en-IE"/>
          <w14:ligatures w14:val="none"/>
        </w:rPr>
        <w:t>e.g.</w:t>
      </w:r>
      <w:proofErr w:type="gramEnd"/>
      <w:r w:rsidR="00B80C00"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 FIPS ratings), and that MSC is the most recognizable </w:t>
      </w:r>
      <w:r w:rsidR="00607B1C"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certification for consumers. </w:t>
      </w:r>
    </w:p>
    <w:p w14:paraId="2F1C9A12" w14:textId="59526094" w:rsidR="00ED57AF" w:rsidRPr="00EF3321" w:rsidRDefault="00C76D9A" w:rsidP="00BA29DD">
      <w:pPr>
        <w:pStyle w:val="ListParagraph"/>
        <w:numPr>
          <w:ilvl w:val="2"/>
          <w:numId w:val="2"/>
        </w:numPr>
      </w:pPr>
      <w:r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Discussion on the different ratings systems - </w:t>
      </w:r>
      <w:r w:rsidR="003331FF" w:rsidRPr="00A23B7B"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FIP </w:t>
      </w:r>
      <w:r w:rsidR="00A23B7B">
        <w:rPr>
          <w:rFonts w:ascii="Calibri" w:eastAsia="Times New Roman" w:hAnsi="Calibri" w:cs="Calibri"/>
          <w:kern w:val="0"/>
          <w:lang w:eastAsia="en-IE"/>
          <w14:ligatures w14:val="none"/>
        </w:rPr>
        <w:t>R</w:t>
      </w:r>
      <w:r w:rsidR="003331FF" w:rsidRPr="00A23B7B">
        <w:rPr>
          <w:rFonts w:ascii="Calibri" w:eastAsia="Times New Roman" w:hAnsi="Calibri" w:cs="Calibri"/>
          <w:kern w:val="0"/>
          <w:lang w:eastAsia="en-IE"/>
          <w14:ligatures w14:val="none"/>
        </w:rPr>
        <w:t>eport</w:t>
      </w:r>
      <w:r w:rsidR="00A23B7B"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 (A to E rating)</w:t>
      </w:r>
      <w:r w:rsidR="003331FF" w:rsidRPr="00A23B7B"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 and the </w:t>
      </w:r>
      <w:r w:rsidR="00A23B7B">
        <w:rPr>
          <w:rFonts w:ascii="Calibri" w:eastAsia="Times New Roman" w:hAnsi="Calibri" w:cs="Calibri"/>
          <w:kern w:val="0"/>
          <w:lang w:eastAsia="en-IE"/>
          <w14:ligatures w14:val="none"/>
        </w:rPr>
        <w:t>Fish</w:t>
      </w:r>
      <w:r w:rsidR="003331FF" w:rsidRPr="00A23B7B"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 S</w:t>
      </w:r>
      <w:r w:rsidR="00A23B7B">
        <w:rPr>
          <w:rFonts w:ascii="Calibri" w:eastAsia="Times New Roman" w:hAnsi="Calibri" w:cs="Calibri"/>
          <w:kern w:val="0"/>
          <w:lang w:eastAsia="en-IE"/>
          <w14:ligatures w14:val="none"/>
        </w:rPr>
        <w:t>ou</w:t>
      </w:r>
      <w:r w:rsidR="003331FF" w:rsidRPr="00A23B7B"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rce </w:t>
      </w:r>
      <w:r w:rsidR="00A23B7B">
        <w:rPr>
          <w:rFonts w:ascii="Calibri" w:eastAsia="Times New Roman" w:hAnsi="Calibri" w:cs="Calibri"/>
          <w:kern w:val="0"/>
          <w:lang w:eastAsia="en-IE"/>
          <w14:ligatures w14:val="none"/>
        </w:rPr>
        <w:t>S</w:t>
      </w:r>
      <w:r w:rsidR="003331FF" w:rsidRPr="00A23B7B">
        <w:rPr>
          <w:rFonts w:ascii="Calibri" w:eastAsia="Times New Roman" w:hAnsi="Calibri" w:cs="Calibri"/>
          <w:kern w:val="0"/>
          <w:lang w:eastAsia="en-IE"/>
          <w14:ligatures w14:val="none"/>
        </w:rPr>
        <w:t>core</w:t>
      </w:r>
      <w:r w:rsidR="00A23B7B"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 (1 to 1</w:t>
      </w:r>
      <w:r>
        <w:rPr>
          <w:rFonts w:ascii="Calibri" w:eastAsia="Times New Roman" w:hAnsi="Calibri" w:cs="Calibri"/>
          <w:kern w:val="0"/>
          <w:lang w:eastAsia="en-IE"/>
          <w14:ligatures w14:val="none"/>
        </w:rPr>
        <w:t>0</w:t>
      </w:r>
      <w:r w:rsidR="00A23B7B">
        <w:rPr>
          <w:rFonts w:ascii="Calibri" w:eastAsia="Times New Roman" w:hAnsi="Calibri" w:cs="Calibri"/>
          <w:kern w:val="0"/>
          <w:lang w:eastAsia="en-IE"/>
          <w14:ligatures w14:val="none"/>
        </w:rPr>
        <w:t>)</w:t>
      </w:r>
    </w:p>
    <w:p w14:paraId="1328DD3F" w14:textId="7744E387" w:rsidR="00EF3321" w:rsidRDefault="00EF3321" w:rsidP="00BA29DD">
      <w:pPr>
        <w:pStyle w:val="ListParagraph"/>
        <w:numPr>
          <w:ilvl w:val="2"/>
          <w:numId w:val="2"/>
        </w:numPr>
      </w:pPr>
      <w:r>
        <w:rPr>
          <w:rFonts w:ascii="Calibri" w:eastAsia="Times New Roman" w:hAnsi="Calibri" w:cs="Calibri"/>
          <w:kern w:val="0"/>
          <w:lang w:eastAsia="en-IE"/>
          <w14:ligatures w14:val="none"/>
        </w:rPr>
        <w:t xml:space="preserve">Discussion on decommissioning scheme and future effects on key fisheries </w:t>
      </w:r>
    </w:p>
    <w:p w14:paraId="5B5FA386" w14:textId="77777777" w:rsidR="00EB23A7" w:rsidRPr="00561370" w:rsidRDefault="00EB23A7" w:rsidP="00EB23A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561370">
        <w:rPr>
          <w:b/>
          <w:bCs/>
          <w:u w:val="single"/>
        </w:rPr>
        <w:t>Current FIPS Work Programme</w:t>
      </w:r>
    </w:p>
    <w:p w14:paraId="4490EB43" w14:textId="2154CE75" w:rsidR="00ED57AF" w:rsidRDefault="003331FF" w:rsidP="00ED57AF">
      <w:pPr>
        <w:pStyle w:val="ListParagraph"/>
        <w:numPr>
          <w:ilvl w:val="1"/>
          <w:numId w:val="2"/>
        </w:numPr>
      </w:pPr>
      <w:r>
        <w:t>A</w:t>
      </w:r>
      <w:r w:rsidR="00ED57AF" w:rsidRPr="00ED57AF">
        <w:t xml:space="preserve"> </w:t>
      </w:r>
      <w:r w:rsidR="00ED57AF">
        <w:t xml:space="preserve">brief PowerPoint from </w:t>
      </w:r>
      <w:proofErr w:type="spellStart"/>
      <w:r w:rsidR="00ED57AF">
        <w:t>VeriFact</w:t>
      </w:r>
      <w:proofErr w:type="spellEnd"/>
      <w:r w:rsidR="00ED57AF">
        <w:t xml:space="preserve"> was given. As the presentation progressed, the following topics were discussed:</w:t>
      </w:r>
    </w:p>
    <w:p w14:paraId="6A5BB109" w14:textId="19611002" w:rsidR="009F65A4" w:rsidRDefault="009F65A4" w:rsidP="008E1911">
      <w:pPr>
        <w:pStyle w:val="ListParagraph"/>
        <w:numPr>
          <w:ilvl w:val="2"/>
          <w:numId w:val="2"/>
        </w:numPr>
      </w:pPr>
      <w:r>
        <w:t>Discussed the FIPS Report’s current grades and lessons learned from the crab FIP going from a B to a D</w:t>
      </w:r>
      <w:r w:rsidR="00DD6E3D">
        <w:t xml:space="preserve">. Also referenced how the Tuna FIP going well and that the by-catch data from the Observer programme is instrumental in supporting the </w:t>
      </w:r>
      <w:proofErr w:type="gramStart"/>
      <w:r w:rsidR="00DD6E3D">
        <w:t>FIPs</w:t>
      </w:r>
      <w:proofErr w:type="gramEnd"/>
      <w:r w:rsidR="00DD6E3D">
        <w:t xml:space="preserve"> </w:t>
      </w:r>
    </w:p>
    <w:p w14:paraId="409831C1" w14:textId="39158330" w:rsidR="008E1911" w:rsidRDefault="008E1911" w:rsidP="008E1911">
      <w:pPr>
        <w:pStyle w:val="ListParagraph"/>
        <w:numPr>
          <w:ilvl w:val="2"/>
          <w:numId w:val="2"/>
        </w:numPr>
      </w:pPr>
      <w:r>
        <w:t xml:space="preserve">Social assessment </w:t>
      </w:r>
      <w:r w:rsidR="00376029">
        <w:t>discussed.</w:t>
      </w:r>
      <w:r>
        <w:t xml:space="preserve"> </w:t>
      </w:r>
    </w:p>
    <w:p w14:paraId="26E778D9" w14:textId="158E6638" w:rsidR="00EF3321" w:rsidRDefault="00EF3321" w:rsidP="008E1911">
      <w:pPr>
        <w:pStyle w:val="ListParagraph"/>
        <w:numPr>
          <w:ilvl w:val="2"/>
          <w:numId w:val="2"/>
        </w:numPr>
      </w:pPr>
      <w:r>
        <w:t>N</w:t>
      </w:r>
      <w:r>
        <w:t xml:space="preserve">ew approach </w:t>
      </w:r>
      <w:r>
        <w:t xml:space="preserve">discussed </w:t>
      </w:r>
      <w:r>
        <w:t>to improve industry data provision. This involves each of the 4 POs and Co-ops providing 1 vessel name and contact details per month to the MI Fisheries Liaison team for involvement in the sampling at sea program</w:t>
      </w:r>
      <w:r>
        <w:t xml:space="preserve">. This is to be implemented as of August 2023. </w:t>
      </w:r>
    </w:p>
    <w:p w14:paraId="626031BC" w14:textId="348DB08A" w:rsidR="00DD6E3D" w:rsidRDefault="00A15BBE" w:rsidP="00376029">
      <w:pPr>
        <w:pStyle w:val="ListParagraph"/>
        <w:numPr>
          <w:ilvl w:val="2"/>
          <w:numId w:val="2"/>
        </w:numPr>
      </w:pPr>
      <w:r>
        <w:t>Got into the detail of each of the</w:t>
      </w:r>
      <w:r w:rsidR="005D4742">
        <w:t xml:space="preserve"> FIPS</w:t>
      </w:r>
      <w:r w:rsidR="00376029">
        <w:t xml:space="preserve"> but then t</w:t>
      </w:r>
      <w:r w:rsidR="00DD6E3D">
        <w:t xml:space="preserve">he discussion then </w:t>
      </w:r>
      <w:r w:rsidR="00E148C9">
        <w:t>circled back into what the TOR’s of the group are, and also on what the main goal of the various FIPS should be (</w:t>
      </w:r>
      <w:proofErr w:type="gramStart"/>
      <w:r w:rsidR="00E148C9">
        <w:t>e.g.</w:t>
      </w:r>
      <w:proofErr w:type="gramEnd"/>
      <w:r w:rsidR="00E148C9">
        <w:t xml:space="preserve"> a national brand or MSC). </w:t>
      </w:r>
    </w:p>
    <w:p w14:paraId="7F114309" w14:textId="4B7A2D0C" w:rsidR="00EB23A7" w:rsidRPr="00561370" w:rsidRDefault="00EB23A7" w:rsidP="00EB23A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561370">
        <w:rPr>
          <w:b/>
          <w:bCs/>
          <w:u w:val="single"/>
        </w:rPr>
        <w:t>Next Steps &amp; Action List</w:t>
      </w:r>
    </w:p>
    <w:p w14:paraId="56C822F4" w14:textId="6FB2FA0A" w:rsidR="00BA29DD" w:rsidRPr="009923E7" w:rsidRDefault="00BA29DD" w:rsidP="00BA29DD">
      <w:pPr>
        <w:pStyle w:val="ListParagraph"/>
        <w:numPr>
          <w:ilvl w:val="1"/>
          <w:numId w:val="2"/>
        </w:numPr>
        <w:rPr>
          <w:b/>
          <w:bCs/>
        </w:rPr>
      </w:pPr>
      <w:r w:rsidRPr="005B32A8">
        <w:rPr>
          <w:b/>
          <w:bCs/>
          <w:highlight w:val="yellow"/>
        </w:rPr>
        <w:t>Action</w:t>
      </w:r>
      <w:r>
        <w:t xml:space="preserve">: </w:t>
      </w:r>
      <w:proofErr w:type="gramStart"/>
      <w:r>
        <w:t>PO’s</w:t>
      </w:r>
      <w:proofErr w:type="gramEnd"/>
      <w:r>
        <w:t xml:space="preserve"> to </w:t>
      </w:r>
      <w:r w:rsidR="009923E7">
        <w:t>ask their members to sign up to the Vessel Database</w:t>
      </w:r>
    </w:p>
    <w:p w14:paraId="0AD50613" w14:textId="4FD2CDF6" w:rsidR="00561370" w:rsidRPr="00EF3321" w:rsidRDefault="00561370" w:rsidP="00561370">
      <w:pPr>
        <w:pStyle w:val="ListParagraph"/>
        <w:numPr>
          <w:ilvl w:val="1"/>
          <w:numId w:val="2"/>
        </w:numPr>
        <w:rPr>
          <w:b/>
          <w:bCs/>
        </w:rPr>
      </w:pPr>
      <w:r w:rsidRPr="00712D28">
        <w:rPr>
          <w:b/>
          <w:bCs/>
          <w:highlight w:val="yellow"/>
        </w:rPr>
        <w:t>Action</w:t>
      </w:r>
      <w:r>
        <w:t xml:space="preserve">: </w:t>
      </w:r>
      <w:r w:rsidR="006D6D59">
        <w:t>Verifact</w:t>
      </w:r>
      <w:r w:rsidR="00573E3B">
        <w:t xml:space="preserve"> </w:t>
      </w:r>
      <w:r w:rsidR="006D6D59">
        <w:t>to g</w:t>
      </w:r>
      <w:r w:rsidR="002861B9">
        <w:t xml:space="preserve">enerate an options paper for each FIP </w:t>
      </w:r>
    </w:p>
    <w:p w14:paraId="3D27A645" w14:textId="61A6C3F3" w:rsidR="00EF3321" w:rsidRPr="00EF3321" w:rsidRDefault="00EF3321" w:rsidP="00EF3321">
      <w:pPr>
        <w:pStyle w:val="ListParagraph"/>
        <w:numPr>
          <w:ilvl w:val="1"/>
          <w:numId w:val="2"/>
        </w:numPr>
        <w:rPr>
          <w:b/>
          <w:bCs/>
        </w:rPr>
      </w:pPr>
      <w:r w:rsidRPr="00712D28">
        <w:rPr>
          <w:b/>
          <w:bCs/>
          <w:highlight w:val="yellow"/>
        </w:rPr>
        <w:lastRenderedPageBreak/>
        <w:t>Action</w:t>
      </w:r>
      <w:r>
        <w:t>: Verifact to</w:t>
      </w:r>
      <w:r>
        <w:t xml:space="preserve"> generate report </w:t>
      </w:r>
      <w:r>
        <w:t>analysing the implications and effect of the decommissioning scheme</w:t>
      </w:r>
      <w:r>
        <w:t xml:space="preserve"> for FIPs</w:t>
      </w:r>
    </w:p>
    <w:p w14:paraId="03AED89F" w14:textId="614EF6C6" w:rsidR="002861B9" w:rsidRPr="002861B9" w:rsidRDefault="002861B9" w:rsidP="002861B9">
      <w:pPr>
        <w:pStyle w:val="ListParagraph"/>
        <w:numPr>
          <w:ilvl w:val="1"/>
          <w:numId w:val="2"/>
        </w:numPr>
        <w:rPr>
          <w:b/>
          <w:bCs/>
        </w:rPr>
      </w:pPr>
      <w:r w:rsidRPr="00712D28">
        <w:rPr>
          <w:b/>
          <w:bCs/>
          <w:highlight w:val="yellow"/>
        </w:rPr>
        <w:t>Action</w:t>
      </w:r>
      <w:r>
        <w:t xml:space="preserve">: </w:t>
      </w:r>
      <w:r w:rsidR="006D6D59">
        <w:t>BIM to m</w:t>
      </w:r>
      <w:r>
        <w:t xml:space="preserve">ake a </w:t>
      </w:r>
      <w:r w:rsidR="00AC48A1">
        <w:t>one-page</w:t>
      </w:r>
      <w:r>
        <w:t xml:space="preserve"> diagram</w:t>
      </w:r>
      <w:r w:rsidR="00AC48A1">
        <w:t xml:space="preserve"> on the various </w:t>
      </w:r>
      <w:r w:rsidR="00C01E19">
        <w:t xml:space="preserve">certification options </w:t>
      </w:r>
    </w:p>
    <w:p w14:paraId="3CFEF0C6" w14:textId="1A8147FD" w:rsidR="00BA29DD" w:rsidRPr="006D6D59" w:rsidRDefault="00AC48A1" w:rsidP="006D6D59">
      <w:pPr>
        <w:pStyle w:val="ListParagraph"/>
        <w:numPr>
          <w:ilvl w:val="1"/>
          <w:numId w:val="2"/>
        </w:numPr>
        <w:rPr>
          <w:b/>
          <w:bCs/>
        </w:rPr>
      </w:pPr>
      <w:r w:rsidRPr="005B32A8">
        <w:rPr>
          <w:b/>
          <w:bCs/>
          <w:highlight w:val="yellow"/>
        </w:rPr>
        <w:t>Action</w:t>
      </w:r>
      <w:r>
        <w:t xml:space="preserve">: </w:t>
      </w:r>
      <w:r w:rsidR="006D6D59">
        <w:t>BIM to m</w:t>
      </w:r>
      <w:r>
        <w:t>ake a one-pag</w:t>
      </w:r>
      <w:r w:rsidR="005B32A8">
        <w:t>e road map</w:t>
      </w:r>
      <w:r w:rsidR="00252996">
        <w:t xml:space="preserve"> on a FIPS establishment and progression</w:t>
      </w:r>
      <w:r w:rsidR="00B07C89">
        <w:t>.</w:t>
      </w:r>
    </w:p>
    <w:p w14:paraId="3A90C2D1" w14:textId="5445BE08" w:rsidR="005B2F1F" w:rsidRPr="00561370" w:rsidRDefault="00EB23A7" w:rsidP="00EB23A7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561370">
        <w:rPr>
          <w:b/>
          <w:bCs/>
          <w:u w:val="single"/>
        </w:rPr>
        <w:t>AOB &amp; Next Meeting Date</w:t>
      </w:r>
    </w:p>
    <w:p w14:paraId="42596C74" w14:textId="6A865AFB" w:rsidR="00FF15E3" w:rsidRPr="0037283F" w:rsidRDefault="00561370" w:rsidP="0037283F">
      <w:pPr>
        <w:pStyle w:val="ListParagraph"/>
        <w:numPr>
          <w:ilvl w:val="1"/>
          <w:numId w:val="2"/>
        </w:numPr>
        <w:rPr>
          <w:b/>
          <w:bCs/>
        </w:rPr>
      </w:pPr>
      <w:r w:rsidRPr="00712D28">
        <w:rPr>
          <w:b/>
          <w:bCs/>
          <w:highlight w:val="yellow"/>
        </w:rPr>
        <w:t>Action</w:t>
      </w:r>
      <w:r>
        <w:t xml:space="preserve">: </w:t>
      </w:r>
      <w:r w:rsidR="00D47F32">
        <w:t xml:space="preserve">BIM to send out Doodle Poll </w:t>
      </w:r>
      <w:r>
        <w:t>to find a suitable meeting date in September</w:t>
      </w:r>
      <w:r w:rsidR="00B94885">
        <w:t>.</w:t>
      </w:r>
    </w:p>
    <w:sectPr w:rsidR="00FF15E3" w:rsidRPr="00372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4E53" w14:textId="77777777" w:rsidR="00660700" w:rsidRDefault="00660700" w:rsidP="0037283F">
      <w:pPr>
        <w:spacing w:after="0" w:line="240" w:lineRule="auto"/>
      </w:pPr>
      <w:r>
        <w:separator/>
      </w:r>
    </w:p>
  </w:endnote>
  <w:endnote w:type="continuationSeparator" w:id="0">
    <w:p w14:paraId="107E7435" w14:textId="77777777" w:rsidR="00660700" w:rsidRDefault="00660700" w:rsidP="0037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7CC0" w14:textId="77777777" w:rsidR="00660700" w:rsidRDefault="00660700" w:rsidP="0037283F">
      <w:pPr>
        <w:spacing w:after="0" w:line="240" w:lineRule="auto"/>
      </w:pPr>
      <w:r>
        <w:separator/>
      </w:r>
    </w:p>
  </w:footnote>
  <w:footnote w:type="continuationSeparator" w:id="0">
    <w:p w14:paraId="42FBE572" w14:textId="77777777" w:rsidR="00660700" w:rsidRDefault="00660700" w:rsidP="0037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75EB"/>
    <w:multiLevelType w:val="hybridMultilevel"/>
    <w:tmpl w:val="236C4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72A9"/>
    <w:multiLevelType w:val="multilevel"/>
    <w:tmpl w:val="3A18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AF1263"/>
    <w:multiLevelType w:val="hybridMultilevel"/>
    <w:tmpl w:val="34DC4E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183757">
    <w:abstractNumId w:val="0"/>
  </w:num>
  <w:num w:numId="2" w16cid:durableId="421268327">
    <w:abstractNumId w:val="2"/>
  </w:num>
  <w:num w:numId="3" w16cid:durableId="1983582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CC"/>
    <w:rsid w:val="00035615"/>
    <w:rsid w:val="000D517F"/>
    <w:rsid w:val="000E34CB"/>
    <w:rsid w:val="00124AC3"/>
    <w:rsid w:val="001A54D4"/>
    <w:rsid w:val="00232920"/>
    <w:rsid w:val="00252996"/>
    <w:rsid w:val="002861B9"/>
    <w:rsid w:val="0031344C"/>
    <w:rsid w:val="003331FF"/>
    <w:rsid w:val="00343893"/>
    <w:rsid w:val="0037283F"/>
    <w:rsid w:val="00376029"/>
    <w:rsid w:val="003B058C"/>
    <w:rsid w:val="004456A9"/>
    <w:rsid w:val="00561370"/>
    <w:rsid w:val="00573E3B"/>
    <w:rsid w:val="005A71E3"/>
    <w:rsid w:val="005B2F1F"/>
    <w:rsid w:val="005B32A8"/>
    <w:rsid w:val="005D4742"/>
    <w:rsid w:val="005E6E30"/>
    <w:rsid w:val="00601A09"/>
    <w:rsid w:val="00607B1C"/>
    <w:rsid w:val="00660700"/>
    <w:rsid w:val="006A2DFD"/>
    <w:rsid w:val="006B36FD"/>
    <w:rsid w:val="006C3A96"/>
    <w:rsid w:val="006D58F9"/>
    <w:rsid w:val="006D6D59"/>
    <w:rsid w:val="00712D28"/>
    <w:rsid w:val="007A1F30"/>
    <w:rsid w:val="007A25E1"/>
    <w:rsid w:val="007A35D4"/>
    <w:rsid w:val="007B7ACE"/>
    <w:rsid w:val="007F428A"/>
    <w:rsid w:val="008632B2"/>
    <w:rsid w:val="00867C83"/>
    <w:rsid w:val="00882B43"/>
    <w:rsid w:val="008E1911"/>
    <w:rsid w:val="00935BCC"/>
    <w:rsid w:val="00970423"/>
    <w:rsid w:val="00977483"/>
    <w:rsid w:val="009923E7"/>
    <w:rsid w:val="009B6C83"/>
    <w:rsid w:val="009F5432"/>
    <w:rsid w:val="009F65A4"/>
    <w:rsid w:val="00A15BBE"/>
    <w:rsid w:val="00A23B7B"/>
    <w:rsid w:val="00A27BC0"/>
    <w:rsid w:val="00AC48A1"/>
    <w:rsid w:val="00B07C89"/>
    <w:rsid w:val="00B36EFC"/>
    <w:rsid w:val="00B42666"/>
    <w:rsid w:val="00B80C00"/>
    <w:rsid w:val="00B94885"/>
    <w:rsid w:val="00BA29DD"/>
    <w:rsid w:val="00BB16C9"/>
    <w:rsid w:val="00BD09FB"/>
    <w:rsid w:val="00C01E19"/>
    <w:rsid w:val="00C4242B"/>
    <w:rsid w:val="00C76D9A"/>
    <w:rsid w:val="00C91632"/>
    <w:rsid w:val="00CE222B"/>
    <w:rsid w:val="00CE2614"/>
    <w:rsid w:val="00D357E5"/>
    <w:rsid w:val="00D47F32"/>
    <w:rsid w:val="00DD6E3D"/>
    <w:rsid w:val="00DE5A94"/>
    <w:rsid w:val="00DF154A"/>
    <w:rsid w:val="00DF4658"/>
    <w:rsid w:val="00E148C9"/>
    <w:rsid w:val="00E60C45"/>
    <w:rsid w:val="00EB23A7"/>
    <w:rsid w:val="00ED57AF"/>
    <w:rsid w:val="00EF3321"/>
    <w:rsid w:val="00F133D3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BA7C"/>
  <w15:chartTrackingRefBased/>
  <w15:docId w15:val="{35D8CDF8-12F8-4B52-AEE1-8D44DBF0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83F"/>
  </w:style>
  <w:style w:type="paragraph" w:styleId="Footer">
    <w:name w:val="footer"/>
    <w:basedOn w:val="Normal"/>
    <w:link w:val="FooterChar"/>
    <w:uiPriority w:val="99"/>
    <w:unhideWhenUsed/>
    <w:rsid w:val="0037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fd1115-57ee-4fa5-991b-a8e7fd72d338">
      <Terms xmlns="http://schemas.microsoft.com/office/infopath/2007/PartnerControls"/>
    </lcf76f155ced4ddcb4097134ff3c332f>
    <TaxCatchAll xmlns="8d813720-bca2-46fd-84e3-d58f6add35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6D885F95CA9419643C8012E25EC6F" ma:contentTypeVersion="14" ma:contentTypeDescription="Create a new document." ma:contentTypeScope="" ma:versionID="8b1d17936c0fb44157c6b2ca9d5f7d9d">
  <xsd:schema xmlns:xsd="http://www.w3.org/2001/XMLSchema" xmlns:xs="http://www.w3.org/2001/XMLSchema" xmlns:p="http://schemas.microsoft.com/office/2006/metadata/properties" xmlns:ns2="46fd1115-57ee-4fa5-991b-a8e7fd72d338" xmlns:ns3="8d813720-bca2-46fd-84e3-d58f6add35d8" targetNamespace="http://schemas.microsoft.com/office/2006/metadata/properties" ma:root="true" ma:fieldsID="d3c51609f3c773a0f9af7322b9f70f35" ns2:_="" ns3:_="">
    <xsd:import namespace="46fd1115-57ee-4fa5-991b-a8e7fd72d338"/>
    <xsd:import namespace="8d813720-bca2-46fd-84e3-d58f6add3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d1115-57ee-4fa5-991b-a8e7fd72d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a85615f-706f-429f-ade9-42e9825c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13720-bca2-46fd-84e3-d58f6add3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96b4c0c-e8d6-4be0-85b5-4fb84bdcecea}" ma:internalName="TaxCatchAll" ma:showField="CatchAllData" ma:web="8d813720-bca2-46fd-84e3-d58f6add3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A70B91-4C42-46B0-AF40-FA54D0EFEC10}">
  <ds:schemaRefs>
    <ds:schemaRef ds:uri="http://schemas.microsoft.com/office/2006/metadata/properties"/>
    <ds:schemaRef ds:uri="http://schemas.microsoft.com/office/infopath/2007/PartnerControls"/>
    <ds:schemaRef ds:uri="46fd1115-57ee-4fa5-991b-a8e7fd72d338"/>
    <ds:schemaRef ds:uri="8d813720-bca2-46fd-84e3-d58f6add35d8"/>
  </ds:schemaRefs>
</ds:datastoreItem>
</file>

<file path=customXml/itemProps2.xml><?xml version="1.0" encoding="utf-8"?>
<ds:datastoreItem xmlns:ds="http://schemas.openxmlformats.org/officeDocument/2006/customXml" ds:itemID="{35309203-DDBD-4420-9553-575B5C33C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86B3E-4AA8-4D1E-B452-7442A254C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d1115-57ee-4fa5-991b-a8e7fd72d338"/>
    <ds:schemaRef ds:uri="8d813720-bca2-46fd-84e3-d58f6add3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Tray, Elizabeth</dc:creator>
  <cp:keywords/>
  <dc:description/>
  <cp:lastModifiedBy>Ciara Dower</cp:lastModifiedBy>
  <cp:revision>2</cp:revision>
  <dcterms:created xsi:type="dcterms:W3CDTF">2023-07-28T09:30:00Z</dcterms:created>
  <dcterms:modified xsi:type="dcterms:W3CDTF">2023-07-28T09:30:00Z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0x0101000AB6D885F95CA9419643C8012E25EC6F</vt:lpwstr>
  </property>
  <property fmtid="{D5CDD505-2E9C-101B-9397-08002B2CF9AE}" pid="3" name="MediaServiceImageTags">
    <vt:lpwstr/>
  </property>
</Properties>
</file>