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47C60" w14:textId="51B8D85E" w:rsidR="00B03BB6" w:rsidRPr="00FB0BCE" w:rsidRDefault="00094075" w:rsidP="002550C2">
      <w:pPr>
        <w:spacing w:before="240" w:after="240"/>
        <w:rPr>
          <w:rFonts w:ascii="Arial" w:hAnsi="Arial" w:cs="Arial"/>
          <w:b/>
          <w:color w:val="003694"/>
        </w:rPr>
      </w:pPr>
      <w:r w:rsidRPr="00FB0BCE">
        <w:rPr>
          <w:rFonts w:ascii="Arial" w:hAnsi="Arial" w:cs="Arial"/>
          <w:b/>
          <w:color w:val="003694"/>
        </w:rPr>
        <w:t>O</w:t>
      </w:r>
      <w:r w:rsidR="001E5C41" w:rsidRPr="00FB0BCE">
        <w:rPr>
          <w:rFonts w:ascii="Arial" w:hAnsi="Arial" w:cs="Arial"/>
          <w:b/>
          <w:color w:val="003694"/>
        </w:rPr>
        <w:t>verview</w:t>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10"/>
        <w:gridCol w:w="1413"/>
        <w:gridCol w:w="879"/>
        <w:gridCol w:w="533"/>
        <w:gridCol w:w="1415"/>
        <w:gridCol w:w="2726"/>
        <w:gridCol w:w="5518"/>
      </w:tblGrid>
      <w:tr w:rsidR="001E5C41" w:rsidRPr="00332B80" w14:paraId="2F3CB76B" w14:textId="77777777" w:rsidTr="00B925BA">
        <w:tc>
          <w:tcPr>
            <w:tcW w:w="9776" w:type="dxa"/>
            <w:gridSpan w:val="6"/>
          </w:tcPr>
          <w:p w14:paraId="0F844772" w14:textId="152A3006" w:rsidR="001E5C41" w:rsidRPr="00332B80" w:rsidRDefault="001E5C41" w:rsidP="00B03BB6">
            <w:pPr>
              <w:spacing w:after="120"/>
              <w:rPr>
                <w:rFonts w:ascii="Arial" w:eastAsia="Times New Roman" w:hAnsi="Arial" w:cs="Arial"/>
                <w:sz w:val="18"/>
                <w:szCs w:val="18"/>
              </w:rPr>
            </w:pPr>
            <w:r w:rsidRPr="00FB0BCE">
              <w:rPr>
                <w:rFonts w:ascii="Arial" w:eastAsia="Times New Roman" w:hAnsi="Arial" w:cs="Arial"/>
                <w:b/>
                <w:sz w:val="20"/>
                <w:szCs w:val="20"/>
              </w:rPr>
              <w:t>Fishery name:</w:t>
            </w:r>
            <w:r w:rsidRPr="00332B80">
              <w:rPr>
                <w:rFonts w:ascii="Arial" w:eastAsia="Times New Roman" w:hAnsi="Arial" w:cs="Arial"/>
                <w:sz w:val="18"/>
                <w:szCs w:val="18"/>
              </w:rPr>
              <w:t xml:space="preserve"> </w:t>
            </w:r>
            <w:r w:rsidR="00281372" w:rsidRPr="00281372">
              <w:rPr>
                <w:rFonts w:ascii="Arial" w:eastAsia="Times New Roman" w:hAnsi="Arial" w:cs="Arial"/>
                <w:color w:val="003694"/>
                <w:sz w:val="20"/>
                <w:szCs w:val="20"/>
              </w:rPr>
              <w:t>Western Seas &amp; Channel Monkfish / Anglerfish (</w:t>
            </w:r>
            <w:r w:rsidR="00281372" w:rsidRPr="00281372">
              <w:rPr>
                <w:rFonts w:ascii="Arial" w:eastAsia="Times New Roman" w:hAnsi="Arial" w:cs="Arial"/>
                <w:i/>
                <w:iCs/>
                <w:color w:val="003694"/>
                <w:sz w:val="20"/>
                <w:szCs w:val="20"/>
              </w:rPr>
              <w:t>Lophius piscatorius</w:t>
            </w:r>
            <w:r w:rsidR="00281372" w:rsidRPr="00281372">
              <w:rPr>
                <w:rFonts w:ascii="Arial" w:eastAsia="Times New Roman" w:hAnsi="Arial" w:cs="Arial"/>
                <w:color w:val="003694"/>
                <w:sz w:val="20"/>
                <w:szCs w:val="20"/>
              </w:rPr>
              <w:t xml:space="preserve"> </w:t>
            </w:r>
            <w:r w:rsidR="00B925BA">
              <w:rPr>
                <w:rFonts w:ascii="Arial" w:eastAsia="Times New Roman" w:hAnsi="Arial" w:cs="Arial"/>
                <w:color w:val="003694"/>
                <w:sz w:val="20"/>
                <w:szCs w:val="20"/>
              </w:rPr>
              <w:t>&amp;</w:t>
            </w:r>
            <w:r w:rsidR="00281372" w:rsidRPr="00281372">
              <w:rPr>
                <w:rFonts w:ascii="Arial" w:eastAsia="Times New Roman" w:hAnsi="Arial" w:cs="Arial"/>
                <w:color w:val="003694"/>
                <w:sz w:val="20"/>
                <w:szCs w:val="20"/>
              </w:rPr>
              <w:t xml:space="preserve"> </w:t>
            </w:r>
            <w:r w:rsidR="00281372" w:rsidRPr="00281372">
              <w:rPr>
                <w:rFonts w:ascii="Arial" w:eastAsia="Times New Roman" w:hAnsi="Arial" w:cs="Arial"/>
                <w:i/>
                <w:iCs/>
                <w:color w:val="003694"/>
                <w:sz w:val="20"/>
                <w:szCs w:val="20"/>
              </w:rPr>
              <w:t>L.</w:t>
            </w:r>
            <w:r w:rsidR="00281372" w:rsidRPr="00281372">
              <w:rPr>
                <w:rFonts w:ascii="Arial" w:eastAsia="Times New Roman" w:hAnsi="Arial" w:cs="Arial"/>
                <w:color w:val="003694"/>
                <w:sz w:val="20"/>
                <w:szCs w:val="20"/>
              </w:rPr>
              <w:t xml:space="preserve"> </w:t>
            </w:r>
            <w:r w:rsidR="00281372" w:rsidRPr="00281372">
              <w:rPr>
                <w:rFonts w:ascii="Arial" w:eastAsia="Times New Roman" w:hAnsi="Arial" w:cs="Arial"/>
                <w:i/>
                <w:iCs/>
                <w:color w:val="003694"/>
                <w:sz w:val="20"/>
                <w:szCs w:val="20"/>
              </w:rPr>
              <w:t>budegassa</w:t>
            </w:r>
            <w:r w:rsidR="00281372" w:rsidRPr="00281372">
              <w:rPr>
                <w:rFonts w:ascii="Arial" w:eastAsia="Times New Roman" w:hAnsi="Arial" w:cs="Arial"/>
                <w:color w:val="003694"/>
                <w:sz w:val="20"/>
                <w:szCs w:val="20"/>
              </w:rPr>
              <w:t>)</w:t>
            </w:r>
          </w:p>
        </w:tc>
        <w:tc>
          <w:tcPr>
            <w:tcW w:w="5518" w:type="dxa"/>
          </w:tcPr>
          <w:p w14:paraId="60B58859" w14:textId="165C87C5" w:rsidR="001E5C41" w:rsidRPr="00332B80" w:rsidRDefault="002550C2" w:rsidP="00B03BB6">
            <w:pPr>
              <w:spacing w:after="120"/>
              <w:rPr>
                <w:rFonts w:ascii="Arial" w:eastAsia="Times New Roman" w:hAnsi="Arial" w:cs="Arial"/>
                <w:sz w:val="18"/>
                <w:szCs w:val="18"/>
              </w:rPr>
            </w:pPr>
            <w:r w:rsidRPr="00332B80">
              <w:rPr>
                <w:rFonts w:ascii="Arial" w:eastAsia="Times New Roman" w:hAnsi="Arial" w:cs="Arial"/>
                <w:b/>
                <w:sz w:val="18"/>
                <w:szCs w:val="18"/>
              </w:rPr>
              <w:t>Start date:</w:t>
            </w:r>
            <w:r w:rsidRPr="00332B80">
              <w:rPr>
                <w:rFonts w:ascii="Arial" w:eastAsia="Times New Roman" w:hAnsi="Arial" w:cs="Arial"/>
                <w:sz w:val="18"/>
                <w:szCs w:val="18"/>
              </w:rPr>
              <w:t xml:space="preserve"> </w:t>
            </w:r>
            <w:r w:rsidR="00F00D2F">
              <w:rPr>
                <w:rFonts w:ascii="Arial" w:eastAsia="Times New Roman" w:hAnsi="Arial" w:cs="Arial"/>
                <w:sz w:val="18"/>
                <w:szCs w:val="18"/>
              </w:rPr>
              <w:t>25 March</w:t>
            </w:r>
            <w:r w:rsidRPr="00332B80">
              <w:rPr>
                <w:rFonts w:ascii="Arial" w:eastAsia="Times New Roman" w:hAnsi="Arial" w:cs="Arial"/>
                <w:sz w:val="18"/>
                <w:szCs w:val="18"/>
              </w:rPr>
              <w:t xml:space="preserve"> 2019</w:t>
            </w:r>
          </w:p>
        </w:tc>
      </w:tr>
      <w:tr w:rsidR="001E5C41" w:rsidRPr="00332B80" w14:paraId="69B37471" w14:textId="77777777" w:rsidTr="00B925BA">
        <w:tc>
          <w:tcPr>
            <w:tcW w:w="5102" w:type="dxa"/>
            <w:gridSpan w:val="3"/>
          </w:tcPr>
          <w:p w14:paraId="47554BBA" w14:textId="77777777" w:rsidR="001E5C41" w:rsidRPr="00332B80" w:rsidRDefault="002550C2" w:rsidP="00B03BB6">
            <w:pPr>
              <w:spacing w:after="120"/>
              <w:rPr>
                <w:rFonts w:ascii="Arial" w:eastAsia="Times New Roman" w:hAnsi="Arial" w:cs="Arial"/>
                <w:b/>
                <w:sz w:val="18"/>
                <w:szCs w:val="18"/>
              </w:rPr>
            </w:pPr>
            <w:r w:rsidRPr="00332B80">
              <w:rPr>
                <w:rFonts w:ascii="Arial" w:eastAsia="Times New Roman" w:hAnsi="Arial" w:cs="Arial"/>
                <w:b/>
                <w:sz w:val="18"/>
                <w:szCs w:val="18"/>
              </w:rPr>
              <w:t>Fishery location:</w:t>
            </w:r>
          </w:p>
          <w:p w14:paraId="20B021BA" w14:textId="267C4D0C" w:rsidR="00755FE3" w:rsidRPr="00281372" w:rsidRDefault="00281372" w:rsidP="00332B80">
            <w:pPr>
              <w:spacing w:after="120"/>
              <w:rPr>
                <w:rFonts w:ascii="Arial" w:hAnsi="Arial" w:cs="Arial"/>
                <w:bCs/>
                <w:sz w:val="18"/>
                <w:szCs w:val="18"/>
              </w:rPr>
            </w:pPr>
            <w:r w:rsidRPr="00281372">
              <w:rPr>
                <w:rFonts w:ascii="Arial" w:hAnsi="Arial" w:cs="Arial"/>
                <w:bCs/>
                <w:sz w:val="18"/>
                <w:szCs w:val="18"/>
              </w:rPr>
              <w:t>Western Seas and Channel (VII b-k, VIII a/b/d)</w:t>
            </w:r>
          </w:p>
        </w:tc>
        <w:tc>
          <w:tcPr>
            <w:tcW w:w="4674" w:type="dxa"/>
            <w:gridSpan w:val="3"/>
          </w:tcPr>
          <w:p w14:paraId="200AA4F4" w14:textId="77777777" w:rsidR="001E5C41" w:rsidRPr="00332B80" w:rsidRDefault="002550C2" w:rsidP="00B03BB6">
            <w:pPr>
              <w:spacing w:after="120"/>
              <w:rPr>
                <w:rFonts w:ascii="Arial" w:eastAsia="Times New Roman" w:hAnsi="Arial" w:cs="Arial"/>
                <w:b/>
                <w:sz w:val="18"/>
                <w:szCs w:val="18"/>
              </w:rPr>
            </w:pPr>
            <w:r w:rsidRPr="00332B80">
              <w:rPr>
                <w:rFonts w:ascii="Arial" w:eastAsia="Times New Roman" w:hAnsi="Arial" w:cs="Arial"/>
                <w:b/>
                <w:sz w:val="18"/>
                <w:szCs w:val="18"/>
              </w:rPr>
              <w:t>Fishing methods:</w:t>
            </w:r>
          </w:p>
          <w:p w14:paraId="432E6CD4" w14:textId="77777777" w:rsidR="00281372" w:rsidRPr="00281372" w:rsidRDefault="00281372" w:rsidP="00281372">
            <w:pPr>
              <w:spacing w:after="120"/>
              <w:rPr>
                <w:rFonts w:ascii="Arial" w:eastAsia="Times New Roman" w:hAnsi="Arial" w:cs="Arial"/>
                <w:sz w:val="18"/>
                <w:szCs w:val="18"/>
              </w:rPr>
            </w:pPr>
            <w:r w:rsidRPr="00281372">
              <w:rPr>
                <w:rFonts w:ascii="Arial" w:eastAsia="Times New Roman" w:hAnsi="Arial" w:cs="Arial"/>
                <w:sz w:val="18"/>
                <w:szCs w:val="18"/>
              </w:rPr>
              <w:t>Gillnets (trammel &amp; entangling/gill nets)</w:t>
            </w:r>
          </w:p>
          <w:p w14:paraId="6711E232" w14:textId="77777777" w:rsidR="00281372" w:rsidRPr="00281372" w:rsidRDefault="00281372" w:rsidP="00281372">
            <w:pPr>
              <w:spacing w:after="120"/>
              <w:rPr>
                <w:rFonts w:ascii="Arial" w:eastAsia="Times New Roman" w:hAnsi="Arial" w:cs="Arial"/>
                <w:sz w:val="18"/>
                <w:szCs w:val="18"/>
              </w:rPr>
            </w:pPr>
            <w:r w:rsidRPr="00281372">
              <w:rPr>
                <w:rFonts w:ascii="Arial" w:eastAsia="Times New Roman" w:hAnsi="Arial" w:cs="Arial"/>
                <w:sz w:val="18"/>
                <w:szCs w:val="18"/>
              </w:rPr>
              <w:t xml:space="preserve">Demersal trawl </w:t>
            </w:r>
          </w:p>
          <w:p w14:paraId="5366E9F3" w14:textId="341F888F" w:rsidR="002550C2" w:rsidRPr="00332B80" w:rsidRDefault="00281372" w:rsidP="00281372">
            <w:pPr>
              <w:spacing w:after="120"/>
              <w:rPr>
                <w:rFonts w:ascii="Arial" w:eastAsia="Times New Roman" w:hAnsi="Arial" w:cs="Arial"/>
                <w:sz w:val="18"/>
                <w:szCs w:val="18"/>
              </w:rPr>
            </w:pPr>
            <w:r w:rsidRPr="00281372">
              <w:rPr>
                <w:rFonts w:ascii="Arial" w:eastAsia="Times New Roman" w:hAnsi="Arial" w:cs="Arial"/>
                <w:sz w:val="18"/>
                <w:szCs w:val="18"/>
              </w:rPr>
              <w:t>Beam trawl</w:t>
            </w:r>
          </w:p>
        </w:tc>
        <w:tc>
          <w:tcPr>
            <w:tcW w:w="5518" w:type="dxa"/>
          </w:tcPr>
          <w:p w14:paraId="6649F6E4" w14:textId="5FF2EF09" w:rsidR="009362E4" w:rsidRDefault="009362E4" w:rsidP="00B03BB6">
            <w:pPr>
              <w:spacing w:after="120"/>
              <w:rPr>
                <w:rFonts w:ascii="Arial" w:eastAsia="Times New Roman" w:hAnsi="Arial" w:cs="Arial"/>
                <w:b/>
                <w:sz w:val="18"/>
                <w:szCs w:val="18"/>
              </w:rPr>
            </w:pPr>
            <w:r>
              <w:rPr>
                <w:rFonts w:ascii="Arial" w:eastAsia="Times New Roman" w:hAnsi="Arial" w:cs="Arial"/>
                <w:b/>
                <w:sz w:val="18"/>
                <w:szCs w:val="18"/>
              </w:rPr>
              <w:t>Annual reviews</w:t>
            </w:r>
            <w:r w:rsidR="00FB0BCE">
              <w:rPr>
                <w:rFonts w:ascii="Arial" w:eastAsia="Times New Roman" w:hAnsi="Arial" w:cs="Arial"/>
                <w:b/>
                <w:sz w:val="18"/>
                <w:szCs w:val="18"/>
              </w:rPr>
              <w:t>:</w:t>
            </w:r>
          </w:p>
          <w:p w14:paraId="2647E0A1" w14:textId="2292CA7B" w:rsidR="009362E4" w:rsidRPr="009362E4" w:rsidRDefault="009362E4" w:rsidP="009362E4">
            <w:pPr>
              <w:spacing w:after="60"/>
              <w:rPr>
                <w:rFonts w:ascii="Arial" w:eastAsia="Times New Roman" w:hAnsi="Arial" w:cs="Arial"/>
                <w:sz w:val="18"/>
                <w:szCs w:val="18"/>
              </w:rPr>
            </w:pPr>
            <w:r w:rsidRPr="009362E4">
              <w:rPr>
                <w:rFonts w:ascii="Arial" w:eastAsia="Times New Roman" w:hAnsi="Arial" w:cs="Arial"/>
                <w:sz w:val="18"/>
                <w:szCs w:val="18"/>
              </w:rPr>
              <w:t>End Year 1: April 20</w:t>
            </w:r>
            <w:r w:rsidR="00281372">
              <w:rPr>
                <w:rFonts w:ascii="Arial" w:eastAsia="Times New Roman" w:hAnsi="Arial" w:cs="Arial"/>
                <w:sz w:val="18"/>
                <w:szCs w:val="18"/>
              </w:rPr>
              <w:t>18</w:t>
            </w:r>
            <w:r w:rsidRPr="009362E4">
              <w:rPr>
                <w:rFonts w:ascii="Arial" w:eastAsia="Times New Roman" w:hAnsi="Arial" w:cs="Arial"/>
                <w:sz w:val="18"/>
                <w:szCs w:val="18"/>
              </w:rPr>
              <w:t xml:space="preserve"> </w:t>
            </w:r>
            <w:r w:rsidRPr="009362E4">
              <w:rPr>
                <w:rFonts w:ascii="Arial" w:eastAsia="Times New Roman" w:hAnsi="Arial" w:cs="Arial"/>
                <w:sz w:val="18"/>
                <w:szCs w:val="18"/>
              </w:rPr>
              <w:tab/>
              <w:t xml:space="preserve">Completed </w:t>
            </w:r>
            <w:r w:rsidR="00281372">
              <w:rPr>
                <w:rFonts w:ascii="Arial" w:eastAsia="Times New Roman" w:hAnsi="Arial" w:cs="Arial"/>
                <w:color w:val="7030A0"/>
                <w:sz w:val="18"/>
                <w:szCs w:val="18"/>
              </w:rPr>
              <w:t>30 April</w:t>
            </w:r>
            <w:r w:rsidRPr="00017FC4">
              <w:rPr>
                <w:rFonts w:ascii="Arial" w:eastAsia="Times New Roman" w:hAnsi="Arial" w:cs="Arial"/>
                <w:color w:val="7030A0"/>
                <w:sz w:val="18"/>
                <w:szCs w:val="18"/>
              </w:rPr>
              <w:t xml:space="preserve"> 202</w:t>
            </w:r>
            <w:r w:rsidR="00281372">
              <w:rPr>
                <w:rFonts w:ascii="Arial" w:eastAsia="Times New Roman" w:hAnsi="Arial" w:cs="Arial"/>
                <w:color w:val="7030A0"/>
                <w:sz w:val="18"/>
                <w:szCs w:val="18"/>
              </w:rPr>
              <w:t>2</w:t>
            </w:r>
          </w:p>
          <w:p w14:paraId="2370ABC1" w14:textId="0738BA31" w:rsidR="009362E4" w:rsidRPr="009362E4" w:rsidRDefault="009362E4" w:rsidP="009362E4">
            <w:pPr>
              <w:spacing w:after="60"/>
              <w:rPr>
                <w:rFonts w:ascii="Arial" w:eastAsia="Times New Roman" w:hAnsi="Arial" w:cs="Arial"/>
                <w:sz w:val="18"/>
                <w:szCs w:val="18"/>
              </w:rPr>
            </w:pPr>
            <w:r w:rsidRPr="009362E4">
              <w:rPr>
                <w:rFonts w:ascii="Arial" w:eastAsia="Times New Roman" w:hAnsi="Arial" w:cs="Arial"/>
                <w:sz w:val="18"/>
                <w:szCs w:val="18"/>
              </w:rPr>
              <w:t>End Year 2: April 20</w:t>
            </w:r>
            <w:r w:rsidR="00281372">
              <w:rPr>
                <w:rFonts w:ascii="Arial" w:eastAsia="Times New Roman" w:hAnsi="Arial" w:cs="Arial"/>
                <w:sz w:val="18"/>
                <w:szCs w:val="18"/>
              </w:rPr>
              <w:t>19</w:t>
            </w:r>
            <w:r w:rsidR="00FB0BCE" w:rsidRPr="009362E4">
              <w:rPr>
                <w:rFonts w:ascii="Arial" w:eastAsia="Times New Roman" w:hAnsi="Arial" w:cs="Arial"/>
                <w:sz w:val="18"/>
                <w:szCs w:val="18"/>
              </w:rPr>
              <w:t xml:space="preserve"> </w:t>
            </w:r>
            <w:r w:rsidR="00FB0BCE" w:rsidRPr="009362E4">
              <w:rPr>
                <w:rFonts w:ascii="Arial" w:eastAsia="Times New Roman" w:hAnsi="Arial" w:cs="Arial"/>
                <w:sz w:val="18"/>
                <w:szCs w:val="18"/>
              </w:rPr>
              <w:tab/>
            </w:r>
          </w:p>
          <w:p w14:paraId="18474858" w14:textId="2F058620" w:rsidR="009362E4" w:rsidRPr="009362E4" w:rsidRDefault="009362E4" w:rsidP="009362E4">
            <w:pPr>
              <w:spacing w:after="60"/>
              <w:rPr>
                <w:rFonts w:ascii="Arial" w:eastAsia="Times New Roman" w:hAnsi="Arial" w:cs="Arial"/>
                <w:sz w:val="18"/>
                <w:szCs w:val="18"/>
              </w:rPr>
            </w:pPr>
            <w:r w:rsidRPr="009362E4">
              <w:rPr>
                <w:rFonts w:ascii="Arial" w:eastAsia="Times New Roman" w:hAnsi="Arial" w:cs="Arial"/>
                <w:sz w:val="18"/>
                <w:szCs w:val="18"/>
              </w:rPr>
              <w:t>End Year 3: April 20</w:t>
            </w:r>
            <w:r w:rsidR="00281372">
              <w:rPr>
                <w:rFonts w:ascii="Arial" w:eastAsia="Times New Roman" w:hAnsi="Arial" w:cs="Arial"/>
                <w:sz w:val="18"/>
                <w:szCs w:val="18"/>
              </w:rPr>
              <w:t>20</w:t>
            </w:r>
            <w:r w:rsidR="00FB0BCE" w:rsidRPr="009362E4">
              <w:rPr>
                <w:rFonts w:ascii="Arial" w:eastAsia="Times New Roman" w:hAnsi="Arial" w:cs="Arial"/>
                <w:sz w:val="18"/>
                <w:szCs w:val="18"/>
              </w:rPr>
              <w:t xml:space="preserve"> </w:t>
            </w:r>
            <w:r w:rsidR="00FB0BCE" w:rsidRPr="009362E4">
              <w:rPr>
                <w:rFonts w:ascii="Arial" w:eastAsia="Times New Roman" w:hAnsi="Arial" w:cs="Arial"/>
                <w:sz w:val="18"/>
                <w:szCs w:val="18"/>
              </w:rPr>
              <w:tab/>
            </w:r>
          </w:p>
          <w:p w14:paraId="3571EEA9" w14:textId="0AEC2BB5" w:rsidR="009362E4" w:rsidRPr="009362E4" w:rsidRDefault="009362E4" w:rsidP="009362E4">
            <w:pPr>
              <w:spacing w:after="60"/>
              <w:rPr>
                <w:rFonts w:ascii="Arial" w:eastAsia="Times New Roman" w:hAnsi="Arial" w:cs="Arial"/>
                <w:sz w:val="18"/>
                <w:szCs w:val="18"/>
              </w:rPr>
            </w:pPr>
            <w:r w:rsidRPr="009362E4">
              <w:rPr>
                <w:rFonts w:ascii="Arial" w:eastAsia="Times New Roman" w:hAnsi="Arial" w:cs="Arial"/>
                <w:sz w:val="18"/>
                <w:szCs w:val="18"/>
              </w:rPr>
              <w:t>End Year 4: April 202</w:t>
            </w:r>
            <w:r w:rsidR="0062423C">
              <w:rPr>
                <w:rFonts w:ascii="Arial" w:eastAsia="Times New Roman" w:hAnsi="Arial" w:cs="Arial"/>
                <w:sz w:val="18"/>
                <w:szCs w:val="18"/>
              </w:rPr>
              <w:t>1</w:t>
            </w:r>
            <w:r w:rsidR="00FB0BCE" w:rsidRPr="009362E4">
              <w:rPr>
                <w:rFonts w:ascii="Arial" w:eastAsia="Times New Roman" w:hAnsi="Arial" w:cs="Arial"/>
                <w:sz w:val="18"/>
                <w:szCs w:val="18"/>
              </w:rPr>
              <w:t xml:space="preserve"> </w:t>
            </w:r>
            <w:r w:rsidR="00FB0BCE" w:rsidRPr="009362E4">
              <w:rPr>
                <w:rFonts w:ascii="Arial" w:eastAsia="Times New Roman" w:hAnsi="Arial" w:cs="Arial"/>
                <w:sz w:val="18"/>
                <w:szCs w:val="18"/>
              </w:rPr>
              <w:tab/>
            </w:r>
          </w:p>
          <w:p w14:paraId="18FAD469" w14:textId="04ABCA35" w:rsidR="001E5C41" w:rsidRPr="009362E4" w:rsidRDefault="009362E4" w:rsidP="009362E4">
            <w:pPr>
              <w:spacing w:after="60"/>
              <w:rPr>
                <w:rFonts w:ascii="Arial" w:eastAsia="Times New Roman" w:hAnsi="Arial" w:cs="Arial"/>
                <w:b/>
                <w:sz w:val="18"/>
                <w:szCs w:val="18"/>
              </w:rPr>
            </w:pPr>
            <w:r w:rsidRPr="009362E4">
              <w:rPr>
                <w:rFonts w:ascii="Arial" w:eastAsia="Times New Roman" w:hAnsi="Arial" w:cs="Arial"/>
                <w:sz w:val="18"/>
                <w:szCs w:val="18"/>
              </w:rPr>
              <w:t>End Year 5: April 202</w:t>
            </w:r>
            <w:r w:rsidR="00281372">
              <w:rPr>
                <w:rFonts w:ascii="Arial" w:eastAsia="Times New Roman" w:hAnsi="Arial" w:cs="Arial"/>
                <w:sz w:val="18"/>
                <w:szCs w:val="18"/>
              </w:rPr>
              <w:t>2</w:t>
            </w:r>
            <w:r w:rsidR="00FB0BCE" w:rsidRPr="009362E4">
              <w:rPr>
                <w:rFonts w:ascii="Arial" w:eastAsia="Times New Roman" w:hAnsi="Arial" w:cs="Arial"/>
                <w:sz w:val="18"/>
                <w:szCs w:val="18"/>
              </w:rPr>
              <w:tab/>
            </w:r>
          </w:p>
        </w:tc>
      </w:tr>
      <w:tr w:rsidR="001E5C41" w:rsidRPr="00332B80" w14:paraId="4A130E3C" w14:textId="77777777" w:rsidTr="00B925BA">
        <w:tc>
          <w:tcPr>
            <w:tcW w:w="9776" w:type="dxa"/>
            <w:gridSpan w:val="6"/>
          </w:tcPr>
          <w:p w14:paraId="24870B03" w14:textId="77777777" w:rsidR="002550C2" w:rsidRPr="00332B80" w:rsidRDefault="002550C2" w:rsidP="00B03BB6">
            <w:pPr>
              <w:spacing w:after="120"/>
              <w:rPr>
                <w:rFonts w:ascii="Arial" w:eastAsia="Times New Roman" w:hAnsi="Arial" w:cs="Arial"/>
                <w:b/>
                <w:sz w:val="18"/>
                <w:szCs w:val="18"/>
              </w:rPr>
            </w:pPr>
            <w:r w:rsidRPr="00332B80">
              <w:rPr>
                <w:rFonts w:ascii="Arial" w:eastAsia="Times New Roman" w:hAnsi="Arial" w:cs="Arial"/>
                <w:b/>
                <w:sz w:val="18"/>
                <w:szCs w:val="18"/>
              </w:rPr>
              <w:t xml:space="preserve">Project leaders: </w:t>
            </w:r>
          </w:p>
          <w:p w14:paraId="6BBE4482" w14:textId="53E9FB5A" w:rsidR="001E5C41" w:rsidRPr="00332B80" w:rsidRDefault="002550C2" w:rsidP="00B03BB6">
            <w:pPr>
              <w:spacing w:after="120"/>
              <w:rPr>
                <w:rFonts w:ascii="Arial" w:eastAsia="Times New Roman" w:hAnsi="Arial" w:cs="Arial"/>
                <w:sz w:val="18"/>
                <w:szCs w:val="18"/>
              </w:rPr>
            </w:pPr>
            <w:r w:rsidRPr="00332B80">
              <w:rPr>
                <w:rFonts w:ascii="Arial" w:eastAsia="Times New Roman" w:hAnsi="Arial" w:cs="Arial"/>
                <w:sz w:val="18"/>
                <w:szCs w:val="18"/>
              </w:rPr>
              <w:t xml:space="preserve">Project UK Fisheries Improvements – Stage </w:t>
            </w:r>
            <w:r w:rsidR="00281372">
              <w:rPr>
                <w:rFonts w:ascii="Arial" w:eastAsia="Times New Roman" w:hAnsi="Arial" w:cs="Arial"/>
                <w:sz w:val="18"/>
                <w:szCs w:val="18"/>
              </w:rPr>
              <w:t>1</w:t>
            </w:r>
          </w:p>
        </w:tc>
        <w:tc>
          <w:tcPr>
            <w:tcW w:w="5518" w:type="dxa"/>
          </w:tcPr>
          <w:p w14:paraId="7D5727EF" w14:textId="4BC08F1B" w:rsidR="001E5C41" w:rsidRPr="00332B80" w:rsidRDefault="009362E4" w:rsidP="00B03BB6">
            <w:pPr>
              <w:spacing w:after="120"/>
              <w:rPr>
                <w:rFonts w:ascii="Arial" w:eastAsia="Times New Roman" w:hAnsi="Arial" w:cs="Arial"/>
                <w:b/>
                <w:sz w:val="18"/>
                <w:szCs w:val="18"/>
              </w:rPr>
            </w:pPr>
            <w:r w:rsidRPr="00332B80">
              <w:rPr>
                <w:rFonts w:ascii="Arial" w:hAnsi="Arial" w:cs="Arial"/>
                <w:noProof/>
                <w:sz w:val="18"/>
                <w:szCs w:val="18"/>
                <w:lang w:val="en-US"/>
              </w:rPr>
              <w:drawing>
                <wp:anchor distT="0" distB="0" distL="114300" distR="114300" simplePos="0" relativeHeight="251665408" behindDoc="0" locked="0" layoutInCell="1" allowOverlap="1" wp14:anchorId="0C296CF1" wp14:editId="4A6520E4">
                  <wp:simplePos x="0" y="0"/>
                  <wp:positionH relativeFrom="page">
                    <wp:posOffset>2003397</wp:posOffset>
                  </wp:positionH>
                  <wp:positionV relativeFrom="page">
                    <wp:posOffset>59122</wp:posOffset>
                  </wp:positionV>
                  <wp:extent cx="1397776" cy="267957"/>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7776" cy="267957"/>
                          </a:xfrm>
                          <a:prstGeom prst="rect">
                            <a:avLst/>
                          </a:prstGeom>
                        </pic:spPr>
                      </pic:pic>
                    </a:graphicData>
                  </a:graphic>
                  <wp14:sizeRelH relativeFrom="margin">
                    <wp14:pctWidth>0</wp14:pctWidth>
                  </wp14:sizeRelH>
                  <wp14:sizeRelV relativeFrom="margin">
                    <wp14:pctHeight>0</wp14:pctHeight>
                  </wp14:sizeRelV>
                </wp:anchor>
              </w:drawing>
            </w:r>
            <w:r w:rsidR="002550C2" w:rsidRPr="00332B80">
              <w:rPr>
                <w:rFonts w:ascii="Arial" w:eastAsia="Times New Roman" w:hAnsi="Arial" w:cs="Arial"/>
                <w:b/>
                <w:sz w:val="18"/>
                <w:szCs w:val="18"/>
              </w:rPr>
              <w:t xml:space="preserve">Improvements recommended by: </w:t>
            </w:r>
          </w:p>
          <w:p w14:paraId="12E08320" w14:textId="1813D434" w:rsidR="002550C2" w:rsidRPr="00332B80" w:rsidRDefault="002550C2" w:rsidP="002550C2">
            <w:pPr>
              <w:rPr>
                <w:rFonts w:ascii="Arial" w:eastAsia="Times New Roman" w:hAnsi="Arial" w:cs="Arial"/>
                <w:sz w:val="18"/>
                <w:szCs w:val="18"/>
              </w:rPr>
            </w:pPr>
          </w:p>
        </w:tc>
      </w:tr>
      <w:tr w:rsidR="001E5C41" w:rsidRPr="00332B80" w14:paraId="4A06B174" w14:textId="77777777" w:rsidTr="00B925BA">
        <w:tc>
          <w:tcPr>
            <w:tcW w:w="15294" w:type="dxa"/>
            <w:gridSpan w:val="7"/>
            <w:tcBorders>
              <w:bottom w:val="nil"/>
            </w:tcBorders>
          </w:tcPr>
          <w:p w14:paraId="5815E2B2" w14:textId="77777777" w:rsidR="00F47E61" w:rsidRPr="00F93216" w:rsidRDefault="002550C2" w:rsidP="00B03BB6">
            <w:pPr>
              <w:spacing w:after="120"/>
              <w:rPr>
                <w:rFonts w:ascii="Arial" w:eastAsia="Times New Roman" w:hAnsi="Arial" w:cs="Arial"/>
                <w:b/>
                <w:sz w:val="18"/>
                <w:szCs w:val="18"/>
              </w:rPr>
            </w:pPr>
            <w:r w:rsidRPr="00332B80">
              <w:rPr>
                <w:rFonts w:ascii="Arial" w:eastAsia="Times New Roman" w:hAnsi="Arial" w:cs="Arial"/>
                <w:b/>
                <w:sz w:val="18"/>
                <w:szCs w:val="18"/>
              </w:rPr>
              <w:t>Overview of the Action Plan:</w:t>
            </w:r>
          </w:p>
          <w:p w14:paraId="40266CFD" w14:textId="77777777" w:rsidR="00281372" w:rsidRPr="00281372" w:rsidRDefault="00281372" w:rsidP="00281372">
            <w:pPr>
              <w:spacing w:after="120"/>
              <w:rPr>
                <w:rFonts w:ascii="Arial" w:eastAsia="Times New Roman" w:hAnsi="Arial" w:cs="Arial"/>
                <w:sz w:val="18"/>
                <w:szCs w:val="18"/>
              </w:rPr>
            </w:pPr>
            <w:r w:rsidRPr="00281372">
              <w:rPr>
                <w:rFonts w:ascii="Arial" w:eastAsia="Times New Roman" w:hAnsi="Arial" w:cs="Arial"/>
                <w:sz w:val="18"/>
                <w:szCs w:val="18"/>
              </w:rPr>
              <w:t xml:space="preserve">Two species of monkfish (also called anglerfish), </w:t>
            </w:r>
            <w:r w:rsidRPr="00966BF3">
              <w:rPr>
                <w:rFonts w:ascii="Arial" w:eastAsia="Times New Roman" w:hAnsi="Arial" w:cs="Arial"/>
                <w:i/>
                <w:sz w:val="18"/>
                <w:szCs w:val="18"/>
              </w:rPr>
              <w:t>Lophius piscatorius</w:t>
            </w:r>
            <w:r w:rsidRPr="00281372">
              <w:rPr>
                <w:rFonts w:ascii="Arial" w:eastAsia="Times New Roman" w:hAnsi="Arial" w:cs="Arial"/>
                <w:sz w:val="18"/>
                <w:szCs w:val="18"/>
              </w:rPr>
              <w:t xml:space="preserve"> and </w:t>
            </w:r>
            <w:r w:rsidRPr="00966BF3">
              <w:rPr>
                <w:rFonts w:ascii="Arial" w:eastAsia="Times New Roman" w:hAnsi="Arial" w:cs="Arial"/>
                <w:i/>
                <w:sz w:val="18"/>
                <w:szCs w:val="18"/>
              </w:rPr>
              <w:t>L. budegassa</w:t>
            </w:r>
            <w:r w:rsidRPr="00281372">
              <w:rPr>
                <w:rFonts w:ascii="Arial" w:eastAsia="Times New Roman" w:hAnsi="Arial" w:cs="Arial"/>
                <w:sz w:val="18"/>
                <w:szCs w:val="18"/>
              </w:rPr>
              <w:t xml:space="preserve">, are caught in an important set of fisheries in the western Channel and Western Approaches. It should be noted that the gillnet UoA is composed of (i) trammel nets (&gt;220 mm mesh size) GTR and (ii) a combination of set gillnets (anchored) GNS, gillnets and entangling nets (not specified) GEN and gillnets (not specified) GN, all &gt;220 mm.  </w:t>
            </w:r>
          </w:p>
          <w:p w14:paraId="55C0D6EE" w14:textId="71F95B34" w:rsidR="00281372" w:rsidRPr="00281372" w:rsidRDefault="00281372" w:rsidP="00281372">
            <w:pPr>
              <w:spacing w:after="120"/>
              <w:rPr>
                <w:rFonts w:ascii="Arial" w:eastAsia="Times New Roman" w:hAnsi="Arial" w:cs="Arial"/>
                <w:sz w:val="18"/>
                <w:szCs w:val="18"/>
              </w:rPr>
            </w:pPr>
            <w:r w:rsidRPr="00281372">
              <w:rPr>
                <w:rFonts w:ascii="Arial" w:eastAsia="Times New Roman" w:hAnsi="Arial" w:cs="Arial"/>
                <w:sz w:val="18"/>
                <w:szCs w:val="18"/>
              </w:rPr>
              <w:t xml:space="preserve">Although separate stocks, these are managed together through a shared TAC. ICES’ advice is provided for both species separately but only </w:t>
            </w:r>
            <w:r w:rsidRPr="00966BF3">
              <w:rPr>
                <w:rFonts w:ascii="Arial" w:eastAsia="Times New Roman" w:hAnsi="Arial" w:cs="Arial"/>
                <w:i/>
                <w:sz w:val="18"/>
                <w:szCs w:val="18"/>
              </w:rPr>
              <w:t>L. piscatorius</w:t>
            </w:r>
            <w:r w:rsidRPr="00281372">
              <w:rPr>
                <w:rFonts w:ascii="Arial" w:eastAsia="Times New Roman" w:hAnsi="Arial" w:cs="Arial"/>
                <w:sz w:val="18"/>
                <w:szCs w:val="18"/>
              </w:rPr>
              <w:t xml:space="preserve"> has reference points and uses a precautionary, MSY approach.  ICES consider this to be a Category 3 stock where management is essentially based on recent trends, rather than well-defined harvest rules.  Under P1, this Action Plan therefore seeks to address this through better single species management, a reduction in unwanted target catch through the development of alternative management measures and the introduction of probabilistic analysis of stock assessment e.g. include confidence limits.</w:t>
            </w:r>
          </w:p>
          <w:p w14:paraId="0C37AFD4" w14:textId="7FCC1280" w:rsidR="00281372" w:rsidRPr="00281372" w:rsidRDefault="00281372" w:rsidP="00281372">
            <w:pPr>
              <w:spacing w:after="120"/>
              <w:rPr>
                <w:rFonts w:ascii="Arial" w:eastAsia="Times New Roman" w:hAnsi="Arial" w:cs="Arial"/>
                <w:sz w:val="18"/>
                <w:szCs w:val="18"/>
              </w:rPr>
            </w:pPr>
            <w:r w:rsidRPr="00281372">
              <w:rPr>
                <w:rFonts w:ascii="Arial" w:eastAsia="Times New Roman" w:hAnsi="Arial" w:cs="Arial"/>
                <w:sz w:val="18"/>
                <w:szCs w:val="18"/>
              </w:rPr>
              <w:t>In P2, a major part of the plan is developed to improv</w:t>
            </w:r>
            <w:r w:rsidR="00796752">
              <w:rPr>
                <w:rFonts w:ascii="Arial" w:eastAsia="Times New Roman" w:hAnsi="Arial" w:cs="Arial"/>
                <w:sz w:val="18"/>
                <w:szCs w:val="18"/>
              </w:rPr>
              <w:t>e</w:t>
            </w:r>
            <w:r w:rsidRPr="00281372">
              <w:rPr>
                <w:rFonts w:ascii="Arial" w:eastAsia="Times New Roman" w:hAnsi="Arial" w:cs="Arial"/>
                <w:sz w:val="18"/>
                <w:szCs w:val="18"/>
              </w:rPr>
              <w:t xml:space="preserve"> the major weakness of the fisheries identified by the pre-assessment, the management of secondary species caught in these fisheries.  This will cover other fish as well as out of scope species such as seabirds and marine mammals, esp. for the gillnet fisheries, as well as ETPs.  The Action Plan also looks at reducing the impact of these fisheries – </w:t>
            </w:r>
            <w:r w:rsidR="00796752">
              <w:rPr>
                <w:rFonts w:ascii="Arial" w:eastAsia="Times New Roman" w:hAnsi="Arial" w:cs="Arial"/>
                <w:sz w:val="18"/>
                <w:szCs w:val="18"/>
              </w:rPr>
              <w:t>specifically</w:t>
            </w:r>
            <w:r w:rsidR="00796752" w:rsidRPr="00281372">
              <w:rPr>
                <w:rFonts w:ascii="Arial" w:eastAsia="Times New Roman" w:hAnsi="Arial" w:cs="Arial"/>
                <w:sz w:val="18"/>
                <w:szCs w:val="18"/>
              </w:rPr>
              <w:t xml:space="preserve"> </w:t>
            </w:r>
            <w:r w:rsidRPr="00281372">
              <w:rPr>
                <w:rFonts w:ascii="Arial" w:eastAsia="Times New Roman" w:hAnsi="Arial" w:cs="Arial"/>
                <w:sz w:val="18"/>
                <w:szCs w:val="18"/>
              </w:rPr>
              <w:t xml:space="preserve">the </w:t>
            </w:r>
            <w:r w:rsidR="00796752">
              <w:rPr>
                <w:rFonts w:ascii="Arial" w:eastAsia="Times New Roman" w:hAnsi="Arial" w:cs="Arial"/>
                <w:sz w:val="18"/>
                <w:szCs w:val="18"/>
              </w:rPr>
              <w:t xml:space="preserve">demersal and </w:t>
            </w:r>
            <w:r w:rsidRPr="00281372">
              <w:rPr>
                <w:rFonts w:ascii="Arial" w:eastAsia="Times New Roman" w:hAnsi="Arial" w:cs="Arial"/>
                <w:sz w:val="18"/>
                <w:szCs w:val="18"/>
              </w:rPr>
              <w:t>beam trawl segment</w:t>
            </w:r>
            <w:r w:rsidR="00796752">
              <w:rPr>
                <w:rFonts w:ascii="Arial" w:eastAsia="Times New Roman" w:hAnsi="Arial" w:cs="Arial"/>
                <w:sz w:val="18"/>
                <w:szCs w:val="18"/>
              </w:rPr>
              <w:t>s</w:t>
            </w:r>
            <w:r w:rsidRPr="00281372">
              <w:rPr>
                <w:rFonts w:ascii="Arial" w:eastAsia="Times New Roman" w:hAnsi="Arial" w:cs="Arial"/>
                <w:sz w:val="18"/>
                <w:szCs w:val="18"/>
              </w:rPr>
              <w:t xml:space="preserve"> – on habitats, especially VMEs.  The plan also calls for a Scale Intensity Consequence Analysis (SICA) analysis of the impact of beam trawling on the ecosystem.</w:t>
            </w:r>
          </w:p>
          <w:p w14:paraId="75A15A00" w14:textId="52EEC66A" w:rsidR="00F47E61" w:rsidRPr="00332B80" w:rsidRDefault="00281372" w:rsidP="00281372">
            <w:pPr>
              <w:spacing w:after="120"/>
              <w:rPr>
                <w:rFonts w:ascii="Arial" w:eastAsia="Times New Roman" w:hAnsi="Arial" w:cs="Arial"/>
                <w:sz w:val="18"/>
                <w:szCs w:val="18"/>
              </w:rPr>
            </w:pPr>
            <w:r w:rsidRPr="00281372">
              <w:rPr>
                <w:rFonts w:ascii="Arial" w:eastAsia="Times New Roman" w:hAnsi="Arial" w:cs="Arial"/>
                <w:sz w:val="18"/>
                <w:szCs w:val="18"/>
              </w:rPr>
              <w:t xml:space="preserve">Under P3, the plan seeks the development of a fisheries -specific management plan that includes explicit short and long-term objectives.  This should formalise the existing harvest strategy and harvest control rules for both species of anglerfish.  It also calls for external evaluation of the management of these anglerfish fisheries, possibly though a final pre-assessment before the FIP is concluded and the fisheries might be considering entering into full MSC assessment process. </w:t>
            </w:r>
          </w:p>
        </w:tc>
      </w:tr>
      <w:tr w:rsidR="001E5C41" w:rsidRPr="00332B80" w14:paraId="55DF70AF" w14:textId="77777777" w:rsidTr="00B925BA">
        <w:tc>
          <w:tcPr>
            <w:tcW w:w="2810" w:type="dxa"/>
            <w:tcBorders>
              <w:top w:val="nil"/>
              <w:right w:val="nil"/>
            </w:tcBorders>
          </w:tcPr>
          <w:p w14:paraId="7DD287ED" w14:textId="77777777" w:rsidR="001E5C41" w:rsidRPr="00332B80" w:rsidRDefault="001E5C41" w:rsidP="00B03BB6">
            <w:pPr>
              <w:spacing w:after="120"/>
              <w:rPr>
                <w:rFonts w:ascii="Arial" w:eastAsia="Times New Roman" w:hAnsi="Arial" w:cs="Arial"/>
                <w:sz w:val="18"/>
                <w:szCs w:val="18"/>
              </w:rPr>
            </w:pPr>
            <w:r w:rsidRPr="00332B80">
              <w:rPr>
                <w:rFonts w:ascii="Arial" w:eastAsia="Times New Roman" w:hAnsi="Arial" w:cs="Arial"/>
                <w:sz w:val="18"/>
                <w:szCs w:val="18"/>
              </w:rPr>
              <w:t>Colour code in tables below:</w:t>
            </w:r>
          </w:p>
        </w:tc>
        <w:tc>
          <w:tcPr>
            <w:tcW w:w="1413" w:type="dxa"/>
            <w:tcBorders>
              <w:top w:val="nil"/>
              <w:left w:val="nil"/>
              <w:right w:val="nil"/>
            </w:tcBorders>
            <w:shd w:val="clear" w:color="auto" w:fill="B4C6E7" w:themeFill="accent1" w:themeFillTint="66"/>
          </w:tcPr>
          <w:p w14:paraId="10B598AB" w14:textId="77777777" w:rsidR="001E5C41" w:rsidRPr="00332B80" w:rsidRDefault="001E5C41" w:rsidP="00B03BB6">
            <w:pPr>
              <w:spacing w:after="120"/>
              <w:rPr>
                <w:rFonts w:ascii="Arial" w:eastAsia="Times New Roman" w:hAnsi="Arial" w:cs="Arial"/>
                <w:sz w:val="18"/>
                <w:szCs w:val="18"/>
              </w:rPr>
            </w:pPr>
            <w:r w:rsidRPr="00332B80">
              <w:rPr>
                <w:rFonts w:ascii="Arial" w:eastAsia="Times New Roman" w:hAnsi="Arial" w:cs="Arial"/>
                <w:sz w:val="18"/>
                <w:szCs w:val="18"/>
              </w:rPr>
              <w:t>Principle 1</w:t>
            </w:r>
          </w:p>
        </w:tc>
        <w:tc>
          <w:tcPr>
            <w:tcW w:w="1412" w:type="dxa"/>
            <w:gridSpan w:val="2"/>
            <w:tcBorders>
              <w:top w:val="nil"/>
              <w:left w:val="nil"/>
              <w:right w:val="nil"/>
            </w:tcBorders>
            <w:shd w:val="clear" w:color="auto" w:fill="C5E0B3" w:themeFill="accent6" w:themeFillTint="66"/>
          </w:tcPr>
          <w:p w14:paraId="21AE9E7B" w14:textId="77777777" w:rsidR="001E5C41" w:rsidRPr="00332B80" w:rsidRDefault="001E5C41" w:rsidP="00B03BB6">
            <w:pPr>
              <w:spacing w:after="120"/>
              <w:rPr>
                <w:rFonts w:ascii="Arial" w:eastAsia="Times New Roman" w:hAnsi="Arial" w:cs="Arial"/>
                <w:sz w:val="18"/>
                <w:szCs w:val="18"/>
              </w:rPr>
            </w:pPr>
            <w:r w:rsidRPr="00332B80">
              <w:rPr>
                <w:rFonts w:ascii="Arial" w:eastAsia="Times New Roman" w:hAnsi="Arial" w:cs="Arial"/>
                <w:sz w:val="18"/>
                <w:szCs w:val="18"/>
              </w:rPr>
              <w:t>Principle 2</w:t>
            </w:r>
          </w:p>
        </w:tc>
        <w:tc>
          <w:tcPr>
            <w:tcW w:w="1415" w:type="dxa"/>
            <w:tcBorders>
              <w:top w:val="nil"/>
              <w:left w:val="nil"/>
              <w:right w:val="nil"/>
            </w:tcBorders>
            <w:shd w:val="clear" w:color="auto" w:fill="FFF2CC" w:themeFill="accent4" w:themeFillTint="33"/>
          </w:tcPr>
          <w:p w14:paraId="43029DAA" w14:textId="77777777" w:rsidR="001E5C41" w:rsidRPr="00332B80" w:rsidRDefault="001E5C41" w:rsidP="00B03BB6">
            <w:pPr>
              <w:spacing w:after="120"/>
              <w:rPr>
                <w:rFonts w:ascii="Arial" w:eastAsia="Times New Roman" w:hAnsi="Arial" w:cs="Arial"/>
                <w:sz w:val="18"/>
                <w:szCs w:val="18"/>
              </w:rPr>
            </w:pPr>
            <w:r w:rsidRPr="00332B80">
              <w:rPr>
                <w:rFonts w:ascii="Arial" w:eastAsia="Times New Roman" w:hAnsi="Arial" w:cs="Arial"/>
                <w:sz w:val="18"/>
                <w:szCs w:val="18"/>
              </w:rPr>
              <w:t>Principle 3</w:t>
            </w:r>
          </w:p>
        </w:tc>
        <w:tc>
          <w:tcPr>
            <w:tcW w:w="8244" w:type="dxa"/>
            <w:gridSpan w:val="2"/>
            <w:tcBorders>
              <w:top w:val="nil"/>
              <w:left w:val="nil"/>
            </w:tcBorders>
          </w:tcPr>
          <w:p w14:paraId="56675973" w14:textId="77777777" w:rsidR="001E5C41" w:rsidRPr="00332B80" w:rsidRDefault="001E5C41" w:rsidP="00B03BB6">
            <w:pPr>
              <w:spacing w:after="120"/>
              <w:rPr>
                <w:rFonts w:ascii="Arial" w:eastAsia="Times New Roman" w:hAnsi="Arial" w:cs="Arial"/>
                <w:sz w:val="18"/>
                <w:szCs w:val="18"/>
              </w:rPr>
            </w:pPr>
          </w:p>
        </w:tc>
      </w:tr>
    </w:tbl>
    <w:p w14:paraId="77F2D697" w14:textId="27CEC334" w:rsidR="00143E71" w:rsidRDefault="00143E71" w:rsidP="00C66D91">
      <w:pPr>
        <w:spacing w:after="120"/>
        <w:rPr>
          <w:rFonts w:ascii="Arial" w:hAnsi="Arial" w:cs="Arial"/>
          <w:sz w:val="20"/>
          <w:szCs w:val="20"/>
        </w:rPr>
      </w:pPr>
    </w:p>
    <w:p w14:paraId="2E7B592F" w14:textId="100D5DFE" w:rsidR="007E76E8" w:rsidRPr="007E76E8" w:rsidRDefault="007E76E8" w:rsidP="007E76E8">
      <w:pPr>
        <w:pageBreakBefore/>
        <w:spacing w:after="120"/>
        <w:rPr>
          <w:rFonts w:ascii="Arial" w:hAnsi="Arial" w:cs="Arial"/>
          <w:b/>
          <w:color w:val="003694"/>
        </w:rPr>
      </w:pPr>
      <w:r w:rsidRPr="007E76E8">
        <w:rPr>
          <w:rFonts w:ascii="Arial" w:hAnsi="Arial" w:cs="Arial"/>
          <w:b/>
          <w:color w:val="003694"/>
        </w:rPr>
        <w:lastRenderedPageBreak/>
        <w:t xml:space="preserve">Summary Report (End Year </w:t>
      </w:r>
      <w:r>
        <w:rPr>
          <w:rFonts w:ascii="Arial" w:hAnsi="Arial" w:cs="Arial"/>
          <w:b/>
          <w:color w:val="003694"/>
        </w:rPr>
        <w:t>3</w:t>
      </w:r>
      <w:r w:rsidRPr="007E76E8">
        <w:rPr>
          <w:rFonts w:ascii="Arial" w:hAnsi="Arial" w:cs="Arial"/>
          <w:b/>
          <w:color w:val="003694"/>
        </w:rPr>
        <w:t>)</w:t>
      </w:r>
    </w:p>
    <w:p w14:paraId="4D19193E" w14:textId="77777777" w:rsidR="007E76E8" w:rsidRPr="009502FA" w:rsidRDefault="007E76E8" w:rsidP="007E76E8">
      <w:pPr>
        <w:spacing w:after="120"/>
        <w:rPr>
          <w:rFonts w:cstheme="minorHAnsi"/>
        </w:rPr>
      </w:pPr>
      <w:r w:rsidRPr="009502FA">
        <w:rPr>
          <w:rFonts w:cstheme="minorHAnsi"/>
          <w:b/>
        </w:rPr>
        <w:t>Introduction</w:t>
      </w:r>
    </w:p>
    <w:p w14:paraId="56EA5011" w14:textId="759C1A94" w:rsidR="007E76E8" w:rsidRPr="009502FA" w:rsidRDefault="007E76E8" w:rsidP="007E76E8">
      <w:pPr>
        <w:rPr>
          <w:rFonts w:cstheme="minorHAnsi"/>
        </w:rPr>
      </w:pPr>
      <w:r w:rsidRPr="009502FA">
        <w:rPr>
          <w:rFonts w:cstheme="minorHAnsi"/>
        </w:rPr>
        <w:t xml:space="preserve">This report marks the </w:t>
      </w:r>
      <w:r w:rsidR="00796752">
        <w:rPr>
          <w:rFonts w:cstheme="minorHAnsi"/>
        </w:rPr>
        <w:t>end of</w:t>
      </w:r>
      <w:r>
        <w:rPr>
          <w:rFonts w:cstheme="minorHAnsi"/>
        </w:rPr>
        <w:t xml:space="preserve"> </w:t>
      </w:r>
      <w:r w:rsidRPr="009502FA">
        <w:rPr>
          <w:rFonts w:cstheme="minorHAnsi"/>
        </w:rPr>
        <w:t>year</w:t>
      </w:r>
      <w:r w:rsidR="00796752">
        <w:rPr>
          <w:rFonts w:cstheme="minorHAnsi"/>
        </w:rPr>
        <w:t xml:space="preserve"> three as part of</w:t>
      </w:r>
      <w:r w:rsidRPr="009502FA">
        <w:rPr>
          <w:rFonts w:cstheme="minorHAnsi"/>
        </w:rPr>
        <w:t xml:space="preserve"> a five year Fisheries Improvement Project (FIP) for the UK </w:t>
      </w:r>
      <w:r w:rsidRPr="00DD3353">
        <w:rPr>
          <w:rFonts w:cstheme="minorHAnsi"/>
        </w:rPr>
        <w:t>Western Seas &amp; Channel Monkfish / Anglerfish (</w:t>
      </w:r>
      <w:r w:rsidRPr="00DD3353">
        <w:rPr>
          <w:rFonts w:cstheme="minorHAnsi"/>
          <w:i/>
        </w:rPr>
        <w:t>Lophius piscatorius</w:t>
      </w:r>
      <w:r w:rsidRPr="00DD3353">
        <w:rPr>
          <w:rFonts w:cstheme="minorHAnsi"/>
        </w:rPr>
        <w:t xml:space="preserve"> and </w:t>
      </w:r>
      <w:r w:rsidRPr="00DD3353">
        <w:rPr>
          <w:rFonts w:cstheme="minorHAnsi"/>
          <w:i/>
        </w:rPr>
        <w:t>L. budegassa</w:t>
      </w:r>
      <w:r w:rsidRPr="00DD3353">
        <w:rPr>
          <w:rFonts w:cstheme="minorHAnsi"/>
        </w:rPr>
        <w:t>)</w:t>
      </w:r>
      <w:r>
        <w:rPr>
          <w:rFonts w:cstheme="minorHAnsi"/>
        </w:rPr>
        <w:t xml:space="preserve"> fishery, (</w:t>
      </w:r>
      <w:r w:rsidRPr="009502FA">
        <w:rPr>
          <w:rFonts w:cstheme="minorHAnsi"/>
        </w:rPr>
        <w:t xml:space="preserve">see </w:t>
      </w:r>
      <w:r>
        <w:rPr>
          <w:rFonts w:cstheme="minorHAnsi"/>
        </w:rPr>
        <w:t>page</w:t>
      </w:r>
      <w:r w:rsidRPr="009502FA">
        <w:rPr>
          <w:rFonts w:cstheme="minorHAnsi"/>
        </w:rPr>
        <w:t xml:space="preserve"> above).  The report provides a review of the progress made </w:t>
      </w:r>
      <w:r w:rsidR="00796752">
        <w:rPr>
          <w:rFonts w:cstheme="minorHAnsi"/>
        </w:rPr>
        <w:t>during year three</w:t>
      </w:r>
      <w:r w:rsidRPr="009502FA">
        <w:rPr>
          <w:rFonts w:cstheme="minorHAnsi"/>
        </w:rPr>
        <w:t xml:space="preserve"> and what further actions need to be taken over the </w:t>
      </w:r>
      <w:r>
        <w:rPr>
          <w:rFonts w:cstheme="minorHAnsi"/>
        </w:rPr>
        <w:t>fourth</w:t>
      </w:r>
      <w:r w:rsidRPr="009502FA">
        <w:rPr>
          <w:rFonts w:cstheme="minorHAnsi"/>
        </w:rPr>
        <w:t xml:space="preserve"> year.  This report has been prepared by Tim Huntington of Poseidon.</w:t>
      </w:r>
    </w:p>
    <w:p w14:paraId="760E6F45" w14:textId="3FDAC123" w:rsidR="007E76E8" w:rsidRPr="009502FA" w:rsidRDefault="007E76E8" w:rsidP="007E76E8">
      <w:pPr>
        <w:spacing w:after="120"/>
        <w:rPr>
          <w:rFonts w:cstheme="minorHAnsi"/>
          <w:b/>
        </w:rPr>
      </w:pPr>
      <w:bookmarkStart w:id="0" w:name="_Hlk37939175"/>
      <w:r w:rsidRPr="009502FA">
        <w:rPr>
          <w:rFonts w:cstheme="minorHAnsi"/>
          <w:b/>
        </w:rPr>
        <w:t>Main Findings</w:t>
      </w:r>
    </w:p>
    <w:p w14:paraId="22CF94C4" w14:textId="463031BC" w:rsidR="007E76E8" w:rsidRPr="009502FA" w:rsidRDefault="00127BB3" w:rsidP="00203BCD">
      <w:pPr>
        <w:spacing w:after="60"/>
        <w:rPr>
          <w:rFonts w:cstheme="minorHAnsi"/>
        </w:rPr>
      </w:pPr>
      <w:r w:rsidRPr="00E209A8">
        <w:rPr>
          <w:noProof/>
        </w:rPr>
        <w:drawing>
          <wp:anchor distT="0" distB="0" distL="114300" distR="114300" simplePos="0" relativeHeight="251667456" behindDoc="0" locked="0" layoutInCell="1" allowOverlap="1" wp14:anchorId="2AE5AA14" wp14:editId="1DD4D82D">
            <wp:simplePos x="0" y="0"/>
            <wp:positionH relativeFrom="column">
              <wp:posOffset>6657975</wp:posOffset>
            </wp:positionH>
            <wp:positionV relativeFrom="paragraph">
              <wp:posOffset>97155</wp:posOffset>
            </wp:positionV>
            <wp:extent cx="3180715" cy="1845310"/>
            <wp:effectExtent l="0" t="0" r="635" b="2540"/>
            <wp:wrapThrough wrapText="bothSides">
              <wp:wrapPolygon edited="0">
                <wp:start x="0" y="0"/>
                <wp:lineTo x="0" y="21407"/>
                <wp:lineTo x="21475" y="21407"/>
                <wp:lineTo x="2147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0715" cy="1845310"/>
                    </a:xfrm>
                    <a:prstGeom prst="rect">
                      <a:avLst/>
                    </a:prstGeom>
                  </pic:spPr>
                </pic:pic>
              </a:graphicData>
            </a:graphic>
            <wp14:sizeRelH relativeFrom="page">
              <wp14:pctWidth>0</wp14:pctWidth>
            </wp14:sizeRelH>
            <wp14:sizeRelV relativeFrom="page">
              <wp14:pctHeight>0</wp14:pctHeight>
            </wp14:sizeRelV>
          </wp:anchor>
        </w:drawing>
      </w:r>
      <w:r w:rsidR="007E76E8" w:rsidRPr="009502FA">
        <w:rPr>
          <w:rFonts w:cstheme="minorHAnsi"/>
        </w:rPr>
        <w:t>The fishery has made some progress over the year</w:t>
      </w:r>
      <w:r w:rsidR="007E76E8">
        <w:rPr>
          <w:rFonts w:cstheme="minorHAnsi"/>
        </w:rPr>
        <w:t xml:space="preserve">, although both P1 </w:t>
      </w:r>
      <w:r w:rsidR="006C4100">
        <w:rPr>
          <w:rFonts w:cstheme="minorHAnsi"/>
        </w:rPr>
        <w:t>a</w:t>
      </w:r>
      <w:r w:rsidR="007E76E8">
        <w:rPr>
          <w:rFonts w:cstheme="minorHAnsi"/>
        </w:rPr>
        <w:t xml:space="preserve">ctions are </w:t>
      </w:r>
      <w:r w:rsidR="0085166F">
        <w:rPr>
          <w:rFonts w:cstheme="minorHAnsi"/>
        </w:rPr>
        <w:t>now behind target</w:t>
      </w:r>
      <w:proofErr w:type="gramStart"/>
      <w:r w:rsidR="007E76E8">
        <w:rPr>
          <w:rFonts w:cstheme="minorHAnsi"/>
        </w:rPr>
        <w:t xml:space="preserve">.  </w:t>
      </w:r>
      <w:proofErr w:type="gramEnd"/>
      <w:r w:rsidR="003372B9">
        <w:rPr>
          <w:rFonts w:cstheme="minorHAnsi"/>
        </w:rPr>
        <w:t xml:space="preserve">The delay in completing Action 1 (1.1.1) for </w:t>
      </w:r>
      <w:r w:rsidR="003372B9" w:rsidRPr="003372B9">
        <w:rPr>
          <w:rFonts w:cstheme="minorHAnsi"/>
          <w:i/>
          <w:iCs/>
        </w:rPr>
        <w:t>L. budegassa</w:t>
      </w:r>
      <w:r w:rsidR="003372B9">
        <w:rPr>
          <w:rFonts w:cstheme="minorHAnsi"/>
        </w:rPr>
        <w:t xml:space="preserve"> is mainly over the possibility that ICES will recategorize it as a </w:t>
      </w:r>
      <w:r w:rsidR="006C4100">
        <w:rPr>
          <w:rFonts w:cstheme="minorHAnsi"/>
        </w:rPr>
        <w:t xml:space="preserve">Data </w:t>
      </w:r>
      <w:r w:rsidR="003372B9">
        <w:rPr>
          <w:rFonts w:cstheme="minorHAnsi"/>
        </w:rPr>
        <w:t xml:space="preserve">Category 1 species and introduce further, biomass-based reference points.  </w:t>
      </w:r>
      <w:r w:rsidR="007E76E8" w:rsidRPr="009502FA">
        <w:rPr>
          <w:rFonts w:cstheme="minorHAnsi"/>
        </w:rPr>
        <w:t xml:space="preserve">  </w:t>
      </w:r>
      <w:r w:rsidR="00203BCD">
        <w:rPr>
          <w:rFonts w:cstheme="minorHAnsi"/>
        </w:rPr>
        <w:t xml:space="preserve">If not, </w:t>
      </w:r>
      <w:r w:rsidR="00203BCD" w:rsidRPr="00203BCD">
        <w:rPr>
          <w:rFonts w:cstheme="minorHAnsi"/>
          <w:i/>
          <w:iCs/>
        </w:rPr>
        <w:t xml:space="preserve">L. budegassa </w:t>
      </w:r>
      <w:r w:rsidR="00203BCD">
        <w:rPr>
          <w:rFonts w:cstheme="minorHAnsi"/>
        </w:rPr>
        <w:t xml:space="preserve">may need to undergo the RBF in any full assessment.  </w:t>
      </w:r>
    </w:p>
    <w:p w14:paraId="3D20776E" w14:textId="2D68DE21" w:rsidR="007E76E8" w:rsidRPr="009502FA" w:rsidRDefault="007E76E8" w:rsidP="00203BCD">
      <w:pPr>
        <w:spacing w:after="120"/>
        <w:rPr>
          <w:rFonts w:cstheme="minorHAnsi"/>
        </w:rPr>
      </w:pPr>
      <w:r w:rsidRPr="009502FA">
        <w:rPr>
          <w:rFonts w:cstheme="minorHAnsi"/>
        </w:rPr>
        <w:t xml:space="preserve">The remaining tasks are mainly </w:t>
      </w:r>
      <w:r w:rsidR="00796752" w:rsidRPr="009502FA">
        <w:rPr>
          <w:rFonts w:cstheme="minorHAnsi"/>
        </w:rPr>
        <w:t>related</w:t>
      </w:r>
      <w:r w:rsidR="00796752">
        <w:rPr>
          <w:rFonts w:cstheme="minorHAnsi"/>
        </w:rPr>
        <w:t xml:space="preserve"> to </w:t>
      </w:r>
      <w:r w:rsidRPr="009502FA">
        <w:rPr>
          <w:rFonts w:cstheme="minorHAnsi"/>
        </w:rPr>
        <w:t>developing a comprehensive Fisheries Management Plan (FMP) and using this as a tool for preparing the fishery for full assessment once the FIP has been completed</w:t>
      </w:r>
      <w:proofErr w:type="gramStart"/>
      <w:r w:rsidRPr="009502FA">
        <w:rPr>
          <w:rFonts w:cstheme="minorHAnsi"/>
        </w:rPr>
        <w:t xml:space="preserve">.  </w:t>
      </w:r>
      <w:proofErr w:type="gramEnd"/>
      <w:r w:rsidRPr="009502FA">
        <w:rPr>
          <w:rFonts w:cstheme="minorHAnsi"/>
        </w:rPr>
        <w:t xml:space="preserve">  </w:t>
      </w:r>
    </w:p>
    <w:p w14:paraId="21928CC2" w14:textId="134F5DB2" w:rsidR="007E76E8" w:rsidRPr="009502FA" w:rsidRDefault="007E76E8" w:rsidP="007E76E8">
      <w:pPr>
        <w:spacing w:after="120"/>
        <w:rPr>
          <w:rFonts w:cstheme="minorHAnsi"/>
          <w:b/>
        </w:rPr>
      </w:pPr>
      <w:r w:rsidRPr="009502FA">
        <w:rPr>
          <w:rFonts w:cstheme="minorHAnsi"/>
          <w:b/>
        </w:rPr>
        <w:t xml:space="preserve">Recommendations for actions and activities over Year </w:t>
      </w:r>
      <w:r w:rsidR="00203BCD">
        <w:rPr>
          <w:rFonts w:cstheme="minorHAnsi"/>
          <w:b/>
        </w:rPr>
        <w:t>4</w:t>
      </w:r>
    </w:p>
    <w:p w14:paraId="609C5906" w14:textId="61670245" w:rsidR="00203BCD" w:rsidRPr="009502FA" w:rsidRDefault="00203BCD" w:rsidP="00203BCD">
      <w:pPr>
        <w:spacing w:after="120"/>
      </w:pPr>
      <w:r w:rsidRPr="009502FA">
        <w:t xml:space="preserve">The current status of the FIP and the review results are shown in </w:t>
      </w:r>
      <w:r>
        <w:rPr>
          <w:b/>
        </w:rPr>
        <w:t xml:space="preserve">Table 1 </w:t>
      </w:r>
      <w:r w:rsidRPr="00063304">
        <w:rPr>
          <w:bCs/>
        </w:rPr>
        <w:t>below</w:t>
      </w:r>
      <w:proofErr w:type="gramStart"/>
      <w:r w:rsidRPr="00063304">
        <w:rPr>
          <w:bCs/>
        </w:rPr>
        <w:t>.</w:t>
      </w:r>
      <w:r>
        <w:rPr>
          <w:b/>
        </w:rPr>
        <w:t xml:space="preserve"> </w:t>
      </w:r>
      <w:r w:rsidRPr="009502FA">
        <w:t xml:space="preserve"> </w:t>
      </w:r>
      <w:proofErr w:type="gramEnd"/>
      <w:r w:rsidRPr="009502FA">
        <w:t xml:space="preserve">Based on these, </w:t>
      </w:r>
      <w:r w:rsidR="00796752">
        <w:t>the focus</w:t>
      </w:r>
      <w:r w:rsidRPr="009502FA">
        <w:t xml:space="preserve"> of actions to be undertaken over the next year are summarised below</w:t>
      </w:r>
      <w:r w:rsidR="00796752">
        <w:t>:</w:t>
      </w:r>
    </w:p>
    <w:p w14:paraId="7FDA9F19" w14:textId="4ABD9879" w:rsidR="007E76E8" w:rsidRDefault="00127BB3" w:rsidP="00E209A8">
      <w:pPr>
        <w:pStyle w:val="ListParagraph"/>
        <w:numPr>
          <w:ilvl w:val="0"/>
          <w:numId w:val="20"/>
        </w:numPr>
        <w:spacing w:after="60"/>
        <w:ind w:left="284" w:hanging="284"/>
        <w:contextualSpacing w:val="0"/>
      </w:pPr>
      <w:r>
        <w:rPr>
          <w:noProof/>
        </w:rPr>
        <w:drawing>
          <wp:anchor distT="0" distB="0" distL="114300" distR="114300" simplePos="0" relativeHeight="251668480" behindDoc="1" locked="0" layoutInCell="1" allowOverlap="1" wp14:anchorId="6E15F442" wp14:editId="1AF5FA77">
            <wp:simplePos x="0" y="0"/>
            <wp:positionH relativeFrom="column">
              <wp:posOffset>6562725</wp:posOffset>
            </wp:positionH>
            <wp:positionV relativeFrom="paragraph">
              <wp:posOffset>163195</wp:posOffset>
            </wp:positionV>
            <wp:extent cx="3279775" cy="1806575"/>
            <wp:effectExtent l="0" t="0" r="0" b="3175"/>
            <wp:wrapTight wrapText="bothSides">
              <wp:wrapPolygon edited="0">
                <wp:start x="0" y="0"/>
                <wp:lineTo x="0" y="21410"/>
                <wp:lineTo x="21454" y="21410"/>
                <wp:lineTo x="214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9775" cy="1806575"/>
                    </a:xfrm>
                    <a:prstGeom prst="rect">
                      <a:avLst/>
                    </a:prstGeom>
                    <a:noFill/>
                  </pic:spPr>
                </pic:pic>
              </a:graphicData>
            </a:graphic>
            <wp14:sizeRelH relativeFrom="page">
              <wp14:pctWidth>0</wp14:pctWidth>
            </wp14:sizeRelH>
            <wp14:sizeRelV relativeFrom="page">
              <wp14:pctHeight>0</wp14:pctHeight>
            </wp14:sizeRelV>
          </wp:anchor>
        </w:drawing>
      </w:r>
      <w:r w:rsidR="007E76E8">
        <w:t xml:space="preserve">CEFAS to work with Dr. Paul Medley to resolve the needs of the stock assessment and harvest control rules, especially for </w:t>
      </w:r>
      <w:r w:rsidR="007E76E8" w:rsidRPr="00203BCD">
        <w:rPr>
          <w:i/>
          <w:iCs/>
        </w:rPr>
        <w:t>L. budegassa</w:t>
      </w:r>
      <w:r w:rsidR="007E76E8">
        <w:t xml:space="preserve"> in Action 1 and 3 respectively</w:t>
      </w:r>
      <w:r w:rsidR="00203BCD">
        <w:t xml:space="preserve"> and incorporate in the FMP</w:t>
      </w:r>
      <w:proofErr w:type="gramStart"/>
      <w:r w:rsidR="007E76E8">
        <w:t xml:space="preserve">.  </w:t>
      </w:r>
      <w:proofErr w:type="gramEnd"/>
    </w:p>
    <w:p w14:paraId="03965463" w14:textId="797E5270" w:rsidR="00F052EA" w:rsidRPr="005C3B94" w:rsidRDefault="00F052EA" w:rsidP="00E209A8">
      <w:pPr>
        <w:pStyle w:val="ListParagraph"/>
        <w:numPr>
          <w:ilvl w:val="0"/>
          <w:numId w:val="20"/>
        </w:numPr>
        <w:spacing w:after="60"/>
        <w:ind w:left="284" w:hanging="284"/>
        <w:contextualSpacing w:val="0"/>
      </w:pPr>
      <w:r>
        <w:t>Further engagement with industry over the need for self-sampling and separate reporting of the two angler species in catch accounting</w:t>
      </w:r>
      <w:proofErr w:type="gramStart"/>
      <w:r>
        <w:t xml:space="preserve">.  </w:t>
      </w:r>
      <w:proofErr w:type="gramEnd"/>
    </w:p>
    <w:p w14:paraId="01167F97" w14:textId="5EF64768" w:rsidR="007E76E8" w:rsidRPr="0082488F" w:rsidRDefault="007E76E8" w:rsidP="00E209A8">
      <w:pPr>
        <w:pStyle w:val="ListParagraph"/>
        <w:numPr>
          <w:ilvl w:val="0"/>
          <w:numId w:val="20"/>
        </w:numPr>
        <w:spacing w:after="60"/>
        <w:ind w:left="284" w:hanging="284"/>
        <w:contextualSpacing w:val="0"/>
      </w:pPr>
      <w:r>
        <w:t>Finalisation of management actions</w:t>
      </w:r>
      <w:r w:rsidR="00F052EA">
        <w:t xml:space="preserve"> </w:t>
      </w:r>
      <w:r>
        <w:t xml:space="preserve">to reduce juvenile monkfish, </w:t>
      </w:r>
      <w:proofErr w:type="gramStart"/>
      <w:r>
        <w:t>skates</w:t>
      </w:r>
      <w:proofErr w:type="gramEnd"/>
      <w:r>
        <w:t xml:space="preserve"> and rays (esp. ETP species) via Actions 2, 5 and 7</w:t>
      </w:r>
      <w:r w:rsidR="003372B9">
        <w:t xml:space="preserve"> and their incorporation into the FMP. </w:t>
      </w:r>
    </w:p>
    <w:p w14:paraId="572980EC" w14:textId="7AEBFFB4" w:rsidR="007E76E8" w:rsidRPr="0082488F" w:rsidRDefault="007E76E8" w:rsidP="00E209A8">
      <w:pPr>
        <w:pStyle w:val="ListParagraph"/>
        <w:numPr>
          <w:ilvl w:val="0"/>
          <w:numId w:val="20"/>
        </w:numPr>
        <w:spacing w:after="60"/>
        <w:ind w:left="284" w:hanging="284"/>
        <w:contextualSpacing w:val="0"/>
      </w:pPr>
      <w:r>
        <w:t>Review of spatial measures to reduce impacts on vulnerable habitats and species, especially in gravel areas (Action 8)</w:t>
      </w:r>
      <w:proofErr w:type="gramStart"/>
      <w:r w:rsidR="00F052EA">
        <w:t xml:space="preserve">.  </w:t>
      </w:r>
      <w:proofErr w:type="gramEnd"/>
      <w:r w:rsidR="00F052EA">
        <w:t xml:space="preserve">In particular, we need to examine whether conservation feature management measures provide a partial strategy for otter / beam trawlers working on MCZs.  </w:t>
      </w:r>
      <w:r w:rsidR="00CA7B5A">
        <w:t xml:space="preserve">The implications of Priority Marine Features being considered in English waters also needs to be examined. </w:t>
      </w:r>
    </w:p>
    <w:p w14:paraId="6E43B8FF" w14:textId="03FA3E5B" w:rsidR="007E76E8" w:rsidRPr="0082488F" w:rsidRDefault="00CA7B5A" w:rsidP="00E209A8">
      <w:pPr>
        <w:pStyle w:val="ListParagraph"/>
        <w:numPr>
          <w:ilvl w:val="0"/>
          <w:numId w:val="20"/>
        </w:numPr>
        <w:spacing w:after="60"/>
        <w:ind w:left="284" w:hanging="284"/>
        <w:contextualSpacing w:val="0"/>
      </w:pPr>
      <w:r>
        <w:t>Continued development of</w:t>
      </w:r>
      <w:r w:rsidR="00796752">
        <w:t xml:space="preserve"> </w:t>
      </w:r>
      <w:r>
        <w:t>a</w:t>
      </w:r>
      <w:r w:rsidR="007E76E8" w:rsidRPr="0082488F">
        <w:t xml:space="preserve"> Fisheries Management Plan for this fishery. </w:t>
      </w:r>
    </w:p>
    <w:bookmarkEnd w:id="0"/>
    <w:p w14:paraId="4D8A80C4" w14:textId="34B9E74A" w:rsidR="00427D7C" w:rsidRPr="00FB0BCE" w:rsidRDefault="001E5C41" w:rsidP="007E76E8">
      <w:pPr>
        <w:pageBreakBefore/>
        <w:spacing w:before="240" w:after="240"/>
        <w:rPr>
          <w:rFonts w:ascii="Arial" w:hAnsi="Arial" w:cs="Arial"/>
          <w:b/>
          <w:color w:val="003694"/>
          <w:sz w:val="20"/>
          <w:szCs w:val="20"/>
        </w:rPr>
      </w:pPr>
      <w:r w:rsidRPr="00143E71">
        <w:rPr>
          <w:rFonts w:ascii="Arial" w:hAnsi="Arial" w:cs="Arial"/>
          <w:b/>
          <w:color w:val="003694"/>
          <w:sz w:val="20"/>
          <w:szCs w:val="20"/>
        </w:rPr>
        <w:lastRenderedPageBreak/>
        <w:t xml:space="preserve">Table </w:t>
      </w:r>
      <w:r w:rsidR="00FB0BCE">
        <w:rPr>
          <w:rFonts w:ascii="Arial" w:hAnsi="Arial" w:cs="Arial"/>
          <w:b/>
          <w:color w:val="003694"/>
          <w:sz w:val="20"/>
          <w:szCs w:val="20"/>
        </w:rPr>
        <w:t>1</w:t>
      </w:r>
      <w:r w:rsidRPr="00143E71">
        <w:rPr>
          <w:rFonts w:ascii="Arial" w:hAnsi="Arial" w:cs="Arial"/>
          <w:b/>
          <w:color w:val="003694"/>
          <w:sz w:val="20"/>
          <w:szCs w:val="20"/>
        </w:rPr>
        <w:t>: Action Plan</w:t>
      </w:r>
    </w:p>
    <w:tbl>
      <w:tblPr>
        <w:tblW w:w="154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576"/>
        <w:gridCol w:w="1542"/>
        <w:gridCol w:w="2568"/>
        <w:gridCol w:w="7797"/>
        <w:gridCol w:w="995"/>
      </w:tblGrid>
      <w:tr w:rsidR="00301B88" w:rsidRPr="00393726" w14:paraId="0BED067A" w14:textId="77777777" w:rsidTr="00521124">
        <w:trPr>
          <w:trHeight w:val="213"/>
          <w:tblHeader/>
        </w:trPr>
        <w:tc>
          <w:tcPr>
            <w:tcW w:w="2576" w:type="dxa"/>
            <w:tcBorders>
              <w:top w:val="single" w:sz="8" w:space="0" w:color="005DAA"/>
              <w:left w:val="single" w:sz="8" w:space="0" w:color="005DAA"/>
              <w:bottom w:val="single" w:sz="8" w:space="0" w:color="005DAA"/>
              <w:right w:val="nil"/>
            </w:tcBorders>
            <w:shd w:val="solid" w:color="005DAA" w:fill="4F81BD"/>
          </w:tcPr>
          <w:p w14:paraId="557ABCB6" w14:textId="77777777" w:rsidR="00427D7C" w:rsidRPr="00692612" w:rsidRDefault="00427D7C" w:rsidP="00692612">
            <w:pPr>
              <w:spacing w:before="40" w:after="40"/>
              <w:rPr>
                <w:rFonts w:ascii="Arial" w:hAnsi="Arial" w:cs="Arial"/>
                <w:b/>
                <w:bCs/>
                <w:color w:val="FFFFFF"/>
                <w:sz w:val="18"/>
                <w:szCs w:val="18"/>
              </w:rPr>
            </w:pPr>
            <w:bookmarkStart w:id="1" w:name="_Hlk36796133"/>
            <w:bookmarkStart w:id="2" w:name="OLE_LINK1"/>
            <w:bookmarkStart w:id="3" w:name="OLE_LINK2"/>
            <w:bookmarkStart w:id="4" w:name="OLE_LINK3"/>
            <w:r w:rsidRPr="00692612">
              <w:rPr>
                <w:rFonts w:ascii="Arial" w:hAnsi="Arial" w:cs="Arial"/>
                <w:b/>
                <w:bCs/>
                <w:color w:val="FFFFFF"/>
                <w:sz w:val="18"/>
                <w:szCs w:val="18"/>
              </w:rPr>
              <w:t>Standard requirement</w:t>
            </w:r>
          </w:p>
        </w:tc>
        <w:tc>
          <w:tcPr>
            <w:tcW w:w="1542" w:type="dxa"/>
            <w:tcBorders>
              <w:top w:val="single" w:sz="8" w:space="0" w:color="005DAA"/>
              <w:left w:val="nil"/>
              <w:bottom w:val="single" w:sz="8" w:space="0" w:color="005DAA"/>
              <w:right w:val="nil"/>
            </w:tcBorders>
            <w:shd w:val="solid" w:color="005DAA" w:fill="4F81BD"/>
          </w:tcPr>
          <w:p w14:paraId="60A68654" w14:textId="684CDFA2" w:rsidR="00427D7C" w:rsidRPr="00692612" w:rsidRDefault="002A3207" w:rsidP="00692612">
            <w:pPr>
              <w:spacing w:before="40" w:after="40"/>
              <w:rPr>
                <w:rFonts w:ascii="Arial" w:hAnsi="Arial" w:cs="Arial"/>
                <w:b/>
                <w:bCs/>
                <w:color w:val="FFFFFF"/>
                <w:sz w:val="18"/>
                <w:szCs w:val="18"/>
              </w:rPr>
            </w:pPr>
            <w:r>
              <w:rPr>
                <w:rFonts w:ascii="Arial" w:hAnsi="Arial" w:cs="Arial"/>
                <w:b/>
                <w:bCs/>
                <w:color w:val="FFFFFF"/>
                <w:sz w:val="18"/>
                <w:szCs w:val="18"/>
              </w:rPr>
              <w:t>Lead &amp; partners</w:t>
            </w:r>
          </w:p>
        </w:tc>
        <w:tc>
          <w:tcPr>
            <w:tcW w:w="2568" w:type="dxa"/>
            <w:tcBorders>
              <w:top w:val="single" w:sz="8" w:space="0" w:color="005DAA"/>
              <w:left w:val="nil"/>
              <w:bottom w:val="single" w:sz="8" w:space="0" w:color="005DAA"/>
              <w:right w:val="nil"/>
            </w:tcBorders>
            <w:shd w:val="solid" w:color="005DAA" w:fill="4F81BD"/>
          </w:tcPr>
          <w:p w14:paraId="6F7C3A27" w14:textId="77777777" w:rsidR="00427D7C" w:rsidRPr="00692612" w:rsidRDefault="00427D7C" w:rsidP="00692612">
            <w:pPr>
              <w:spacing w:before="40" w:after="40"/>
              <w:rPr>
                <w:rFonts w:ascii="Arial" w:hAnsi="Arial" w:cs="Arial"/>
                <w:b/>
                <w:bCs/>
                <w:color w:val="FFFFFF"/>
                <w:sz w:val="18"/>
                <w:szCs w:val="18"/>
              </w:rPr>
            </w:pPr>
            <w:r w:rsidRPr="00692612">
              <w:rPr>
                <w:rFonts w:ascii="Arial" w:hAnsi="Arial" w:cs="Arial"/>
                <w:b/>
                <w:bCs/>
                <w:color w:val="FFFFFF"/>
                <w:sz w:val="18"/>
                <w:szCs w:val="18"/>
              </w:rPr>
              <w:t>Timescale / milestones</w:t>
            </w:r>
          </w:p>
        </w:tc>
        <w:tc>
          <w:tcPr>
            <w:tcW w:w="7797" w:type="dxa"/>
            <w:tcBorders>
              <w:top w:val="single" w:sz="8" w:space="0" w:color="005DAA"/>
              <w:left w:val="nil"/>
              <w:bottom w:val="single" w:sz="8" w:space="0" w:color="005DAA"/>
              <w:right w:val="nil"/>
            </w:tcBorders>
            <w:shd w:val="solid" w:color="005DAA" w:fill="4F81BD"/>
          </w:tcPr>
          <w:p w14:paraId="0BCFCAC1" w14:textId="77777777" w:rsidR="00427D7C" w:rsidRPr="00692612" w:rsidRDefault="00427D7C" w:rsidP="00692612">
            <w:pPr>
              <w:spacing w:before="40" w:after="40"/>
              <w:rPr>
                <w:rFonts w:ascii="Arial" w:hAnsi="Arial" w:cs="Arial"/>
                <w:b/>
                <w:bCs/>
                <w:color w:val="FFFFFF"/>
                <w:sz w:val="18"/>
                <w:szCs w:val="18"/>
              </w:rPr>
            </w:pPr>
            <w:r w:rsidRPr="00692612">
              <w:rPr>
                <w:rFonts w:ascii="Arial" w:hAnsi="Arial" w:cs="Arial"/>
                <w:b/>
                <w:bCs/>
                <w:color w:val="FFFFFF"/>
                <w:sz w:val="18"/>
                <w:szCs w:val="18"/>
              </w:rPr>
              <w:t>Progress / outcome</w:t>
            </w:r>
          </w:p>
        </w:tc>
        <w:tc>
          <w:tcPr>
            <w:tcW w:w="995" w:type="dxa"/>
            <w:tcBorders>
              <w:top w:val="single" w:sz="8" w:space="0" w:color="005DAA"/>
              <w:left w:val="nil"/>
              <w:bottom w:val="single" w:sz="8" w:space="0" w:color="005DAA"/>
              <w:right w:val="single" w:sz="8" w:space="0" w:color="7BA0CD"/>
            </w:tcBorders>
            <w:shd w:val="solid" w:color="005DAA" w:fill="4F81BD"/>
          </w:tcPr>
          <w:p w14:paraId="3DA206D6" w14:textId="77777777" w:rsidR="00427D7C" w:rsidRPr="00301B88" w:rsidRDefault="00427D7C" w:rsidP="00692612">
            <w:pPr>
              <w:spacing w:before="40" w:after="40"/>
              <w:rPr>
                <w:rFonts w:ascii="Arial" w:hAnsi="Arial" w:cs="Arial"/>
                <w:b/>
                <w:bCs/>
                <w:color w:val="FFFFFF"/>
                <w:sz w:val="16"/>
                <w:szCs w:val="16"/>
              </w:rPr>
            </w:pPr>
            <w:r w:rsidRPr="00301B88">
              <w:rPr>
                <w:rFonts w:ascii="Arial" w:hAnsi="Arial" w:cs="Arial"/>
                <w:b/>
                <w:bCs/>
                <w:color w:val="FFFFFF"/>
                <w:sz w:val="16"/>
                <w:szCs w:val="16"/>
              </w:rPr>
              <w:t>Revised milestone</w:t>
            </w:r>
          </w:p>
        </w:tc>
      </w:tr>
      <w:bookmarkEnd w:id="1"/>
      <w:tr w:rsidR="00EB05C0" w:rsidRPr="00393726" w14:paraId="3F3ADF9B" w14:textId="77777777" w:rsidTr="00521124">
        <w:trPr>
          <w:trHeight w:val="2577"/>
        </w:trPr>
        <w:tc>
          <w:tcPr>
            <w:tcW w:w="2576" w:type="dxa"/>
            <w:vMerge w:val="restart"/>
            <w:tcBorders>
              <w:top w:val="single" w:sz="8" w:space="0" w:color="005DAA"/>
              <w:left w:val="single" w:sz="8" w:space="0" w:color="005DAA"/>
              <w:right w:val="single" w:sz="6" w:space="0" w:color="7BA0CD"/>
            </w:tcBorders>
            <w:shd w:val="clear" w:color="auto" w:fill="DEEAF6" w:themeFill="accent5" w:themeFillTint="33"/>
          </w:tcPr>
          <w:p w14:paraId="608D2C92" w14:textId="10BA96C5" w:rsidR="00EB05C0" w:rsidRPr="00B925BA" w:rsidRDefault="00EB05C0" w:rsidP="0088762D">
            <w:pPr>
              <w:spacing w:after="120"/>
              <w:rPr>
                <w:rFonts w:ascii="Arial" w:hAnsi="Arial" w:cs="Arial"/>
                <w:b/>
                <w:sz w:val="18"/>
                <w:szCs w:val="18"/>
              </w:rPr>
            </w:pPr>
            <w:r w:rsidRPr="00B925BA">
              <w:rPr>
                <w:rFonts w:ascii="Arial" w:hAnsi="Arial" w:cs="Arial"/>
                <w:b/>
                <w:sz w:val="18"/>
                <w:szCs w:val="18"/>
              </w:rPr>
              <w:t xml:space="preserve">Action 1: </w:t>
            </w:r>
            <w:r w:rsidR="00B925BA" w:rsidRPr="00B925BA">
              <w:rPr>
                <w:rFonts w:ascii="Arial" w:hAnsi="Arial" w:cs="Arial"/>
                <w:b/>
                <w:sz w:val="18"/>
                <w:szCs w:val="18"/>
              </w:rPr>
              <w:t>S</w:t>
            </w:r>
            <w:r w:rsidRPr="00B925BA">
              <w:rPr>
                <w:rFonts w:ascii="Arial" w:hAnsi="Arial" w:cs="Arial"/>
                <w:b/>
                <w:sz w:val="18"/>
                <w:szCs w:val="18"/>
              </w:rPr>
              <w:t xml:space="preserve">tock status </w:t>
            </w:r>
            <w:r w:rsidR="00B925BA">
              <w:rPr>
                <w:rFonts w:ascii="Arial" w:hAnsi="Arial" w:cs="Arial"/>
                <w:b/>
                <w:sz w:val="18"/>
                <w:szCs w:val="18"/>
              </w:rPr>
              <w:t>(1.1.1) &amp;</w:t>
            </w:r>
            <w:r w:rsidR="00045637" w:rsidRPr="00B925BA">
              <w:rPr>
                <w:rFonts w:ascii="Arial" w:hAnsi="Arial" w:cs="Arial"/>
                <w:b/>
                <w:sz w:val="18"/>
                <w:szCs w:val="18"/>
              </w:rPr>
              <w:t xml:space="preserve"> </w:t>
            </w:r>
            <w:r w:rsidR="00B925BA">
              <w:rPr>
                <w:rFonts w:ascii="Arial" w:hAnsi="Arial" w:cs="Arial"/>
                <w:b/>
                <w:sz w:val="18"/>
                <w:szCs w:val="18"/>
              </w:rPr>
              <w:t>A</w:t>
            </w:r>
            <w:r w:rsidRPr="00B925BA">
              <w:rPr>
                <w:rFonts w:ascii="Arial" w:hAnsi="Arial" w:cs="Arial"/>
                <w:b/>
                <w:sz w:val="18"/>
                <w:szCs w:val="18"/>
              </w:rPr>
              <w:t>ssessment of stocks</w:t>
            </w:r>
            <w:r w:rsidR="00B925BA">
              <w:rPr>
                <w:rFonts w:ascii="Arial" w:hAnsi="Arial" w:cs="Arial"/>
                <w:b/>
                <w:sz w:val="18"/>
                <w:szCs w:val="18"/>
              </w:rPr>
              <w:t xml:space="preserve"> (1.2.4)</w:t>
            </w:r>
          </w:p>
          <w:p w14:paraId="22F3BCF3" w14:textId="77777777" w:rsidR="00EB05C0" w:rsidRDefault="00EB05C0" w:rsidP="003B6998">
            <w:pPr>
              <w:spacing w:before="40" w:after="40"/>
              <w:rPr>
                <w:rFonts w:ascii="Arial" w:hAnsi="Arial" w:cs="Arial"/>
                <w:b/>
                <w:color w:val="4C4C4C"/>
                <w:sz w:val="18"/>
                <w:szCs w:val="18"/>
              </w:rPr>
            </w:pPr>
            <w:r w:rsidRPr="00FB0BCE">
              <w:rPr>
                <w:rFonts w:ascii="Arial" w:hAnsi="Arial" w:cs="Arial"/>
                <w:b/>
                <w:sz w:val="16"/>
                <w:szCs w:val="16"/>
              </w:rPr>
              <w:t>Overview</w:t>
            </w:r>
          </w:p>
          <w:p w14:paraId="7BA47CEE" w14:textId="77777777" w:rsidR="00EB05C0" w:rsidRPr="00EB05C0" w:rsidRDefault="00EB05C0" w:rsidP="00EB05C0">
            <w:pPr>
              <w:spacing w:after="120"/>
              <w:rPr>
                <w:rFonts w:ascii="Arial" w:hAnsi="Arial" w:cs="Arial"/>
                <w:sz w:val="16"/>
                <w:szCs w:val="16"/>
              </w:rPr>
            </w:pPr>
            <w:r w:rsidRPr="00EB05C0">
              <w:rPr>
                <w:rFonts w:ascii="Arial" w:hAnsi="Arial" w:cs="Arial"/>
                <w:sz w:val="16"/>
                <w:szCs w:val="16"/>
              </w:rPr>
              <w:t xml:space="preserve">Review new ICES analytical approach to ensure it is sufficient and appropriate for both species of monkfish. </w:t>
            </w:r>
          </w:p>
          <w:p w14:paraId="7059C1AD" w14:textId="77777777" w:rsidR="00EB05C0" w:rsidRDefault="00EB05C0" w:rsidP="00EB05C0">
            <w:pPr>
              <w:spacing w:after="120"/>
              <w:rPr>
                <w:rFonts w:ascii="Arial" w:hAnsi="Arial" w:cs="Arial"/>
                <w:sz w:val="16"/>
                <w:szCs w:val="16"/>
              </w:rPr>
            </w:pPr>
            <w:r w:rsidRPr="00EB05C0">
              <w:rPr>
                <w:rFonts w:ascii="Arial" w:hAnsi="Arial" w:cs="Arial"/>
                <w:sz w:val="16"/>
                <w:szCs w:val="16"/>
              </w:rPr>
              <w:t>Development of probabilistic analysis of stock assessment e.g. include confidence limits.</w:t>
            </w:r>
          </w:p>
          <w:p w14:paraId="3E67F692" w14:textId="20F65F79" w:rsidR="00EB05C0" w:rsidRPr="0088762D" w:rsidRDefault="00EB05C0" w:rsidP="00EB05C0">
            <w:pPr>
              <w:spacing w:after="120"/>
              <w:rPr>
                <w:rFonts w:ascii="Arial" w:hAnsi="Arial" w:cs="Arial"/>
                <w:b/>
                <w:sz w:val="16"/>
                <w:szCs w:val="16"/>
              </w:rPr>
            </w:pPr>
            <w:r>
              <w:rPr>
                <w:rFonts w:ascii="Arial" w:hAnsi="Arial" w:cs="Arial"/>
                <w:b/>
                <w:sz w:val="16"/>
                <w:szCs w:val="16"/>
              </w:rPr>
              <w:t>Performance indicator</w:t>
            </w:r>
            <w:r w:rsidR="00045637">
              <w:rPr>
                <w:rFonts w:ascii="Arial" w:hAnsi="Arial" w:cs="Arial"/>
                <w:b/>
                <w:sz w:val="16"/>
                <w:szCs w:val="16"/>
              </w:rPr>
              <w:t>s</w:t>
            </w:r>
          </w:p>
          <w:p w14:paraId="017A6908" w14:textId="19DFF91D" w:rsidR="004465B4" w:rsidRDefault="00EB05C0" w:rsidP="00045637">
            <w:pPr>
              <w:pStyle w:val="NoSpacing"/>
              <w:spacing w:after="120"/>
              <w:ind w:left="483" w:hanging="483"/>
              <w:rPr>
                <w:rFonts w:ascii="Arial" w:hAnsi="Arial" w:cs="Arial"/>
                <w:b/>
                <w:color w:val="ED7D31" w:themeColor="accent2"/>
                <w:sz w:val="16"/>
                <w:szCs w:val="16"/>
              </w:rPr>
            </w:pPr>
            <w:r>
              <w:rPr>
                <w:rFonts w:ascii="Arial" w:hAnsi="Arial" w:cs="Arial"/>
                <w:sz w:val="16"/>
                <w:szCs w:val="16"/>
              </w:rPr>
              <w:t>1.1.1</w:t>
            </w:r>
            <w:r w:rsidR="00045637">
              <w:rPr>
                <w:rFonts w:ascii="Arial" w:hAnsi="Arial" w:cs="Arial"/>
                <w:sz w:val="16"/>
                <w:szCs w:val="16"/>
              </w:rPr>
              <w:tab/>
            </w:r>
            <w:r w:rsidRPr="00437E37">
              <w:rPr>
                <w:rFonts w:ascii="Arial" w:hAnsi="Arial" w:cs="Arial"/>
                <w:sz w:val="16"/>
                <w:szCs w:val="16"/>
              </w:rPr>
              <w:t xml:space="preserve">Stock </w:t>
            </w:r>
            <w:r w:rsidRPr="00261F4B">
              <w:rPr>
                <w:rFonts w:ascii="Arial" w:hAnsi="Arial" w:cs="Arial"/>
                <w:sz w:val="16"/>
                <w:szCs w:val="16"/>
              </w:rPr>
              <w:t>status</w:t>
            </w:r>
            <w:r w:rsidR="00045637">
              <w:rPr>
                <w:rFonts w:ascii="Arial" w:hAnsi="Arial" w:cs="Arial"/>
                <w:sz w:val="16"/>
                <w:szCs w:val="16"/>
              </w:rPr>
              <w:t xml:space="preserve">: </w:t>
            </w:r>
            <w:r w:rsidR="004465B4" w:rsidRPr="00DE1731">
              <w:rPr>
                <w:rFonts w:ascii="Arial" w:hAnsi="Arial" w:cs="Arial"/>
                <w:b/>
                <w:color w:val="ED7D31" w:themeColor="accent2"/>
                <w:sz w:val="16"/>
                <w:szCs w:val="16"/>
              </w:rPr>
              <w:t>60-79</w:t>
            </w:r>
          </w:p>
          <w:p w14:paraId="26E9C220" w14:textId="6CF22806" w:rsidR="00761EAD" w:rsidRDefault="00EB05C0" w:rsidP="00045637">
            <w:pPr>
              <w:pStyle w:val="NoSpacing"/>
              <w:spacing w:after="120"/>
              <w:ind w:left="483" w:hanging="483"/>
              <w:rPr>
                <w:rFonts w:ascii="Arial" w:hAnsi="Arial" w:cs="Arial"/>
                <w:b/>
                <w:color w:val="ED7D31" w:themeColor="accent2"/>
                <w:sz w:val="16"/>
                <w:szCs w:val="16"/>
              </w:rPr>
            </w:pPr>
            <w:r>
              <w:rPr>
                <w:rFonts w:ascii="Arial" w:hAnsi="Arial" w:cs="Arial"/>
                <w:sz w:val="16"/>
                <w:szCs w:val="16"/>
              </w:rPr>
              <w:t xml:space="preserve">1.2.4 </w:t>
            </w:r>
            <w:r w:rsidR="00045637">
              <w:rPr>
                <w:rFonts w:ascii="Arial" w:hAnsi="Arial" w:cs="Arial"/>
                <w:sz w:val="16"/>
                <w:szCs w:val="16"/>
              </w:rPr>
              <w:tab/>
            </w:r>
            <w:r>
              <w:rPr>
                <w:rFonts w:ascii="Arial" w:hAnsi="Arial" w:cs="Arial"/>
                <w:sz w:val="16"/>
                <w:szCs w:val="16"/>
              </w:rPr>
              <w:t>Assessment of stock status</w:t>
            </w:r>
            <w:r w:rsidR="00045637">
              <w:rPr>
                <w:rFonts w:ascii="Arial" w:hAnsi="Arial" w:cs="Arial"/>
                <w:sz w:val="16"/>
                <w:szCs w:val="16"/>
              </w:rPr>
              <w:t xml:space="preserve">: </w:t>
            </w:r>
            <w:r w:rsidR="00761EAD" w:rsidRPr="00DE1731">
              <w:rPr>
                <w:rFonts w:ascii="Arial" w:hAnsi="Arial" w:cs="Arial"/>
                <w:b/>
                <w:color w:val="ED7D31" w:themeColor="accent2"/>
                <w:sz w:val="16"/>
                <w:szCs w:val="16"/>
              </w:rPr>
              <w:t>60-79</w:t>
            </w:r>
          </w:p>
          <w:p w14:paraId="37615293" w14:textId="77777777" w:rsidR="00EB05C0" w:rsidRPr="00BA2A4B" w:rsidRDefault="00EB05C0" w:rsidP="00BA2A4B">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2BA9B2BC" w14:textId="77777777" w:rsidR="00EB05C0" w:rsidRPr="00EB05C0" w:rsidRDefault="00EB05C0" w:rsidP="00EB05C0">
            <w:pPr>
              <w:spacing w:before="40" w:after="40"/>
              <w:rPr>
                <w:rFonts w:ascii="Arial" w:hAnsi="Arial" w:cs="Arial"/>
                <w:sz w:val="16"/>
                <w:szCs w:val="16"/>
              </w:rPr>
            </w:pPr>
            <w:r w:rsidRPr="00EB05C0">
              <w:rPr>
                <w:rFonts w:ascii="Arial" w:hAnsi="Arial" w:cs="Arial"/>
                <w:sz w:val="16"/>
                <w:szCs w:val="16"/>
              </w:rPr>
              <w:t>It is highly likely that the stock is above the PRI and is at or fluctuating around a level consistent with MSY.</w:t>
            </w:r>
          </w:p>
          <w:p w14:paraId="2E6383D5" w14:textId="283AAE44" w:rsidR="00EB05C0" w:rsidRPr="00C65A24" w:rsidRDefault="00EB05C0" w:rsidP="00EB05C0">
            <w:pPr>
              <w:spacing w:before="40" w:after="40"/>
              <w:rPr>
                <w:rFonts w:ascii="Arial" w:hAnsi="Arial" w:cs="Arial"/>
                <w:b/>
                <w:sz w:val="18"/>
                <w:szCs w:val="18"/>
                <w:u w:val="single"/>
              </w:rPr>
            </w:pPr>
            <w:r w:rsidRPr="00EB05C0">
              <w:rPr>
                <w:rFonts w:ascii="Arial" w:hAnsi="Arial" w:cs="Arial"/>
                <w:sz w:val="16"/>
                <w:szCs w:val="16"/>
              </w:rPr>
              <w:t>The assessment takes uncertainty into account.</w:t>
            </w:r>
          </w:p>
        </w:tc>
        <w:tc>
          <w:tcPr>
            <w:tcW w:w="1542" w:type="dxa"/>
            <w:vMerge w:val="restart"/>
            <w:tcBorders>
              <w:top w:val="single" w:sz="8" w:space="0" w:color="005DAA"/>
              <w:left w:val="single" w:sz="6" w:space="0" w:color="7BA0CD"/>
              <w:right w:val="single" w:sz="6" w:space="0" w:color="7BA0CD"/>
            </w:tcBorders>
            <w:shd w:val="solid" w:color="FFFFFF" w:fill="auto"/>
          </w:tcPr>
          <w:p w14:paraId="75A205D1" w14:textId="77777777" w:rsidR="00EB05C0" w:rsidRPr="002A3207" w:rsidRDefault="00EB05C0" w:rsidP="00FB0BCE">
            <w:pPr>
              <w:spacing w:after="120"/>
              <w:rPr>
                <w:rFonts w:ascii="Arial" w:hAnsi="Arial" w:cs="Arial"/>
                <w:sz w:val="16"/>
                <w:szCs w:val="16"/>
              </w:rPr>
            </w:pPr>
            <w:r w:rsidRPr="00B122FE">
              <w:rPr>
                <w:rFonts w:ascii="Arial" w:hAnsi="Arial" w:cs="Arial"/>
                <w:sz w:val="16"/>
                <w:szCs w:val="16"/>
                <w:u w:val="single"/>
              </w:rPr>
              <w:t>Action lead</w:t>
            </w:r>
            <w:r w:rsidRPr="002A3207">
              <w:rPr>
                <w:rFonts w:ascii="Arial" w:hAnsi="Arial" w:cs="Arial"/>
                <w:sz w:val="16"/>
                <w:szCs w:val="16"/>
              </w:rPr>
              <w:t xml:space="preserve">: </w:t>
            </w:r>
            <w:r w:rsidRPr="00EB05C0">
              <w:rPr>
                <w:rFonts w:ascii="Arial" w:hAnsi="Arial" w:cs="Arial"/>
                <w:color w:val="000000" w:themeColor="text1"/>
                <w:sz w:val="16"/>
                <w:szCs w:val="16"/>
              </w:rPr>
              <w:t>Lisa Readdy as representative of CEFAS and the ICES Working Group</w:t>
            </w:r>
          </w:p>
          <w:p w14:paraId="63C62B38" w14:textId="77777777" w:rsidR="00EB05C0" w:rsidRPr="002A3207" w:rsidRDefault="00EB05C0" w:rsidP="00FB0BCE">
            <w:pPr>
              <w:spacing w:after="120"/>
              <w:rPr>
                <w:rFonts w:ascii="Arial" w:hAnsi="Arial" w:cs="Arial"/>
                <w:sz w:val="16"/>
                <w:szCs w:val="16"/>
              </w:rPr>
            </w:pPr>
          </w:p>
          <w:p w14:paraId="4474ECC5" w14:textId="77777777" w:rsidR="00EB05C0" w:rsidRPr="002A3207" w:rsidRDefault="00EB05C0" w:rsidP="00FB0BCE">
            <w:pPr>
              <w:spacing w:after="120"/>
              <w:rPr>
                <w:rFonts w:ascii="Arial" w:hAnsi="Arial" w:cs="Arial"/>
                <w:sz w:val="16"/>
                <w:szCs w:val="16"/>
              </w:rPr>
            </w:pPr>
            <w:r w:rsidRPr="00B122FE">
              <w:rPr>
                <w:rFonts w:ascii="Arial" w:hAnsi="Arial" w:cs="Arial"/>
                <w:sz w:val="16"/>
                <w:szCs w:val="16"/>
                <w:u w:val="single"/>
              </w:rPr>
              <w:t>Partners</w:t>
            </w:r>
            <w:r w:rsidRPr="002A3207">
              <w:rPr>
                <w:rFonts w:ascii="Arial" w:hAnsi="Arial" w:cs="Arial"/>
                <w:sz w:val="16"/>
                <w:szCs w:val="16"/>
              </w:rPr>
              <w:t xml:space="preserve">: </w:t>
            </w:r>
            <w:r w:rsidRPr="00EB05C0">
              <w:rPr>
                <w:rFonts w:ascii="Arial" w:hAnsi="Arial" w:cs="Arial"/>
                <w:color w:val="000000" w:themeColor="text1"/>
                <w:sz w:val="16"/>
                <w:szCs w:val="16"/>
              </w:rPr>
              <w:t>NWWAC &amp; SWWAC members</w:t>
            </w:r>
          </w:p>
          <w:p w14:paraId="54AC0AD8" w14:textId="77777777" w:rsidR="00EB05C0" w:rsidRPr="002A3207" w:rsidRDefault="00EB05C0" w:rsidP="00FB0BCE">
            <w:pPr>
              <w:spacing w:after="120"/>
              <w:rPr>
                <w:rFonts w:ascii="Arial" w:hAnsi="Arial" w:cs="Arial"/>
                <w:sz w:val="16"/>
                <w:szCs w:val="16"/>
              </w:rPr>
            </w:pPr>
          </w:p>
          <w:p w14:paraId="3AC5601D" w14:textId="6728F308" w:rsidR="00EB05C0" w:rsidRPr="002A3207" w:rsidRDefault="00EB05C0" w:rsidP="00FB0BCE">
            <w:pPr>
              <w:spacing w:after="120"/>
              <w:rPr>
                <w:rFonts w:ascii="Arial" w:hAnsi="Arial" w:cs="Arial"/>
                <w:sz w:val="16"/>
                <w:szCs w:val="16"/>
              </w:rPr>
            </w:pPr>
            <w:r w:rsidRPr="00B122FE">
              <w:rPr>
                <w:rFonts w:ascii="Arial" w:hAnsi="Arial" w:cs="Arial"/>
                <w:sz w:val="16"/>
                <w:szCs w:val="16"/>
                <w:u w:val="single"/>
              </w:rPr>
              <w:t>Resources</w:t>
            </w:r>
            <w:r w:rsidRPr="002A3207">
              <w:rPr>
                <w:rFonts w:ascii="Arial" w:hAnsi="Arial" w:cs="Arial"/>
                <w:sz w:val="16"/>
                <w:szCs w:val="16"/>
              </w:rPr>
              <w:t xml:space="preserve">: </w:t>
            </w:r>
            <w:r w:rsidRPr="00EB05C0">
              <w:rPr>
                <w:rFonts w:ascii="Arial" w:hAnsi="Arial" w:cs="Arial"/>
                <w:sz w:val="16"/>
                <w:szCs w:val="16"/>
              </w:rPr>
              <w:t>Engagement with ICES AC and WGs over stock assessment methodologies</w:t>
            </w: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41051B4A" w14:textId="71F971EE" w:rsidR="00EB05C0" w:rsidRPr="0069540D" w:rsidRDefault="00EB05C0" w:rsidP="00E332D3">
            <w:pPr>
              <w:spacing w:after="120"/>
              <w:rPr>
                <w:rFonts w:ascii="Arial" w:hAnsi="Arial" w:cs="Arial"/>
                <w:b/>
                <w:color w:val="000000" w:themeColor="text1"/>
                <w:sz w:val="16"/>
                <w:szCs w:val="16"/>
              </w:rPr>
            </w:pPr>
            <w:r>
              <w:rPr>
                <w:rFonts w:ascii="Arial" w:hAnsi="Arial" w:cs="Arial"/>
                <w:b/>
                <w:color w:val="000000" w:themeColor="text1"/>
                <w:sz w:val="16"/>
                <w:szCs w:val="16"/>
              </w:rPr>
              <w:t xml:space="preserve">1a. Yr 2: </w:t>
            </w:r>
            <w:r w:rsidRPr="00EB05C0">
              <w:rPr>
                <w:rFonts w:ascii="Arial" w:hAnsi="Arial" w:cs="Arial"/>
                <w:bCs/>
                <w:color w:val="000000" w:themeColor="text1"/>
                <w:sz w:val="16"/>
                <w:szCs w:val="16"/>
              </w:rPr>
              <w:t xml:space="preserve">Review of ICES analytical approach for </w:t>
            </w:r>
            <w:r w:rsidRPr="00730215">
              <w:rPr>
                <w:rFonts w:ascii="Arial" w:hAnsi="Arial" w:cs="Arial"/>
                <w:bCs/>
                <w:i/>
                <w:iCs/>
                <w:color w:val="000000" w:themeColor="text1"/>
                <w:sz w:val="16"/>
                <w:szCs w:val="16"/>
              </w:rPr>
              <w:t>Lophius</w:t>
            </w:r>
            <w:r w:rsidRPr="00EB05C0">
              <w:rPr>
                <w:rFonts w:ascii="Arial" w:hAnsi="Arial" w:cs="Arial"/>
                <w:bCs/>
                <w:color w:val="000000" w:themeColor="text1"/>
                <w:sz w:val="16"/>
                <w:szCs w:val="16"/>
              </w:rPr>
              <w:t xml:space="preserve"> spp. to determine appropriateness and its ability to take into account uncertainty.</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703FC14E" w14:textId="77777777" w:rsidR="003B3B03" w:rsidRDefault="003B3B03" w:rsidP="003B3B03">
            <w:pPr>
              <w:spacing w:before="40" w:after="40"/>
              <w:rPr>
                <w:rFonts w:ascii="Arial" w:hAnsi="Arial" w:cs="Arial"/>
                <w:b/>
                <w:sz w:val="16"/>
                <w:szCs w:val="16"/>
              </w:rPr>
            </w:pPr>
            <w:r w:rsidRPr="00A02B30">
              <w:rPr>
                <w:rFonts w:ascii="Arial" w:hAnsi="Arial" w:cs="Arial"/>
                <w:b/>
                <w:sz w:val="16"/>
                <w:szCs w:val="16"/>
              </w:rPr>
              <w:t>On target</w:t>
            </w:r>
            <w:r>
              <w:rPr>
                <w:rFonts w:ascii="Arial" w:hAnsi="Arial" w:cs="Arial"/>
                <w:b/>
                <w:sz w:val="16"/>
                <w:szCs w:val="16"/>
              </w:rPr>
              <w:t xml:space="preserve"> </w:t>
            </w:r>
            <w:r w:rsidRPr="00964A4A">
              <w:rPr>
                <w:rFonts w:ascii="Arial" w:hAnsi="Arial" w:cs="Arial"/>
                <w:b/>
                <w:sz w:val="16"/>
                <w:szCs w:val="16"/>
              </w:rPr>
              <w:t xml:space="preserve">(Y1 60-79, actual 60-79)  </w:t>
            </w:r>
          </w:p>
          <w:p w14:paraId="3578A9C9" w14:textId="61DD8EAB" w:rsidR="00730215" w:rsidRPr="00730215" w:rsidRDefault="00730215" w:rsidP="00730215">
            <w:pPr>
              <w:spacing w:after="120"/>
              <w:rPr>
                <w:rFonts w:ascii="Arial" w:hAnsi="Arial" w:cs="Arial"/>
                <w:bCs/>
                <w:color w:val="000000" w:themeColor="text1"/>
                <w:sz w:val="16"/>
                <w:szCs w:val="16"/>
              </w:rPr>
            </w:pPr>
            <w:r w:rsidRPr="00730215">
              <w:rPr>
                <w:rFonts w:ascii="Arial" w:hAnsi="Arial" w:cs="Arial"/>
                <w:bCs/>
                <w:color w:val="000000" w:themeColor="text1"/>
                <w:sz w:val="16"/>
                <w:szCs w:val="16"/>
              </w:rPr>
              <w:t xml:space="preserve">There have been various inputs over </w:t>
            </w:r>
            <w:r>
              <w:rPr>
                <w:rFonts w:ascii="Arial" w:hAnsi="Arial" w:cs="Arial"/>
                <w:bCs/>
                <w:color w:val="000000" w:themeColor="text1"/>
                <w:sz w:val="16"/>
                <w:szCs w:val="16"/>
              </w:rPr>
              <w:t>2018</w:t>
            </w:r>
            <w:r w:rsidR="00B925BA">
              <w:rPr>
                <w:rFonts w:ascii="Arial" w:hAnsi="Arial" w:cs="Arial"/>
                <w:bCs/>
                <w:color w:val="000000" w:themeColor="text1"/>
                <w:sz w:val="16"/>
                <w:szCs w:val="16"/>
              </w:rPr>
              <w:t xml:space="preserve"> / 2019</w:t>
            </w:r>
            <w:r w:rsidRPr="00730215">
              <w:rPr>
                <w:rFonts w:ascii="Arial" w:hAnsi="Arial" w:cs="Arial"/>
                <w:bCs/>
                <w:color w:val="000000" w:themeColor="text1"/>
                <w:sz w:val="16"/>
                <w:szCs w:val="16"/>
              </w:rPr>
              <w:t xml:space="preserve">, inc. a joint call (LR, TH, JP &amp; external specialists) on 18 January 2019.  </w:t>
            </w:r>
            <w:r w:rsidR="003B3B03">
              <w:rPr>
                <w:rFonts w:ascii="Arial" w:hAnsi="Arial" w:cs="Arial"/>
                <w:bCs/>
                <w:color w:val="000000" w:themeColor="text1"/>
                <w:sz w:val="16"/>
                <w:szCs w:val="16"/>
              </w:rPr>
              <w:t xml:space="preserve"> </w:t>
            </w:r>
            <w:r w:rsidRPr="00730215">
              <w:rPr>
                <w:rFonts w:ascii="Arial" w:hAnsi="Arial" w:cs="Arial"/>
                <w:bCs/>
                <w:color w:val="000000" w:themeColor="text1"/>
                <w:sz w:val="16"/>
                <w:szCs w:val="16"/>
              </w:rPr>
              <w:t xml:space="preserve">Fishing mortality estimates are available up to 2014, with most data from French, Irish and Spanish sources.  In addition, there are eight years of Fisheries Science Partnership (FSP) data.  A future FSP route may not be possible, so now looking at an alternative observer programme approach.  </w:t>
            </w:r>
          </w:p>
          <w:p w14:paraId="711649B3" w14:textId="53E2E107" w:rsidR="00730215" w:rsidRPr="00730215" w:rsidRDefault="00730215" w:rsidP="00730215">
            <w:pPr>
              <w:spacing w:after="120"/>
              <w:rPr>
                <w:rFonts w:ascii="Arial" w:hAnsi="Arial" w:cs="Arial"/>
                <w:bCs/>
                <w:color w:val="000000" w:themeColor="text1"/>
                <w:sz w:val="16"/>
                <w:szCs w:val="16"/>
              </w:rPr>
            </w:pPr>
            <w:r w:rsidRPr="00730215">
              <w:rPr>
                <w:rFonts w:ascii="Arial" w:hAnsi="Arial" w:cs="Arial"/>
                <w:bCs/>
                <w:i/>
                <w:iCs/>
                <w:color w:val="000000" w:themeColor="text1"/>
                <w:sz w:val="16"/>
                <w:szCs w:val="16"/>
              </w:rPr>
              <w:t>L. piscatorius</w:t>
            </w:r>
            <w:r w:rsidRPr="00730215">
              <w:rPr>
                <w:rFonts w:ascii="Arial" w:hAnsi="Arial" w:cs="Arial"/>
                <w:bCs/>
                <w:color w:val="000000" w:themeColor="text1"/>
                <w:sz w:val="16"/>
                <w:szCs w:val="16"/>
              </w:rPr>
              <w:t xml:space="preserve"> </w:t>
            </w:r>
            <w:r w:rsidR="004465B4">
              <w:rPr>
                <w:rFonts w:ascii="Arial" w:hAnsi="Arial" w:cs="Arial"/>
                <w:bCs/>
                <w:color w:val="000000" w:themeColor="text1"/>
                <w:sz w:val="16"/>
                <w:szCs w:val="16"/>
              </w:rPr>
              <w:t xml:space="preserve">has been a </w:t>
            </w:r>
            <w:r w:rsidRPr="00730215">
              <w:rPr>
                <w:rFonts w:ascii="Arial" w:hAnsi="Arial" w:cs="Arial"/>
                <w:bCs/>
                <w:color w:val="000000" w:themeColor="text1"/>
                <w:sz w:val="16"/>
                <w:szCs w:val="16"/>
              </w:rPr>
              <w:t xml:space="preserve">Category 1 stock since 2018 </w:t>
            </w:r>
            <w:r w:rsidRPr="00730215">
              <w:rPr>
                <w:rFonts w:ascii="Arial" w:hAnsi="Arial" w:cs="Arial"/>
                <w:bCs/>
                <w:i/>
                <w:iCs/>
                <w:color w:val="000000" w:themeColor="text1"/>
                <w:sz w:val="16"/>
                <w:szCs w:val="16"/>
              </w:rPr>
              <w:t>and L. budegassa</w:t>
            </w:r>
            <w:r w:rsidRPr="00730215">
              <w:rPr>
                <w:rFonts w:ascii="Arial" w:hAnsi="Arial" w:cs="Arial"/>
                <w:bCs/>
                <w:color w:val="000000" w:themeColor="text1"/>
                <w:sz w:val="16"/>
                <w:szCs w:val="16"/>
              </w:rPr>
              <w:t xml:space="preserve"> Cat 3.  In 2019 there no changes in category after adding 1 year of data.  Is a length-based assessment converting length to age using cohort analysis</w:t>
            </w:r>
            <w:r w:rsidRPr="00730215">
              <w:rPr>
                <w:rFonts w:ascii="Arial" w:hAnsi="Arial" w:cs="Arial"/>
                <w:bCs/>
                <w:i/>
                <w:iCs/>
                <w:color w:val="000000" w:themeColor="text1"/>
                <w:sz w:val="16"/>
                <w:szCs w:val="16"/>
              </w:rPr>
              <w:t>.  L. budegassa</w:t>
            </w:r>
            <w:r w:rsidRPr="00730215">
              <w:rPr>
                <w:rFonts w:ascii="Arial" w:hAnsi="Arial" w:cs="Arial"/>
                <w:bCs/>
                <w:color w:val="000000" w:themeColor="text1"/>
                <w:sz w:val="16"/>
                <w:szCs w:val="16"/>
              </w:rPr>
              <w:t xml:space="preserve"> uncertainty not fully taken into account – no proxy reference point for biomass for fishing mortality and biomass. Also very flat trends which don’t readily fit models.  It is difficult stock to apply ICES models- no contract in the data.  </w:t>
            </w:r>
          </w:p>
          <w:p w14:paraId="7F165561" w14:textId="77777777" w:rsidR="00730215" w:rsidRPr="00730215" w:rsidRDefault="00730215" w:rsidP="00730215">
            <w:pPr>
              <w:spacing w:after="120"/>
              <w:rPr>
                <w:rFonts w:ascii="Arial" w:hAnsi="Arial" w:cs="Arial"/>
                <w:bCs/>
                <w:color w:val="000000" w:themeColor="text1"/>
                <w:sz w:val="16"/>
                <w:szCs w:val="16"/>
              </w:rPr>
            </w:pPr>
            <w:r w:rsidRPr="00730215">
              <w:rPr>
                <w:rFonts w:ascii="Arial" w:hAnsi="Arial" w:cs="Arial"/>
                <w:bCs/>
                <w:color w:val="000000" w:themeColor="text1"/>
                <w:sz w:val="16"/>
                <w:szCs w:val="16"/>
              </w:rPr>
              <w:t xml:space="preserve">There is a need to confirm biological analyses to move to a length-based analysis.  </w:t>
            </w:r>
            <w:r w:rsidRPr="00730215">
              <w:rPr>
                <w:rFonts w:ascii="Arial" w:hAnsi="Arial" w:cs="Arial"/>
                <w:bCs/>
                <w:i/>
                <w:iCs/>
                <w:color w:val="000000" w:themeColor="text1"/>
                <w:sz w:val="16"/>
                <w:szCs w:val="16"/>
              </w:rPr>
              <w:t>L. budegassa</w:t>
            </w:r>
            <w:r w:rsidRPr="00730215">
              <w:rPr>
                <w:rFonts w:ascii="Arial" w:hAnsi="Arial" w:cs="Arial"/>
                <w:bCs/>
                <w:color w:val="000000" w:themeColor="text1"/>
                <w:sz w:val="16"/>
                <w:szCs w:val="16"/>
              </w:rPr>
              <w:t xml:space="preserve"> is the only issue, with FR survey not fully completed, so needed to be extrapolated.  Some ES &amp; FR biological research on biology and genetics, which will assist benchmarking, and assist stock assessment methodology.  Probably in three years’ time.  </w:t>
            </w:r>
          </w:p>
          <w:p w14:paraId="7BF4CF27" w14:textId="75BAB6BF" w:rsidR="00D70192" w:rsidRPr="004465B4" w:rsidRDefault="00730215" w:rsidP="004465B4">
            <w:pPr>
              <w:spacing w:after="120"/>
              <w:rPr>
                <w:rFonts w:ascii="Arial" w:hAnsi="Arial" w:cs="Arial"/>
                <w:bCs/>
                <w:color w:val="000000" w:themeColor="text1"/>
                <w:sz w:val="16"/>
                <w:szCs w:val="16"/>
              </w:rPr>
            </w:pPr>
            <w:r w:rsidRPr="004465B4">
              <w:rPr>
                <w:rFonts w:ascii="Arial" w:hAnsi="Arial" w:cs="Arial"/>
                <w:bCs/>
                <w:color w:val="000000" w:themeColor="text1"/>
                <w:sz w:val="16"/>
                <w:szCs w:val="16"/>
              </w:rPr>
              <w:t xml:space="preserve">Uncertainty is mainly around the sampling schemes / levels and </w:t>
            </w:r>
            <w:r w:rsidR="005E1760">
              <w:rPr>
                <w:rFonts w:ascii="Arial" w:hAnsi="Arial" w:cs="Arial"/>
                <w:bCs/>
                <w:color w:val="000000" w:themeColor="text1"/>
                <w:sz w:val="16"/>
                <w:szCs w:val="16"/>
              </w:rPr>
              <w:t>specifically</w:t>
            </w:r>
            <w:r w:rsidRPr="004465B4">
              <w:rPr>
                <w:rFonts w:ascii="Arial" w:hAnsi="Arial" w:cs="Arial"/>
                <w:bCs/>
                <w:color w:val="000000" w:themeColor="text1"/>
                <w:sz w:val="16"/>
                <w:szCs w:val="16"/>
              </w:rPr>
              <w:t xml:space="preserve"> for </w:t>
            </w:r>
            <w:r w:rsidRPr="004465B4">
              <w:rPr>
                <w:rFonts w:ascii="Arial" w:hAnsi="Arial" w:cs="Arial"/>
                <w:bCs/>
                <w:i/>
                <w:iCs/>
                <w:color w:val="000000" w:themeColor="text1"/>
                <w:sz w:val="16"/>
                <w:szCs w:val="16"/>
              </w:rPr>
              <w:t>L. budegassa</w:t>
            </w:r>
            <w:r w:rsidRPr="004465B4">
              <w:rPr>
                <w:rFonts w:ascii="Arial" w:hAnsi="Arial" w:cs="Arial"/>
                <w:bCs/>
                <w:color w:val="000000" w:themeColor="text1"/>
                <w:sz w:val="16"/>
                <w:szCs w:val="16"/>
              </w:rPr>
              <w:t xml:space="preserve"> </w:t>
            </w:r>
            <w:r w:rsidR="005E1760">
              <w:rPr>
                <w:rFonts w:ascii="Arial" w:hAnsi="Arial" w:cs="Arial"/>
                <w:bCs/>
                <w:color w:val="000000" w:themeColor="text1"/>
                <w:sz w:val="16"/>
                <w:szCs w:val="16"/>
              </w:rPr>
              <w:t>related to</w:t>
            </w:r>
            <w:r w:rsidRPr="004465B4">
              <w:rPr>
                <w:rFonts w:ascii="Arial" w:hAnsi="Arial" w:cs="Arial"/>
                <w:bCs/>
                <w:color w:val="000000" w:themeColor="text1"/>
                <w:sz w:val="16"/>
                <w:szCs w:val="16"/>
              </w:rPr>
              <w:t xml:space="preserve"> the survey index. For </w:t>
            </w:r>
            <w:r w:rsidRPr="004465B4">
              <w:rPr>
                <w:rFonts w:ascii="Arial" w:hAnsi="Arial" w:cs="Arial"/>
                <w:bCs/>
                <w:i/>
                <w:iCs/>
                <w:color w:val="000000" w:themeColor="text1"/>
                <w:sz w:val="16"/>
                <w:szCs w:val="16"/>
              </w:rPr>
              <w:t>budegassa</w:t>
            </w:r>
            <w:r w:rsidRPr="004465B4">
              <w:rPr>
                <w:rFonts w:ascii="Arial" w:hAnsi="Arial" w:cs="Arial"/>
                <w:bCs/>
                <w:color w:val="000000" w:themeColor="text1"/>
                <w:sz w:val="16"/>
                <w:szCs w:val="16"/>
              </w:rPr>
              <w:t xml:space="preserve">, </w:t>
            </w:r>
            <w:r w:rsidR="005E1760">
              <w:rPr>
                <w:rFonts w:ascii="Arial" w:hAnsi="Arial" w:cs="Arial"/>
                <w:bCs/>
                <w:color w:val="000000" w:themeColor="text1"/>
                <w:sz w:val="16"/>
                <w:szCs w:val="16"/>
              </w:rPr>
              <w:t xml:space="preserve">there is a </w:t>
            </w:r>
            <w:r w:rsidRPr="004465B4">
              <w:rPr>
                <w:rFonts w:ascii="Arial" w:hAnsi="Arial" w:cs="Arial"/>
                <w:bCs/>
                <w:color w:val="000000" w:themeColor="text1"/>
                <w:sz w:val="16"/>
                <w:szCs w:val="16"/>
              </w:rPr>
              <w:t xml:space="preserve">need to find proxy reference points that take uncertainty into account.  </w:t>
            </w:r>
            <w:r w:rsidR="005E1760">
              <w:rPr>
                <w:rFonts w:ascii="Arial" w:hAnsi="Arial" w:cs="Arial"/>
                <w:bCs/>
                <w:color w:val="000000" w:themeColor="text1"/>
                <w:sz w:val="16"/>
                <w:szCs w:val="16"/>
              </w:rPr>
              <w:t>This i</w:t>
            </w:r>
            <w:r w:rsidRPr="004465B4">
              <w:rPr>
                <w:rFonts w:ascii="Arial" w:hAnsi="Arial" w:cs="Arial"/>
                <w:bCs/>
                <w:color w:val="000000" w:themeColor="text1"/>
                <w:sz w:val="16"/>
                <w:szCs w:val="16"/>
              </w:rPr>
              <w:t xml:space="preserve">s already achieved </w:t>
            </w:r>
            <w:r w:rsidRPr="004465B4">
              <w:rPr>
                <w:rFonts w:ascii="Arial" w:hAnsi="Arial" w:cs="Arial"/>
                <w:bCs/>
                <w:i/>
                <w:iCs/>
                <w:color w:val="000000" w:themeColor="text1"/>
                <w:sz w:val="16"/>
                <w:szCs w:val="16"/>
              </w:rPr>
              <w:t>for L. piscatorius</w:t>
            </w:r>
            <w:r w:rsidR="00B925BA" w:rsidRPr="00B925BA">
              <w:rPr>
                <w:rFonts w:ascii="Arial" w:hAnsi="Arial" w:cs="Arial"/>
                <w:bCs/>
                <w:color w:val="000000" w:themeColor="text1"/>
                <w:sz w:val="16"/>
                <w:szCs w:val="16"/>
              </w:rPr>
              <w:t>, as</w:t>
            </w:r>
            <w:r w:rsidR="00B925BA">
              <w:rPr>
                <w:rFonts w:ascii="Arial" w:hAnsi="Arial" w:cs="Arial"/>
                <w:bCs/>
                <w:i/>
                <w:iCs/>
                <w:color w:val="000000" w:themeColor="text1"/>
                <w:sz w:val="16"/>
                <w:szCs w:val="16"/>
              </w:rPr>
              <w:t xml:space="preserve"> </w:t>
            </w:r>
            <w:r w:rsidRPr="004465B4">
              <w:rPr>
                <w:rFonts w:ascii="Arial" w:hAnsi="Arial" w:cs="Arial"/>
                <w:bCs/>
                <w:color w:val="000000" w:themeColor="text1"/>
                <w:sz w:val="16"/>
                <w:szCs w:val="16"/>
              </w:rPr>
              <w:t xml:space="preserve">uncertainty </w:t>
            </w:r>
            <w:r w:rsidR="00B925BA">
              <w:rPr>
                <w:rFonts w:ascii="Arial" w:hAnsi="Arial" w:cs="Arial"/>
                <w:bCs/>
                <w:color w:val="000000" w:themeColor="text1"/>
                <w:sz w:val="16"/>
                <w:szCs w:val="16"/>
              </w:rPr>
              <w:t xml:space="preserve">is </w:t>
            </w:r>
            <w:r w:rsidRPr="004465B4">
              <w:rPr>
                <w:rFonts w:ascii="Arial" w:hAnsi="Arial" w:cs="Arial"/>
                <w:bCs/>
                <w:color w:val="000000" w:themeColor="text1"/>
                <w:sz w:val="16"/>
                <w:szCs w:val="16"/>
              </w:rPr>
              <w:t>known and taken into account in reference points</w:t>
            </w:r>
            <w:r w:rsidR="004465B4">
              <w:rPr>
                <w:rFonts w:ascii="Arial" w:hAnsi="Arial" w:cs="Arial"/>
                <w:bCs/>
                <w:color w:val="000000" w:themeColor="text1"/>
                <w:sz w:val="16"/>
                <w:szCs w:val="16"/>
              </w:rPr>
              <w:t xml:space="preserve"> (so no further action required for this species)</w:t>
            </w:r>
            <w:r w:rsidRPr="004465B4">
              <w:rPr>
                <w:rFonts w:ascii="Arial" w:hAnsi="Arial" w:cs="Arial"/>
                <w:bCs/>
                <w:color w:val="000000" w:themeColor="text1"/>
                <w:sz w:val="16"/>
                <w:szCs w:val="16"/>
              </w:rPr>
              <w:t xml:space="preserve">.   </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79BC133C" w14:textId="77777777" w:rsidR="00EB05C0" w:rsidRPr="00301B88" w:rsidRDefault="00EB05C0" w:rsidP="00E332D3">
            <w:pPr>
              <w:spacing w:before="40" w:after="40"/>
              <w:rPr>
                <w:rFonts w:ascii="Arial" w:hAnsi="Arial" w:cs="Arial"/>
                <w:sz w:val="16"/>
                <w:szCs w:val="16"/>
              </w:rPr>
            </w:pPr>
          </w:p>
        </w:tc>
      </w:tr>
      <w:tr w:rsidR="00EB05C0" w:rsidRPr="00393726" w14:paraId="622B023C" w14:textId="77777777" w:rsidTr="00521124">
        <w:trPr>
          <w:trHeight w:val="2577"/>
        </w:trPr>
        <w:tc>
          <w:tcPr>
            <w:tcW w:w="2576" w:type="dxa"/>
            <w:vMerge/>
            <w:tcBorders>
              <w:left w:val="single" w:sz="8" w:space="0" w:color="005DAA"/>
              <w:right w:val="single" w:sz="6" w:space="0" w:color="7BA0CD"/>
            </w:tcBorders>
            <w:shd w:val="clear" w:color="auto" w:fill="DEEAF6" w:themeFill="accent5" w:themeFillTint="33"/>
          </w:tcPr>
          <w:p w14:paraId="1F1E3BC8" w14:textId="3BB66D55" w:rsidR="00EB05C0" w:rsidRPr="00BA2A4B" w:rsidRDefault="00EB05C0" w:rsidP="00EB05C0">
            <w:pPr>
              <w:spacing w:before="40" w:after="40"/>
              <w:rPr>
                <w:rFonts w:ascii="Arial" w:hAnsi="Arial" w:cs="Arial"/>
                <w:sz w:val="16"/>
                <w:szCs w:val="16"/>
              </w:rPr>
            </w:pPr>
            <w:bookmarkStart w:id="5" w:name="_Hlk36796123"/>
          </w:p>
        </w:tc>
        <w:tc>
          <w:tcPr>
            <w:tcW w:w="1542" w:type="dxa"/>
            <w:vMerge/>
            <w:tcBorders>
              <w:left w:val="single" w:sz="6" w:space="0" w:color="7BA0CD"/>
              <w:right w:val="single" w:sz="6" w:space="0" w:color="7BA0CD"/>
            </w:tcBorders>
            <w:shd w:val="solid" w:color="FFFFFF" w:fill="auto"/>
          </w:tcPr>
          <w:p w14:paraId="65E829BE" w14:textId="4EE300C9" w:rsidR="00EB05C0" w:rsidRPr="001A1A73" w:rsidRDefault="00EB05C0" w:rsidP="00FB0BCE">
            <w:pPr>
              <w:spacing w:after="12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7BF4515F" w14:textId="06F716FF" w:rsidR="00EB05C0" w:rsidRPr="0069540D" w:rsidRDefault="00EB05C0" w:rsidP="00E332D3">
            <w:pPr>
              <w:spacing w:after="120"/>
              <w:rPr>
                <w:rFonts w:ascii="Arial" w:hAnsi="Arial" w:cs="Arial"/>
                <w:color w:val="000000" w:themeColor="text1"/>
                <w:sz w:val="16"/>
                <w:szCs w:val="16"/>
              </w:rPr>
            </w:pPr>
            <w:r w:rsidRPr="0069540D">
              <w:rPr>
                <w:rFonts w:ascii="Arial" w:hAnsi="Arial" w:cs="Arial"/>
                <w:b/>
                <w:color w:val="000000" w:themeColor="text1"/>
                <w:sz w:val="16"/>
                <w:szCs w:val="16"/>
              </w:rPr>
              <w:t>1</w:t>
            </w:r>
            <w:r>
              <w:rPr>
                <w:rFonts w:ascii="Arial" w:hAnsi="Arial" w:cs="Arial"/>
                <w:b/>
                <w:color w:val="000000" w:themeColor="text1"/>
                <w:sz w:val="16"/>
                <w:szCs w:val="16"/>
              </w:rPr>
              <w:t>b</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w:t>
            </w:r>
            <w:r>
              <w:rPr>
                <w:rFonts w:ascii="Arial" w:hAnsi="Arial" w:cs="Arial"/>
                <w:color w:val="000000" w:themeColor="text1"/>
                <w:sz w:val="16"/>
                <w:szCs w:val="16"/>
              </w:rPr>
              <w:t xml:space="preserve"> 3: </w:t>
            </w:r>
            <w:r w:rsidRPr="00EB05C0">
              <w:rPr>
                <w:rFonts w:ascii="Arial" w:hAnsi="Arial" w:cs="Arial"/>
                <w:color w:val="000000" w:themeColor="text1"/>
                <w:sz w:val="16"/>
                <w:szCs w:val="16"/>
              </w:rPr>
              <w:t>Evidence of a move towards a probabilistic stock assessment with confidence limits and that uncertainty is taken into account.</w:t>
            </w:r>
          </w:p>
          <w:p w14:paraId="16963FCF" w14:textId="7E6A2953" w:rsidR="00EB05C0" w:rsidRPr="001A1A73" w:rsidRDefault="00EB05C0" w:rsidP="00E332D3">
            <w:pPr>
              <w:spacing w:before="40" w:after="40"/>
              <w:rPr>
                <w:rFonts w:ascii="Arial" w:hAnsi="Arial" w:cs="Arial"/>
                <w:sz w:val="18"/>
                <w:szCs w:val="18"/>
              </w:rPr>
            </w:pP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0C22CC17" w14:textId="4A5B58A0" w:rsidR="003B3B03" w:rsidRDefault="00B925BA" w:rsidP="003B3B03">
            <w:pPr>
              <w:spacing w:before="40" w:after="40"/>
              <w:rPr>
                <w:rFonts w:ascii="Arial" w:hAnsi="Arial" w:cs="Arial"/>
                <w:b/>
                <w:sz w:val="16"/>
                <w:szCs w:val="16"/>
              </w:rPr>
            </w:pPr>
            <w:r>
              <w:rPr>
                <w:rFonts w:ascii="Arial" w:hAnsi="Arial" w:cs="Arial"/>
                <w:b/>
                <w:sz w:val="16"/>
                <w:szCs w:val="16"/>
              </w:rPr>
              <w:t>Behind</w:t>
            </w:r>
            <w:r w:rsidR="003B3B03" w:rsidRPr="00A02B30">
              <w:rPr>
                <w:rFonts w:ascii="Arial" w:hAnsi="Arial" w:cs="Arial"/>
                <w:b/>
                <w:sz w:val="16"/>
                <w:szCs w:val="16"/>
              </w:rPr>
              <w:t xml:space="preserve"> target</w:t>
            </w:r>
            <w:r w:rsidR="003B3B03">
              <w:rPr>
                <w:rFonts w:ascii="Arial" w:hAnsi="Arial" w:cs="Arial"/>
                <w:b/>
                <w:sz w:val="16"/>
                <w:szCs w:val="16"/>
              </w:rPr>
              <w:t xml:space="preserve"> </w:t>
            </w:r>
            <w:r w:rsidR="003B3B03" w:rsidRPr="00964A4A">
              <w:rPr>
                <w:rFonts w:ascii="Arial" w:hAnsi="Arial" w:cs="Arial"/>
                <w:b/>
                <w:sz w:val="16"/>
                <w:szCs w:val="16"/>
              </w:rPr>
              <w:t>(</w:t>
            </w:r>
            <w:r>
              <w:rPr>
                <w:rFonts w:ascii="Arial" w:hAnsi="Arial" w:cs="Arial"/>
                <w:b/>
                <w:sz w:val="16"/>
                <w:szCs w:val="16"/>
              </w:rPr>
              <w:t>target</w:t>
            </w:r>
            <w:r w:rsidR="003B3B03" w:rsidRPr="00964A4A">
              <w:rPr>
                <w:rFonts w:ascii="Arial" w:hAnsi="Arial" w:cs="Arial"/>
                <w:b/>
                <w:sz w:val="16"/>
                <w:szCs w:val="16"/>
              </w:rPr>
              <w:t xml:space="preserve"> </w:t>
            </w:r>
            <w:r>
              <w:rPr>
                <w:rFonts w:ascii="Calibri" w:hAnsi="Calibri" w:cs="Calibri"/>
                <w:b/>
                <w:sz w:val="16"/>
                <w:szCs w:val="16"/>
              </w:rPr>
              <w:t>≥</w:t>
            </w:r>
            <w:r>
              <w:rPr>
                <w:rFonts w:ascii="Arial" w:hAnsi="Arial" w:cs="Arial"/>
                <w:b/>
                <w:sz w:val="16"/>
                <w:szCs w:val="16"/>
              </w:rPr>
              <w:t xml:space="preserve"> 80</w:t>
            </w:r>
            <w:r w:rsidR="003B3B03" w:rsidRPr="00964A4A">
              <w:rPr>
                <w:rFonts w:ascii="Arial" w:hAnsi="Arial" w:cs="Arial"/>
                <w:b/>
                <w:sz w:val="16"/>
                <w:szCs w:val="16"/>
              </w:rPr>
              <w:t xml:space="preserve">, actual 60-79)  </w:t>
            </w:r>
          </w:p>
          <w:p w14:paraId="79E5CBA1" w14:textId="0658EE01" w:rsidR="004465B4" w:rsidRPr="004465B4" w:rsidRDefault="004465B4" w:rsidP="004465B4">
            <w:pPr>
              <w:spacing w:before="40" w:after="40"/>
              <w:rPr>
                <w:rFonts w:ascii="Arial" w:hAnsi="Arial" w:cs="Arial"/>
                <w:sz w:val="16"/>
                <w:szCs w:val="16"/>
              </w:rPr>
            </w:pPr>
            <w:r>
              <w:rPr>
                <w:rFonts w:ascii="Arial" w:hAnsi="Arial" w:cs="Arial"/>
                <w:sz w:val="16"/>
                <w:szCs w:val="16"/>
              </w:rPr>
              <w:t xml:space="preserve">Action now limited to </w:t>
            </w:r>
            <w:r w:rsidRPr="004465B4">
              <w:rPr>
                <w:rFonts w:ascii="Arial" w:hAnsi="Arial" w:cs="Arial"/>
                <w:i/>
                <w:iCs/>
                <w:sz w:val="16"/>
                <w:szCs w:val="16"/>
              </w:rPr>
              <w:t>L. budegassa</w:t>
            </w:r>
            <w:r>
              <w:rPr>
                <w:rFonts w:ascii="Arial" w:hAnsi="Arial" w:cs="Arial"/>
                <w:sz w:val="16"/>
                <w:szCs w:val="16"/>
              </w:rPr>
              <w:t xml:space="preserve">.  </w:t>
            </w:r>
            <w:r w:rsidRPr="004465B4">
              <w:rPr>
                <w:rFonts w:ascii="Arial" w:hAnsi="Arial" w:cs="Arial"/>
                <w:sz w:val="16"/>
                <w:szCs w:val="16"/>
              </w:rPr>
              <w:t xml:space="preserve">WG Monk </w:t>
            </w:r>
            <w:r w:rsidR="004353A0">
              <w:rPr>
                <w:rFonts w:ascii="Arial" w:hAnsi="Arial" w:cs="Arial"/>
                <w:sz w:val="16"/>
                <w:szCs w:val="16"/>
              </w:rPr>
              <w:t xml:space="preserve">have </w:t>
            </w:r>
            <w:r w:rsidRPr="004465B4">
              <w:rPr>
                <w:rFonts w:ascii="Arial" w:hAnsi="Arial" w:cs="Arial"/>
                <w:sz w:val="16"/>
                <w:szCs w:val="16"/>
              </w:rPr>
              <w:t xml:space="preserve">new reference points for </w:t>
            </w:r>
            <w:r w:rsidRPr="00CE35D1">
              <w:rPr>
                <w:rFonts w:ascii="Arial" w:hAnsi="Arial" w:cs="Arial"/>
                <w:i/>
                <w:iCs/>
                <w:sz w:val="16"/>
                <w:szCs w:val="16"/>
              </w:rPr>
              <w:t>L. budegassa</w:t>
            </w:r>
            <w:r>
              <w:rPr>
                <w:rFonts w:ascii="Arial" w:hAnsi="Arial" w:cs="Arial"/>
                <w:sz w:val="16"/>
                <w:szCs w:val="16"/>
              </w:rPr>
              <w:t xml:space="preserve"> (</w:t>
            </w:r>
            <w:r w:rsidR="00521124">
              <w:rPr>
                <w:rFonts w:ascii="Arial" w:hAnsi="Arial" w:cs="Arial"/>
                <w:sz w:val="16"/>
                <w:szCs w:val="16"/>
              </w:rPr>
              <w:t>ICES, 2018</w:t>
            </w:r>
            <w:r>
              <w:rPr>
                <w:rFonts w:ascii="Arial" w:hAnsi="Arial" w:cs="Arial"/>
                <w:sz w:val="16"/>
                <w:szCs w:val="16"/>
              </w:rPr>
              <w:t>)</w:t>
            </w:r>
            <w:r w:rsidRPr="004465B4">
              <w:rPr>
                <w:rFonts w:ascii="Arial" w:hAnsi="Arial" w:cs="Arial"/>
                <w:sz w:val="16"/>
                <w:szCs w:val="16"/>
              </w:rPr>
              <w:t xml:space="preserve">, but still a </w:t>
            </w:r>
            <w:r w:rsidR="00521124">
              <w:rPr>
                <w:rFonts w:ascii="Arial" w:hAnsi="Arial" w:cs="Arial"/>
                <w:sz w:val="16"/>
                <w:szCs w:val="16"/>
              </w:rPr>
              <w:t>F</w:t>
            </w:r>
            <w:r w:rsidR="00521124" w:rsidRPr="00521124">
              <w:rPr>
                <w:rFonts w:ascii="Arial" w:hAnsi="Arial" w:cs="Arial"/>
                <w:sz w:val="16"/>
                <w:szCs w:val="16"/>
                <w:vertAlign w:val="subscript"/>
              </w:rPr>
              <w:t>MSY</w:t>
            </w:r>
            <w:r w:rsidR="00521124">
              <w:rPr>
                <w:rFonts w:ascii="Arial" w:hAnsi="Arial" w:cs="Arial"/>
                <w:sz w:val="16"/>
                <w:szCs w:val="16"/>
              </w:rPr>
              <w:t xml:space="preserve"> </w:t>
            </w:r>
            <w:r w:rsidRPr="004465B4">
              <w:rPr>
                <w:rFonts w:ascii="Arial" w:hAnsi="Arial" w:cs="Arial"/>
                <w:sz w:val="16"/>
                <w:szCs w:val="16"/>
              </w:rPr>
              <w:t>proxy but working on biomass reference points methodology (for all Cat 3 stocks)</w:t>
            </w:r>
            <w:r>
              <w:rPr>
                <w:rFonts w:ascii="Arial" w:hAnsi="Arial" w:cs="Arial"/>
                <w:sz w:val="16"/>
                <w:szCs w:val="16"/>
              </w:rPr>
              <w:t>.</w:t>
            </w:r>
            <w:r w:rsidRPr="004465B4">
              <w:rPr>
                <w:rFonts w:ascii="Arial" w:hAnsi="Arial" w:cs="Arial"/>
                <w:sz w:val="16"/>
                <w:szCs w:val="16"/>
              </w:rPr>
              <w:t xml:space="preserve">  See Lisa briefing (by email).  </w:t>
            </w:r>
            <w:r>
              <w:rPr>
                <w:rFonts w:ascii="Arial" w:hAnsi="Arial" w:cs="Arial"/>
                <w:sz w:val="16"/>
                <w:szCs w:val="16"/>
              </w:rPr>
              <w:t>S</w:t>
            </w:r>
            <w:r w:rsidRPr="004465B4">
              <w:rPr>
                <w:rFonts w:ascii="Arial" w:hAnsi="Arial" w:cs="Arial"/>
                <w:sz w:val="16"/>
                <w:szCs w:val="16"/>
              </w:rPr>
              <w:t>till Cat III, and precautionary</w:t>
            </w:r>
            <w:r>
              <w:rPr>
                <w:rFonts w:ascii="Arial" w:hAnsi="Arial" w:cs="Arial"/>
                <w:sz w:val="16"/>
                <w:szCs w:val="16"/>
              </w:rPr>
              <w:t>. T</w:t>
            </w:r>
            <w:r w:rsidRPr="004465B4">
              <w:rPr>
                <w:rFonts w:ascii="Arial" w:hAnsi="Arial" w:cs="Arial"/>
                <w:sz w:val="16"/>
                <w:szCs w:val="16"/>
              </w:rPr>
              <w:t xml:space="preserve">here is an ICES WG meeting in May 2020 to consider developing a Category 1 assessment for </w:t>
            </w:r>
            <w:r w:rsidRPr="00CE35D1">
              <w:rPr>
                <w:rFonts w:ascii="Arial" w:hAnsi="Arial" w:cs="Arial"/>
                <w:i/>
                <w:iCs/>
                <w:sz w:val="16"/>
                <w:szCs w:val="16"/>
              </w:rPr>
              <w:t xml:space="preserve">L. </w:t>
            </w:r>
            <w:r w:rsidR="00CE35D1" w:rsidRPr="00CE35D1">
              <w:rPr>
                <w:rFonts w:ascii="Arial" w:hAnsi="Arial" w:cs="Arial"/>
                <w:i/>
                <w:iCs/>
                <w:sz w:val="16"/>
                <w:szCs w:val="16"/>
              </w:rPr>
              <w:t>b</w:t>
            </w:r>
            <w:r w:rsidRPr="00CE35D1">
              <w:rPr>
                <w:rFonts w:ascii="Arial" w:hAnsi="Arial" w:cs="Arial"/>
                <w:i/>
                <w:iCs/>
                <w:sz w:val="16"/>
                <w:szCs w:val="16"/>
              </w:rPr>
              <w:t>udegassa</w:t>
            </w:r>
            <w:r w:rsidRPr="004465B4">
              <w:rPr>
                <w:rFonts w:ascii="Arial" w:hAnsi="Arial" w:cs="Arial"/>
                <w:sz w:val="16"/>
                <w:szCs w:val="16"/>
              </w:rPr>
              <w:t xml:space="preserve">. If sufficient progress has been made by the WG then benchmarks will be developed but it is expected that the June advice for </w:t>
            </w:r>
            <w:r w:rsidRPr="004465B4">
              <w:rPr>
                <w:rFonts w:ascii="Arial" w:hAnsi="Arial" w:cs="Arial"/>
                <w:i/>
                <w:iCs/>
                <w:sz w:val="16"/>
                <w:szCs w:val="16"/>
              </w:rPr>
              <w:t>L. budegassa</w:t>
            </w:r>
            <w:r w:rsidRPr="004465B4">
              <w:rPr>
                <w:rFonts w:ascii="Arial" w:hAnsi="Arial" w:cs="Arial"/>
                <w:sz w:val="16"/>
                <w:szCs w:val="16"/>
              </w:rPr>
              <w:t xml:space="preserve"> would still be based on a Cat.</w:t>
            </w:r>
            <w:r w:rsidR="00B925BA">
              <w:rPr>
                <w:rFonts w:ascii="Arial" w:hAnsi="Arial" w:cs="Arial"/>
                <w:sz w:val="16"/>
                <w:szCs w:val="16"/>
              </w:rPr>
              <w:t xml:space="preserve"> </w:t>
            </w:r>
            <w:r w:rsidRPr="004465B4">
              <w:rPr>
                <w:rFonts w:ascii="Arial" w:hAnsi="Arial" w:cs="Arial"/>
                <w:sz w:val="16"/>
                <w:szCs w:val="16"/>
              </w:rPr>
              <w:t>3 assessment. The WG is looking into reference points for mortality.</w:t>
            </w:r>
          </w:p>
          <w:p w14:paraId="3E1FA0A1" w14:textId="63B65A25" w:rsidR="00EB05C0" w:rsidRDefault="00CE35D1" w:rsidP="004465B4">
            <w:pPr>
              <w:spacing w:before="40" w:after="40"/>
              <w:rPr>
                <w:rFonts w:ascii="Arial" w:hAnsi="Arial" w:cs="Arial"/>
                <w:sz w:val="16"/>
                <w:szCs w:val="16"/>
              </w:rPr>
            </w:pPr>
            <w:r w:rsidRPr="00CE35D1">
              <w:rPr>
                <w:rFonts w:ascii="Arial" w:hAnsi="Arial" w:cs="Arial"/>
                <w:sz w:val="16"/>
                <w:szCs w:val="16"/>
              </w:rPr>
              <w:t xml:space="preserve">The group discussed the levels of uncertainty in the analysis: Cat.1 takes into account uncertainty in its assessment but Cat.3 uses two independent fishery surveys to give a survey-based trend. LR informed the group that survey-based trend assessments tend to be quite noisy but if </w:t>
            </w:r>
            <w:r w:rsidRPr="00CE35D1">
              <w:rPr>
                <w:rFonts w:ascii="Arial" w:hAnsi="Arial" w:cs="Arial"/>
                <w:i/>
                <w:iCs/>
                <w:sz w:val="16"/>
                <w:szCs w:val="16"/>
              </w:rPr>
              <w:t>L. budegassa</w:t>
            </w:r>
            <w:r w:rsidRPr="00CE35D1">
              <w:rPr>
                <w:rFonts w:ascii="Arial" w:hAnsi="Arial" w:cs="Arial"/>
                <w:sz w:val="16"/>
                <w:szCs w:val="16"/>
              </w:rPr>
              <w:t xml:space="preserve"> were to become Cat.1 the levels of uncertainty in data would dramatically reduce. </w:t>
            </w:r>
            <w:r w:rsidR="004465B4" w:rsidRPr="004465B4">
              <w:rPr>
                <w:rFonts w:ascii="Arial" w:hAnsi="Arial" w:cs="Arial"/>
                <w:sz w:val="16"/>
                <w:szCs w:val="16"/>
              </w:rPr>
              <w:t xml:space="preserve">No landings </w:t>
            </w:r>
            <w:r w:rsidR="004353A0">
              <w:rPr>
                <w:rFonts w:ascii="Arial" w:hAnsi="Arial" w:cs="Arial"/>
                <w:sz w:val="16"/>
                <w:szCs w:val="16"/>
              </w:rPr>
              <w:t xml:space="preserve">data </w:t>
            </w:r>
            <w:r w:rsidR="004465B4" w:rsidRPr="004465B4">
              <w:rPr>
                <w:rFonts w:ascii="Arial" w:hAnsi="Arial" w:cs="Arial"/>
                <w:sz w:val="16"/>
                <w:szCs w:val="16"/>
              </w:rPr>
              <w:t>included, apart from quantitatively</w:t>
            </w:r>
            <w:r w:rsidR="004353A0">
              <w:rPr>
                <w:rFonts w:ascii="Arial" w:hAnsi="Arial" w:cs="Arial"/>
                <w:sz w:val="16"/>
                <w:szCs w:val="16"/>
              </w:rPr>
              <w:t xml:space="preserve"> and from r</w:t>
            </w:r>
            <w:r w:rsidR="004465B4" w:rsidRPr="004465B4">
              <w:rPr>
                <w:rFonts w:ascii="Arial" w:hAnsi="Arial" w:cs="Arial"/>
                <w:sz w:val="16"/>
                <w:szCs w:val="16"/>
              </w:rPr>
              <w:t xml:space="preserve">ather disparate sources.   No timescale.  Best if Paul works with </w:t>
            </w:r>
            <w:r>
              <w:rPr>
                <w:rFonts w:ascii="Arial" w:hAnsi="Arial" w:cs="Arial"/>
                <w:sz w:val="16"/>
                <w:szCs w:val="16"/>
              </w:rPr>
              <w:t>Lisa</w:t>
            </w:r>
            <w:r w:rsidR="004465B4" w:rsidRPr="004465B4">
              <w:rPr>
                <w:rFonts w:ascii="Arial" w:hAnsi="Arial" w:cs="Arial"/>
                <w:sz w:val="16"/>
                <w:szCs w:val="16"/>
              </w:rPr>
              <w:t xml:space="preserve"> to prepare FMP sections through consultation with Lisa.   </w:t>
            </w:r>
          </w:p>
          <w:p w14:paraId="6FF71E91" w14:textId="6980B9B1" w:rsidR="00521124" w:rsidRPr="00521124" w:rsidRDefault="00D70192" w:rsidP="00521124">
            <w:pPr>
              <w:spacing w:before="40" w:after="40"/>
              <w:rPr>
                <w:rFonts w:ascii="Arial" w:hAnsi="Arial" w:cs="Arial"/>
                <w:color w:val="7030A0"/>
                <w:sz w:val="16"/>
                <w:szCs w:val="16"/>
              </w:rPr>
            </w:pPr>
            <w:r w:rsidRPr="002B7129">
              <w:rPr>
                <w:rFonts w:ascii="Arial" w:hAnsi="Arial" w:cs="Arial"/>
                <w:color w:val="7030A0"/>
                <w:sz w:val="16"/>
                <w:szCs w:val="16"/>
              </w:rPr>
              <w:t xml:space="preserve">Documentation: </w:t>
            </w:r>
            <w:r w:rsidR="00521124" w:rsidRPr="00521124">
              <w:rPr>
                <w:rFonts w:ascii="Arial" w:hAnsi="Arial" w:cs="Arial"/>
                <w:color w:val="7030A0"/>
                <w:sz w:val="16"/>
                <w:szCs w:val="16"/>
              </w:rPr>
              <w:t>ICES</w:t>
            </w:r>
            <w:r w:rsidR="00521124">
              <w:rPr>
                <w:rFonts w:ascii="Arial" w:hAnsi="Arial" w:cs="Arial"/>
                <w:color w:val="7030A0"/>
                <w:sz w:val="16"/>
                <w:szCs w:val="16"/>
              </w:rPr>
              <w:t xml:space="preserve"> (</w:t>
            </w:r>
            <w:r w:rsidR="00521124" w:rsidRPr="00521124">
              <w:rPr>
                <w:rFonts w:ascii="Arial" w:hAnsi="Arial" w:cs="Arial"/>
                <w:color w:val="7030A0"/>
                <w:sz w:val="16"/>
                <w:szCs w:val="16"/>
              </w:rPr>
              <w:t>2018</w:t>
            </w:r>
            <w:r w:rsidR="00521124">
              <w:rPr>
                <w:rFonts w:ascii="Arial" w:hAnsi="Arial" w:cs="Arial"/>
                <w:color w:val="7030A0"/>
                <w:sz w:val="16"/>
                <w:szCs w:val="16"/>
              </w:rPr>
              <w:t>)</w:t>
            </w:r>
            <w:r w:rsidR="00521124" w:rsidRPr="00521124">
              <w:rPr>
                <w:rFonts w:ascii="Arial" w:hAnsi="Arial" w:cs="Arial"/>
                <w:color w:val="7030A0"/>
                <w:sz w:val="16"/>
                <w:szCs w:val="16"/>
              </w:rPr>
              <w:t>. Report of the Working Group for the Bay of Biscay and the Iberian Waters</w:t>
            </w:r>
          </w:p>
          <w:p w14:paraId="0F489DBE" w14:textId="04D619F1" w:rsidR="00521124" w:rsidRDefault="00521124" w:rsidP="00521124">
            <w:pPr>
              <w:spacing w:before="40" w:after="40"/>
              <w:rPr>
                <w:rFonts w:ascii="Arial" w:hAnsi="Arial" w:cs="Arial"/>
                <w:color w:val="7030A0"/>
                <w:sz w:val="16"/>
                <w:szCs w:val="16"/>
              </w:rPr>
            </w:pPr>
            <w:r w:rsidRPr="00521124">
              <w:rPr>
                <w:rFonts w:ascii="Arial" w:hAnsi="Arial" w:cs="Arial"/>
                <w:color w:val="7030A0"/>
                <w:sz w:val="16"/>
                <w:szCs w:val="16"/>
              </w:rPr>
              <w:t>Ecoregion (WGBIE), 3–10 May 2018 , ICES HQ, Copenhagen, Denmark. ICES CM</w:t>
            </w:r>
            <w:r>
              <w:rPr>
                <w:rFonts w:ascii="Arial" w:hAnsi="Arial" w:cs="Arial"/>
                <w:color w:val="7030A0"/>
                <w:sz w:val="16"/>
                <w:szCs w:val="16"/>
              </w:rPr>
              <w:t xml:space="preserve"> </w:t>
            </w:r>
            <w:r w:rsidRPr="00521124">
              <w:rPr>
                <w:rFonts w:ascii="Arial" w:hAnsi="Arial" w:cs="Arial"/>
                <w:color w:val="7030A0"/>
                <w:sz w:val="16"/>
                <w:szCs w:val="16"/>
              </w:rPr>
              <w:t>2018/ACOM:12. 642</w:t>
            </w:r>
          </w:p>
          <w:p w14:paraId="4C323001" w14:textId="1CAF61D3" w:rsidR="00D70192" w:rsidRPr="002B7129" w:rsidRDefault="009A4D27" w:rsidP="009A4D27">
            <w:pPr>
              <w:spacing w:before="40" w:after="40"/>
              <w:rPr>
                <w:rFonts w:ascii="Arial" w:hAnsi="Arial" w:cs="Arial"/>
                <w:color w:val="7030A0"/>
                <w:sz w:val="16"/>
                <w:szCs w:val="16"/>
              </w:rPr>
            </w:pPr>
            <w:r>
              <w:rPr>
                <w:rFonts w:ascii="Arial" w:hAnsi="Arial" w:cs="Arial"/>
                <w:color w:val="7030A0"/>
                <w:sz w:val="16"/>
                <w:szCs w:val="16"/>
              </w:rPr>
              <w:t xml:space="preserve">ICES (2019). </w:t>
            </w:r>
            <w:r w:rsidRPr="009A4D27">
              <w:rPr>
                <w:rFonts w:ascii="Arial" w:hAnsi="Arial" w:cs="Arial"/>
                <w:color w:val="7030A0"/>
                <w:sz w:val="16"/>
                <w:szCs w:val="16"/>
              </w:rPr>
              <w:t>Black-bellied anglerfish (</w:t>
            </w:r>
            <w:r w:rsidRPr="009A4D27">
              <w:rPr>
                <w:rFonts w:ascii="Arial" w:hAnsi="Arial" w:cs="Arial"/>
                <w:i/>
                <w:iCs/>
                <w:color w:val="7030A0"/>
                <w:sz w:val="16"/>
                <w:szCs w:val="16"/>
              </w:rPr>
              <w:t>Lophius budegassa</w:t>
            </w:r>
            <w:r w:rsidRPr="009A4D27">
              <w:rPr>
                <w:rFonts w:ascii="Arial" w:hAnsi="Arial" w:cs="Arial"/>
                <w:color w:val="7030A0"/>
                <w:sz w:val="16"/>
                <w:szCs w:val="16"/>
              </w:rPr>
              <w:t>) in Subarea 7 and divisions 8.a–b and 8.d (Celtic</w:t>
            </w:r>
            <w:r>
              <w:rPr>
                <w:rFonts w:ascii="Arial" w:hAnsi="Arial" w:cs="Arial"/>
                <w:color w:val="7030A0"/>
                <w:sz w:val="16"/>
                <w:szCs w:val="16"/>
              </w:rPr>
              <w:t xml:space="preserve"> </w:t>
            </w:r>
            <w:r w:rsidRPr="009A4D27">
              <w:rPr>
                <w:rFonts w:ascii="Arial" w:hAnsi="Arial" w:cs="Arial"/>
                <w:color w:val="7030A0"/>
                <w:sz w:val="16"/>
                <w:szCs w:val="16"/>
              </w:rPr>
              <w:t>Seas, Bay of Biscay)</w:t>
            </w:r>
            <w:r w:rsidR="004353A0">
              <w:rPr>
                <w:rFonts w:ascii="Arial" w:hAnsi="Arial" w:cs="Arial"/>
                <w:color w:val="7030A0"/>
                <w:sz w:val="16"/>
                <w:szCs w:val="16"/>
              </w:rPr>
              <w:t>.  June 2019</w:t>
            </w:r>
          </w:p>
          <w:p w14:paraId="7DB99C30" w14:textId="77777777" w:rsidR="004465B4" w:rsidRDefault="00D70192" w:rsidP="004465B4">
            <w:pPr>
              <w:spacing w:before="40" w:after="40"/>
              <w:rPr>
                <w:rFonts w:ascii="Arial" w:hAnsi="Arial" w:cs="Arial"/>
                <w:color w:val="7030A0"/>
                <w:sz w:val="16"/>
                <w:szCs w:val="16"/>
              </w:rPr>
            </w:pPr>
            <w:r w:rsidRPr="002B7129">
              <w:rPr>
                <w:rFonts w:ascii="Arial" w:hAnsi="Arial" w:cs="Arial"/>
                <w:color w:val="7030A0"/>
                <w:sz w:val="16"/>
                <w:szCs w:val="16"/>
              </w:rPr>
              <w:t>Action</w:t>
            </w:r>
            <w:r w:rsidR="004465B4">
              <w:rPr>
                <w:rFonts w:ascii="Arial" w:hAnsi="Arial" w:cs="Arial"/>
                <w:color w:val="7030A0"/>
                <w:sz w:val="16"/>
                <w:szCs w:val="16"/>
              </w:rPr>
              <w:t>s</w:t>
            </w:r>
            <w:r w:rsidRPr="002B7129">
              <w:rPr>
                <w:rFonts w:ascii="Arial" w:hAnsi="Arial" w:cs="Arial"/>
                <w:color w:val="7030A0"/>
                <w:sz w:val="16"/>
                <w:szCs w:val="16"/>
              </w:rPr>
              <w:t>:</w:t>
            </w:r>
          </w:p>
          <w:p w14:paraId="0A222610" w14:textId="6C477B89" w:rsidR="004465B4" w:rsidRPr="004465B4" w:rsidRDefault="004465B4" w:rsidP="004465B4">
            <w:pPr>
              <w:pStyle w:val="ListParagraph"/>
              <w:numPr>
                <w:ilvl w:val="0"/>
                <w:numId w:val="17"/>
              </w:numPr>
              <w:spacing w:before="40" w:after="40"/>
              <w:ind w:left="324" w:hanging="284"/>
              <w:rPr>
                <w:rFonts w:ascii="Arial" w:hAnsi="Arial" w:cs="Arial"/>
                <w:color w:val="7030A0"/>
                <w:sz w:val="16"/>
                <w:szCs w:val="16"/>
              </w:rPr>
            </w:pPr>
            <w:r w:rsidRPr="004465B4">
              <w:rPr>
                <w:rFonts w:ascii="Arial" w:hAnsi="Arial" w:cs="Arial"/>
                <w:color w:val="7030A0"/>
                <w:sz w:val="16"/>
                <w:szCs w:val="16"/>
              </w:rPr>
              <w:t>Secretariat to ascertain whether extra funding can be found to commission PM for the action plan in relation to P1</w:t>
            </w:r>
          </w:p>
          <w:p w14:paraId="210F6ACE" w14:textId="1701A910" w:rsidR="00D70192" w:rsidRPr="00966BF3" w:rsidRDefault="004465B4" w:rsidP="00966BF3">
            <w:pPr>
              <w:pStyle w:val="ListParagraph"/>
              <w:numPr>
                <w:ilvl w:val="0"/>
                <w:numId w:val="17"/>
              </w:numPr>
              <w:spacing w:before="40" w:after="40"/>
              <w:ind w:left="324" w:hanging="284"/>
              <w:rPr>
                <w:rFonts w:ascii="Arial" w:hAnsi="Arial" w:cs="Arial"/>
                <w:sz w:val="16"/>
                <w:szCs w:val="16"/>
              </w:rPr>
            </w:pPr>
            <w:r w:rsidRPr="004465B4">
              <w:rPr>
                <w:rFonts w:ascii="Arial" w:hAnsi="Arial" w:cs="Arial"/>
                <w:color w:val="7030A0"/>
                <w:sz w:val="16"/>
                <w:szCs w:val="16"/>
              </w:rPr>
              <w:t>TH to email PM any necessary material, including the latest advice, and copy LR</w:t>
            </w:r>
            <w:r w:rsidR="00CE35D1">
              <w:rPr>
                <w:rFonts w:ascii="Arial" w:hAnsi="Arial" w:cs="Arial"/>
                <w:color w:val="7030A0"/>
                <w:sz w:val="16"/>
                <w:szCs w:val="16"/>
              </w:rPr>
              <w:t>.</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67813068" w14:textId="2B4272ED" w:rsidR="00EB05C0" w:rsidRPr="00301B88" w:rsidRDefault="004465B4" w:rsidP="00E332D3">
            <w:pPr>
              <w:spacing w:before="40" w:after="40"/>
              <w:rPr>
                <w:rFonts w:ascii="Arial" w:hAnsi="Arial" w:cs="Arial"/>
                <w:sz w:val="16"/>
                <w:szCs w:val="16"/>
              </w:rPr>
            </w:pPr>
            <w:r>
              <w:rPr>
                <w:rFonts w:ascii="Arial" w:hAnsi="Arial" w:cs="Arial"/>
                <w:sz w:val="16"/>
                <w:szCs w:val="16"/>
              </w:rPr>
              <w:t>Review over Year 4.</w:t>
            </w:r>
          </w:p>
        </w:tc>
      </w:tr>
      <w:bookmarkEnd w:id="5"/>
      <w:tr w:rsidR="002B7129" w:rsidRPr="00393726" w14:paraId="485FDA83" w14:textId="77777777" w:rsidTr="00521124">
        <w:tc>
          <w:tcPr>
            <w:tcW w:w="2576" w:type="dxa"/>
            <w:vMerge w:val="restart"/>
            <w:tcBorders>
              <w:top w:val="single" w:sz="8" w:space="0" w:color="005DAA"/>
              <w:left w:val="single" w:sz="8" w:space="0" w:color="005DAA"/>
              <w:right w:val="single" w:sz="6" w:space="0" w:color="7BA0CD"/>
            </w:tcBorders>
            <w:shd w:val="clear" w:color="auto" w:fill="DEEAF6" w:themeFill="accent5" w:themeFillTint="33"/>
          </w:tcPr>
          <w:p w14:paraId="503F0FCF" w14:textId="11A651B0" w:rsidR="002B7129" w:rsidRPr="00F76805" w:rsidRDefault="002B7129" w:rsidP="00D70192">
            <w:pPr>
              <w:pageBreakBefore/>
              <w:spacing w:after="120"/>
              <w:rPr>
                <w:rFonts w:ascii="Arial" w:hAnsi="Arial" w:cs="Arial"/>
                <w:b/>
                <w:sz w:val="18"/>
                <w:szCs w:val="18"/>
              </w:rPr>
            </w:pPr>
            <w:r w:rsidRPr="00F76805">
              <w:rPr>
                <w:rFonts w:ascii="Arial" w:hAnsi="Arial" w:cs="Arial"/>
                <w:b/>
                <w:sz w:val="18"/>
                <w:szCs w:val="18"/>
              </w:rPr>
              <w:lastRenderedPageBreak/>
              <w:t>Action 2</w:t>
            </w:r>
            <w:r w:rsidR="00BA2A4B" w:rsidRPr="00F76805">
              <w:rPr>
                <w:rFonts w:ascii="Arial" w:hAnsi="Arial" w:cs="Arial"/>
                <w:b/>
                <w:sz w:val="18"/>
                <w:szCs w:val="18"/>
              </w:rPr>
              <w:t>:</w:t>
            </w:r>
            <w:r w:rsidR="00C65A24" w:rsidRPr="00F76805">
              <w:rPr>
                <w:rFonts w:ascii="Arial" w:hAnsi="Arial" w:cs="Arial"/>
                <w:b/>
                <w:sz w:val="18"/>
                <w:szCs w:val="18"/>
              </w:rPr>
              <w:t xml:space="preserve"> Harvest strategy</w:t>
            </w:r>
            <w:r w:rsidR="00F76805" w:rsidRPr="00F76805">
              <w:rPr>
                <w:rFonts w:ascii="Arial" w:hAnsi="Arial" w:cs="Arial"/>
                <w:b/>
                <w:sz w:val="18"/>
                <w:szCs w:val="18"/>
              </w:rPr>
              <w:t xml:space="preserve"> (1.2.1)</w:t>
            </w:r>
          </w:p>
          <w:p w14:paraId="5CDECCAC" w14:textId="236AFB0F" w:rsidR="00C65A24" w:rsidRDefault="00C65A24" w:rsidP="00C65A24">
            <w:pPr>
              <w:spacing w:before="40" w:after="40"/>
              <w:rPr>
                <w:rFonts w:ascii="Arial" w:hAnsi="Arial" w:cs="Arial"/>
                <w:b/>
                <w:sz w:val="16"/>
                <w:szCs w:val="16"/>
              </w:rPr>
            </w:pPr>
            <w:r w:rsidRPr="00FB0BCE">
              <w:rPr>
                <w:rFonts w:ascii="Arial" w:hAnsi="Arial" w:cs="Arial"/>
                <w:b/>
                <w:sz w:val="16"/>
                <w:szCs w:val="16"/>
              </w:rPr>
              <w:t>Overview</w:t>
            </w:r>
          </w:p>
          <w:p w14:paraId="5FE7A7EF" w14:textId="77777777" w:rsidR="00D70192" w:rsidRDefault="00D70192" w:rsidP="002B7129">
            <w:pPr>
              <w:spacing w:after="120"/>
              <w:rPr>
                <w:rFonts w:ascii="Arial" w:hAnsi="Arial" w:cs="Arial"/>
                <w:sz w:val="16"/>
                <w:szCs w:val="16"/>
              </w:rPr>
            </w:pPr>
            <w:r w:rsidRPr="00D70192">
              <w:rPr>
                <w:rFonts w:ascii="Arial" w:hAnsi="Arial" w:cs="Arial"/>
                <w:sz w:val="16"/>
                <w:szCs w:val="16"/>
              </w:rPr>
              <w:t xml:space="preserve">Review of alternative measures to minimise the mortality of any catch of anglerfish species, resulting in a formal assessment for consideration by MAs.  </w:t>
            </w:r>
          </w:p>
          <w:p w14:paraId="3C8F3486" w14:textId="7D73D60D" w:rsidR="00C65A24" w:rsidRPr="00C65A24" w:rsidRDefault="00C65A24" w:rsidP="002B7129">
            <w:pPr>
              <w:spacing w:after="120"/>
              <w:rPr>
                <w:rFonts w:ascii="Arial" w:hAnsi="Arial" w:cs="Arial"/>
                <w:b/>
                <w:sz w:val="16"/>
                <w:szCs w:val="16"/>
              </w:rPr>
            </w:pPr>
            <w:r>
              <w:rPr>
                <w:rFonts w:ascii="Arial" w:hAnsi="Arial" w:cs="Arial"/>
                <w:b/>
                <w:sz w:val="16"/>
                <w:szCs w:val="16"/>
              </w:rPr>
              <w:t>Performance indicator</w:t>
            </w:r>
          </w:p>
          <w:p w14:paraId="6258690A" w14:textId="03AD9B2B" w:rsidR="002B7129" w:rsidRPr="00FE6940" w:rsidRDefault="002B7129" w:rsidP="002B7129">
            <w:pPr>
              <w:spacing w:after="120"/>
              <w:rPr>
                <w:rFonts w:ascii="Arial" w:hAnsi="Arial" w:cs="Arial"/>
                <w:b/>
                <w:color w:val="538135" w:themeColor="accent6" w:themeShade="BF"/>
                <w:sz w:val="16"/>
                <w:szCs w:val="16"/>
              </w:rPr>
            </w:pPr>
            <w:r>
              <w:rPr>
                <w:rFonts w:ascii="Arial" w:hAnsi="Arial" w:cs="Arial"/>
                <w:sz w:val="16"/>
                <w:szCs w:val="16"/>
              </w:rPr>
              <w:t>1.2.1 H</w:t>
            </w:r>
            <w:r w:rsidRPr="00332B80">
              <w:rPr>
                <w:rFonts w:ascii="Arial" w:hAnsi="Arial" w:cs="Arial"/>
                <w:sz w:val="16"/>
                <w:szCs w:val="16"/>
              </w:rPr>
              <w:t>arvest strategy</w:t>
            </w:r>
            <w:r w:rsidR="00045637">
              <w:rPr>
                <w:rFonts w:ascii="Arial" w:hAnsi="Arial" w:cs="Arial"/>
                <w:sz w:val="16"/>
                <w:szCs w:val="16"/>
              </w:rPr>
              <w:t xml:space="preserve">: </w:t>
            </w:r>
            <w:r w:rsidR="00FE6940" w:rsidRPr="00FE6940">
              <w:rPr>
                <w:rFonts w:ascii="Calibri" w:hAnsi="Calibri" w:cs="Calibri"/>
                <w:b/>
                <w:color w:val="538135" w:themeColor="accent6" w:themeShade="BF"/>
                <w:sz w:val="16"/>
                <w:szCs w:val="16"/>
              </w:rPr>
              <w:t>≥</w:t>
            </w:r>
            <w:r w:rsidR="00FE6940" w:rsidRPr="00FE6940">
              <w:rPr>
                <w:rFonts w:ascii="Arial" w:hAnsi="Arial" w:cs="Arial"/>
                <w:b/>
                <w:color w:val="538135" w:themeColor="accent6" w:themeShade="BF"/>
                <w:sz w:val="16"/>
                <w:szCs w:val="16"/>
              </w:rPr>
              <w:t>80</w:t>
            </w:r>
          </w:p>
          <w:p w14:paraId="42ED3070" w14:textId="77777777" w:rsidR="00BA2A4B" w:rsidRPr="00BA2A4B" w:rsidRDefault="00BA2A4B" w:rsidP="00BA2A4B">
            <w:pPr>
              <w:pStyle w:val="NoSpacing"/>
              <w:rPr>
                <w:rFonts w:ascii="Arial" w:hAnsi="Arial" w:cs="Arial"/>
                <w:sz w:val="16"/>
                <w:szCs w:val="16"/>
                <w:u w:val="single"/>
              </w:rPr>
            </w:pPr>
            <w:r w:rsidRPr="00BA2A4B">
              <w:rPr>
                <w:rFonts w:ascii="Arial" w:hAnsi="Arial" w:cs="Arial"/>
                <w:sz w:val="16"/>
                <w:szCs w:val="16"/>
                <w:u w:val="single"/>
              </w:rPr>
              <w:t>Requirement at SG80:</w:t>
            </w:r>
          </w:p>
          <w:p w14:paraId="5F14AB6D" w14:textId="52F7BE16" w:rsidR="00C65A24" w:rsidRDefault="002B7129" w:rsidP="002B7129">
            <w:pPr>
              <w:spacing w:before="40" w:after="40"/>
              <w:rPr>
                <w:rFonts w:ascii="Arial" w:hAnsi="Arial" w:cs="Arial"/>
                <w:sz w:val="16"/>
                <w:szCs w:val="16"/>
              </w:rPr>
            </w:pPr>
            <w:r w:rsidRPr="009D5AA5">
              <w:rPr>
                <w:rFonts w:ascii="Arial" w:hAnsi="Arial" w:cs="Arial"/>
                <w:sz w:val="16"/>
                <w:szCs w:val="16"/>
              </w:rPr>
              <w:t xml:space="preserve">The harvest strategy is responsive to the state of the stock and the elements of the harvest strategy work together towards achieving stock management objectives reflected in PI 1.1.1 SG80. </w:t>
            </w:r>
          </w:p>
          <w:p w14:paraId="7F98E644" w14:textId="0544301B" w:rsidR="00C65A24" w:rsidRDefault="002B7129" w:rsidP="002B7129">
            <w:pPr>
              <w:spacing w:before="40" w:after="40"/>
              <w:rPr>
                <w:rFonts w:ascii="Arial" w:hAnsi="Arial" w:cs="Arial"/>
                <w:sz w:val="16"/>
                <w:szCs w:val="16"/>
              </w:rPr>
            </w:pPr>
            <w:r w:rsidRPr="009D5AA5">
              <w:rPr>
                <w:rFonts w:ascii="Arial" w:hAnsi="Arial" w:cs="Arial"/>
                <w:sz w:val="16"/>
                <w:szCs w:val="16"/>
              </w:rPr>
              <w:t>The harvest strategy is achieving its objectives</w:t>
            </w:r>
            <w:r w:rsidR="00C65A24">
              <w:rPr>
                <w:rFonts w:ascii="Arial" w:hAnsi="Arial" w:cs="Arial"/>
                <w:sz w:val="16"/>
                <w:szCs w:val="16"/>
              </w:rPr>
              <w:t xml:space="preserve"> (although may not be fully tested)</w:t>
            </w:r>
            <w:r w:rsidRPr="009D5AA5">
              <w:rPr>
                <w:rFonts w:ascii="Arial" w:hAnsi="Arial" w:cs="Arial"/>
                <w:sz w:val="16"/>
                <w:szCs w:val="16"/>
              </w:rPr>
              <w:t>.</w:t>
            </w:r>
            <w:r>
              <w:rPr>
                <w:rFonts w:ascii="Arial" w:hAnsi="Arial" w:cs="Arial"/>
                <w:sz w:val="16"/>
                <w:szCs w:val="16"/>
              </w:rPr>
              <w:t xml:space="preserve"> </w:t>
            </w:r>
          </w:p>
          <w:p w14:paraId="143AAD13" w14:textId="23F634AE" w:rsidR="002B7129" w:rsidRDefault="002B7129" w:rsidP="002B7129">
            <w:pPr>
              <w:spacing w:before="40" w:after="40"/>
              <w:rPr>
                <w:rFonts w:ascii="Arial" w:hAnsi="Arial" w:cs="Arial"/>
                <w:sz w:val="16"/>
                <w:szCs w:val="16"/>
              </w:rPr>
            </w:pPr>
            <w:r w:rsidRPr="00BF5C59">
              <w:rPr>
                <w:rFonts w:ascii="Arial" w:hAnsi="Arial" w:cs="Arial"/>
                <w:sz w:val="16"/>
                <w:szCs w:val="16"/>
              </w:rPr>
              <w:t xml:space="preserve">There </w:t>
            </w:r>
            <w:r w:rsidR="00C65A24">
              <w:rPr>
                <w:rFonts w:ascii="Arial" w:hAnsi="Arial" w:cs="Arial"/>
                <w:sz w:val="16"/>
                <w:szCs w:val="16"/>
              </w:rPr>
              <w:t>is</w:t>
            </w:r>
            <w:r w:rsidRPr="00BF5C59">
              <w:rPr>
                <w:rFonts w:ascii="Arial" w:hAnsi="Arial" w:cs="Arial"/>
                <w:sz w:val="16"/>
                <w:szCs w:val="16"/>
              </w:rPr>
              <w:t xml:space="preserve"> a</w:t>
            </w:r>
            <w:r w:rsidR="00C65A24">
              <w:rPr>
                <w:rFonts w:ascii="Arial" w:hAnsi="Arial" w:cs="Arial"/>
                <w:sz w:val="16"/>
                <w:szCs w:val="16"/>
              </w:rPr>
              <w:t xml:space="preserve"> regular</w:t>
            </w:r>
            <w:r w:rsidRPr="00BF5C59">
              <w:rPr>
                <w:rFonts w:ascii="Arial" w:hAnsi="Arial" w:cs="Arial"/>
                <w:sz w:val="16"/>
                <w:szCs w:val="16"/>
              </w:rPr>
              <w:t xml:space="preserve"> review of alternative measures of minimising mortality of unwanted catch.</w:t>
            </w:r>
          </w:p>
          <w:p w14:paraId="3927E995" w14:textId="5550A951" w:rsidR="002B7129" w:rsidRPr="001A1A73" w:rsidRDefault="002B7129" w:rsidP="00C65A24">
            <w:pPr>
              <w:spacing w:before="40" w:after="40"/>
              <w:rPr>
                <w:rFonts w:ascii="Arial" w:hAnsi="Arial" w:cs="Arial"/>
                <w:b/>
                <w:color w:val="4C4C4C"/>
                <w:sz w:val="18"/>
                <w:szCs w:val="18"/>
              </w:rPr>
            </w:pPr>
          </w:p>
        </w:tc>
        <w:tc>
          <w:tcPr>
            <w:tcW w:w="1542" w:type="dxa"/>
            <w:vMerge w:val="restart"/>
            <w:tcBorders>
              <w:top w:val="single" w:sz="8" w:space="0" w:color="005DAA"/>
              <w:left w:val="single" w:sz="6" w:space="0" w:color="7BA0CD"/>
              <w:right w:val="single" w:sz="6" w:space="0" w:color="7BA0CD"/>
            </w:tcBorders>
            <w:shd w:val="solid" w:color="FFFFFF" w:fill="auto"/>
          </w:tcPr>
          <w:p w14:paraId="3D599CC0" w14:textId="1E662F1D" w:rsidR="002B7129" w:rsidRDefault="002B7129" w:rsidP="00D70192">
            <w:pPr>
              <w:spacing w:after="120"/>
              <w:rPr>
                <w:rFonts w:ascii="Arial" w:hAnsi="Arial" w:cs="Arial"/>
                <w:color w:val="000000" w:themeColor="text1"/>
                <w:sz w:val="16"/>
                <w:szCs w:val="16"/>
              </w:rPr>
            </w:pPr>
            <w:r w:rsidRPr="00B122FE">
              <w:rPr>
                <w:rFonts w:ascii="Arial" w:hAnsi="Arial" w:cs="Arial"/>
                <w:color w:val="000000" w:themeColor="text1"/>
                <w:sz w:val="16"/>
                <w:szCs w:val="16"/>
                <w:u w:val="single"/>
              </w:rPr>
              <w:t>Action leads</w:t>
            </w:r>
            <w:r>
              <w:rPr>
                <w:rFonts w:ascii="Arial" w:hAnsi="Arial" w:cs="Arial"/>
                <w:color w:val="000000" w:themeColor="text1"/>
                <w:sz w:val="16"/>
                <w:szCs w:val="16"/>
              </w:rPr>
              <w:t xml:space="preserve">: </w:t>
            </w:r>
            <w:r w:rsidR="00D70192" w:rsidRPr="00D70192">
              <w:rPr>
                <w:rFonts w:ascii="Arial" w:hAnsi="Arial" w:cs="Arial"/>
                <w:color w:val="000000" w:themeColor="text1"/>
                <w:sz w:val="16"/>
                <w:szCs w:val="16"/>
              </w:rPr>
              <w:t>Seafish – Gus Caslake &amp;</w:t>
            </w:r>
            <w:r w:rsidR="00B122FE">
              <w:rPr>
                <w:rFonts w:ascii="Arial" w:hAnsi="Arial" w:cs="Arial"/>
                <w:color w:val="000000" w:themeColor="text1"/>
                <w:sz w:val="16"/>
                <w:szCs w:val="16"/>
              </w:rPr>
              <w:t xml:space="preserve"> </w:t>
            </w:r>
            <w:r w:rsidR="00D70192" w:rsidRPr="00D70192">
              <w:rPr>
                <w:rFonts w:ascii="Arial" w:hAnsi="Arial" w:cs="Arial"/>
                <w:color w:val="000000" w:themeColor="text1"/>
                <w:sz w:val="16"/>
                <w:szCs w:val="16"/>
              </w:rPr>
              <w:t>Paul Trebilcock</w:t>
            </w:r>
            <w:r w:rsidR="00B122FE">
              <w:rPr>
                <w:rFonts w:ascii="Arial" w:hAnsi="Arial" w:cs="Arial"/>
                <w:color w:val="000000" w:themeColor="text1"/>
                <w:sz w:val="16"/>
                <w:szCs w:val="16"/>
              </w:rPr>
              <w:t xml:space="preserve"> </w:t>
            </w:r>
            <w:r w:rsidR="00D70192" w:rsidRPr="00D70192">
              <w:rPr>
                <w:rFonts w:ascii="Arial" w:hAnsi="Arial" w:cs="Arial"/>
                <w:color w:val="000000" w:themeColor="text1"/>
                <w:sz w:val="16"/>
                <w:szCs w:val="16"/>
              </w:rPr>
              <w:t>(Jim Portus &amp; Andy Pillar)</w:t>
            </w:r>
          </w:p>
          <w:p w14:paraId="33CE88AF" w14:textId="77777777" w:rsidR="00084771" w:rsidRDefault="00084771" w:rsidP="002B7129">
            <w:pPr>
              <w:spacing w:after="120"/>
              <w:rPr>
                <w:rFonts w:ascii="Arial" w:hAnsi="Arial" w:cs="Arial"/>
                <w:color w:val="000000" w:themeColor="text1"/>
                <w:sz w:val="16"/>
                <w:szCs w:val="16"/>
              </w:rPr>
            </w:pPr>
          </w:p>
          <w:p w14:paraId="036C1B18" w14:textId="4B087547" w:rsidR="00D70192" w:rsidRPr="0069540D" w:rsidRDefault="002B7129" w:rsidP="00D70192">
            <w:pPr>
              <w:spacing w:after="120"/>
              <w:rPr>
                <w:rFonts w:ascii="Arial" w:hAnsi="Arial" w:cs="Arial"/>
                <w:color w:val="000000" w:themeColor="text1"/>
                <w:sz w:val="16"/>
                <w:szCs w:val="16"/>
              </w:rPr>
            </w:pPr>
            <w:r w:rsidRPr="00B122FE">
              <w:rPr>
                <w:rFonts w:ascii="Arial" w:hAnsi="Arial" w:cs="Arial"/>
                <w:sz w:val="16"/>
                <w:szCs w:val="16"/>
                <w:u w:val="single"/>
              </w:rPr>
              <w:t>Partners</w:t>
            </w:r>
            <w:r w:rsidRPr="002A3207">
              <w:rPr>
                <w:rFonts w:ascii="Arial" w:hAnsi="Arial" w:cs="Arial"/>
                <w:sz w:val="16"/>
                <w:szCs w:val="16"/>
              </w:rPr>
              <w:t>:</w:t>
            </w:r>
            <w:r>
              <w:rPr>
                <w:rFonts w:ascii="Arial" w:hAnsi="Arial" w:cs="Arial"/>
                <w:sz w:val="16"/>
                <w:szCs w:val="16"/>
              </w:rPr>
              <w:t xml:space="preserve"> </w:t>
            </w:r>
            <w:r w:rsidR="00D70192" w:rsidRPr="00D70192">
              <w:rPr>
                <w:rFonts w:ascii="Arial" w:hAnsi="Arial" w:cs="Arial"/>
                <w:color w:val="000000" w:themeColor="text1"/>
                <w:sz w:val="16"/>
                <w:szCs w:val="16"/>
              </w:rPr>
              <w:t>CEFAS</w:t>
            </w:r>
            <w:r w:rsidR="00D70192">
              <w:rPr>
                <w:rFonts w:ascii="Arial" w:hAnsi="Arial" w:cs="Arial"/>
                <w:color w:val="000000" w:themeColor="text1"/>
                <w:sz w:val="16"/>
                <w:szCs w:val="16"/>
              </w:rPr>
              <w:t xml:space="preserve">, </w:t>
            </w:r>
            <w:r w:rsidR="00D70192" w:rsidRPr="00D70192">
              <w:rPr>
                <w:rFonts w:ascii="Arial" w:hAnsi="Arial" w:cs="Arial"/>
                <w:color w:val="000000" w:themeColor="text1"/>
                <w:sz w:val="16"/>
                <w:szCs w:val="16"/>
              </w:rPr>
              <w:t>Industry</w:t>
            </w:r>
            <w:r w:rsidR="00D70192">
              <w:rPr>
                <w:rFonts w:ascii="Arial" w:hAnsi="Arial" w:cs="Arial"/>
                <w:color w:val="000000" w:themeColor="text1"/>
                <w:sz w:val="16"/>
                <w:szCs w:val="16"/>
              </w:rPr>
              <w:t xml:space="preserve">, </w:t>
            </w:r>
            <w:r w:rsidR="00D70192" w:rsidRPr="00D70192">
              <w:rPr>
                <w:rFonts w:ascii="Arial" w:hAnsi="Arial" w:cs="Arial"/>
                <w:color w:val="000000" w:themeColor="text1"/>
                <w:sz w:val="16"/>
                <w:szCs w:val="16"/>
              </w:rPr>
              <w:t xml:space="preserve">NWWAC &amp; SWWAC members </w:t>
            </w:r>
          </w:p>
          <w:p w14:paraId="7B305383" w14:textId="5E27A3A6" w:rsidR="002B7129" w:rsidRDefault="00D70192" w:rsidP="002B7129">
            <w:pPr>
              <w:spacing w:after="120"/>
              <w:rPr>
                <w:rFonts w:ascii="Arial" w:hAnsi="Arial" w:cs="Arial"/>
                <w:color w:val="000000" w:themeColor="text1"/>
                <w:sz w:val="16"/>
                <w:szCs w:val="16"/>
              </w:rPr>
            </w:pPr>
            <w:r w:rsidRPr="00B122FE">
              <w:rPr>
                <w:rFonts w:ascii="Arial" w:hAnsi="Arial" w:cs="Arial"/>
                <w:color w:val="000000" w:themeColor="text1"/>
                <w:sz w:val="16"/>
                <w:szCs w:val="16"/>
                <w:u w:val="single"/>
              </w:rPr>
              <w:t>Resources</w:t>
            </w:r>
            <w:r>
              <w:rPr>
                <w:rFonts w:ascii="Arial" w:hAnsi="Arial" w:cs="Arial"/>
                <w:color w:val="000000" w:themeColor="text1"/>
                <w:sz w:val="16"/>
                <w:szCs w:val="16"/>
              </w:rPr>
              <w:t xml:space="preserve">: </w:t>
            </w:r>
            <w:r w:rsidRPr="00D70192">
              <w:rPr>
                <w:rFonts w:ascii="Arial" w:hAnsi="Arial" w:cs="Arial"/>
                <w:color w:val="000000" w:themeColor="text1"/>
                <w:sz w:val="16"/>
                <w:szCs w:val="16"/>
              </w:rPr>
              <w:t>Engagement with main fisheries &amp; MAs.</w:t>
            </w:r>
          </w:p>
          <w:p w14:paraId="4B38BDC3" w14:textId="173FD4E8" w:rsidR="002B7129" w:rsidRPr="00692612" w:rsidRDefault="002B7129" w:rsidP="00D70192">
            <w:pPr>
              <w:spacing w:after="120"/>
              <w:rPr>
                <w:rFonts w:ascii="Arial" w:hAnsi="Arial" w:cs="Arial"/>
                <w:sz w:val="16"/>
                <w:szCs w:val="16"/>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723BF0ED" w14:textId="2718AD50" w:rsidR="002B7129"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2a</w:t>
            </w:r>
            <w:r w:rsidRPr="0069540D">
              <w:rPr>
                <w:rFonts w:ascii="Arial" w:hAnsi="Arial" w:cs="Arial"/>
                <w:color w:val="000000" w:themeColor="text1"/>
                <w:sz w:val="16"/>
                <w:szCs w:val="16"/>
              </w:rPr>
              <w:t xml:space="preserve">. </w:t>
            </w:r>
            <w:r w:rsidR="00761EAD">
              <w:rPr>
                <w:rFonts w:ascii="Arial" w:hAnsi="Arial" w:cs="Arial"/>
                <w:color w:val="000000" w:themeColor="text1"/>
                <w:sz w:val="16"/>
                <w:szCs w:val="16"/>
              </w:rPr>
              <w:t xml:space="preserve">Yr 0.5 (6 months) </w:t>
            </w:r>
            <w:r w:rsidRPr="0069540D">
              <w:rPr>
                <w:rFonts w:ascii="Arial" w:hAnsi="Arial" w:cs="Arial"/>
                <w:color w:val="000000" w:themeColor="text1"/>
                <w:sz w:val="16"/>
                <w:szCs w:val="16"/>
              </w:rPr>
              <w:t xml:space="preserve"> </w:t>
            </w:r>
            <w:r w:rsidR="00761EAD" w:rsidRPr="00761EAD">
              <w:rPr>
                <w:rFonts w:ascii="Arial" w:hAnsi="Arial" w:cs="Arial"/>
                <w:color w:val="000000" w:themeColor="text1"/>
                <w:sz w:val="16"/>
                <w:szCs w:val="16"/>
              </w:rPr>
              <w:t>Development of review ToR and launch of review.</w:t>
            </w:r>
          </w:p>
          <w:p w14:paraId="5AD4CA5D" w14:textId="128422E9" w:rsidR="000F13D0" w:rsidRPr="00692612" w:rsidRDefault="000F13D0" w:rsidP="002C2C7A">
            <w:pPr>
              <w:spacing w:before="40" w:after="40"/>
              <w:rPr>
                <w:rFonts w:ascii="Arial" w:hAnsi="Arial" w:cs="Arial"/>
                <w:color w:val="000000" w:themeColor="text1"/>
                <w:sz w:val="16"/>
                <w:szCs w:val="16"/>
              </w:rPr>
            </w:pP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30643A89" w14:textId="19228E92" w:rsidR="002B7129" w:rsidRDefault="00521124" w:rsidP="002B7129">
            <w:pPr>
              <w:spacing w:before="40" w:after="40"/>
              <w:rPr>
                <w:rFonts w:ascii="Arial" w:hAnsi="Arial" w:cs="Arial"/>
                <w:b/>
                <w:sz w:val="16"/>
                <w:szCs w:val="16"/>
              </w:rPr>
            </w:pPr>
            <w:r>
              <w:rPr>
                <w:rFonts w:ascii="Arial" w:hAnsi="Arial" w:cs="Arial"/>
                <w:b/>
                <w:sz w:val="16"/>
                <w:szCs w:val="16"/>
              </w:rPr>
              <w:t>Complete</w:t>
            </w:r>
            <w:r w:rsidR="00964A4A">
              <w:rPr>
                <w:rFonts w:ascii="Arial" w:hAnsi="Arial" w:cs="Arial"/>
                <w:b/>
                <w:sz w:val="16"/>
                <w:szCs w:val="16"/>
              </w:rPr>
              <w:t xml:space="preserve"> </w:t>
            </w:r>
            <w:r w:rsidR="00964A4A" w:rsidRPr="00964A4A">
              <w:rPr>
                <w:rFonts w:ascii="Arial" w:hAnsi="Arial" w:cs="Arial"/>
                <w:b/>
                <w:sz w:val="16"/>
                <w:szCs w:val="16"/>
              </w:rPr>
              <w:t xml:space="preserve">(Y1 60-79, actual 60-79)  </w:t>
            </w:r>
          </w:p>
          <w:p w14:paraId="59988D56" w14:textId="77777777" w:rsidR="00964A4A" w:rsidRPr="00964A4A" w:rsidRDefault="00964A4A" w:rsidP="00964A4A">
            <w:pPr>
              <w:spacing w:before="40" w:after="40"/>
              <w:rPr>
                <w:rFonts w:ascii="Arial" w:hAnsi="Arial" w:cs="Arial"/>
                <w:sz w:val="16"/>
                <w:szCs w:val="16"/>
              </w:rPr>
            </w:pPr>
            <w:r w:rsidRPr="00964A4A">
              <w:rPr>
                <w:rFonts w:ascii="Arial" w:hAnsi="Arial" w:cs="Arial"/>
                <w:sz w:val="16"/>
                <w:szCs w:val="16"/>
              </w:rPr>
              <w:t xml:space="preserve">The review was undertaken by Gus Caslake (Seafish) and Paul Trebilcock (CFPO).  A report dated 2 March 2018 was made available to assessor.      </w:t>
            </w:r>
          </w:p>
          <w:p w14:paraId="4C72F7CE" w14:textId="77777777" w:rsidR="00964A4A" w:rsidRPr="00964A4A" w:rsidRDefault="00964A4A" w:rsidP="00964A4A">
            <w:pPr>
              <w:spacing w:before="40" w:after="40"/>
              <w:rPr>
                <w:rFonts w:ascii="Arial" w:hAnsi="Arial" w:cs="Arial"/>
                <w:sz w:val="16"/>
                <w:szCs w:val="16"/>
              </w:rPr>
            </w:pPr>
            <w:r w:rsidRPr="00964A4A">
              <w:rPr>
                <w:rFonts w:ascii="Arial" w:hAnsi="Arial" w:cs="Arial"/>
                <w:sz w:val="16"/>
                <w:szCs w:val="16"/>
              </w:rPr>
              <w:t xml:space="preserve">Mark Bell to look at evidence of juvenile monk from fully documented fisheries.  Is there some evidence on sizes from landing notes.  Possible avenue for an MSc student.  </w:t>
            </w:r>
          </w:p>
          <w:p w14:paraId="0F696E14" w14:textId="71997253" w:rsidR="002B7129" w:rsidRPr="00785D26" w:rsidRDefault="00964A4A" w:rsidP="00964A4A">
            <w:r w:rsidRPr="00964A4A">
              <w:rPr>
                <w:rFonts w:ascii="Arial" w:hAnsi="Arial" w:cs="Arial"/>
                <w:sz w:val="16"/>
                <w:szCs w:val="16"/>
              </w:rPr>
              <w:t xml:space="preserve">Gill nets – needs to be include in Gus’ paper.  Needs to include seal depredation.  </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5AB0B6C0" w14:textId="32BAF61F" w:rsidR="002B7129" w:rsidRPr="00301B88" w:rsidRDefault="002B7129" w:rsidP="002B7129">
            <w:pPr>
              <w:spacing w:before="40" w:after="40"/>
              <w:rPr>
                <w:rFonts w:ascii="Arial" w:hAnsi="Arial" w:cs="Arial"/>
                <w:sz w:val="16"/>
                <w:szCs w:val="16"/>
              </w:rPr>
            </w:pPr>
          </w:p>
        </w:tc>
      </w:tr>
      <w:tr w:rsidR="002B7129" w:rsidRPr="00393726" w14:paraId="7D6F101B" w14:textId="77777777" w:rsidTr="00521124">
        <w:tc>
          <w:tcPr>
            <w:tcW w:w="2576" w:type="dxa"/>
            <w:vMerge/>
            <w:tcBorders>
              <w:left w:val="single" w:sz="8" w:space="0" w:color="005DAA"/>
              <w:right w:val="single" w:sz="6" w:space="0" w:color="7BA0CD"/>
            </w:tcBorders>
            <w:shd w:val="clear" w:color="auto" w:fill="DEEAF6" w:themeFill="accent5" w:themeFillTint="33"/>
          </w:tcPr>
          <w:p w14:paraId="204EA99C"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04CD8D3B"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5CAFD5D1" w14:textId="26579A09" w:rsidR="000F13D0" w:rsidRPr="002C2C7A" w:rsidRDefault="002B7129" w:rsidP="002C2C7A">
            <w:pPr>
              <w:spacing w:after="120"/>
              <w:rPr>
                <w:rFonts w:ascii="Arial" w:hAnsi="Arial" w:cs="Arial"/>
                <w:color w:val="000000" w:themeColor="text1"/>
                <w:sz w:val="16"/>
                <w:szCs w:val="16"/>
              </w:rPr>
            </w:pPr>
            <w:r w:rsidRPr="0069540D">
              <w:rPr>
                <w:rFonts w:ascii="Arial" w:hAnsi="Arial" w:cs="Arial"/>
                <w:b/>
                <w:color w:val="000000" w:themeColor="text1"/>
                <w:sz w:val="16"/>
                <w:szCs w:val="16"/>
              </w:rPr>
              <w:t>2b.</w:t>
            </w:r>
            <w:r w:rsidRPr="0069540D">
              <w:rPr>
                <w:rFonts w:ascii="Arial" w:hAnsi="Arial" w:cs="Arial"/>
                <w:color w:val="000000" w:themeColor="text1"/>
                <w:sz w:val="16"/>
                <w:szCs w:val="16"/>
              </w:rPr>
              <w:t xml:space="preserve"> Yr</w:t>
            </w:r>
            <w:r w:rsidR="00F76805">
              <w:rPr>
                <w:rFonts w:ascii="Arial" w:hAnsi="Arial" w:cs="Arial"/>
                <w:color w:val="000000" w:themeColor="text1"/>
                <w:sz w:val="16"/>
                <w:szCs w:val="16"/>
              </w:rPr>
              <w:t xml:space="preserve"> </w:t>
            </w:r>
            <w:r w:rsidRPr="0069540D">
              <w:rPr>
                <w:rFonts w:ascii="Arial" w:hAnsi="Arial" w:cs="Arial"/>
                <w:color w:val="000000" w:themeColor="text1"/>
                <w:sz w:val="16"/>
                <w:szCs w:val="16"/>
              </w:rPr>
              <w:t>1</w:t>
            </w:r>
            <w:r w:rsidR="00F76805">
              <w:rPr>
                <w:rFonts w:ascii="Arial" w:hAnsi="Arial" w:cs="Arial"/>
                <w:color w:val="000000" w:themeColor="text1"/>
                <w:sz w:val="16"/>
                <w:szCs w:val="16"/>
              </w:rPr>
              <w:t xml:space="preserve">: </w:t>
            </w:r>
            <w:r w:rsidR="00761EAD" w:rsidRPr="00761EAD">
              <w:rPr>
                <w:rFonts w:ascii="Arial" w:hAnsi="Arial" w:cs="Arial"/>
                <w:color w:val="000000" w:themeColor="text1"/>
                <w:sz w:val="16"/>
                <w:szCs w:val="16"/>
              </w:rPr>
              <w:t xml:space="preserve">Review </w:t>
            </w:r>
            <w:proofErr w:type="gramStart"/>
            <w:r w:rsidR="00761EAD" w:rsidRPr="00761EAD">
              <w:rPr>
                <w:rFonts w:ascii="Arial" w:hAnsi="Arial" w:cs="Arial"/>
                <w:color w:val="000000" w:themeColor="text1"/>
                <w:sz w:val="16"/>
                <w:szCs w:val="16"/>
              </w:rPr>
              <w:t>compiled</w:t>
            </w:r>
            <w:proofErr w:type="gramEnd"/>
            <w:r w:rsidR="00761EAD" w:rsidRPr="00761EAD">
              <w:rPr>
                <w:rFonts w:ascii="Arial" w:hAnsi="Arial" w:cs="Arial"/>
                <w:color w:val="000000" w:themeColor="text1"/>
                <w:sz w:val="16"/>
                <w:szCs w:val="16"/>
              </w:rPr>
              <w:t xml:space="preserve"> and results utilised in management options advice.  </w:t>
            </w:r>
            <w:r w:rsidRPr="0069540D">
              <w:rPr>
                <w:rFonts w:ascii="Arial" w:hAnsi="Arial" w:cs="Arial"/>
                <w:color w:val="000000" w:themeColor="text1"/>
                <w:sz w:val="16"/>
                <w:szCs w:val="16"/>
              </w:rPr>
              <w:t xml:space="preserve">  </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60AA9468" w14:textId="5C4ECF6D" w:rsidR="002B7129" w:rsidRDefault="00521124" w:rsidP="002B7129">
            <w:pPr>
              <w:spacing w:before="40" w:after="40"/>
              <w:rPr>
                <w:rFonts w:ascii="Arial" w:hAnsi="Arial" w:cs="Arial"/>
                <w:b/>
                <w:sz w:val="16"/>
                <w:szCs w:val="16"/>
              </w:rPr>
            </w:pPr>
            <w:r>
              <w:rPr>
                <w:rFonts w:ascii="Arial" w:hAnsi="Arial" w:cs="Arial"/>
                <w:b/>
                <w:sz w:val="16"/>
                <w:szCs w:val="16"/>
              </w:rPr>
              <w:t>Complete</w:t>
            </w:r>
            <w:r w:rsidR="002B7129" w:rsidRPr="00A02B30">
              <w:rPr>
                <w:rFonts w:ascii="Arial" w:hAnsi="Arial" w:cs="Arial"/>
                <w:b/>
                <w:sz w:val="16"/>
                <w:szCs w:val="16"/>
              </w:rPr>
              <w:t xml:space="preserve"> </w:t>
            </w:r>
            <w:r w:rsidR="00964A4A" w:rsidRPr="00964A4A">
              <w:rPr>
                <w:rFonts w:ascii="Arial" w:hAnsi="Arial" w:cs="Arial"/>
                <w:b/>
                <w:sz w:val="16"/>
                <w:szCs w:val="16"/>
              </w:rPr>
              <w:t xml:space="preserve">(Y1 60-79, actual 60-79)  </w:t>
            </w:r>
          </w:p>
          <w:p w14:paraId="0B0C3FB0" w14:textId="09EB38B1" w:rsidR="002B7129" w:rsidRPr="00003230" w:rsidRDefault="00964A4A" w:rsidP="00AD4359">
            <w:pPr>
              <w:spacing w:before="40" w:after="40"/>
              <w:rPr>
                <w:rFonts w:ascii="Arial" w:hAnsi="Arial" w:cs="Arial"/>
                <w:sz w:val="16"/>
                <w:szCs w:val="16"/>
              </w:rPr>
            </w:pPr>
            <w:r w:rsidRPr="00964A4A">
              <w:rPr>
                <w:rFonts w:ascii="Arial" w:hAnsi="Arial" w:cs="Arial"/>
                <w:sz w:val="16"/>
                <w:szCs w:val="16"/>
              </w:rPr>
              <w:t xml:space="preserve">The draft paper (Caslake &amp; Trebilcock, March 2018) included a useful review of the effectiveness of different technical measures to reduce juvenile monkfish bycatch for a variety of gears relevant to these UoAs.  It mentioned possible management approaches, inc. effort restrictions, but fell short of recommending and specific approaches which could be taken by the FIP to reduce the catch of unwanted (e.g. under-size) monkfish.  </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030536A8" w14:textId="77777777" w:rsidR="002B7129" w:rsidRPr="00301B88" w:rsidRDefault="002B7129" w:rsidP="002B7129">
            <w:pPr>
              <w:spacing w:before="40" w:after="40"/>
              <w:rPr>
                <w:rFonts w:ascii="Arial" w:hAnsi="Arial" w:cs="Arial"/>
                <w:sz w:val="16"/>
                <w:szCs w:val="16"/>
              </w:rPr>
            </w:pPr>
          </w:p>
          <w:p w14:paraId="6FF3F79C" w14:textId="67DF4596" w:rsidR="002B7129" w:rsidRPr="00301B88" w:rsidRDefault="002B7129" w:rsidP="002B7129">
            <w:pPr>
              <w:spacing w:before="40" w:after="40"/>
              <w:rPr>
                <w:rFonts w:ascii="Arial" w:hAnsi="Arial" w:cs="Arial"/>
                <w:sz w:val="16"/>
                <w:szCs w:val="16"/>
              </w:rPr>
            </w:pPr>
          </w:p>
        </w:tc>
      </w:tr>
      <w:tr w:rsidR="002B7129" w:rsidRPr="00393726" w14:paraId="739A4D11" w14:textId="77777777" w:rsidTr="00521124">
        <w:tc>
          <w:tcPr>
            <w:tcW w:w="2576" w:type="dxa"/>
            <w:vMerge/>
            <w:tcBorders>
              <w:left w:val="single" w:sz="8" w:space="0" w:color="005DAA"/>
              <w:right w:val="single" w:sz="6" w:space="0" w:color="7BA0CD"/>
            </w:tcBorders>
            <w:shd w:val="clear" w:color="auto" w:fill="DEEAF6" w:themeFill="accent5" w:themeFillTint="33"/>
          </w:tcPr>
          <w:p w14:paraId="28C9E681" w14:textId="55E6F804"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649C9EBB"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67824ACA" w14:textId="1E340031"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2c.</w:t>
            </w:r>
            <w:r w:rsidRPr="0069540D">
              <w:rPr>
                <w:rFonts w:ascii="Arial" w:hAnsi="Arial" w:cs="Arial"/>
                <w:color w:val="000000" w:themeColor="text1"/>
                <w:sz w:val="16"/>
                <w:szCs w:val="16"/>
              </w:rPr>
              <w:t xml:space="preserve"> Yr</w:t>
            </w:r>
            <w:r w:rsidR="00F76805">
              <w:rPr>
                <w:rFonts w:ascii="Arial" w:hAnsi="Arial" w:cs="Arial"/>
                <w:color w:val="000000" w:themeColor="text1"/>
                <w:sz w:val="16"/>
                <w:szCs w:val="16"/>
              </w:rPr>
              <w:t xml:space="preserve"> </w:t>
            </w:r>
            <w:r w:rsidRPr="0069540D">
              <w:rPr>
                <w:rFonts w:ascii="Arial" w:hAnsi="Arial" w:cs="Arial"/>
                <w:color w:val="000000" w:themeColor="text1"/>
                <w:sz w:val="16"/>
                <w:szCs w:val="16"/>
              </w:rPr>
              <w:t>2</w:t>
            </w:r>
            <w:r w:rsidR="00F76805">
              <w:rPr>
                <w:rFonts w:ascii="Arial" w:hAnsi="Arial" w:cs="Arial"/>
                <w:color w:val="000000" w:themeColor="text1"/>
                <w:sz w:val="16"/>
                <w:szCs w:val="16"/>
              </w:rPr>
              <w:t xml:space="preserve">: </w:t>
            </w:r>
            <w:r w:rsidR="00761EAD" w:rsidRPr="00761EAD">
              <w:rPr>
                <w:rFonts w:ascii="Arial" w:hAnsi="Arial" w:cs="Arial"/>
                <w:color w:val="000000" w:themeColor="text1"/>
                <w:sz w:val="16"/>
                <w:szCs w:val="16"/>
              </w:rPr>
              <w:t>Evidence that review results have been considered and utilised in management advice where appropriate</w:t>
            </w:r>
            <w:r w:rsidRPr="0069540D">
              <w:rPr>
                <w:rFonts w:ascii="Arial" w:hAnsi="Arial" w:cs="Arial"/>
                <w:color w:val="000000" w:themeColor="text1"/>
                <w:sz w:val="16"/>
                <w:szCs w:val="16"/>
              </w:rPr>
              <w:t>.</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29F17E72" w14:textId="6EB687F1" w:rsidR="00003230" w:rsidRDefault="002B7129" w:rsidP="00003230">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r w:rsidR="00003230" w:rsidRPr="00964A4A">
              <w:rPr>
                <w:rFonts w:ascii="Arial" w:hAnsi="Arial" w:cs="Arial"/>
                <w:b/>
                <w:sz w:val="16"/>
                <w:szCs w:val="16"/>
              </w:rPr>
              <w:t>(</w:t>
            </w:r>
            <w:r w:rsidR="00003230">
              <w:rPr>
                <w:rFonts w:ascii="Arial" w:hAnsi="Arial" w:cs="Arial"/>
                <w:b/>
                <w:sz w:val="16"/>
                <w:szCs w:val="16"/>
              </w:rPr>
              <w:t>target</w:t>
            </w:r>
            <w:r w:rsidR="00003230" w:rsidRPr="00964A4A">
              <w:rPr>
                <w:rFonts w:ascii="Arial" w:hAnsi="Arial" w:cs="Arial"/>
                <w:b/>
                <w:sz w:val="16"/>
                <w:szCs w:val="16"/>
              </w:rPr>
              <w:t xml:space="preserve"> </w:t>
            </w:r>
            <w:r w:rsidR="00003230">
              <w:rPr>
                <w:rFonts w:ascii="Calibri" w:hAnsi="Calibri" w:cs="Calibri"/>
                <w:b/>
                <w:sz w:val="16"/>
                <w:szCs w:val="16"/>
              </w:rPr>
              <w:t>≥</w:t>
            </w:r>
            <w:r w:rsidR="00003230">
              <w:rPr>
                <w:rFonts w:ascii="Arial" w:hAnsi="Arial" w:cs="Arial"/>
                <w:b/>
                <w:sz w:val="16"/>
                <w:szCs w:val="16"/>
              </w:rPr>
              <w:t xml:space="preserve"> 80</w:t>
            </w:r>
            <w:r w:rsidR="00003230" w:rsidRPr="00964A4A">
              <w:rPr>
                <w:rFonts w:ascii="Arial" w:hAnsi="Arial" w:cs="Arial"/>
                <w:b/>
                <w:sz w:val="16"/>
                <w:szCs w:val="16"/>
              </w:rPr>
              <w:t xml:space="preserve">, actual </w:t>
            </w:r>
            <w:r w:rsidR="00003230">
              <w:rPr>
                <w:rFonts w:ascii="Calibri" w:hAnsi="Calibri" w:cs="Calibri"/>
                <w:b/>
                <w:sz w:val="16"/>
                <w:szCs w:val="16"/>
              </w:rPr>
              <w:t>≥</w:t>
            </w:r>
            <w:r w:rsidR="00003230">
              <w:rPr>
                <w:rFonts w:ascii="Arial" w:hAnsi="Arial" w:cs="Arial"/>
                <w:b/>
                <w:sz w:val="16"/>
                <w:szCs w:val="16"/>
              </w:rPr>
              <w:t xml:space="preserve"> 80</w:t>
            </w:r>
            <w:r w:rsidR="00003230" w:rsidRPr="00964A4A">
              <w:rPr>
                <w:rFonts w:ascii="Arial" w:hAnsi="Arial" w:cs="Arial"/>
                <w:b/>
                <w:sz w:val="16"/>
                <w:szCs w:val="16"/>
              </w:rPr>
              <w:t xml:space="preserve">)  </w:t>
            </w:r>
          </w:p>
          <w:p w14:paraId="64A52683" w14:textId="6563FF04" w:rsidR="000A5014" w:rsidRDefault="00964A4A" w:rsidP="00964A4A">
            <w:pPr>
              <w:spacing w:before="40" w:after="40"/>
              <w:rPr>
                <w:rFonts w:ascii="Arial" w:hAnsi="Arial" w:cs="Arial"/>
                <w:sz w:val="16"/>
                <w:szCs w:val="16"/>
              </w:rPr>
            </w:pPr>
            <w:r>
              <w:rPr>
                <w:rFonts w:ascii="Arial" w:hAnsi="Arial" w:cs="Arial"/>
                <w:sz w:val="16"/>
                <w:szCs w:val="16"/>
              </w:rPr>
              <w:t xml:space="preserve">The response to this action is based around the </w:t>
            </w:r>
            <w:r w:rsidRPr="00964A4A">
              <w:rPr>
                <w:rFonts w:ascii="Arial" w:hAnsi="Arial" w:cs="Arial"/>
                <w:sz w:val="16"/>
                <w:szCs w:val="16"/>
              </w:rPr>
              <w:t>Caslake &amp; Trebilcock</w:t>
            </w:r>
            <w:r>
              <w:rPr>
                <w:rFonts w:ascii="Arial" w:hAnsi="Arial" w:cs="Arial"/>
                <w:sz w:val="16"/>
                <w:szCs w:val="16"/>
              </w:rPr>
              <w:t xml:space="preserve"> report and its recommendations.  In </w:t>
            </w:r>
            <w:r w:rsidRPr="00964A4A">
              <w:rPr>
                <w:rFonts w:ascii="Arial" w:hAnsi="Arial" w:cs="Arial"/>
                <w:sz w:val="16"/>
                <w:szCs w:val="16"/>
              </w:rPr>
              <w:t xml:space="preserve">March 2019 the report </w:t>
            </w:r>
            <w:r>
              <w:rPr>
                <w:rFonts w:ascii="Arial" w:hAnsi="Arial" w:cs="Arial"/>
                <w:sz w:val="16"/>
                <w:szCs w:val="16"/>
              </w:rPr>
              <w:t>was</w:t>
            </w:r>
            <w:r w:rsidRPr="00964A4A">
              <w:rPr>
                <w:rFonts w:ascii="Arial" w:hAnsi="Arial" w:cs="Arial"/>
                <w:sz w:val="16"/>
                <w:szCs w:val="16"/>
              </w:rPr>
              <w:t xml:space="preserve"> updated with a matrix of relative change and recommendations.  It was noted by the SG that UoA gear already much larger than regulation minima (a point that needs noting in the FMP</w:t>
            </w:r>
            <w:r>
              <w:rPr>
                <w:rFonts w:ascii="Arial" w:hAnsi="Arial" w:cs="Arial"/>
                <w:sz w:val="16"/>
                <w:szCs w:val="16"/>
              </w:rPr>
              <w:t>)</w:t>
            </w:r>
            <w:r w:rsidRPr="00964A4A">
              <w:rPr>
                <w:rFonts w:ascii="Arial" w:hAnsi="Arial" w:cs="Arial"/>
                <w:sz w:val="16"/>
                <w:szCs w:val="16"/>
              </w:rPr>
              <w:t xml:space="preserve">.  There was some discussion on different management approaches, and it was noted that there has been a lot of work already been done on monkfish gear selectivity (both trawls and gillnets), and not much more can be done without seriously sacrificing the gear’s performance (see matrix in alternative measures report).  This could probably be demonstrated by the historical increase in monkfish tail sizes (note there is no MLS).  The main driver for selectivity is probably the sole.  It is noted that the Landing </w:t>
            </w:r>
            <w:r w:rsidR="00F24AAC">
              <w:rPr>
                <w:rFonts w:ascii="Arial" w:hAnsi="Arial" w:cs="Arial"/>
                <w:sz w:val="16"/>
                <w:szCs w:val="16"/>
              </w:rPr>
              <w:t>O</w:t>
            </w:r>
            <w:r w:rsidRPr="00964A4A">
              <w:rPr>
                <w:rFonts w:ascii="Arial" w:hAnsi="Arial" w:cs="Arial"/>
                <w:sz w:val="16"/>
                <w:szCs w:val="16"/>
              </w:rPr>
              <w:t xml:space="preserve">bligation means all monkfish </w:t>
            </w:r>
            <w:r w:rsidR="00F24AAC">
              <w:rPr>
                <w:rFonts w:ascii="Arial" w:hAnsi="Arial" w:cs="Arial"/>
                <w:sz w:val="16"/>
                <w:szCs w:val="16"/>
              </w:rPr>
              <w:t xml:space="preserve">and other quota species </w:t>
            </w:r>
            <w:r w:rsidRPr="00964A4A">
              <w:rPr>
                <w:rFonts w:ascii="Arial" w:hAnsi="Arial" w:cs="Arial"/>
                <w:sz w:val="16"/>
                <w:szCs w:val="16"/>
              </w:rPr>
              <w:t xml:space="preserve">will be landed </w:t>
            </w:r>
            <w:r w:rsidR="00F24AAC">
              <w:rPr>
                <w:rFonts w:ascii="Arial" w:hAnsi="Arial" w:cs="Arial"/>
                <w:sz w:val="16"/>
                <w:szCs w:val="16"/>
              </w:rPr>
              <w:t>and therefore not considered unwanted catch</w:t>
            </w:r>
            <w:r w:rsidRPr="00964A4A">
              <w:rPr>
                <w:rFonts w:ascii="Arial" w:hAnsi="Arial" w:cs="Arial"/>
                <w:sz w:val="16"/>
                <w:szCs w:val="16"/>
              </w:rPr>
              <w:t>.</w:t>
            </w:r>
            <w:r w:rsidR="000A5014">
              <w:rPr>
                <w:rFonts w:ascii="Arial" w:hAnsi="Arial" w:cs="Arial"/>
                <w:sz w:val="16"/>
                <w:szCs w:val="16"/>
              </w:rPr>
              <w:t xml:space="preserve">  </w:t>
            </w:r>
          </w:p>
          <w:p w14:paraId="19B03B6A" w14:textId="316475F2" w:rsidR="000A5014" w:rsidRDefault="000A5014" w:rsidP="00964A4A">
            <w:pPr>
              <w:spacing w:before="40" w:after="40"/>
              <w:rPr>
                <w:rFonts w:ascii="Arial" w:hAnsi="Arial" w:cs="Arial"/>
                <w:sz w:val="16"/>
                <w:szCs w:val="16"/>
              </w:rPr>
            </w:pPr>
            <w:r w:rsidRPr="00964A4A">
              <w:rPr>
                <w:rFonts w:ascii="Arial" w:hAnsi="Arial" w:cs="Arial"/>
                <w:sz w:val="16"/>
                <w:szCs w:val="16"/>
              </w:rPr>
              <w:t xml:space="preserve">Andy Pillar </w:t>
            </w:r>
            <w:r>
              <w:rPr>
                <w:rFonts w:ascii="Arial" w:hAnsi="Arial" w:cs="Arial"/>
                <w:sz w:val="16"/>
                <w:szCs w:val="16"/>
              </w:rPr>
              <w:t xml:space="preserve">in a review noted that this is a </w:t>
            </w:r>
            <w:r w:rsidRPr="00964A4A">
              <w:rPr>
                <w:rFonts w:ascii="Arial" w:hAnsi="Arial" w:cs="Arial"/>
                <w:sz w:val="16"/>
                <w:szCs w:val="16"/>
              </w:rPr>
              <w:t>mixed trawl fishery</w:t>
            </w:r>
            <w:r>
              <w:rPr>
                <w:rFonts w:ascii="Arial" w:hAnsi="Arial" w:cs="Arial"/>
                <w:sz w:val="16"/>
                <w:szCs w:val="16"/>
              </w:rPr>
              <w:t xml:space="preserve"> </w:t>
            </w:r>
            <w:r w:rsidRPr="00964A4A">
              <w:rPr>
                <w:rFonts w:ascii="Arial" w:hAnsi="Arial" w:cs="Arial"/>
                <w:sz w:val="16"/>
                <w:szCs w:val="16"/>
              </w:rPr>
              <w:t xml:space="preserve">for sole / mixed </w:t>
            </w:r>
            <w:proofErr w:type="gramStart"/>
            <w:r w:rsidRPr="00964A4A">
              <w:rPr>
                <w:rFonts w:ascii="Arial" w:hAnsi="Arial" w:cs="Arial"/>
                <w:sz w:val="16"/>
                <w:szCs w:val="16"/>
              </w:rPr>
              <w:t>demersals</w:t>
            </w:r>
            <w:proofErr w:type="gramEnd"/>
            <w:r w:rsidRPr="00964A4A">
              <w:rPr>
                <w:rFonts w:ascii="Arial" w:hAnsi="Arial" w:cs="Arial"/>
                <w:sz w:val="16"/>
                <w:szCs w:val="16"/>
              </w:rPr>
              <w:t xml:space="preserve"> </w:t>
            </w:r>
            <w:r>
              <w:rPr>
                <w:rFonts w:ascii="Arial" w:hAnsi="Arial" w:cs="Arial"/>
                <w:sz w:val="16"/>
                <w:szCs w:val="16"/>
              </w:rPr>
              <w:t xml:space="preserve">and that </w:t>
            </w:r>
            <w:r w:rsidRPr="00964A4A">
              <w:rPr>
                <w:rFonts w:ascii="Arial" w:hAnsi="Arial" w:cs="Arial"/>
                <w:sz w:val="16"/>
                <w:szCs w:val="16"/>
              </w:rPr>
              <w:t>increased mesh size is not possible.  Looking at survivability</w:t>
            </w:r>
            <w:r>
              <w:rPr>
                <w:rFonts w:ascii="Arial" w:hAnsi="Arial" w:cs="Arial"/>
                <w:sz w:val="16"/>
                <w:szCs w:val="16"/>
              </w:rPr>
              <w:t xml:space="preserve">, which is </w:t>
            </w:r>
            <w:r w:rsidRPr="00964A4A">
              <w:rPr>
                <w:rFonts w:ascii="Arial" w:hAnsi="Arial" w:cs="Arial"/>
                <w:sz w:val="16"/>
                <w:szCs w:val="16"/>
              </w:rPr>
              <w:t>probably high</w:t>
            </w:r>
            <w:r>
              <w:rPr>
                <w:rFonts w:ascii="Arial" w:hAnsi="Arial" w:cs="Arial"/>
                <w:sz w:val="16"/>
                <w:szCs w:val="16"/>
              </w:rPr>
              <w:t xml:space="preserve">, as mostly on </w:t>
            </w:r>
            <w:r w:rsidRPr="00964A4A">
              <w:rPr>
                <w:rFonts w:ascii="Arial" w:hAnsi="Arial" w:cs="Arial"/>
                <w:sz w:val="16"/>
                <w:szCs w:val="16"/>
              </w:rPr>
              <w:t xml:space="preserve"> conveyers with water pumps</w:t>
            </w:r>
            <w:r>
              <w:rPr>
                <w:rFonts w:ascii="Arial" w:hAnsi="Arial" w:cs="Arial"/>
                <w:sz w:val="16"/>
                <w:szCs w:val="16"/>
              </w:rPr>
              <w:t>, m</w:t>
            </w:r>
            <w:r w:rsidRPr="00964A4A">
              <w:rPr>
                <w:rFonts w:ascii="Arial" w:hAnsi="Arial" w:cs="Arial"/>
                <w:sz w:val="16"/>
                <w:szCs w:val="16"/>
              </w:rPr>
              <w:t xml:space="preserve">any fitted retrospectively via EMFF.  Otherwise tow times are already short (1.5 – 2.5 hour tows).  </w:t>
            </w:r>
            <w:r>
              <w:rPr>
                <w:rFonts w:ascii="Arial" w:hAnsi="Arial" w:cs="Arial"/>
                <w:sz w:val="16"/>
                <w:szCs w:val="16"/>
              </w:rPr>
              <w:t>It is noted that there already is a</w:t>
            </w:r>
            <w:r w:rsidRPr="00964A4A">
              <w:rPr>
                <w:rFonts w:ascii="Arial" w:hAnsi="Arial" w:cs="Arial"/>
                <w:sz w:val="16"/>
                <w:szCs w:val="16"/>
              </w:rPr>
              <w:t xml:space="preserve"> Good Practice Guide </w:t>
            </w:r>
            <w:r>
              <w:rPr>
                <w:rFonts w:ascii="Arial" w:hAnsi="Arial" w:cs="Arial"/>
                <w:sz w:val="16"/>
                <w:szCs w:val="16"/>
              </w:rPr>
              <w:t>(2</w:t>
            </w:r>
            <w:r w:rsidRPr="00964A4A">
              <w:rPr>
                <w:rFonts w:ascii="Arial" w:hAnsi="Arial" w:cs="Arial"/>
                <w:sz w:val="16"/>
                <w:szCs w:val="16"/>
              </w:rPr>
              <w:t>016</w:t>
            </w:r>
            <w:r>
              <w:rPr>
                <w:rFonts w:ascii="Arial" w:hAnsi="Arial" w:cs="Arial"/>
                <w:sz w:val="16"/>
                <w:szCs w:val="16"/>
              </w:rPr>
              <w:t>)</w:t>
            </w:r>
            <w:r w:rsidRPr="00964A4A">
              <w:rPr>
                <w:rFonts w:ascii="Arial" w:hAnsi="Arial" w:cs="Arial"/>
                <w:sz w:val="16"/>
                <w:szCs w:val="16"/>
              </w:rPr>
              <w:t xml:space="preserve"> for the Channel &amp; West Sustainable Trawling Group (all 3 POs) </w:t>
            </w:r>
            <w:r>
              <w:rPr>
                <w:rFonts w:ascii="Arial" w:hAnsi="Arial" w:cs="Arial"/>
                <w:sz w:val="16"/>
                <w:szCs w:val="16"/>
              </w:rPr>
              <w:t>and g</w:t>
            </w:r>
            <w:r w:rsidRPr="00964A4A">
              <w:rPr>
                <w:rFonts w:ascii="Arial" w:hAnsi="Arial" w:cs="Arial"/>
                <w:sz w:val="16"/>
                <w:szCs w:val="16"/>
              </w:rPr>
              <w:t>ood practice Guidelines drafted.  Gus to circulate and see if it is worth re-introducing.  Will run past Andy Pillar.</w:t>
            </w:r>
          </w:p>
          <w:p w14:paraId="7DE727CF" w14:textId="760DA20C" w:rsidR="000A5014" w:rsidRDefault="000A5014" w:rsidP="00964A4A">
            <w:pPr>
              <w:spacing w:before="40" w:after="40"/>
              <w:rPr>
                <w:rFonts w:ascii="Arial" w:hAnsi="Arial" w:cs="Arial"/>
                <w:sz w:val="16"/>
                <w:szCs w:val="16"/>
              </w:rPr>
            </w:pPr>
            <w:r>
              <w:rPr>
                <w:rFonts w:ascii="Arial" w:hAnsi="Arial" w:cs="Arial"/>
                <w:sz w:val="16"/>
                <w:szCs w:val="16"/>
              </w:rPr>
              <w:t>I</w:t>
            </w:r>
            <w:r w:rsidRPr="00964A4A">
              <w:rPr>
                <w:rFonts w:ascii="Arial" w:hAnsi="Arial" w:cs="Arial"/>
                <w:sz w:val="16"/>
                <w:szCs w:val="16"/>
              </w:rPr>
              <w:t xml:space="preserve">n summary, the review concluded that no alternative measures are available at this time, and this should be reviewed in due course when new options maybe come available.  The timing of this should be reflected in the FMP.  </w:t>
            </w:r>
            <w:r>
              <w:rPr>
                <w:rFonts w:ascii="Arial" w:hAnsi="Arial" w:cs="Arial"/>
                <w:sz w:val="16"/>
                <w:szCs w:val="16"/>
              </w:rPr>
              <w:t xml:space="preserve">The final recommendations have been reviewed by Paul Trebilcock of the CFPO and the reduced trawl times recommendations found to be acceptable.  </w:t>
            </w:r>
          </w:p>
          <w:p w14:paraId="352B8D7B" w14:textId="77C97390" w:rsidR="002C2C7A" w:rsidRDefault="00964A4A" w:rsidP="000A5014">
            <w:pPr>
              <w:spacing w:before="40" w:after="40"/>
              <w:rPr>
                <w:rFonts w:ascii="Arial" w:hAnsi="Arial" w:cs="Arial"/>
                <w:sz w:val="16"/>
                <w:szCs w:val="16"/>
              </w:rPr>
            </w:pPr>
            <w:r w:rsidRPr="00964A4A">
              <w:rPr>
                <w:rFonts w:ascii="Arial" w:hAnsi="Arial" w:cs="Arial"/>
                <w:sz w:val="16"/>
                <w:szCs w:val="16"/>
              </w:rPr>
              <w:t xml:space="preserve">All needs to be embedded in the FMP.  Maybe industry to employ </w:t>
            </w:r>
            <w:r w:rsidR="003B3B03" w:rsidRPr="00964A4A">
              <w:rPr>
                <w:rFonts w:ascii="Arial" w:hAnsi="Arial" w:cs="Arial"/>
                <w:sz w:val="16"/>
                <w:szCs w:val="16"/>
              </w:rPr>
              <w:t>consultant</w:t>
            </w:r>
            <w:r w:rsidR="000A5014">
              <w:rPr>
                <w:rFonts w:ascii="Arial" w:hAnsi="Arial" w:cs="Arial"/>
                <w:sz w:val="16"/>
                <w:szCs w:val="16"/>
              </w:rPr>
              <w:t>?</w:t>
            </w:r>
          </w:p>
          <w:p w14:paraId="41CC6635" w14:textId="77777777" w:rsidR="00084771" w:rsidRDefault="00084771" w:rsidP="00084771">
            <w:pPr>
              <w:spacing w:before="40" w:after="40"/>
              <w:rPr>
                <w:rFonts w:ascii="Arial" w:hAnsi="Arial" w:cs="Arial"/>
                <w:color w:val="7030A0"/>
                <w:sz w:val="16"/>
                <w:szCs w:val="16"/>
              </w:rPr>
            </w:pPr>
            <w:r>
              <w:rPr>
                <w:rFonts w:ascii="Arial" w:hAnsi="Arial" w:cs="Arial"/>
                <w:color w:val="7030A0"/>
                <w:sz w:val="16"/>
                <w:szCs w:val="16"/>
              </w:rPr>
              <w:t>Actions:</w:t>
            </w:r>
          </w:p>
          <w:p w14:paraId="372F31A6" w14:textId="71EE1140" w:rsidR="00AD4359" w:rsidRPr="00AD4359" w:rsidRDefault="00AD4359" w:rsidP="00AD4359">
            <w:pPr>
              <w:pStyle w:val="ListParagraph"/>
              <w:numPr>
                <w:ilvl w:val="0"/>
                <w:numId w:val="17"/>
              </w:numPr>
              <w:spacing w:before="40" w:after="40"/>
              <w:ind w:left="324" w:hanging="284"/>
              <w:rPr>
                <w:rFonts w:ascii="Arial" w:hAnsi="Arial" w:cs="Arial"/>
                <w:color w:val="7030A0"/>
                <w:sz w:val="16"/>
                <w:szCs w:val="16"/>
              </w:rPr>
            </w:pPr>
            <w:r w:rsidRPr="00AD4359">
              <w:rPr>
                <w:rFonts w:ascii="Arial" w:hAnsi="Arial" w:cs="Arial"/>
                <w:color w:val="7030A0"/>
                <w:sz w:val="16"/>
                <w:szCs w:val="16"/>
              </w:rPr>
              <w:t xml:space="preserve">GC to follow up with Paul Trebilcock for sign off sentence on Harvest Strategy before </w:t>
            </w:r>
            <w:r w:rsidR="003372B9">
              <w:rPr>
                <w:rFonts w:ascii="Arial" w:hAnsi="Arial" w:cs="Arial"/>
                <w:color w:val="7030A0"/>
                <w:sz w:val="16"/>
                <w:szCs w:val="16"/>
              </w:rPr>
              <w:t>next Steering Group meeting.</w:t>
            </w:r>
            <w:r w:rsidRPr="00AD4359">
              <w:rPr>
                <w:rFonts w:ascii="Arial" w:hAnsi="Arial" w:cs="Arial"/>
                <w:color w:val="7030A0"/>
                <w:sz w:val="16"/>
                <w:szCs w:val="16"/>
              </w:rPr>
              <w:t xml:space="preserve"> </w:t>
            </w:r>
          </w:p>
          <w:p w14:paraId="28908353" w14:textId="77777777" w:rsidR="00AD4359" w:rsidRPr="00AD4359" w:rsidRDefault="00AD4359" w:rsidP="00AD4359">
            <w:pPr>
              <w:pStyle w:val="ListParagraph"/>
              <w:numPr>
                <w:ilvl w:val="0"/>
                <w:numId w:val="17"/>
              </w:numPr>
              <w:spacing w:before="40" w:after="40"/>
              <w:ind w:left="324" w:hanging="284"/>
              <w:rPr>
                <w:rFonts w:ascii="Arial" w:hAnsi="Arial" w:cs="Arial"/>
                <w:color w:val="7030A0"/>
                <w:sz w:val="16"/>
                <w:szCs w:val="16"/>
              </w:rPr>
            </w:pPr>
            <w:r w:rsidRPr="00AD4359">
              <w:rPr>
                <w:rFonts w:ascii="Arial" w:hAnsi="Arial" w:cs="Arial"/>
                <w:color w:val="7030A0"/>
                <w:sz w:val="16"/>
                <w:szCs w:val="16"/>
              </w:rPr>
              <w:t>Secretariat to identify areas of the FMP for specific individual input with help from TH</w:t>
            </w:r>
          </w:p>
          <w:p w14:paraId="4B0ACEB5" w14:textId="77777777" w:rsidR="00AD4359" w:rsidRPr="00AD4359" w:rsidRDefault="00AD4359" w:rsidP="00AD4359">
            <w:pPr>
              <w:pStyle w:val="ListParagraph"/>
              <w:numPr>
                <w:ilvl w:val="0"/>
                <w:numId w:val="17"/>
              </w:numPr>
              <w:spacing w:before="40" w:after="40"/>
              <w:ind w:left="324" w:hanging="284"/>
              <w:rPr>
                <w:rFonts w:ascii="Arial" w:hAnsi="Arial" w:cs="Arial"/>
                <w:color w:val="7030A0"/>
                <w:sz w:val="16"/>
                <w:szCs w:val="16"/>
              </w:rPr>
            </w:pPr>
            <w:r w:rsidRPr="00AD4359">
              <w:rPr>
                <w:rFonts w:ascii="Arial" w:hAnsi="Arial" w:cs="Arial"/>
                <w:color w:val="7030A0"/>
                <w:sz w:val="16"/>
                <w:szCs w:val="16"/>
              </w:rPr>
              <w:t xml:space="preserve">LR to assimilate more recent survivability work for monkfish and circulate </w:t>
            </w:r>
          </w:p>
          <w:p w14:paraId="11C83A03" w14:textId="45927387" w:rsidR="002B7129" w:rsidRPr="000A5014" w:rsidRDefault="00AD4359" w:rsidP="002B7129">
            <w:pPr>
              <w:pStyle w:val="ListParagraph"/>
              <w:numPr>
                <w:ilvl w:val="0"/>
                <w:numId w:val="17"/>
              </w:numPr>
              <w:spacing w:before="40" w:after="40"/>
              <w:ind w:left="324" w:hanging="284"/>
              <w:rPr>
                <w:rFonts w:ascii="Arial" w:hAnsi="Arial" w:cs="Arial"/>
                <w:color w:val="7030A0"/>
                <w:sz w:val="16"/>
                <w:szCs w:val="16"/>
              </w:rPr>
            </w:pPr>
            <w:r w:rsidRPr="00AD4359">
              <w:rPr>
                <w:rFonts w:ascii="Arial" w:hAnsi="Arial" w:cs="Arial"/>
                <w:color w:val="7030A0"/>
                <w:sz w:val="16"/>
                <w:szCs w:val="16"/>
              </w:rPr>
              <w:t xml:space="preserve">Secretariat to meet JP, AP and PT to progress industry input in the FMP </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4966460D" w14:textId="194367CB" w:rsidR="002B7129" w:rsidRPr="00301B88" w:rsidRDefault="00FE6940" w:rsidP="002B7129">
            <w:pPr>
              <w:spacing w:before="40" w:after="40"/>
              <w:rPr>
                <w:rFonts w:ascii="Arial" w:hAnsi="Arial" w:cs="Arial"/>
                <w:sz w:val="16"/>
                <w:szCs w:val="16"/>
              </w:rPr>
            </w:pPr>
            <w:r>
              <w:rPr>
                <w:rFonts w:ascii="Arial" w:hAnsi="Arial" w:cs="Arial"/>
                <w:sz w:val="16"/>
                <w:szCs w:val="16"/>
              </w:rPr>
              <w:t>To be added to FMP by June 2020.</w:t>
            </w:r>
          </w:p>
        </w:tc>
      </w:tr>
      <w:tr w:rsidR="002B7129" w:rsidRPr="00393726" w14:paraId="21F17006" w14:textId="77777777" w:rsidTr="00521124">
        <w:tc>
          <w:tcPr>
            <w:tcW w:w="2576" w:type="dxa"/>
            <w:vMerge w:val="restart"/>
            <w:tcBorders>
              <w:top w:val="single" w:sz="8" w:space="0" w:color="005DAA"/>
              <w:left w:val="single" w:sz="8" w:space="0" w:color="005DAA"/>
              <w:right w:val="single" w:sz="6" w:space="0" w:color="7BA0CD"/>
            </w:tcBorders>
            <w:shd w:val="clear" w:color="auto" w:fill="DEEAF6" w:themeFill="accent5" w:themeFillTint="33"/>
          </w:tcPr>
          <w:p w14:paraId="7AD530F4" w14:textId="23C3259B" w:rsidR="002B7129" w:rsidRPr="000372C1" w:rsidRDefault="002B7129" w:rsidP="00761EAD">
            <w:pPr>
              <w:pageBreakBefore/>
              <w:spacing w:after="120"/>
              <w:rPr>
                <w:rFonts w:ascii="Arial" w:hAnsi="Arial" w:cs="Arial"/>
                <w:b/>
                <w:sz w:val="20"/>
                <w:szCs w:val="20"/>
              </w:rPr>
            </w:pPr>
            <w:r w:rsidRPr="000372C1">
              <w:rPr>
                <w:rFonts w:ascii="Arial" w:hAnsi="Arial" w:cs="Arial"/>
                <w:b/>
                <w:sz w:val="20"/>
                <w:szCs w:val="20"/>
              </w:rPr>
              <w:lastRenderedPageBreak/>
              <w:t>Action 3</w:t>
            </w:r>
            <w:r w:rsidR="00BA2A4B" w:rsidRPr="000372C1">
              <w:rPr>
                <w:rFonts w:ascii="Arial" w:hAnsi="Arial" w:cs="Arial"/>
                <w:b/>
                <w:sz w:val="20"/>
                <w:szCs w:val="20"/>
              </w:rPr>
              <w:t xml:space="preserve">: </w:t>
            </w:r>
            <w:r w:rsidR="00761EAD" w:rsidRPr="000372C1">
              <w:rPr>
                <w:rFonts w:ascii="Arial" w:hAnsi="Arial" w:cs="Arial"/>
                <w:b/>
                <w:sz w:val="20"/>
                <w:szCs w:val="20"/>
              </w:rPr>
              <w:t>Harvest control rules and tools</w:t>
            </w:r>
          </w:p>
          <w:p w14:paraId="7D0B1441" w14:textId="77777777" w:rsidR="00C65A24" w:rsidRDefault="00C65A24" w:rsidP="00C65A24">
            <w:pPr>
              <w:spacing w:before="40" w:after="40"/>
              <w:rPr>
                <w:rFonts w:ascii="Arial" w:hAnsi="Arial" w:cs="Arial"/>
                <w:b/>
                <w:sz w:val="16"/>
                <w:szCs w:val="16"/>
              </w:rPr>
            </w:pPr>
            <w:r w:rsidRPr="00FB0BCE">
              <w:rPr>
                <w:rFonts w:ascii="Arial" w:hAnsi="Arial" w:cs="Arial"/>
                <w:b/>
                <w:sz w:val="16"/>
                <w:szCs w:val="16"/>
              </w:rPr>
              <w:t>Overview</w:t>
            </w:r>
          </w:p>
          <w:p w14:paraId="2D14EF03" w14:textId="6FD8A516" w:rsidR="00C65A24" w:rsidRDefault="00761EAD" w:rsidP="00C65A24">
            <w:pPr>
              <w:spacing w:before="40" w:after="40"/>
              <w:rPr>
                <w:rFonts w:ascii="Arial" w:hAnsi="Arial" w:cs="Arial"/>
                <w:sz w:val="16"/>
                <w:szCs w:val="16"/>
              </w:rPr>
            </w:pPr>
            <w:r w:rsidRPr="00761EAD">
              <w:rPr>
                <w:rFonts w:ascii="Arial" w:hAnsi="Arial" w:cs="Arial"/>
                <w:sz w:val="16"/>
                <w:szCs w:val="16"/>
              </w:rPr>
              <w:t xml:space="preserve">Improve the understanding of the stocks of </w:t>
            </w:r>
            <w:r w:rsidRPr="000955C9">
              <w:rPr>
                <w:rFonts w:ascii="Arial" w:hAnsi="Arial" w:cs="Arial"/>
                <w:i/>
                <w:iCs/>
                <w:sz w:val="16"/>
                <w:szCs w:val="16"/>
              </w:rPr>
              <w:t>Lophius piscatorius</w:t>
            </w:r>
            <w:r w:rsidRPr="00761EAD">
              <w:rPr>
                <w:rFonts w:ascii="Arial" w:hAnsi="Arial" w:cs="Arial"/>
                <w:sz w:val="16"/>
                <w:szCs w:val="16"/>
              </w:rPr>
              <w:t xml:space="preserve"> and </w:t>
            </w:r>
            <w:r w:rsidRPr="000955C9">
              <w:rPr>
                <w:rFonts w:ascii="Arial" w:hAnsi="Arial" w:cs="Arial"/>
                <w:i/>
                <w:iCs/>
                <w:sz w:val="16"/>
                <w:szCs w:val="16"/>
              </w:rPr>
              <w:t>L. budegassa</w:t>
            </w:r>
            <w:r w:rsidRPr="00761EAD">
              <w:rPr>
                <w:rFonts w:ascii="Arial" w:hAnsi="Arial" w:cs="Arial"/>
                <w:sz w:val="16"/>
                <w:szCs w:val="16"/>
              </w:rPr>
              <w:t xml:space="preserve">, with commercial catch sampling of separate species, aiming to improve estimates of species mortality and SSB for stock assessments to improve understanding on a risk basis and, if necessary, refine management.  </w:t>
            </w:r>
          </w:p>
          <w:p w14:paraId="65423600" w14:textId="77777777" w:rsidR="00761EAD" w:rsidRPr="00BA2A4B" w:rsidRDefault="00761EAD" w:rsidP="00C65A24">
            <w:pPr>
              <w:spacing w:before="40" w:after="40"/>
              <w:rPr>
                <w:rFonts w:ascii="Arial" w:hAnsi="Arial" w:cs="Arial"/>
                <w:sz w:val="16"/>
                <w:szCs w:val="16"/>
              </w:rPr>
            </w:pPr>
          </w:p>
          <w:p w14:paraId="17220110" w14:textId="36267047" w:rsidR="00C65A24" w:rsidRPr="00C65A24" w:rsidRDefault="00C65A24" w:rsidP="00C65A24">
            <w:pPr>
              <w:spacing w:after="120"/>
              <w:rPr>
                <w:rFonts w:ascii="Arial" w:hAnsi="Arial" w:cs="Arial"/>
                <w:b/>
                <w:sz w:val="16"/>
                <w:szCs w:val="16"/>
              </w:rPr>
            </w:pPr>
            <w:r>
              <w:rPr>
                <w:rFonts w:ascii="Arial" w:hAnsi="Arial" w:cs="Arial"/>
                <w:b/>
                <w:sz w:val="16"/>
                <w:szCs w:val="16"/>
              </w:rPr>
              <w:t>Performance indicator</w:t>
            </w:r>
            <w:r w:rsidR="00045637">
              <w:rPr>
                <w:rFonts w:ascii="Arial" w:hAnsi="Arial" w:cs="Arial"/>
                <w:b/>
                <w:sz w:val="16"/>
                <w:szCs w:val="16"/>
              </w:rPr>
              <w:t>s</w:t>
            </w:r>
          </w:p>
          <w:p w14:paraId="5313E971" w14:textId="159FAC84" w:rsidR="002B7129" w:rsidRDefault="002B7129" w:rsidP="002B7129">
            <w:pPr>
              <w:spacing w:after="120"/>
              <w:rPr>
                <w:rFonts w:ascii="Arial" w:hAnsi="Arial" w:cs="Arial"/>
                <w:b/>
                <w:color w:val="FF0000"/>
                <w:sz w:val="16"/>
                <w:szCs w:val="16"/>
              </w:rPr>
            </w:pPr>
            <w:r w:rsidRPr="00332B80">
              <w:rPr>
                <w:rFonts w:ascii="Arial" w:hAnsi="Arial" w:cs="Arial"/>
                <w:sz w:val="16"/>
                <w:szCs w:val="16"/>
              </w:rPr>
              <w:t>1.2.2 Harvest control rules and tools</w:t>
            </w:r>
            <w:r w:rsidR="00045637">
              <w:rPr>
                <w:rFonts w:ascii="Arial" w:hAnsi="Arial" w:cs="Arial"/>
                <w:sz w:val="16"/>
                <w:szCs w:val="16"/>
              </w:rPr>
              <w:t xml:space="preserve">: </w:t>
            </w:r>
            <w:r w:rsidR="00045637" w:rsidRPr="00DE1731">
              <w:rPr>
                <w:rFonts w:ascii="Arial" w:hAnsi="Arial" w:cs="Arial"/>
                <w:b/>
                <w:color w:val="ED7D31" w:themeColor="accent2"/>
                <w:sz w:val="16"/>
                <w:szCs w:val="16"/>
              </w:rPr>
              <w:t>60-79</w:t>
            </w:r>
          </w:p>
          <w:p w14:paraId="65489AA6" w14:textId="77777777" w:rsidR="00BA2A4B" w:rsidRPr="00BA2A4B" w:rsidRDefault="00BA2A4B" w:rsidP="00BA2A4B">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5226A305" w14:textId="1B9B81F5" w:rsidR="00BA2A4B" w:rsidRDefault="002B7129" w:rsidP="00BA2A4B">
            <w:pPr>
              <w:spacing w:before="40" w:after="120"/>
              <w:rPr>
                <w:rFonts w:ascii="Arial" w:hAnsi="Arial" w:cs="Arial"/>
                <w:sz w:val="16"/>
                <w:szCs w:val="16"/>
              </w:rPr>
            </w:pPr>
            <w:r w:rsidRPr="009D5AA5">
              <w:rPr>
                <w:rFonts w:ascii="Arial" w:hAnsi="Arial" w:cs="Arial"/>
                <w:sz w:val="16"/>
                <w:szCs w:val="16"/>
              </w:rPr>
              <w:t>Well-defined HCRs are in place</w:t>
            </w:r>
            <w:r w:rsidR="00BA2A4B">
              <w:rPr>
                <w:rFonts w:ascii="Arial" w:hAnsi="Arial" w:cs="Arial"/>
                <w:sz w:val="16"/>
                <w:szCs w:val="16"/>
              </w:rPr>
              <w:t xml:space="preserve"> that ensure exploitation rate is reduced as PRI is approached and stock is expected to be consistent or above MSY.</w:t>
            </w:r>
          </w:p>
          <w:p w14:paraId="71934C1A" w14:textId="0D7A1BF8" w:rsidR="00BA2A4B" w:rsidRDefault="00BA2A4B" w:rsidP="00BA2A4B">
            <w:pPr>
              <w:spacing w:before="40" w:after="120"/>
              <w:rPr>
                <w:rFonts w:ascii="Arial" w:hAnsi="Arial" w:cs="Arial"/>
                <w:sz w:val="16"/>
                <w:szCs w:val="16"/>
              </w:rPr>
            </w:pPr>
            <w:r>
              <w:rPr>
                <w:rFonts w:ascii="Arial" w:hAnsi="Arial" w:cs="Arial"/>
                <w:sz w:val="16"/>
                <w:szCs w:val="16"/>
              </w:rPr>
              <w:t>HCRs</w:t>
            </w:r>
            <w:r w:rsidR="002B7129" w:rsidRPr="009D5AA5">
              <w:rPr>
                <w:rFonts w:ascii="Arial" w:hAnsi="Arial" w:cs="Arial"/>
                <w:sz w:val="16"/>
                <w:szCs w:val="16"/>
              </w:rPr>
              <w:t xml:space="preserve"> are likely to be robust to the main uncertainties</w:t>
            </w:r>
            <w:r>
              <w:rPr>
                <w:rFonts w:ascii="Arial" w:hAnsi="Arial" w:cs="Arial"/>
                <w:sz w:val="16"/>
                <w:szCs w:val="16"/>
              </w:rPr>
              <w:t>.</w:t>
            </w:r>
          </w:p>
          <w:p w14:paraId="70A0B28D" w14:textId="7C73C7FB" w:rsidR="00BA2A4B" w:rsidRPr="00897706" w:rsidRDefault="00BA2A4B" w:rsidP="00897706">
            <w:pPr>
              <w:spacing w:before="40" w:after="120"/>
              <w:rPr>
                <w:rFonts w:ascii="Arial" w:hAnsi="Arial" w:cs="Arial"/>
                <w:sz w:val="16"/>
                <w:szCs w:val="16"/>
              </w:rPr>
            </w:pPr>
            <w:r>
              <w:rPr>
                <w:rFonts w:ascii="Arial" w:hAnsi="Arial" w:cs="Arial"/>
                <w:sz w:val="16"/>
                <w:szCs w:val="16"/>
              </w:rPr>
              <w:t>Available</w:t>
            </w:r>
            <w:r w:rsidR="002B7129" w:rsidRPr="009D5AA5">
              <w:rPr>
                <w:rFonts w:ascii="Arial" w:hAnsi="Arial" w:cs="Arial"/>
                <w:sz w:val="16"/>
                <w:szCs w:val="16"/>
              </w:rPr>
              <w:t xml:space="preserve"> evidence indicate</w:t>
            </w:r>
            <w:r>
              <w:rPr>
                <w:rFonts w:ascii="Arial" w:hAnsi="Arial" w:cs="Arial"/>
                <w:sz w:val="16"/>
                <w:szCs w:val="16"/>
              </w:rPr>
              <w:t>s</w:t>
            </w:r>
            <w:r w:rsidR="002B7129" w:rsidRPr="009D5AA5">
              <w:rPr>
                <w:rFonts w:ascii="Arial" w:hAnsi="Arial" w:cs="Arial"/>
                <w:sz w:val="16"/>
                <w:szCs w:val="16"/>
              </w:rPr>
              <w:t xml:space="preserve"> that tools in use are effective in achieving exploitation rates required under HCR.</w:t>
            </w:r>
          </w:p>
        </w:tc>
        <w:tc>
          <w:tcPr>
            <w:tcW w:w="1542" w:type="dxa"/>
            <w:vMerge w:val="restart"/>
            <w:tcBorders>
              <w:top w:val="single" w:sz="8" w:space="0" w:color="005DAA"/>
              <w:left w:val="single" w:sz="6" w:space="0" w:color="7BA0CD"/>
              <w:right w:val="single" w:sz="6" w:space="0" w:color="7BA0CD"/>
            </w:tcBorders>
            <w:shd w:val="solid" w:color="FFFFFF" w:fill="auto"/>
          </w:tcPr>
          <w:p w14:paraId="4B653EE5" w14:textId="5F521D5E" w:rsidR="00BA2A4B" w:rsidRDefault="00BA2A4B" w:rsidP="00761EAD">
            <w:pPr>
              <w:spacing w:after="120"/>
              <w:rPr>
                <w:rFonts w:ascii="Arial" w:hAnsi="Arial" w:cs="Arial"/>
                <w:sz w:val="18"/>
                <w:szCs w:val="18"/>
              </w:rPr>
            </w:pPr>
            <w:r w:rsidRPr="00B122FE">
              <w:rPr>
                <w:rFonts w:ascii="Arial" w:hAnsi="Arial" w:cs="Arial"/>
                <w:color w:val="000000" w:themeColor="text1"/>
                <w:sz w:val="16"/>
                <w:szCs w:val="16"/>
                <w:u w:val="single"/>
              </w:rPr>
              <w:t>Action leads</w:t>
            </w:r>
            <w:r>
              <w:rPr>
                <w:rFonts w:ascii="Arial" w:hAnsi="Arial" w:cs="Arial"/>
                <w:color w:val="000000" w:themeColor="text1"/>
                <w:sz w:val="16"/>
                <w:szCs w:val="16"/>
              </w:rPr>
              <w:t>:</w:t>
            </w:r>
            <w:r w:rsidR="00761EAD">
              <w:rPr>
                <w:rFonts w:ascii="Arial" w:hAnsi="Arial" w:cs="Arial"/>
                <w:color w:val="000000" w:themeColor="text1"/>
                <w:sz w:val="16"/>
                <w:szCs w:val="16"/>
              </w:rPr>
              <w:t xml:space="preserve"> </w:t>
            </w:r>
            <w:r w:rsidR="00761EAD" w:rsidRPr="00761EAD">
              <w:rPr>
                <w:rFonts w:ascii="Arial" w:hAnsi="Arial" w:cs="Arial"/>
                <w:color w:val="000000" w:themeColor="text1"/>
                <w:sz w:val="16"/>
                <w:szCs w:val="16"/>
              </w:rPr>
              <w:t xml:space="preserve">CEFAS </w:t>
            </w:r>
          </w:p>
          <w:p w14:paraId="2E1E59DB" w14:textId="3F79C0FA" w:rsidR="00BA2A4B" w:rsidRDefault="00BA2A4B" w:rsidP="00761EAD">
            <w:pPr>
              <w:spacing w:after="120"/>
              <w:rPr>
                <w:rFonts w:ascii="Arial" w:hAnsi="Arial" w:cs="Arial"/>
                <w:color w:val="000000" w:themeColor="text1"/>
                <w:sz w:val="16"/>
                <w:szCs w:val="16"/>
              </w:rPr>
            </w:pPr>
            <w:r w:rsidRPr="00B122FE">
              <w:rPr>
                <w:rFonts w:ascii="Arial" w:hAnsi="Arial" w:cs="Arial"/>
                <w:sz w:val="16"/>
                <w:szCs w:val="16"/>
                <w:u w:val="single"/>
              </w:rPr>
              <w:t>Partners</w:t>
            </w:r>
            <w:r w:rsidRPr="002A3207">
              <w:rPr>
                <w:rFonts w:ascii="Arial" w:hAnsi="Arial" w:cs="Arial"/>
                <w:sz w:val="16"/>
                <w:szCs w:val="16"/>
              </w:rPr>
              <w:t>:</w:t>
            </w:r>
            <w:r>
              <w:rPr>
                <w:rFonts w:ascii="Arial" w:hAnsi="Arial" w:cs="Arial"/>
                <w:sz w:val="16"/>
                <w:szCs w:val="16"/>
              </w:rPr>
              <w:t xml:space="preserve"> </w:t>
            </w:r>
            <w:r w:rsidR="00761EAD" w:rsidRPr="00761EAD">
              <w:rPr>
                <w:rFonts w:ascii="Arial" w:hAnsi="Arial" w:cs="Arial"/>
                <w:color w:val="000000" w:themeColor="text1"/>
                <w:sz w:val="16"/>
                <w:szCs w:val="16"/>
              </w:rPr>
              <w:t>MMO</w:t>
            </w:r>
            <w:r w:rsidR="00761EAD">
              <w:rPr>
                <w:rFonts w:ascii="Arial" w:hAnsi="Arial" w:cs="Arial"/>
                <w:color w:val="000000" w:themeColor="text1"/>
                <w:sz w:val="16"/>
                <w:szCs w:val="16"/>
              </w:rPr>
              <w:t xml:space="preserve">, </w:t>
            </w:r>
            <w:r w:rsidR="00761EAD" w:rsidRPr="00761EAD">
              <w:rPr>
                <w:rFonts w:ascii="Arial" w:hAnsi="Arial" w:cs="Arial"/>
                <w:color w:val="000000" w:themeColor="text1"/>
                <w:sz w:val="16"/>
                <w:szCs w:val="16"/>
              </w:rPr>
              <w:t>Defra</w:t>
            </w:r>
            <w:r w:rsidR="00761EAD">
              <w:rPr>
                <w:rFonts w:ascii="Arial" w:hAnsi="Arial" w:cs="Arial"/>
                <w:color w:val="000000" w:themeColor="text1"/>
                <w:sz w:val="16"/>
                <w:szCs w:val="16"/>
              </w:rPr>
              <w:t xml:space="preserve"> &amp; </w:t>
            </w:r>
            <w:r w:rsidR="00761EAD" w:rsidRPr="00761EAD">
              <w:rPr>
                <w:rFonts w:ascii="Arial" w:hAnsi="Arial" w:cs="Arial"/>
                <w:color w:val="000000" w:themeColor="text1"/>
                <w:sz w:val="16"/>
                <w:szCs w:val="16"/>
              </w:rPr>
              <w:t>Industry</w:t>
            </w:r>
            <w:r w:rsidR="004A5FB0">
              <w:rPr>
                <w:rFonts w:ascii="Arial" w:hAnsi="Arial" w:cs="Arial"/>
                <w:color w:val="000000" w:themeColor="text1"/>
                <w:sz w:val="16"/>
                <w:szCs w:val="16"/>
              </w:rPr>
              <w:t xml:space="preserve">, </w:t>
            </w:r>
            <w:r w:rsidR="004A5FB0" w:rsidRPr="004A5FB0">
              <w:rPr>
                <w:rFonts w:ascii="Arial" w:hAnsi="Arial" w:cs="Arial"/>
                <w:color w:val="000000" w:themeColor="text1"/>
                <w:sz w:val="16"/>
                <w:szCs w:val="16"/>
              </w:rPr>
              <w:t>Seafish</w:t>
            </w:r>
          </w:p>
          <w:p w14:paraId="7CF6B0F0" w14:textId="4BAEC8EA" w:rsidR="00761EAD" w:rsidRPr="0069540D" w:rsidRDefault="00761EAD" w:rsidP="00BA2A4B">
            <w:pPr>
              <w:spacing w:after="120"/>
              <w:rPr>
                <w:rFonts w:ascii="Arial" w:hAnsi="Arial" w:cs="Arial"/>
                <w:color w:val="000000" w:themeColor="text1"/>
                <w:sz w:val="16"/>
                <w:szCs w:val="16"/>
              </w:rPr>
            </w:pPr>
            <w:r w:rsidRPr="00B122FE">
              <w:rPr>
                <w:rFonts w:ascii="Arial" w:hAnsi="Arial" w:cs="Arial"/>
                <w:color w:val="000000" w:themeColor="text1"/>
                <w:sz w:val="16"/>
                <w:szCs w:val="16"/>
                <w:u w:val="single"/>
              </w:rPr>
              <w:t>Resources</w:t>
            </w:r>
            <w:r>
              <w:rPr>
                <w:rFonts w:ascii="Arial" w:hAnsi="Arial" w:cs="Arial"/>
                <w:color w:val="000000" w:themeColor="text1"/>
                <w:sz w:val="16"/>
                <w:szCs w:val="16"/>
              </w:rPr>
              <w:t xml:space="preserve">: </w:t>
            </w:r>
            <w:r w:rsidRPr="00761EAD">
              <w:rPr>
                <w:rFonts w:ascii="Arial" w:hAnsi="Arial" w:cs="Arial"/>
                <w:color w:val="000000" w:themeColor="text1"/>
                <w:sz w:val="16"/>
                <w:szCs w:val="16"/>
              </w:rPr>
              <w:t>Engagement with ICES, MAs and the NWWAC</w:t>
            </w:r>
          </w:p>
          <w:p w14:paraId="5FEEB04D" w14:textId="1D832669" w:rsidR="00BA2A4B" w:rsidRPr="001A1A73" w:rsidRDefault="00BA2A4B" w:rsidP="00BA2A4B">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62EE5529" w14:textId="3702C099"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3a.</w:t>
            </w:r>
            <w:r w:rsidRPr="0069540D">
              <w:rPr>
                <w:rFonts w:ascii="Arial" w:hAnsi="Arial" w:cs="Arial"/>
                <w:color w:val="000000" w:themeColor="text1"/>
                <w:sz w:val="16"/>
                <w:szCs w:val="16"/>
              </w:rPr>
              <w:t xml:space="preserve"> </w:t>
            </w:r>
            <w:r w:rsidR="00F24AAC">
              <w:rPr>
                <w:rFonts w:ascii="Arial" w:hAnsi="Arial" w:cs="Arial"/>
                <w:color w:val="000000" w:themeColor="text1"/>
                <w:sz w:val="16"/>
                <w:szCs w:val="16"/>
              </w:rPr>
              <w:t xml:space="preserve">Yr 1. </w:t>
            </w:r>
            <w:r w:rsidR="004A5FB0">
              <w:rPr>
                <w:rFonts w:ascii="Arial" w:hAnsi="Arial" w:cs="Arial"/>
                <w:color w:val="000000" w:themeColor="text1"/>
                <w:sz w:val="16"/>
                <w:szCs w:val="16"/>
              </w:rPr>
              <w:t>1</w:t>
            </w:r>
            <w:r w:rsidR="004A5FB0" w:rsidRPr="004A5FB0">
              <w:rPr>
                <w:rFonts w:ascii="Arial" w:hAnsi="Arial" w:cs="Arial"/>
                <w:color w:val="000000" w:themeColor="text1"/>
                <w:sz w:val="16"/>
                <w:szCs w:val="16"/>
                <w:vertAlign w:val="superscript"/>
              </w:rPr>
              <w:t>st</w:t>
            </w:r>
            <w:r w:rsidR="004A5FB0">
              <w:rPr>
                <w:rFonts w:ascii="Arial" w:hAnsi="Arial" w:cs="Arial"/>
                <w:color w:val="000000" w:themeColor="text1"/>
                <w:sz w:val="16"/>
                <w:szCs w:val="16"/>
              </w:rPr>
              <w:t xml:space="preserve"> three months:</w:t>
            </w:r>
            <w:r w:rsidRPr="0069540D">
              <w:rPr>
                <w:rFonts w:ascii="Arial" w:hAnsi="Arial" w:cs="Arial"/>
                <w:color w:val="000000" w:themeColor="text1"/>
                <w:sz w:val="16"/>
                <w:szCs w:val="16"/>
              </w:rPr>
              <w:t xml:space="preserve"> </w:t>
            </w:r>
            <w:r w:rsidR="004A5FB0" w:rsidRPr="004A5FB0">
              <w:rPr>
                <w:rFonts w:ascii="Arial" w:hAnsi="Arial" w:cs="Arial"/>
                <w:color w:val="000000" w:themeColor="text1"/>
                <w:sz w:val="16"/>
                <w:szCs w:val="16"/>
              </w:rPr>
              <w:t>Review experience of the South Africa trawl fishery of hake (</w:t>
            </w:r>
            <w:r w:rsidR="004A5FB0" w:rsidRPr="00325AE2">
              <w:rPr>
                <w:rFonts w:ascii="Arial" w:hAnsi="Arial" w:cs="Arial"/>
                <w:i/>
                <w:iCs/>
                <w:color w:val="000000" w:themeColor="text1"/>
                <w:sz w:val="16"/>
                <w:szCs w:val="16"/>
              </w:rPr>
              <w:t>Merluccius paradoxus</w:t>
            </w:r>
            <w:r w:rsidR="004A5FB0" w:rsidRPr="004A5FB0">
              <w:rPr>
                <w:rFonts w:ascii="Arial" w:hAnsi="Arial" w:cs="Arial"/>
                <w:color w:val="000000" w:themeColor="text1"/>
                <w:sz w:val="16"/>
                <w:szCs w:val="16"/>
              </w:rPr>
              <w:t xml:space="preserve"> and </w:t>
            </w:r>
            <w:r w:rsidR="004A5FB0" w:rsidRPr="00325AE2">
              <w:rPr>
                <w:rFonts w:ascii="Arial" w:hAnsi="Arial" w:cs="Arial"/>
                <w:i/>
                <w:iCs/>
                <w:color w:val="000000" w:themeColor="text1"/>
                <w:sz w:val="16"/>
                <w:szCs w:val="16"/>
              </w:rPr>
              <w:t>M.</w:t>
            </w:r>
            <w:r w:rsidR="004A5FB0" w:rsidRPr="004A5FB0">
              <w:rPr>
                <w:rFonts w:ascii="Arial" w:hAnsi="Arial" w:cs="Arial"/>
                <w:color w:val="000000" w:themeColor="text1"/>
                <w:sz w:val="16"/>
                <w:szCs w:val="16"/>
              </w:rPr>
              <w:t xml:space="preserve"> </w:t>
            </w:r>
            <w:r w:rsidR="004A5FB0" w:rsidRPr="00325AE2">
              <w:rPr>
                <w:rFonts w:ascii="Arial" w:hAnsi="Arial" w:cs="Arial"/>
                <w:i/>
                <w:iCs/>
                <w:color w:val="000000" w:themeColor="text1"/>
                <w:sz w:val="16"/>
                <w:szCs w:val="16"/>
              </w:rPr>
              <w:t>capensis</w:t>
            </w:r>
            <w:r w:rsidR="004A5FB0" w:rsidRPr="004A5FB0">
              <w:rPr>
                <w:rFonts w:ascii="Arial" w:hAnsi="Arial" w:cs="Arial"/>
                <w:color w:val="000000" w:themeColor="text1"/>
                <w:sz w:val="16"/>
                <w:szCs w:val="16"/>
              </w:rPr>
              <w:t xml:space="preserve">) for lessons learned on managing a two-species complex.  Consider whether the RBF approach for </w:t>
            </w:r>
            <w:r w:rsidR="004A5FB0" w:rsidRPr="00325AE2">
              <w:rPr>
                <w:rFonts w:ascii="Arial" w:hAnsi="Arial" w:cs="Arial"/>
                <w:i/>
                <w:iCs/>
                <w:color w:val="000000" w:themeColor="text1"/>
                <w:sz w:val="16"/>
                <w:szCs w:val="16"/>
              </w:rPr>
              <w:t xml:space="preserve">L. budegassa </w:t>
            </w:r>
            <w:r w:rsidR="004A5FB0" w:rsidRPr="004A5FB0">
              <w:rPr>
                <w:rFonts w:ascii="Arial" w:hAnsi="Arial" w:cs="Arial"/>
                <w:color w:val="000000" w:themeColor="text1"/>
                <w:sz w:val="16"/>
                <w:szCs w:val="16"/>
              </w:rPr>
              <w:t>is appropriate.</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6C45E1E7" w14:textId="48E41BD8" w:rsidR="002B7129" w:rsidRDefault="00521124" w:rsidP="002B7129">
            <w:pPr>
              <w:spacing w:before="40" w:after="40"/>
              <w:rPr>
                <w:rFonts w:ascii="Arial" w:hAnsi="Arial" w:cs="Arial"/>
                <w:b/>
                <w:sz w:val="16"/>
                <w:szCs w:val="16"/>
              </w:rPr>
            </w:pPr>
            <w:r>
              <w:rPr>
                <w:rFonts w:ascii="Arial" w:hAnsi="Arial" w:cs="Arial"/>
                <w:b/>
                <w:sz w:val="16"/>
                <w:szCs w:val="16"/>
              </w:rPr>
              <w:t>Complete</w:t>
            </w:r>
            <w:r w:rsidR="002B7129" w:rsidRPr="00A02B30">
              <w:rPr>
                <w:rFonts w:ascii="Arial" w:hAnsi="Arial" w:cs="Arial"/>
                <w:b/>
                <w:sz w:val="16"/>
                <w:szCs w:val="16"/>
              </w:rPr>
              <w:t xml:space="preserve"> </w:t>
            </w:r>
            <w:r w:rsidR="00325AE2" w:rsidRPr="00325AE2">
              <w:rPr>
                <w:rFonts w:ascii="Arial" w:hAnsi="Arial" w:cs="Arial"/>
                <w:b/>
                <w:sz w:val="16"/>
                <w:szCs w:val="16"/>
              </w:rPr>
              <w:t>(</w:t>
            </w:r>
            <w:r w:rsidR="000372C1">
              <w:rPr>
                <w:rFonts w:ascii="Arial" w:hAnsi="Arial" w:cs="Arial"/>
                <w:b/>
                <w:sz w:val="16"/>
                <w:szCs w:val="16"/>
              </w:rPr>
              <w:t>target</w:t>
            </w:r>
            <w:r w:rsidR="00325AE2" w:rsidRPr="00325AE2">
              <w:rPr>
                <w:rFonts w:ascii="Arial" w:hAnsi="Arial" w:cs="Arial"/>
                <w:b/>
                <w:sz w:val="16"/>
                <w:szCs w:val="16"/>
              </w:rPr>
              <w:t xml:space="preserve"> 60-79, actual 60-79)  </w:t>
            </w:r>
          </w:p>
          <w:p w14:paraId="4FF85D38" w14:textId="7984D325" w:rsidR="002B7129" w:rsidRPr="00A02B30" w:rsidRDefault="00325AE2" w:rsidP="004A5FB0">
            <w:pPr>
              <w:spacing w:before="40" w:after="40"/>
              <w:rPr>
                <w:rFonts w:ascii="Arial" w:hAnsi="Arial" w:cs="Arial"/>
                <w:sz w:val="16"/>
                <w:szCs w:val="16"/>
              </w:rPr>
            </w:pPr>
            <w:r w:rsidRPr="00325AE2">
              <w:rPr>
                <w:rFonts w:ascii="Arial" w:hAnsi="Arial" w:cs="Arial"/>
                <w:sz w:val="16"/>
                <w:szCs w:val="16"/>
              </w:rPr>
              <w:t xml:space="preserve">A review </w:t>
            </w:r>
            <w:r w:rsidR="00511373">
              <w:rPr>
                <w:rFonts w:ascii="Arial" w:hAnsi="Arial" w:cs="Arial"/>
                <w:sz w:val="16"/>
                <w:szCs w:val="16"/>
              </w:rPr>
              <w:t>w</w:t>
            </w:r>
            <w:r w:rsidRPr="00325AE2">
              <w:rPr>
                <w:rFonts w:ascii="Arial" w:hAnsi="Arial" w:cs="Arial"/>
                <w:sz w:val="16"/>
                <w:szCs w:val="16"/>
              </w:rPr>
              <w:t>as been made of a number of different fisheries (RSA hake, Canada 3LN redfish, various salmon fisheries) with similar issues over Inseparable / Practically Inseparable (IPI) Fisheries.  This suggest</w:t>
            </w:r>
            <w:r w:rsidR="00511373">
              <w:rPr>
                <w:rFonts w:ascii="Arial" w:hAnsi="Arial" w:cs="Arial"/>
                <w:sz w:val="16"/>
                <w:szCs w:val="16"/>
              </w:rPr>
              <w:t>ed</w:t>
            </w:r>
            <w:r w:rsidRPr="00325AE2">
              <w:rPr>
                <w:rFonts w:ascii="Arial" w:hAnsi="Arial" w:cs="Arial"/>
                <w:sz w:val="16"/>
                <w:szCs w:val="16"/>
              </w:rPr>
              <w:t xml:space="preserve"> that</w:t>
            </w:r>
            <w:r w:rsidR="00511373">
              <w:rPr>
                <w:rFonts w:ascii="Arial" w:hAnsi="Arial" w:cs="Arial"/>
                <w:sz w:val="16"/>
                <w:szCs w:val="16"/>
              </w:rPr>
              <w:t>,</w:t>
            </w:r>
            <w:r w:rsidRPr="00325AE2">
              <w:rPr>
                <w:rFonts w:ascii="Arial" w:hAnsi="Arial" w:cs="Arial"/>
                <w:sz w:val="16"/>
                <w:szCs w:val="16"/>
              </w:rPr>
              <w:t xml:space="preserve"> so long as there is a precautionary harvest policy, catch and abundance monitoring, biennial stock assessments, harvest control rules, and management actions for both species in the fishery, it should achieve SG 80 for 1.2.1. However, it is noted that the review focusse</w:t>
            </w:r>
            <w:r w:rsidR="00511373">
              <w:rPr>
                <w:rFonts w:ascii="Arial" w:hAnsi="Arial" w:cs="Arial"/>
                <w:sz w:val="16"/>
                <w:szCs w:val="16"/>
              </w:rPr>
              <w:t>d</w:t>
            </w:r>
            <w:r w:rsidRPr="00325AE2">
              <w:rPr>
                <w:rFonts w:ascii="Arial" w:hAnsi="Arial" w:cs="Arial"/>
                <w:sz w:val="16"/>
                <w:szCs w:val="16"/>
              </w:rPr>
              <w:t xml:space="preserve"> mainly on harvest strategy (PI 1.2.1) rather than PI 1.2.2 (HCRs, this action).  </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061D0264" w14:textId="3BB73720" w:rsidR="002B7129" w:rsidRPr="00301B88" w:rsidRDefault="002B7129" w:rsidP="002B7129">
            <w:pPr>
              <w:spacing w:before="40" w:after="40"/>
              <w:rPr>
                <w:rFonts w:ascii="Arial" w:hAnsi="Arial" w:cs="Arial"/>
                <w:sz w:val="16"/>
                <w:szCs w:val="16"/>
              </w:rPr>
            </w:pPr>
          </w:p>
        </w:tc>
      </w:tr>
      <w:tr w:rsidR="002B7129" w:rsidRPr="00393726" w14:paraId="60C5CE1F" w14:textId="77777777" w:rsidTr="00521124">
        <w:tc>
          <w:tcPr>
            <w:tcW w:w="2576" w:type="dxa"/>
            <w:vMerge/>
            <w:tcBorders>
              <w:left w:val="single" w:sz="8" w:space="0" w:color="005DAA"/>
              <w:right w:val="single" w:sz="6" w:space="0" w:color="7BA0CD"/>
            </w:tcBorders>
            <w:shd w:val="clear" w:color="auto" w:fill="DEEAF6" w:themeFill="accent5" w:themeFillTint="33"/>
          </w:tcPr>
          <w:p w14:paraId="46636AC6"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6F040A8A"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09153D75" w14:textId="396098F5"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3b.</w:t>
            </w:r>
            <w:r w:rsidRPr="0069540D">
              <w:rPr>
                <w:rFonts w:ascii="Arial" w:hAnsi="Arial" w:cs="Arial"/>
                <w:color w:val="000000" w:themeColor="text1"/>
                <w:sz w:val="16"/>
                <w:szCs w:val="16"/>
              </w:rPr>
              <w:t xml:space="preserve"> Yr</w:t>
            </w:r>
            <w:r w:rsidR="004A5FB0">
              <w:rPr>
                <w:rFonts w:ascii="Arial" w:hAnsi="Arial" w:cs="Arial"/>
                <w:color w:val="000000" w:themeColor="text1"/>
                <w:sz w:val="16"/>
                <w:szCs w:val="16"/>
              </w:rPr>
              <w:t xml:space="preserve"> 1: </w:t>
            </w:r>
            <w:r w:rsidR="004A5FB0" w:rsidRPr="004A5FB0">
              <w:rPr>
                <w:rFonts w:ascii="Arial" w:hAnsi="Arial" w:cs="Arial"/>
                <w:color w:val="000000" w:themeColor="text1"/>
                <w:sz w:val="16"/>
                <w:szCs w:val="16"/>
              </w:rPr>
              <w:t>Engagement with MA &amp; ICES</w:t>
            </w:r>
            <w:r w:rsidRPr="0069540D">
              <w:rPr>
                <w:rFonts w:ascii="Arial" w:hAnsi="Arial" w:cs="Arial"/>
                <w:color w:val="000000" w:themeColor="text1"/>
                <w:sz w:val="16"/>
                <w:szCs w:val="16"/>
              </w:rPr>
              <w:t>.</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0EE36595" w14:textId="471CC3D1" w:rsidR="002B7129" w:rsidRPr="00A02B30" w:rsidRDefault="00521124" w:rsidP="002B7129">
            <w:pPr>
              <w:spacing w:before="40" w:after="40"/>
              <w:rPr>
                <w:rFonts w:ascii="Arial" w:hAnsi="Arial" w:cs="Arial"/>
                <w:b/>
                <w:sz w:val="16"/>
                <w:szCs w:val="16"/>
              </w:rPr>
            </w:pPr>
            <w:r>
              <w:rPr>
                <w:rFonts w:ascii="Arial" w:hAnsi="Arial" w:cs="Arial"/>
                <w:b/>
                <w:sz w:val="16"/>
                <w:szCs w:val="16"/>
              </w:rPr>
              <w:t>Complete</w:t>
            </w:r>
            <w:r w:rsidR="002B7129" w:rsidRPr="00A02B30">
              <w:rPr>
                <w:rFonts w:ascii="Arial" w:hAnsi="Arial" w:cs="Arial"/>
                <w:b/>
                <w:sz w:val="16"/>
                <w:szCs w:val="16"/>
              </w:rPr>
              <w:t xml:space="preserve"> </w:t>
            </w:r>
            <w:r w:rsidR="00160BB9" w:rsidRPr="00160BB9">
              <w:rPr>
                <w:rFonts w:ascii="Arial" w:hAnsi="Arial" w:cs="Arial"/>
                <w:b/>
                <w:sz w:val="16"/>
                <w:szCs w:val="16"/>
              </w:rPr>
              <w:t>(</w:t>
            </w:r>
            <w:r w:rsidR="000372C1">
              <w:rPr>
                <w:rFonts w:ascii="Arial" w:hAnsi="Arial" w:cs="Arial"/>
                <w:b/>
                <w:sz w:val="16"/>
                <w:szCs w:val="16"/>
              </w:rPr>
              <w:t>target</w:t>
            </w:r>
            <w:r w:rsidR="00160BB9" w:rsidRPr="00160BB9">
              <w:rPr>
                <w:rFonts w:ascii="Arial" w:hAnsi="Arial" w:cs="Arial"/>
                <w:b/>
                <w:sz w:val="16"/>
                <w:szCs w:val="16"/>
              </w:rPr>
              <w:t xml:space="preserve"> 60-79, actual 60-79)  </w:t>
            </w:r>
          </w:p>
          <w:p w14:paraId="44BCC1D2" w14:textId="77A523F4" w:rsidR="002B7129" w:rsidRPr="00A02B30" w:rsidRDefault="00160BB9" w:rsidP="002B7129">
            <w:pPr>
              <w:spacing w:before="40" w:after="40"/>
              <w:rPr>
                <w:rFonts w:ascii="Arial" w:hAnsi="Arial" w:cs="Arial"/>
                <w:sz w:val="16"/>
                <w:szCs w:val="16"/>
              </w:rPr>
            </w:pPr>
            <w:r w:rsidRPr="00160BB9">
              <w:rPr>
                <w:rFonts w:ascii="Arial" w:hAnsi="Arial" w:cs="Arial"/>
                <w:sz w:val="16"/>
                <w:szCs w:val="16"/>
              </w:rPr>
              <w:t>Still looking at this via observer programme to progress forward analysis.  FSP trip was undertaken but did not include species identification.  Working with CEFAS to feedback whether FIP can assist.  FSP funding submissions in January 2019.</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18647413" w14:textId="7ECA9080" w:rsidR="002B7129" w:rsidRPr="00301B88" w:rsidRDefault="002B7129" w:rsidP="002B7129">
            <w:pPr>
              <w:spacing w:before="40" w:after="40"/>
              <w:rPr>
                <w:rFonts w:ascii="Arial" w:hAnsi="Arial" w:cs="Arial"/>
                <w:sz w:val="16"/>
                <w:szCs w:val="16"/>
              </w:rPr>
            </w:pPr>
          </w:p>
        </w:tc>
      </w:tr>
      <w:tr w:rsidR="004A5FB0" w:rsidRPr="00393726" w14:paraId="6597B265" w14:textId="77777777" w:rsidTr="00521124">
        <w:tc>
          <w:tcPr>
            <w:tcW w:w="2576" w:type="dxa"/>
            <w:vMerge/>
            <w:tcBorders>
              <w:left w:val="single" w:sz="8" w:space="0" w:color="005DAA"/>
              <w:right w:val="single" w:sz="6" w:space="0" w:color="7BA0CD"/>
            </w:tcBorders>
            <w:shd w:val="clear" w:color="auto" w:fill="DEEAF6" w:themeFill="accent5" w:themeFillTint="33"/>
          </w:tcPr>
          <w:p w14:paraId="1B6F37D1" w14:textId="77777777" w:rsidR="004A5FB0" w:rsidRPr="001A1A73" w:rsidRDefault="004A5FB0"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14BD0187" w14:textId="77777777" w:rsidR="004A5FB0" w:rsidRPr="001A1A73" w:rsidRDefault="004A5FB0"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31F05F27" w14:textId="1E83765D" w:rsidR="004A5FB0" w:rsidRPr="0069540D" w:rsidRDefault="004A5FB0" w:rsidP="002B7129">
            <w:pPr>
              <w:spacing w:after="120"/>
              <w:rPr>
                <w:rFonts w:ascii="Arial" w:hAnsi="Arial" w:cs="Arial"/>
                <w:b/>
                <w:color w:val="000000" w:themeColor="text1"/>
                <w:sz w:val="16"/>
                <w:szCs w:val="16"/>
              </w:rPr>
            </w:pPr>
            <w:r>
              <w:rPr>
                <w:rFonts w:ascii="Arial" w:hAnsi="Arial" w:cs="Arial"/>
                <w:b/>
                <w:color w:val="000000" w:themeColor="text1"/>
                <w:sz w:val="16"/>
                <w:szCs w:val="16"/>
              </w:rPr>
              <w:t>3c.</w:t>
            </w:r>
            <w:r w:rsidRPr="004A5FB0">
              <w:rPr>
                <w:rFonts w:ascii="Arial" w:hAnsi="Arial" w:cs="Arial"/>
                <w:bCs/>
                <w:color w:val="000000" w:themeColor="text1"/>
                <w:sz w:val="16"/>
                <w:szCs w:val="16"/>
              </w:rPr>
              <w:t xml:space="preserve"> Yr 2: Proposals for species-specific catch accounting from industry on how they want to do that. Develop proposal &amp; funding to collecting this data. E.g. adding species specific information to logbooks.  </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18CEF50D" w14:textId="78D232B3" w:rsidR="004A5FB0" w:rsidRDefault="00160BB9" w:rsidP="002B7129">
            <w:pPr>
              <w:spacing w:before="40" w:after="40"/>
              <w:rPr>
                <w:rFonts w:ascii="Arial" w:hAnsi="Arial" w:cs="Arial"/>
                <w:b/>
                <w:sz w:val="16"/>
                <w:szCs w:val="16"/>
              </w:rPr>
            </w:pPr>
            <w:r w:rsidRPr="00160BB9">
              <w:rPr>
                <w:rFonts w:ascii="Arial" w:hAnsi="Arial" w:cs="Arial"/>
                <w:b/>
                <w:sz w:val="16"/>
                <w:szCs w:val="16"/>
              </w:rPr>
              <w:t>On target (</w:t>
            </w:r>
            <w:r w:rsidR="000372C1">
              <w:rPr>
                <w:rFonts w:ascii="Arial" w:hAnsi="Arial" w:cs="Arial"/>
                <w:b/>
                <w:sz w:val="16"/>
                <w:szCs w:val="16"/>
              </w:rPr>
              <w:t>target</w:t>
            </w:r>
            <w:r w:rsidRPr="00160BB9">
              <w:rPr>
                <w:rFonts w:ascii="Arial" w:hAnsi="Arial" w:cs="Arial"/>
                <w:b/>
                <w:sz w:val="16"/>
                <w:szCs w:val="16"/>
              </w:rPr>
              <w:t xml:space="preserve"> 60-79, actual 60-79)  </w:t>
            </w:r>
          </w:p>
          <w:p w14:paraId="320721CB" w14:textId="4320E02D" w:rsidR="00160BB9" w:rsidRPr="00160BB9" w:rsidRDefault="00160BB9" w:rsidP="00160BB9">
            <w:pPr>
              <w:spacing w:before="40" w:after="40"/>
              <w:rPr>
                <w:rFonts w:ascii="Arial" w:hAnsi="Arial" w:cs="Arial"/>
                <w:bCs/>
                <w:sz w:val="16"/>
                <w:szCs w:val="16"/>
              </w:rPr>
            </w:pPr>
            <w:r w:rsidRPr="00511373">
              <w:rPr>
                <w:rFonts w:ascii="Arial" w:hAnsi="Arial" w:cs="Arial"/>
                <w:bCs/>
                <w:i/>
                <w:iCs/>
                <w:sz w:val="16"/>
                <w:szCs w:val="16"/>
              </w:rPr>
              <w:t>L. budegassa</w:t>
            </w:r>
            <w:r w:rsidRPr="00160BB9">
              <w:rPr>
                <w:rFonts w:ascii="Arial" w:hAnsi="Arial" w:cs="Arial"/>
                <w:bCs/>
                <w:sz w:val="16"/>
                <w:szCs w:val="16"/>
              </w:rPr>
              <w:t xml:space="preserve"> is difficult to separate as catch reporting is mixed. There are two methods of catch sampling: 1) on-board science observers (understand wanted and unwanted catch) and (2) port sampling (measure length and ID species, if membrane is still left on.  Observer and port data then raised to total landings.  Catch sampling based on species combined, therefore could miss length info- gaps in data. France, Spain and Portugal also contribute to data but using different system- land separately</w:t>
            </w:r>
            <w:r w:rsidR="00511373">
              <w:rPr>
                <w:rFonts w:ascii="Arial" w:hAnsi="Arial" w:cs="Arial"/>
                <w:bCs/>
                <w:sz w:val="16"/>
                <w:szCs w:val="16"/>
              </w:rPr>
              <w:t xml:space="preserve">.  </w:t>
            </w:r>
          </w:p>
          <w:p w14:paraId="6D7F1D1A" w14:textId="56A842CF" w:rsidR="00160BB9" w:rsidRPr="00A02B30" w:rsidRDefault="00160BB9" w:rsidP="00160BB9">
            <w:pPr>
              <w:spacing w:before="40" w:after="40"/>
              <w:rPr>
                <w:rFonts w:ascii="Arial" w:hAnsi="Arial" w:cs="Arial"/>
                <w:b/>
                <w:sz w:val="16"/>
                <w:szCs w:val="16"/>
              </w:rPr>
            </w:pPr>
            <w:r w:rsidRPr="00160BB9">
              <w:rPr>
                <w:rFonts w:ascii="Arial" w:hAnsi="Arial" w:cs="Arial"/>
                <w:bCs/>
                <w:sz w:val="16"/>
                <w:szCs w:val="16"/>
              </w:rPr>
              <w:t>No evidence has been presented demonstrating engagement with the MA. Whilst still on target, progress is slow.</w:t>
            </w:r>
            <w:r w:rsidRPr="00160BB9">
              <w:rPr>
                <w:rFonts w:ascii="Arial" w:hAnsi="Arial" w:cs="Arial"/>
                <w:b/>
                <w:sz w:val="16"/>
                <w:szCs w:val="16"/>
              </w:rPr>
              <w:t xml:space="preserve">  </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408C68A7" w14:textId="77777777" w:rsidR="004A5FB0" w:rsidRPr="00301B88" w:rsidRDefault="004A5FB0" w:rsidP="002B7129">
            <w:pPr>
              <w:spacing w:before="40" w:after="40"/>
              <w:rPr>
                <w:rFonts w:ascii="Arial" w:hAnsi="Arial" w:cs="Arial"/>
                <w:sz w:val="16"/>
                <w:szCs w:val="16"/>
              </w:rPr>
            </w:pPr>
          </w:p>
        </w:tc>
      </w:tr>
      <w:tr w:rsidR="002B7129" w:rsidRPr="00393726" w14:paraId="6C64BEFB" w14:textId="77777777" w:rsidTr="00521124">
        <w:tc>
          <w:tcPr>
            <w:tcW w:w="2576" w:type="dxa"/>
            <w:vMerge/>
            <w:tcBorders>
              <w:left w:val="single" w:sz="8" w:space="0" w:color="005DAA"/>
              <w:right w:val="single" w:sz="6" w:space="0" w:color="7BA0CD"/>
            </w:tcBorders>
            <w:shd w:val="clear" w:color="auto" w:fill="DEEAF6" w:themeFill="accent5" w:themeFillTint="33"/>
          </w:tcPr>
          <w:p w14:paraId="1F817792"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44D4DCA1"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3520D5FE" w14:textId="351B652A" w:rsidR="002B7129" w:rsidRPr="001A1A73" w:rsidRDefault="002B7129" w:rsidP="002B7129">
            <w:pPr>
              <w:spacing w:before="40" w:after="40"/>
              <w:rPr>
                <w:rFonts w:ascii="Arial" w:hAnsi="Arial" w:cs="Arial"/>
                <w:sz w:val="18"/>
                <w:szCs w:val="18"/>
              </w:rPr>
            </w:pPr>
            <w:r w:rsidRPr="0069540D">
              <w:rPr>
                <w:rFonts w:ascii="Arial" w:hAnsi="Arial" w:cs="Arial"/>
                <w:b/>
                <w:color w:val="000000" w:themeColor="text1"/>
                <w:sz w:val="16"/>
                <w:szCs w:val="16"/>
              </w:rPr>
              <w:t>3</w:t>
            </w:r>
            <w:r w:rsidR="004A5FB0">
              <w:rPr>
                <w:rFonts w:ascii="Arial" w:hAnsi="Arial" w:cs="Arial"/>
                <w:b/>
                <w:color w:val="000000" w:themeColor="text1"/>
                <w:sz w:val="16"/>
                <w:szCs w:val="16"/>
              </w:rPr>
              <w:t>d</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w:t>
            </w:r>
            <w:r w:rsidR="00001DEE">
              <w:rPr>
                <w:rFonts w:ascii="Arial" w:hAnsi="Arial" w:cs="Arial"/>
                <w:color w:val="000000" w:themeColor="text1"/>
                <w:sz w:val="16"/>
                <w:szCs w:val="16"/>
              </w:rPr>
              <w:t xml:space="preserve"> </w:t>
            </w:r>
            <w:r w:rsidRPr="0069540D">
              <w:rPr>
                <w:rFonts w:ascii="Arial" w:hAnsi="Arial" w:cs="Arial"/>
                <w:color w:val="000000" w:themeColor="text1"/>
                <w:sz w:val="16"/>
                <w:szCs w:val="16"/>
              </w:rPr>
              <w:t>3</w:t>
            </w:r>
            <w:r w:rsidR="000955C9">
              <w:rPr>
                <w:rFonts w:ascii="Arial" w:hAnsi="Arial" w:cs="Arial"/>
                <w:color w:val="000000" w:themeColor="text1"/>
                <w:sz w:val="16"/>
                <w:szCs w:val="16"/>
              </w:rPr>
              <w:t xml:space="preserve">: </w:t>
            </w:r>
            <w:r w:rsidR="004A5FB0" w:rsidRPr="004A5FB0">
              <w:rPr>
                <w:rFonts w:ascii="Arial" w:hAnsi="Arial" w:cs="Arial"/>
                <w:color w:val="000000" w:themeColor="text1"/>
                <w:sz w:val="16"/>
                <w:szCs w:val="16"/>
              </w:rPr>
              <w:t>Take our position to the MMO whether self-sampling is possible / acceptable.</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47BE5261" w14:textId="0F0CAAC8"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r w:rsidR="00FE6940" w:rsidRPr="00160BB9">
              <w:rPr>
                <w:rFonts w:ascii="Arial" w:hAnsi="Arial" w:cs="Arial"/>
                <w:b/>
                <w:sz w:val="16"/>
                <w:szCs w:val="16"/>
              </w:rPr>
              <w:t>(</w:t>
            </w:r>
            <w:r w:rsidR="000372C1">
              <w:rPr>
                <w:rFonts w:ascii="Arial" w:hAnsi="Arial" w:cs="Arial"/>
                <w:b/>
                <w:sz w:val="16"/>
                <w:szCs w:val="16"/>
              </w:rPr>
              <w:t>target</w:t>
            </w:r>
            <w:r w:rsidR="00FE6940" w:rsidRPr="00160BB9">
              <w:rPr>
                <w:rFonts w:ascii="Arial" w:hAnsi="Arial" w:cs="Arial"/>
                <w:b/>
                <w:sz w:val="16"/>
                <w:szCs w:val="16"/>
              </w:rPr>
              <w:t xml:space="preserve"> 60-79, actual 60-79)  </w:t>
            </w:r>
          </w:p>
          <w:p w14:paraId="63B14441" w14:textId="2CB60D9C" w:rsidR="00001DEE" w:rsidRDefault="00160BB9" w:rsidP="00160BB9">
            <w:pPr>
              <w:spacing w:before="40" w:after="40"/>
              <w:rPr>
                <w:rFonts w:ascii="Arial" w:hAnsi="Arial" w:cs="Arial"/>
                <w:sz w:val="16"/>
                <w:szCs w:val="16"/>
              </w:rPr>
            </w:pPr>
            <w:r w:rsidRPr="00160BB9">
              <w:rPr>
                <w:rFonts w:ascii="Arial" w:hAnsi="Arial" w:cs="Arial"/>
                <w:sz w:val="16"/>
                <w:szCs w:val="16"/>
              </w:rPr>
              <w:t>FSP Project</w:t>
            </w:r>
            <w:r w:rsidR="00001DEE">
              <w:rPr>
                <w:rFonts w:ascii="Arial" w:hAnsi="Arial" w:cs="Arial"/>
                <w:sz w:val="16"/>
                <w:szCs w:val="16"/>
              </w:rPr>
              <w:t xml:space="preserve"> </w:t>
            </w:r>
            <w:r w:rsidR="00001DEE" w:rsidRPr="00160BB9">
              <w:rPr>
                <w:rFonts w:ascii="Arial" w:hAnsi="Arial" w:cs="Arial"/>
                <w:sz w:val="16"/>
                <w:szCs w:val="16"/>
              </w:rPr>
              <w:t>to s</w:t>
            </w:r>
            <w:r w:rsidR="00001DEE">
              <w:rPr>
                <w:rFonts w:ascii="Arial" w:hAnsi="Arial" w:cs="Arial"/>
                <w:sz w:val="16"/>
                <w:szCs w:val="16"/>
              </w:rPr>
              <w:t>e</w:t>
            </w:r>
            <w:r w:rsidR="00001DEE" w:rsidRPr="00160BB9">
              <w:rPr>
                <w:rFonts w:ascii="Arial" w:hAnsi="Arial" w:cs="Arial"/>
                <w:sz w:val="16"/>
                <w:szCs w:val="16"/>
              </w:rPr>
              <w:t>e if self-sampling could be achieved</w:t>
            </w:r>
            <w:r w:rsidRPr="00160BB9">
              <w:rPr>
                <w:rFonts w:ascii="Arial" w:hAnsi="Arial" w:cs="Arial"/>
                <w:sz w:val="16"/>
                <w:szCs w:val="16"/>
              </w:rPr>
              <w:t xml:space="preserve">.  </w:t>
            </w:r>
            <w:r w:rsidR="00001DEE" w:rsidRPr="00160BB9">
              <w:rPr>
                <w:rFonts w:ascii="Arial" w:hAnsi="Arial" w:cs="Arial"/>
                <w:sz w:val="16"/>
                <w:szCs w:val="16"/>
              </w:rPr>
              <w:t xml:space="preserve">Rob Forster CEFAS lead </w:t>
            </w:r>
            <w:r w:rsidR="00001DEE">
              <w:rPr>
                <w:rFonts w:ascii="Arial" w:hAnsi="Arial" w:cs="Arial"/>
                <w:sz w:val="16"/>
                <w:szCs w:val="16"/>
              </w:rPr>
              <w:t>(</w:t>
            </w:r>
            <w:r w:rsidRPr="00160BB9">
              <w:rPr>
                <w:rFonts w:ascii="Arial" w:hAnsi="Arial" w:cs="Arial"/>
                <w:sz w:val="16"/>
                <w:szCs w:val="16"/>
              </w:rPr>
              <w:t xml:space="preserve">CEFAS </w:t>
            </w:r>
            <w:r w:rsidR="00001DEE">
              <w:rPr>
                <w:rFonts w:ascii="Arial" w:hAnsi="Arial" w:cs="Arial"/>
                <w:sz w:val="16"/>
                <w:szCs w:val="16"/>
              </w:rPr>
              <w:t xml:space="preserve">has </w:t>
            </w:r>
            <w:r w:rsidRPr="00160BB9">
              <w:rPr>
                <w:rFonts w:ascii="Arial" w:hAnsi="Arial" w:cs="Arial"/>
                <w:sz w:val="16"/>
                <w:szCs w:val="16"/>
              </w:rPr>
              <w:t>held 2 workshops</w:t>
            </w:r>
            <w:r w:rsidR="00001DEE">
              <w:rPr>
                <w:rFonts w:ascii="Arial" w:hAnsi="Arial" w:cs="Arial"/>
                <w:sz w:val="16"/>
                <w:szCs w:val="16"/>
              </w:rPr>
              <w:t xml:space="preserve"> with industry)</w:t>
            </w:r>
            <w:r w:rsidR="00FE6940">
              <w:rPr>
                <w:rFonts w:ascii="Arial" w:hAnsi="Arial" w:cs="Arial"/>
                <w:sz w:val="16"/>
                <w:szCs w:val="16"/>
              </w:rPr>
              <w:t xml:space="preserve">, </w:t>
            </w:r>
            <w:r w:rsidRPr="00160BB9">
              <w:rPr>
                <w:rFonts w:ascii="Arial" w:hAnsi="Arial" w:cs="Arial"/>
                <w:sz w:val="16"/>
                <w:szCs w:val="16"/>
              </w:rPr>
              <w:t xml:space="preserve">Andy Pillar </w:t>
            </w:r>
            <w:r w:rsidR="00001DEE">
              <w:rPr>
                <w:rFonts w:ascii="Arial" w:hAnsi="Arial" w:cs="Arial"/>
                <w:sz w:val="16"/>
                <w:szCs w:val="16"/>
              </w:rPr>
              <w:t xml:space="preserve">also </w:t>
            </w:r>
            <w:r w:rsidRPr="00160BB9">
              <w:rPr>
                <w:rFonts w:ascii="Arial" w:hAnsi="Arial" w:cs="Arial"/>
                <w:sz w:val="16"/>
                <w:szCs w:val="16"/>
              </w:rPr>
              <w:t xml:space="preserve">engaged.  </w:t>
            </w:r>
            <w:r w:rsidR="00001DEE" w:rsidRPr="00160BB9">
              <w:rPr>
                <w:rFonts w:ascii="Arial" w:hAnsi="Arial" w:cs="Arial"/>
                <w:sz w:val="16"/>
                <w:szCs w:val="16"/>
              </w:rPr>
              <w:t>Catches landed</w:t>
            </w:r>
            <w:r w:rsidR="00001DEE">
              <w:rPr>
                <w:rFonts w:ascii="Arial" w:hAnsi="Arial" w:cs="Arial"/>
                <w:sz w:val="16"/>
                <w:szCs w:val="16"/>
              </w:rPr>
              <w:t>, s</w:t>
            </w:r>
            <w:r w:rsidR="00001DEE" w:rsidRPr="00160BB9">
              <w:rPr>
                <w:rFonts w:ascii="Arial" w:hAnsi="Arial" w:cs="Arial"/>
                <w:sz w:val="16"/>
                <w:szCs w:val="16"/>
              </w:rPr>
              <w:t>old and graded separately</w:t>
            </w:r>
            <w:r w:rsidR="00FE6940">
              <w:rPr>
                <w:rFonts w:ascii="Arial" w:hAnsi="Arial" w:cs="Arial"/>
                <w:sz w:val="16"/>
                <w:szCs w:val="16"/>
              </w:rPr>
              <w:t>.</w:t>
            </w:r>
            <w:r w:rsidR="00001DEE" w:rsidRPr="00001DEE">
              <w:rPr>
                <w:rFonts w:ascii="Arial" w:hAnsi="Arial" w:cs="Arial"/>
                <w:sz w:val="16"/>
                <w:szCs w:val="16"/>
              </w:rPr>
              <w:t xml:space="preserve"> Early results indicated that inspected landings were 90% accurate but as the trial was only five trips, the data collected was not sufficient to draw strong conclusions</w:t>
            </w:r>
            <w:r w:rsidR="00001DEE">
              <w:rPr>
                <w:rFonts w:ascii="Arial" w:hAnsi="Arial" w:cs="Arial"/>
                <w:sz w:val="16"/>
                <w:szCs w:val="16"/>
              </w:rPr>
              <w:t xml:space="preserve">.  </w:t>
            </w:r>
            <w:r w:rsidR="004E06CD" w:rsidRPr="00160BB9">
              <w:rPr>
                <w:rFonts w:ascii="Arial" w:hAnsi="Arial" w:cs="Arial"/>
                <w:sz w:val="16"/>
                <w:szCs w:val="16"/>
              </w:rPr>
              <w:t>Benefits to the industry not that obvious</w:t>
            </w:r>
            <w:r w:rsidR="004E06CD">
              <w:rPr>
                <w:rFonts w:ascii="Arial" w:hAnsi="Arial" w:cs="Arial"/>
                <w:sz w:val="16"/>
                <w:szCs w:val="16"/>
              </w:rPr>
              <w:t xml:space="preserve"> and u</w:t>
            </w:r>
            <w:r w:rsidR="004E06CD" w:rsidRPr="00160BB9">
              <w:rPr>
                <w:rFonts w:ascii="Arial" w:hAnsi="Arial" w:cs="Arial"/>
                <w:sz w:val="16"/>
                <w:szCs w:val="16"/>
              </w:rPr>
              <w:t>nlikely that this would be taken up voluntarily</w:t>
            </w:r>
            <w:r w:rsidR="004E06CD">
              <w:rPr>
                <w:rFonts w:ascii="Arial" w:hAnsi="Arial" w:cs="Arial"/>
                <w:sz w:val="16"/>
                <w:szCs w:val="16"/>
              </w:rPr>
              <w:t xml:space="preserve">. </w:t>
            </w:r>
            <w:r w:rsidR="00001DEE">
              <w:rPr>
                <w:rFonts w:ascii="Arial" w:hAnsi="Arial" w:cs="Arial"/>
                <w:sz w:val="16"/>
                <w:szCs w:val="16"/>
              </w:rPr>
              <w:t>It was concluded that i</w:t>
            </w:r>
            <w:r w:rsidR="00001DEE" w:rsidRPr="00001DEE">
              <w:rPr>
                <w:rFonts w:ascii="Arial" w:hAnsi="Arial" w:cs="Arial"/>
                <w:sz w:val="16"/>
                <w:szCs w:val="16"/>
              </w:rPr>
              <w:t xml:space="preserve">n terms of best practice, </w:t>
            </w:r>
            <w:r w:rsidR="00001DEE" w:rsidRPr="000955C9">
              <w:rPr>
                <w:rFonts w:ascii="Arial" w:hAnsi="Arial" w:cs="Arial"/>
                <w:b/>
                <w:bCs/>
                <w:sz w:val="16"/>
                <w:szCs w:val="16"/>
              </w:rPr>
              <w:t xml:space="preserve">it will </w:t>
            </w:r>
            <w:r w:rsidR="00F24AAC">
              <w:rPr>
                <w:rFonts w:ascii="Arial" w:hAnsi="Arial" w:cs="Arial"/>
                <w:b/>
                <w:bCs/>
                <w:sz w:val="16"/>
                <w:szCs w:val="16"/>
              </w:rPr>
              <w:t xml:space="preserve">be </w:t>
            </w:r>
            <w:r w:rsidR="00001DEE" w:rsidRPr="000955C9">
              <w:rPr>
                <w:rFonts w:ascii="Arial" w:hAnsi="Arial" w:cs="Arial"/>
                <w:b/>
                <w:bCs/>
                <w:sz w:val="16"/>
                <w:szCs w:val="16"/>
              </w:rPr>
              <w:t>worth continuing the work but will need to give skippers time and support to adjust to new e-logs and grading machines before the process of separating the species becomes the norm</w:t>
            </w:r>
            <w:r w:rsidR="00001DEE" w:rsidRPr="00001DEE">
              <w:rPr>
                <w:rFonts w:ascii="Arial" w:hAnsi="Arial" w:cs="Arial"/>
                <w:sz w:val="16"/>
                <w:szCs w:val="16"/>
              </w:rPr>
              <w:t>.</w:t>
            </w:r>
            <w:r w:rsidR="004E06CD">
              <w:rPr>
                <w:rFonts w:ascii="Arial" w:hAnsi="Arial" w:cs="Arial"/>
                <w:sz w:val="16"/>
                <w:szCs w:val="16"/>
              </w:rPr>
              <w:t xml:space="preserve">  However need to make fishers aware that this would be important to support potential MSC certification.  </w:t>
            </w:r>
          </w:p>
          <w:p w14:paraId="646DF276" w14:textId="64D8B183" w:rsidR="00D3220B" w:rsidRDefault="00D3220B" w:rsidP="00160BB9">
            <w:pPr>
              <w:spacing w:before="40" w:after="40"/>
              <w:rPr>
                <w:rFonts w:ascii="Arial" w:hAnsi="Arial" w:cs="Arial"/>
                <w:color w:val="7030A0"/>
                <w:sz w:val="16"/>
                <w:szCs w:val="16"/>
              </w:rPr>
            </w:pPr>
            <w:r>
              <w:rPr>
                <w:rFonts w:ascii="Arial" w:hAnsi="Arial" w:cs="Arial"/>
                <w:color w:val="7030A0"/>
                <w:sz w:val="16"/>
                <w:szCs w:val="16"/>
              </w:rPr>
              <w:t>Actions:</w:t>
            </w:r>
          </w:p>
          <w:p w14:paraId="3291E25C" w14:textId="44408CB4" w:rsidR="00D3220B" w:rsidRPr="00D3220B" w:rsidRDefault="00D3220B" w:rsidP="00D3220B">
            <w:pPr>
              <w:pStyle w:val="ListParagraph"/>
              <w:numPr>
                <w:ilvl w:val="0"/>
                <w:numId w:val="17"/>
              </w:numPr>
              <w:spacing w:before="40" w:after="40"/>
              <w:ind w:left="324" w:hanging="284"/>
              <w:rPr>
                <w:rFonts w:ascii="Arial" w:hAnsi="Arial" w:cs="Arial"/>
                <w:color w:val="7030A0"/>
                <w:sz w:val="16"/>
                <w:szCs w:val="16"/>
              </w:rPr>
            </w:pPr>
            <w:r w:rsidRPr="00D3220B">
              <w:rPr>
                <w:rFonts w:ascii="Arial" w:hAnsi="Arial" w:cs="Arial"/>
                <w:color w:val="7030A0"/>
                <w:sz w:val="16"/>
                <w:szCs w:val="16"/>
              </w:rPr>
              <w:t>RF to follow up with the group over timelines for the monkfish report</w:t>
            </w:r>
          </w:p>
          <w:p w14:paraId="21A5BBFD" w14:textId="11DB33C6" w:rsidR="00D3220B" w:rsidRPr="00D3220B" w:rsidRDefault="00D3220B" w:rsidP="00D3220B">
            <w:pPr>
              <w:pStyle w:val="ListParagraph"/>
              <w:numPr>
                <w:ilvl w:val="0"/>
                <w:numId w:val="17"/>
              </w:numPr>
              <w:spacing w:before="40" w:after="40"/>
              <w:ind w:left="324" w:hanging="284"/>
              <w:rPr>
                <w:rFonts w:ascii="Arial" w:hAnsi="Arial" w:cs="Arial"/>
                <w:color w:val="7030A0"/>
                <w:sz w:val="16"/>
                <w:szCs w:val="16"/>
              </w:rPr>
            </w:pPr>
            <w:r w:rsidRPr="00D3220B">
              <w:rPr>
                <w:rFonts w:ascii="Arial" w:hAnsi="Arial" w:cs="Arial"/>
                <w:color w:val="7030A0"/>
                <w:sz w:val="16"/>
                <w:szCs w:val="16"/>
              </w:rPr>
              <w:t>Group to decide over next steps once RF’s monkfish report is available</w:t>
            </w:r>
          </w:p>
          <w:p w14:paraId="6B6B3CA9" w14:textId="2E174A85" w:rsidR="00D3220B" w:rsidRPr="00A02B30" w:rsidRDefault="00D3220B" w:rsidP="00D3220B">
            <w:pPr>
              <w:pStyle w:val="ListParagraph"/>
              <w:numPr>
                <w:ilvl w:val="0"/>
                <w:numId w:val="17"/>
              </w:numPr>
              <w:spacing w:before="40" w:after="40"/>
              <w:ind w:left="324" w:hanging="284"/>
              <w:rPr>
                <w:rFonts w:ascii="Arial" w:hAnsi="Arial" w:cs="Arial"/>
                <w:sz w:val="16"/>
                <w:szCs w:val="16"/>
              </w:rPr>
            </w:pPr>
            <w:r w:rsidRPr="00D3220B">
              <w:rPr>
                <w:rFonts w:ascii="Arial" w:hAnsi="Arial" w:cs="Arial"/>
                <w:color w:val="7030A0"/>
                <w:sz w:val="16"/>
                <w:szCs w:val="16"/>
              </w:rPr>
              <w:t>TH to look at RF’s report and consider next steps, and to look at whether setting best practice would be useful for the FIP in incentivising work</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0C030F0B" w14:textId="2D98BF56" w:rsidR="002B7129" w:rsidRPr="00301B88" w:rsidRDefault="002B7129" w:rsidP="002B7129">
            <w:pPr>
              <w:spacing w:before="40" w:after="40"/>
              <w:rPr>
                <w:rFonts w:ascii="Arial" w:hAnsi="Arial" w:cs="Arial"/>
                <w:sz w:val="16"/>
                <w:szCs w:val="16"/>
              </w:rPr>
            </w:pPr>
          </w:p>
        </w:tc>
      </w:tr>
      <w:tr w:rsidR="002B7129" w:rsidRPr="00393726" w14:paraId="65F8173B" w14:textId="77777777" w:rsidTr="00521124">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5EC5CA50"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64EF5419"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4C7A38A5" w14:textId="5970DBC7"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3</w:t>
            </w:r>
            <w:r w:rsidR="004A5FB0">
              <w:rPr>
                <w:rFonts w:ascii="Arial" w:hAnsi="Arial" w:cs="Arial"/>
                <w:b/>
                <w:color w:val="000000" w:themeColor="text1"/>
                <w:sz w:val="16"/>
                <w:szCs w:val="16"/>
              </w:rPr>
              <w:t>e</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w:t>
            </w:r>
            <w:r w:rsidR="00001DEE">
              <w:rPr>
                <w:rFonts w:ascii="Arial" w:hAnsi="Arial" w:cs="Arial"/>
                <w:color w:val="000000" w:themeColor="text1"/>
                <w:sz w:val="16"/>
                <w:szCs w:val="16"/>
              </w:rPr>
              <w:t xml:space="preserve"> </w:t>
            </w:r>
            <w:r w:rsidRPr="0069540D">
              <w:rPr>
                <w:rFonts w:ascii="Arial" w:hAnsi="Arial" w:cs="Arial"/>
                <w:color w:val="000000" w:themeColor="text1"/>
                <w:sz w:val="16"/>
                <w:szCs w:val="16"/>
              </w:rPr>
              <w:t>4</w:t>
            </w:r>
            <w:r w:rsidR="00001DEE">
              <w:rPr>
                <w:rFonts w:ascii="Arial" w:hAnsi="Arial" w:cs="Arial"/>
                <w:color w:val="000000" w:themeColor="text1"/>
                <w:sz w:val="16"/>
                <w:szCs w:val="16"/>
              </w:rPr>
              <w:t xml:space="preserve">: </w:t>
            </w:r>
            <w:r w:rsidRPr="0069540D">
              <w:rPr>
                <w:rFonts w:ascii="Arial" w:hAnsi="Arial" w:cs="Arial"/>
                <w:color w:val="000000" w:themeColor="text1"/>
                <w:sz w:val="16"/>
                <w:szCs w:val="16"/>
              </w:rPr>
              <w:t>Implementation of HCR.</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203C0439" w14:textId="77777777"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07DBEB8F" w14:textId="37692C94" w:rsidR="002B7129" w:rsidRPr="00A02B30" w:rsidRDefault="002B7129" w:rsidP="002B7129">
            <w:pPr>
              <w:spacing w:before="40" w:after="40"/>
              <w:rPr>
                <w:rFonts w:ascii="Arial" w:hAnsi="Arial" w:cs="Arial"/>
                <w:b/>
                <w:sz w:val="16"/>
                <w:szCs w:val="16"/>
              </w:rPr>
            </w:pPr>
            <w:r w:rsidRPr="00A02B30">
              <w:rPr>
                <w:rFonts w:ascii="Arial" w:hAnsi="Arial" w:cs="Arial"/>
                <w:sz w:val="16"/>
                <w:szCs w:val="16"/>
              </w:rPr>
              <w:t xml:space="preserve">This action is not being addressed until Year </w:t>
            </w:r>
            <w:r>
              <w:rPr>
                <w:rFonts w:ascii="Arial" w:hAnsi="Arial" w:cs="Arial"/>
                <w:sz w:val="16"/>
                <w:szCs w:val="16"/>
              </w:rPr>
              <w:t>4</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1AE889B8" w14:textId="77777777" w:rsidR="002B7129" w:rsidRPr="00301B88" w:rsidRDefault="002B7129" w:rsidP="002B7129">
            <w:pPr>
              <w:spacing w:before="40" w:after="40"/>
              <w:rPr>
                <w:rFonts w:ascii="Arial" w:hAnsi="Arial" w:cs="Arial"/>
                <w:sz w:val="16"/>
                <w:szCs w:val="16"/>
              </w:rPr>
            </w:pPr>
          </w:p>
        </w:tc>
      </w:tr>
      <w:tr w:rsidR="002B7129" w:rsidRPr="00393726" w14:paraId="4736115B" w14:textId="77777777" w:rsidTr="00521124">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6FFFA6E8"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3DB2F8B5"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15FC1D49" w14:textId="5548805A" w:rsidR="002B7129" w:rsidRPr="001A1A73" w:rsidRDefault="002B7129" w:rsidP="002B7129">
            <w:pPr>
              <w:spacing w:before="40" w:after="40"/>
              <w:rPr>
                <w:rFonts w:ascii="Arial" w:hAnsi="Arial" w:cs="Arial"/>
                <w:sz w:val="18"/>
                <w:szCs w:val="18"/>
              </w:rPr>
            </w:pPr>
            <w:r w:rsidRPr="0069540D">
              <w:rPr>
                <w:rFonts w:ascii="Arial" w:hAnsi="Arial" w:cs="Arial"/>
                <w:b/>
                <w:color w:val="000000" w:themeColor="text1"/>
                <w:sz w:val="16"/>
                <w:szCs w:val="16"/>
              </w:rPr>
              <w:t>3</w:t>
            </w:r>
            <w:r w:rsidR="004A5FB0">
              <w:rPr>
                <w:rFonts w:ascii="Arial" w:hAnsi="Arial" w:cs="Arial"/>
                <w:b/>
                <w:color w:val="000000" w:themeColor="text1"/>
                <w:sz w:val="16"/>
                <w:szCs w:val="16"/>
              </w:rPr>
              <w:t>f</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w:t>
            </w:r>
            <w:r w:rsidR="00001DEE">
              <w:rPr>
                <w:rFonts w:ascii="Arial" w:hAnsi="Arial" w:cs="Arial"/>
                <w:color w:val="000000" w:themeColor="text1"/>
                <w:sz w:val="16"/>
                <w:szCs w:val="16"/>
              </w:rPr>
              <w:t xml:space="preserve"> </w:t>
            </w:r>
            <w:r w:rsidRPr="0069540D">
              <w:rPr>
                <w:rFonts w:ascii="Arial" w:hAnsi="Arial" w:cs="Arial"/>
                <w:color w:val="000000" w:themeColor="text1"/>
                <w:sz w:val="16"/>
                <w:szCs w:val="16"/>
              </w:rPr>
              <w:t>5</w:t>
            </w:r>
            <w:r w:rsidR="00001DEE">
              <w:rPr>
                <w:rFonts w:ascii="Arial" w:hAnsi="Arial" w:cs="Arial"/>
                <w:color w:val="000000" w:themeColor="text1"/>
                <w:sz w:val="16"/>
                <w:szCs w:val="16"/>
              </w:rPr>
              <w:t xml:space="preserve">: </w:t>
            </w:r>
            <w:r w:rsidRPr="0069540D">
              <w:rPr>
                <w:rFonts w:ascii="Arial" w:hAnsi="Arial" w:cs="Arial"/>
                <w:color w:val="000000" w:themeColor="text1"/>
                <w:sz w:val="16"/>
                <w:szCs w:val="16"/>
              </w:rPr>
              <w:t xml:space="preserve">Provide evidence that indicates the tools in use are appropriate and effective in achieving exploitation rates required by the HCR e.g. </w:t>
            </w:r>
            <w:r w:rsidRPr="0069540D">
              <w:rPr>
                <w:rFonts w:ascii="Arial" w:hAnsi="Arial" w:cs="Arial"/>
                <w:color w:val="000000" w:themeColor="text1"/>
                <w:sz w:val="16"/>
                <w:szCs w:val="16"/>
              </w:rPr>
              <w:lastRenderedPageBreak/>
              <w:t>evidence that exploitation rate has been reduced if required.</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03FC31B8" w14:textId="21AFC8BF"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lastRenderedPageBreak/>
              <w:t xml:space="preserve">On </w:t>
            </w:r>
            <w:r>
              <w:rPr>
                <w:rFonts w:ascii="Arial" w:hAnsi="Arial" w:cs="Arial"/>
                <w:b/>
                <w:sz w:val="16"/>
                <w:szCs w:val="16"/>
              </w:rPr>
              <w:t>t</w:t>
            </w:r>
            <w:r w:rsidRPr="00A02B30">
              <w:rPr>
                <w:rFonts w:ascii="Arial" w:hAnsi="Arial" w:cs="Arial"/>
                <w:b/>
                <w:sz w:val="16"/>
                <w:szCs w:val="16"/>
              </w:rPr>
              <w:t xml:space="preserve">arget </w:t>
            </w:r>
          </w:p>
          <w:p w14:paraId="7D0C1C28" w14:textId="77777777" w:rsidR="002B7129" w:rsidRPr="00A02B30" w:rsidRDefault="002B7129" w:rsidP="002B7129">
            <w:pPr>
              <w:spacing w:before="40" w:after="40"/>
              <w:rPr>
                <w:rFonts w:ascii="Arial" w:hAnsi="Arial" w:cs="Arial"/>
                <w:sz w:val="16"/>
                <w:szCs w:val="16"/>
              </w:rPr>
            </w:pPr>
            <w:r w:rsidRPr="00A02B30">
              <w:rPr>
                <w:rFonts w:ascii="Arial" w:hAnsi="Arial" w:cs="Arial"/>
                <w:sz w:val="16"/>
                <w:szCs w:val="16"/>
              </w:rPr>
              <w:t>This action is not being addressed until Year 5.</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54A13333" w14:textId="57F10A6D" w:rsidR="002B7129" w:rsidRPr="00301B88" w:rsidRDefault="002B7129" w:rsidP="002B7129">
            <w:pPr>
              <w:spacing w:before="40" w:after="40"/>
              <w:rPr>
                <w:rFonts w:ascii="Arial" w:hAnsi="Arial" w:cs="Arial"/>
                <w:sz w:val="16"/>
                <w:szCs w:val="16"/>
              </w:rPr>
            </w:pPr>
          </w:p>
        </w:tc>
      </w:tr>
      <w:tr w:rsidR="002B7129" w:rsidRPr="00393726" w14:paraId="3F86B89D" w14:textId="77777777" w:rsidTr="00521124">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1A2EE448" w14:textId="39FE72E7" w:rsidR="00EC4C5D" w:rsidRPr="000372C1" w:rsidRDefault="002B7129" w:rsidP="00EC4C5D">
            <w:pPr>
              <w:pageBreakBefore/>
              <w:spacing w:before="40" w:after="40"/>
              <w:rPr>
                <w:rFonts w:ascii="Arial" w:hAnsi="Arial" w:cs="Arial"/>
                <w:b/>
                <w:sz w:val="20"/>
                <w:szCs w:val="20"/>
              </w:rPr>
            </w:pPr>
            <w:r w:rsidRPr="000372C1">
              <w:rPr>
                <w:rFonts w:ascii="Arial" w:hAnsi="Arial" w:cs="Arial"/>
                <w:b/>
                <w:sz w:val="20"/>
                <w:szCs w:val="20"/>
              </w:rPr>
              <w:lastRenderedPageBreak/>
              <w:t xml:space="preserve">Action </w:t>
            </w:r>
            <w:r w:rsidR="00EC4C5D" w:rsidRPr="000372C1">
              <w:rPr>
                <w:rFonts w:ascii="Arial" w:hAnsi="Arial" w:cs="Arial"/>
                <w:b/>
                <w:sz w:val="20"/>
                <w:szCs w:val="20"/>
              </w:rPr>
              <w:t>4</w:t>
            </w:r>
            <w:r w:rsidR="00D852A2" w:rsidRPr="000372C1">
              <w:rPr>
                <w:rFonts w:ascii="Arial" w:hAnsi="Arial" w:cs="Arial"/>
                <w:b/>
                <w:sz w:val="20"/>
                <w:szCs w:val="20"/>
              </w:rPr>
              <w:t xml:space="preserve">: </w:t>
            </w:r>
            <w:r w:rsidR="00EC4C5D" w:rsidRPr="000372C1">
              <w:rPr>
                <w:rFonts w:ascii="Arial" w:hAnsi="Arial" w:cs="Arial"/>
                <w:b/>
                <w:sz w:val="20"/>
                <w:szCs w:val="20"/>
              </w:rPr>
              <w:t xml:space="preserve">Secondary species: Outcome status </w:t>
            </w:r>
          </w:p>
          <w:p w14:paraId="0D94978B" w14:textId="4B79C95D" w:rsidR="00C65A24" w:rsidRDefault="00C65A24" w:rsidP="00C65A24">
            <w:pPr>
              <w:spacing w:before="40" w:after="40"/>
              <w:rPr>
                <w:rFonts w:ascii="Arial" w:hAnsi="Arial" w:cs="Arial"/>
                <w:b/>
                <w:sz w:val="16"/>
                <w:szCs w:val="16"/>
              </w:rPr>
            </w:pPr>
            <w:r w:rsidRPr="00FB0BCE">
              <w:rPr>
                <w:rFonts w:ascii="Arial" w:hAnsi="Arial" w:cs="Arial"/>
                <w:b/>
                <w:sz w:val="16"/>
                <w:szCs w:val="16"/>
              </w:rPr>
              <w:t>Overview</w:t>
            </w:r>
          </w:p>
          <w:p w14:paraId="7A97DE94" w14:textId="77777777" w:rsidR="00EC4C5D" w:rsidRPr="00EC4C5D" w:rsidRDefault="00EC4C5D" w:rsidP="00EC4C5D">
            <w:pPr>
              <w:spacing w:after="120"/>
              <w:rPr>
                <w:rFonts w:ascii="Arial" w:hAnsi="Arial" w:cs="Arial"/>
                <w:sz w:val="16"/>
                <w:szCs w:val="16"/>
              </w:rPr>
            </w:pPr>
            <w:proofErr w:type="gramStart"/>
            <w:r w:rsidRPr="00EC4C5D">
              <w:rPr>
                <w:rFonts w:ascii="Arial" w:hAnsi="Arial" w:cs="Arial"/>
                <w:sz w:val="16"/>
                <w:szCs w:val="16"/>
              </w:rPr>
              <w:t>A</w:t>
            </w:r>
            <w:proofErr w:type="gramEnd"/>
            <w:r w:rsidRPr="00EC4C5D">
              <w:rPr>
                <w:rFonts w:ascii="Arial" w:hAnsi="Arial" w:cs="Arial"/>
                <w:sz w:val="16"/>
                <w:szCs w:val="16"/>
              </w:rPr>
              <w:t xml:space="preserve"> MSC risk-based framework assessment should be undertaken using the Productivity-Susceptibility Analysis (PSA) tool for all main secondary species.</w:t>
            </w:r>
          </w:p>
          <w:p w14:paraId="07299BB1" w14:textId="77777777" w:rsidR="00EC4C5D" w:rsidRDefault="00EC4C5D" w:rsidP="00EC4C5D">
            <w:pPr>
              <w:spacing w:after="120"/>
              <w:rPr>
                <w:rFonts w:ascii="Arial" w:hAnsi="Arial" w:cs="Arial"/>
                <w:sz w:val="16"/>
                <w:szCs w:val="16"/>
              </w:rPr>
            </w:pPr>
            <w:r w:rsidRPr="00EC4C5D">
              <w:rPr>
                <w:rFonts w:ascii="Arial" w:hAnsi="Arial" w:cs="Arial"/>
                <w:sz w:val="16"/>
                <w:szCs w:val="16"/>
              </w:rPr>
              <w:t>Trammel net/tangle net only: analysis of the outcome of ‘out of scope’ species impacted by gillnets, e.g. seabirds, marine mammals and reptiles.</w:t>
            </w:r>
          </w:p>
          <w:p w14:paraId="76D34916" w14:textId="2FCDD9CF" w:rsidR="00C65A24" w:rsidRPr="00C65A24" w:rsidRDefault="00EC4C5D" w:rsidP="00EC4C5D">
            <w:pPr>
              <w:spacing w:after="120"/>
              <w:rPr>
                <w:rFonts w:ascii="Arial" w:hAnsi="Arial" w:cs="Arial"/>
                <w:b/>
                <w:sz w:val="16"/>
                <w:szCs w:val="16"/>
              </w:rPr>
            </w:pPr>
            <w:r w:rsidRPr="00EC4C5D">
              <w:rPr>
                <w:rFonts w:ascii="Arial" w:hAnsi="Arial" w:cs="Arial"/>
                <w:sz w:val="16"/>
                <w:szCs w:val="16"/>
              </w:rPr>
              <w:t xml:space="preserve">  </w:t>
            </w:r>
            <w:r w:rsidR="00C65A24">
              <w:rPr>
                <w:rFonts w:ascii="Arial" w:hAnsi="Arial" w:cs="Arial"/>
                <w:b/>
                <w:sz w:val="16"/>
                <w:szCs w:val="16"/>
              </w:rPr>
              <w:t>Performance indicator</w:t>
            </w:r>
            <w:r w:rsidR="00D852A2">
              <w:rPr>
                <w:rFonts w:ascii="Arial" w:hAnsi="Arial" w:cs="Arial"/>
                <w:b/>
                <w:sz w:val="16"/>
                <w:szCs w:val="16"/>
              </w:rPr>
              <w:t>s</w:t>
            </w:r>
          </w:p>
          <w:p w14:paraId="65A31B02" w14:textId="779035D9" w:rsidR="00045637" w:rsidRPr="00FE6940" w:rsidRDefault="00045637" w:rsidP="00045637">
            <w:pPr>
              <w:spacing w:after="120"/>
              <w:rPr>
                <w:rFonts w:ascii="Arial" w:hAnsi="Arial" w:cs="Arial"/>
                <w:b/>
                <w:color w:val="538135" w:themeColor="accent6" w:themeShade="BF"/>
                <w:sz w:val="16"/>
                <w:szCs w:val="16"/>
              </w:rPr>
            </w:pPr>
            <w:r w:rsidRPr="00045637">
              <w:rPr>
                <w:rFonts w:ascii="Arial" w:hAnsi="Arial" w:cs="Arial"/>
                <w:sz w:val="16"/>
                <w:szCs w:val="16"/>
              </w:rPr>
              <w:t xml:space="preserve">2.2.1: </w:t>
            </w:r>
            <w:r w:rsidRPr="00045637">
              <w:rPr>
                <w:rFonts w:ascii="Arial" w:hAnsi="Arial" w:cs="Arial"/>
                <w:b/>
                <w:color w:val="538135" w:themeColor="accent6" w:themeShade="BF"/>
                <w:sz w:val="16"/>
                <w:szCs w:val="16"/>
              </w:rPr>
              <w:t>≥</w:t>
            </w:r>
            <w:r w:rsidRPr="00FE6940">
              <w:rPr>
                <w:rFonts w:ascii="Arial" w:hAnsi="Arial" w:cs="Arial"/>
                <w:b/>
                <w:color w:val="538135" w:themeColor="accent6" w:themeShade="BF"/>
                <w:sz w:val="16"/>
                <w:szCs w:val="16"/>
              </w:rPr>
              <w:t>80</w:t>
            </w:r>
          </w:p>
          <w:p w14:paraId="28943AC3" w14:textId="77777777" w:rsidR="00BA2A4B" w:rsidRPr="00BA2A4B" w:rsidRDefault="00BA2A4B" w:rsidP="00BA2A4B">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237569D8" w14:textId="483B20B5" w:rsidR="002B7129" w:rsidRPr="001A1A73" w:rsidRDefault="00EC4C5D" w:rsidP="002B7129">
            <w:pPr>
              <w:spacing w:before="40" w:after="40"/>
              <w:rPr>
                <w:rFonts w:ascii="Arial" w:hAnsi="Arial" w:cs="Arial"/>
                <w:b/>
                <w:color w:val="4C4C4C"/>
                <w:sz w:val="18"/>
                <w:szCs w:val="18"/>
              </w:rPr>
            </w:pPr>
            <w:r w:rsidRPr="00EC4C5D">
              <w:rPr>
                <w:rFonts w:ascii="Arial" w:hAnsi="Arial" w:cs="Arial"/>
                <w:sz w:val="16"/>
                <w:szCs w:val="16"/>
              </w:rPr>
              <w:t>Main secondary species are highly likely to be above biologically based limit OR If below biologically based limits, there is either evidence of recovery or a demonstrably effective partial strategy in place such that the UoA does not hinder recovery and rebuilding</w:t>
            </w:r>
            <w:r>
              <w:rPr>
                <w:rFonts w:ascii="Arial" w:hAnsi="Arial" w:cs="Arial"/>
                <w:sz w:val="16"/>
                <w:szCs w:val="16"/>
              </w:rPr>
              <w:t>.</w:t>
            </w:r>
          </w:p>
        </w:tc>
        <w:tc>
          <w:tcPr>
            <w:tcW w:w="1542" w:type="dxa"/>
            <w:vMerge w:val="restart"/>
            <w:tcBorders>
              <w:top w:val="single" w:sz="8" w:space="0" w:color="005DAA"/>
              <w:left w:val="single" w:sz="6" w:space="0" w:color="7BA0CD"/>
              <w:right w:val="single" w:sz="6" w:space="0" w:color="7BA0CD"/>
            </w:tcBorders>
            <w:shd w:val="solid" w:color="FFFFFF" w:fill="auto"/>
          </w:tcPr>
          <w:p w14:paraId="00F469A8" w14:textId="7465155C" w:rsidR="00EC4C5D" w:rsidRPr="00EC4C5D" w:rsidRDefault="00D852A2" w:rsidP="00EC4C5D">
            <w:pPr>
              <w:spacing w:after="120"/>
              <w:rPr>
                <w:rFonts w:ascii="Arial" w:hAnsi="Arial" w:cs="Arial"/>
                <w:color w:val="000000" w:themeColor="text1"/>
                <w:sz w:val="16"/>
                <w:szCs w:val="16"/>
              </w:rPr>
            </w:pPr>
            <w:r w:rsidRPr="00B122FE">
              <w:rPr>
                <w:rFonts w:ascii="Arial" w:hAnsi="Arial" w:cs="Arial"/>
                <w:color w:val="000000" w:themeColor="text1"/>
                <w:sz w:val="16"/>
                <w:szCs w:val="16"/>
                <w:u w:val="single"/>
              </w:rPr>
              <w:t>Action leads</w:t>
            </w:r>
            <w:r>
              <w:rPr>
                <w:rFonts w:ascii="Arial" w:hAnsi="Arial" w:cs="Arial"/>
                <w:color w:val="000000" w:themeColor="text1"/>
                <w:sz w:val="16"/>
                <w:szCs w:val="16"/>
              </w:rPr>
              <w:t>:</w:t>
            </w:r>
            <w:r w:rsidR="00EC4C5D">
              <w:t xml:space="preserve"> </w:t>
            </w:r>
            <w:r w:rsidR="00EC4C5D" w:rsidRPr="00EC4C5D">
              <w:rPr>
                <w:rFonts w:ascii="Arial" w:hAnsi="Arial" w:cs="Arial"/>
                <w:color w:val="000000" w:themeColor="text1"/>
                <w:sz w:val="16"/>
                <w:szCs w:val="16"/>
              </w:rPr>
              <w:t>Steering group to employ consultant, subject to funding</w:t>
            </w:r>
          </w:p>
          <w:p w14:paraId="1A99D5AE" w14:textId="71235AF3" w:rsidR="00D852A2" w:rsidRDefault="00EC4C5D" w:rsidP="00EC4C5D">
            <w:pPr>
              <w:spacing w:after="120"/>
              <w:rPr>
                <w:rFonts w:ascii="Arial" w:hAnsi="Arial" w:cs="Arial"/>
                <w:color w:val="000000" w:themeColor="text1"/>
                <w:sz w:val="16"/>
                <w:szCs w:val="16"/>
              </w:rPr>
            </w:pPr>
            <w:r w:rsidRPr="00EC4C5D">
              <w:rPr>
                <w:rFonts w:ascii="Arial" w:hAnsi="Arial" w:cs="Arial"/>
                <w:color w:val="000000" w:themeColor="text1"/>
                <w:sz w:val="16"/>
                <w:szCs w:val="16"/>
              </w:rPr>
              <w:t xml:space="preserve">MSC to investigate funding </w:t>
            </w:r>
          </w:p>
          <w:p w14:paraId="1AA72C7C" w14:textId="173E2EBD" w:rsidR="00D852A2" w:rsidRDefault="00D852A2" w:rsidP="00D852A2">
            <w:pPr>
              <w:spacing w:after="120"/>
              <w:rPr>
                <w:rFonts w:ascii="Arial" w:hAnsi="Arial" w:cs="Arial"/>
                <w:color w:val="000000" w:themeColor="text1"/>
                <w:sz w:val="16"/>
                <w:szCs w:val="16"/>
              </w:rPr>
            </w:pPr>
            <w:r w:rsidRPr="00B122FE">
              <w:rPr>
                <w:rFonts w:ascii="Arial" w:hAnsi="Arial" w:cs="Arial"/>
                <w:sz w:val="16"/>
                <w:szCs w:val="16"/>
                <w:u w:val="single"/>
              </w:rPr>
              <w:t>Partners</w:t>
            </w:r>
            <w:r w:rsidRPr="002A3207">
              <w:rPr>
                <w:rFonts w:ascii="Arial" w:hAnsi="Arial" w:cs="Arial"/>
                <w:sz w:val="16"/>
                <w:szCs w:val="16"/>
              </w:rPr>
              <w:t>:</w:t>
            </w:r>
            <w:r>
              <w:rPr>
                <w:rFonts w:ascii="Arial" w:hAnsi="Arial" w:cs="Arial"/>
                <w:sz w:val="16"/>
                <w:szCs w:val="16"/>
              </w:rPr>
              <w:t xml:space="preserve"> </w:t>
            </w:r>
            <w:r w:rsidR="00EC4C5D">
              <w:rPr>
                <w:rFonts w:ascii="Arial" w:hAnsi="Arial" w:cs="Arial"/>
                <w:color w:val="000000" w:themeColor="text1"/>
                <w:sz w:val="16"/>
                <w:szCs w:val="16"/>
              </w:rPr>
              <w:t>Industry</w:t>
            </w:r>
          </w:p>
          <w:p w14:paraId="5910086E" w14:textId="3939389C" w:rsidR="00D852A2" w:rsidRDefault="00D852A2" w:rsidP="00D852A2">
            <w:pPr>
              <w:spacing w:after="120"/>
              <w:rPr>
                <w:rFonts w:ascii="Arial" w:hAnsi="Arial" w:cs="Arial"/>
                <w:color w:val="000000" w:themeColor="text1"/>
                <w:sz w:val="16"/>
                <w:szCs w:val="16"/>
              </w:rPr>
            </w:pPr>
            <w:r w:rsidRPr="00B122FE">
              <w:rPr>
                <w:rFonts w:ascii="Arial" w:hAnsi="Arial" w:cs="Arial"/>
                <w:color w:val="000000" w:themeColor="text1"/>
                <w:sz w:val="16"/>
                <w:szCs w:val="16"/>
                <w:u w:val="single"/>
              </w:rPr>
              <w:t>Stakeholders</w:t>
            </w:r>
            <w:r>
              <w:rPr>
                <w:rFonts w:ascii="Arial" w:hAnsi="Arial" w:cs="Arial"/>
                <w:color w:val="000000" w:themeColor="text1"/>
                <w:sz w:val="16"/>
                <w:szCs w:val="16"/>
              </w:rPr>
              <w:t xml:space="preserve">: </w:t>
            </w:r>
            <w:r w:rsidR="00EC4C5D">
              <w:rPr>
                <w:rFonts w:ascii="Arial" w:hAnsi="Arial" w:cs="Arial"/>
                <w:color w:val="000000" w:themeColor="text1"/>
                <w:sz w:val="16"/>
                <w:szCs w:val="16"/>
              </w:rPr>
              <w:t>RSPB</w:t>
            </w:r>
          </w:p>
          <w:p w14:paraId="45633489" w14:textId="77777777" w:rsidR="004C085A" w:rsidRPr="004C085A" w:rsidRDefault="004C085A" w:rsidP="004C085A">
            <w:pPr>
              <w:spacing w:after="120"/>
              <w:rPr>
                <w:rFonts w:ascii="Arial" w:hAnsi="Arial" w:cs="Arial"/>
                <w:color w:val="000000" w:themeColor="text1"/>
                <w:sz w:val="16"/>
                <w:szCs w:val="16"/>
              </w:rPr>
            </w:pPr>
            <w:r w:rsidRPr="00B122FE">
              <w:rPr>
                <w:rFonts w:ascii="Arial" w:hAnsi="Arial" w:cs="Arial"/>
                <w:color w:val="000000" w:themeColor="text1"/>
                <w:sz w:val="16"/>
                <w:szCs w:val="16"/>
                <w:u w:val="single"/>
              </w:rPr>
              <w:t>Resources</w:t>
            </w:r>
            <w:r>
              <w:rPr>
                <w:rFonts w:ascii="Arial" w:hAnsi="Arial" w:cs="Arial"/>
                <w:color w:val="000000" w:themeColor="text1"/>
                <w:sz w:val="16"/>
                <w:szCs w:val="16"/>
              </w:rPr>
              <w:t xml:space="preserve">: </w:t>
            </w:r>
            <w:r w:rsidRPr="004C085A">
              <w:rPr>
                <w:rFonts w:ascii="Arial" w:hAnsi="Arial" w:cs="Arial"/>
                <w:color w:val="000000" w:themeColor="text1"/>
                <w:sz w:val="16"/>
                <w:szCs w:val="16"/>
              </w:rPr>
              <w:t>Expertise to categorise main and minor secondary catch. And to conduct a detailed PSA on these species.</w:t>
            </w:r>
          </w:p>
          <w:p w14:paraId="16FB30CC" w14:textId="09E35679" w:rsidR="004C085A" w:rsidRPr="0069540D" w:rsidRDefault="004C085A" w:rsidP="004C085A">
            <w:pPr>
              <w:spacing w:after="120"/>
              <w:rPr>
                <w:rFonts w:ascii="Arial" w:hAnsi="Arial" w:cs="Arial"/>
                <w:color w:val="000000" w:themeColor="text1"/>
                <w:sz w:val="16"/>
                <w:szCs w:val="16"/>
              </w:rPr>
            </w:pPr>
            <w:r w:rsidRPr="004C085A">
              <w:rPr>
                <w:rFonts w:ascii="Arial" w:hAnsi="Arial" w:cs="Arial"/>
                <w:color w:val="000000" w:themeColor="text1"/>
                <w:sz w:val="16"/>
                <w:szCs w:val="16"/>
              </w:rPr>
              <w:t>Expertise to assess impact on ‘out of scope’ species in gillnet fisheries</w:t>
            </w:r>
          </w:p>
          <w:p w14:paraId="6A6A5284" w14:textId="5AC6FF7C"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0BEC83FF" w14:textId="3CD5CB00" w:rsidR="002B7129" w:rsidRPr="00692612" w:rsidRDefault="00EC4C5D" w:rsidP="002B7129">
            <w:pPr>
              <w:spacing w:after="120"/>
              <w:rPr>
                <w:rFonts w:ascii="Arial" w:hAnsi="Arial" w:cs="Arial"/>
                <w:color w:val="000000" w:themeColor="text1"/>
                <w:sz w:val="16"/>
                <w:szCs w:val="16"/>
              </w:rPr>
            </w:pPr>
            <w:r>
              <w:rPr>
                <w:rFonts w:ascii="Arial" w:hAnsi="Arial" w:cs="Arial"/>
                <w:b/>
                <w:color w:val="000000" w:themeColor="text1"/>
                <w:sz w:val="16"/>
                <w:szCs w:val="16"/>
              </w:rPr>
              <w:t>4</w:t>
            </w:r>
            <w:r w:rsidR="002B7129" w:rsidRPr="0069540D">
              <w:rPr>
                <w:rFonts w:ascii="Arial" w:hAnsi="Arial" w:cs="Arial"/>
                <w:b/>
                <w:color w:val="000000" w:themeColor="text1"/>
                <w:sz w:val="16"/>
                <w:szCs w:val="16"/>
              </w:rPr>
              <w:t>a.</w:t>
            </w:r>
            <w:r w:rsidR="002B7129" w:rsidRPr="0069540D">
              <w:rPr>
                <w:rFonts w:ascii="Arial" w:hAnsi="Arial" w:cs="Arial"/>
                <w:color w:val="000000" w:themeColor="text1"/>
                <w:sz w:val="16"/>
                <w:szCs w:val="16"/>
              </w:rPr>
              <w:t xml:space="preserve"> Yr. 1</w:t>
            </w:r>
            <w:r>
              <w:rPr>
                <w:rFonts w:ascii="Arial" w:hAnsi="Arial" w:cs="Arial"/>
                <w:color w:val="000000" w:themeColor="text1"/>
                <w:sz w:val="16"/>
                <w:szCs w:val="16"/>
              </w:rPr>
              <w:t xml:space="preserve">: </w:t>
            </w:r>
            <w:r w:rsidRPr="00EC4C5D">
              <w:rPr>
                <w:rFonts w:ascii="Arial" w:hAnsi="Arial" w:cs="Arial"/>
                <w:color w:val="000000" w:themeColor="text1"/>
                <w:sz w:val="16"/>
                <w:szCs w:val="16"/>
              </w:rPr>
              <w:t>Scoping of (i) PSA and (ii) out of scope analyses</w:t>
            </w:r>
            <w:r w:rsidR="002B7129" w:rsidRPr="0069540D">
              <w:rPr>
                <w:rFonts w:ascii="Arial" w:hAnsi="Arial" w:cs="Arial"/>
                <w:color w:val="000000" w:themeColor="text1"/>
                <w:sz w:val="16"/>
                <w:szCs w:val="16"/>
              </w:rPr>
              <w:t xml:space="preserve">. </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65295722" w14:textId="62B33990" w:rsidR="000372C1" w:rsidRPr="00A02B30" w:rsidRDefault="000372C1" w:rsidP="000372C1">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r w:rsidRPr="00160BB9">
              <w:rPr>
                <w:rFonts w:ascii="Arial" w:hAnsi="Arial" w:cs="Arial"/>
                <w:b/>
                <w:sz w:val="16"/>
                <w:szCs w:val="16"/>
              </w:rPr>
              <w:t>(</w:t>
            </w:r>
            <w:r>
              <w:rPr>
                <w:rFonts w:ascii="Arial" w:hAnsi="Arial" w:cs="Arial"/>
                <w:b/>
                <w:sz w:val="16"/>
                <w:szCs w:val="16"/>
              </w:rPr>
              <w:t>target</w:t>
            </w:r>
            <w:r w:rsidRPr="00160BB9">
              <w:rPr>
                <w:rFonts w:ascii="Arial" w:hAnsi="Arial" w:cs="Arial"/>
                <w:b/>
                <w:sz w:val="16"/>
                <w:szCs w:val="16"/>
              </w:rPr>
              <w:t xml:space="preserve"> </w:t>
            </w:r>
            <w:r>
              <w:rPr>
                <w:rFonts w:ascii="Arial" w:hAnsi="Arial" w:cs="Arial"/>
                <w:b/>
                <w:sz w:val="16"/>
                <w:szCs w:val="16"/>
              </w:rPr>
              <w:t>&lt;60</w:t>
            </w:r>
            <w:r w:rsidRPr="00160BB9">
              <w:rPr>
                <w:rFonts w:ascii="Arial" w:hAnsi="Arial" w:cs="Arial"/>
                <w:b/>
                <w:sz w:val="16"/>
                <w:szCs w:val="16"/>
              </w:rPr>
              <w:t xml:space="preserve">, actual </w:t>
            </w:r>
            <w:r>
              <w:rPr>
                <w:rFonts w:ascii="Arial" w:hAnsi="Arial" w:cs="Arial"/>
                <w:b/>
                <w:sz w:val="16"/>
                <w:szCs w:val="16"/>
              </w:rPr>
              <w:t>&lt;60</w:t>
            </w:r>
            <w:r w:rsidRPr="00160BB9">
              <w:rPr>
                <w:rFonts w:ascii="Arial" w:hAnsi="Arial" w:cs="Arial"/>
                <w:b/>
                <w:sz w:val="16"/>
                <w:szCs w:val="16"/>
              </w:rPr>
              <w:t xml:space="preserve">)  </w:t>
            </w:r>
          </w:p>
          <w:p w14:paraId="0A7AD8F3" w14:textId="77777777" w:rsidR="002B7129" w:rsidRDefault="002F3270" w:rsidP="002F3270">
            <w:pPr>
              <w:spacing w:before="40" w:after="40"/>
              <w:rPr>
                <w:rFonts w:ascii="Arial" w:hAnsi="Arial" w:cs="Arial"/>
                <w:sz w:val="16"/>
                <w:szCs w:val="16"/>
              </w:rPr>
            </w:pPr>
            <w:r w:rsidRPr="002F3270">
              <w:rPr>
                <w:rFonts w:ascii="Arial" w:hAnsi="Arial" w:cs="Arial"/>
                <w:sz w:val="16"/>
                <w:szCs w:val="16"/>
              </w:rPr>
              <w:t xml:space="preserve">PSA undertaken by CEFAS but not completed until June 2018 and presented at June meeting.  Note that this is linked to Actions 5 and 6.  It was also noted that there is no action lead at the moment.  The out of scope analysis is for GTN only. </w:t>
            </w:r>
          </w:p>
          <w:p w14:paraId="4456A8F2" w14:textId="5B87F97B" w:rsidR="002F3270" w:rsidRPr="002F3270" w:rsidRDefault="002F3270" w:rsidP="002F3270">
            <w:pPr>
              <w:spacing w:before="40" w:after="40"/>
              <w:rPr>
                <w:rFonts w:ascii="Arial" w:hAnsi="Arial" w:cs="Arial"/>
                <w:sz w:val="16"/>
                <w:szCs w:val="16"/>
              </w:rPr>
            </w:pP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4B9C200F" w14:textId="246EF339" w:rsidR="002B7129" w:rsidRPr="00301B88" w:rsidRDefault="002B7129" w:rsidP="002B7129">
            <w:pPr>
              <w:spacing w:before="40" w:after="40"/>
              <w:rPr>
                <w:rFonts w:ascii="Arial" w:hAnsi="Arial" w:cs="Arial"/>
                <w:sz w:val="16"/>
                <w:szCs w:val="16"/>
              </w:rPr>
            </w:pPr>
          </w:p>
        </w:tc>
      </w:tr>
      <w:tr w:rsidR="002B7129" w:rsidRPr="00393726" w14:paraId="6B62F4D8" w14:textId="77777777" w:rsidTr="00521124">
        <w:tc>
          <w:tcPr>
            <w:tcW w:w="2576" w:type="dxa"/>
            <w:vMerge/>
            <w:tcBorders>
              <w:left w:val="single" w:sz="8" w:space="0" w:color="005DAA"/>
              <w:right w:val="single" w:sz="6" w:space="0" w:color="7BA0CD"/>
            </w:tcBorders>
            <w:shd w:val="clear" w:color="auto" w:fill="E2EFD9" w:themeFill="accent6" w:themeFillTint="33"/>
          </w:tcPr>
          <w:p w14:paraId="1A327F28"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1E44D071"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50FD3E4A" w14:textId="6E6755FB" w:rsidR="002B7129" w:rsidRPr="00692612" w:rsidRDefault="00EC4C5D" w:rsidP="002B7129">
            <w:pPr>
              <w:spacing w:after="120"/>
              <w:rPr>
                <w:rFonts w:ascii="Arial" w:hAnsi="Arial" w:cs="Arial"/>
                <w:color w:val="000000" w:themeColor="text1"/>
                <w:sz w:val="16"/>
                <w:szCs w:val="16"/>
              </w:rPr>
            </w:pPr>
            <w:r>
              <w:rPr>
                <w:rFonts w:ascii="Arial" w:hAnsi="Arial" w:cs="Arial"/>
                <w:b/>
                <w:color w:val="000000" w:themeColor="text1"/>
                <w:sz w:val="16"/>
                <w:szCs w:val="16"/>
              </w:rPr>
              <w:t>4b</w:t>
            </w:r>
            <w:r w:rsidR="002B7129" w:rsidRPr="0069540D">
              <w:rPr>
                <w:rFonts w:ascii="Arial" w:hAnsi="Arial" w:cs="Arial"/>
                <w:b/>
                <w:color w:val="000000" w:themeColor="text1"/>
                <w:sz w:val="16"/>
                <w:szCs w:val="16"/>
              </w:rPr>
              <w:t>.</w:t>
            </w:r>
            <w:r w:rsidR="002B7129" w:rsidRPr="0069540D">
              <w:rPr>
                <w:rFonts w:ascii="Arial" w:hAnsi="Arial" w:cs="Arial"/>
                <w:color w:val="000000" w:themeColor="text1"/>
                <w:sz w:val="16"/>
                <w:szCs w:val="16"/>
              </w:rPr>
              <w:t xml:space="preserve"> Yr. 2</w:t>
            </w:r>
            <w:r>
              <w:rPr>
                <w:rFonts w:ascii="Arial" w:hAnsi="Arial" w:cs="Arial"/>
                <w:color w:val="000000" w:themeColor="text1"/>
                <w:sz w:val="16"/>
                <w:szCs w:val="16"/>
              </w:rPr>
              <w:t>:</w:t>
            </w:r>
            <w:r w:rsidR="002B7129" w:rsidRPr="0069540D">
              <w:rPr>
                <w:rFonts w:ascii="Arial" w:hAnsi="Arial" w:cs="Arial"/>
                <w:color w:val="000000" w:themeColor="text1"/>
                <w:sz w:val="16"/>
                <w:szCs w:val="16"/>
              </w:rPr>
              <w:t xml:space="preserve"> </w:t>
            </w:r>
            <w:r w:rsidRPr="00EC4C5D">
              <w:rPr>
                <w:rFonts w:ascii="Arial" w:hAnsi="Arial" w:cs="Arial"/>
                <w:color w:val="000000" w:themeColor="text1"/>
                <w:sz w:val="16"/>
                <w:szCs w:val="16"/>
              </w:rPr>
              <w:t>Implementation of (i) PSA and (ii) out of scope analyses</w:t>
            </w:r>
            <w:r w:rsidR="002B7129" w:rsidRPr="0069540D">
              <w:rPr>
                <w:rFonts w:ascii="Arial" w:hAnsi="Arial" w:cs="Arial"/>
                <w:color w:val="000000" w:themeColor="text1"/>
                <w:sz w:val="16"/>
                <w:szCs w:val="16"/>
              </w:rPr>
              <w:t xml:space="preserve">. </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6F0DA347" w14:textId="77777777" w:rsidR="000372C1" w:rsidRDefault="000372C1" w:rsidP="000372C1">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r w:rsidRPr="00964A4A">
              <w:rPr>
                <w:rFonts w:ascii="Arial" w:hAnsi="Arial" w:cs="Arial"/>
                <w:b/>
                <w:sz w:val="16"/>
                <w:szCs w:val="16"/>
              </w:rPr>
              <w:t>(</w:t>
            </w:r>
            <w:r>
              <w:rPr>
                <w:rFonts w:ascii="Arial" w:hAnsi="Arial" w:cs="Arial"/>
                <w:b/>
                <w:sz w:val="16"/>
                <w:szCs w:val="16"/>
              </w:rPr>
              <w:t>target</w:t>
            </w:r>
            <w:r w:rsidRPr="00964A4A">
              <w:rPr>
                <w:rFonts w:ascii="Arial" w:hAnsi="Arial" w:cs="Arial"/>
                <w:b/>
                <w:sz w:val="16"/>
                <w:szCs w:val="16"/>
              </w:rPr>
              <w:t xml:space="preserve"> </w:t>
            </w:r>
            <w:r>
              <w:rPr>
                <w:rFonts w:ascii="Calibri" w:hAnsi="Calibri" w:cs="Calibri"/>
                <w:b/>
                <w:sz w:val="16"/>
                <w:szCs w:val="16"/>
              </w:rPr>
              <w:t>≥</w:t>
            </w:r>
            <w:r>
              <w:rPr>
                <w:rFonts w:ascii="Arial" w:hAnsi="Arial" w:cs="Arial"/>
                <w:b/>
                <w:sz w:val="16"/>
                <w:szCs w:val="16"/>
              </w:rPr>
              <w:t xml:space="preserve"> 80</w:t>
            </w:r>
            <w:r w:rsidRPr="00964A4A">
              <w:rPr>
                <w:rFonts w:ascii="Arial" w:hAnsi="Arial" w:cs="Arial"/>
                <w:b/>
                <w:sz w:val="16"/>
                <w:szCs w:val="16"/>
              </w:rPr>
              <w:t xml:space="preserve">, actual </w:t>
            </w:r>
            <w:r>
              <w:rPr>
                <w:rFonts w:ascii="Calibri" w:hAnsi="Calibri" w:cs="Calibri"/>
                <w:b/>
                <w:sz w:val="16"/>
                <w:szCs w:val="16"/>
              </w:rPr>
              <w:t>≥</w:t>
            </w:r>
            <w:r>
              <w:rPr>
                <w:rFonts w:ascii="Arial" w:hAnsi="Arial" w:cs="Arial"/>
                <w:b/>
                <w:sz w:val="16"/>
                <w:szCs w:val="16"/>
              </w:rPr>
              <w:t xml:space="preserve"> 80</w:t>
            </w:r>
            <w:r w:rsidRPr="00964A4A">
              <w:rPr>
                <w:rFonts w:ascii="Arial" w:hAnsi="Arial" w:cs="Arial"/>
                <w:b/>
                <w:sz w:val="16"/>
                <w:szCs w:val="16"/>
              </w:rPr>
              <w:t xml:space="preserve">)  </w:t>
            </w:r>
          </w:p>
          <w:p w14:paraId="5BC4AD11" w14:textId="7DC784C8" w:rsidR="002B7129" w:rsidRDefault="00045637" w:rsidP="002B7129">
            <w:pPr>
              <w:spacing w:before="40" w:after="40"/>
              <w:rPr>
                <w:rFonts w:ascii="Arial" w:hAnsi="Arial" w:cs="Arial"/>
                <w:sz w:val="16"/>
                <w:szCs w:val="16"/>
              </w:rPr>
            </w:pPr>
            <w:r w:rsidRPr="00045637">
              <w:rPr>
                <w:rFonts w:ascii="Arial" w:hAnsi="Arial" w:cs="Arial"/>
                <w:sz w:val="16"/>
                <w:szCs w:val="16"/>
              </w:rPr>
              <w:t>The Productivity-Susceptibility Analysis (PSA) analysis was complete last year, so this work just needs summarising and adding to the Fisheries Management Plan (FMP) to complete Actions 4 &amp; 5.</w:t>
            </w:r>
          </w:p>
          <w:p w14:paraId="2330496F" w14:textId="77777777" w:rsidR="002F3270" w:rsidRDefault="002F3270" w:rsidP="002F3270">
            <w:pPr>
              <w:spacing w:before="40" w:after="40"/>
              <w:rPr>
                <w:rFonts w:ascii="Arial" w:hAnsi="Arial" w:cs="Arial"/>
                <w:color w:val="7030A0"/>
                <w:sz w:val="16"/>
                <w:szCs w:val="16"/>
              </w:rPr>
            </w:pPr>
            <w:r w:rsidRPr="002B7129">
              <w:rPr>
                <w:rFonts w:ascii="Arial" w:hAnsi="Arial" w:cs="Arial"/>
                <w:color w:val="7030A0"/>
                <w:sz w:val="16"/>
                <w:szCs w:val="16"/>
              </w:rPr>
              <w:t>Action:</w:t>
            </w:r>
            <w:r>
              <w:rPr>
                <w:rFonts w:ascii="Arial" w:hAnsi="Arial" w:cs="Arial"/>
                <w:color w:val="7030A0"/>
                <w:sz w:val="16"/>
                <w:szCs w:val="16"/>
              </w:rPr>
              <w:t xml:space="preserve"> </w:t>
            </w:r>
          </w:p>
          <w:p w14:paraId="51D6D4B4" w14:textId="695A11B0" w:rsidR="002F3270" w:rsidRPr="00A02B30" w:rsidRDefault="002F3270" w:rsidP="002F3270">
            <w:pPr>
              <w:spacing w:before="40" w:after="40"/>
              <w:rPr>
                <w:rFonts w:ascii="Arial" w:hAnsi="Arial" w:cs="Arial"/>
                <w:sz w:val="16"/>
                <w:szCs w:val="16"/>
              </w:rPr>
            </w:pPr>
            <w:r w:rsidRPr="002F3270">
              <w:rPr>
                <w:rFonts w:ascii="Arial" w:hAnsi="Arial" w:cs="Arial"/>
                <w:color w:val="7030A0"/>
                <w:sz w:val="16"/>
                <w:szCs w:val="16"/>
              </w:rPr>
              <w:t>•</w:t>
            </w:r>
            <w:r w:rsidRPr="002F3270">
              <w:rPr>
                <w:rFonts w:ascii="Arial" w:hAnsi="Arial" w:cs="Arial"/>
                <w:color w:val="7030A0"/>
                <w:sz w:val="16"/>
                <w:szCs w:val="16"/>
              </w:rPr>
              <w:tab/>
              <w:t>Secretariat to identify someone to summarise PSA analysis and put into FMP</w:t>
            </w:r>
            <w:r w:rsidRPr="00A90170">
              <w:rPr>
                <w:rFonts w:ascii="Arial" w:hAnsi="Arial" w:cs="Arial"/>
                <w:color w:val="7030A0"/>
                <w:sz w:val="16"/>
                <w:szCs w:val="16"/>
              </w:rPr>
              <w:t>.</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39AAE012" w14:textId="6FB8F1BC" w:rsidR="002B7129" w:rsidRPr="00301B88" w:rsidRDefault="002B7129" w:rsidP="002B7129">
            <w:pPr>
              <w:spacing w:before="40" w:after="40"/>
              <w:rPr>
                <w:rFonts w:ascii="Arial" w:hAnsi="Arial" w:cs="Arial"/>
                <w:sz w:val="16"/>
                <w:szCs w:val="16"/>
              </w:rPr>
            </w:pPr>
          </w:p>
        </w:tc>
      </w:tr>
      <w:tr w:rsidR="00EC4C5D" w:rsidRPr="00393726" w14:paraId="6E51AA65" w14:textId="77777777" w:rsidTr="00521124">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3B4DC107" w14:textId="0E9FCB95" w:rsidR="00EC4C5D" w:rsidRPr="00C40AB6" w:rsidRDefault="00EC4C5D" w:rsidP="005E0A8F">
            <w:pPr>
              <w:pageBreakBefore/>
              <w:spacing w:before="40" w:after="40"/>
              <w:rPr>
                <w:rFonts w:ascii="Arial" w:hAnsi="Arial" w:cs="Arial"/>
                <w:b/>
                <w:sz w:val="20"/>
                <w:szCs w:val="20"/>
              </w:rPr>
            </w:pPr>
            <w:r w:rsidRPr="00C40AB6">
              <w:rPr>
                <w:rFonts w:ascii="Arial" w:hAnsi="Arial" w:cs="Arial"/>
                <w:b/>
                <w:sz w:val="20"/>
                <w:szCs w:val="20"/>
              </w:rPr>
              <w:lastRenderedPageBreak/>
              <w:t>Action 5: Secondary species: Management strategy</w:t>
            </w:r>
          </w:p>
          <w:p w14:paraId="30F2F958" w14:textId="77777777" w:rsidR="00EC4C5D" w:rsidRDefault="00EC4C5D" w:rsidP="005E0A8F">
            <w:pPr>
              <w:spacing w:before="40" w:after="40"/>
              <w:rPr>
                <w:rFonts w:ascii="Arial" w:hAnsi="Arial" w:cs="Arial"/>
                <w:b/>
                <w:sz w:val="16"/>
                <w:szCs w:val="16"/>
              </w:rPr>
            </w:pPr>
            <w:r w:rsidRPr="00FB0BCE">
              <w:rPr>
                <w:rFonts w:ascii="Arial" w:hAnsi="Arial" w:cs="Arial"/>
                <w:b/>
                <w:sz w:val="16"/>
                <w:szCs w:val="16"/>
              </w:rPr>
              <w:t>Overview</w:t>
            </w:r>
          </w:p>
          <w:p w14:paraId="65642178" w14:textId="61BEF98C" w:rsidR="00EC4C5D" w:rsidRDefault="00EC4C5D" w:rsidP="005E0A8F">
            <w:pPr>
              <w:spacing w:after="120"/>
              <w:rPr>
                <w:rFonts w:ascii="Arial" w:hAnsi="Arial" w:cs="Arial"/>
                <w:sz w:val="16"/>
                <w:szCs w:val="16"/>
              </w:rPr>
            </w:pPr>
            <w:r w:rsidRPr="00EC4C5D">
              <w:rPr>
                <w:rFonts w:ascii="Arial" w:hAnsi="Arial" w:cs="Arial"/>
                <w:sz w:val="16"/>
                <w:szCs w:val="16"/>
              </w:rPr>
              <w:t>Following Action #4 above, a review of alternative</w:t>
            </w:r>
            <w:r>
              <w:rPr>
                <w:rFonts w:ascii="Arial" w:hAnsi="Arial" w:cs="Arial"/>
                <w:sz w:val="16"/>
                <w:szCs w:val="16"/>
              </w:rPr>
              <w:t xml:space="preserve"> </w:t>
            </w:r>
            <w:r w:rsidRPr="00EC4C5D">
              <w:rPr>
                <w:rFonts w:ascii="Arial" w:hAnsi="Arial" w:cs="Arial"/>
                <w:sz w:val="16"/>
                <w:szCs w:val="16"/>
              </w:rPr>
              <w:t xml:space="preserve">management measures for both in scope and out of scope main species.  </w:t>
            </w:r>
          </w:p>
          <w:p w14:paraId="4D64E16B" w14:textId="77777777" w:rsidR="00EC4C5D" w:rsidRPr="00C65A24" w:rsidRDefault="00EC4C5D" w:rsidP="005E0A8F">
            <w:pPr>
              <w:spacing w:after="120"/>
              <w:rPr>
                <w:rFonts w:ascii="Arial" w:hAnsi="Arial" w:cs="Arial"/>
                <w:b/>
                <w:sz w:val="16"/>
                <w:szCs w:val="16"/>
              </w:rPr>
            </w:pPr>
            <w:r w:rsidRPr="00EC4C5D">
              <w:rPr>
                <w:rFonts w:ascii="Arial" w:hAnsi="Arial" w:cs="Arial"/>
                <w:sz w:val="16"/>
                <w:szCs w:val="16"/>
              </w:rPr>
              <w:t xml:space="preserve">  </w:t>
            </w:r>
            <w:r>
              <w:rPr>
                <w:rFonts w:ascii="Arial" w:hAnsi="Arial" w:cs="Arial"/>
                <w:b/>
                <w:sz w:val="16"/>
                <w:szCs w:val="16"/>
              </w:rPr>
              <w:t>Performance indicators</w:t>
            </w:r>
          </w:p>
          <w:p w14:paraId="3228A422" w14:textId="04E8CD91" w:rsidR="00EC4C5D" w:rsidRPr="00DE1731" w:rsidRDefault="00EC4C5D" w:rsidP="005E0A8F">
            <w:pPr>
              <w:spacing w:after="120"/>
              <w:rPr>
                <w:rFonts w:ascii="Arial" w:hAnsi="Arial" w:cs="Arial"/>
                <w:sz w:val="16"/>
                <w:szCs w:val="16"/>
              </w:rPr>
            </w:pPr>
            <w:r>
              <w:rPr>
                <w:rFonts w:ascii="Arial" w:hAnsi="Arial" w:cs="Arial"/>
                <w:sz w:val="16"/>
                <w:szCs w:val="16"/>
              </w:rPr>
              <w:t xml:space="preserve">2.2.2: </w:t>
            </w:r>
            <w:r w:rsidRPr="00DE1731">
              <w:rPr>
                <w:rFonts w:ascii="Arial" w:hAnsi="Arial" w:cs="Arial"/>
                <w:b/>
                <w:color w:val="ED7D31" w:themeColor="accent2"/>
                <w:sz w:val="16"/>
                <w:szCs w:val="16"/>
              </w:rPr>
              <w:t>60-79</w:t>
            </w:r>
          </w:p>
          <w:p w14:paraId="5C2D7328" w14:textId="77777777" w:rsidR="00EC4C5D" w:rsidRPr="00BA2A4B" w:rsidRDefault="00EC4C5D" w:rsidP="005E0A8F">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7B57061D" w14:textId="7B584E3E" w:rsidR="00EC4C5D" w:rsidRPr="001A1A73" w:rsidRDefault="00EC4C5D" w:rsidP="005E0A8F">
            <w:pPr>
              <w:spacing w:before="40" w:after="40"/>
              <w:rPr>
                <w:rFonts w:ascii="Arial" w:hAnsi="Arial" w:cs="Arial"/>
                <w:b/>
                <w:color w:val="4C4C4C"/>
                <w:sz w:val="18"/>
                <w:szCs w:val="18"/>
              </w:rPr>
            </w:pPr>
            <w:r w:rsidRPr="00EC4C5D">
              <w:rPr>
                <w:rFonts w:ascii="Arial" w:hAnsi="Arial" w:cs="Arial"/>
                <w:sz w:val="16"/>
                <w:szCs w:val="16"/>
              </w:rPr>
              <w:t xml:space="preserve">Management strategy in place, evaluated and implemented. Review of alternative measures. </w:t>
            </w:r>
          </w:p>
        </w:tc>
        <w:tc>
          <w:tcPr>
            <w:tcW w:w="1542" w:type="dxa"/>
            <w:vMerge w:val="restart"/>
            <w:tcBorders>
              <w:top w:val="single" w:sz="8" w:space="0" w:color="005DAA"/>
              <w:left w:val="single" w:sz="6" w:space="0" w:color="7BA0CD"/>
              <w:right w:val="single" w:sz="6" w:space="0" w:color="7BA0CD"/>
            </w:tcBorders>
            <w:shd w:val="solid" w:color="FFFFFF" w:fill="auto"/>
          </w:tcPr>
          <w:p w14:paraId="54928F0E" w14:textId="77777777" w:rsidR="00EC4C5D" w:rsidRPr="00EC4C5D" w:rsidRDefault="00EC4C5D" w:rsidP="005E0A8F">
            <w:pPr>
              <w:spacing w:after="120"/>
              <w:rPr>
                <w:rFonts w:ascii="Arial" w:hAnsi="Arial" w:cs="Arial"/>
                <w:color w:val="000000" w:themeColor="text1"/>
                <w:sz w:val="16"/>
                <w:szCs w:val="16"/>
              </w:rPr>
            </w:pPr>
            <w:r w:rsidRPr="00B122FE">
              <w:rPr>
                <w:rFonts w:ascii="Arial" w:hAnsi="Arial" w:cs="Arial"/>
                <w:color w:val="000000" w:themeColor="text1"/>
                <w:sz w:val="16"/>
                <w:szCs w:val="16"/>
                <w:u w:val="single"/>
              </w:rPr>
              <w:t>Action leads</w:t>
            </w:r>
            <w:r>
              <w:rPr>
                <w:rFonts w:ascii="Arial" w:hAnsi="Arial" w:cs="Arial"/>
                <w:color w:val="000000" w:themeColor="text1"/>
                <w:sz w:val="16"/>
                <w:szCs w:val="16"/>
              </w:rPr>
              <w:t>:</w:t>
            </w:r>
            <w:r>
              <w:t xml:space="preserve"> </w:t>
            </w:r>
            <w:r w:rsidRPr="00EC4C5D">
              <w:rPr>
                <w:rFonts w:ascii="Arial" w:hAnsi="Arial" w:cs="Arial"/>
                <w:color w:val="000000" w:themeColor="text1"/>
                <w:sz w:val="16"/>
                <w:szCs w:val="16"/>
              </w:rPr>
              <w:t>Steering group to employ consultant, subject to funding</w:t>
            </w:r>
          </w:p>
          <w:p w14:paraId="72EA89DF" w14:textId="77777777" w:rsidR="00EC4C5D" w:rsidRDefault="00EC4C5D" w:rsidP="005E0A8F">
            <w:pPr>
              <w:spacing w:after="120"/>
              <w:rPr>
                <w:rFonts w:ascii="Arial" w:hAnsi="Arial" w:cs="Arial"/>
                <w:color w:val="000000" w:themeColor="text1"/>
                <w:sz w:val="16"/>
                <w:szCs w:val="16"/>
              </w:rPr>
            </w:pPr>
            <w:r w:rsidRPr="00EC4C5D">
              <w:rPr>
                <w:rFonts w:ascii="Arial" w:hAnsi="Arial" w:cs="Arial"/>
                <w:color w:val="000000" w:themeColor="text1"/>
                <w:sz w:val="16"/>
                <w:szCs w:val="16"/>
              </w:rPr>
              <w:t xml:space="preserve">MSC to investigate funding </w:t>
            </w:r>
          </w:p>
          <w:p w14:paraId="2AB81F95" w14:textId="77777777" w:rsidR="00EC4C5D" w:rsidRDefault="00EC4C5D" w:rsidP="005E0A8F">
            <w:pPr>
              <w:spacing w:after="120"/>
              <w:rPr>
                <w:rFonts w:ascii="Arial" w:hAnsi="Arial" w:cs="Arial"/>
                <w:color w:val="000000" w:themeColor="text1"/>
                <w:sz w:val="16"/>
                <w:szCs w:val="16"/>
              </w:rPr>
            </w:pPr>
            <w:r w:rsidRPr="00B122FE">
              <w:rPr>
                <w:rFonts w:ascii="Arial" w:hAnsi="Arial" w:cs="Arial"/>
                <w:sz w:val="16"/>
                <w:szCs w:val="16"/>
                <w:u w:val="single"/>
              </w:rPr>
              <w:t>Partners</w:t>
            </w:r>
            <w:r w:rsidRPr="002A3207">
              <w:rPr>
                <w:rFonts w:ascii="Arial" w:hAnsi="Arial" w:cs="Arial"/>
                <w:sz w:val="16"/>
                <w:szCs w:val="16"/>
              </w:rPr>
              <w:t>:</w:t>
            </w:r>
            <w:r>
              <w:rPr>
                <w:rFonts w:ascii="Arial" w:hAnsi="Arial" w:cs="Arial"/>
                <w:sz w:val="16"/>
                <w:szCs w:val="16"/>
              </w:rPr>
              <w:t xml:space="preserve"> </w:t>
            </w:r>
            <w:r>
              <w:rPr>
                <w:rFonts w:ascii="Arial" w:hAnsi="Arial" w:cs="Arial"/>
                <w:color w:val="000000" w:themeColor="text1"/>
                <w:sz w:val="16"/>
                <w:szCs w:val="16"/>
              </w:rPr>
              <w:t>Industry</w:t>
            </w:r>
          </w:p>
          <w:p w14:paraId="74A05C6F" w14:textId="65F25C9D" w:rsidR="00EC4C5D" w:rsidRDefault="00EC4C5D" w:rsidP="004C085A">
            <w:pPr>
              <w:spacing w:after="120"/>
              <w:rPr>
                <w:rFonts w:ascii="Arial" w:hAnsi="Arial" w:cs="Arial"/>
                <w:color w:val="000000" w:themeColor="text1"/>
                <w:sz w:val="16"/>
                <w:szCs w:val="16"/>
              </w:rPr>
            </w:pPr>
            <w:r w:rsidRPr="00B122FE">
              <w:rPr>
                <w:rFonts w:ascii="Arial" w:hAnsi="Arial" w:cs="Arial"/>
                <w:color w:val="000000" w:themeColor="text1"/>
                <w:sz w:val="16"/>
                <w:szCs w:val="16"/>
                <w:u w:val="single"/>
              </w:rPr>
              <w:t>Stakeholders</w:t>
            </w:r>
            <w:r>
              <w:rPr>
                <w:rFonts w:ascii="Arial" w:hAnsi="Arial" w:cs="Arial"/>
                <w:color w:val="000000" w:themeColor="text1"/>
                <w:sz w:val="16"/>
                <w:szCs w:val="16"/>
              </w:rPr>
              <w:t xml:space="preserve">: </w:t>
            </w:r>
            <w:r w:rsidR="004C085A" w:rsidRPr="004C085A">
              <w:rPr>
                <w:rFonts w:ascii="Arial" w:hAnsi="Arial" w:cs="Arial"/>
                <w:color w:val="000000" w:themeColor="text1"/>
                <w:sz w:val="16"/>
                <w:szCs w:val="16"/>
              </w:rPr>
              <w:t>Seafish</w:t>
            </w:r>
            <w:r w:rsidR="004C085A">
              <w:rPr>
                <w:rFonts w:ascii="Arial" w:hAnsi="Arial" w:cs="Arial"/>
                <w:color w:val="000000" w:themeColor="text1"/>
                <w:sz w:val="16"/>
                <w:szCs w:val="16"/>
              </w:rPr>
              <w:t xml:space="preserve">, </w:t>
            </w:r>
            <w:r w:rsidR="004C085A" w:rsidRPr="004C085A">
              <w:rPr>
                <w:rFonts w:ascii="Arial" w:hAnsi="Arial" w:cs="Arial"/>
                <w:color w:val="000000" w:themeColor="text1"/>
                <w:sz w:val="16"/>
                <w:szCs w:val="16"/>
              </w:rPr>
              <w:t>NWWAC &amp; SWWAC members</w:t>
            </w:r>
          </w:p>
          <w:p w14:paraId="18C4F0D3" w14:textId="418DEDAD" w:rsidR="004C085A" w:rsidRPr="0069540D" w:rsidRDefault="004C085A" w:rsidP="005E0A8F">
            <w:pPr>
              <w:spacing w:after="120"/>
              <w:rPr>
                <w:rFonts w:ascii="Arial" w:hAnsi="Arial" w:cs="Arial"/>
                <w:color w:val="000000" w:themeColor="text1"/>
                <w:sz w:val="16"/>
                <w:szCs w:val="16"/>
              </w:rPr>
            </w:pPr>
            <w:r w:rsidRPr="00B122FE">
              <w:rPr>
                <w:rFonts w:ascii="Arial" w:hAnsi="Arial" w:cs="Arial"/>
                <w:color w:val="000000" w:themeColor="text1"/>
                <w:sz w:val="16"/>
                <w:szCs w:val="16"/>
                <w:u w:val="single"/>
              </w:rPr>
              <w:t>Resources</w:t>
            </w:r>
            <w:r>
              <w:rPr>
                <w:rFonts w:ascii="Arial" w:hAnsi="Arial" w:cs="Arial"/>
                <w:color w:val="000000" w:themeColor="text1"/>
                <w:sz w:val="16"/>
                <w:szCs w:val="16"/>
              </w:rPr>
              <w:t xml:space="preserve">: </w:t>
            </w:r>
            <w:r w:rsidRPr="004C085A">
              <w:rPr>
                <w:rFonts w:ascii="Arial" w:hAnsi="Arial" w:cs="Arial"/>
                <w:color w:val="000000" w:themeColor="text1"/>
                <w:sz w:val="16"/>
                <w:szCs w:val="16"/>
              </w:rPr>
              <w:t>Expertise to undertake the review and identify potential mitigation measures</w:t>
            </w:r>
          </w:p>
          <w:p w14:paraId="47070F33" w14:textId="77777777" w:rsidR="00EC4C5D" w:rsidRPr="001A1A73" w:rsidRDefault="00EC4C5D" w:rsidP="005E0A8F">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74DF018C" w14:textId="2DB6D988" w:rsidR="00EC4C5D" w:rsidRPr="00692612" w:rsidRDefault="00EC4C5D" w:rsidP="005E0A8F">
            <w:pPr>
              <w:spacing w:after="120"/>
              <w:rPr>
                <w:rFonts w:ascii="Arial" w:hAnsi="Arial" w:cs="Arial"/>
                <w:color w:val="000000" w:themeColor="text1"/>
                <w:sz w:val="16"/>
                <w:szCs w:val="16"/>
              </w:rPr>
            </w:pPr>
            <w:r>
              <w:rPr>
                <w:rFonts w:ascii="Arial" w:hAnsi="Arial" w:cs="Arial"/>
                <w:b/>
                <w:color w:val="000000" w:themeColor="text1"/>
                <w:sz w:val="16"/>
                <w:szCs w:val="16"/>
              </w:rPr>
              <w:t>5</w:t>
            </w:r>
            <w:r w:rsidRPr="0069540D">
              <w:rPr>
                <w:rFonts w:ascii="Arial" w:hAnsi="Arial" w:cs="Arial"/>
                <w:b/>
                <w:color w:val="000000" w:themeColor="text1"/>
                <w:sz w:val="16"/>
                <w:szCs w:val="16"/>
              </w:rPr>
              <w:t>a.</w:t>
            </w:r>
            <w:r w:rsidRPr="0069540D">
              <w:rPr>
                <w:rFonts w:ascii="Arial" w:hAnsi="Arial" w:cs="Arial"/>
                <w:color w:val="000000" w:themeColor="text1"/>
                <w:sz w:val="16"/>
                <w:szCs w:val="16"/>
              </w:rPr>
              <w:t xml:space="preserve"> Yr. </w:t>
            </w:r>
            <w:r w:rsidR="004C085A">
              <w:rPr>
                <w:rFonts w:ascii="Arial" w:hAnsi="Arial" w:cs="Arial"/>
                <w:color w:val="000000" w:themeColor="text1"/>
                <w:sz w:val="16"/>
                <w:szCs w:val="16"/>
              </w:rPr>
              <w:t>3</w:t>
            </w:r>
            <w:r>
              <w:rPr>
                <w:rFonts w:ascii="Arial" w:hAnsi="Arial" w:cs="Arial"/>
                <w:color w:val="000000" w:themeColor="text1"/>
                <w:sz w:val="16"/>
                <w:szCs w:val="16"/>
              </w:rPr>
              <w:t xml:space="preserve">: </w:t>
            </w:r>
            <w:r w:rsidR="004C085A" w:rsidRPr="004C085A">
              <w:rPr>
                <w:rFonts w:ascii="Arial" w:hAnsi="Arial" w:cs="Arial"/>
                <w:color w:val="000000" w:themeColor="text1"/>
                <w:sz w:val="16"/>
                <w:szCs w:val="16"/>
              </w:rPr>
              <w:t>Based on PSA, conduct review of alternative management measures</w:t>
            </w:r>
            <w:r w:rsidRPr="0069540D">
              <w:rPr>
                <w:rFonts w:ascii="Arial" w:hAnsi="Arial" w:cs="Arial"/>
                <w:color w:val="000000" w:themeColor="text1"/>
                <w:sz w:val="16"/>
                <w:szCs w:val="16"/>
              </w:rPr>
              <w:t xml:space="preserve">. </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2A4B58E3" w14:textId="34B1D634" w:rsidR="00EC4C5D" w:rsidRPr="00A02B30" w:rsidRDefault="00EC4C5D" w:rsidP="005E0A8F">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arget</w:t>
            </w:r>
            <w:r w:rsidR="00045637">
              <w:rPr>
                <w:rFonts w:ascii="Arial" w:hAnsi="Arial" w:cs="Arial"/>
                <w:b/>
                <w:sz w:val="16"/>
                <w:szCs w:val="16"/>
              </w:rPr>
              <w:t xml:space="preserve"> </w:t>
            </w:r>
            <w:r w:rsidR="00045637" w:rsidRPr="00160BB9">
              <w:rPr>
                <w:rFonts w:ascii="Arial" w:hAnsi="Arial" w:cs="Arial"/>
                <w:b/>
                <w:sz w:val="16"/>
                <w:szCs w:val="16"/>
              </w:rPr>
              <w:t>(</w:t>
            </w:r>
            <w:r w:rsidR="00C20869">
              <w:rPr>
                <w:rFonts w:ascii="Arial" w:hAnsi="Arial" w:cs="Arial"/>
                <w:b/>
                <w:sz w:val="16"/>
                <w:szCs w:val="16"/>
              </w:rPr>
              <w:t>target</w:t>
            </w:r>
            <w:r w:rsidR="00045637" w:rsidRPr="00160BB9">
              <w:rPr>
                <w:rFonts w:ascii="Arial" w:hAnsi="Arial" w:cs="Arial"/>
                <w:b/>
                <w:sz w:val="16"/>
                <w:szCs w:val="16"/>
              </w:rPr>
              <w:t xml:space="preserve"> 60-79, actual 60-79)  </w:t>
            </w:r>
          </w:p>
          <w:p w14:paraId="0291199D" w14:textId="77777777" w:rsidR="00045637" w:rsidRPr="00045637" w:rsidRDefault="00045637" w:rsidP="00045637">
            <w:pPr>
              <w:spacing w:before="40" w:after="40"/>
              <w:rPr>
                <w:rFonts w:ascii="Arial" w:hAnsi="Arial" w:cs="Arial"/>
                <w:sz w:val="16"/>
                <w:szCs w:val="16"/>
              </w:rPr>
            </w:pPr>
            <w:r w:rsidRPr="00045637">
              <w:rPr>
                <w:rFonts w:ascii="Arial" w:hAnsi="Arial" w:cs="Arial"/>
                <w:sz w:val="16"/>
                <w:szCs w:val="16"/>
              </w:rPr>
              <w:t xml:space="preserve">Need to focus on alternative measures to reduce skates and ray mortality.  Note that some skates and rays have TACs (and could therefore be considered as primary species in a full assessment).  See Seafish Bristol channel work on survivability of discarded skates and rays. They have high survivability so will be discarded (under the Survivability exemption). There is a link with Action 7 (some are ETPs).  Need to involve Shark Trust.   </w:t>
            </w:r>
          </w:p>
          <w:p w14:paraId="24DC4885" w14:textId="6FA3AEEF" w:rsidR="00045637" w:rsidRPr="00045637" w:rsidRDefault="00045637" w:rsidP="00045637">
            <w:pPr>
              <w:spacing w:before="40" w:after="40"/>
              <w:rPr>
                <w:rFonts w:ascii="Arial" w:hAnsi="Arial" w:cs="Arial"/>
                <w:sz w:val="16"/>
                <w:szCs w:val="16"/>
              </w:rPr>
            </w:pPr>
            <w:r w:rsidRPr="00045637">
              <w:rPr>
                <w:rFonts w:ascii="Arial" w:hAnsi="Arial" w:cs="Arial"/>
                <w:sz w:val="16"/>
                <w:szCs w:val="16"/>
              </w:rPr>
              <w:t>In summary, need to examine whether there are any practical alternative management measures to reduced ray /skate catch levels.  This is probably not necessary, given (i) their shape and (ii) their high survivability post-discard anyway.  A shorter tow time may be the only viable option</w:t>
            </w:r>
            <w:r>
              <w:rPr>
                <w:rFonts w:ascii="Arial" w:hAnsi="Arial" w:cs="Arial"/>
                <w:sz w:val="16"/>
                <w:szCs w:val="16"/>
              </w:rPr>
              <w:t xml:space="preserve"> (see Action 2)</w:t>
            </w:r>
            <w:r w:rsidRPr="00045637">
              <w:rPr>
                <w:rFonts w:ascii="Arial" w:hAnsi="Arial" w:cs="Arial"/>
                <w:sz w:val="16"/>
                <w:szCs w:val="16"/>
              </w:rPr>
              <w:t xml:space="preserve">.  </w:t>
            </w:r>
          </w:p>
          <w:p w14:paraId="6BFCCDF9" w14:textId="77777777" w:rsidR="00EC4C5D" w:rsidRDefault="00EC4C5D" w:rsidP="005E0A8F">
            <w:pPr>
              <w:spacing w:before="40" w:after="40"/>
              <w:rPr>
                <w:rFonts w:ascii="Arial" w:hAnsi="Arial" w:cs="Arial"/>
                <w:color w:val="7030A0"/>
                <w:sz w:val="16"/>
                <w:szCs w:val="16"/>
              </w:rPr>
            </w:pPr>
            <w:r w:rsidRPr="002B7129">
              <w:rPr>
                <w:rFonts w:ascii="Arial" w:hAnsi="Arial" w:cs="Arial"/>
                <w:color w:val="7030A0"/>
                <w:sz w:val="16"/>
                <w:szCs w:val="16"/>
              </w:rPr>
              <w:t>Action:</w:t>
            </w:r>
            <w:r>
              <w:rPr>
                <w:rFonts w:ascii="Arial" w:hAnsi="Arial" w:cs="Arial"/>
                <w:color w:val="7030A0"/>
                <w:sz w:val="16"/>
                <w:szCs w:val="16"/>
              </w:rPr>
              <w:t xml:space="preserve"> </w:t>
            </w:r>
          </w:p>
          <w:p w14:paraId="5C76B9EC" w14:textId="16FFCF41" w:rsidR="00EC4C5D" w:rsidRPr="001C5C7D" w:rsidRDefault="00C40AB6" w:rsidP="005E0A8F">
            <w:pPr>
              <w:pStyle w:val="ListParagraph"/>
              <w:numPr>
                <w:ilvl w:val="0"/>
                <w:numId w:val="14"/>
              </w:numPr>
              <w:spacing w:before="40" w:after="40"/>
              <w:rPr>
                <w:rFonts w:ascii="Arial" w:hAnsi="Arial" w:cs="Arial"/>
                <w:color w:val="7030A0"/>
                <w:sz w:val="16"/>
                <w:szCs w:val="16"/>
              </w:rPr>
            </w:pPr>
            <w:r>
              <w:rPr>
                <w:rFonts w:ascii="Arial" w:hAnsi="Arial" w:cs="Arial"/>
                <w:color w:val="7030A0"/>
                <w:sz w:val="16"/>
                <w:szCs w:val="16"/>
              </w:rPr>
              <w:t xml:space="preserve">To reflect that no alternative measures are practical, except for shorter tow times (see </w:t>
            </w:r>
            <w:r w:rsidR="00F24AAC">
              <w:rPr>
                <w:rFonts w:ascii="Arial" w:hAnsi="Arial" w:cs="Arial"/>
                <w:color w:val="7030A0"/>
                <w:sz w:val="16"/>
                <w:szCs w:val="16"/>
              </w:rPr>
              <w:t>A</w:t>
            </w:r>
            <w:r>
              <w:rPr>
                <w:rFonts w:ascii="Arial" w:hAnsi="Arial" w:cs="Arial"/>
                <w:color w:val="7030A0"/>
                <w:sz w:val="16"/>
                <w:szCs w:val="16"/>
              </w:rPr>
              <w:t>ction</w:t>
            </w:r>
            <w:r w:rsidR="00F24AAC">
              <w:rPr>
                <w:rFonts w:ascii="Arial" w:hAnsi="Arial" w:cs="Arial"/>
                <w:color w:val="7030A0"/>
                <w:sz w:val="16"/>
                <w:szCs w:val="16"/>
              </w:rPr>
              <w:t xml:space="preserve"> 7</w:t>
            </w:r>
            <w:r>
              <w:rPr>
                <w:rFonts w:ascii="Arial" w:hAnsi="Arial" w:cs="Arial"/>
                <w:color w:val="7030A0"/>
                <w:sz w:val="16"/>
                <w:szCs w:val="16"/>
              </w:rPr>
              <w:t xml:space="preserve"> </w:t>
            </w:r>
            <w:r w:rsidR="00F24AAC">
              <w:rPr>
                <w:rFonts w:ascii="Arial" w:hAnsi="Arial" w:cs="Arial"/>
                <w:color w:val="7030A0"/>
                <w:sz w:val="16"/>
                <w:szCs w:val="16"/>
              </w:rPr>
              <w:t xml:space="preserve">for </w:t>
            </w:r>
            <w:r>
              <w:rPr>
                <w:rFonts w:ascii="Arial" w:hAnsi="Arial" w:cs="Arial"/>
                <w:color w:val="7030A0"/>
                <w:sz w:val="16"/>
                <w:szCs w:val="16"/>
              </w:rPr>
              <w:t>2.3.2</w:t>
            </w:r>
            <w:r w:rsidR="00F24AAC">
              <w:rPr>
                <w:rFonts w:ascii="Arial" w:hAnsi="Arial" w:cs="Arial"/>
                <w:color w:val="7030A0"/>
                <w:sz w:val="16"/>
                <w:szCs w:val="16"/>
              </w:rPr>
              <w:t xml:space="preserve"> ETP management</w:t>
            </w:r>
            <w:r>
              <w:rPr>
                <w:rFonts w:ascii="Arial" w:hAnsi="Arial" w:cs="Arial"/>
                <w:color w:val="7030A0"/>
                <w:sz w:val="16"/>
                <w:szCs w:val="16"/>
              </w:rPr>
              <w:t xml:space="preserve"> below)</w:t>
            </w:r>
            <w:r w:rsidR="00EC4C5D" w:rsidRPr="00A90170">
              <w:rPr>
                <w:rFonts w:ascii="Arial" w:hAnsi="Arial" w:cs="Arial"/>
                <w:color w:val="7030A0"/>
                <w:sz w:val="16"/>
                <w:szCs w:val="16"/>
              </w:rPr>
              <w:t>.</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2DAA0C39" w14:textId="77777777" w:rsidR="00045637" w:rsidRDefault="00045637" w:rsidP="00045637">
            <w:pPr>
              <w:spacing w:before="40" w:after="40"/>
              <w:rPr>
                <w:rFonts w:ascii="Arial" w:hAnsi="Arial" w:cs="Arial"/>
                <w:sz w:val="16"/>
                <w:szCs w:val="16"/>
              </w:rPr>
            </w:pPr>
            <w:r w:rsidRPr="00045637">
              <w:rPr>
                <w:rFonts w:ascii="Arial" w:hAnsi="Arial" w:cs="Arial"/>
                <w:sz w:val="16"/>
                <w:szCs w:val="16"/>
              </w:rPr>
              <w:t xml:space="preserve">Need to consider how this is reflected in the FMP. </w:t>
            </w:r>
          </w:p>
          <w:p w14:paraId="51C7854D" w14:textId="77777777" w:rsidR="00EC4C5D" w:rsidRPr="00301B88" w:rsidRDefault="00EC4C5D" w:rsidP="005E0A8F">
            <w:pPr>
              <w:spacing w:before="40" w:after="40"/>
              <w:rPr>
                <w:rFonts w:ascii="Arial" w:hAnsi="Arial" w:cs="Arial"/>
                <w:sz w:val="16"/>
                <w:szCs w:val="16"/>
              </w:rPr>
            </w:pPr>
          </w:p>
        </w:tc>
      </w:tr>
      <w:tr w:rsidR="00EC4C5D" w:rsidRPr="00393726" w14:paraId="5C539110" w14:textId="77777777" w:rsidTr="00521124">
        <w:tc>
          <w:tcPr>
            <w:tcW w:w="2576" w:type="dxa"/>
            <w:vMerge/>
            <w:tcBorders>
              <w:left w:val="single" w:sz="8" w:space="0" w:color="005DAA"/>
              <w:right w:val="single" w:sz="6" w:space="0" w:color="7BA0CD"/>
            </w:tcBorders>
            <w:shd w:val="clear" w:color="auto" w:fill="E2EFD9" w:themeFill="accent6" w:themeFillTint="33"/>
          </w:tcPr>
          <w:p w14:paraId="4E02D336" w14:textId="77777777" w:rsidR="00EC4C5D" w:rsidRPr="001A1A73" w:rsidRDefault="00EC4C5D" w:rsidP="005E0A8F">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5D6D9575" w14:textId="77777777" w:rsidR="00EC4C5D" w:rsidRPr="001A1A73" w:rsidRDefault="00EC4C5D" w:rsidP="005E0A8F">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500B9759" w14:textId="294BB0ED" w:rsidR="00EC4C5D" w:rsidRPr="00692612" w:rsidRDefault="00EC4C5D" w:rsidP="005E0A8F">
            <w:pPr>
              <w:spacing w:after="120"/>
              <w:rPr>
                <w:rFonts w:ascii="Arial" w:hAnsi="Arial" w:cs="Arial"/>
                <w:color w:val="000000" w:themeColor="text1"/>
                <w:sz w:val="16"/>
                <w:szCs w:val="16"/>
              </w:rPr>
            </w:pPr>
            <w:r>
              <w:rPr>
                <w:rFonts w:ascii="Arial" w:hAnsi="Arial" w:cs="Arial"/>
                <w:b/>
                <w:color w:val="000000" w:themeColor="text1"/>
                <w:sz w:val="16"/>
                <w:szCs w:val="16"/>
              </w:rPr>
              <w:t>5b</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 </w:t>
            </w:r>
            <w:r w:rsidR="004C085A">
              <w:rPr>
                <w:rFonts w:ascii="Arial" w:hAnsi="Arial" w:cs="Arial"/>
                <w:color w:val="000000" w:themeColor="text1"/>
                <w:sz w:val="16"/>
                <w:szCs w:val="16"/>
              </w:rPr>
              <w:t>4</w:t>
            </w:r>
            <w:r>
              <w:rPr>
                <w:rFonts w:ascii="Arial" w:hAnsi="Arial" w:cs="Arial"/>
                <w:color w:val="000000" w:themeColor="text1"/>
                <w:sz w:val="16"/>
                <w:szCs w:val="16"/>
              </w:rPr>
              <w:t>:</w:t>
            </w:r>
            <w:r w:rsidR="004C085A">
              <w:t xml:space="preserve"> </w:t>
            </w:r>
            <w:r w:rsidR="004C085A" w:rsidRPr="004C085A">
              <w:rPr>
                <w:rFonts w:ascii="Arial" w:hAnsi="Arial" w:cs="Arial"/>
                <w:color w:val="000000" w:themeColor="text1"/>
                <w:sz w:val="16"/>
                <w:szCs w:val="16"/>
              </w:rPr>
              <w:t xml:space="preserve">Mainstreaming of alternative measures into management, if necessary.   </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67BA161C" w14:textId="77777777" w:rsidR="00EC4C5D" w:rsidRPr="00A02B30" w:rsidRDefault="00EC4C5D" w:rsidP="005E0A8F">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68EF15C6" w14:textId="7DC732BA" w:rsidR="00EC4C5D" w:rsidRPr="00A02B30" w:rsidRDefault="00EC4C5D" w:rsidP="005E0A8F">
            <w:pPr>
              <w:spacing w:before="40" w:after="40"/>
              <w:rPr>
                <w:rFonts w:ascii="Arial" w:hAnsi="Arial" w:cs="Arial"/>
                <w:sz w:val="16"/>
                <w:szCs w:val="16"/>
              </w:rPr>
            </w:pPr>
            <w:r w:rsidRPr="00A02B30">
              <w:rPr>
                <w:rFonts w:ascii="Arial" w:hAnsi="Arial" w:cs="Arial"/>
                <w:sz w:val="16"/>
                <w:szCs w:val="16"/>
              </w:rPr>
              <w:t xml:space="preserve">This action is not being addressed until Year </w:t>
            </w:r>
            <w:r w:rsidR="00045637">
              <w:rPr>
                <w:rFonts w:ascii="Arial" w:hAnsi="Arial" w:cs="Arial"/>
                <w:sz w:val="16"/>
                <w:szCs w:val="16"/>
              </w:rPr>
              <w:t>4</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37233275" w14:textId="77777777" w:rsidR="00EC4C5D" w:rsidRPr="00301B88" w:rsidRDefault="00EC4C5D" w:rsidP="005E0A8F">
            <w:pPr>
              <w:spacing w:before="40" w:after="40"/>
              <w:rPr>
                <w:rFonts w:ascii="Arial" w:hAnsi="Arial" w:cs="Arial"/>
                <w:sz w:val="16"/>
                <w:szCs w:val="16"/>
              </w:rPr>
            </w:pPr>
          </w:p>
        </w:tc>
      </w:tr>
      <w:tr w:rsidR="00EC4C5D" w:rsidRPr="00393726" w14:paraId="241A6CDD" w14:textId="77777777" w:rsidTr="00521124">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36964ACA" w14:textId="4A68EB86" w:rsidR="00EC4C5D" w:rsidRPr="00C2150B" w:rsidRDefault="00EC4C5D" w:rsidP="005E0A8F">
            <w:pPr>
              <w:pageBreakBefore/>
              <w:spacing w:before="40" w:after="40"/>
              <w:rPr>
                <w:rFonts w:ascii="Arial" w:hAnsi="Arial" w:cs="Arial"/>
                <w:b/>
                <w:sz w:val="20"/>
                <w:szCs w:val="20"/>
              </w:rPr>
            </w:pPr>
            <w:r w:rsidRPr="00C2150B">
              <w:rPr>
                <w:rFonts w:ascii="Arial" w:hAnsi="Arial" w:cs="Arial"/>
                <w:b/>
                <w:sz w:val="20"/>
                <w:szCs w:val="20"/>
              </w:rPr>
              <w:lastRenderedPageBreak/>
              <w:t xml:space="preserve">Action 6: Secondary species: </w:t>
            </w:r>
            <w:r w:rsidR="00DB0C76" w:rsidRPr="00C2150B">
              <w:rPr>
                <w:rFonts w:ascii="Arial" w:hAnsi="Arial" w:cs="Arial"/>
                <w:b/>
                <w:sz w:val="20"/>
                <w:szCs w:val="20"/>
              </w:rPr>
              <w:t>Information</w:t>
            </w:r>
          </w:p>
          <w:p w14:paraId="3EBFF994" w14:textId="77777777" w:rsidR="00EC4C5D" w:rsidRDefault="00EC4C5D" w:rsidP="005E0A8F">
            <w:pPr>
              <w:spacing w:before="40" w:after="40"/>
              <w:rPr>
                <w:rFonts w:ascii="Arial" w:hAnsi="Arial" w:cs="Arial"/>
                <w:b/>
                <w:sz w:val="16"/>
                <w:szCs w:val="16"/>
              </w:rPr>
            </w:pPr>
            <w:r w:rsidRPr="00FB0BCE">
              <w:rPr>
                <w:rFonts w:ascii="Arial" w:hAnsi="Arial" w:cs="Arial"/>
                <w:b/>
                <w:sz w:val="16"/>
                <w:szCs w:val="16"/>
              </w:rPr>
              <w:t>Overview</w:t>
            </w:r>
          </w:p>
          <w:p w14:paraId="71F566C7" w14:textId="2C7B6E1A" w:rsidR="00EC4C5D" w:rsidRDefault="004C085A" w:rsidP="005E0A8F">
            <w:pPr>
              <w:spacing w:after="120"/>
              <w:rPr>
                <w:rFonts w:ascii="Arial" w:hAnsi="Arial" w:cs="Arial"/>
                <w:sz w:val="16"/>
                <w:szCs w:val="16"/>
              </w:rPr>
            </w:pPr>
            <w:r w:rsidRPr="004C085A">
              <w:rPr>
                <w:rFonts w:ascii="Arial" w:hAnsi="Arial" w:cs="Arial"/>
                <w:sz w:val="16"/>
                <w:szCs w:val="16"/>
              </w:rPr>
              <w:t>Following Action #4 above, a review and where necessary, improvements to, information needs will be conducted.  For both in and out of scope species</w:t>
            </w:r>
            <w:r w:rsidR="00EC4C5D" w:rsidRPr="00EC4C5D">
              <w:rPr>
                <w:rFonts w:ascii="Arial" w:hAnsi="Arial" w:cs="Arial"/>
                <w:sz w:val="16"/>
                <w:szCs w:val="16"/>
              </w:rPr>
              <w:t>.</w:t>
            </w:r>
          </w:p>
          <w:p w14:paraId="6E74D507" w14:textId="77777777" w:rsidR="00EC4C5D" w:rsidRPr="00C65A24" w:rsidRDefault="00EC4C5D" w:rsidP="005E0A8F">
            <w:pPr>
              <w:spacing w:after="120"/>
              <w:rPr>
                <w:rFonts w:ascii="Arial" w:hAnsi="Arial" w:cs="Arial"/>
                <w:b/>
                <w:sz w:val="16"/>
                <w:szCs w:val="16"/>
              </w:rPr>
            </w:pPr>
            <w:r w:rsidRPr="00EC4C5D">
              <w:rPr>
                <w:rFonts w:ascii="Arial" w:hAnsi="Arial" w:cs="Arial"/>
                <w:sz w:val="16"/>
                <w:szCs w:val="16"/>
              </w:rPr>
              <w:t xml:space="preserve">  </w:t>
            </w:r>
            <w:r>
              <w:rPr>
                <w:rFonts w:ascii="Arial" w:hAnsi="Arial" w:cs="Arial"/>
                <w:b/>
                <w:sz w:val="16"/>
                <w:szCs w:val="16"/>
              </w:rPr>
              <w:t>Performance indicators</w:t>
            </w:r>
          </w:p>
          <w:p w14:paraId="131D6DC0" w14:textId="09C678CB" w:rsidR="00EC4C5D" w:rsidRPr="00DE1731" w:rsidRDefault="00EC4C5D" w:rsidP="005E0A8F">
            <w:pPr>
              <w:spacing w:after="120"/>
              <w:rPr>
                <w:rFonts w:ascii="Arial" w:hAnsi="Arial" w:cs="Arial"/>
                <w:sz w:val="16"/>
                <w:szCs w:val="16"/>
              </w:rPr>
            </w:pPr>
            <w:r>
              <w:rPr>
                <w:rFonts w:ascii="Arial" w:hAnsi="Arial" w:cs="Arial"/>
                <w:sz w:val="16"/>
                <w:szCs w:val="16"/>
              </w:rPr>
              <w:t>2.2.</w:t>
            </w:r>
            <w:r w:rsidR="004C085A">
              <w:rPr>
                <w:rFonts w:ascii="Arial" w:hAnsi="Arial" w:cs="Arial"/>
                <w:sz w:val="16"/>
                <w:szCs w:val="16"/>
              </w:rPr>
              <w:t>3</w:t>
            </w:r>
            <w:r>
              <w:rPr>
                <w:rFonts w:ascii="Arial" w:hAnsi="Arial" w:cs="Arial"/>
                <w:sz w:val="16"/>
                <w:szCs w:val="16"/>
              </w:rPr>
              <w:t xml:space="preserve">: </w:t>
            </w:r>
            <w:r w:rsidRPr="00DE1731">
              <w:rPr>
                <w:rFonts w:ascii="Arial" w:hAnsi="Arial" w:cs="Arial"/>
                <w:b/>
                <w:color w:val="ED7D31" w:themeColor="accent2"/>
                <w:sz w:val="16"/>
                <w:szCs w:val="16"/>
              </w:rPr>
              <w:t>60-79</w:t>
            </w:r>
          </w:p>
          <w:p w14:paraId="6B080A22" w14:textId="77777777" w:rsidR="00EC4C5D" w:rsidRPr="00BA2A4B" w:rsidRDefault="00EC4C5D" w:rsidP="005E0A8F">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2E799AB6" w14:textId="2C25F219" w:rsidR="00EC4C5D" w:rsidRDefault="004C085A" w:rsidP="005E0A8F">
            <w:pPr>
              <w:spacing w:before="40" w:after="40"/>
              <w:rPr>
                <w:rFonts w:ascii="Arial" w:hAnsi="Arial" w:cs="Arial"/>
                <w:sz w:val="16"/>
                <w:szCs w:val="16"/>
              </w:rPr>
            </w:pPr>
            <w:r w:rsidRPr="004C085A">
              <w:rPr>
                <w:rFonts w:ascii="Arial" w:hAnsi="Arial" w:cs="Arial"/>
                <w:sz w:val="16"/>
                <w:szCs w:val="16"/>
              </w:rPr>
              <w:t>Information adequacy for assessment of impact on main and minor secondary species, and for a management strategy</w:t>
            </w:r>
            <w:r w:rsidR="00EC4C5D">
              <w:rPr>
                <w:rFonts w:ascii="Arial" w:hAnsi="Arial" w:cs="Arial"/>
                <w:sz w:val="16"/>
                <w:szCs w:val="16"/>
              </w:rPr>
              <w:t>.</w:t>
            </w:r>
          </w:p>
          <w:p w14:paraId="0A310260" w14:textId="77777777" w:rsidR="00EC4C5D" w:rsidRPr="001A1A73" w:rsidRDefault="00EC4C5D" w:rsidP="005E0A8F">
            <w:pPr>
              <w:spacing w:before="40" w:after="40"/>
              <w:rPr>
                <w:rFonts w:ascii="Arial" w:hAnsi="Arial" w:cs="Arial"/>
                <w:b/>
                <w:color w:val="4C4C4C"/>
                <w:sz w:val="18"/>
                <w:szCs w:val="18"/>
              </w:rPr>
            </w:pPr>
          </w:p>
        </w:tc>
        <w:tc>
          <w:tcPr>
            <w:tcW w:w="1542" w:type="dxa"/>
            <w:vMerge w:val="restart"/>
            <w:tcBorders>
              <w:top w:val="single" w:sz="8" w:space="0" w:color="005DAA"/>
              <w:left w:val="single" w:sz="6" w:space="0" w:color="7BA0CD"/>
              <w:right w:val="single" w:sz="6" w:space="0" w:color="7BA0CD"/>
            </w:tcBorders>
            <w:shd w:val="solid" w:color="FFFFFF" w:fill="auto"/>
          </w:tcPr>
          <w:p w14:paraId="1534D094" w14:textId="3A692425" w:rsidR="00EC4C5D" w:rsidRPr="00EC4C5D" w:rsidRDefault="00EC4C5D" w:rsidP="005E0A8F">
            <w:pPr>
              <w:spacing w:after="120"/>
              <w:rPr>
                <w:rFonts w:ascii="Arial" w:hAnsi="Arial" w:cs="Arial"/>
                <w:color w:val="000000" w:themeColor="text1"/>
                <w:sz w:val="16"/>
                <w:szCs w:val="16"/>
              </w:rPr>
            </w:pPr>
            <w:r w:rsidRPr="00B122FE">
              <w:rPr>
                <w:rFonts w:ascii="Arial" w:hAnsi="Arial" w:cs="Arial"/>
                <w:color w:val="000000" w:themeColor="text1"/>
                <w:sz w:val="16"/>
                <w:szCs w:val="16"/>
                <w:u w:val="single"/>
              </w:rPr>
              <w:t>Action leads</w:t>
            </w:r>
            <w:r>
              <w:rPr>
                <w:rFonts w:ascii="Arial" w:hAnsi="Arial" w:cs="Arial"/>
                <w:color w:val="000000" w:themeColor="text1"/>
                <w:sz w:val="16"/>
                <w:szCs w:val="16"/>
              </w:rPr>
              <w:t>:</w:t>
            </w:r>
            <w:r>
              <w:t xml:space="preserve"> </w:t>
            </w:r>
            <w:r w:rsidR="004C085A">
              <w:rPr>
                <w:rFonts w:ascii="Arial" w:hAnsi="Arial" w:cs="Arial"/>
                <w:color w:val="000000" w:themeColor="text1"/>
                <w:sz w:val="16"/>
                <w:szCs w:val="16"/>
              </w:rPr>
              <w:t>MMO</w:t>
            </w:r>
            <w:r w:rsidR="003E3418">
              <w:rPr>
                <w:rFonts w:ascii="Arial" w:hAnsi="Arial" w:cs="Arial"/>
                <w:color w:val="000000" w:themeColor="text1"/>
                <w:sz w:val="16"/>
                <w:szCs w:val="16"/>
              </w:rPr>
              <w:t>.  With CEFAS.</w:t>
            </w:r>
          </w:p>
          <w:p w14:paraId="7F0E8DF6" w14:textId="77777777" w:rsidR="00EC4C5D" w:rsidRDefault="00EC4C5D" w:rsidP="005E0A8F">
            <w:pPr>
              <w:spacing w:after="120"/>
              <w:rPr>
                <w:rFonts w:ascii="Arial" w:hAnsi="Arial" w:cs="Arial"/>
                <w:color w:val="000000" w:themeColor="text1"/>
                <w:sz w:val="16"/>
                <w:szCs w:val="16"/>
              </w:rPr>
            </w:pPr>
            <w:r w:rsidRPr="00B122FE">
              <w:rPr>
                <w:rFonts w:ascii="Arial" w:hAnsi="Arial" w:cs="Arial"/>
                <w:sz w:val="16"/>
                <w:szCs w:val="16"/>
                <w:u w:val="single"/>
              </w:rPr>
              <w:t>Partners</w:t>
            </w:r>
            <w:r w:rsidRPr="002A3207">
              <w:rPr>
                <w:rFonts w:ascii="Arial" w:hAnsi="Arial" w:cs="Arial"/>
                <w:sz w:val="16"/>
                <w:szCs w:val="16"/>
              </w:rPr>
              <w:t>:</w:t>
            </w:r>
            <w:r>
              <w:rPr>
                <w:rFonts w:ascii="Arial" w:hAnsi="Arial" w:cs="Arial"/>
                <w:sz w:val="16"/>
                <w:szCs w:val="16"/>
              </w:rPr>
              <w:t xml:space="preserve"> </w:t>
            </w:r>
            <w:r>
              <w:rPr>
                <w:rFonts w:ascii="Arial" w:hAnsi="Arial" w:cs="Arial"/>
                <w:color w:val="000000" w:themeColor="text1"/>
                <w:sz w:val="16"/>
                <w:szCs w:val="16"/>
              </w:rPr>
              <w:t>Industry</w:t>
            </w:r>
          </w:p>
          <w:p w14:paraId="6C69245B" w14:textId="6694F5C1" w:rsidR="00EC4C5D" w:rsidRDefault="00EC4C5D" w:rsidP="004C085A">
            <w:pPr>
              <w:spacing w:after="120"/>
              <w:rPr>
                <w:rFonts w:ascii="Arial" w:hAnsi="Arial" w:cs="Arial"/>
                <w:color w:val="000000" w:themeColor="text1"/>
                <w:sz w:val="16"/>
                <w:szCs w:val="16"/>
              </w:rPr>
            </w:pPr>
            <w:r w:rsidRPr="00B122FE">
              <w:rPr>
                <w:rFonts w:ascii="Arial" w:hAnsi="Arial" w:cs="Arial"/>
                <w:color w:val="000000" w:themeColor="text1"/>
                <w:sz w:val="16"/>
                <w:szCs w:val="16"/>
                <w:u w:val="single"/>
              </w:rPr>
              <w:t>Stakeholders</w:t>
            </w:r>
            <w:r>
              <w:rPr>
                <w:rFonts w:ascii="Arial" w:hAnsi="Arial" w:cs="Arial"/>
                <w:color w:val="000000" w:themeColor="text1"/>
                <w:sz w:val="16"/>
                <w:szCs w:val="16"/>
              </w:rPr>
              <w:t xml:space="preserve">: </w:t>
            </w:r>
            <w:r w:rsidR="004C085A" w:rsidRPr="004C085A">
              <w:rPr>
                <w:rFonts w:ascii="Arial" w:hAnsi="Arial" w:cs="Arial"/>
                <w:color w:val="000000" w:themeColor="text1"/>
                <w:sz w:val="16"/>
                <w:szCs w:val="16"/>
              </w:rPr>
              <w:t>Seafish</w:t>
            </w:r>
            <w:r w:rsidR="004C085A">
              <w:rPr>
                <w:rFonts w:ascii="Arial" w:hAnsi="Arial" w:cs="Arial"/>
                <w:color w:val="000000" w:themeColor="text1"/>
                <w:sz w:val="16"/>
                <w:szCs w:val="16"/>
              </w:rPr>
              <w:t xml:space="preserve">, </w:t>
            </w:r>
            <w:r w:rsidR="004C085A" w:rsidRPr="004C085A">
              <w:rPr>
                <w:rFonts w:ascii="Arial" w:hAnsi="Arial" w:cs="Arial"/>
                <w:color w:val="000000" w:themeColor="text1"/>
                <w:sz w:val="16"/>
                <w:szCs w:val="16"/>
              </w:rPr>
              <w:t>NWWAC &amp; SWWAC members</w:t>
            </w:r>
          </w:p>
          <w:p w14:paraId="51ACC036" w14:textId="3AB162AB" w:rsidR="004C085A" w:rsidRPr="0069540D" w:rsidRDefault="004C085A" w:rsidP="005E0A8F">
            <w:pPr>
              <w:spacing w:after="120"/>
              <w:rPr>
                <w:rFonts w:ascii="Arial" w:hAnsi="Arial" w:cs="Arial"/>
                <w:color w:val="000000" w:themeColor="text1"/>
                <w:sz w:val="16"/>
                <w:szCs w:val="16"/>
              </w:rPr>
            </w:pPr>
            <w:r w:rsidRPr="00B122FE">
              <w:rPr>
                <w:rFonts w:ascii="Arial" w:hAnsi="Arial" w:cs="Arial"/>
                <w:color w:val="000000" w:themeColor="text1"/>
                <w:sz w:val="16"/>
                <w:szCs w:val="16"/>
                <w:u w:val="single"/>
              </w:rPr>
              <w:t>Resources</w:t>
            </w:r>
            <w:r>
              <w:rPr>
                <w:rFonts w:ascii="Arial" w:hAnsi="Arial" w:cs="Arial"/>
                <w:color w:val="000000" w:themeColor="text1"/>
                <w:sz w:val="16"/>
                <w:szCs w:val="16"/>
              </w:rPr>
              <w:t xml:space="preserve">: </w:t>
            </w:r>
            <w:r w:rsidRPr="004C085A">
              <w:rPr>
                <w:rFonts w:ascii="Arial" w:hAnsi="Arial" w:cs="Arial"/>
                <w:color w:val="000000" w:themeColor="text1"/>
                <w:sz w:val="16"/>
                <w:szCs w:val="16"/>
              </w:rPr>
              <w:t>Expertise to undertake the review and identify potential information sources / requirements.</w:t>
            </w:r>
          </w:p>
          <w:p w14:paraId="18A498FE" w14:textId="77777777" w:rsidR="00EC4C5D" w:rsidRPr="001A1A73" w:rsidRDefault="00EC4C5D" w:rsidP="005E0A8F">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7D8E0B55" w14:textId="5C1B22DC" w:rsidR="00EC4C5D" w:rsidRPr="00692612" w:rsidRDefault="004C085A" w:rsidP="005E0A8F">
            <w:pPr>
              <w:spacing w:after="120"/>
              <w:rPr>
                <w:rFonts w:ascii="Arial" w:hAnsi="Arial" w:cs="Arial"/>
                <w:color w:val="000000" w:themeColor="text1"/>
                <w:sz w:val="16"/>
                <w:szCs w:val="16"/>
              </w:rPr>
            </w:pPr>
            <w:r>
              <w:rPr>
                <w:rFonts w:ascii="Arial" w:hAnsi="Arial" w:cs="Arial"/>
                <w:b/>
                <w:color w:val="000000" w:themeColor="text1"/>
                <w:sz w:val="16"/>
                <w:szCs w:val="16"/>
              </w:rPr>
              <w:t>6</w:t>
            </w:r>
            <w:r w:rsidR="00EC4C5D" w:rsidRPr="0069540D">
              <w:rPr>
                <w:rFonts w:ascii="Arial" w:hAnsi="Arial" w:cs="Arial"/>
                <w:b/>
                <w:color w:val="000000" w:themeColor="text1"/>
                <w:sz w:val="16"/>
                <w:szCs w:val="16"/>
              </w:rPr>
              <w:t>a.</w:t>
            </w:r>
            <w:r w:rsidR="00EC4C5D" w:rsidRPr="0069540D">
              <w:rPr>
                <w:rFonts w:ascii="Arial" w:hAnsi="Arial" w:cs="Arial"/>
                <w:color w:val="000000" w:themeColor="text1"/>
                <w:sz w:val="16"/>
                <w:szCs w:val="16"/>
              </w:rPr>
              <w:t xml:space="preserve"> Yr. </w:t>
            </w:r>
            <w:r>
              <w:rPr>
                <w:rFonts w:ascii="Arial" w:hAnsi="Arial" w:cs="Arial"/>
                <w:color w:val="000000" w:themeColor="text1"/>
                <w:sz w:val="16"/>
                <w:szCs w:val="16"/>
              </w:rPr>
              <w:t>3</w:t>
            </w:r>
            <w:r w:rsidR="00EC4C5D">
              <w:rPr>
                <w:rFonts w:ascii="Arial" w:hAnsi="Arial" w:cs="Arial"/>
                <w:color w:val="000000" w:themeColor="text1"/>
                <w:sz w:val="16"/>
                <w:szCs w:val="16"/>
              </w:rPr>
              <w:t xml:space="preserve">: </w:t>
            </w:r>
            <w:r w:rsidRPr="004C085A">
              <w:rPr>
                <w:rFonts w:ascii="Arial" w:hAnsi="Arial" w:cs="Arial"/>
                <w:color w:val="000000" w:themeColor="text1"/>
                <w:sz w:val="16"/>
                <w:szCs w:val="16"/>
              </w:rPr>
              <w:t>Based on PSA, conduct review current information sources on in and out of scope secondary species.</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16D6AB15" w14:textId="07CC9D0E" w:rsidR="009A10D7" w:rsidRPr="00A02B30" w:rsidRDefault="009A10D7" w:rsidP="009A10D7">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arget</w:t>
            </w:r>
            <w:r>
              <w:rPr>
                <w:rFonts w:ascii="Arial" w:hAnsi="Arial" w:cs="Arial"/>
                <w:b/>
                <w:sz w:val="16"/>
                <w:szCs w:val="16"/>
              </w:rPr>
              <w:t xml:space="preserve"> </w:t>
            </w:r>
            <w:r w:rsidRPr="00160BB9">
              <w:rPr>
                <w:rFonts w:ascii="Arial" w:hAnsi="Arial" w:cs="Arial"/>
                <w:b/>
                <w:sz w:val="16"/>
                <w:szCs w:val="16"/>
              </w:rPr>
              <w:t>(</w:t>
            </w:r>
            <w:r w:rsidR="00C20869">
              <w:rPr>
                <w:rFonts w:ascii="Arial" w:hAnsi="Arial" w:cs="Arial"/>
                <w:b/>
                <w:sz w:val="16"/>
                <w:szCs w:val="16"/>
              </w:rPr>
              <w:t>target</w:t>
            </w:r>
            <w:r w:rsidRPr="00160BB9">
              <w:rPr>
                <w:rFonts w:ascii="Arial" w:hAnsi="Arial" w:cs="Arial"/>
                <w:b/>
                <w:sz w:val="16"/>
                <w:szCs w:val="16"/>
              </w:rPr>
              <w:t xml:space="preserve"> 60-79, actual 60-79)  </w:t>
            </w:r>
          </w:p>
          <w:p w14:paraId="64C906D6" w14:textId="66862479" w:rsidR="00045637" w:rsidRPr="00BC3917" w:rsidRDefault="00045637" w:rsidP="00045637">
            <w:pPr>
              <w:spacing w:before="40" w:after="40"/>
              <w:rPr>
                <w:rFonts w:ascii="Arial" w:hAnsi="Arial" w:cs="Arial"/>
                <w:sz w:val="16"/>
                <w:szCs w:val="16"/>
              </w:rPr>
            </w:pPr>
            <w:r w:rsidRPr="00BC3917">
              <w:rPr>
                <w:rFonts w:ascii="Arial" w:hAnsi="Arial" w:cs="Arial"/>
                <w:sz w:val="16"/>
                <w:szCs w:val="16"/>
              </w:rPr>
              <w:t xml:space="preserve">This action is being addressed </w:t>
            </w:r>
            <w:r w:rsidR="003E3418">
              <w:rPr>
                <w:rFonts w:ascii="Arial" w:hAnsi="Arial" w:cs="Arial"/>
                <w:sz w:val="16"/>
                <w:szCs w:val="16"/>
              </w:rPr>
              <w:t>in</w:t>
            </w:r>
            <w:r w:rsidRPr="00BC3917">
              <w:rPr>
                <w:rFonts w:ascii="Arial" w:hAnsi="Arial" w:cs="Arial"/>
                <w:sz w:val="16"/>
                <w:szCs w:val="16"/>
              </w:rPr>
              <w:t xml:space="preserve"> Year 3.  See </w:t>
            </w:r>
            <w:r w:rsidR="00521124">
              <w:rPr>
                <w:rFonts w:ascii="Arial" w:hAnsi="Arial" w:cs="Arial"/>
                <w:sz w:val="16"/>
                <w:szCs w:val="16"/>
              </w:rPr>
              <w:t>Ribeiro Santos (2018)</w:t>
            </w:r>
            <w:r w:rsidRPr="00BC3917">
              <w:rPr>
                <w:rFonts w:ascii="Arial" w:hAnsi="Arial" w:cs="Arial"/>
                <w:sz w:val="16"/>
                <w:szCs w:val="16"/>
              </w:rPr>
              <w:t xml:space="preserve"> “</w:t>
            </w:r>
            <w:r w:rsidRPr="00BC3917">
              <w:rPr>
                <w:rFonts w:ascii="Arial" w:hAnsi="Arial" w:cs="Arial"/>
                <w:i/>
                <w:sz w:val="16"/>
                <w:szCs w:val="16"/>
              </w:rPr>
              <w:t>There is a need to develop directed studies to monitoring ETP bycatch and rare species and a need to develop statistically sound sampling programmes with the objective of monitor catches of those species e.g. skate &amp; rays</w:t>
            </w:r>
            <w:r w:rsidRPr="00BC3917">
              <w:rPr>
                <w:rFonts w:ascii="Arial" w:hAnsi="Arial" w:cs="Arial"/>
                <w:sz w:val="16"/>
                <w:szCs w:val="16"/>
              </w:rPr>
              <w:t xml:space="preserve">”.  </w:t>
            </w:r>
          </w:p>
          <w:p w14:paraId="2B4C72C9" w14:textId="629F9394" w:rsidR="00045637" w:rsidRPr="00BC3917" w:rsidRDefault="00DB0C76" w:rsidP="00045637">
            <w:pPr>
              <w:spacing w:before="40" w:after="40"/>
              <w:rPr>
                <w:rFonts w:ascii="Arial" w:hAnsi="Arial" w:cs="Arial"/>
                <w:sz w:val="16"/>
                <w:szCs w:val="16"/>
              </w:rPr>
            </w:pPr>
            <w:r w:rsidRPr="00BC3917">
              <w:rPr>
                <w:rFonts w:ascii="Arial" w:hAnsi="Arial" w:cs="Arial"/>
                <w:sz w:val="16"/>
                <w:szCs w:val="16"/>
              </w:rPr>
              <w:t>Most TAC species mu</w:t>
            </w:r>
            <w:r w:rsidR="00DD3201">
              <w:rPr>
                <w:rFonts w:ascii="Arial" w:hAnsi="Arial" w:cs="Arial"/>
                <w:sz w:val="16"/>
                <w:szCs w:val="16"/>
              </w:rPr>
              <w:t>st</w:t>
            </w:r>
            <w:r w:rsidRPr="00BC3917">
              <w:rPr>
                <w:rFonts w:ascii="Arial" w:hAnsi="Arial" w:cs="Arial"/>
                <w:sz w:val="16"/>
                <w:szCs w:val="16"/>
              </w:rPr>
              <w:t xml:space="preserve"> be landed (some exceptions).  Non-TAC species can be discarded, esp. if high survivability.  All discards </w:t>
            </w:r>
            <w:r w:rsidR="0071390D">
              <w:rPr>
                <w:rFonts w:ascii="Arial" w:hAnsi="Arial" w:cs="Arial"/>
                <w:sz w:val="16"/>
                <w:szCs w:val="16"/>
              </w:rPr>
              <w:t xml:space="preserve">from non-TAC spp. </w:t>
            </w:r>
            <w:r w:rsidRPr="00BC3917">
              <w:rPr>
                <w:rFonts w:ascii="Arial" w:hAnsi="Arial" w:cs="Arial"/>
                <w:sz w:val="16"/>
                <w:szCs w:val="16"/>
              </w:rPr>
              <w:t>have to be recorded.  Discards not recorded in many cases</w:t>
            </w:r>
            <w:r>
              <w:rPr>
                <w:rFonts w:ascii="Arial" w:hAnsi="Arial" w:cs="Arial"/>
                <w:sz w:val="16"/>
                <w:szCs w:val="16"/>
              </w:rPr>
              <w:t xml:space="preserve"> but is </w:t>
            </w:r>
            <w:r w:rsidRPr="00BC3917">
              <w:rPr>
                <w:rFonts w:ascii="Arial" w:hAnsi="Arial" w:cs="Arial"/>
                <w:sz w:val="16"/>
                <w:szCs w:val="16"/>
              </w:rPr>
              <w:t xml:space="preserve">required. </w:t>
            </w:r>
            <w:r>
              <w:rPr>
                <w:rFonts w:ascii="Arial" w:hAnsi="Arial" w:cs="Arial"/>
                <w:sz w:val="16"/>
                <w:szCs w:val="16"/>
              </w:rPr>
              <w:t xml:space="preserve"> </w:t>
            </w:r>
            <w:r w:rsidR="00045637" w:rsidRPr="00BC3917">
              <w:rPr>
                <w:rFonts w:ascii="Arial" w:hAnsi="Arial" w:cs="Arial"/>
                <w:sz w:val="16"/>
                <w:szCs w:val="16"/>
              </w:rPr>
              <w:t>Skates and rays can be discarded, but if &gt;50 kg per trip, need to record by species and  volume (doesn’t count against quota). Otherwise landed, retained and recorded (if TAC species). Not observed, so less reliable</w:t>
            </w:r>
            <w:r w:rsidR="00CF32B0">
              <w:rPr>
                <w:rFonts w:ascii="Arial" w:hAnsi="Arial" w:cs="Arial"/>
                <w:sz w:val="16"/>
                <w:szCs w:val="16"/>
              </w:rPr>
              <w:t xml:space="preserve"> (</w:t>
            </w:r>
            <w:r w:rsidR="00045637" w:rsidRPr="00BC3917">
              <w:rPr>
                <w:rFonts w:ascii="Arial" w:hAnsi="Arial" w:cs="Arial"/>
                <w:sz w:val="16"/>
                <w:szCs w:val="16"/>
              </w:rPr>
              <w:t>Is under the DCF, so 1% observer coverage</w:t>
            </w:r>
            <w:r w:rsidR="00CF32B0">
              <w:rPr>
                <w:rFonts w:ascii="Arial" w:hAnsi="Arial" w:cs="Arial"/>
                <w:sz w:val="16"/>
                <w:szCs w:val="16"/>
              </w:rPr>
              <w:t xml:space="preserve">).  </w:t>
            </w:r>
          </w:p>
          <w:p w14:paraId="6AA20008" w14:textId="1365B885" w:rsidR="00EC4C5D" w:rsidRDefault="00DB0C76" w:rsidP="005E0A8F">
            <w:pPr>
              <w:spacing w:before="40" w:after="40"/>
              <w:rPr>
                <w:rFonts w:ascii="Arial" w:hAnsi="Arial" w:cs="Arial"/>
                <w:sz w:val="16"/>
                <w:szCs w:val="16"/>
              </w:rPr>
            </w:pPr>
            <w:r w:rsidRPr="00DB0C76">
              <w:rPr>
                <w:rFonts w:ascii="Arial" w:hAnsi="Arial" w:cs="Arial"/>
                <w:sz w:val="16"/>
                <w:szCs w:val="16"/>
              </w:rPr>
              <w:t>ND recommended the group look at the Discard Atlas compiled by Advisory Councils (ACs)</w:t>
            </w:r>
            <w:r>
              <w:rPr>
                <w:rFonts w:ascii="Arial" w:hAnsi="Arial" w:cs="Arial"/>
                <w:sz w:val="16"/>
                <w:szCs w:val="16"/>
              </w:rPr>
              <w:t xml:space="preserve"> e.g. t</w:t>
            </w:r>
            <w:r w:rsidRPr="00DB0C76">
              <w:rPr>
                <w:rFonts w:ascii="Arial" w:hAnsi="Arial" w:cs="Arial"/>
                <w:sz w:val="16"/>
                <w:szCs w:val="16"/>
              </w:rPr>
              <w:t xml:space="preserve">he North-Western Waters AC (NWWAC) discard atlas, with Tom Catchpole as the lead on the work. </w:t>
            </w:r>
            <w:r w:rsidR="00045637" w:rsidRPr="00BC3917">
              <w:rPr>
                <w:rFonts w:ascii="Arial" w:hAnsi="Arial" w:cs="Arial"/>
                <w:sz w:val="16"/>
                <w:szCs w:val="16"/>
              </w:rPr>
              <w:t>Speak to the Future Fisheries Team on camera observation</w:t>
            </w:r>
            <w:r w:rsidR="00C2150B">
              <w:rPr>
                <w:rFonts w:ascii="Arial" w:hAnsi="Arial" w:cs="Arial"/>
                <w:sz w:val="16"/>
                <w:szCs w:val="16"/>
              </w:rPr>
              <w:t xml:space="preserve"> (</w:t>
            </w:r>
            <w:r w:rsidR="00045637" w:rsidRPr="00BC3917">
              <w:rPr>
                <w:rFonts w:ascii="Arial" w:hAnsi="Arial" w:cs="Arial"/>
                <w:sz w:val="16"/>
                <w:szCs w:val="16"/>
              </w:rPr>
              <w:t>Julian Roberts</w:t>
            </w:r>
            <w:r w:rsidR="00C2150B">
              <w:rPr>
                <w:rFonts w:ascii="Arial" w:hAnsi="Arial" w:cs="Arial"/>
                <w:sz w:val="16"/>
                <w:szCs w:val="16"/>
              </w:rPr>
              <w:t>, lead)</w:t>
            </w:r>
            <w:r w:rsidR="00045637" w:rsidRPr="00BC3917">
              <w:rPr>
                <w:rFonts w:ascii="Arial" w:hAnsi="Arial" w:cs="Arial"/>
                <w:sz w:val="16"/>
                <w:szCs w:val="16"/>
              </w:rPr>
              <w:t>.  Need to demonstrate (i) we can quantify them</w:t>
            </w:r>
            <w:r w:rsidR="00647408">
              <w:rPr>
                <w:rFonts w:ascii="Arial" w:hAnsi="Arial" w:cs="Arial"/>
                <w:sz w:val="16"/>
                <w:szCs w:val="16"/>
              </w:rPr>
              <w:t xml:space="preserve"> and (ii) show survival levels</w:t>
            </w:r>
            <w:r w:rsidR="00045637" w:rsidRPr="00BC3917">
              <w:rPr>
                <w:rFonts w:ascii="Arial" w:hAnsi="Arial" w:cs="Arial"/>
                <w:sz w:val="16"/>
                <w:szCs w:val="16"/>
              </w:rPr>
              <w:t>.  Essentially need to do complete catch composition analysis and allocation</w:t>
            </w:r>
            <w:r w:rsidR="00DD3201">
              <w:rPr>
                <w:rFonts w:ascii="Arial" w:hAnsi="Arial" w:cs="Arial"/>
                <w:sz w:val="16"/>
                <w:szCs w:val="16"/>
              </w:rPr>
              <w:t xml:space="preserve"> of species</w:t>
            </w:r>
            <w:r w:rsidR="00045637" w:rsidRPr="00BC3917">
              <w:rPr>
                <w:rFonts w:ascii="Arial" w:hAnsi="Arial" w:cs="Arial"/>
                <w:sz w:val="16"/>
                <w:szCs w:val="16"/>
              </w:rPr>
              <w:t xml:space="preserve"> to 2.1, 2.2 &amp; 2.3.  Other sources include Project Neptune.  Maybe skewed to cuttlefish which has evolved since the FIP was started.  </w:t>
            </w:r>
          </w:p>
          <w:p w14:paraId="7C8CD05C" w14:textId="60D5C1EA" w:rsidR="00CF32B0" w:rsidRDefault="00CF32B0" w:rsidP="005E0A8F">
            <w:pPr>
              <w:spacing w:before="40" w:after="40"/>
              <w:rPr>
                <w:rFonts w:ascii="Arial" w:hAnsi="Arial" w:cs="Arial"/>
                <w:sz w:val="16"/>
                <w:szCs w:val="16"/>
              </w:rPr>
            </w:pPr>
            <w:r>
              <w:rPr>
                <w:rFonts w:ascii="Arial" w:hAnsi="Arial" w:cs="Arial"/>
                <w:sz w:val="16"/>
                <w:szCs w:val="16"/>
              </w:rPr>
              <w:t>In summary</w:t>
            </w:r>
            <w:bookmarkStart w:id="6" w:name="_Hlk37939402"/>
            <w:r>
              <w:rPr>
                <w:rFonts w:ascii="Arial" w:hAnsi="Arial" w:cs="Arial"/>
                <w:sz w:val="16"/>
                <w:szCs w:val="16"/>
              </w:rPr>
              <w:t xml:space="preserve">, </w:t>
            </w:r>
            <w:r w:rsidRPr="00C2150B">
              <w:rPr>
                <w:rFonts w:ascii="Arial" w:hAnsi="Arial" w:cs="Arial"/>
                <w:b/>
                <w:bCs/>
                <w:sz w:val="16"/>
                <w:szCs w:val="16"/>
              </w:rPr>
              <w:t xml:space="preserve">there is a need to </w:t>
            </w:r>
            <w:r w:rsidR="00C2150B">
              <w:rPr>
                <w:rFonts w:ascii="Arial" w:hAnsi="Arial" w:cs="Arial"/>
                <w:b/>
                <w:bCs/>
                <w:sz w:val="16"/>
                <w:szCs w:val="16"/>
              </w:rPr>
              <w:t xml:space="preserve">again </w:t>
            </w:r>
            <w:r w:rsidRPr="00C2150B">
              <w:rPr>
                <w:rFonts w:ascii="Arial" w:hAnsi="Arial" w:cs="Arial"/>
                <w:b/>
                <w:bCs/>
                <w:sz w:val="16"/>
                <w:szCs w:val="16"/>
              </w:rPr>
              <w:t>review the catch composition of this fishery</w:t>
            </w:r>
            <w:r>
              <w:rPr>
                <w:rFonts w:ascii="Arial" w:hAnsi="Arial" w:cs="Arial"/>
                <w:sz w:val="16"/>
                <w:szCs w:val="16"/>
              </w:rPr>
              <w:t xml:space="preserve"> (primary, secondary &amp; ETP), with a particular focus on skates and rays.  </w:t>
            </w:r>
            <w:r w:rsidR="00DB0C76">
              <w:rPr>
                <w:rFonts w:ascii="Arial" w:hAnsi="Arial" w:cs="Arial"/>
                <w:sz w:val="16"/>
                <w:szCs w:val="16"/>
              </w:rPr>
              <w:t xml:space="preserve">Also assess </w:t>
            </w:r>
            <w:r w:rsidR="00DB0C76" w:rsidRPr="00BC3917">
              <w:rPr>
                <w:rFonts w:ascii="Arial" w:hAnsi="Arial" w:cs="Arial"/>
                <w:sz w:val="16"/>
                <w:szCs w:val="16"/>
              </w:rPr>
              <w:t>survivability</w:t>
            </w:r>
            <w:r w:rsidR="00DB0C76">
              <w:rPr>
                <w:rFonts w:ascii="Arial" w:hAnsi="Arial" w:cs="Arial"/>
                <w:sz w:val="16"/>
                <w:szCs w:val="16"/>
              </w:rPr>
              <w:t xml:space="preserve"> to show </w:t>
            </w:r>
            <w:r w:rsidR="00DB0C76" w:rsidRPr="00BC3917">
              <w:rPr>
                <w:rFonts w:ascii="Arial" w:hAnsi="Arial" w:cs="Arial"/>
                <w:sz w:val="16"/>
                <w:szCs w:val="16"/>
              </w:rPr>
              <w:t>net fishing mortality</w:t>
            </w:r>
            <w:r w:rsidR="00DB0C76">
              <w:rPr>
                <w:rFonts w:ascii="Arial" w:hAnsi="Arial" w:cs="Arial"/>
                <w:sz w:val="16"/>
                <w:szCs w:val="16"/>
              </w:rPr>
              <w:t>.</w:t>
            </w:r>
            <w:bookmarkEnd w:id="6"/>
          </w:p>
          <w:p w14:paraId="770443B2" w14:textId="78ADE08A" w:rsidR="00521124" w:rsidRDefault="0071390D" w:rsidP="005E0A8F">
            <w:pPr>
              <w:spacing w:before="40" w:after="40"/>
              <w:rPr>
                <w:rFonts w:ascii="Arial" w:hAnsi="Arial" w:cs="Arial"/>
                <w:color w:val="7030A0"/>
                <w:sz w:val="16"/>
                <w:szCs w:val="16"/>
              </w:rPr>
            </w:pPr>
            <w:r>
              <w:rPr>
                <w:rFonts w:ascii="Arial" w:hAnsi="Arial" w:cs="Arial"/>
                <w:color w:val="7030A0"/>
                <w:sz w:val="16"/>
                <w:szCs w:val="16"/>
              </w:rPr>
              <w:t>Documentation</w:t>
            </w:r>
            <w:r w:rsidR="00521124">
              <w:rPr>
                <w:rFonts w:ascii="Arial" w:hAnsi="Arial" w:cs="Arial"/>
                <w:color w:val="7030A0"/>
                <w:sz w:val="16"/>
                <w:szCs w:val="16"/>
              </w:rPr>
              <w:t>:</w:t>
            </w:r>
          </w:p>
          <w:p w14:paraId="6E62AAAD" w14:textId="4BD4197F" w:rsidR="00521124" w:rsidRPr="0071390D" w:rsidRDefault="00521124" w:rsidP="005E6B35">
            <w:pPr>
              <w:pStyle w:val="ListParagraph"/>
              <w:numPr>
                <w:ilvl w:val="0"/>
                <w:numId w:val="21"/>
              </w:numPr>
              <w:spacing w:before="40" w:after="40"/>
              <w:rPr>
                <w:rFonts w:ascii="Arial" w:hAnsi="Arial" w:cs="Arial"/>
                <w:color w:val="7030A0"/>
                <w:sz w:val="16"/>
                <w:szCs w:val="16"/>
              </w:rPr>
            </w:pPr>
            <w:r w:rsidRPr="0071390D">
              <w:rPr>
                <w:rFonts w:ascii="Arial" w:hAnsi="Arial" w:cs="Arial"/>
                <w:color w:val="7030A0"/>
                <w:sz w:val="16"/>
                <w:szCs w:val="16"/>
              </w:rPr>
              <w:t>Ribeiro Santos, A</w:t>
            </w:r>
            <w:r w:rsidR="0071390D" w:rsidRPr="0071390D">
              <w:rPr>
                <w:rFonts w:ascii="Arial" w:hAnsi="Arial" w:cs="Arial"/>
                <w:color w:val="7030A0"/>
                <w:sz w:val="16"/>
                <w:szCs w:val="16"/>
              </w:rPr>
              <w:t>. (2</w:t>
            </w:r>
            <w:r w:rsidRPr="0071390D">
              <w:rPr>
                <w:rFonts w:ascii="Arial" w:hAnsi="Arial" w:cs="Arial"/>
                <w:color w:val="7030A0"/>
                <w:sz w:val="16"/>
                <w:szCs w:val="16"/>
              </w:rPr>
              <w:t xml:space="preserve">018).  </w:t>
            </w:r>
            <w:r w:rsidR="0071390D" w:rsidRPr="0071390D">
              <w:rPr>
                <w:rFonts w:ascii="Arial" w:hAnsi="Arial" w:cs="Arial"/>
                <w:color w:val="7030A0"/>
                <w:sz w:val="16"/>
                <w:szCs w:val="16"/>
              </w:rPr>
              <w:t>Project UK Fisheries Improvement.  Task 6. Secondary species status for monkfish fishery, beam trawl, demersal trawl and tangle/trammel net. Version 2.0 Dated 23/06/2018.  37 pp.</w:t>
            </w:r>
          </w:p>
          <w:p w14:paraId="63E81044" w14:textId="79A5F2DB" w:rsidR="00EC4C5D" w:rsidRDefault="00EC4C5D" w:rsidP="005E0A8F">
            <w:pPr>
              <w:spacing w:before="40" w:after="40"/>
              <w:rPr>
                <w:rFonts w:ascii="Arial" w:hAnsi="Arial" w:cs="Arial"/>
                <w:color w:val="7030A0"/>
                <w:sz w:val="16"/>
                <w:szCs w:val="16"/>
              </w:rPr>
            </w:pPr>
            <w:r w:rsidRPr="002B7129">
              <w:rPr>
                <w:rFonts w:ascii="Arial" w:hAnsi="Arial" w:cs="Arial"/>
                <w:color w:val="7030A0"/>
                <w:sz w:val="16"/>
                <w:szCs w:val="16"/>
              </w:rPr>
              <w:t>Action</w:t>
            </w:r>
            <w:r w:rsidR="003E3418">
              <w:rPr>
                <w:rFonts w:ascii="Arial" w:hAnsi="Arial" w:cs="Arial"/>
                <w:color w:val="7030A0"/>
                <w:sz w:val="16"/>
                <w:szCs w:val="16"/>
              </w:rPr>
              <w:t>s</w:t>
            </w:r>
            <w:r w:rsidRPr="002B7129">
              <w:rPr>
                <w:rFonts w:ascii="Arial" w:hAnsi="Arial" w:cs="Arial"/>
                <w:color w:val="7030A0"/>
                <w:sz w:val="16"/>
                <w:szCs w:val="16"/>
              </w:rPr>
              <w:t>:</w:t>
            </w:r>
            <w:r>
              <w:rPr>
                <w:rFonts w:ascii="Arial" w:hAnsi="Arial" w:cs="Arial"/>
                <w:color w:val="7030A0"/>
                <w:sz w:val="16"/>
                <w:szCs w:val="16"/>
              </w:rPr>
              <w:t xml:space="preserve"> </w:t>
            </w:r>
          </w:p>
          <w:p w14:paraId="2310B91E" w14:textId="77777777" w:rsidR="003E3418" w:rsidRPr="003E3418" w:rsidRDefault="003E3418" w:rsidP="003E3418">
            <w:pPr>
              <w:pStyle w:val="ListParagraph"/>
              <w:numPr>
                <w:ilvl w:val="0"/>
                <w:numId w:val="14"/>
              </w:numPr>
              <w:spacing w:before="40" w:after="40"/>
              <w:rPr>
                <w:rFonts w:ascii="Arial" w:hAnsi="Arial" w:cs="Arial"/>
                <w:color w:val="7030A0"/>
                <w:sz w:val="16"/>
                <w:szCs w:val="16"/>
              </w:rPr>
            </w:pPr>
            <w:r w:rsidRPr="003E3418">
              <w:rPr>
                <w:rFonts w:ascii="Arial" w:hAnsi="Arial" w:cs="Arial"/>
                <w:color w:val="7030A0"/>
                <w:sz w:val="16"/>
                <w:szCs w:val="16"/>
              </w:rPr>
              <w:t>Secretariat to liaise with CE in contacting Julian Roberts in getting information and MMO camera footage data</w:t>
            </w:r>
          </w:p>
          <w:p w14:paraId="539A6E6B" w14:textId="77777777" w:rsidR="003E3418" w:rsidRPr="003E3418" w:rsidRDefault="003E3418" w:rsidP="003E3418">
            <w:pPr>
              <w:pStyle w:val="ListParagraph"/>
              <w:numPr>
                <w:ilvl w:val="0"/>
                <w:numId w:val="14"/>
              </w:numPr>
              <w:spacing w:before="40" w:after="40"/>
              <w:rPr>
                <w:rFonts w:ascii="Arial" w:hAnsi="Arial" w:cs="Arial"/>
                <w:color w:val="7030A0"/>
                <w:sz w:val="16"/>
                <w:szCs w:val="16"/>
              </w:rPr>
            </w:pPr>
            <w:r w:rsidRPr="003E3418">
              <w:rPr>
                <w:rFonts w:ascii="Arial" w:hAnsi="Arial" w:cs="Arial"/>
                <w:color w:val="7030A0"/>
                <w:sz w:val="16"/>
                <w:szCs w:val="16"/>
              </w:rPr>
              <w:t>Seafish and MSC to ascertain opportunities for intern to review MMO camera footage and other data, and collate existing survivability research for skates and rays</w:t>
            </w:r>
          </w:p>
          <w:p w14:paraId="668AD363" w14:textId="77777777" w:rsidR="003E3418" w:rsidRPr="003E3418" w:rsidRDefault="003E3418" w:rsidP="003E3418">
            <w:pPr>
              <w:pStyle w:val="ListParagraph"/>
              <w:numPr>
                <w:ilvl w:val="0"/>
                <w:numId w:val="14"/>
              </w:numPr>
              <w:spacing w:before="40" w:after="40"/>
              <w:rPr>
                <w:rFonts w:ascii="Arial" w:hAnsi="Arial" w:cs="Arial"/>
                <w:color w:val="7030A0"/>
                <w:sz w:val="16"/>
                <w:szCs w:val="16"/>
              </w:rPr>
            </w:pPr>
            <w:r w:rsidRPr="003E3418">
              <w:rPr>
                <w:rFonts w:ascii="Arial" w:hAnsi="Arial" w:cs="Arial"/>
                <w:color w:val="7030A0"/>
                <w:sz w:val="16"/>
                <w:szCs w:val="16"/>
              </w:rPr>
              <w:t>Secretariat to identify someone to summarise MMO camera work into FMP</w:t>
            </w:r>
          </w:p>
          <w:p w14:paraId="76DC78F8" w14:textId="77777777" w:rsidR="003E3418" w:rsidRPr="003E3418" w:rsidRDefault="003E3418" w:rsidP="003E3418">
            <w:pPr>
              <w:pStyle w:val="ListParagraph"/>
              <w:numPr>
                <w:ilvl w:val="0"/>
                <w:numId w:val="14"/>
              </w:numPr>
              <w:spacing w:before="40" w:after="40"/>
              <w:rPr>
                <w:rFonts w:ascii="Arial" w:hAnsi="Arial" w:cs="Arial"/>
                <w:color w:val="7030A0"/>
                <w:sz w:val="16"/>
                <w:szCs w:val="16"/>
              </w:rPr>
            </w:pPr>
            <w:r w:rsidRPr="003E3418">
              <w:rPr>
                <w:rFonts w:ascii="Arial" w:hAnsi="Arial" w:cs="Arial"/>
                <w:color w:val="7030A0"/>
                <w:sz w:val="16"/>
                <w:szCs w:val="16"/>
              </w:rPr>
              <w:t>Secretariat to share starry ray report with TH</w:t>
            </w:r>
          </w:p>
          <w:p w14:paraId="0319B38A" w14:textId="77777777" w:rsidR="003E3418" w:rsidRPr="003E3418" w:rsidRDefault="003E3418" w:rsidP="003E3418">
            <w:pPr>
              <w:pStyle w:val="ListParagraph"/>
              <w:numPr>
                <w:ilvl w:val="0"/>
                <w:numId w:val="14"/>
              </w:numPr>
              <w:spacing w:before="40" w:after="40"/>
              <w:rPr>
                <w:rFonts w:ascii="Arial" w:hAnsi="Arial" w:cs="Arial"/>
                <w:color w:val="7030A0"/>
                <w:sz w:val="16"/>
                <w:szCs w:val="16"/>
              </w:rPr>
            </w:pPr>
            <w:r w:rsidRPr="003E3418">
              <w:rPr>
                <w:rFonts w:ascii="Arial" w:hAnsi="Arial" w:cs="Arial"/>
                <w:color w:val="7030A0"/>
                <w:sz w:val="16"/>
                <w:szCs w:val="16"/>
              </w:rPr>
              <w:t xml:space="preserve">TH to speak with Sarah Fowler, an elasmobranch specialist, in relation to shark and ray designations for the IUCN Red List. </w:t>
            </w:r>
          </w:p>
          <w:p w14:paraId="0C0968E9" w14:textId="77777777" w:rsidR="003E3418" w:rsidRPr="003E3418" w:rsidRDefault="003E3418" w:rsidP="003E3418">
            <w:pPr>
              <w:pStyle w:val="ListParagraph"/>
              <w:numPr>
                <w:ilvl w:val="0"/>
                <w:numId w:val="14"/>
              </w:numPr>
              <w:spacing w:before="40" w:after="40"/>
              <w:rPr>
                <w:rFonts w:ascii="Arial" w:hAnsi="Arial" w:cs="Arial"/>
                <w:color w:val="7030A0"/>
                <w:sz w:val="16"/>
                <w:szCs w:val="16"/>
              </w:rPr>
            </w:pPr>
            <w:r w:rsidRPr="003E3418">
              <w:rPr>
                <w:rFonts w:ascii="Arial" w:hAnsi="Arial" w:cs="Arial"/>
                <w:color w:val="7030A0"/>
                <w:sz w:val="16"/>
                <w:szCs w:val="16"/>
              </w:rPr>
              <w:t xml:space="preserve">Secretariat to identify who might review the current ETP list, including catch level data from the fishery, and identify mortality levels </w:t>
            </w:r>
          </w:p>
          <w:p w14:paraId="58C4E6FB" w14:textId="05FBD511" w:rsidR="00EC4C5D" w:rsidRPr="003E3418" w:rsidRDefault="003E3418" w:rsidP="003E3418">
            <w:pPr>
              <w:pStyle w:val="ListParagraph"/>
              <w:numPr>
                <w:ilvl w:val="0"/>
                <w:numId w:val="14"/>
              </w:numPr>
              <w:spacing w:before="40" w:after="40"/>
              <w:rPr>
                <w:rFonts w:ascii="Arial" w:hAnsi="Arial" w:cs="Arial"/>
                <w:color w:val="7030A0"/>
                <w:sz w:val="16"/>
                <w:szCs w:val="16"/>
              </w:rPr>
            </w:pPr>
            <w:r w:rsidRPr="003E3418">
              <w:rPr>
                <w:rFonts w:ascii="Arial" w:hAnsi="Arial" w:cs="Arial"/>
                <w:color w:val="7030A0"/>
                <w:sz w:val="16"/>
                <w:szCs w:val="16"/>
              </w:rPr>
              <w:t>Secretariat to review the MMO/gov website on the landing obligation as it lays out the requirements clearly and review the Discard Atlas data available</w:t>
            </w:r>
            <w:r w:rsidR="00EC4C5D" w:rsidRPr="003E3418">
              <w:rPr>
                <w:rFonts w:ascii="Arial" w:hAnsi="Arial" w:cs="Arial"/>
                <w:color w:val="7030A0"/>
                <w:sz w:val="16"/>
                <w:szCs w:val="16"/>
              </w:rPr>
              <w:t>.</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14DE02B4" w14:textId="77777777" w:rsidR="00EC4C5D" w:rsidRPr="00301B88" w:rsidRDefault="00EC4C5D" w:rsidP="005E0A8F">
            <w:pPr>
              <w:spacing w:before="40" w:after="40"/>
              <w:rPr>
                <w:rFonts w:ascii="Arial" w:hAnsi="Arial" w:cs="Arial"/>
                <w:sz w:val="16"/>
                <w:szCs w:val="16"/>
              </w:rPr>
            </w:pPr>
          </w:p>
        </w:tc>
      </w:tr>
      <w:tr w:rsidR="00EC4C5D" w:rsidRPr="00393726" w14:paraId="67BF2977" w14:textId="77777777" w:rsidTr="00521124">
        <w:tc>
          <w:tcPr>
            <w:tcW w:w="2576" w:type="dxa"/>
            <w:vMerge/>
            <w:tcBorders>
              <w:left w:val="single" w:sz="8" w:space="0" w:color="005DAA"/>
              <w:right w:val="single" w:sz="6" w:space="0" w:color="7BA0CD"/>
            </w:tcBorders>
            <w:shd w:val="clear" w:color="auto" w:fill="E2EFD9" w:themeFill="accent6" w:themeFillTint="33"/>
          </w:tcPr>
          <w:p w14:paraId="24CF19FA" w14:textId="77777777" w:rsidR="00EC4C5D" w:rsidRPr="001A1A73" w:rsidRDefault="00EC4C5D" w:rsidP="005E0A8F">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38244E6F" w14:textId="77777777" w:rsidR="00EC4C5D" w:rsidRPr="001A1A73" w:rsidRDefault="00EC4C5D" w:rsidP="005E0A8F">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63E1BE28" w14:textId="499395AF" w:rsidR="00EC4C5D" w:rsidRPr="00692612" w:rsidRDefault="004C085A" w:rsidP="005E0A8F">
            <w:pPr>
              <w:spacing w:after="120"/>
              <w:rPr>
                <w:rFonts w:ascii="Arial" w:hAnsi="Arial" w:cs="Arial"/>
                <w:color w:val="000000" w:themeColor="text1"/>
                <w:sz w:val="16"/>
                <w:szCs w:val="16"/>
              </w:rPr>
            </w:pPr>
            <w:r>
              <w:rPr>
                <w:rFonts w:ascii="Arial" w:hAnsi="Arial" w:cs="Arial"/>
                <w:b/>
                <w:color w:val="000000" w:themeColor="text1"/>
                <w:sz w:val="16"/>
                <w:szCs w:val="16"/>
              </w:rPr>
              <w:t>6</w:t>
            </w:r>
            <w:r w:rsidR="00EC4C5D">
              <w:rPr>
                <w:rFonts w:ascii="Arial" w:hAnsi="Arial" w:cs="Arial"/>
                <w:b/>
                <w:color w:val="000000" w:themeColor="text1"/>
                <w:sz w:val="16"/>
                <w:szCs w:val="16"/>
              </w:rPr>
              <w:t>b</w:t>
            </w:r>
            <w:r w:rsidR="00EC4C5D" w:rsidRPr="0069540D">
              <w:rPr>
                <w:rFonts w:ascii="Arial" w:hAnsi="Arial" w:cs="Arial"/>
                <w:b/>
                <w:color w:val="000000" w:themeColor="text1"/>
                <w:sz w:val="16"/>
                <w:szCs w:val="16"/>
              </w:rPr>
              <w:t>.</w:t>
            </w:r>
            <w:r w:rsidR="00EC4C5D" w:rsidRPr="0069540D">
              <w:rPr>
                <w:rFonts w:ascii="Arial" w:hAnsi="Arial" w:cs="Arial"/>
                <w:color w:val="000000" w:themeColor="text1"/>
                <w:sz w:val="16"/>
                <w:szCs w:val="16"/>
              </w:rPr>
              <w:t xml:space="preserve"> Yr. </w:t>
            </w:r>
            <w:r>
              <w:rPr>
                <w:rFonts w:ascii="Arial" w:hAnsi="Arial" w:cs="Arial"/>
                <w:color w:val="000000" w:themeColor="text1"/>
                <w:sz w:val="16"/>
                <w:szCs w:val="16"/>
              </w:rPr>
              <w:t>4</w:t>
            </w:r>
            <w:r w:rsidR="00EC4C5D">
              <w:rPr>
                <w:rFonts w:ascii="Arial" w:hAnsi="Arial" w:cs="Arial"/>
                <w:color w:val="000000" w:themeColor="text1"/>
                <w:sz w:val="16"/>
                <w:szCs w:val="16"/>
              </w:rPr>
              <w:t>:</w:t>
            </w:r>
            <w:r w:rsidR="00EC4C5D" w:rsidRPr="0069540D">
              <w:rPr>
                <w:rFonts w:ascii="Arial" w:hAnsi="Arial" w:cs="Arial"/>
                <w:color w:val="000000" w:themeColor="text1"/>
                <w:sz w:val="16"/>
                <w:szCs w:val="16"/>
              </w:rPr>
              <w:t xml:space="preserve"> </w:t>
            </w:r>
            <w:r w:rsidRPr="004C085A">
              <w:rPr>
                <w:rFonts w:ascii="Arial" w:hAnsi="Arial" w:cs="Arial"/>
                <w:color w:val="000000" w:themeColor="text1"/>
                <w:sz w:val="16"/>
                <w:szCs w:val="16"/>
              </w:rPr>
              <w:t xml:space="preserve">Where necessary, develop new information sources on in and out of scope secondary species.  </w:t>
            </w:r>
            <w:r w:rsidR="00EC4C5D" w:rsidRPr="0069540D">
              <w:rPr>
                <w:rFonts w:ascii="Arial" w:hAnsi="Arial" w:cs="Arial"/>
                <w:color w:val="000000" w:themeColor="text1"/>
                <w:sz w:val="16"/>
                <w:szCs w:val="16"/>
              </w:rPr>
              <w:t xml:space="preserve"> </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6648E975" w14:textId="77777777" w:rsidR="00EC4C5D" w:rsidRPr="00A02B30" w:rsidRDefault="00EC4C5D" w:rsidP="005E0A8F">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1631210C" w14:textId="08860245" w:rsidR="00EC4C5D" w:rsidRPr="00A02B30" w:rsidRDefault="00EC4C5D" w:rsidP="005E0A8F">
            <w:pPr>
              <w:spacing w:before="40" w:after="40"/>
              <w:rPr>
                <w:rFonts w:ascii="Arial" w:hAnsi="Arial" w:cs="Arial"/>
                <w:sz w:val="16"/>
                <w:szCs w:val="16"/>
              </w:rPr>
            </w:pPr>
            <w:r w:rsidRPr="00A02B30">
              <w:rPr>
                <w:rFonts w:ascii="Arial" w:hAnsi="Arial" w:cs="Arial"/>
                <w:sz w:val="16"/>
                <w:szCs w:val="16"/>
              </w:rPr>
              <w:t xml:space="preserve">This action is not being addressed until Year </w:t>
            </w:r>
            <w:r w:rsidR="00CF32B0">
              <w:rPr>
                <w:rFonts w:ascii="Arial" w:hAnsi="Arial" w:cs="Arial"/>
                <w:sz w:val="16"/>
                <w:szCs w:val="16"/>
              </w:rPr>
              <w:t>4.</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75CD8047" w14:textId="77777777" w:rsidR="00EC4C5D" w:rsidRPr="00301B88" w:rsidRDefault="00EC4C5D" w:rsidP="005E0A8F">
            <w:pPr>
              <w:spacing w:before="40" w:after="40"/>
              <w:rPr>
                <w:rFonts w:ascii="Arial" w:hAnsi="Arial" w:cs="Arial"/>
                <w:sz w:val="16"/>
                <w:szCs w:val="16"/>
              </w:rPr>
            </w:pPr>
          </w:p>
        </w:tc>
      </w:tr>
      <w:tr w:rsidR="002B7129" w:rsidRPr="00393726" w14:paraId="728DDCDB" w14:textId="77777777" w:rsidTr="00521124">
        <w:trPr>
          <w:trHeight w:val="456"/>
        </w:trPr>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556893B2" w14:textId="4C9104EF" w:rsidR="002B7129" w:rsidRPr="00072DE3" w:rsidRDefault="002B7129" w:rsidP="00761EAD">
            <w:pPr>
              <w:pageBreakBefore/>
              <w:spacing w:after="120"/>
              <w:rPr>
                <w:rFonts w:ascii="Arial" w:hAnsi="Arial" w:cs="Arial"/>
                <w:b/>
                <w:sz w:val="20"/>
                <w:szCs w:val="20"/>
              </w:rPr>
            </w:pPr>
            <w:r w:rsidRPr="00072DE3">
              <w:rPr>
                <w:rFonts w:ascii="Arial" w:hAnsi="Arial" w:cs="Arial"/>
                <w:b/>
                <w:sz w:val="20"/>
                <w:szCs w:val="20"/>
              </w:rPr>
              <w:lastRenderedPageBreak/>
              <w:t>Action 7</w:t>
            </w:r>
            <w:r w:rsidR="00D852A2" w:rsidRPr="00072DE3">
              <w:rPr>
                <w:rFonts w:ascii="Arial" w:hAnsi="Arial" w:cs="Arial"/>
                <w:b/>
                <w:sz w:val="20"/>
                <w:szCs w:val="20"/>
              </w:rPr>
              <w:t>: ETP</w:t>
            </w:r>
            <w:r w:rsidR="00542F44" w:rsidRPr="00072DE3">
              <w:rPr>
                <w:rFonts w:ascii="Arial" w:hAnsi="Arial" w:cs="Arial"/>
                <w:b/>
                <w:sz w:val="20"/>
                <w:szCs w:val="20"/>
              </w:rPr>
              <w:t xml:space="preserve"> species</w:t>
            </w:r>
          </w:p>
          <w:p w14:paraId="0B7F34AA" w14:textId="77777777" w:rsidR="00C65A24" w:rsidRDefault="00C65A24" w:rsidP="00C65A24">
            <w:pPr>
              <w:spacing w:before="40" w:after="40"/>
              <w:rPr>
                <w:rFonts w:ascii="Arial" w:hAnsi="Arial" w:cs="Arial"/>
                <w:b/>
                <w:sz w:val="16"/>
                <w:szCs w:val="16"/>
              </w:rPr>
            </w:pPr>
            <w:r w:rsidRPr="00FB0BCE">
              <w:rPr>
                <w:rFonts w:ascii="Arial" w:hAnsi="Arial" w:cs="Arial"/>
                <w:b/>
                <w:sz w:val="16"/>
                <w:szCs w:val="16"/>
              </w:rPr>
              <w:t>Overview</w:t>
            </w:r>
          </w:p>
          <w:p w14:paraId="2A141E7F" w14:textId="7A934388" w:rsidR="00C65A24" w:rsidRPr="00D852A2" w:rsidRDefault="00D852A2" w:rsidP="00D852A2">
            <w:pPr>
              <w:spacing w:after="120"/>
              <w:rPr>
                <w:rFonts w:ascii="Arial" w:hAnsi="Arial" w:cs="Arial"/>
                <w:sz w:val="16"/>
                <w:szCs w:val="16"/>
              </w:rPr>
            </w:pPr>
            <w:r w:rsidRPr="00D5594F">
              <w:rPr>
                <w:rFonts w:ascii="Arial" w:hAnsi="Arial" w:cs="Arial"/>
                <w:sz w:val="16"/>
                <w:szCs w:val="16"/>
              </w:rPr>
              <w:t xml:space="preserve">Information on the nature and scale of impacts on ETPs needs to be assessed. Based on this, appropriate management measures need to be developed. This needs to be embedded in an on-going, risk-based ETP impact monitoring system. </w:t>
            </w:r>
          </w:p>
          <w:p w14:paraId="60E2C594" w14:textId="223FE5AA" w:rsidR="00C65A24" w:rsidRPr="00C65A24" w:rsidRDefault="00C65A24" w:rsidP="00C65A24">
            <w:pPr>
              <w:spacing w:after="120"/>
              <w:rPr>
                <w:rFonts w:ascii="Arial" w:hAnsi="Arial" w:cs="Arial"/>
                <w:b/>
                <w:sz w:val="16"/>
                <w:szCs w:val="16"/>
              </w:rPr>
            </w:pPr>
            <w:r>
              <w:rPr>
                <w:rFonts w:ascii="Arial" w:hAnsi="Arial" w:cs="Arial"/>
                <w:b/>
                <w:sz w:val="16"/>
                <w:szCs w:val="16"/>
              </w:rPr>
              <w:t>Performance indicators</w:t>
            </w:r>
          </w:p>
          <w:p w14:paraId="104F9787" w14:textId="04E11441" w:rsidR="002B7129" w:rsidRPr="00DE1731" w:rsidRDefault="002B7129" w:rsidP="002B7129">
            <w:pPr>
              <w:spacing w:after="120"/>
              <w:rPr>
                <w:rFonts w:ascii="Arial" w:hAnsi="Arial" w:cs="Arial"/>
                <w:sz w:val="16"/>
                <w:szCs w:val="16"/>
              </w:rPr>
            </w:pPr>
            <w:r>
              <w:rPr>
                <w:rFonts w:ascii="Arial" w:hAnsi="Arial" w:cs="Arial"/>
                <w:sz w:val="16"/>
                <w:szCs w:val="16"/>
              </w:rPr>
              <w:t xml:space="preserve">2.3.1: </w:t>
            </w:r>
            <w:r w:rsidR="009E13FA" w:rsidRPr="00DE1731">
              <w:rPr>
                <w:rFonts w:ascii="Arial" w:hAnsi="Arial" w:cs="Arial"/>
                <w:b/>
                <w:color w:val="ED7D31" w:themeColor="accent2"/>
                <w:sz w:val="16"/>
                <w:szCs w:val="16"/>
              </w:rPr>
              <w:t>60-79</w:t>
            </w:r>
          </w:p>
          <w:p w14:paraId="5874CF23" w14:textId="7CDBBD3E" w:rsidR="002B7129" w:rsidRPr="00DE1731" w:rsidRDefault="002B7129" w:rsidP="002B7129">
            <w:pPr>
              <w:spacing w:after="120"/>
              <w:rPr>
                <w:rFonts w:ascii="Arial" w:hAnsi="Arial" w:cs="Arial"/>
                <w:sz w:val="16"/>
                <w:szCs w:val="16"/>
              </w:rPr>
            </w:pPr>
            <w:r>
              <w:rPr>
                <w:rFonts w:ascii="Arial" w:hAnsi="Arial" w:cs="Arial"/>
                <w:sz w:val="16"/>
                <w:szCs w:val="16"/>
              </w:rPr>
              <w:t xml:space="preserve">2.3.2: </w:t>
            </w:r>
            <w:r w:rsidR="009E13FA" w:rsidRPr="00DE1731">
              <w:rPr>
                <w:rFonts w:ascii="Arial" w:hAnsi="Arial" w:cs="Arial"/>
                <w:b/>
                <w:color w:val="ED7D31" w:themeColor="accent2"/>
                <w:sz w:val="16"/>
                <w:szCs w:val="16"/>
              </w:rPr>
              <w:t>60-79</w:t>
            </w:r>
          </w:p>
          <w:p w14:paraId="1093C740" w14:textId="491F8B04" w:rsidR="002B7129" w:rsidRDefault="002B7129" w:rsidP="002B7129">
            <w:pPr>
              <w:spacing w:after="120"/>
              <w:rPr>
                <w:rFonts w:ascii="Arial" w:hAnsi="Arial" w:cs="Arial"/>
                <w:b/>
                <w:color w:val="ED7D31" w:themeColor="accent2"/>
                <w:sz w:val="16"/>
                <w:szCs w:val="16"/>
              </w:rPr>
            </w:pPr>
            <w:r>
              <w:rPr>
                <w:rFonts w:ascii="Arial" w:hAnsi="Arial" w:cs="Arial"/>
                <w:sz w:val="16"/>
                <w:szCs w:val="16"/>
              </w:rPr>
              <w:t xml:space="preserve">2.3.3: </w:t>
            </w:r>
            <w:r w:rsidRPr="00DE1731">
              <w:rPr>
                <w:rFonts w:ascii="Arial" w:hAnsi="Arial" w:cs="Arial"/>
                <w:b/>
                <w:color w:val="ED7D31" w:themeColor="accent2"/>
                <w:sz w:val="16"/>
                <w:szCs w:val="16"/>
              </w:rPr>
              <w:t>60-79</w:t>
            </w:r>
          </w:p>
          <w:p w14:paraId="57EE47B7" w14:textId="77777777" w:rsidR="00BA2A4B" w:rsidRPr="00BA2A4B" w:rsidRDefault="00BA2A4B" w:rsidP="00BA2A4B">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78AA277F" w14:textId="77777777" w:rsidR="002B7129" w:rsidRDefault="002B7129" w:rsidP="002B7129">
            <w:pPr>
              <w:spacing w:after="120"/>
              <w:rPr>
                <w:rFonts w:ascii="Arial" w:hAnsi="Arial" w:cs="Arial"/>
                <w:sz w:val="16"/>
                <w:szCs w:val="16"/>
              </w:rPr>
            </w:pPr>
            <w:r>
              <w:rPr>
                <w:rFonts w:ascii="Arial" w:hAnsi="Arial" w:cs="Arial"/>
                <w:sz w:val="16"/>
                <w:szCs w:val="16"/>
              </w:rPr>
              <w:t xml:space="preserve">2.3.1. </w:t>
            </w:r>
            <w:r w:rsidRPr="00FA1F53">
              <w:rPr>
                <w:rFonts w:ascii="Arial" w:hAnsi="Arial" w:cs="Arial"/>
                <w:sz w:val="16"/>
                <w:szCs w:val="16"/>
                <w:u w:val="single"/>
              </w:rPr>
              <w:t>Outcome status</w:t>
            </w:r>
            <w:r>
              <w:rPr>
                <w:rFonts w:ascii="Arial" w:hAnsi="Arial" w:cs="Arial"/>
                <w:sz w:val="16"/>
                <w:szCs w:val="16"/>
              </w:rPr>
              <w:t xml:space="preserve">: </w:t>
            </w:r>
            <w:r w:rsidRPr="00D5594F">
              <w:rPr>
                <w:rFonts w:ascii="Arial" w:hAnsi="Arial" w:cs="Arial"/>
                <w:sz w:val="16"/>
                <w:szCs w:val="16"/>
                <w:lang w:bidi="en-US"/>
              </w:rPr>
              <w:t>Known direct effects of the UoA are highly likely to not hinder recovery of ETP species.</w:t>
            </w:r>
          </w:p>
          <w:p w14:paraId="32BA373D" w14:textId="77777777" w:rsidR="002B7129" w:rsidRDefault="002B7129" w:rsidP="002B7129">
            <w:pPr>
              <w:spacing w:after="120"/>
              <w:rPr>
                <w:rFonts w:ascii="Arial" w:hAnsi="Arial" w:cs="Arial"/>
                <w:sz w:val="16"/>
                <w:szCs w:val="16"/>
              </w:rPr>
            </w:pPr>
            <w:r>
              <w:rPr>
                <w:rFonts w:ascii="Arial" w:hAnsi="Arial" w:cs="Arial"/>
                <w:sz w:val="16"/>
                <w:szCs w:val="16"/>
              </w:rPr>
              <w:t xml:space="preserve">2.3.2. </w:t>
            </w:r>
            <w:r w:rsidRPr="00FA1F53">
              <w:rPr>
                <w:rFonts w:ascii="Arial" w:hAnsi="Arial" w:cs="Arial"/>
                <w:sz w:val="16"/>
                <w:szCs w:val="16"/>
                <w:u w:val="single"/>
              </w:rPr>
              <w:t>Management</w:t>
            </w:r>
            <w:r>
              <w:rPr>
                <w:rFonts w:ascii="Arial" w:hAnsi="Arial" w:cs="Arial"/>
                <w:sz w:val="16"/>
                <w:szCs w:val="16"/>
              </w:rPr>
              <w:t>: There is a strategy in place, with objective basis for confidence that it will work and regular review of potential effectiveness and practicality of alternative measures to minimise mortality</w:t>
            </w:r>
          </w:p>
          <w:p w14:paraId="178274E4" w14:textId="14E3688A" w:rsidR="002B7129" w:rsidRPr="00692612" w:rsidRDefault="002B7129" w:rsidP="002B7129">
            <w:pPr>
              <w:spacing w:before="40" w:after="40"/>
              <w:rPr>
                <w:rFonts w:ascii="Arial" w:hAnsi="Arial" w:cs="Arial"/>
                <w:sz w:val="16"/>
                <w:szCs w:val="16"/>
              </w:rPr>
            </w:pPr>
            <w:r>
              <w:rPr>
                <w:rFonts w:ascii="Arial" w:hAnsi="Arial" w:cs="Arial"/>
                <w:sz w:val="16"/>
                <w:szCs w:val="16"/>
              </w:rPr>
              <w:t xml:space="preserve">2.3.3. </w:t>
            </w:r>
            <w:r w:rsidRPr="00FA1F53">
              <w:rPr>
                <w:rFonts w:ascii="Arial" w:hAnsi="Arial" w:cs="Arial"/>
                <w:sz w:val="16"/>
                <w:szCs w:val="16"/>
                <w:u w:val="single"/>
              </w:rPr>
              <w:t>Information</w:t>
            </w:r>
            <w:r>
              <w:rPr>
                <w:rFonts w:ascii="Arial" w:hAnsi="Arial" w:cs="Arial"/>
                <w:sz w:val="16"/>
                <w:szCs w:val="16"/>
              </w:rPr>
              <w:t>: Some quantitative information is adequate to assess UoA related mortality of ETP species</w:t>
            </w:r>
          </w:p>
        </w:tc>
        <w:tc>
          <w:tcPr>
            <w:tcW w:w="1542" w:type="dxa"/>
            <w:vMerge w:val="restart"/>
            <w:tcBorders>
              <w:top w:val="single" w:sz="8" w:space="0" w:color="005DAA"/>
              <w:left w:val="single" w:sz="6" w:space="0" w:color="7BA0CD"/>
              <w:right w:val="single" w:sz="6" w:space="0" w:color="7BA0CD"/>
            </w:tcBorders>
            <w:shd w:val="solid" w:color="FFFFFF" w:fill="auto"/>
          </w:tcPr>
          <w:p w14:paraId="494A1F10" w14:textId="728CEEAF" w:rsidR="00D852A2" w:rsidRDefault="00D852A2" w:rsidP="00D852A2">
            <w:pPr>
              <w:spacing w:after="120"/>
              <w:rPr>
                <w:rFonts w:ascii="Arial" w:hAnsi="Arial" w:cs="Arial"/>
                <w:color w:val="000000" w:themeColor="text1"/>
                <w:sz w:val="16"/>
                <w:szCs w:val="16"/>
              </w:rPr>
            </w:pPr>
            <w:r w:rsidRPr="00B122FE">
              <w:rPr>
                <w:rFonts w:ascii="Arial" w:hAnsi="Arial" w:cs="Arial"/>
                <w:color w:val="000000" w:themeColor="text1"/>
                <w:sz w:val="16"/>
                <w:szCs w:val="16"/>
                <w:u w:val="single"/>
              </w:rPr>
              <w:t>Action leads</w:t>
            </w:r>
            <w:r>
              <w:rPr>
                <w:rFonts w:ascii="Arial" w:hAnsi="Arial" w:cs="Arial"/>
                <w:color w:val="000000" w:themeColor="text1"/>
                <w:sz w:val="16"/>
                <w:szCs w:val="16"/>
              </w:rPr>
              <w:t xml:space="preserve">: </w:t>
            </w:r>
            <w:r w:rsidR="003F1AE5" w:rsidRPr="003F1AE5">
              <w:rPr>
                <w:rFonts w:ascii="Arial" w:hAnsi="Arial" w:cs="Arial"/>
                <w:color w:val="000000" w:themeColor="text1"/>
                <w:sz w:val="16"/>
                <w:szCs w:val="16"/>
              </w:rPr>
              <w:t>Paul Trebilcock &amp; Ruth Hoban</w:t>
            </w:r>
            <w:r w:rsidR="003F1AE5">
              <w:rPr>
                <w:rFonts w:ascii="Arial" w:hAnsi="Arial" w:cs="Arial"/>
                <w:color w:val="000000" w:themeColor="text1"/>
                <w:sz w:val="16"/>
                <w:szCs w:val="16"/>
              </w:rPr>
              <w:t xml:space="preserve">.  </w:t>
            </w:r>
            <w:r w:rsidR="003F1AE5" w:rsidRPr="003F1AE5">
              <w:rPr>
                <w:rFonts w:ascii="Arial" w:hAnsi="Arial" w:cs="Arial"/>
                <w:color w:val="000000" w:themeColor="text1"/>
                <w:sz w:val="16"/>
                <w:szCs w:val="16"/>
              </w:rPr>
              <w:t>MSC to explore who can carry out risk assessment with JNCC &amp; MMO</w:t>
            </w:r>
          </w:p>
          <w:p w14:paraId="3B968F04" w14:textId="77777777" w:rsidR="00D852A2" w:rsidRDefault="00D852A2" w:rsidP="00D852A2">
            <w:pPr>
              <w:spacing w:after="120"/>
              <w:rPr>
                <w:rFonts w:ascii="Arial" w:hAnsi="Arial" w:cs="Arial"/>
                <w:color w:val="000000" w:themeColor="text1"/>
                <w:sz w:val="16"/>
                <w:szCs w:val="16"/>
              </w:rPr>
            </w:pPr>
          </w:p>
          <w:p w14:paraId="66504F02" w14:textId="3ADC126F" w:rsidR="00D852A2" w:rsidRPr="0069540D" w:rsidRDefault="00D852A2" w:rsidP="003F1AE5">
            <w:pPr>
              <w:spacing w:after="120"/>
              <w:rPr>
                <w:rFonts w:ascii="Arial" w:hAnsi="Arial" w:cs="Arial"/>
                <w:color w:val="000000" w:themeColor="text1"/>
                <w:sz w:val="16"/>
                <w:szCs w:val="16"/>
              </w:rPr>
            </w:pPr>
            <w:r w:rsidRPr="00B122FE">
              <w:rPr>
                <w:rFonts w:ascii="Arial" w:hAnsi="Arial" w:cs="Arial"/>
                <w:sz w:val="16"/>
                <w:szCs w:val="16"/>
                <w:u w:val="single"/>
              </w:rPr>
              <w:t>Partners</w:t>
            </w:r>
            <w:r w:rsidRPr="002A3207">
              <w:rPr>
                <w:rFonts w:ascii="Arial" w:hAnsi="Arial" w:cs="Arial"/>
                <w:sz w:val="16"/>
                <w:szCs w:val="16"/>
              </w:rPr>
              <w:t>:</w:t>
            </w:r>
            <w:r>
              <w:rPr>
                <w:rFonts w:ascii="Arial" w:hAnsi="Arial" w:cs="Arial"/>
                <w:sz w:val="16"/>
                <w:szCs w:val="16"/>
              </w:rPr>
              <w:t xml:space="preserve"> </w:t>
            </w:r>
            <w:r w:rsidR="003F1AE5" w:rsidRPr="003F1AE5">
              <w:rPr>
                <w:rFonts w:ascii="Arial" w:hAnsi="Arial" w:cs="Arial"/>
                <w:color w:val="000000" w:themeColor="text1"/>
                <w:sz w:val="16"/>
                <w:szCs w:val="16"/>
              </w:rPr>
              <w:t>CEFAS</w:t>
            </w:r>
            <w:r w:rsidR="003F1AE5">
              <w:rPr>
                <w:rFonts w:ascii="Arial" w:hAnsi="Arial" w:cs="Arial"/>
                <w:color w:val="000000" w:themeColor="text1"/>
                <w:sz w:val="16"/>
                <w:szCs w:val="16"/>
              </w:rPr>
              <w:t xml:space="preserve">, </w:t>
            </w:r>
            <w:r w:rsidR="003F1AE5" w:rsidRPr="003F1AE5">
              <w:rPr>
                <w:rFonts w:ascii="Arial" w:hAnsi="Arial" w:cs="Arial"/>
                <w:color w:val="000000" w:themeColor="text1"/>
                <w:sz w:val="16"/>
                <w:szCs w:val="16"/>
              </w:rPr>
              <w:t>Industry</w:t>
            </w:r>
            <w:r w:rsidR="003F1AE5">
              <w:rPr>
                <w:rFonts w:ascii="Arial" w:hAnsi="Arial" w:cs="Arial"/>
                <w:color w:val="000000" w:themeColor="text1"/>
                <w:sz w:val="16"/>
                <w:szCs w:val="16"/>
              </w:rPr>
              <w:t xml:space="preserve">, </w:t>
            </w:r>
            <w:r w:rsidR="003F1AE5" w:rsidRPr="003F1AE5">
              <w:rPr>
                <w:rFonts w:ascii="Arial" w:hAnsi="Arial" w:cs="Arial"/>
                <w:color w:val="000000" w:themeColor="text1"/>
                <w:sz w:val="16"/>
                <w:szCs w:val="16"/>
              </w:rPr>
              <w:t xml:space="preserve">JNCC </w:t>
            </w:r>
            <w:r w:rsidR="003F1AE5">
              <w:rPr>
                <w:rFonts w:ascii="Arial" w:hAnsi="Arial" w:cs="Arial"/>
                <w:color w:val="000000" w:themeColor="text1"/>
                <w:sz w:val="16"/>
                <w:szCs w:val="16"/>
              </w:rPr>
              <w:t xml:space="preserve">, </w:t>
            </w:r>
            <w:r w:rsidR="003F1AE5" w:rsidRPr="003F1AE5">
              <w:rPr>
                <w:rFonts w:ascii="Arial" w:hAnsi="Arial" w:cs="Arial"/>
                <w:color w:val="000000" w:themeColor="text1"/>
                <w:sz w:val="16"/>
                <w:szCs w:val="16"/>
              </w:rPr>
              <w:t>MMO</w:t>
            </w:r>
            <w:r w:rsidR="003F1AE5">
              <w:rPr>
                <w:rFonts w:ascii="Arial" w:hAnsi="Arial" w:cs="Arial"/>
                <w:color w:val="000000" w:themeColor="text1"/>
                <w:sz w:val="16"/>
                <w:szCs w:val="16"/>
              </w:rPr>
              <w:t xml:space="preserve">, </w:t>
            </w:r>
            <w:r w:rsidR="003F1AE5" w:rsidRPr="003F1AE5">
              <w:rPr>
                <w:rFonts w:ascii="Arial" w:hAnsi="Arial" w:cs="Arial"/>
                <w:color w:val="000000" w:themeColor="text1"/>
                <w:sz w:val="16"/>
                <w:szCs w:val="16"/>
              </w:rPr>
              <w:t>Seafish Science Advisory Group (SAG)</w:t>
            </w:r>
          </w:p>
          <w:p w14:paraId="5C8BF287" w14:textId="625B9989" w:rsidR="00D852A2" w:rsidRDefault="00D852A2" w:rsidP="003F1AE5">
            <w:pPr>
              <w:spacing w:after="120"/>
              <w:rPr>
                <w:rFonts w:ascii="Arial" w:hAnsi="Arial" w:cs="Arial"/>
                <w:color w:val="000000" w:themeColor="text1"/>
                <w:sz w:val="16"/>
                <w:szCs w:val="16"/>
              </w:rPr>
            </w:pPr>
            <w:r w:rsidRPr="00B122FE">
              <w:rPr>
                <w:rFonts w:ascii="Arial" w:hAnsi="Arial" w:cs="Arial"/>
                <w:color w:val="000000" w:themeColor="text1"/>
                <w:sz w:val="16"/>
                <w:szCs w:val="16"/>
                <w:u w:val="single"/>
              </w:rPr>
              <w:t>Stakeholders</w:t>
            </w:r>
            <w:r>
              <w:rPr>
                <w:rFonts w:ascii="Arial" w:hAnsi="Arial" w:cs="Arial"/>
                <w:color w:val="000000" w:themeColor="text1"/>
                <w:sz w:val="16"/>
                <w:szCs w:val="16"/>
              </w:rPr>
              <w:t xml:space="preserve">: </w:t>
            </w:r>
            <w:r w:rsidR="003F1AE5" w:rsidRPr="003F1AE5">
              <w:rPr>
                <w:rFonts w:ascii="Arial" w:hAnsi="Arial" w:cs="Arial"/>
                <w:color w:val="000000" w:themeColor="text1"/>
                <w:sz w:val="16"/>
                <w:szCs w:val="16"/>
              </w:rPr>
              <w:t>Seafish</w:t>
            </w:r>
            <w:r w:rsidR="00B122FE">
              <w:rPr>
                <w:rFonts w:ascii="Arial" w:hAnsi="Arial" w:cs="Arial"/>
                <w:color w:val="000000" w:themeColor="text1"/>
                <w:sz w:val="16"/>
                <w:szCs w:val="16"/>
              </w:rPr>
              <w:t xml:space="preserve">, </w:t>
            </w:r>
            <w:r w:rsidR="003F1AE5" w:rsidRPr="003F1AE5">
              <w:rPr>
                <w:rFonts w:ascii="Arial" w:hAnsi="Arial" w:cs="Arial"/>
                <w:color w:val="000000" w:themeColor="text1"/>
                <w:sz w:val="16"/>
                <w:szCs w:val="16"/>
              </w:rPr>
              <w:t>NWWAC &amp; SWWAC members SMRU</w:t>
            </w:r>
          </w:p>
          <w:p w14:paraId="575ACD2D" w14:textId="2490C8FD" w:rsidR="003F1AE5" w:rsidRPr="0069540D" w:rsidRDefault="003F1AE5" w:rsidP="00D852A2">
            <w:pPr>
              <w:spacing w:after="120"/>
              <w:rPr>
                <w:rFonts w:ascii="Arial" w:hAnsi="Arial" w:cs="Arial"/>
                <w:color w:val="000000" w:themeColor="text1"/>
                <w:sz w:val="16"/>
                <w:szCs w:val="16"/>
              </w:rPr>
            </w:pPr>
            <w:r w:rsidRPr="00B122FE">
              <w:rPr>
                <w:rFonts w:ascii="Arial" w:hAnsi="Arial" w:cs="Arial"/>
                <w:color w:val="000000" w:themeColor="text1"/>
                <w:sz w:val="16"/>
                <w:szCs w:val="16"/>
                <w:u w:val="single"/>
              </w:rPr>
              <w:t>Resources</w:t>
            </w:r>
            <w:r>
              <w:rPr>
                <w:rFonts w:ascii="Arial" w:hAnsi="Arial" w:cs="Arial"/>
                <w:color w:val="000000" w:themeColor="text1"/>
                <w:sz w:val="16"/>
                <w:szCs w:val="16"/>
              </w:rPr>
              <w:t xml:space="preserve">: </w:t>
            </w:r>
            <w:r w:rsidRPr="003F1AE5">
              <w:rPr>
                <w:rFonts w:ascii="Arial" w:hAnsi="Arial" w:cs="Arial"/>
                <w:color w:val="000000" w:themeColor="text1"/>
                <w:sz w:val="16"/>
                <w:szCs w:val="16"/>
              </w:rPr>
              <w:t xml:space="preserve">Expertise to assess fisheries-related impacts on ETP populations, and to develop both alternative management measures to combat these and a long-term risk-monitoring program.  </w:t>
            </w:r>
          </w:p>
          <w:p w14:paraId="02CB066E" w14:textId="171A0610" w:rsidR="002B7129" w:rsidRPr="001A1A73" w:rsidRDefault="002B7129" w:rsidP="002B7129">
            <w:pPr>
              <w:spacing w:after="12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41C254E5" w14:textId="4C4B15F4" w:rsidR="002B7129" w:rsidRPr="00692612" w:rsidRDefault="002B7129" w:rsidP="002B7129">
            <w:pPr>
              <w:spacing w:after="120"/>
              <w:rPr>
                <w:rFonts w:ascii="Arial" w:hAnsi="Arial" w:cs="Arial"/>
                <w:color w:val="000000" w:themeColor="text1"/>
                <w:sz w:val="16"/>
                <w:szCs w:val="16"/>
              </w:rPr>
            </w:pPr>
            <w:r w:rsidRPr="0069540D">
              <w:rPr>
                <w:rFonts w:ascii="Arial" w:hAnsi="Arial" w:cs="Arial"/>
                <w:b/>
                <w:bCs/>
                <w:color w:val="000000" w:themeColor="text1"/>
                <w:sz w:val="16"/>
                <w:szCs w:val="16"/>
              </w:rPr>
              <w:t>7a.</w:t>
            </w:r>
            <w:r w:rsidRPr="0069540D">
              <w:rPr>
                <w:rFonts w:ascii="Arial" w:hAnsi="Arial" w:cs="Arial"/>
                <w:bCs/>
                <w:color w:val="000000" w:themeColor="text1"/>
                <w:sz w:val="16"/>
                <w:szCs w:val="16"/>
              </w:rPr>
              <w:t xml:space="preserve"> Yr. 1</w:t>
            </w:r>
            <w:r w:rsidR="002B048D">
              <w:rPr>
                <w:rFonts w:ascii="Arial" w:hAnsi="Arial" w:cs="Arial"/>
                <w:bCs/>
                <w:color w:val="000000" w:themeColor="text1"/>
                <w:sz w:val="16"/>
                <w:szCs w:val="16"/>
              </w:rPr>
              <w:t xml:space="preserve">: </w:t>
            </w:r>
            <w:r w:rsidR="002B048D" w:rsidRPr="002B048D">
              <w:rPr>
                <w:rFonts w:ascii="Arial" w:hAnsi="Arial" w:cs="Arial"/>
                <w:color w:val="000000" w:themeColor="text1"/>
                <w:sz w:val="16"/>
                <w:szCs w:val="16"/>
              </w:rPr>
              <w:t xml:space="preserve">GIS-based risk assessment.  Listing of potential ETPs interacting with UoAs, and then mapping of ETP distribution overlap with UoA fishing effort. </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6E168CCC" w14:textId="77777777" w:rsidR="00C20869" w:rsidRPr="00A02B30" w:rsidRDefault="00C20869" w:rsidP="00C2086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arget</w:t>
            </w:r>
            <w:r>
              <w:rPr>
                <w:rFonts w:ascii="Arial" w:hAnsi="Arial" w:cs="Arial"/>
                <w:b/>
                <w:sz w:val="16"/>
                <w:szCs w:val="16"/>
              </w:rPr>
              <w:t xml:space="preserve"> </w:t>
            </w:r>
            <w:r w:rsidRPr="00160BB9">
              <w:rPr>
                <w:rFonts w:ascii="Arial" w:hAnsi="Arial" w:cs="Arial"/>
                <w:b/>
                <w:sz w:val="16"/>
                <w:szCs w:val="16"/>
              </w:rPr>
              <w:t>(</w:t>
            </w:r>
            <w:r>
              <w:rPr>
                <w:rFonts w:ascii="Arial" w:hAnsi="Arial" w:cs="Arial"/>
                <w:b/>
                <w:sz w:val="16"/>
                <w:szCs w:val="16"/>
              </w:rPr>
              <w:t>target</w:t>
            </w:r>
            <w:r w:rsidRPr="00160BB9">
              <w:rPr>
                <w:rFonts w:ascii="Arial" w:hAnsi="Arial" w:cs="Arial"/>
                <w:b/>
                <w:sz w:val="16"/>
                <w:szCs w:val="16"/>
              </w:rPr>
              <w:t xml:space="preserve"> 60-79, actual 60-79)  </w:t>
            </w:r>
          </w:p>
          <w:p w14:paraId="16FD759B" w14:textId="1B78214A" w:rsidR="00647408" w:rsidRPr="00647408" w:rsidRDefault="00647408" w:rsidP="00647408">
            <w:pPr>
              <w:spacing w:before="40" w:after="40"/>
              <w:rPr>
                <w:rFonts w:ascii="Arial" w:hAnsi="Arial" w:cs="Arial"/>
                <w:sz w:val="16"/>
                <w:szCs w:val="16"/>
              </w:rPr>
            </w:pPr>
            <w:r w:rsidRPr="00647408">
              <w:rPr>
                <w:rFonts w:ascii="Arial" w:hAnsi="Arial" w:cs="Arial"/>
                <w:sz w:val="16"/>
                <w:szCs w:val="16"/>
              </w:rPr>
              <w:t xml:space="preserve">A GIS-based risk assessment </w:t>
            </w:r>
            <w:r w:rsidR="007D1DB3">
              <w:rPr>
                <w:rFonts w:ascii="Arial" w:hAnsi="Arial" w:cs="Arial"/>
                <w:sz w:val="16"/>
                <w:szCs w:val="16"/>
              </w:rPr>
              <w:t>w</w:t>
            </w:r>
            <w:r w:rsidRPr="00647408">
              <w:rPr>
                <w:rFonts w:ascii="Arial" w:hAnsi="Arial" w:cs="Arial"/>
                <w:sz w:val="16"/>
                <w:szCs w:val="16"/>
              </w:rPr>
              <w:t xml:space="preserve">as conducted (Page, 2018 ) and was presented to the February 2018 Steering Group meeting.  It is a useful document, although requires  further ‘ground-truthing’, as some of the results (e.g. Northern gannet catches in beam trawls) have been over-represented.  The paper was critically reviewed by Simon Northridge of SMRU.  </w:t>
            </w:r>
          </w:p>
          <w:p w14:paraId="4B1E19DD" w14:textId="77777777" w:rsidR="002B7129" w:rsidRDefault="00647408" w:rsidP="00647408">
            <w:pPr>
              <w:spacing w:before="40" w:after="40"/>
              <w:rPr>
                <w:rFonts w:ascii="Arial" w:hAnsi="Arial" w:cs="Arial"/>
                <w:sz w:val="16"/>
                <w:szCs w:val="16"/>
              </w:rPr>
            </w:pPr>
            <w:r w:rsidRPr="00647408">
              <w:rPr>
                <w:rFonts w:ascii="Arial" w:hAnsi="Arial" w:cs="Arial"/>
                <w:sz w:val="16"/>
                <w:szCs w:val="16"/>
              </w:rPr>
              <w:t xml:space="preserve">It is noted that Project NEPTUNE (National Evaluation of Populations of Threatened and Uncertain Elasmobranch stocks) by CEFAS and the CFPO with Defra funding, conducted a ‘real-time’ reporting of elasmobranch bycatch using three gillnetters and three trawlers (all in UoA). See Ellis </w:t>
            </w:r>
            <w:r w:rsidRPr="00C33666">
              <w:rPr>
                <w:rFonts w:ascii="Arial" w:hAnsi="Arial" w:cs="Arial"/>
                <w:i/>
                <w:iCs/>
                <w:sz w:val="16"/>
                <w:szCs w:val="16"/>
              </w:rPr>
              <w:t>et al</w:t>
            </w:r>
            <w:r w:rsidRPr="00647408">
              <w:rPr>
                <w:rFonts w:ascii="Arial" w:hAnsi="Arial" w:cs="Arial"/>
                <w:sz w:val="16"/>
                <w:szCs w:val="16"/>
              </w:rPr>
              <w:t xml:space="preserve"> (2015 ), including PSAs.  This has apparently resulted in a real-time spur dog reporting tool, and identification of hotspots and adaptive management, although the latter has not been confirmed.</w:t>
            </w:r>
          </w:p>
          <w:p w14:paraId="346BBB81" w14:textId="4204BEF2" w:rsidR="00647408" w:rsidRPr="00647408" w:rsidRDefault="00647408" w:rsidP="00647408">
            <w:pPr>
              <w:spacing w:before="40" w:after="40"/>
              <w:rPr>
                <w:rFonts w:ascii="Arial" w:hAnsi="Arial" w:cs="Arial"/>
                <w:sz w:val="16"/>
                <w:szCs w:val="16"/>
              </w:rPr>
            </w:pP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2405189C" w14:textId="4D0A3B2F" w:rsidR="002B7129" w:rsidRPr="00301B88" w:rsidRDefault="002B7129" w:rsidP="002B7129">
            <w:pPr>
              <w:spacing w:before="40" w:after="40"/>
              <w:rPr>
                <w:rFonts w:ascii="Arial" w:hAnsi="Arial" w:cs="Arial"/>
                <w:sz w:val="16"/>
                <w:szCs w:val="16"/>
              </w:rPr>
            </w:pPr>
          </w:p>
        </w:tc>
      </w:tr>
      <w:tr w:rsidR="002B7129" w:rsidRPr="00393726" w14:paraId="126FA818" w14:textId="77777777" w:rsidTr="00521124">
        <w:tc>
          <w:tcPr>
            <w:tcW w:w="2576" w:type="dxa"/>
            <w:vMerge/>
            <w:tcBorders>
              <w:left w:val="single" w:sz="8" w:space="0" w:color="005DAA"/>
              <w:right w:val="single" w:sz="6" w:space="0" w:color="7BA0CD"/>
            </w:tcBorders>
            <w:shd w:val="clear" w:color="auto" w:fill="E2EFD9" w:themeFill="accent6" w:themeFillTint="33"/>
          </w:tcPr>
          <w:p w14:paraId="64AF2564" w14:textId="23577308"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2E3A5E2C"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103B8698" w14:textId="6F7BA4D8" w:rsidR="002B7129" w:rsidRPr="00692612" w:rsidRDefault="002B7129" w:rsidP="002B7129">
            <w:pPr>
              <w:spacing w:after="120"/>
              <w:rPr>
                <w:rFonts w:ascii="Arial" w:hAnsi="Arial" w:cs="Arial"/>
                <w:color w:val="000000" w:themeColor="text1"/>
                <w:sz w:val="16"/>
                <w:szCs w:val="16"/>
              </w:rPr>
            </w:pPr>
            <w:r w:rsidRPr="0069540D">
              <w:rPr>
                <w:rFonts w:ascii="Arial" w:hAnsi="Arial" w:cs="Arial"/>
                <w:b/>
                <w:bCs/>
                <w:color w:val="000000" w:themeColor="text1"/>
                <w:sz w:val="16"/>
                <w:szCs w:val="16"/>
              </w:rPr>
              <w:t>7</w:t>
            </w:r>
            <w:r w:rsidR="00E00DA5">
              <w:rPr>
                <w:rFonts w:ascii="Arial" w:hAnsi="Arial" w:cs="Arial"/>
                <w:b/>
                <w:bCs/>
                <w:color w:val="000000" w:themeColor="text1"/>
                <w:sz w:val="16"/>
                <w:szCs w:val="16"/>
              </w:rPr>
              <w:t>b</w:t>
            </w:r>
            <w:r w:rsidRPr="0069540D">
              <w:rPr>
                <w:rFonts w:ascii="Arial" w:hAnsi="Arial" w:cs="Arial"/>
                <w:b/>
                <w:bCs/>
                <w:color w:val="000000" w:themeColor="text1"/>
                <w:sz w:val="16"/>
                <w:szCs w:val="16"/>
              </w:rPr>
              <w:t>.</w:t>
            </w:r>
            <w:r w:rsidRPr="0069540D">
              <w:rPr>
                <w:rFonts w:ascii="Arial" w:hAnsi="Arial" w:cs="Arial"/>
                <w:bCs/>
                <w:color w:val="000000" w:themeColor="text1"/>
                <w:sz w:val="16"/>
                <w:szCs w:val="16"/>
              </w:rPr>
              <w:t xml:space="preserve"> Yr. 2</w:t>
            </w:r>
            <w:r w:rsidR="00E00DA5">
              <w:rPr>
                <w:rFonts w:ascii="Arial" w:hAnsi="Arial" w:cs="Arial"/>
                <w:bCs/>
                <w:color w:val="000000" w:themeColor="text1"/>
                <w:sz w:val="16"/>
                <w:szCs w:val="16"/>
              </w:rPr>
              <w:t xml:space="preserve">: </w:t>
            </w:r>
            <w:r w:rsidR="00E00DA5" w:rsidRPr="00E00DA5">
              <w:rPr>
                <w:rFonts w:ascii="Arial" w:hAnsi="Arial" w:cs="Arial"/>
                <w:color w:val="000000" w:themeColor="text1"/>
                <w:sz w:val="16"/>
                <w:szCs w:val="16"/>
              </w:rPr>
              <w:t>Development of possible management approaches for reducing ETP interactions and impacts, if necessary</w:t>
            </w:r>
            <w:r w:rsidRPr="0069540D">
              <w:rPr>
                <w:rFonts w:ascii="Arial" w:hAnsi="Arial" w:cs="Arial"/>
                <w:color w:val="000000" w:themeColor="text1"/>
                <w:sz w:val="16"/>
                <w:szCs w:val="16"/>
              </w:rPr>
              <w:t>).</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722462C5" w14:textId="77777777" w:rsidR="00C20869" w:rsidRPr="00A02B30" w:rsidRDefault="00C20869" w:rsidP="00C2086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arget</w:t>
            </w:r>
            <w:r>
              <w:rPr>
                <w:rFonts w:ascii="Arial" w:hAnsi="Arial" w:cs="Arial"/>
                <w:b/>
                <w:sz w:val="16"/>
                <w:szCs w:val="16"/>
              </w:rPr>
              <w:t xml:space="preserve"> </w:t>
            </w:r>
            <w:r w:rsidRPr="00160BB9">
              <w:rPr>
                <w:rFonts w:ascii="Arial" w:hAnsi="Arial" w:cs="Arial"/>
                <w:b/>
                <w:sz w:val="16"/>
                <w:szCs w:val="16"/>
              </w:rPr>
              <w:t>(</w:t>
            </w:r>
            <w:r>
              <w:rPr>
                <w:rFonts w:ascii="Arial" w:hAnsi="Arial" w:cs="Arial"/>
                <w:b/>
                <w:sz w:val="16"/>
                <w:szCs w:val="16"/>
              </w:rPr>
              <w:t>target</w:t>
            </w:r>
            <w:r w:rsidRPr="00160BB9">
              <w:rPr>
                <w:rFonts w:ascii="Arial" w:hAnsi="Arial" w:cs="Arial"/>
                <w:b/>
                <w:sz w:val="16"/>
                <w:szCs w:val="16"/>
              </w:rPr>
              <w:t xml:space="preserve"> 60-79, actual 60-79)  </w:t>
            </w:r>
          </w:p>
          <w:p w14:paraId="65DF65B0" w14:textId="1071FB02" w:rsidR="001C5C7D" w:rsidRPr="00C33666" w:rsidRDefault="00647408" w:rsidP="00C33666">
            <w:pPr>
              <w:spacing w:before="40" w:after="40"/>
              <w:rPr>
                <w:rFonts w:ascii="Arial" w:hAnsi="Arial" w:cs="Arial"/>
                <w:sz w:val="16"/>
                <w:szCs w:val="16"/>
              </w:rPr>
            </w:pPr>
            <w:r w:rsidRPr="00647408">
              <w:rPr>
                <w:rFonts w:ascii="Arial" w:hAnsi="Arial" w:cs="Arial"/>
                <w:sz w:val="16"/>
                <w:szCs w:val="16"/>
              </w:rPr>
              <w:t xml:space="preserve">Shark identification guide produced by Seafish (Gus).  Lot of work (Stuart </w:t>
            </w:r>
            <w:proofErr w:type="spellStart"/>
            <w:r w:rsidRPr="00647408">
              <w:rPr>
                <w:rFonts w:ascii="Arial" w:hAnsi="Arial" w:cs="Arial"/>
                <w:sz w:val="16"/>
                <w:szCs w:val="16"/>
              </w:rPr>
              <w:t>Heathington</w:t>
            </w:r>
            <w:proofErr w:type="spellEnd"/>
            <w:r w:rsidRPr="00647408">
              <w:rPr>
                <w:rFonts w:ascii="Arial" w:hAnsi="Arial" w:cs="Arial"/>
                <w:sz w:val="16"/>
                <w:szCs w:val="16"/>
              </w:rPr>
              <w:t xml:space="preserve">) between CEFAS and SW industry.  New paper by Adam Townley. </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464CFC16" w14:textId="70C52E27" w:rsidR="002B7129" w:rsidRPr="00301B88" w:rsidRDefault="002B7129" w:rsidP="002B7129">
            <w:pPr>
              <w:spacing w:before="40" w:after="40"/>
              <w:rPr>
                <w:rFonts w:ascii="Arial" w:hAnsi="Arial" w:cs="Arial"/>
                <w:sz w:val="16"/>
                <w:szCs w:val="16"/>
              </w:rPr>
            </w:pPr>
          </w:p>
        </w:tc>
      </w:tr>
      <w:tr w:rsidR="002B7129" w:rsidRPr="00393726" w14:paraId="3E84AEE0" w14:textId="77777777" w:rsidTr="00521124">
        <w:tc>
          <w:tcPr>
            <w:tcW w:w="2576" w:type="dxa"/>
            <w:vMerge/>
            <w:tcBorders>
              <w:left w:val="single" w:sz="8" w:space="0" w:color="005DAA"/>
              <w:right w:val="single" w:sz="6" w:space="0" w:color="7BA0CD"/>
            </w:tcBorders>
            <w:shd w:val="clear" w:color="auto" w:fill="E2EFD9" w:themeFill="accent6" w:themeFillTint="33"/>
          </w:tcPr>
          <w:p w14:paraId="60905ADD"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1CFAA854"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57186266" w14:textId="5FCC7B0A"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7</w:t>
            </w:r>
            <w:r w:rsidR="00E00DA5">
              <w:rPr>
                <w:rFonts w:ascii="Arial" w:hAnsi="Arial" w:cs="Arial"/>
                <w:b/>
                <w:color w:val="000000" w:themeColor="text1"/>
                <w:sz w:val="16"/>
                <w:szCs w:val="16"/>
              </w:rPr>
              <w:t>c</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 </w:t>
            </w:r>
            <w:r w:rsidR="00E00DA5">
              <w:rPr>
                <w:rFonts w:ascii="Arial" w:hAnsi="Arial" w:cs="Arial"/>
                <w:color w:val="000000" w:themeColor="text1"/>
                <w:sz w:val="16"/>
                <w:szCs w:val="16"/>
              </w:rPr>
              <w:t xml:space="preserve">3: </w:t>
            </w:r>
            <w:r w:rsidR="00E00DA5" w:rsidRPr="00E00DA5">
              <w:rPr>
                <w:rFonts w:ascii="Arial" w:hAnsi="Arial" w:cs="Arial"/>
                <w:color w:val="000000" w:themeColor="text1"/>
                <w:sz w:val="16"/>
                <w:szCs w:val="16"/>
              </w:rPr>
              <w:t>Implementation of pilot projects for ETP management approaches</w:t>
            </w:r>
            <w:r w:rsidRPr="0069540D">
              <w:rPr>
                <w:rFonts w:ascii="Arial" w:hAnsi="Arial" w:cs="Arial"/>
                <w:color w:val="000000" w:themeColor="text1"/>
                <w:sz w:val="16"/>
                <w:szCs w:val="16"/>
              </w:rPr>
              <w:t>.</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78EE18B9" w14:textId="77777777" w:rsidR="00C20869" w:rsidRPr="00A02B30" w:rsidRDefault="00C20869" w:rsidP="00C2086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arget</w:t>
            </w:r>
            <w:r>
              <w:rPr>
                <w:rFonts w:ascii="Arial" w:hAnsi="Arial" w:cs="Arial"/>
                <w:b/>
                <w:sz w:val="16"/>
                <w:szCs w:val="16"/>
              </w:rPr>
              <w:t xml:space="preserve"> </w:t>
            </w:r>
            <w:r w:rsidRPr="00160BB9">
              <w:rPr>
                <w:rFonts w:ascii="Arial" w:hAnsi="Arial" w:cs="Arial"/>
                <w:b/>
                <w:sz w:val="16"/>
                <w:szCs w:val="16"/>
              </w:rPr>
              <w:t>(</w:t>
            </w:r>
            <w:r>
              <w:rPr>
                <w:rFonts w:ascii="Arial" w:hAnsi="Arial" w:cs="Arial"/>
                <w:b/>
                <w:sz w:val="16"/>
                <w:szCs w:val="16"/>
              </w:rPr>
              <w:t>target</w:t>
            </w:r>
            <w:r w:rsidRPr="00160BB9">
              <w:rPr>
                <w:rFonts w:ascii="Arial" w:hAnsi="Arial" w:cs="Arial"/>
                <w:b/>
                <w:sz w:val="16"/>
                <w:szCs w:val="16"/>
              </w:rPr>
              <w:t xml:space="preserve"> 60-79, actual 60-79)  </w:t>
            </w:r>
          </w:p>
          <w:p w14:paraId="2237EABC" w14:textId="1F1CB820" w:rsidR="009E13FA" w:rsidRDefault="009E13FA" w:rsidP="009E13FA">
            <w:pPr>
              <w:spacing w:before="40" w:after="40"/>
              <w:rPr>
                <w:rFonts w:ascii="Arial" w:hAnsi="Arial" w:cs="Arial"/>
                <w:sz w:val="16"/>
                <w:szCs w:val="16"/>
              </w:rPr>
            </w:pPr>
            <w:r w:rsidRPr="00647408">
              <w:rPr>
                <w:rFonts w:ascii="Arial" w:hAnsi="Arial" w:cs="Arial"/>
                <w:sz w:val="16"/>
                <w:szCs w:val="16"/>
              </w:rPr>
              <w:t>Nathan now lead</w:t>
            </w:r>
            <w:r>
              <w:rPr>
                <w:rFonts w:ascii="Arial" w:hAnsi="Arial" w:cs="Arial"/>
                <w:sz w:val="16"/>
                <w:szCs w:val="16"/>
              </w:rPr>
              <w:t xml:space="preserve"> - will review Adam’s paper and</w:t>
            </w:r>
            <w:r w:rsidRPr="00647408">
              <w:rPr>
                <w:rFonts w:ascii="Arial" w:hAnsi="Arial" w:cs="Arial"/>
                <w:sz w:val="16"/>
                <w:szCs w:val="16"/>
              </w:rPr>
              <w:t xml:space="preserve"> pass by industry</w:t>
            </w:r>
            <w:r>
              <w:rPr>
                <w:rFonts w:ascii="Arial" w:hAnsi="Arial" w:cs="Arial"/>
                <w:sz w:val="16"/>
                <w:szCs w:val="16"/>
              </w:rPr>
              <w:t>.</w:t>
            </w:r>
            <w:r w:rsidR="00C33666">
              <w:rPr>
                <w:rFonts w:ascii="Arial" w:hAnsi="Arial" w:cs="Arial"/>
                <w:sz w:val="16"/>
                <w:szCs w:val="16"/>
              </w:rPr>
              <w:t xml:space="preserve"> Recommendations in Adam’s paper to be reviewed by SG at the next meeting.  </w:t>
            </w:r>
          </w:p>
          <w:p w14:paraId="4A7CE762" w14:textId="5FD181A1" w:rsidR="002B7129" w:rsidRDefault="009E13FA" w:rsidP="002B7129">
            <w:pPr>
              <w:spacing w:before="40" w:after="40"/>
              <w:rPr>
                <w:rFonts w:ascii="Arial" w:hAnsi="Arial" w:cs="Arial"/>
                <w:sz w:val="16"/>
                <w:szCs w:val="16"/>
              </w:rPr>
            </w:pPr>
            <w:r>
              <w:rPr>
                <w:rFonts w:ascii="Arial" w:hAnsi="Arial" w:cs="Arial"/>
                <w:sz w:val="16"/>
                <w:szCs w:val="16"/>
              </w:rPr>
              <w:t xml:space="preserve">No pilot projects identified.  </w:t>
            </w:r>
          </w:p>
          <w:p w14:paraId="7FBDC7D2" w14:textId="77777777" w:rsidR="009E13FA" w:rsidRDefault="009E13FA" w:rsidP="002B7129">
            <w:pPr>
              <w:spacing w:before="40" w:after="40"/>
              <w:rPr>
                <w:rFonts w:ascii="Arial" w:hAnsi="Arial" w:cs="Arial"/>
                <w:color w:val="7030A0"/>
                <w:sz w:val="16"/>
                <w:szCs w:val="16"/>
              </w:rPr>
            </w:pPr>
            <w:r w:rsidRPr="002B7129">
              <w:rPr>
                <w:rFonts w:ascii="Arial" w:hAnsi="Arial" w:cs="Arial"/>
                <w:color w:val="7030A0"/>
                <w:sz w:val="16"/>
                <w:szCs w:val="16"/>
              </w:rPr>
              <w:t xml:space="preserve">Documentation: </w:t>
            </w:r>
          </w:p>
          <w:p w14:paraId="17419704" w14:textId="7A85F2BA" w:rsidR="009E13FA" w:rsidRDefault="009E13FA" w:rsidP="009E13FA">
            <w:pPr>
              <w:pStyle w:val="ListParagraph"/>
              <w:numPr>
                <w:ilvl w:val="0"/>
                <w:numId w:val="14"/>
              </w:numPr>
              <w:spacing w:before="40" w:after="40"/>
              <w:ind w:left="314" w:hanging="314"/>
              <w:rPr>
                <w:rFonts w:ascii="Arial" w:hAnsi="Arial" w:cs="Arial"/>
                <w:color w:val="7030A0"/>
                <w:sz w:val="16"/>
                <w:szCs w:val="16"/>
              </w:rPr>
            </w:pPr>
            <w:r w:rsidRPr="009E13FA">
              <w:rPr>
                <w:rFonts w:ascii="Arial" w:hAnsi="Arial" w:cs="Arial"/>
                <w:color w:val="7030A0"/>
                <w:sz w:val="16"/>
                <w:szCs w:val="16"/>
              </w:rPr>
              <w:t xml:space="preserve">Townley, Adam (2019). Summary of ETP Species Interactions with the PUKFI Monkfish Fishery and Recommendations for Bycatch Mitigation. Unpublished.  </w:t>
            </w:r>
          </w:p>
          <w:p w14:paraId="41275117" w14:textId="77777777" w:rsidR="009E13FA" w:rsidRPr="009E13FA" w:rsidRDefault="009E13FA" w:rsidP="009E13FA">
            <w:pPr>
              <w:pStyle w:val="ListParagraph"/>
              <w:numPr>
                <w:ilvl w:val="0"/>
                <w:numId w:val="14"/>
              </w:numPr>
              <w:spacing w:before="40" w:after="40"/>
              <w:ind w:left="314" w:hanging="314"/>
              <w:rPr>
                <w:rFonts w:ascii="Arial" w:hAnsi="Arial" w:cs="Arial"/>
                <w:color w:val="7030A0"/>
                <w:sz w:val="16"/>
                <w:szCs w:val="16"/>
              </w:rPr>
            </w:pPr>
            <w:r w:rsidRPr="009E13FA">
              <w:rPr>
                <w:rFonts w:ascii="Arial" w:hAnsi="Arial" w:cs="Arial"/>
                <w:color w:val="7030A0"/>
                <w:sz w:val="16"/>
                <w:szCs w:val="16"/>
              </w:rPr>
              <w:t xml:space="preserve">Page, C. (2018).  Western &amp; Channel Monkfish Fishery ETP Species Assessment. Report to Project UK Fisheries Improvements, January 2018.  </w:t>
            </w:r>
          </w:p>
          <w:p w14:paraId="2F7A0264" w14:textId="50E885D3" w:rsidR="009E13FA" w:rsidRPr="009E13FA" w:rsidRDefault="009E13FA" w:rsidP="009E13FA">
            <w:pPr>
              <w:pStyle w:val="ListParagraph"/>
              <w:numPr>
                <w:ilvl w:val="0"/>
                <w:numId w:val="14"/>
              </w:numPr>
              <w:spacing w:before="40" w:after="40"/>
              <w:ind w:left="314" w:hanging="314"/>
              <w:rPr>
                <w:rFonts w:ascii="Arial" w:hAnsi="Arial" w:cs="Arial"/>
                <w:color w:val="7030A0"/>
                <w:sz w:val="16"/>
                <w:szCs w:val="16"/>
              </w:rPr>
            </w:pPr>
            <w:r w:rsidRPr="009E13FA">
              <w:rPr>
                <w:rFonts w:ascii="Arial" w:hAnsi="Arial" w:cs="Arial"/>
                <w:color w:val="7030A0"/>
                <w:sz w:val="16"/>
                <w:szCs w:val="16"/>
              </w:rPr>
              <w:t>Ellis, J. R., Bendall, V. A., Hetherington, S. J., Silva, J. F. and McCully Phillips, S. R. (2015). National Evaluation of Populations of Threatened and Uncertain Elasmobranchs (NEPTUNE). Project Report (Cefas), x + 105 pp</w:t>
            </w:r>
          </w:p>
          <w:p w14:paraId="70F06BBD" w14:textId="77777777" w:rsidR="009E13FA" w:rsidRPr="00072DE3" w:rsidRDefault="00072DE3" w:rsidP="002B7129">
            <w:pPr>
              <w:spacing w:before="40" w:after="40"/>
              <w:rPr>
                <w:rFonts w:ascii="Arial" w:hAnsi="Arial" w:cs="Arial"/>
                <w:color w:val="7030A0"/>
                <w:sz w:val="16"/>
                <w:szCs w:val="16"/>
              </w:rPr>
            </w:pPr>
            <w:r w:rsidRPr="00072DE3">
              <w:rPr>
                <w:rFonts w:ascii="Arial" w:hAnsi="Arial" w:cs="Arial"/>
                <w:color w:val="7030A0"/>
                <w:sz w:val="16"/>
                <w:szCs w:val="16"/>
              </w:rPr>
              <w:t>Actions:</w:t>
            </w:r>
          </w:p>
          <w:p w14:paraId="250F5FA3" w14:textId="77777777" w:rsidR="00072DE3" w:rsidRPr="00F052EA" w:rsidRDefault="00072DE3" w:rsidP="00072DE3">
            <w:pPr>
              <w:pStyle w:val="ListParagraph"/>
              <w:numPr>
                <w:ilvl w:val="0"/>
                <w:numId w:val="14"/>
              </w:numPr>
              <w:spacing w:before="40" w:after="40"/>
              <w:ind w:left="314" w:hanging="314"/>
              <w:rPr>
                <w:rFonts w:ascii="Arial" w:hAnsi="Arial" w:cs="Arial"/>
                <w:sz w:val="16"/>
                <w:szCs w:val="16"/>
              </w:rPr>
            </w:pPr>
            <w:r w:rsidRPr="00072DE3">
              <w:rPr>
                <w:rFonts w:ascii="Arial" w:hAnsi="Arial" w:cs="Arial"/>
                <w:color w:val="7030A0"/>
                <w:sz w:val="16"/>
                <w:szCs w:val="16"/>
              </w:rPr>
              <w:t>See Action 6 (above)</w:t>
            </w:r>
          </w:p>
          <w:p w14:paraId="2534095C" w14:textId="65940D0A" w:rsidR="00F052EA" w:rsidRPr="00A02B30" w:rsidRDefault="00F052EA" w:rsidP="00072DE3">
            <w:pPr>
              <w:pStyle w:val="ListParagraph"/>
              <w:numPr>
                <w:ilvl w:val="0"/>
                <w:numId w:val="14"/>
              </w:numPr>
              <w:spacing w:before="40" w:after="40"/>
              <w:ind w:left="314" w:hanging="314"/>
              <w:rPr>
                <w:rFonts w:ascii="Arial" w:hAnsi="Arial" w:cs="Arial"/>
                <w:sz w:val="16"/>
                <w:szCs w:val="16"/>
              </w:rPr>
            </w:pPr>
            <w:r>
              <w:rPr>
                <w:rFonts w:ascii="Arial" w:hAnsi="Arial" w:cs="Arial"/>
                <w:color w:val="7030A0"/>
                <w:sz w:val="16"/>
                <w:szCs w:val="16"/>
              </w:rPr>
              <w:t xml:space="preserve">TR to examine implications for possible introduction of Priority Marine Features into English waters on these fisheries (esp. the mobile UoAs).  </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5857E1F7" w14:textId="7C73FFE6" w:rsidR="002B7129" w:rsidRPr="00301B88" w:rsidRDefault="009B3E77" w:rsidP="002B7129">
            <w:pPr>
              <w:spacing w:before="40" w:after="40"/>
              <w:rPr>
                <w:rFonts w:ascii="Arial" w:hAnsi="Arial" w:cs="Arial"/>
                <w:sz w:val="16"/>
                <w:szCs w:val="16"/>
              </w:rPr>
            </w:pPr>
            <w:r>
              <w:rPr>
                <w:rFonts w:ascii="Arial" w:hAnsi="Arial" w:cs="Arial"/>
                <w:sz w:val="16"/>
                <w:szCs w:val="16"/>
              </w:rPr>
              <w:t xml:space="preserve">Review in July 2020.  </w:t>
            </w:r>
          </w:p>
        </w:tc>
      </w:tr>
      <w:tr w:rsidR="002B7129" w:rsidRPr="00393726" w14:paraId="7BA025CA" w14:textId="77777777" w:rsidTr="00521124">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0335A1AB"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3B87CBE0"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63A53767" w14:textId="7FCD731C" w:rsidR="002B7129" w:rsidRPr="003B1668" w:rsidRDefault="002B7129" w:rsidP="002B7129">
            <w:pPr>
              <w:spacing w:before="40" w:after="40"/>
              <w:rPr>
                <w:rFonts w:ascii="Arial" w:hAnsi="Arial" w:cs="Arial"/>
                <w:sz w:val="18"/>
                <w:szCs w:val="18"/>
              </w:rPr>
            </w:pPr>
            <w:r w:rsidRPr="0069540D">
              <w:rPr>
                <w:rFonts w:ascii="Arial" w:hAnsi="Arial" w:cs="Arial"/>
                <w:b/>
                <w:bCs/>
                <w:color w:val="000000" w:themeColor="text1"/>
                <w:sz w:val="16"/>
                <w:szCs w:val="16"/>
              </w:rPr>
              <w:t>7</w:t>
            </w:r>
            <w:r w:rsidR="00E00DA5">
              <w:rPr>
                <w:rFonts w:ascii="Arial" w:hAnsi="Arial" w:cs="Arial"/>
                <w:b/>
                <w:bCs/>
                <w:color w:val="000000" w:themeColor="text1"/>
                <w:sz w:val="16"/>
                <w:szCs w:val="16"/>
              </w:rPr>
              <w:t>d</w:t>
            </w:r>
            <w:r w:rsidRPr="0069540D">
              <w:rPr>
                <w:rFonts w:ascii="Arial" w:hAnsi="Arial" w:cs="Arial"/>
                <w:b/>
                <w:bCs/>
                <w:color w:val="000000" w:themeColor="text1"/>
                <w:sz w:val="16"/>
                <w:szCs w:val="16"/>
              </w:rPr>
              <w:t>.</w:t>
            </w:r>
            <w:r w:rsidRPr="0069540D">
              <w:rPr>
                <w:rFonts w:ascii="Arial" w:hAnsi="Arial" w:cs="Arial"/>
                <w:bCs/>
                <w:color w:val="000000" w:themeColor="text1"/>
                <w:sz w:val="16"/>
                <w:szCs w:val="16"/>
              </w:rPr>
              <w:t xml:space="preserve"> Yr. 4</w:t>
            </w:r>
            <w:r w:rsidR="00E00DA5">
              <w:rPr>
                <w:rFonts w:ascii="Arial" w:hAnsi="Arial" w:cs="Arial"/>
                <w:bCs/>
                <w:color w:val="000000" w:themeColor="text1"/>
                <w:sz w:val="16"/>
                <w:szCs w:val="16"/>
              </w:rPr>
              <w:t xml:space="preserve">: </w:t>
            </w:r>
            <w:r w:rsidR="00E00DA5" w:rsidRPr="00E00DA5">
              <w:rPr>
                <w:rFonts w:ascii="Arial" w:hAnsi="Arial" w:cs="Arial"/>
                <w:color w:val="000000" w:themeColor="text1"/>
                <w:sz w:val="16"/>
                <w:szCs w:val="16"/>
              </w:rPr>
              <w:t>Mainstreaming of ETP management approaches and introduce of the risk-monitoring system.</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544B51E5" w14:textId="2F1958CE"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706BDE1A" w14:textId="5385F067" w:rsidR="002B7129" w:rsidRPr="00A02B30" w:rsidRDefault="002B7129" w:rsidP="002B7129">
            <w:pPr>
              <w:spacing w:before="40" w:after="40"/>
              <w:rPr>
                <w:rFonts w:ascii="Arial" w:hAnsi="Arial" w:cs="Arial"/>
                <w:sz w:val="16"/>
                <w:szCs w:val="16"/>
              </w:rPr>
            </w:pPr>
            <w:r w:rsidRPr="00A02B30">
              <w:rPr>
                <w:rFonts w:ascii="Arial" w:hAnsi="Arial" w:cs="Arial"/>
                <w:sz w:val="16"/>
                <w:szCs w:val="16"/>
              </w:rPr>
              <w:t xml:space="preserve">This action is not being addressed until Year </w:t>
            </w:r>
            <w:r>
              <w:rPr>
                <w:rFonts w:ascii="Arial" w:hAnsi="Arial" w:cs="Arial"/>
                <w:sz w:val="16"/>
                <w:szCs w:val="16"/>
              </w:rPr>
              <w:t>4</w:t>
            </w:r>
          </w:p>
          <w:p w14:paraId="75347C6F" w14:textId="77777777" w:rsidR="002B7129" w:rsidRPr="00A02B30" w:rsidRDefault="002B7129" w:rsidP="002B7129">
            <w:pPr>
              <w:spacing w:before="40" w:after="40"/>
              <w:rPr>
                <w:rFonts w:ascii="Arial" w:hAnsi="Arial" w:cs="Arial"/>
                <w:sz w:val="16"/>
                <w:szCs w:val="16"/>
              </w:rPr>
            </w:pPr>
          </w:p>
          <w:p w14:paraId="6891921C" w14:textId="77777777" w:rsidR="002B7129" w:rsidRPr="00A02B30" w:rsidRDefault="002B7129" w:rsidP="002B7129">
            <w:pPr>
              <w:spacing w:before="40" w:after="40"/>
              <w:rPr>
                <w:rFonts w:ascii="Arial" w:hAnsi="Arial" w:cs="Arial"/>
                <w:b/>
                <w:sz w:val="16"/>
                <w:szCs w:val="16"/>
              </w:rPr>
            </w:pP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339F26CC" w14:textId="28D6D1C8" w:rsidR="002B7129" w:rsidRPr="00301B88" w:rsidRDefault="002B7129" w:rsidP="002B7129">
            <w:pPr>
              <w:spacing w:before="40" w:after="40"/>
              <w:rPr>
                <w:rFonts w:ascii="Arial" w:hAnsi="Arial" w:cs="Arial"/>
                <w:sz w:val="16"/>
                <w:szCs w:val="16"/>
              </w:rPr>
            </w:pPr>
          </w:p>
        </w:tc>
      </w:tr>
      <w:tr w:rsidR="002B7129" w:rsidRPr="00393726" w14:paraId="072826C8" w14:textId="77777777" w:rsidTr="00521124">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42686758" w14:textId="1169F580" w:rsidR="002B7129" w:rsidRPr="0088787C" w:rsidRDefault="002B7129" w:rsidP="00B122FE">
            <w:pPr>
              <w:pageBreakBefore/>
              <w:spacing w:after="120"/>
              <w:rPr>
                <w:rFonts w:ascii="Arial" w:hAnsi="Arial" w:cs="Arial"/>
                <w:b/>
                <w:sz w:val="20"/>
                <w:szCs w:val="20"/>
              </w:rPr>
            </w:pPr>
            <w:r w:rsidRPr="0088787C">
              <w:rPr>
                <w:rFonts w:ascii="Arial" w:hAnsi="Arial" w:cs="Arial"/>
                <w:b/>
                <w:sz w:val="20"/>
                <w:szCs w:val="20"/>
              </w:rPr>
              <w:lastRenderedPageBreak/>
              <w:t>Action 8</w:t>
            </w:r>
            <w:r w:rsidR="00D852A2" w:rsidRPr="0088787C">
              <w:rPr>
                <w:rFonts w:ascii="Arial" w:hAnsi="Arial" w:cs="Arial"/>
                <w:b/>
                <w:sz w:val="20"/>
                <w:szCs w:val="20"/>
              </w:rPr>
              <w:t>: Habitats</w:t>
            </w:r>
          </w:p>
          <w:p w14:paraId="62D1FBE5" w14:textId="77777777" w:rsidR="00D852A2" w:rsidRDefault="00D852A2" w:rsidP="00D852A2">
            <w:pPr>
              <w:spacing w:before="40" w:after="40"/>
              <w:rPr>
                <w:rFonts w:ascii="Arial" w:hAnsi="Arial" w:cs="Arial"/>
                <w:b/>
                <w:sz w:val="16"/>
                <w:szCs w:val="16"/>
              </w:rPr>
            </w:pPr>
            <w:r w:rsidRPr="00FB0BCE">
              <w:rPr>
                <w:rFonts w:ascii="Arial" w:hAnsi="Arial" w:cs="Arial"/>
                <w:b/>
                <w:sz w:val="16"/>
                <w:szCs w:val="16"/>
              </w:rPr>
              <w:t>Overview</w:t>
            </w:r>
          </w:p>
          <w:p w14:paraId="2EB9BBE8" w14:textId="77777777" w:rsidR="00B122FE" w:rsidRPr="00B122FE" w:rsidRDefault="00B122FE" w:rsidP="00B122FE">
            <w:pPr>
              <w:spacing w:after="120"/>
              <w:rPr>
                <w:rFonts w:ascii="Arial" w:hAnsi="Arial" w:cs="Arial"/>
                <w:sz w:val="16"/>
                <w:szCs w:val="16"/>
              </w:rPr>
            </w:pPr>
            <w:r w:rsidRPr="00B122FE">
              <w:rPr>
                <w:rFonts w:ascii="Arial" w:hAnsi="Arial" w:cs="Arial"/>
                <w:sz w:val="16"/>
                <w:szCs w:val="16"/>
                <w:u w:val="single"/>
              </w:rPr>
              <w:t>Bottom and beam trawl only</w:t>
            </w:r>
            <w:r w:rsidRPr="00B122FE">
              <w:rPr>
                <w:rFonts w:ascii="Arial" w:hAnsi="Arial" w:cs="Arial"/>
                <w:sz w:val="16"/>
                <w:szCs w:val="16"/>
              </w:rPr>
              <w:t xml:space="preserve">. </w:t>
            </w:r>
          </w:p>
          <w:p w14:paraId="2CB96D97" w14:textId="266A7332" w:rsidR="00D852A2" w:rsidRPr="00C34562" w:rsidRDefault="00B122FE" w:rsidP="00B122FE">
            <w:pPr>
              <w:spacing w:before="40" w:after="40"/>
              <w:rPr>
                <w:rFonts w:ascii="Arial" w:hAnsi="Arial" w:cs="Arial"/>
                <w:sz w:val="16"/>
                <w:szCs w:val="16"/>
              </w:rPr>
            </w:pPr>
            <w:r w:rsidRPr="00B122FE">
              <w:rPr>
                <w:rFonts w:ascii="Arial" w:hAnsi="Arial" w:cs="Arial"/>
                <w:sz w:val="16"/>
                <w:szCs w:val="16"/>
              </w:rPr>
              <w:t>The spatial scale, intensity and impact on commonly encountered and in particular, VMEs, needs to be quantified.  Based on this, appropriate management approaches need to be developed. This needs to be embedded in an on-going, risk-based ETP impact monitoring system</w:t>
            </w:r>
            <w:r w:rsidR="00C34562" w:rsidRPr="00FA7C62">
              <w:rPr>
                <w:rFonts w:ascii="Arial" w:hAnsi="Arial" w:cs="Arial"/>
                <w:sz w:val="16"/>
                <w:szCs w:val="16"/>
              </w:rPr>
              <w:t>.</w:t>
            </w:r>
          </w:p>
          <w:p w14:paraId="60ADF4D3" w14:textId="77777777" w:rsidR="00D852A2" w:rsidRPr="00C65A24" w:rsidRDefault="00D852A2" w:rsidP="00D852A2">
            <w:pPr>
              <w:spacing w:after="120"/>
              <w:rPr>
                <w:rFonts w:ascii="Arial" w:hAnsi="Arial" w:cs="Arial"/>
                <w:b/>
                <w:sz w:val="16"/>
                <w:szCs w:val="16"/>
              </w:rPr>
            </w:pPr>
            <w:r>
              <w:rPr>
                <w:rFonts w:ascii="Arial" w:hAnsi="Arial" w:cs="Arial"/>
                <w:b/>
                <w:sz w:val="16"/>
                <w:szCs w:val="16"/>
              </w:rPr>
              <w:t>Performance indicator</w:t>
            </w:r>
          </w:p>
          <w:p w14:paraId="4D1F6904" w14:textId="29A388CD" w:rsidR="002B7129" w:rsidRPr="00DE1731" w:rsidRDefault="002B7129" w:rsidP="002B7129">
            <w:pPr>
              <w:spacing w:after="120"/>
              <w:rPr>
                <w:rFonts w:ascii="Arial" w:hAnsi="Arial" w:cs="Arial"/>
                <w:sz w:val="16"/>
                <w:szCs w:val="16"/>
              </w:rPr>
            </w:pPr>
            <w:r>
              <w:rPr>
                <w:rFonts w:ascii="Arial" w:hAnsi="Arial" w:cs="Arial"/>
                <w:sz w:val="16"/>
                <w:szCs w:val="16"/>
              </w:rPr>
              <w:t xml:space="preserve">2.4.1: </w:t>
            </w:r>
            <w:r w:rsidR="0088787C" w:rsidRPr="00DE1731">
              <w:rPr>
                <w:rFonts w:ascii="Arial" w:hAnsi="Arial" w:cs="Arial"/>
                <w:b/>
                <w:color w:val="ED7D31" w:themeColor="accent2"/>
                <w:sz w:val="16"/>
                <w:szCs w:val="16"/>
              </w:rPr>
              <w:t>60-79</w:t>
            </w:r>
          </w:p>
          <w:p w14:paraId="490CA421" w14:textId="36C27CBC" w:rsidR="002B7129" w:rsidRPr="00DE1731" w:rsidRDefault="002B7129" w:rsidP="002B7129">
            <w:pPr>
              <w:spacing w:after="120"/>
              <w:rPr>
                <w:rFonts w:ascii="Arial" w:hAnsi="Arial" w:cs="Arial"/>
                <w:sz w:val="16"/>
                <w:szCs w:val="16"/>
              </w:rPr>
            </w:pPr>
            <w:r>
              <w:rPr>
                <w:rFonts w:ascii="Arial" w:hAnsi="Arial" w:cs="Arial"/>
                <w:sz w:val="16"/>
                <w:szCs w:val="16"/>
              </w:rPr>
              <w:t xml:space="preserve">2.4.2: </w:t>
            </w:r>
            <w:r w:rsidR="0088787C" w:rsidRPr="00DE1731">
              <w:rPr>
                <w:rFonts w:ascii="Arial" w:hAnsi="Arial" w:cs="Arial"/>
                <w:b/>
                <w:color w:val="ED7D31" w:themeColor="accent2"/>
                <w:sz w:val="16"/>
                <w:szCs w:val="16"/>
              </w:rPr>
              <w:t>60-79</w:t>
            </w:r>
          </w:p>
          <w:p w14:paraId="0BA82851" w14:textId="64A73A08" w:rsidR="002B7129" w:rsidRDefault="002B7129" w:rsidP="002B7129">
            <w:pPr>
              <w:spacing w:after="120"/>
              <w:rPr>
                <w:rFonts w:ascii="Arial" w:hAnsi="Arial" w:cs="Arial"/>
                <w:b/>
                <w:color w:val="ED7D31" w:themeColor="accent2"/>
                <w:sz w:val="16"/>
                <w:szCs w:val="16"/>
              </w:rPr>
            </w:pPr>
            <w:r>
              <w:rPr>
                <w:rFonts w:ascii="Arial" w:hAnsi="Arial" w:cs="Arial"/>
                <w:sz w:val="16"/>
                <w:szCs w:val="16"/>
              </w:rPr>
              <w:t xml:space="preserve">2.4.3: </w:t>
            </w:r>
            <w:r w:rsidRPr="00DE1731">
              <w:rPr>
                <w:rFonts w:ascii="Arial" w:hAnsi="Arial" w:cs="Arial"/>
                <w:b/>
                <w:color w:val="ED7D31" w:themeColor="accent2"/>
                <w:sz w:val="16"/>
                <w:szCs w:val="16"/>
              </w:rPr>
              <w:t>60-79</w:t>
            </w:r>
          </w:p>
          <w:p w14:paraId="50AE5988" w14:textId="77777777" w:rsidR="00BA2A4B" w:rsidRPr="00BA2A4B" w:rsidRDefault="00BA2A4B" w:rsidP="00BA2A4B">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30DE202C" w14:textId="77777777" w:rsidR="002B7129" w:rsidRDefault="002B7129" w:rsidP="002B7129">
            <w:pPr>
              <w:spacing w:after="120"/>
              <w:rPr>
                <w:rFonts w:ascii="Arial" w:hAnsi="Arial" w:cs="Arial"/>
                <w:sz w:val="16"/>
                <w:szCs w:val="16"/>
              </w:rPr>
            </w:pPr>
            <w:r>
              <w:rPr>
                <w:rFonts w:ascii="Arial" w:hAnsi="Arial" w:cs="Arial"/>
                <w:sz w:val="16"/>
                <w:szCs w:val="16"/>
              </w:rPr>
              <w:t>2.4.1. Outcome status: The UoA is highly unlikely to reduce structure and function of commonly encountered habitats to a point where there would be serious harm.</w:t>
            </w:r>
          </w:p>
          <w:p w14:paraId="5484FE31" w14:textId="77777777" w:rsidR="002B7129" w:rsidRDefault="002B7129" w:rsidP="002B7129">
            <w:pPr>
              <w:spacing w:after="120"/>
              <w:rPr>
                <w:rFonts w:ascii="Arial" w:hAnsi="Arial" w:cs="Arial"/>
                <w:sz w:val="16"/>
                <w:szCs w:val="16"/>
              </w:rPr>
            </w:pPr>
            <w:r>
              <w:rPr>
                <w:rFonts w:ascii="Arial" w:hAnsi="Arial" w:cs="Arial"/>
                <w:sz w:val="16"/>
                <w:szCs w:val="16"/>
              </w:rPr>
              <w:t xml:space="preserve">2.4.2. Management: There </w:t>
            </w:r>
            <w:r w:rsidRPr="00173AAF">
              <w:rPr>
                <w:rFonts w:ascii="Arial" w:hAnsi="Arial" w:cs="Arial"/>
                <w:sz w:val="16"/>
                <w:szCs w:val="16"/>
                <w:lang w:bidi="en-US"/>
              </w:rPr>
              <w:t xml:space="preserve">is a partial strategy </w:t>
            </w:r>
            <w:r>
              <w:rPr>
                <w:rFonts w:ascii="Arial" w:hAnsi="Arial" w:cs="Arial"/>
                <w:sz w:val="16"/>
                <w:szCs w:val="16"/>
              </w:rPr>
              <w:t>in place to achieve Habitat Outcome 80 level. There is some quantitative evidence that management is being implemented and UoA complies with VME related management.</w:t>
            </w:r>
          </w:p>
          <w:p w14:paraId="081C97EE" w14:textId="21EF0070" w:rsidR="002B7129" w:rsidRPr="001A1A73" w:rsidRDefault="002B7129" w:rsidP="002B7129">
            <w:pPr>
              <w:spacing w:before="40" w:after="40"/>
              <w:rPr>
                <w:rFonts w:ascii="Arial" w:hAnsi="Arial" w:cs="Arial"/>
                <w:b/>
                <w:color w:val="4C4C4C"/>
                <w:sz w:val="18"/>
                <w:szCs w:val="18"/>
              </w:rPr>
            </w:pPr>
            <w:r>
              <w:rPr>
                <w:rFonts w:ascii="Arial" w:hAnsi="Arial" w:cs="Arial"/>
                <w:sz w:val="16"/>
                <w:szCs w:val="16"/>
              </w:rPr>
              <w:t xml:space="preserve">2.4.3. Information: There is reliable information on the spatial extent of interaction and timing and location of use of fishing gear. Adequate information </w:t>
            </w:r>
            <w:proofErr w:type="gramStart"/>
            <w:r>
              <w:rPr>
                <w:rFonts w:ascii="Arial" w:hAnsi="Arial" w:cs="Arial"/>
                <w:sz w:val="16"/>
                <w:szCs w:val="16"/>
              </w:rPr>
              <w:t>continue</w:t>
            </w:r>
            <w:proofErr w:type="gramEnd"/>
            <w:r>
              <w:rPr>
                <w:rFonts w:ascii="Arial" w:hAnsi="Arial" w:cs="Arial"/>
                <w:sz w:val="16"/>
                <w:szCs w:val="16"/>
              </w:rPr>
              <w:t xml:space="preserve"> to be collected to detect any increase in risk to main habitats.</w:t>
            </w:r>
          </w:p>
        </w:tc>
        <w:tc>
          <w:tcPr>
            <w:tcW w:w="1542" w:type="dxa"/>
            <w:vMerge w:val="restart"/>
            <w:tcBorders>
              <w:top w:val="single" w:sz="8" w:space="0" w:color="005DAA"/>
              <w:left w:val="single" w:sz="6" w:space="0" w:color="7BA0CD"/>
              <w:right w:val="single" w:sz="6" w:space="0" w:color="7BA0CD"/>
            </w:tcBorders>
            <w:shd w:val="solid" w:color="FFFFFF" w:fill="auto"/>
          </w:tcPr>
          <w:p w14:paraId="79DE32A2" w14:textId="12E7C5BB" w:rsidR="00B122FE" w:rsidRPr="00B122FE" w:rsidRDefault="00D852A2" w:rsidP="00B122FE">
            <w:pPr>
              <w:spacing w:after="120"/>
              <w:rPr>
                <w:rFonts w:ascii="Arial" w:hAnsi="Arial" w:cs="Arial"/>
                <w:color w:val="000000" w:themeColor="text1"/>
                <w:sz w:val="16"/>
                <w:szCs w:val="16"/>
              </w:rPr>
            </w:pPr>
            <w:r w:rsidRPr="00B122FE">
              <w:rPr>
                <w:rFonts w:ascii="Arial" w:hAnsi="Arial" w:cs="Arial"/>
                <w:color w:val="000000" w:themeColor="text1"/>
                <w:sz w:val="16"/>
                <w:szCs w:val="16"/>
                <w:u w:val="single"/>
              </w:rPr>
              <w:t>Action leads</w:t>
            </w:r>
            <w:r>
              <w:rPr>
                <w:rFonts w:ascii="Arial" w:hAnsi="Arial" w:cs="Arial"/>
                <w:color w:val="000000" w:themeColor="text1"/>
                <w:sz w:val="16"/>
                <w:szCs w:val="16"/>
              </w:rPr>
              <w:t>:</w:t>
            </w:r>
            <w:r w:rsidR="00B122FE">
              <w:rPr>
                <w:rFonts w:ascii="Arial" w:hAnsi="Arial" w:cs="Arial"/>
                <w:color w:val="000000" w:themeColor="text1"/>
                <w:sz w:val="16"/>
                <w:szCs w:val="16"/>
              </w:rPr>
              <w:t xml:space="preserve"> </w:t>
            </w:r>
            <w:r w:rsidR="00B122FE" w:rsidRPr="00B122FE">
              <w:rPr>
                <w:rFonts w:ascii="Arial" w:hAnsi="Arial" w:cs="Arial"/>
                <w:color w:val="000000" w:themeColor="text1"/>
                <w:sz w:val="16"/>
                <w:szCs w:val="16"/>
              </w:rPr>
              <w:t>Steering group to employ consultant, subject to funding</w:t>
            </w:r>
          </w:p>
          <w:p w14:paraId="5EC47BB4" w14:textId="05BE67C1" w:rsidR="00C34562" w:rsidRDefault="00B122FE" w:rsidP="00B122FE">
            <w:pPr>
              <w:spacing w:after="120"/>
              <w:rPr>
                <w:rFonts w:ascii="Arial" w:hAnsi="Arial" w:cs="Arial"/>
                <w:color w:val="000000" w:themeColor="text1"/>
                <w:sz w:val="16"/>
                <w:szCs w:val="16"/>
              </w:rPr>
            </w:pPr>
            <w:r w:rsidRPr="00B122FE">
              <w:rPr>
                <w:rFonts w:ascii="Arial" w:hAnsi="Arial" w:cs="Arial"/>
                <w:color w:val="000000" w:themeColor="text1"/>
                <w:sz w:val="16"/>
                <w:szCs w:val="16"/>
              </w:rPr>
              <w:t>Lead to be decided for year 2</w:t>
            </w:r>
          </w:p>
          <w:p w14:paraId="3B83352E" w14:textId="77777777" w:rsidR="00B122FE" w:rsidRDefault="00D852A2" w:rsidP="00B122FE">
            <w:pPr>
              <w:spacing w:after="120"/>
              <w:rPr>
                <w:rFonts w:ascii="Arial" w:hAnsi="Arial" w:cs="Arial"/>
                <w:color w:val="000000" w:themeColor="text1"/>
                <w:sz w:val="16"/>
                <w:szCs w:val="16"/>
              </w:rPr>
            </w:pPr>
            <w:r w:rsidRPr="00B122FE">
              <w:rPr>
                <w:rFonts w:ascii="Arial" w:hAnsi="Arial" w:cs="Arial"/>
                <w:sz w:val="16"/>
                <w:szCs w:val="16"/>
                <w:u w:val="single"/>
              </w:rPr>
              <w:t>Partners</w:t>
            </w:r>
            <w:r w:rsidRPr="002A3207">
              <w:rPr>
                <w:rFonts w:ascii="Arial" w:hAnsi="Arial" w:cs="Arial"/>
                <w:sz w:val="16"/>
                <w:szCs w:val="16"/>
              </w:rPr>
              <w:t>:</w:t>
            </w:r>
            <w:r w:rsidR="00B122FE">
              <w:rPr>
                <w:rFonts w:ascii="Arial" w:hAnsi="Arial" w:cs="Arial"/>
                <w:sz w:val="16"/>
                <w:szCs w:val="16"/>
              </w:rPr>
              <w:t xml:space="preserve"> </w:t>
            </w:r>
            <w:r w:rsidR="00B122FE" w:rsidRPr="00B122FE">
              <w:rPr>
                <w:rFonts w:ascii="Arial" w:hAnsi="Arial" w:cs="Arial"/>
                <w:color w:val="000000" w:themeColor="text1"/>
                <w:sz w:val="16"/>
                <w:szCs w:val="16"/>
              </w:rPr>
              <w:t>CEFAS</w:t>
            </w:r>
            <w:r w:rsidR="00B122FE">
              <w:rPr>
                <w:rFonts w:ascii="Arial" w:hAnsi="Arial" w:cs="Arial"/>
                <w:color w:val="000000" w:themeColor="text1"/>
                <w:sz w:val="16"/>
                <w:szCs w:val="16"/>
              </w:rPr>
              <w:t xml:space="preserve">, </w:t>
            </w:r>
            <w:r w:rsidR="00B122FE" w:rsidRPr="00B122FE">
              <w:rPr>
                <w:rFonts w:ascii="Arial" w:hAnsi="Arial" w:cs="Arial"/>
                <w:color w:val="000000" w:themeColor="text1"/>
                <w:sz w:val="16"/>
                <w:szCs w:val="16"/>
              </w:rPr>
              <w:t>Industry</w:t>
            </w:r>
            <w:r w:rsidR="00B122FE">
              <w:rPr>
                <w:rFonts w:ascii="Arial" w:hAnsi="Arial" w:cs="Arial"/>
                <w:color w:val="000000" w:themeColor="text1"/>
                <w:sz w:val="16"/>
                <w:szCs w:val="16"/>
              </w:rPr>
              <w:t xml:space="preserve">, </w:t>
            </w:r>
            <w:r w:rsidR="00B122FE" w:rsidRPr="00B122FE">
              <w:rPr>
                <w:rFonts w:ascii="Arial" w:hAnsi="Arial" w:cs="Arial"/>
                <w:color w:val="000000" w:themeColor="text1"/>
                <w:sz w:val="16"/>
                <w:szCs w:val="16"/>
              </w:rPr>
              <w:t>JNCC</w:t>
            </w:r>
            <w:r w:rsidR="00B122FE">
              <w:rPr>
                <w:rFonts w:ascii="Arial" w:hAnsi="Arial" w:cs="Arial"/>
                <w:color w:val="000000" w:themeColor="text1"/>
                <w:sz w:val="16"/>
                <w:szCs w:val="16"/>
              </w:rPr>
              <w:t xml:space="preserve">, </w:t>
            </w:r>
            <w:r w:rsidR="00B122FE" w:rsidRPr="00B122FE">
              <w:rPr>
                <w:rFonts w:ascii="Arial" w:hAnsi="Arial" w:cs="Arial"/>
                <w:color w:val="000000" w:themeColor="text1"/>
                <w:sz w:val="16"/>
                <w:szCs w:val="16"/>
              </w:rPr>
              <w:t>MMO</w:t>
            </w:r>
            <w:r w:rsidR="00B122FE">
              <w:rPr>
                <w:rFonts w:ascii="Arial" w:hAnsi="Arial" w:cs="Arial"/>
                <w:color w:val="000000" w:themeColor="text1"/>
                <w:sz w:val="16"/>
                <w:szCs w:val="16"/>
              </w:rPr>
              <w:t xml:space="preserve">, </w:t>
            </w:r>
            <w:r w:rsidR="00B122FE" w:rsidRPr="00B122FE">
              <w:rPr>
                <w:rFonts w:ascii="Arial" w:hAnsi="Arial" w:cs="Arial"/>
                <w:color w:val="000000" w:themeColor="text1"/>
                <w:sz w:val="16"/>
                <w:szCs w:val="16"/>
              </w:rPr>
              <w:t>Defra</w:t>
            </w:r>
            <w:r w:rsidR="00B122FE">
              <w:rPr>
                <w:rFonts w:ascii="Arial" w:hAnsi="Arial" w:cs="Arial"/>
                <w:color w:val="000000" w:themeColor="text1"/>
                <w:sz w:val="16"/>
                <w:szCs w:val="16"/>
              </w:rPr>
              <w:t xml:space="preserve">, </w:t>
            </w:r>
            <w:r w:rsidR="00B122FE" w:rsidRPr="00B122FE">
              <w:rPr>
                <w:rFonts w:ascii="Arial" w:hAnsi="Arial" w:cs="Arial"/>
                <w:color w:val="000000" w:themeColor="text1"/>
                <w:sz w:val="16"/>
                <w:szCs w:val="16"/>
              </w:rPr>
              <w:t>Seafish Science Advisory Group (SAG)</w:t>
            </w:r>
          </w:p>
          <w:p w14:paraId="4BFD4B72" w14:textId="4881ED8E" w:rsidR="00B122FE" w:rsidRPr="001A1A73" w:rsidRDefault="00B122FE" w:rsidP="00B122FE">
            <w:pPr>
              <w:spacing w:after="120"/>
              <w:rPr>
                <w:rFonts w:ascii="Arial" w:hAnsi="Arial" w:cs="Arial"/>
                <w:sz w:val="18"/>
                <w:szCs w:val="18"/>
              </w:rPr>
            </w:pPr>
            <w:r w:rsidRPr="00B122FE">
              <w:rPr>
                <w:rFonts w:ascii="Arial" w:hAnsi="Arial" w:cs="Arial"/>
                <w:color w:val="000000" w:themeColor="text1"/>
                <w:sz w:val="16"/>
                <w:szCs w:val="16"/>
                <w:u w:val="single"/>
              </w:rPr>
              <w:t>Resources</w:t>
            </w:r>
            <w:r w:rsidRPr="00B122FE">
              <w:rPr>
                <w:rFonts w:ascii="Arial" w:hAnsi="Arial" w:cs="Arial"/>
                <w:color w:val="000000" w:themeColor="text1"/>
                <w:sz w:val="16"/>
                <w:szCs w:val="16"/>
              </w:rPr>
              <w:t>: Expertise to assess fishers-related impacts on habitats, and to develop both alternative management measures to combat these and a long-term risk-monitoring program.</w:t>
            </w:r>
            <w:r w:rsidRPr="00B122FE">
              <w:rPr>
                <w:rFonts w:ascii="Arial" w:hAnsi="Arial" w:cs="Arial"/>
                <w:sz w:val="18"/>
                <w:szCs w:val="18"/>
              </w:rPr>
              <w:t xml:space="preserve">  </w:t>
            </w: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4F4420EA" w14:textId="72AB0FBC" w:rsidR="002B7129" w:rsidRPr="005F751E"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8a.</w:t>
            </w:r>
            <w:r w:rsidRPr="0069540D">
              <w:rPr>
                <w:rFonts w:ascii="Arial" w:hAnsi="Arial" w:cs="Arial"/>
                <w:color w:val="000000" w:themeColor="text1"/>
                <w:sz w:val="16"/>
                <w:szCs w:val="16"/>
              </w:rPr>
              <w:t xml:space="preserve"> Yr. 1</w:t>
            </w:r>
            <w:r w:rsidR="001D0F11">
              <w:rPr>
                <w:rFonts w:ascii="Arial" w:hAnsi="Arial" w:cs="Arial"/>
                <w:color w:val="000000" w:themeColor="text1"/>
                <w:sz w:val="16"/>
                <w:szCs w:val="16"/>
              </w:rPr>
              <w:t xml:space="preserve">: </w:t>
            </w:r>
            <w:r w:rsidR="001D0F11" w:rsidRPr="001D0F11">
              <w:rPr>
                <w:rFonts w:ascii="Arial" w:hAnsi="Arial" w:cs="Arial"/>
                <w:color w:val="000000" w:themeColor="text1"/>
                <w:sz w:val="16"/>
                <w:szCs w:val="16"/>
              </w:rPr>
              <w:t>Identification of interactions with common and VME habitats, and consequences for associated communities</w:t>
            </w:r>
            <w:r w:rsidRPr="0069540D">
              <w:rPr>
                <w:rFonts w:ascii="Arial" w:hAnsi="Arial" w:cs="Arial"/>
                <w:color w:val="000000" w:themeColor="text1"/>
                <w:sz w:val="16"/>
                <w:szCs w:val="16"/>
              </w:rPr>
              <w:t>.</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61376678" w14:textId="77777777" w:rsidR="00C20869" w:rsidRPr="00A02B30" w:rsidRDefault="00C20869" w:rsidP="00C2086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arget</w:t>
            </w:r>
            <w:r>
              <w:rPr>
                <w:rFonts w:ascii="Arial" w:hAnsi="Arial" w:cs="Arial"/>
                <w:b/>
                <w:sz w:val="16"/>
                <w:szCs w:val="16"/>
              </w:rPr>
              <w:t xml:space="preserve"> </w:t>
            </w:r>
            <w:r w:rsidRPr="00160BB9">
              <w:rPr>
                <w:rFonts w:ascii="Arial" w:hAnsi="Arial" w:cs="Arial"/>
                <w:b/>
                <w:sz w:val="16"/>
                <w:szCs w:val="16"/>
              </w:rPr>
              <w:t>(</w:t>
            </w:r>
            <w:r>
              <w:rPr>
                <w:rFonts w:ascii="Arial" w:hAnsi="Arial" w:cs="Arial"/>
                <w:b/>
                <w:sz w:val="16"/>
                <w:szCs w:val="16"/>
              </w:rPr>
              <w:t>target</w:t>
            </w:r>
            <w:r w:rsidRPr="00160BB9">
              <w:rPr>
                <w:rFonts w:ascii="Arial" w:hAnsi="Arial" w:cs="Arial"/>
                <w:b/>
                <w:sz w:val="16"/>
                <w:szCs w:val="16"/>
              </w:rPr>
              <w:t xml:space="preserve"> 60-79, actual 60-79)  </w:t>
            </w:r>
          </w:p>
          <w:p w14:paraId="03AF9C4F" w14:textId="70283E12" w:rsidR="00F04323" w:rsidRPr="0088787C" w:rsidRDefault="001B1C5F" w:rsidP="0088787C">
            <w:pPr>
              <w:spacing w:before="40" w:after="40"/>
              <w:rPr>
                <w:rFonts w:ascii="Arial" w:hAnsi="Arial" w:cs="Arial"/>
                <w:sz w:val="16"/>
                <w:szCs w:val="16"/>
              </w:rPr>
            </w:pPr>
            <w:r w:rsidRPr="001B1C5F">
              <w:rPr>
                <w:rFonts w:ascii="Arial" w:hAnsi="Arial" w:cs="Arial"/>
                <w:sz w:val="16"/>
                <w:szCs w:val="16"/>
              </w:rPr>
              <w:t xml:space="preserve">Study by CEFAS (bottom and beam trawls only).  CPUE broadly static.  Number of vessels reduced slightly in 2016.  </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030C3A60" w14:textId="5E71D3FA" w:rsidR="002B7129" w:rsidRPr="00301B88" w:rsidRDefault="002B7129" w:rsidP="002B7129">
            <w:pPr>
              <w:spacing w:before="40" w:after="40"/>
              <w:rPr>
                <w:rFonts w:ascii="Arial" w:hAnsi="Arial" w:cs="Arial"/>
                <w:sz w:val="16"/>
                <w:szCs w:val="16"/>
              </w:rPr>
            </w:pPr>
          </w:p>
        </w:tc>
      </w:tr>
      <w:tr w:rsidR="002B7129" w:rsidRPr="00393726" w14:paraId="4AFE48EA" w14:textId="77777777" w:rsidTr="00521124">
        <w:tc>
          <w:tcPr>
            <w:tcW w:w="2576" w:type="dxa"/>
            <w:vMerge/>
            <w:tcBorders>
              <w:left w:val="single" w:sz="8" w:space="0" w:color="005DAA"/>
              <w:right w:val="single" w:sz="6" w:space="0" w:color="7BA0CD"/>
            </w:tcBorders>
            <w:shd w:val="clear" w:color="auto" w:fill="E2EFD9" w:themeFill="accent6" w:themeFillTint="33"/>
          </w:tcPr>
          <w:p w14:paraId="6F0D57AF" w14:textId="248A776B"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6DE9BCF2"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3B02912A" w14:textId="1BF7BC63" w:rsidR="002B7129" w:rsidRPr="005F751E"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8b.</w:t>
            </w:r>
            <w:r w:rsidRPr="0069540D">
              <w:rPr>
                <w:rFonts w:ascii="Arial" w:hAnsi="Arial" w:cs="Arial"/>
                <w:color w:val="000000" w:themeColor="text1"/>
                <w:sz w:val="16"/>
                <w:szCs w:val="16"/>
              </w:rPr>
              <w:t xml:space="preserve"> Yr </w:t>
            </w:r>
            <w:r w:rsidR="001D0F11">
              <w:rPr>
                <w:rFonts w:ascii="Arial" w:hAnsi="Arial" w:cs="Arial"/>
                <w:color w:val="000000" w:themeColor="text1"/>
                <w:sz w:val="16"/>
                <w:szCs w:val="16"/>
              </w:rPr>
              <w:t xml:space="preserve">2: </w:t>
            </w:r>
            <w:r w:rsidR="001D0F11" w:rsidRPr="001D0F11">
              <w:rPr>
                <w:rFonts w:ascii="Arial" w:hAnsi="Arial" w:cs="Arial"/>
                <w:color w:val="000000" w:themeColor="text1"/>
                <w:sz w:val="16"/>
                <w:szCs w:val="16"/>
              </w:rPr>
              <w:t>Development of possible management approaches for reducing habitat interactions and impacts</w:t>
            </w:r>
            <w:r w:rsidRPr="0069540D">
              <w:rPr>
                <w:rFonts w:ascii="Arial" w:hAnsi="Arial" w:cs="Arial"/>
                <w:color w:val="000000" w:themeColor="text1"/>
                <w:sz w:val="16"/>
                <w:szCs w:val="16"/>
              </w:rPr>
              <w:t>.</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2562EDC6" w14:textId="77777777" w:rsidR="00C20869" w:rsidRPr="00A02B30" w:rsidRDefault="00C20869" w:rsidP="00C2086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arget</w:t>
            </w:r>
            <w:r>
              <w:rPr>
                <w:rFonts w:ascii="Arial" w:hAnsi="Arial" w:cs="Arial"/>
                <w:b/>
                <w:sz w:val="16"/>
                <w:szCs w:val="16"/>
              </w:rPr>
              <w:t xml:space="preserve"> </w:t>
            </w:r>
            <w:r w:rsidRPr="00160BB9">
              <w:rPr>
                <w:rFonts w:ascii="Arial" w:hAnsi="Arial" w:cs="Arial"/>
                <w:b/>
                <w:sz w:val="16"/>
                <w:szCs w:val="16"/>
              </w:rPr>
              <w:t>(</w:t>
            </w:r>
            <w:r>
              <w:rPr>
                <w:rFonts w:ascii="Arial" w:hAnsi="Arial" w:cs="Arial"/>
                <w:b/>
                <w:sz w:val="16"/>
                <w:szCs w:val="16"/>
              </w:rPr>
              <w:t>target</w:t>
            </w:r>
            <w:r w:rsidRPr="00160BB9">
              <w:rPr>
                <w:rFonts w:ascii="Arial" w:hAnsi="Arial" w:cs="Arial"/>
                <w:b/>
                <w:sz w:val="16"/>
                <w:szCs w:val="16"/>
              </w:rPr>
              <w:t xml:space="preserve"> 60-79, actual 60-79)  </w:t>
            </w:r>
          </w:p>
          <w:p w14:paraId="6C87DED5" w14:textId="7CE5C570" w:rsidR="002B7129" w:rsidRPr="00930302" w:rsidRDefault="001B1C5F" w:rsidP="002B7129">
            <w:pPr>
              <w:spacing w:before="40" w:after="40"/>
              <w:rPr>
                <w:rFonts w:ascii="Arial" w:hAnsi="Arial" w:cs="Arial"/>
                <w:sz w:val="16"/>
                <w:szCs w:val="16"/>
              </w:rPr>
            </w:pPr>
            <w:r w:rsidRPr="001B1C5F">
              <w:rPr>
                <w:rFonts w:ascii="Arial" w:hAnsi="Arial" w:cs="Arial"/>
                <w:sz w:val="16"/>
                <w:szCs w:val="16"/>
              </w:rPr>
              <w:t>First version of CEFAS study available.   Gladys presentation (on behalf of Isadora).  Used Relative Benthic Status as a main metric</w:t>
            </w:r>
            <w:r w:rsidR="0088787C">
              <w:rPr>
                <w:rFonts w:ascii="Arial" w:hAnsi="Arial" w:cs="Arial"/>
                <w:sz w:val="16"/>
                <w:szCs w:val="16"/>
              </w:rPr>
              <w:t>, m</w:t>
            </w:r>
            <w:r w:rsidRPr="001B1C5F">
              <w:rPr>
                <w:rFonts w:ascii="Arial" w:hAnsi="Arial" w:cs="Arial"/>
                <w:sz w:val="16"/>
                <w:szCs w:val="16"/>
              </w:rPr>
              <w:t>ostly show</w:t>
            </w:r>
            <w:r w:rsidR="0088787C">
              <w:rPr>
                <w:rFonts w:ascii="Arial" w:hAnsi="Arial" w:cs="Arial"/>
                <w:sz w:val="16"/>
                <w:szCs w:val="16"/>
              </w:rPr>
              <w:t>ing</w:t>
            </w:r>
            <w:r w:rsidRPr="001B1C5F">
              <w:rPr>
                <w:rFonts w:ascii="Arial" w:hAnsi="Arial" w:cs="Arial"/>
                <w:sz w:val="16"/>
                <w:szCs w:val="16"/>
              </w:rPr>
              <w:t xml:space="preserve"> 70% recoverability within a year.  But no &lt;12 m data, but inshore areas have been intensively studied by IFCAs.  Habitat mapping fairly coarse.  Values are metanalyses, so not specific to area / gear.  ICES working group on Fisheries Benthic Impact and Trade-offs (WGFBIT).   Showed impacts mainly on gravel areas.  However SG suggested that coarse sediments not really targeted (prefer sandy, soft sediments) and that most coarse sediments tend to be protected.  Should be represented by MCZ network. </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337C84C5" w14:textId="4FDE0B4A" w:rsidR="002B7129" w:rsidRPr="00301B88" w:rsidRDefault="002B7129" w:rsidP="002B7129">
            <w:pPr>
              <w:spacing w:before="40" w:after="40"/>
              <w:rPr>
                <w:rFonts w:ascii="Arial" w:hAnsi="Arial" w:cs="Arial"/>
                <w:sz w:val="16"/>
                <w:szCs w:val="16"/>
              </w:rPr>
            </w:pPr>
          </w:p>
        </w:tc>
      </w:tr>
      <w:tr w:rsidR="002B7129" w:rsidRPr="00393726" w14:paraId="4380B950" w14:textId="77777777" w:rsidTr="00521124">
        <w:tc>
          <w:tcPr>
            <w:tcW w:w="2576" w:type="dxa"/>
            <w:vMerge/>
            <w:tcBorders>
              <w:left w:val="single" w:sz="8" w:space="0" w:color="005DAA"/>
              <w:right w:val="single" w:sz="6" w:space="0" w:color="7BA0CD"/>
            </w:tcBorders>
            <w:shd w:val="clear" w:color="auto" w:fill="E2EFD9" w:themeFill="accent6" w:themeFillTint="33"/>
          </w:tcPr>
          <w:p w14:paraId="3830A39F" w14:textId="51B3EA80"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3D01DCA9"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0B7B0754" w14:textId="531EC4D4" w:rsidR="002B7129" w:rsidRPr="005F751E"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8</w:t>
            </w:r>
            <w:r w:rsidR="001D0F11">
              <w:rPr>
                <w:rFonts w:ascii="Arial" w:hAnsi="Arial" w:cs="Arial"/>
                <w:b/>
                <w:color w:val="000000" w:themeColor="text1"/>
                <w:sz w:val="16"/>
                <w:szCs w:val="16"/>
              </w:rPr>
              <w:t>c</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 </w:t>
            </w:r>
            <w:r w:rsidR="001D0F11">
              <w:rPr>
                <w:rFonts w:ascii="Arial" w:hAnsi="Arial" w:cs="Arial"/>
                <w:color w:val="000000" w:themeColor="text1"/>
                <w:sz w:val="16"/>
                <w:szCs w:val="16"/>
              </w:rPr>
              <w:t xml:space="preserve">3: </w:t>
            </w:r>
            <w:r w:rsidR="001D0F11" w:rsidRPr="001D0F11">
              <w:rPr>
                <w:rFonts w:ascii="Arial" w:hAnsi="Arial" w:cs="Arial"/>
                <w:color w:val="000000" w:themeColor="text1"/>
                <w:sz w:val="16"/>
                <w:szCs w:val="16"/>
              </w:rPr>
              <w:t>Implementation of pilot projects for habitat management approaches</w:t>
            </w:r>
            <w:r w:rsidRPr="0069540D">
              <w:rPr>
                <w:rFonts w:ascii="Arial" w:hAnsi="Arial" w:cs="Arial"/>
                <w:color w:val="000000" w:themeColor="text1"/>
                <w:sz w:val="16"/>
                <w:szCs w:val="16"/>
              </w:rPr>
              <w:t>.</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5F489926" w14:textId="77777777" w:rsidR="00C20869" w:rsidRPr="00A02B30" w:rsidRDefault="00C20869" w:rsidP="00C2086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arget</w:t>
            </w:r>
            <w:r>
              <w:rPr>
                <w:rFonts w:ascii="Arial" w:hAnsi="Arial" w:cs="Arial"/>
                <w:b/>
                <w:sz w:val="16"/>
                <w:szCs w:val="16"/>
              </w:rPr>
              <w:t xml:space="preserve"> </w:t>
            </w:r>
            <w:r w:rsidRPr="00160BB9">
              <w:rPr>
                <w:rFonts w:ascii="Arial" w:hAnsi="Arial" w:cs="Arial"/>
                <w:b/>
                <w:sz w:val="16"/>
                <w:szCs w:val="16"/>
              </w:rPr>
              <w:t>(</w:t>
            </w:r>
            <w:r>
              <w:rPr>
                <w:rFonts w:ascii="Arial" w:hAnsi="Arial" w:cs="Arial"/>
                <w:b/>
                <w:sz w:val="16"/>
                <w:szCs w:val="16"/>
              </w:rPr>
              <w:t>target</w:t>
            </w:r>
            <w:r w:rsidRPr="00160BB9">
              <w:rPr>
                <w:rFonts w:ascii="Arial" w:hAnsi="Arial" w:cs="Arial"/>
                <w:b/>
                <w:sz w:val="16"/>
                <w:szCs w:val="16"/>
              </w:rPr>
              <w:t xml:space="preserve"> 60-79, actual 60-79)  </w:t>
            </w:r>
          </w:p>
          <w:p w14:paraId="00E02E0B" w14:textId="4EF7526C" w:rsidR="001B1C5F" w:rsidRDefault="001B1C5F" w:rsidP="008F3D33">
            <w:pPr>
              <w:spacing w:before="40" w:after="40"/>
              <w:rPr>
                <w:rFonts w:ascii="Arial" w:hAnsi="Arial" w:cs="Arial"/>
                <w:sz w:val="16"/>
                <w:szCs w:val="16"/>
              </w:rPr>
            </w:pPr>
            <w:r w:rsidRPr="001B1C5F">
              <w:rPr>
                <w:rFonts w:ascii="Arial" w:hAnsi="Arial" w:cs="Arial"/>
                <w:sz w:val="16"/>
                <w:szCs w:val="16"/>
              </w:rPr>
              <w:t>RBS index in CEFAS report says &lt;80% recoverability, but only over a year, so likely to be &gt;80% over 5 – 20 years.  Also lots of data caveats, lack of spatial analysis (e.g. MCZs).  Looking at a new GIS analysis of effort, habitats and MPAs</w:t>
            </w:r>
            <w:r w:rsidR="002904BF">
              <w:rPr>
                <w:rFonts w:ascii="Arial" w:hAnsi="Arial" w:cs="Arial"/>
                <w:sz w:val="16"/>
                <w:szCs w:val="16"/>
              </w:rPr>
              <w:t xml:space="preserve"> (see actions below)</w:t>
            </w:r>
            <w:r w:rsidRPr="001B1C5F">
              <w:rPr>
                <w:rFonts w:ascii="Arial" w:hAnsi="Arial" w:cs="Arial"/>
                <w:sz w:val="16"/>
                <w:szCs w:val="16"/>
              </w:rPr>
              <w:t>.  Looking to be done by a MSc student. TR to write a ToR. Addressing 2.4.3 (b). Review by Isadora from CEFAS on what habitat types are considered as VMEs</w:t>
            </w:r>
          </w:p>
          <w:p w14:paraId="1CEAA1A6" w14:textId="38827C1D" w:rsidR="008F3D33" w:rsidRPr="00F04323" w:rsidRDefault="008F3D33" w:rsidP="008F3D33">
            <w:pPr>
              <w:spacing w:before="40" w:after="40"/>
              <w:rPr>
                <w:rFonts w:ascii="Arial" w:hAnsi="Arial" w:cs="Arial"/>
                <w:color w:val="7030A0"/>
                <w:sz w:val="16"/>
                <w:szCs w:val="16"/>
              </w:rPr>
            </w:pPr>
            <w:r w:rsidRPr="00F04323">
              <w:rPr>
                <w:rFonts w:ascii="Arial" w:hAnsi="Arial" w:cs="Arial"/>
                <w:color w:val="7030A0"/>
                <w:sz w:val="16"/>
                <w:szCs w:val="16"/>
              </w:rPr>
              <w:t>Actions</w:t>
            </w:r>
          </w:p>
          <w:p w14:paraId="6A33076E" w14:textId="0DCB9A1D" w:rsidR="008F3D33" w:rsidRPr="008F3D33" w:rsidRDefault="008F3D33" w:rsidP="008F3D33">
            <w:pPr>
              <w:pStyle w:val="ListParagraph"/>
              <w:numPr>
                <w:ilvl w:val="0"/>
                <w:numId w:val="15"/>
              </w:numPr>
              <w:spacing w:before="40" w:after="40"/>
              <w:ind w:left="172" w:hanging="172"/>
              <w:rPr>
                <w:rFonts w:ascii="Arial" w:hAnsi="Arial" w:cs="Arial"/>
                <w:color w:val="7030A0"/>
                <w:sz w:val="16"/>
                <w:szCs w:val="16"/>
              </w:rPr>
            </w:pPr>
            <w:r w:rsidRPr="008F3D33">
              <w:rPr>
                <w:rFonts w:ascii="Arial" w:hAnsi="Arial" w:cs="Arial"/>
                <w:color w:val="7030A0"/>
                <w:sz w:val="16"/>
                <w:szCs w:val="16"/>
              </w:rPr>
              <w:t>T</w:t>
            </w:r>
            <w:r w:rsidR="00F052EA">
              <w:rPr>
                <w:rFonts w:ascii="Arial" w:hAnsi="Arial" w:cs="Arial"/>
                <w:color w:val="7030A0"/>
                <w:sz w:val="16"/>
                <w:szCs w:val="16"/>
              </w:rPr>
              <w:t>R</w:t>
            </w:r>
            <w:r w:rsidRPr="008F3D33">
              <w:rPr>
                <w:rFonts w:ascii="Arial" w:hAnsi="Arial" w:cs="Arial"/>
                <w:color w:val="7030A0"/>
                <w:sz w:val="16"/>
                <w:szCs w:val="16"/>
              </w:rPr>
              <w:t xml:space="preserve"> to identify what is needed for the habitat work e.g. effort and MCZs overlaid on a GIS map and CE to share with the relevant team within MMO  </w:t>
            </w:r>
          </w:p>
          <w:p w14:paraId="42B0E885" w14:textId="2DD7AC0C" w:rsidR="008F3D33" w:rsidRPr="008F3D33" w:rsidRDefault="008F3D33" w:rsidP="008F3D33">
            <w:pPr>
              <w:pStyle w:val="ListParagraph"/>
              <w:numPr>
                <w:ilvl w:val="0"/>
                <w:numId w:val="15"/>
              </w:numPr>
              <w:spacing w:before="40" w:after="40"/>
              <w:ind w:left="172" w:hanging="172"/>
              <w:rPr>
                <w:rFonts w:ascii="Arial" w:hAnsi="Arial" w:cs="Arial"/>
                <w:color w:val="7030A0"/>
                <w:sz w:val="16"/>
                <w:szCs w:val="16"/>
              </w:rPr>
            </w:pPr>
            <w:r w:rsidRPr="008F3D33">
              <w:rPr>
                <w:rFonts w:ascii="Arial" w:hAnsi="Arial" w:cs="Arial"/>
                <w:color w:val="7030A0"/>
                <w:sz w:val="16"/>
                <w:szCs w:val="16"/>
              </w:rPr>
              <w:t xml:space="preserve">Secretariat to ask Isidora Katara how she defined gravel areas in her report </w:t>
            </w:r>
          </w:p>
          <w:p w14:paraId="3F3137B0" w14:textId="77777777" w:rsidR="008F3D33" w:rsidRPr="00F052EA" w:rsidRDefault="008F3D33" w:rsidP="008F3D33">
            <w:pPr>
              <w:pStyle w:val="ListParagraph"/>
              <w:numPr>
                <w:ilvl w:val="0"/>
                <w:numId w:val="15"/>
              </w:numPr>
              <w:spacing w:before="40" w:after="40"/>
              <w:ind w:left="172" w:hanging="172"/>
              <w:rPr>
                <w:rFonts w:ascii="Arial" w:hAnsi="Arial" w:cs="Arial"/>
                <w:b/>
                <w:sz w:val="16"/>
                <w:szCs w:val="16"/>
              </w:rPr>
            </w:pPr>
            <w:r w:rsidRPr="008F3D33">
              <w:rPr>
                <w:rFonts w:ascii="Arial" w:hAnsi="Arial" w:cs="Arial"/>
                <w:color w:val="7030A0"/>
                <w:sz w:val="16"/>
                <w:szCs w:val="16"/>
              </w:rPr>
              <w:t>Secretariat to work with TH on a draft terms of reference for further work on sediment types in MCZs, and check with Isidora Katara that they cover all necessary requirements</w:t>
            </w:r>
            <w:r w:rsidR="00F052EA">
              <w:rPr>
                <w:rFonts w:ascii="Arial" w:hAnsi="Arial" w:cs="Arial"/>
                <w:color w:val="7030A0"/>
                <w:sz w:val="16"/>
                <w:szCs w:val="16"/>
              </w:rPr>
              <w:t>.</w:t>
            </w:r>
          </w:p>
          <w:p w14:paraId="09D4E362" w14:textId="1CA97E4B" w:rsidR="00F052EA" w:rsidRPr="00F052EA" w:rsidRDefault="00F052EA" w:rsidP="008F3D33">
            <w:pPr>
              <w:pStyle w:val="ListParagraph"/>
              <w:numPr>
                <w:ilvl w:val="0"/>
                <w:numId w:val="15"/>
              </w:numPr>
              <w:spacing w:before="40" w:after="40"/>
              <w:ind w:left="172" w:hanging="172"/>
              <w:rPr>
                <w:rFonts w:ascii="Arial" w:hAnsi="Arial" w:cs="Arial"/>
                <w:bCs/>
                <w:sz w:val="16"/>
                <w:szCs w:val="16"/>
              </w:rPr>
            </w:pPr>
            <w:r w:rsidRPr="00F052EA">
              <w:rPr>
                <w:rFonts w:ascii="Arial" w:hAnsi="Arial" w:cs="Arial"/>
                <w:bCs/>
                <w:color w:val="7030A0"/>
                <w:sz w:val="16"/>
                <w:szCs w:val="16"/>
              </w:rPr>
              <w:t xml:space="preserve">Examine whether MPAs / MCZs </w:t>
            </w:r>
            <w:r>
              <w:rPr>
                <w:rFonts w:ascii="Arial" w:hAnsi="Arial" w:cs="Arial"/>
                <w:bCs/>
                <w:color w:val="7030A0"/>
                <w:sz w:val="16"/>
                <w:szCs w:val="16"/>
              </w:rPr>
              <w:t xml:space="preserve">have sufficient management mechanisms to manage bottom trawl impacts e.g. via MMO byelaws.  If not, these need to be urgently considered.  </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4723CD1D" w14:textId="2C167B0F" w:rsidR="002B7129" w:rsidRPr="00301B88" w:rsidRDefault="00F052EA" w:rsidP="002B7129">
            <w:pPr>
              <w:spacing w:before="40" w:after="40"/>
              <w:rPr>
                <w:rFonts w:ascii="Arial" w:hAnsi="Arial" w:cs="Arial"/>
                <w:sz w:val="16"/>
                <w:szCs w:val="16"/>
              </w:rPr>
            </w:pPr>
            <w:r>
              <w:rPr>
                <w:rFonts w:ascii="Arial" w:hAnsi="Arial" w:cs="Arial"/>
                <w:sz w:val="16"/>
                <w:szCs w:val="16"/>
              </w:rPr>
              <w:t xml:space="preserve">Review in July 2020.  </w:t>
            </w:r>
          </w:p>
        </w:tc>
      </w:tr>
      <w:tr w:rsidR="002B7129" w:rsidRPr="00393726" w14:paraId="1DFC6A93" w14:textId="77777777" w:rsidTr="00521124">
        <w:tc>
          <w:tcPr>
            <w:tcW w:w="2576" w:type="dxa"/>
            <w:vMerge/>
            <w:tcBorders>
              <w:left w:val="single" w:sz="8" w:space="0" w:color="005DAA"/>
              <w:right w:val="single" w:sz="6" w:space="0" w:color="7BA0CD"/>
            </w:tcBorders>
            <w:shd w:val="clear" w:color="auto" w:fill="E2EFD9" w:themeFill="accent6" w:themeFillTint="33"/>
          </w:tcPr>
          <w:p w14:paraId="6886E187" w14:textId="6B56C1EC" w:rsidR="002B7129"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1986E644"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673C7998" w14:textId="09EB3551" w:rsidR="002B7129" w:rsidRPr="005F751E"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8</w:t>
            </w:r>
            <w:r w:rsidR="001D0F11">
              <w:rPr>
                <w:rFonts w:ascii="Arial" w:hAnsi="Arial" w:cs="Arial"/>
                <w:b/>
                <w:color w:val="000000" w:themeColor="text1"/>
                <w:sz w:val="16"/>
                <w:szCs w:val="16"/>
              </w:rPr>
              <w:t>d</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 4</w:t>
            </w:r>
            <w:r w:rsidR="001D0F11">
              <w:rPr>
                <w:rFonts w:ascii="Arial" w:hAnsi="Arial" w:cs="Arial"/>
                <w:color w:val="000000" w:themeColor="text1"/>
                <w:sz w:val="16"/>
                <w:szCs w:val="16"/>
              </w:rPr>
              <w:t xml:space="preserve">: </w:t>
            </w:r>
            <w:r w:rsidR="001D0F11" w:rsidRPr="001D0F11">
              <w:rPr>
                <w:rFonts w:ascii="Arial" w:hAnsi="Arial" w:cs="Arial"/>
                <w:color w:val="000000" w:themeColor="text1"/>
                <w:sz w:val="16"/>
                <w:szCs w:val="16"/>
              </w:rPr>
              <w:t>Mainstreaming of habitat management approaches and introduce of the risk-monitoring system</w:t>
            </w:r>
            <w:r w:rsidRPr="0069540D">
              <w:rPr>
                <w:rFonts w:ascii="Arial" w:hAnsi="Arial" w:cs="Arial"/>
                <w:color w:val="000000" w:themeColor="text1"/>
                <w:sz w:val="16"/>
                <w:szCs w:val="16"/>
              </w:rPr>
              <w:t>.</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01393096" w14:textId="77777777"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1611B395" w14:textId="777B416E" w:rsidR="002B7129" w:rsidRPr="00A02B30" w:rsidRDefault="002B7129" w:rsidP="002B7129">
            <w:pPr>
              <w:spacing w:before="40" w:after="40"/>
              <w:rPr>
                <w:rFonts w:ascii="Arial" w:hAnsi="Arial" w:cs="Arial"/>
                <w:b/>
                <w:sz w:val="16"/>
                <w:szCs w:val="16"/>
              </w:rPr>
            </w:pPr>
            <w:r w:rsidRPr="00A02B30">
              <w:rPr>
                <w:rFonts w:ascii="Arial" w:hAnsi="Arial" w:cs="Arial"/>
                <w:sz w:val="16"/>
                <w:szCs w:val="16"/>
              </w:rPr>
              <w:t xml:space="preserve">This action is not being addressed until Year </w:t>
            </w:r>
            <w:r>
              <w:rPr>
                <w:rFonts w:ascii="Arial" w:hAnsi="Arial" w:cs="Arial"/>
                <w:sz w:val="16"/>
                <w:szCs w:val="16"/>
              </w:rPr>
              <w:t>4</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40231C2B" w14:textId="77777777" w:rsidR="002B7129" w:rsidRPr="00301B88" w:rsidRDefault="002B7129" w:rsidP="002B7129">
            <w:pPr>
              <w:spacing w:before="40" w:after="40"/>
              <w:rPr>
                <w:rFonts w:ascii="Arial" w:hAnsi="Arial" w:cs="Arial"/>
                <w:sz w:val="16"/>
                <w:szCs w:val="16"/>
              </w:rPr>
            </w:pPr>
          </w:p>
        </w:tc>
      </w:tr>
      <w:tr w:rsidR="002B7129" w:rsidRPr="00393726" w14:paraId="2F336609" w14:textId="77777777" w:rsidTr="00521124">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4894711D" w14:textId="785C3B92" w:rsidR="002B7129" w:rsidRPr="00C20869" w:rsidRDefault="002B7129" w:rsidP="00761EAD">
            <w:pPr>
              <w:pageBreakBefore/>
              <w:spacing w:after="120"/>
              <w:rPr>
                <w:rFonts w:ascii="Arial" w:hAnsi="Arial" w:cs="Arial"/>
                <w:b/>
                <w:sz w:val="20"/>
                <w:szCs w:val="20"/>
              </w:rPr>
            </w:pPr>
            <w:r w:rsidRPr="00C20869">
              <w:rPr>
                <w:rFonts w:ascii="Arial" w:hAnsi="Arial" w:cs="Arial"/>
                <w:b/>
                <w:sz w:val="20"/>
                <w:szCs w:val="20"/>
              </w:rPr>
              <w:lastRenderedPageBreak/>
              <w:t>Action 9</w:t>
            </w:r>
            <w:r w:rsidR="00C34562" w:rsidRPr="00C20869">
              <w:rPr>
                <w:rFonts w:ascii="Arial" w:hAnsi="Arial" w:cs="Arial"/>
                <w:b/>
                <w:sz w:val="20"/>
                <w:szCs w:val="20"/>
              </w:rPr>
              <w:t xml:space="preserve">: </w:t>
            </w:r>
            <w:r w:rsidR="001D0F11" w:rsidRPr="00C20869">
              <w:rPr>
                <w:rFonts w:ascii="Arial" w:hAnsi="Arial" w:cs="Arial"/>
                <w:b/>
                <w:sz w:val="20"/>
                <w:szCs w:val="20"/>
              </w:rPr>
              <w:t>Ecosystem: Outcome status</w:t>
            </w:r>
            <w:r w:rsidR="00C20869">
              <w:rPr>
                <w:rFonts w:ascii="Arial" w:hAnsi="Arial" w:cs="Arial"/>
                <w:b/>
                <w:sz w:val="20"/>
                <w:szCs w:val="20"/>
              </w:rPr>
              <w:t xml:space="preserve"> (2.5.1)</w:t>
            </w:r>
          </w:p>
          <w:p w14:paraId="49EABEB4" w14:textId="77777777" w:rsidR="00D852A2" w:rsidRDefault="00D852A2" w:rsidP="00D852A2">
            <w:pPr>
              <w:spacing w:before="40" w:after="40"/>
              <w:rPr>
                <w:rFonts w:ascii="Arial" w:hAnsi="Arial" w:cs="Arial"/>
                <w:b/>
                <w:sz w:val="16"/>
                <w:szCs w:val="16"/>
              </w:rPr>
            </w:pPr>
            <w:r w:rsidRPr="00FB0BCE">
              <w:rPr>
                <w:rFonts w:ascii="Arial" w:hAnsi="Arial" w:cs="Arial"/>
                <w:b/>
                <w:sz w:val="16"/>
                <w:szCs w:val="16"/>
              </w:rPr>
              <w:t>Overview</w:t>
            </w:r>
          </w:p>
          <w:p w14:paraId="4A51CE5E" w14:textId="77777777" w:rsidR="001D0F11" w:rsidRPr="001D0F11" w:rsidRDefault="001D0F11" w:rsidP="001D0F11">
            <w:pPr>
              <w:spacing w:after="120"/>
              <w:rPr>
                <w:rFonts w:ascii="Arial" w:hAnsi="Arial" w:cs="Arial"/>
                <w:sz w:val="16"/>
                <w:szCs w:val="16"/>
              </w:rPr>
            </w:pPr>
            <w:r w:rsidRPr="001D0F11">
              <w:rPr>
                <w:rFonts w:ascii="Arial" w:hAnsi="Arial" w:cs="Arial"/>
                <w:sz w:val="16"/>
                <w:szCs w:val="16"/>
                <w:u w:val="single"/>
              </w:rPr>
              <w:t>Beam trawl only</w:t>
            </w:r>
            <w:r w:rsidRPr="001D0F11">
              <w:rPr>
                <w:rFonts w:ascii="Arial" w:hAnsi="Arial" w:cs="Arial"/>
                <w:sz w:val="16"/>
                <w:szCs w:val="16"/>
              </w:rPr>
              <w:t xml:space="preserve">. </w:t>
            </w:r>
          </w:p>
          <w:p w14:paraId="4DA2C8D2" w14:textId="7128EA15" w:rsidR="00D852A2" w:rsidRPr="001D0F11" w:rsidRDefault="001D0F11" w:rsidP="001D0F11">
            <w:pPr>
              <w:spacing w:after="120"/>
              <w:rPr>
                <w:rFonts w:ascii="Arial" w:hAnsi="Arial" w:cs="Arial"/>
                <w:sz w:val="16"/>
                <w:szCs w:val="16"/>
              </w:rPr>
            </w:pPr>
            <w:r w:rsidRPr="001D0F11">
              <w:rPr>
                <w:rFonts w:ascii="Arial" w:hAnsi="Arial" w:cs="Arial"/>
                <w:sz w:val="16"/>
                <w:szCs w:val="16"/>
              </w:rPr>
              <w:t>Based on Actions #7 and #8, conduct a Scale Intensity Consequence Analysis (SICA) analysis of beam trawling in the UoA.</w:t>
            </w:r>
          </w:p>
          <w:p w14:paraId="78FEFA6D" w14:textId="77777777" w:rsidR="00D852A2" w:rsidRPr="00C65A24" w:rsidRDefault="00D852A2" w:rsidP="00D852A2">
            <w:pPr>
              <w:spacing w:after="120"/>
              <w:rPr>
                <w:rFonts w:ascii="Arial" w:hAnsi="Arial" w:cs="Arial"/>
                <w:b/>
                <w:sz w:val="16"/>
                <w:szCs w:val="16"/>
              </w:rPr>
            </w:pPr>
            <w:r>
              <w:rPr>
                <w:rFonts w:ascii="Arial" w:hAnsi="Arial" w:cs="Arial"/>
                <w:b/>
                <w:sz w:val="16"/>
                <w:szCs w:val="16"/>
              </w:rPr>
              <w:t>Performance indicator</w:t>
            </w:r>
          </w:p>
          <w:p w14:paraId="37248A7C" w14:textId="77777777" w:rsidR="002B7129" w:rsidRDefault="002B7129" w:rsidP="002B7129">
            <w:pPr>
              <w:spacing w:after="120"/>
              <w:rPr>
                <w:rFonts w:ascii="Arial" w:hAnsi="Arial" w:cs="Arial"/>
                <w:b/>
                <w:color w:val="ED7D31" w:themeColor="accent2"/>
                <w:sz w:val="16"/>
                <w:szCs w:val="16"/>
              </w:rPr>
            </w:pPr>
            <w:r>
              <w:rPr>
                <w:rFonts w:ascii="Arial" w:hAnsi="Arial" w:cs="Arial"/>
                <w:sz w:val="16"/>
                <w:szCs w:val="16"/>
              </w:rPr>
              <w:t xml:space="preserve">2.5.1: </w:t>
            </w:r>
            <w:r w:rsidRPr="00DE1731">
              <w:rPr>
                <w:rFonts w:ascii="Arial" w:hAnsi="Arial" w:cs="Arial"/>
                <w:b/>
                <w:color w:val="ED7D31" w:themeColor="accent2"/>
                <w:sz w:val="16"/>
                <w:szCs w:val="16"/>
              </w:rPr>
              <w:t>60-79</w:t>
            </w:r>
          </w:p>
          <w:p w14:paraId="186BE1BF" w14:textId="77777777" w:rsidR="00BA2A4B" w:rsidRPr="00BA2A4B" w:rsidRDefault="00BA2A4B" w:rsidP="00BA2A4B">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49D6B3BD" w14:textId="07ADF89C" w:rsidR="002B7129" w:rsidRPr="00692612" w:rsidRDefault="002B7129" w:rsidP="001D0F11">
            <w:pPr>
              <w:spacing w:after="120"/>
              <w:rPr>
                <w:rFonts w:ascii="Arial" w:hAnsi="Arial" w:cs="Arial"/>
                <w:sz w:val="16"/>
                <w:szCs w:val="16"/>
              </w:rPr>
            </w:pPr>
            <w:r>
              <w:rPr>
                <w:rFonts w:ascii="Arial" w:hAnsi="Arial" w:cs="Arial"/>
                <w:sz w:val="16"/>
                <w:szCs w:val="16"/>
              </w:rPr>
              <w:t xml:space="preserve">2.5.1. Outcome status: </w:t>
            </w:r>
            <w:r w:rsidRPr="00173AAF">
              <w:rPr>
                <w:rFonts w:ascii="Arial" w:hAnsi="Arial" w:cs="Arial"/>
                <w:sz w:val="16"/>
                <w:szCs w:val="16"/>
                <w:lang w:bidi="en-US"/>
              </w:rPr>
              <w:t>The UoA is highly unlikely to disrupt the key elements underlying ecosystem structure and function to a point where there would be a serious or irreversible harm</w:t>
            </w:r>
            <w:r>
              <w:rPr>
                <w:rFonts w:ascii="Arial" w:hAnsi="Arial" w:cs="Arial"/>
                <w:sz w:val="16"/>
                <w:szCs w:val="16"/>
                <w:lang w:bidi="en-US"/>
              </w:rPr>
              <w:t>.</w:t>
            </w:r>
          </w:p>
        </w:tc>
        <w:tc>
          <w:tcPr>
            <w:tcW w:w="1542" w:type="dxa"/>
            <w:vMerge w:val="restart"/>
            <w:tcBorders>
              <w:top w:val="single" w:sz="8" w:space="0" w:color="005DAA"/>
              <w:left w:val="single" w:sz="6" w:space="0" w:color="7BA0CD"/>
              <w:right w:val="single" w:sz="6" w:space="0" w:color="7BA0CD"/>
            </w:tcBorders>
            <w:shd w:val="solid" w:color="FFFFFF" w:fill="auto"/>
          </w:tcPr>
          <w:p w14:paraId="0C859D52" w14:textId="05865B47" w:rsidR="00F15D71" w:rsidRPr="00F15D71" w:rsidRDefault="00D852A2" w:rsidP="00F15D71">
            <w:pPr>
              <w:spacing w:after="120"/>
              <w:rPr>
                <w:rFonts w:ascii="Arial" w:hAnsi="Arial" w:cs="Arial"/>
                <w:color w:val="000000" w:themeColor="text1"/>
                <w:sz w:val="16"/>
                <w:szCs w:val="16"/>
              </w:rPr>
            </w:pPr>
            <w:r w:rsidRPr="00F15D71">
              <w:rPr>
                <w:rFonts w:ascii="Arial" w:hAnsi="Arial" w:cs="Arial"/>
                <w:color w:val="000000" w:themeColor="text1"/>
                <w:sz w:val="16"/>
                <w:szCs w:val="16"/>
                <w:u w:val="single"/>
              </w:rPr>
              <w:t>Action leads</w:t>
            </w:r>
            <w:r>
              <w:rPr>
                <w:rFonts w:ascii="Arial" w:hAnsi="Arial" w:cs="Arial"/>
                <w:color w:val="000000" w:themeColor="text1"/>
                <w:sz w:val="16"/>
                <w:szCs w:val="16"/>
              </w:rPr>
              <w:t>:</w:t>
            </w:r>
            <w:r w:rsidR="00F15D71">
              <w:rPr>
                <w:rFonts w:ascii="Arial" w:hAnsi="Arial" w:cs="Arial"/>
                <w:color w:val="000000" w:themeColor="text1"/>
                <w:sz w:val="16"/>
                <w:szCs w:val="16"/>
              </w:rPr>
              <w:t xml:space="preserve"> </w:t>
            </w:r>
            <w:r w:rsidR="00F15D71" w:rsidRPr="00F15D71">
              <w:rPr>
                <w:rFonts w:ascii="Arial" w:hAnsi="Arial" w:cs="Arial"/>
                <w:color w:val="000000" w:themeColor="text1"/>
                <w:sz w:val="16"/>
                <w:szCs w:val="16"/>
              </w:rPr>
              <w:t>Steering group to employ consultant subject to funding</w:t>
            </w:r>
          </w:p>
          <w:p w14:paraId="57D76357" w14:textId="77777777" w:rsidR="00F15D71" w:rsidRDefault="00F15D71" w:rsidP="00F15D71">
            <w:pPr>
              <w:spacing w:after="120"/>
              <w:rPr>
                <w:rFonts w:ascii="Arial" w:hAnsi="Arial" w:cs="Arial"/>
                <w:color w:val="000000" w:themeColor="text1"/>
                <w:sz w:val="16"/>
                <w:szCs w:val="16"/>
                <w:u w:val="single"/>
              </w:rPr>
            </w:pPr>
            <w:r w:rsidRPr="00F15D71">
              <w:rPr>
                <w:rFonts w:ascii="Arial" w:hAnsi="Arial" w:cs="Arial"/>
                <w:color w:val="000000" w:themeColor="text1"/>
                <w:sz w:val="16"/>
                <w:szCs w:val="16"/>
              </w:rPr>
              <w:t>MSC to investigate funding</w:t>
            </w:r>
            <w:r w:rsidRPr="00F15D71">
              <w:rPr>
                <w:rFonts w:ascii="Arial" w:hAnsi="Arial" w:cs="Arial"/>
                <w:color w:val="000000" w:themeColor="text1"/>
                <w:sz w:val="16"/>
                <w:szCs w:val="16"/>
                <w:u w:val="single"/>
              </w:rPr>
              <w:t xml:space="preserve"> </w:t>
            </w:r>
          </w:p>
          <w:p w14:paraId="6BB76E1C" w14:textId="2D7DE330" w:rsidR="00D852A2" w:rsidRDefault="00D852A2" w:rsidP="00F15D71">
            <w:pPr>
              <w:spacing w:after="120"/>
              <w:rPr>
                <w:rFonts w:ascii="Arial" w:hAnsi="Arial" w:cs="Arial"/>
                <w:sz w:val="16"/>
                <w:szCs w:val="16"/>
              </w:rPr>
            </w:pPr>
            <w:r w:rsidRPr="00F15D71">
              <w:rPr>
                <w:rFonts w:ascii="Arial" w:hAnsi="Arial" w:cs="Arial"/>
                <w:sz w:val="16"/>
                <w:szCs w:val="16"/>
                <w:u w:val="single"/>
              </w:rPr>
              <w:t>Partners</w:t>
            </w:r>
            <w:r w:rsidRPr="002A3207">
              <w:rPr>
                <w:rFonts w:ascii="Arial" w:hAnsi="Arial" w:cs="Arial"/>
                <w:sz w:val="16"/>
                <w:szCs w:val="16"/>
              </w:rPr>
              <w:t>:</w:t>
            </w:r>
            <w:r w:rsidR="00F15D71">
              <w:rPr>
                <w:rFonts w:ascii="Arial" w:hAnsi="Arial" w:cs="Arial"/>
                <w:sz w:val="16"/>
                <w:szCs w:val="16"/>
              </w:rPr>
              <w:t xml:space="preserve"> </w:t>
            </w:r>
            <w:r w:rsidR="00F15D71" w:rsidRPr="00F15D71">
              <w:rPr>
                <w:rFonts w:ascii="Arial" w:hAnsi="Arial" w:cs="Arial"/>
                <w:sz w:val="16"/>
                <w:szCs w:val="16"/>
              </w:rPr>
              <w:t>CEFAS</w:t>
            </w:r>
            <w:r w:rsidR="00F15D71">
              <w:rPr>
                <w:rFonts w:ascii="Arial" w:hAnsi="Arial" w:cs="Arial"/>
                <w:sz w:val="16"/>
                <w:szCs w:val="16"/>
              </w:rPr>
              <w:t xml:space="preserve">, </w:t>
            </w:r>
            <w:r w:rsidR="00F15D71" w:rsidRPr="00F15D71">
              <w:rPr>
                <w:rFonts w:ascii="Arial" w:hAnsi="Arial" w:cs="Arial"/>
                <w:sz w:val="16"/>
                <w:szCs w:val="16"/>
              </w:rPr>
              <w:t>Industry</w:t>
            </w:r>
            <w:r w:rsidR="00F15D71">
              <w:rPr>
                <w:rFonts w:ascii="Arial" w:hAnsi="Arial" w:cs="Arial"/>
                <w:sz w:val="16"/>
                <w:szCs w:val="16"/>
              </w:rPr>
              <w:t xml:space="preserve">, </w:t>
            </w:r>
            <w:r w:rsidR="00F15D71" w:rsidRPr="00F15D71">
              <w:rPr>
                <w:rFonts w:ascii="Arial" w:hAnsi="Arial" w:cs="Arial"/>
                <w:sz w:val="16"/>
                <w:szCs w:val="16"/>
              </w:rPr>
              <w:t>JNCC</w:t>
            </w:r>
            <w:r w:rsidR="00F15D71">
              <w:rPr>
                <w:rFonts w:ascii="Arial" w:hAnsi="Arial" w:cs="Arial"/>
                <w:sz w:val="16"/>
                <w:szCs w:val="16"/>
              </w:rPr>
              <w:t xml:space="preserve">, </w:t>
            </w:r>
            <w:r w:rsidR="00F15D71" w:rsidRPr="00F15D71">
              <w:rPr>
                <w:rFonts w:ascii="Arial" w:hAnsi="Arial" w:cs="Arial"/>
                <w:sz w:val="16"/>
                <w:szCs w:val="16"/>
              </w:rPr>
              <w:t>Seafish SAG</w:t>
            </w:r>
          </w:p>
          <w:p w14:paraId="32E129E2" w14:textId="3C28C9DD" w:rsidR="00F15D71" w:rsidRPr="0069540D" w:rsidRDefault="00F15D71" w:rsidP="00C34562">
            <w:pPr>
              <w:spacing w:after="120"/>
              <w:rPr>
                <w:rFonts w:ascii="Arial" w:hAnsi="Arial" w:cs="Arial"/>
                <w:color w:val="000000" w:themeColor="text1"/>
                <w:sz w:val="16"/>
                <w:szCs w:val="16"/>
              </w:rPr>
            </w:pPr>
            <w:r w:rsidRPr="00F15D71">
              <w:rPr>
                <w:rFonts w:ascii="Arial" w:hAnsi="Arial" w:cs="Arial"/>
                <w:color w:val="000000" w:themeColor="text1"/>
                <w:sz w:val="16"/>
                <w:szCs w:val="16"/>
                <w:u w:val="single"/>
              </w:rPr>
              <w:t>Resources</w:t>
            </w:r>
            <w:r>
              <w:rPr>
                <w:rFonts w:ascii="Arial" w:hAnsi="Arial" w:cs="Arial"/>
                <w:color w:val="000000" w:themeColor="text1"/>
                <w:sz w:val="16"/>
                <w:szCs w:val="16"/>
              </w:rPr>
              <w:t xml:space="preserve">: </w:t>
            </w:r>
            <w:r w:rsidRPr="00F15D71">
              <w:rPr>
                <w:rFonts w:ascii="Arial" w:hAnsi="Arial" w:cs="Arial"/>
                <w:color w:val="000000" w:themeColor="text1"/>
                <w:sz w:val="16"/>
                <w:szCs w:val="16"/>
              </w:rPr>
              <w:t xml:space="preserve">Expense in ecosystem analysis and use of the RBF and SICA tools.  </w:t>
            </w:r>
          </w:p>
          <w:p w14:paraId="28A95847" w14:textId="77777777" w:rsidR="00C34562" w:rsidRPr="0069540D" w:rsidRDefault="00C34562" w:rsidP="00D852A2">
            <w:pPr>
              <w:spacing w:after="120"/>
              <w:rPr>
                <w:rFonts w:ascii="Arial" w:hAnsi="Arial" w:cs="Arial"/>
                <w:color w:val="000000" w:themeColor="text1"/>
                <w:sz w:val="16"/>
                <w:szCs w:val="16"/>
              </w:rPr>
            </w:pPr>
          </w:p>
          <w:p w14:paraId="4CBA2F27" w14:textId="2337C25D" w:rsidR="00D852A2" w:rsidRPr="00692612" w:rsidRDefault="00D852A2" w:rsidP="002B7129">
            <w:pPr>
              <w:spacing w:after="120"/>
              <w:rPr>
                <w:rFonts w:ascii="Arial" w:hAnsi="Arial" w:cs="Arial"/>
                <w:sz w:val="16"/>
                <w:szCs w:val="16"/>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1DAFCEAD" w14:textId="1328FD78"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9a.</w:t>
            </w:r>
            <w:r w:rsidRPr="0069540D">
              <w:rPr>
                <w:rFonts w:ascii="Arial" w:hAnsi="Arial" w:cs="Arial"/>
                <w:color w:val="000000" w:themeColor="text1"/>
                <w:sz w:val="16"/>
                <w:szCs w:val="16"/>
              </w:rPr>
              <w:t xml:space="preserve"> Yr. 1</w:t>
            </w:r>
            <w:r w:rsidR="00F15D71">
              <w:rPr>
                <w:rFonts w:ascii="Arial" w:hAnsi="Arial" w:cs="Arial"/>
                <w:color w:val="000000" w:themeColor="text1"/>
                <w:sz w:val="16"/>
                <w:szCs w:val="16"/>
              </w:rPr>
              <w:t xml:space="preserve">: </w:t>
            </w:r>
            <w:r w:rsidR="00F15D71" w:rsidRPr="00F15D71">
              <w:rPr>
                <w:rFonts w:ascii="Arial" w:hAnsi="Arial" w:cs="Arial"/>
                <w:color w:val="000000" w:themeColor="text1"/>
                <w:sz w:val="16"/>
                <w:szCs w:val="16"/>
              </w:rPr>
              <w:t xml:space="preserve">Constitute expert group and conduct SICA analysis of main ecosystems impacted by beam trawls </w:t>
            </w:r>
            <w:r w:rsidRPr="0069540D">
              <w:rPr>
                <w:rFonts w:ascii="Arial" w:hAnsi="Arial" w:cs="Arial"/>
                <w:color w:val="000000" w:themeColor="text1"/>
                <w:sz w:val="16"/>
                <w:szCs w:val="16"/>
              </w:rPr>
              <w:t xml:space="preserve"> </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7F2826EF" w14:textId="77777777" w:rsidR="00C20869" w:rsidRPr="00A02B30" w:rsidRDefault="00C20869" w:rsidP="00C2086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arget</w:t>
            </w:r>
            <w:r>
              <w:rPr>
                <w:rFonts w:ascii="Arial" w:hAnsi="Arial" w:cs="Arial"/>
                <w:b/>
                <w:sz w:val="16"/>
                <w:szCs w:val="16"/>
              </w:rPr>
              <w:t xml:space="preserve"> </w:t>
            </w:r>
            <w:r w:rsidRPr="00160BB9">
              <w:rPr>
                <w:rFonts w:ascii="Arial" w:hAnsi="Arial" w:cs="Arial"/>
                <w:b/>
                <w:sz w:val="16"/>
                <w:szCs w:val="16"/>
              </w:rPr>
              <w:t>(</w:t>
            </w:r>
            <w:r>
              <w:rPr>
                <w:rFonts w:ascii="Arial" w:hAnsi="Arial" w:cs="Arial"/>
                <w:b/>
                <w:sz w:val="16"/>
                <w:szCs w:val="16"/>
              </w:rPr>
              <w:t>target</w:t>
            </w:r>
            <w:r w:rsidRPr="00160BB9">
              <w:rPr>
                <w:rFonts w:ascii="Arial" w:hAnsi="Arial" w:cs="Arial"/>
                <w:b/>
                <w:sz w:val="16"/>
                <w:szCs w:val="16"/>
              </w:rPr>
              <w:t xml:space="preserve"> 60-79, actual 60-79)  </w:t>
            </w:r>
          </w:p>
          <w:p w14:paraId="5EA00EF2" w14:textId="26838794" w:rsidR="002B7129" w:rsidRPr="002904BF" w:rsidRDefault="002904BF" w:rsidP="002904BF">
            <w:pPr>
              <w:spacing w:before="40" w:after="40"/>
              <w:rPr>
                <w:rFonts w:ascii="Arial" w:hAnsi="Arial" w:cs="Arial"/>
                <w:sz w:val="16"/>
                <w:szCs w:val="16"/>
              </w:rPr>
            </w:pPr>
            <w:r w:rsidRPr="002904BF">
              <w:rPr>
                <w:rFonts w:ascii="Arial" w:hAnsi="Arial" w:cs="Arial"/>
                <w:sz w:val="16"/>
                <w:szCs w:val="16"/>
              </w:rPr>
              <w:t>SICA analysis (beam trawl only) presentation by Gladys</w:t>
            </w:r>
            <w:r w:rsidR="00C20869">
              <w:rPr>
                <w:rFonts w:ascii="Arial" w:hAnsi="Arial" w:cs="Arial"/>
                <w:sz w:val="16"/>
                <w:szCs w:val="16"/>
              </w:rPr>
              <w:t xml:space="preserve"> Lambert (CEFAS)</w:t>
            </w:r>
            <w:r w:rsidRPr="002904BF">
              <w:rPr>
                <w:rFonts w:ascii="Arial" w:hAnsi="Arial" w:cs="Arial"/>
                <w:sz w:val="16"/>
                <w:szCs w:val="16"/>
              </w:rPr>
              <w:t xml:space="preserve">.   </w:t>
            </w:r>
            <w:r w:rsidR="00F04323" w:rsidRPr="002904BF">
              <w:rPr>
                <w:rFonts w:ascii="Arial" w:hAnsi="Arial" w:cs="Arial"/>
                <w:color w:val="7030A0"/>
                <w:sz w:val="16"/>
                <w:szCs w:val="16"/>
              </w:rPr>
              <w:t xml:space="preserve"> </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3D6A39AD" w14:textId="543ABED2" w:rsidR="002B7129" w:rsidRPr="00301B88" w:rsidRDefault="002B7129" w:rsidP="002B7129">
            <w:pPr>
              <w:spacing w:before="40" w:after="40"/>
              <w:rPr>
                <w:rFonts w:ascii="Arial" w:hAnsi="Arial" w:cs="Arial"/>
                <w:sz w:val="16"/>
                <w:szCs w:val="16"/>
              </w:rPr>
            </w:pPr>
          </w:p>
        </w:tc>
      </w:tr>
      <w:tr w:rsidR="002B7129" w:rsidRPr="00393726" w14:paraId="501D0955" w14:textId="77777777" w:rsidTr="00521124">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3F5325FB"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73E4E253"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2ECB89AF" w14:textId="4EC7CCC9"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9b.</w:t>
            </w:r>
            <w:r w:rsidRPr="0069540D">
              <w:rPr>
                <w:rFonts w:ascii="Arial" w:hAnsi="Arial" w:cs="Arial"/>
                <w:color w:val="000000" w:themeColor="text1"/>
                <w:sz w:val="16"/>
                <w:szCs w:val="16"/>
              </w:rPr>
              <w:t xml:space="preserve"> Yr. </w:t>
            </w:r>
            <w:r w:rsidR="00F15D71">
              <w:rPr>
                <w:rFonts w:ascii="Arial" w:hAnsi="Arial" w:cs="Arial"/>
                <w:color w:val="000000" w:themeColor="text1"/>
                <w:sz w:val="16"/>
                <w:szCs w:val="16"/>
              </w:rPr>
              <w:t xml:space="preserve">2: </w:t>
            </w:r>
            <w:r w:rsidR="00F15D71" w:rsidRPr="00F15D71">
              <w:rPr>
                <w:rFonts w:ascii="Arial" w:hAnsi="Arial" w:cs="Arial"/>
                <w:color w:val="000000" w:themeColor="text1"/>
                <w:sz w:val="16"/>
                <w:szCs w:val="16"/>
              </w:rPr>
              <w:t>Based on the SICA results, identify and recommend further research and management actions that reduce ecosystem disruption to acceptable levels</w:t>
            </w:r>
            <w:r w:rsidRPr="0069540D">
              <w:rPr>
                <w:rFonts w:ascii="Arial" w:hAnsi="Arial" w:cs="Arial"/>
                <w:color w:val="000000" w:themeColor="text1"/>
                <w:sz w:val="16"/>
                <w:szCs w:val="16"/>
              </w:rPr>
              <w:t>.</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426AA0C0" w14:textId="77777777" w:rsidR="00C20869" w:rsidRPr="00A02B30" w:rsidRDefault="00C20869" w:rsidP="00C2086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arget</w:t>
            </w:r>
            <w:r>
              <w:rPr>
                <w:rFonts w:ascii="Arial" w:hAnsi="Arial" w:cs="Arial"/>
                <w:b/>
                <w:sz w:val="16"/>
                <w:szCs w:val="16"/>
              </w:rPr>
              <w:t xml:space="preserve"> </w:t>
            </w:r>
            <w:r w:rsidRPr="00160BB9">
              <w:rPr>
                <w:rFonts w:ascii="Arial" w:hAnsi="Arial" w:cs="Arial"/>
                <w:b/>
                <w:sz w:val="16"/>
                <w:szCs w:val="16"/>
              </w:rPr>
              <w:t>(</w:t>
            </w:r>
            <w:r>
              <w:rPr>
                <w:rFonts w:ascii="Arial" w:hAnsi="Arial" w:cs="Arial"/>
                <w:b/>
                <w:sz w:val="16"/>
                <w:szCs w:val="16"/>
              </w:rPr>
              <w:t>target</w:t>
            </w:r>
            <w:r w:rsidRPr="00160BB9">
              <w:rPr>
                <w:rFonts w:ascii="Arial" w:hAnsi="Arial" w:cs="Arial"/>
                <w:b/>
                <w:sz w:val="16"/>
                <w:szCs w:val="16"/>
              </w:rPr>
              <w:t xml:space="preserve"> 60-79, actual 60-79)  </w:t>
            </w:r>
          </w:p>
          <w:p w14:paraId="36983A0D" w14:textId="35991416" w:rsidR="002904BF" w:rsidRPr="002904BF" w:rsidRDefault="002904BF" w:rsidP="002904BF">
            <w:pPr>
              <w:spacing w:before="40" w:after="40"/>
              <w:rPr>
                <w:rFonts w:ascii="Arial" w:hAnsi="Arial" w:cs="Arial"/>
                <w:sz w:val="16"/>
                <w:szCs w:val="16"/>
              </w:rPr>
            </w:pPr>
            <w:r w:rsidRPr="002904BF">
              <w:rPr>
                <w:rFonts w:ascii="Arial" w:hAnsi="Arial" w:cs="Arial"/>
                <w:sz w:val="16"/>
                <w:szCs w:val="16"/>
              </w:rPr>
              <w:t xml:space="preserve">Main issue is </w:t>
            </w:r>
            <w:r w:rsidR="00DD3201">
              <w:rPr>
                <w:rFonts w:ascii="Arial" w:hAnsi="Arial" w:cs="Arial"/>
                <w:sz w:val="16"/>
                <w:szCs w:val="16"/>
              </w:rPr>
              <w:t xml:space="preserve">lack of </w:t>
            </w:r>
            <w:r w:rsidRPr="002904BF">
              <w:rPr>
                <w:rFonts w:ascii="Arial" w:hAnsi="Arial" w:cs="Arial"/>
                <w:sz w:val="16"/>
                <w:szCs w:val="16"/>
              </w:rPr>
              <w:t xml:space="preserve">&lt;12 m activity mapping.  Already iVMS in D&amp;S area, which will likely be expanded to all areas / vessels &gt;8 m by 2021, inc. e-reporting.    Currently paused but will be re-started. </w:t>
            </w:r>
          </w:p>
          <w:p w14:paraId="08F7DA25" w14:textId="77777777" w:rsidR="002904BF" w:rsidRPr="002904BF" w:rsidRDefault="002904BF" w:rsidP="002904BF">
            <w:pPr>
              <w:spacing w:before="40" w:after="40"/>
              <w:rPr>
                <w:rFonts w:ascii="Arial" w:hAnsi="Arial" w:cs="Arial"/>
                <w:sz w:val="16"/>
                <w:szCs w:val="16"/>
              </w:rPr>
            </w:pPr>
            <w:r w:rsidRPr="002904BF">
              <w:rPr>
                <w:rFonts w:ascii="Arial" w:hAnsi="Arial" w:cs="Arial"/>
                <w:sz w:val="16"/>
                <w:szCs w:val="16"/>
              </w:rPr>
              <w:t>On target but need formal acceptance of response (extra iVMS coverage).</w:t>
            </w:r>
          </w:p>
          <w:p w14:paraId="2778739E" w14:textId="77777777" w:rsidR="002904BF" w:rsidRPr="002904BF" w:rsidRDefault="002904BF" w:rsidP="002904BF">
            <w:pPr>
              <w:spacing w:before="40" w:after="40"/>
              <w:rPr>
                <w:rFonts w:ascii="Arial" w:hAnsi="Arial" w:cs="Arial"/>
                <w:sz w:val="16"/>
                <w:szCs w:val="16"/>
              </w:rPr>
            </w:pPr>
          </w:p>
          <w:p w14:paraId="516DB80B" w14:textId="435433C6" w:rsidR="002B7129" w:rsidRPr="00A02B30" w:rsidRDefault="002904BF" w:rsidP="002904BF">
            <w:pPr>
              <w:spacing w:before="40" w:after="40"/>
              <w:rPr>
                <w:rFonts w:ascii="Arial" w:hAnsi="Arial" w:cs="Arial"/>
                <w:b/>
                <w:sz w:val="16"/>
                <w:szCs w:val="16"/>
              </w:rPr>
            </w:pPr>
            <w:r w:rsidRPr="002904BF">
              <w:rPr>
                <w:rFonts w:ascii="Arial" w:hAnsi="Arial" w:cs="Arial"/>
                <w:sz w:val="16"/>
                <w:szCs w:val="16"/>
              </w:rPr>
              <w:t>Only a handful of beam trawlers are 8-12</w:t>
            </w:r>
            <w:r w:rsidR="0071390D">
              <w:rPr>
                <w:rFonts w:ascii="Arial" w:hAnsi="Arial" w:cs="Arial"/>
                <w:sz w:val="16"/>
                <w:szCs w:val="16"/>
              </w:rPr>
              <w:t xml:space="preserve"> m</w:t>
            </w:r>
            <w:r w:rsidRPr="002904BF">
              <w:rPr>
                <w:rFonts w:ascii="Arial" w:hAnsi="Arial" w:cs="Arial"/>
                <w:sz w:val="16"/>
                <w:szCs w:val="16"/>
              </w:rPr>
              <w:t xml:space="preserve">; mainly target sole &amp; plaice.  </w:t>
            </w:r>
            <w:r w:rsidR="0071390D">
              <w:rPr>
                <w:rFonts w:ascii="Arial" w:hAnsi="Arial" w:cs="Arial"/>
                <w:sz w:val="16"/>
                <w:szCs w:val="16"/>
              </w:rPr>
              <w:t>If iVMS roll-out is delayed, m</w:t>
            </w:r>
            <w:r w:rsidRPr="002904BF">
              <w:rPr>
                <w:rFonts w:ascii="Arial" w:hAnsi="Arial" w:cs="Arial"/>
                <w:sz w:val="16"/>
                <w:szCs w:val="16"/>
              </w:rPr>
              <w:t>ay exclude</w:t>
            </w:r>
            <w:r>
              <w:rPr>
                <w:rFonts w:ascii="Arial" w:hAnsi="Arial" w:cs="Arial"/>
                <w:sz w:val="16"/>
                <w:szCs w:val="16"/>
              </w:rPr>
              <w:t xml:space="preserve"> from UoC.  </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793A640C" w14:textId="77777777" w:rsidR="002B7129" w:rsidRPr="00301B88" w:rsidRDefault="002B7129" w:rsidP="002B7129">
            <w:pPr>
              <w:spacing w:before="40" w:after="40"/>
              <w:rPr>
                <w:rFonts w:ascii="Arial" w:hAnsi="Arial" w:cs="Arial"/>
                <w:sz w:val="16"/>
                <w:szCs w:val="16"/>
              </w:rPr>
            </w:pPr>
          </w:p>
        </w:tc>
      </w:tr>
      <w:tr w:rsidR="002B7129" w:rsidRPr="00393726" w14:paraId="442F3FD9" w14:textId="77777777" w:rsidTr="00521124">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61DE25FC"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22640FA9"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73B99B6F" w14:textId="7A22166F" w:rsidR="002B7129" w:rsidRPr="001A1A73" w:rsidRDefault="002B7129" w:rsidP="002B7129">
            <w:pPr>
              <w:spacing w:before="40" w:after="40"/>
              <w:rPr>
                <w:rFonts w:ascii="Arial" w:hAnsi="Arial" w:cs="Arial"/>
                <w:sz w:val="18"/>
                <w:szCs w:val="18"/>
              </w:rPr>
            </w:pPr>
            <w:r w:rsidRPr="0069540D">
              <w:rPr>
                <w:rFonts w:ascii="Arial" w:hAnsi="Arial" w:cs="Arial"/>
                <w:b/>
                <w:color w:val="000000" w:themeColor="text1"/>
                <w:sz w:val="16"/>
                <w:szCs w:val="16"/>
              </w:rPr>
              <w:t>9c.</w:t>
            </w:r>
            <w:r w:rsidRPr="0069540D">
              <w:rPr>
                <w:rFonts w:ascii="Arial" w:hAnsi="Arial" w:cs="Arial"/>
                <w:color w:val="000000" w:themeColor="text1"/>
                <w:sz w:val="16"/>
                <w:szCs w:val="16"/>
              </w:rPr>
              <w:t xml:space="preserve"> Yr. </w:t>
            </w:r>
            <w:r w:rsidR="00F15D71">
              <w:rPr>
                <w:rFonts w:ascii="Arial" w:hAnsi="Arial" w:cs="Arial"/>
                <w:color w:val="000000" w:themeColor="text1"/>
                <w:sz w:val="16"/>
                <w:szCs w:val="16"/>
              </w:rPr>
              <w:t>3</w:t>
            </w:r>
            <w:r w:rsidR="00497D66">
              <w:rPr>
                <w:rFonts w:ascii="Arial" w:hAnsi="Arial" w:cs="Arial"/>
                <w:color w:val="000000" w:themeColor="text1"/>
                <w:sz w:val="16"/>
                <w:szCs w:val="16"/>
              </w:rPr>
              <w:t xml:space="preserve"> - 4</w:t>
            </w:r>
            <w:r w:rsidR="00F15D71">
              <w:rPr>
                <w:rFonts w:ascii="Arial" w:hAnsi="Arial" w:cs="Arial"/>
                <w:color w:val="000000" w:themeColor="text1"/>
                <w:sz w:val="16"/>
                <w:szCs w:val="16"/>
              </w:rPr>
              <w:t xml:space="preserve">: </w:t>
            </w:r>
            <w:r w:rsidR="00F15D71" w:rsidRPr="00F15D71">
              <w:rPr>
                <w:rFonts w:ascii="Arial" w:hAnsi="Arial" w:cs="Arial"/>
                <w:color w:val="000000" w:themeColor="text1"/>
                <w:sz w:val="16"/>
                <w:szCs w:val="16"/>
              </w:rPr>
              <w:t>Recommendations made and disseminated</w:t>
            </w:r>
            <w:r w:rsidRPr="0069540D">
              <w:rPr>
                <w:rFonts w:ascii="Arial" w:hAnsi="Arial" w:cs="Arial"/>
                <w:color w:val="000000" w:themeColor="text1"/>
                <w:sz w:val="16"/>
                <w:szCs w:val="16"/>
              </w:rPr>
              <w:t>.</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6485D798" w14:textId="38061671" w:rsidR="00C20869" w:rsidRPr="00A02B30" w:rsidRDefault="00C20869" w:rsidP="00C2086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arget</w:t>
            </w:r>
            <w:r>
              <w:rPr>
                <w:rFonts w:ascii="Arial" w:hAnsi="Arial" w:cs="Arial"/>
                <w:b/>
                <w:sz w:val="16"/>
                <w:szCs w:val="16"/>
              </w:rPr>
              <w:t xml:space="preserve"> </w:t>
            </w:r>
            <w:r w:rsidRPr="00160BB9">
              <w:rPr>
                <w:rFonts w:ascii="Arial" w:hAnsi="Arial" w:cs="Arial"/>
                <w:b/>
                <w:sz w:val="16"/>
                <w:szCs w:val="16"/>
              </w:rPr>
              <w:t>(</w:t>
            </w:r>
            <w:r>
              <w:rPr>
                <w:rFonts w:ascii="Arial" w:hAnsi="Arial" w:cs="Arial"/>
                <w:b/>
                <w:sz w:val="16"/>
                <w:szCs w:val="16"/>
              </w:rPr>
              <w:t>target</w:t>
            </w:r>
            <w:r w:rsidRPr="00160BB9">
              <w:rPr>
                <w:rFonts w:ascii="Arial" w:hAnsi="Arial" w:cs="Arial"/>
                <w:b/>
                <w:sz w:val="16"/>
                <w:szCs w:val="16"/>
              </w:rPr>
              <w:t xml:space="preserve"> 60-79, actual 60-79)  </w:t>
            </w:r>
          </w:p>
          <w:p w14:paraId="27B3258E" w14:textId="4A0CDE6A" w:rsidR="002904BF" w:rsidRDefault="002B7129" w:rsidP="002904BF">
            <w:pPr>
              <w:spacing w:before="40" w:after="40"/>
              <w:rPr>
                <w:rFonts w:ascii="Arial" w:hAnsi="Arial" w:cs="Arial"/>
                <w:color w:val="7030A0"/>
                <w:sz w:val="16"/>
                <w:szCs w:val="16"/>
              </w:rPr>
            </w:pPr>
            <w:r w:rsidRPr="00A02B30">
              <w:rPr>
                <w:rFonts w:ascii="Arial" w:hAnsi="Arial" w:cs="Arial"/>
                <w:sz w:val="16"/>
                <w:szCs w:val="16"/>
              </w:rPr>
              <w:t xml:space="preserve">This action is </w:t>
            </w:r>
            <w:r w:rsidR="00497D66">
              <w:rPr>
                <w:rFonts w:ascii="Arial" w:hAnsi="Arial" w:cs="Arial"/>
                <w:sz w:val="16"/>
                <w:szCs w:val="16"/>
              </w:rPr>
              <w:t xml:space="preserve">delayed until Year 4.  Awaiting roll-out of iVMS to all inshore fleet.  </w:t>
            </w:r>
            <w:r w:rsidR="002904BF" w:rsidRPr="00F04323">
              <w:rPr>
                <w:rFonts w:ascii="Arial" w:hAnsi="Arial" w:cs="Arial"/>
                <w:color w:val="7030A0"/>
                <w:sz w:val="16"/>
                <w:szCs w:val="16"/>
              </w:rPr>
              <w:t xml:space="preserve"> </w:t>
            </w:r>
          </w:p>
          <w:p w14:paraId="29B28B60" w14:textId="77777777" w:rsidR="00C20869" w:rsidRDefault="00C20869" w:rsidP="002904BF">
            <w:pPr>
              <w:spacing w:before="40" w:after="40"/>
              <w:rPr>
                <w:rFonts w:ascii="Arial" w:hAnsi="Arial" w:cs="Arial"/>
                <w:color w:val="7030A0"/>
                <w:sz w:val="16"/>
                <w:szCs w:val="16"/>
              </w:rPr>
            </w:pPr>
            <w:r>
              <w:rPr>
                <w:rFonts w:ascii="Arial" w:hAnsi="Arial" w:cs="Arial"/>
                <w:color w:val="7030A0"/>
                <w:sz w:val="16"/>
                <w:szCs w:val="16"/>
              </w:rPr>
              <w:t xml:space="preserve">Documents: </w:t>
            </w:r>
          </w:p>
          <w:p w14:paraId="456E0DBC" w14:textId="57C4886C" w:rsidR="00C20869" w:rsidRDefault="00C20869" w:rsidP="00C20869">
            <w:pPr>
              <w:pStyle w:val="ListParagraph"/>
              <w:numPr>
                <w:ilvl w:val="0"/>
                <w:numId w:val="19"/>
              </w:numPr>
              <w:spacing w:before="40" w:after="40"/>
              <w:ind w:left="314" w:hanging="314"/>
              <w:rPr>
                <w:rFonts w:ascii="Arial" w:hAnsi="Arial" w:cs="Arial"/>
                <w:color w:val="7030A0"/>
                <w:sz w:val="16"/>
                <w:szCs w:val="16"/>
              </w:rPr>
            </w:pPr>
            <w:r w:rsidRPr="00C20869">
              <w:rPr>
                <w:rFonts w:ascii="Arial" w:hAnsi="Arial" w:cs="Arial"/>
                <w:color w:val="7030A0"/>
                <w:sz w:val="16"/>
                <w:szCs w:val="16"/>
              </w:rPr>
              <w:t>Lambert</w:t>
            </w:r>
            <w:r>
              <w:rPr>
                <w:rFonts w:ascii="Arial" w:hAnsi="Arial" w:cs="Arial"/>
                <w:color w:val="7030A0"/>
                <w:sz w:val="16"/>
                <w:szCs w:val="16"/>
              </w:rPr>
              <w:t xml:space="preserve">, G., R. </w:t>
            </w:r>
            <w:r w:rsidRPr="00C20869">
              <w:rPr>
                <w:rFonts w:ascii="Arial" w:hAnsi="Arial" w:cs="Arial"/>
                <w:color w:val="7030A0"/>
                <w:sz w:val="16"/>
                <w:szCs w:val="16"/>
              </w:rPr>
              <w:t>Martinez</w:t>
            </w:r>
            <w:r>
              <w:rPr>
                <w:rFonts w:ascii="Arial" w:hAnsi="Arial" w:cs="Arial"/>
                <w:color w:val="7030A0"/>
                <w:sz w:val="16"/>
                <w:szCs w:val="16"/>
              </w:rPr>
              <w:t xml:space="preserve"> &amp; </w:t>
            </w:r>
            <w:r w:rsidRPr="00C20869">
              <w:rPr>
                <w:rFonts w:ascii="Arial" w:hAnsi="Arial" w:cs="Arial"/>
                <w:color w:val="7030A0"/>
                <w:sz w:val="16"/>
                <w:szCs w:val="16"/>
              </w:rPr>
              <w:t>S</w:t>
            </w:r>
            <w:r>
              <w:rPr>
                <w:rFonts w:ascii="Arial" w:hAnsi="Arial" w:cs="Arial"/>
                <w:color w:val="7030A0"/>
                <w:sz w:val="16"/>
                <w:szCs w:val="16"/>
              </w:rPr>
              <w:t xml:space="preserve">. </w:t>
            </w:r>
            <w:r w:rsidRPr="00C20869">
              <w:rPr>
                <w:rFonts w:ascii="Arial" w:hAnsi="Arial" w:cs="Arial"/>
                <w:color w:val="7030A0"/>
                <w:sz w:val="16"/>
                <w:szCs w:val="16"/>
              </w:rPr>
              <w:t>Mangi</w:t>
            </w:r>
            <w:r>
              <w:rPr>
                <w:rFonts w:ascii="Arial" w:hAnsi="Arial" w:cs="Arial"/>
                <w:color w:val="7030A0"/>
                <w:sz w:val="16"/>
                <w:szCs w:val="16"/>
              </w:rPr>
              <w:t xml:space="preserve"> (2019).  </w:t>
            </w:r>
            <w:r w:rsidRPr="00C20869">
              <w:rPr>
                <w:rFonts w:ascii="Arial" w:hAnsi="Arial" w:cs="Arial"/>
                <w:color w:val="7030A0"/>
                <w:sz w:val="16"/>
                <w:szCs w:val="16"/>
              </w:rPr>
              <w:t>Information for Scale Intensity Consequence Analysis (SICA) of performance indicator (PI) 2.5.1</w:t>
            </w:r>
            <w:r>
              <w:rPr>
                <w:rFonts w:ascii="Arial" w:hAnsi="Arial" w:cs="Arial"/>
                <w:color w:val="7030A0"/>
                <w:sz w:val="16"/>
                <w:szCs w:val="16"/>
              </w:rPr>
              <w:t xml:space="preserve">.  </w:t>
            </w:r>
            <w:r w:rsidRPr="00C20869">
              <w:rPr>
                <w:rFonts w:ascii="Arial" w:hAnsi="Arial" w:cs="Arial"/>
                <w:color w:val="7030A0"/>
                <w:sz w:val="16"/>
                <w:szCs w:val="16"/>
              </w:rPr>
              <w:t>Task 5. Monkfish ecosystem assessment</w:t>
            </w:r>
            <w:r>
              <w:rPr>
                <w:rFonts w:ascii="Arial" w:hAnsi="Arial" w:cs="Arial"/>
                <w:color w:val="7030A0"/>
                <w:sz w:val="16"/>
                <w:szCs w:val="16"/>
              </w:rPr>
              <w:t xml:space="preserve">.  </w:t>
            </w:r>
          </w:p>
          <w:p w14:paraId="0755855C" w14:textId="6C87902E" w:rsidR="002904BF" w:rsidRPr="00F04323" w:rsidRDefault="002904BF" w:rsidP="002904BF">
            <w:pPr>
              <w:spacing w:before="40" w:after="40"/>
              <w:rPr>
                <w:rFonts w:ascii="Arial" w:hAnsi="Arial" w:cs="Arial"/>
                <w:color w:val="7030A0"/>
                <w:sz w:val="16"/>
                <w:szCs w:val="16"/>
              </w:rPr>
            </w:pPr>
            <w:r w:rsidRPr="00F04323">
              <w:rPr>
                <w:rFonts w:ascii="Arial" w:hAnsi="Arial" w:cs="Arial"/>
                <w:color w:val="7030A0"/>
                <w:sz w:val="16"/>
                <w:szCs w:val="16"/>
              </w:rPr>
              <w:t>Actions</w:t>
            </w:r>
          </w:p>
          <w:p w14:paraId="450B530F" w14:textId="2048BDD0" w:rsidR="002904BF" w:rsidRPr="002904BF" w:rsidRDefault="002904BF" w:rsidP="002904BF">
            <w:pPr>
              <w:pStyle w:val="ListParagraph"/>
              <w:numPr>
                <w:ilvl w:val="0"/>
                <w:numId w:val="19"/>
              </w:numPr>
              <w:spacing w:before="40" w:after="40"/>
              <w:ind w:left="314" w:hanging="314"/>
              <w:rPr>
                <w:rFonts w:ascii="Arial" w:hAnsi="Arial" w:cs="Arial"/>
                <w:color w:val="7030A0"/>
                <w:sz w:val="16"/>
                <w:szCs w:val="16"/>
              </w:rPr>
            </w:pPr>
            <w:r w:rsidRPr="002904BF">
              <w:rPr>
                <w:rFonts w:ascii="Arial" w:hAnsi="Arial" w:cs="Arial"/>
                <w:color w:val="7030A0"/>
                <w:sz w:val="16"/>
                <w:szCs w:val="16"/>
              </w:rPr>
              <w:t>CE to find out any iVMS updates from the MMO and share with the group</w:t>
            </w:r>
          </w:p>
          <w:p w14:paraId="65092F21" w14:textId="1108ADB9" w:rsidR="002B7129" w:rsidRPr="002904BF" w:rsidRDefault="002904BF" w:rsidP="002904BF">
            <w:pPr>
              <w:pStyle w:val="ListParagraph"/>
              <w:numPr>
                <w:ilvl w:val="0"/>
                <w:numId w:val="19"/>
              </w:numPr>
              <w:spacing w:before="40" w:after="40"/>
              <w:ind w:left="314" w:hanging="314"/>
              <w:rPr>
                <w:rFonts w:ascii="Arial" w:hAnsi="Arial" w:cs="Arial"/>
                <w:sz w:val="16"/>
                <w:szCs w:val="16"/>
              </w:rPr>
            </w:pPr>
            <w:r w:rsidRPr="002904BF">
              <w:rPr>
                <w:rFonts w:ascii="Arial" w:hAnsi="Arial" w:cs="Arial"/>
                <w:color w:val="7030A0"/>
                <w:sz w:val="16"/>
                <w:szCs w:val="16"/>
              </w:rPr>
              <w:t>TH to amend the Action Plan for the iVMS work to be done in Year 4.</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2C61EF8A" w14:textId="3B6BED59" w:rsidR="002B7129" w:rsidRPr="00301B88" w:rsidRDefault="00497D66" w:rsidP="002B7129">
            <w:pPr>
              <w:spacing w:before="40" w:after="40"/>
              <w:rPr>
                <w:rFonts w:ascii="Arial" w:hAnsi="Arial" w:cs="Arial"/>
                <w:sz w:val="16"/>
                <w:szCs w:val="16"/>
              </w:rPr>
            </w:pPr>
            <w:r>
              <w:rPr>
                <w:rFonts w:ascii="Arial" w:hAnsi="Arial" w:cs="Arial"/>
                <w:sz w:val="16"/>
                <w:szCs w:val="16"/>
              </w:rPr>
              <w:t xml:space="preserve">Delay until Year 4.  </w:t>
            </w:r>
          </w:p>
        </w:tc>
      </w:tr>
      <w:tr w:rsidR="002B7129" w:rsidRPr="00393726" w14:paraId="18CC0028" w14:textId="77777777" w:rsidTr="00521124">
        <w:tc>
          <w:tcPr>
            <w:tcW w:w="2576" w:type="dxa"/>
            <w:vMerge w:val="restart"/>
            <w:tcBorders>
              <w:top w:val="single" w:sz="8" w:space="0" w:color="005DAA"/>
              <w:left w:val="single" w:sz="8" w:space="0" w:color="005DAA"/>
              <w:right w:val="single" w:sz="6" w:space="0" w:color="7BA0CD"/>
            </w:tcBorders>
            <w:shd w:val="clear" w:color="auto" w:fill="FFF2CC" w:themeFill="accent4" w:themeFillTint="33"/>
          </w:tcPr>
          <w:p w14:paraId="382B0C03" w14:textId="63EFEB90" w:rsidR="002B7129" w:rsidRPr="00D5599A" w:rsidRDefault="002B7129" w:rsidP="005E0A8F">
            <w:pPr>
              <w:pageBreakBefore/>
              <w:spacing w:after="120"/>
              <w:rPr>
                <w:rFonts w:ascii="Arial" w:hAnsi="Arial" w:cs="Arial"/>
                <w:b/>
                <w:sz w:val="20"/>
                <w:szCs w:val="20"/>
              </w:rPr>
            </w:pPr>
            <w:r w:rsidRPr="00D5599A">
              <w:rPr>
                <w:rFonts w:ascii="Arial" w:hAnsi="Arial" w:cs="Arial"/>
                <w:b/>
                <w:sz w:val="20"/>
                <w:szCs w:val="20"/>
              </w:rPr>
              <w:lastRenderedPageBreak/>
              <w:t>Action 10</w:t>
            </w:r>
            <w:r w:rsidR="00930302" w:rsidRPr="00D5599A">
              <w:rPr>
                <w:rFonts w:ascii="Arial" w:hAnsi="Arial" w:cs="Arial"/>
                <w:b/>
                <w:sz w:val="20"/>
                <w:szCs w:val="20"/>
              </w:rPr>
              <w:t xml:space="preserve">: </w:t>
            </w:r>
            <w:r w:rsidR="005E0A8F" w:rsidRPr="00D5599A">
              <w:rPr>
                <w:rFonts w:ascii="Arial" w:hAnsi="Arial" w:cs="Arial"/>
                <w:b/>
                <w:sz w:val="20"/>
                <w:szCs w:val="20"/>
              </w:rPr>
              <w:t xml:space="preserve">Fishery-specific objectives </w:t>
            </w:r>
            <w:r w:rsidR="00D5599A">
              <w:rPr>
                <w:rFonts w:ascii="Arial" w:hAnsi="Arial" w:cs="Arial"/>
                <w:b/>
                <w:sz w:val="20"/>
                <w:szCs w:val="20"/>
              </w:rPr>
              <w:t xml:space="preserve">(3.2.1) </w:t>
            </w:r>
            <w:r w:rsidR="005E0A8F" w:rsidRPr="00D5599A">
              <w:rPr>
                <w:rFonts w:ascii="Arial" w:hAnsi="Arial" w:cs="Arial"/>
                <w:b/>
                <w:sz w:val="20"/>
                <w:szCs w:val="20"/>
              </w:rPr>
              <w:t xml:space="preserve">and </w:t>
            </w:r>
            <w:r w:rsidR="00D5599A">
              <w:rPr>
                <w:rFonts w:ascii="Arial" w:hAnsi="Arial" w:cs="Arial"/>
                <w:b/>
                <w:sz w:val="20"/>
                <w:szCs w:val="20"/>
              </w:rPr>
              <w:t xml:space="preserve">        </w:t>
            </w:r>
            <w:r w:rsidR="005E0A8F" w:rsidRPr="00D5599A">
              <w:rPr>
                <w:rFonts w:ascii="Arial" w:hAnsi="Arial" w:cs="Arial"/>
                <w:b/>
                <w:sz w:val="20"/>
                <w:szCs w:val="20"/>
              </w:rPr>
              <w:t>Decision-making processes</w:t>
            </w:r>
            <w:r w:rsidR="00D5599A">
              <w:rPr>
                <w:rFonts w:ascii="Arial" w:hAnsi="Arial" w:cs="Arial"/>
                <w:b/>
                <w:sz w:val="20"/>
                <w:szCs w:val="20"/>
              </w:rPr>
              <w:t xml:space="preserve"> (</w:t>
            </w:r>
            <w:r w:rsidR="00D5599A" w:rsidRPr="00D5599A">
              <w:rPr>
                <w:rFonts w:ascii="Arial" w:hAnsi="Arial" w:cs="Arial"/>
                <w:b/>
                <w:sz w:val="20"/>
                <w:szCs w:val="20"/>
              </w:rPr>
              <w:t>3.2.2</w:t>
            </w:r>
            <w:r w:rsidR="00D5599A">
              <w:rPr>
                <w:rFonts w:ascii="Arial" w:hAnsi="Arial" w:cs="Arial"/>
                <w:b/>
                <w:sz w:val="20"/>
                <w:szCs w:val="20"/>
              </w:rPr>
              <w:t>)</w:t>
            </w:r>
          </w:p>
          <w:p w14:paraId="025597B0" w14:textId="77777777" w:rsidR="00D852A2" w:rsidRDefault="00D852A2" w:rsidP="00D852A2">
            <w:pPr>
              <w:spacing w:before="40" w:after="40"/>
              <w:rPr>
                <w:rFonts w:ascii="Arial" w:hAnsi="Arial" w:cs="Arial"/>
                <w:b/>
                <w:sz w:val="16"/>
                <w:szCs w:val="16"/>
              </w:rPr>
            </w:pPr>
            <w:r w:rsidRPr="00FB0BCE">
              <w:rPr>
                <w:rFonts w:ascii="Arial" w:hAnsi="Arial" w:cs="Arial"/>
                <w:b/>
                <w:sz w:val="16"/>
                <w:szCs w:val="16"/>
              </w:rPr>
              <w:t>Overview</w:t>
            </w:r>
          </w:p>
          <w:p w14:paraId="2CD4A557" w14:textId="77777777" w:rsidR="005E0A8F" w:rsidRPr="005E0A8F" w:rsidRDefault="005E0A8F" w:rsidP="005E0A8F">
            <w:pPr>
              <w:spacing w:before="40" w:after="40"/>
              <w:rPr>
                <w:rFonts w:ascii="Arial" w:eastAsia="MS Mincho" w:hAnsi="Arial" w:cs="Arial"/>
                <w:sz w:val="16"/>
                <w:szCs w:val="16"/>
                <w:lang w:eastAsia="en-CA"/>
              </w:rPr>
            </w:pPr>
            <w:r w:rsidRPr="005E0A8F">
              <w:rPr>
                <w:rFonts w:ascii="Arial" w:eastAsia="MS Mincho" w:hAnsi="Arial" w:cs="Arial"/>
                <w:sz w:val="16"/>
                <w:szCs w:val="16"/>
                <w:lang w:eastAsia="en-CA"/>
              </w:rPr>
              <w:t>Development of a fisheries-specific management plan that includes explicit short and long-term objectives.</w:t>
            </w:r>
          </w:p>
          <w:p w14:paraId="5D55FED7" w14:textId="393617ED" w:rsidR="00930302" w:rsidRDefault="005E0A8F" w:rsidP="005E0A8F">
            <w:pPr>
              <w:spacing w:before="40" w:after="40"/>
              <w:rPr>
                <w:rFonts w:ascii="Arial" w:eastAsia="MS Mincho" w:hAnsi="Arial" w:cs="Arial"/>
                <w:sz w:val="16"/>
                <w:szCs w:val="16"/>
                <w:lang w:eastAsia="en-CA"/>
              </w:rPr>
            </w:pPr>
            <w:r w:rsidRPr="005E0A8F">
              <w:rPr>
                <w:rFonts w:ascii="Arial" w:eastAsia="MS Mincho" w:hAnsi="Arial" w:cs="Arial"/>
                <w:sz w:val="16"/>
                <w:szCs w:val="16"/>
                <w:lang w:eastAsia="en-CA"/>
              </w:rPr>
              <w:t xml:space="preserve">This should formalise the existing harvest strategy and harvest control rules for both species of anglerfish. </w:t>
            </w:r>
          </w:p>
          <w:p w14:paraId="28A8ECD7" w14:textId="77777777" w:rsidR="00D852A2" w:rsidRPr="00C65A24" w:rsidRDefault="00D852A2" w:rsidP="00D852A2">
            <w:pPr>
              <w:spacing w:before="40" w:after="40"/>
              <w:rPr>
                <w:rFonts w:ascii="Arial" w:hAnsi="Arial" w:cs="Arial"/>
                <w:color w:val="4C4C4C"/>
                <w:sz w:val="16"/>
                <w:szCs w:val="16"/>
              </w:rPr>
            </w:pPr>
          </w:p>
          <w:p w14:paraId="1DC3F9DF" w14:textId="7454173C" w:rsidR="00D852A2" w:rsidRPr="00930302" w:rsidRDefault="00D852A2" w:rsidP="00C65A24">
            <w:pPr>
              <w:spacing w:after="120"/>
              <w:rPr>
                <w:rFonts w:ascii="Arial" w:hAnsi="Arial" w:cs="Arial"/>
                <w:b/>
                <w:sz w:val="16"/>
                <w:szCs w:val="16"/>
              </w:rPr>
            </w:pPr>
            <w:r>
              <w:rPr>
                <w:rFonts w:ascii="Arial" w:hAnsi="Arial" w:cs="Arial"/>
                <w:b/>
                <w:sz w:val="16"/>
                <w:szCs w:val="16"/>
              </w:rPr>
              <w:t>Performance indicator</w:t>
            </w:r>
          </w:p>
          <w:p w14:paraId="16A07ACF" w14:textId="50717B21" w:rsidR="00AF79A9" w:rsidRDefault="00AF79A9" w:rsidP="002B7129">
            <w:pPr>
              <w:spacing w:before="40" w:after="40"/>
              <w:rPr>
                <w:rFonts w:ascii="Arial" w:hAnsi="Arial" w:cs="Arial"/>
                <w:sz w:val="16"/>
                <w:szCs w:val="16"/>
              </w:rPr>
            </w:pPr>
            <w:r w:rsidRPr="00AF79A9">
              <w:rPr>
                <w:rFonts w:ascii="Arial" w:hAnsi="Arial" w:cs="Arial"/>
                <w:sz w:val="16"/>
                <w:szCs w:val="16"/>
              </w:rPr>
              <w:t>3.2.1 Fishery-specific objectives</w:t>
            </w:r>
            <w:r>
              <w:rPr>
                <w:rFonts w:ascii="Arial" w:hAnsi="Arial" w:cs="Arial"/>
                <w:sz w:val="16"/>
                <w:szCs w:val="16"/>
              </w:rPr>
              <w:t>:</w:t>
            </w:r>
            <w:r w:rsidR="00D5599A">
              <w:rPr>
                <w:rFonts w:ascii="Arial" w:hAnsi="Arial" w:cs="Arial"/>
                <w:sz w:val="16"/>
                <w:szCs w:val="16"/>
              </w:rPr>
              <w:t xml:space="preserve"> </w:t>
            </w:r>
            <w:r w:rsidR="00D5599A" w:rsidRPr="00DE1731">
              <w:rPr>
                <w:rFonts w:ascii="Arial" w:hAnsi="Arial" w:cs="Arial"/>
                <w:b/>
                <w:color w:val="ED7D31" w:themeColor="accent2"/>
                <w:sz w:val="16"/>
                <w:szCs w:val="16"/>
              </w:rPr>
              <w:t>60-79</w:t>
            </w:r>
            <w:r>
              <w:rPr>
                <w:rFonts w:ascii="Arial" w:hAnsi="Arial" w:cs="Arial"/>
                <w:sz w:val="16"/>
                <w:szCs w:val="16"/>
              </w:rPr>
              <w:t xml:space="preserve"> </w:t>
            </w:r>
          </w:p>
          <w:p w14:paraId="32A2167E" w14:textId="2C8D8984" w:rsidR="005E0A8F" w:rsidRPr="00DE1731" w:rsidRDefault="00AF79A9" w:rsidP="00AF79A9">
            <w:pPr>
              <w:spacing w:before="40" w:after="40"/>
              <w:rPr>
                <w:rFonts w:ascii="Arial" w:hAnsi="Arial" w:cs="Arial"/>
                <w:sz w:val="16"/>
                <w:szCs w:val="16"/>
              </w:rPr>
            </w:pPr>
            <w:r w:rsidRPr="00AF79A9">
              <w:rPr>
                <w:rFonts w:ascii="Arial" w:hAnsi="Arial" w:cs="Arial"/>
                <w:sz w:val="16"/>
                <w:szCs w:val="16"/>
              </w:rPr>
              <w:t>3.2.2 Decision-making processes</w:t>
            </w:r>
            <w:r>
              <w:rPr>
                <w:rFonts w:ascii="Arial" w:hAnsi="Arial" w:cs="Arial"/>
                <w:sz w:val="16"/>
                <w:szCs w:val="16"/>
              </w:rPr>
              <w:t xml:space="preserve">: </w:t>
            </w:r>
            <w:r w:rsidR="00D5599A" w:rsidRPr="00DE1731">
              <w:rPr>
                <w:rFonts w:ascii="Arial" w:hAnsi="Arial" w:cs="Arial"/>
                <w:b/>
                <w:color w:val="ED7D31" w:themeColor="accent2"/>
                <w:sz w:val="16"/>
                <w:szCs w:val="16"/>
              </w:rPr>
              <w:t>60-79</w:t>
            </w:r>
          </w:p>
          <w:p w14:paraId="2C8E9069" w14:textId="77777777" w:rsidR="00BA2A4B" w:rsidRPr="00BA2A4B" w:rsidRDefault="00BA2A4B" w:rsidP="00BA2A4B">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3545F93E" w14:textId="77777777" w:rsidR="005E0A8F" w:rsidRPr="005E0A8F" w:rsidRDefault="005E0A8F" w:rsidP="005E0A8F">
            <w:pPr>
              <w:spacing w:before="40" w:after="40"/>
              <w:rPr>
                <w:rFonts w:ascii="Arial" w:hAnsi="Arial" w:cs="Arial"/>
                <w:sz w:val="16"/>
                <w:szCs w:val="16"/>
              </w:rPr>
            </w:pPr>
            <w:r w:rsidRPr="005E0A8F">
              <w:rPr>
                <w:rFonts w:ascii="Arial" w:hAnsi="Arial" w:cs="Arial"/>
                <w:sz w:val="16"/>
                <w:szCs w:val="16"/>
              </w:rPr>
              <w:t>Short and long term objectives, which are consistent with achieving the outcomes expressed by MSC’s Principles 1 and 2, are explicit within the fishery-specific management system.</w:t>
            </w:r>
          </w:p>
          <w:p w14:paraId="63B142F1" w14:textId="58778BB9" w:rsidR="00BA2A4B" w:rsidRPr="001A1A73" w:rsidRDefault="005E0A8F" w:rsidP="005E0A8F">
            <w:pPr>
              <w:spacing w:before="40" w:after="40"/>
              <w:rPr>
                <w:rFonts w:ascii="Arial" w:hAnsi="Arial" w:cs="Arial"/>
                <w:b/>
                <w:color w:val="4C4C4C"/>
                <w:sz w:val="18"/>
                <w:szCs w:val="18"/>
              </w:rPr>
            </w:pPr>
            <w:r w:rsidRPr="005E0A8F">
              <w:rPr>
                <w:rFonts w:ascii="Arial" w:hAnsi="Arial" w:cs="Arial"/>
                <w:sz w:val="16"/>
                <w:szCs w:val="16"/>
              </w:rPr>
              <w:t>There are established decision-making processes that result in measures and strategies to achieve the fishery-specific objectives</w:t>
            </w:r>
          </w:p>
        </w:tc>
        <w:tc>
          <w:tcPr>
            <w:tcW w:w="1542" w:type="dxa"/>
            <w:vMerge w:val="restart"/>
            <w:tcBorders>
              <w:top w:val="single" w:sz="8" w:space="0" w:color="005DAA"/>
              <w:left w:val="single" w:sz="6" w:space="0" w:color="7BA0CD"/>
              <w:right w:val="single" w:sz="6" w:space="0" w:color="7BA0CD"/>
            </w:tcBorders>
            <w:shd w:val="solid" w:color="FFFFFF" w:fill="auto"/>
          </w:tcPr>
          <w:p w14:paraId="48FAB06A" w14:textId="166364DC" w:rsidR="00D852A2" w:rsidRDefault="00D852A2" w:rsidP="00D852A2">
            <w:pPr>
              <w:spacing w:after="120"/>
              <w:rPr>
                <w:rFonts w:ascii="Arial" w:hAnsi="Arial" w:cs="Arial"/>
                <w:color w:val="000000" w:themeColor="text1"/>
                <w:sz w:val="16"/>
                <w:szCs w:val="16"/>
              </w:rPr>
            </w:pPr>
            <w:r w:rsidRPr="005E0A8F">
              <w:rPr>
                <w:rFonts w:ascii="Arial" w:hAnsi="Arial" w:cs="Arial"/>
                <w:color w:val="000000" w:themeColor="text1"/>
                <w:sz w:val="16"/>
                <w:szCs w:val="16"/>
                <w:u w:val="single"/>
              </w:rPr>
              <w:t>Action leads</w:t>
            </w:r>
            <w:r>
              <w:rPr>
                <w:rFonts w:ascii="Arial" w:hAnsi="Arial" w:cs="Arial"/>
                <w:color w:val="000000" w:themeColor="text1"/>
                <w:sz w:val="16"/>
                <w:szCs w:val="16"/>
              </w:rPr>
              <w:t>:</w:t>
            </w:r>
            <w:r w:rsidR="005E0A8F">
              <w:rPr>
                <w:rFonts w:ascii="Arial" w:hAnsi="Arial" w:cs="Arial"/>
                <w:color w:val="000000" w:themeColor="text1"/>
                <w:sz w:val="16"/>
                <w:szCs w:val="16"/>
              </w:rPr>
              <w:t xml:space="preserve"> </w:t>
            </w:r>
            <w:r w:rsidR="005E0A8F" w:rsidRPr="005E0A8F">
              <w:rPr>
                <w:rFonts w:ascii="Arial" w:hAnsi="Arial" w:cs="Arial"/>
                <w:color w:val="000000" w:themeColor="text1"/>
                <w:sz w:val="16"/>
                <w:szCs w:val="16"/>
              </w:rPr>
              <w:t>Nathan de Rozarieux &amp; fishing industry as represented by PT, JP &amp; AP</w:t>
            </w:r>
          </w:p>
          <w:p w14:paraId="5617355F" w14:textId="77777777" w:rsidR="006332C4" w:rsidRDefault="00D852A2" w:rsidP="005E0A8F">
            <w:pPr>
              <w:spacing w:after="120"/>
              <w:rPr>
                <w:rFonts w:ascii="Arial" w:hAnsi="Arial" w:cs="Arial"/>
                <w:color w:val="000000" w:themeColor="text1"/>
                <w:sz w:val="16"/>
                <w:szCs w:val="16"/>
                <w:u w:val="single"/>
              </w:rPr>
            </w:pPr>
            <w:r w:rsidRPr="005E0A8F">
              <w:rPr>
                <w:rFonts w:ascii="Arial" w:hAnsi="Arial" w:cs="Arial"/>
                <w:sz w:val="16"/>
                <w:szCs w:val="16"/>
                <w:u w:val="single"/>
              </w:rPr>
              <w:t>Partners</w:t>
            </w:r>
            <w:r w:rsidRPr="002A3207">
              <w:rPr>
                <w:rFonts w:ascii="Arial" w:hAnsi="Arial" w:cs="Arial"/>
                <w:sz w:val="16"/>
                <w:szCs w:val="16"/>
              </w:rPr>
              <w:t>:</w:t>
            </w:r>
            <w:r w:rsidR="005E0A8F">
              <w:rPr>
                <w:rFonts w:ascii="Arial" w:hAnsi="Arial" w:cs="Arial"/>
                <w:sz w:val="16"/>
                <w:szCs w:val="16"/>
              </w:rPr>
              <w:t xml:space="preserve"> </w:t>
            </w:r>
            <w:r w:rsidR="005E0A8F" w:rsidRPr="005E0A8F">
              <w:rPr>
                <w:rFonts w:ascii="Arial" w:hAnsi="Arial" w:cs="Arial"/>
                <w:color w:val="000000" w:themeColor="text1"/>
                <w:sz w:val="16"/>
                <w:szCs w:val="16"/>
              </w:rPr>
              <w:t>NWWAC &amp; SWWAC members</w:t>
            </w:r>
            <w:r w:rsidR="006332C4">
              <w:rPr>
                <w:rFonts w:ascii="Arial" w:hAnsi="Arial" w:cs="Arial"/>
                <w:color w:val="000000" w:themeColor="text1"/>
                <w:sz w:val="16"/>
                <w:szCs w:val="16"/>
              </w:rPr>
              <w:t xml:space="preserve">, </w:t>
            </w:r>
            <w:r w:rsidR="005E0A8F" w:rsidRPr="005E0A8F">
              <w:rPr>
                <w:rFonts w:ascii="Arial" w:hAnsi="Arial" w:cs="Arial"/>
                <w:color w:val="000000" w:themeColor="text1"/>
                <w:sz w:val="16"/>
                <w:szCs w:val="16"/>
              </w:rPr>
              <w:t>Defra</w:t>
            </w:r>
            <w:r w:rsidR="006332C4">
              <w:rPr>
                <w:rFonts w:ascii="Arial" w:hAnsi="Arial" w:cs="Arial"/>
                <w:color w:val="000000" w:themeColor="text1"/>
                <w:sz w:val="16"/>
                <w:szCs w:val="16"/>
              </w:rPr>
              <w:t xml:space="preserve">, </w:t>
            </w:r>
            <w:r w:rsidR="005E0A8F" w:rsidRPr="005E0A8F">
              <w:rPr>
                <w:rFonts w:ascii="Arial" w:hAnsi="Arial" w:cs="Arial"/>
                <w:color w:val="000000" w:themeColor="text1"/>
                <w:sz w:val="16"/>
                <w:szCs w:val="16"/>
              </w:rPr>
              <w:t>CEFAS</w:t>
            </w:r>
            <w:r w:rsidR="006332C4">
              <w:rPr>
                <w:rFonts w:ascii="Arial" w:hAnsi="Arial" w:cs="Arial"/>
                <w:color w:val="000000" w:themeColor="text1"/>
                <w:sz w:val="16"/>
                <w:szCs w:val="16"/>
              </w:rPr>
              <w:t xml:space="preserve">,  </w:t>
            </w:r>
            <w:r w:rsidR="005E0A8F" w:rsidRPr="005E0A8F">
              <w:rPr>
                <w:rFonts w:ascii="Arial" w:hAnsi="Arial" w:cs="Arial"/>
                <w:color w:val="000000" w:themeColor="text1"/>
                <w:sz w:val="16"/>
                <w:szCs w:val="16"/>
              </w:rPr>
              <w:t>Industry</w:t>
            </w:r>
            <w:r w:rsidR="005E0A8F" w:rsidRPr="005E0A8F">
              <w:rPr>
                <w:rFonts w:ascii="Arial" w:hAnsi="Arial" w:cs="Arial"/>
                <w:color w:val="000000" w:themeColor="text1"/>
                <w:sz w:val="16"/>
                <w:szCs w:val="16"/>
                <w:u w:val="single"/>
              </w:rPr>
              <w:t xml:space="preserve"> </w:t>
            </w:r>
          </w:p>
          <w:p w14:paraId="3354F8B2" w14:textId="539A00A2" w:rsidR="005E0A8F" w:rsidRPr="0069540D" w:rsidRDefault="005E0A8F" w:rsidP="005E0A8F">
            <w:pPr>
              <w:spacing w:after="120"/>
              <w:rPr>
                <w:rFonts w:ascii="Arial" w:hAnsi="Arial" w:cs="Arial"/>
                <w:color w:val="000000" w:themeColor="text1"/>
                <w:sz w:val="16"/>
                <w:szCs w:val="16"/>
              </w:rPr>
            </w:pPr>
            <w:r w:rsidRPr="005E0A8F">
              <w:rPr>
                <w:rFonts w:ascii="Arial" w:hAnsi="Arial" w:cs="Arial"/>
                <w:color w:val="000000" w:themeColor="text1"/>
                <w:sz w:val="16"/>
                <w:szCs w:val="16"/>
                <w:u w:val="single"/>
              </w:rPr>
              <w:t>Resources</w:t>
            </w:r>
            <w:r>
              <w:rPr>
                <w:rFonts w:ascii="Arial" w:hAnsi="Arial" w:cs="Arial"/>
                <w:color w:val="000000" w:themeColor="text1"/>
                <w:sz w:val="16"/>
                <w:szCs w:val="16"/>
              </w:rPr>
              <w:t xml:space="preserve">: </w:t>
            </w:r>
            <w:r w:rsidRPr="005E0A8F">
              <w:rPr>
                <w:rFonts w:ascii="Arial" w:hAnsi="Arial" w:cs="Arial"/>
                <w:color w:val="000000" w:themeColor="text1"/>
                <w:sz w:val="16"/>
                <w:szCs w:val="16"/>
              </w:rPr>
              <w:t>Expertise in developing fisheries management plans / harvest strategies</w:t>
            </w:r>
          </w:p>
          <w:p w14:paraId="226212F6" w14:textId="0D4CD048" w:rsidR="00D852A2" w:rsidRPr="001A1A73" w:rsidRDefault="00D852A2"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277E2110" w14:textId="2DC083C9" w:rsidR="002B7129" w:rsidRPr="009740F8"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10a.</w:t>
            </w:r>
            <w:r w:rsidRPr="0069540D">
              <w:rPr>
                <w:rFonts w:ascii="Arial" w:hAnsi="Arial" w:cs="Arial"/>
                <w:color w:val="000000" w:themeColor="text1"/>
                <w:sz w:val="16"/>
                <w:szCs w:val="16"/>
              </w:rPr>
              <w:t xml:space="preserve"> Yr</w:t>
            </w:r>
            <w:r w:rsidR="006332C4">
              <w:rPr>
                <w:rFonts w:ascii="Arial" w:hAnsi="Arial" w:cs="Arial"/>
                <w:color w:val="000000" w:themeColor="text1"/>
                <w:sz w:val="16"/>
                <w:szCs w:val="16"/>
              </w:rPr>
              <w:t xml:space="preserve"> 2: </w:t>
            </w:r>
            <w:r w:rsidR="006332C4" w:rsidRPr="006332C4">
              <w:rPr>
                <w:rFonts w:ascii="Arial" w:hAnsi="Arial" w:cs="Arial"/>
                <w:color w:val="000000" w:themeColor="text1"/>
                <w:sz w:val="16"/>
                <w:szCs w:val="16"/>
              </w:rPr>
              <w:t xml:space="preserve">Scoping for inclusion of </w:t>
            </w:r>
            <w:r w:rsidR="006332C4" w:rsidRPr="00D5599A">
              <w:rPr>
                <w:rFonts w:ascii="Arial" w:hAnsi="Arial" w:cs="Arial"/>
                <w:i/>
                <w:iCs/>
                <w:color w:val="000000" w:themeColor="text1"/>
                <w:sz w:val="16"/>
                <w:szCs w:val="16"/>
              </w:rPr>
              <w:t>Lophius</w:t>
            </w:r>
            <w:r w:rsidR="006332C4" w:rsidRPr="006332C4">
              <w:rPr>
                <w:rFonts w:ascii="Arial" w:hAnsi="Arial" w:cs="Arial"/>
                <w:color w:val="000000" w:themeColor="text1"/>
                <w:sz w:val="16"/>
                <w:szCs w:val="16"/>
              </w:rPr>
              <w:t xml:space="preserve"> spp. in a formal fisheries management plan (or inc. in a mixed fisheries MP). Development of a Position Paper.</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6BADE471" w14:textId="77777777" w:rsidR="00D5599A" w:rsidRPr="00A02B30" w:rsidRDefault="00D5599A" w:rsidP="00D5599A">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arget</w:t>
            </w:r>
            <w:r>
              <w:rPr>
                <w:rFonts w:ascii="Arial" w:hAnsi="Arial" w:cs="Arial"/>
                <w:b/>
                <w:sz w:val="16"/>
                <w:szCs w:val="16"/>
              </w:rPr>
              <w:t xml:space="preserve"> </w:t>
            </w:r>
            <w:r w:rsidRPr="00160BB9">
              <w:rPr>
                <w:rFonts w:ascii="Arial" w:hAnsi="Arial" w:cs="Arial"/>
                <w:b/>
                <w:sz w:val="16"/>
                <w:szCs w:val="16"/>
              </w:rPr>
              <w:t>(</w:t>
            </w:r>
            <w:r>
              <w:rPr>
                <w:rFonts w:ascii="Arial" w:hAnsi="Arial" w:cs="Arial"/>
                <w:b/>
                <w:sz w:val="16"/>
                <w:szCs w:val="16"/>
              </w:rPr>
              <w:t>target</w:t>
            </w:r>
            <w:r w:rsidRPr="00160BB9">
              <w:rPr>
                <w:rFonts w:ascii="Arial" w:hAnsi="Arial" w:cs="Arial"/>
                <w:b/>
                <w:sz w:val="16"/>
                <w:szCs w:val="16"/>
              </w:rPr>
              <w:t xml:space="preserve"> 60-79, actual 60-79)  </w:t>
            </w:r>
          </w:p>
          <w:p w14:paraId="5124847F" w14:textId="3EA61EF6" w:rsidR="0043458E" w:rsidRPr="0043458E" w:rsidRDefault="00AF79A9" w:rsidP="002B7129">
            <w:pPr>
              <w:spacing w:before="40" w:after="40"/>
              <w:rPr>
                <w:rFonts w:ascii="Arial" w:hAnsi="Arial" w:cs="Arial"/>
                <w:sz w:val="16"/>
                <w:szCs w:val="16"/>
              </w:rPr>
            </w:pPr>
            <w:r w:rsidRPr="00AF79A9">
              <w:rPr>
                <w:rFonts w:ascii="Arial" w:hAnsi="Arial" w:cs="Arial"/>
                <w:sz w:val="16"/>
                <w:szCs w:val="16"/>
              </w:rPr>
              <w:t>No action so far but agreed no position paper was required.  Looking at a larger area and might not be possible for NWWAC areas.   Group needs to flag monkfish with Defra.   Since 2012 (CFP review) MSY, via ICES advice. TAC consistent with MSY.  One year rolling plans as part of the multi-annual plan.</w:t>
            </w:r>
          </w:p>
          <w:p w14:paraId="726282A5" w14:textId="4757B9CF" w:rsidR="002B7129" w:rsidRPr="00A02B30" w:rsidRDefault="002B7129" w:rsidP="002B7129">
            <w:pPr>
              <w:spacing w:before="40" w:after="40"/>
              <w:rPr>
                <w:rFonts w:ascii="Arial" w:hAnsi="Arial" w:cs="Arial"/>
                <w:sz w:val="16"/>
                <w:szCs w:val="16"/>
              </w:rPr>
            </w:pP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483AF4BE" w14:textId="519CF192" w:rsidR="002B7129" w:rsidRPr="00301B88" w:rsidRDefault="002B7129" w:rsidP="002B7129">
            <w:pPr>
              <w:spacing w:before="40" w:after="40"/>
              <w:rPr>
                <w:rFonts w:ascii="Arial" w:hAnsi="Arial" w:cs="Arial"/>
                <w:sz w:val="16"/>
                <w:szCs w:val="16"/>
              </w:rPr>
            </w:pPr>
          </w:p>
        </w:tc>
      </w:tr>
      <w:tr w:rsidR="002B7129" w:rsidRPr="00393726" w14:paraId="02F16301" w14:textId="77777777" w:rsidTr="00521124">
        <w:tc>
          <w:tcPr>
            <w:tcW w:w="2576" w:type="dxa"/>
            <w:vMerge/>
            <w:tcBorders>
              <w:left w:val="single" w:sz="8" w:space="0" w:color="005DAA"/>
              <w:right w:val="single" w:sz="6" w:space="0" w:color="7BA0CD"/>
            </w:tcBorders>
            <w:shd w:val="clear" w:color="auto" w:fill="FFF2CC" w:themeFill="accent4" w:themeFillTint="33"/>
          </w:tcPr>
          <w:p w14:paraId="652EBDEB"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4D38D3D6"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18238F10" w14:textId="0FAE5AF8" w:rsidR="002B7129" w:rsidRPr="009740F8"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10b.</w:t>
            </w:r>
            <w:r w:rsidRPr="0069540D">
              <w:rPr>
                <w:rFonts w:ascii="Arial" w:hAnsi="Arial" w:cs="Arial"/>
                <w:color w:val="000000" w:themeColor="text1"/>
                <w:sz w:val="16"/>
                <w:szCs w:val="16"/>
              </w:rPr>
              <w:t xml:space="preserve"> Yr</w:t>
            </w:r>
            <w:r w:rsidR="006332C4">
              <w:rPr>
                <w:rFonts w:ascii="Arial" w:hAnsi="Arial" w:cs="Arial"/>
                <w:color w:val="000000" w:themeColor="text1"/>
                <w:sz w:val="16"/>
                <w:szCs w:val="16"/>
              </w:rPr>
              <w:t xml:space="preserve"> </w:t>
            </w:r>
            <w:r w:rsidRPr="0069540D">
              <w:rPr>
                <w:rFonts w:ascii="Arial" w:hAnsi="Arial" w:cs="Arial"/>
                <w:color w:val="000000" w:themeColor="text1"/>
                <w:sz w:val="16"/>
                <w:szCs w:val="16"/>
              </w:rPr>
              <w:t>2</w:t>
            </w:r>
            <w:r w:rsidR="006332C4">
              <w:rPr>
                <w:rFonts w:ascii="Arial" w:hAnsi="Arial" w:cs="Arial"/>
                <w:color w:val="000000" w:themeColor="text1"/>
                <w:sz w:val="16"/>
                <w:szCs w:val="16"/>
              </w:rPr>
              <w:t xml:space="preserve">: </w:t>
            </w:r>
            <w:r w:rsidR="006332C4" w:rsidRPr="006332C4">
              <w:rPr>
                <w:rFonts w:ascii="Arial" w:hAnsi="Arial" w:cs="Arial"/>
                <w:color w:val="000000" w:themeColor="text1"/>
                <w:sz w:val="16"/>
                <w:szCs w:val="16"/>
              </w:rPr>
              <w:t xml:space="preserve">Tasking the inclusion of </w:t>
            </w:r>
            <w:r w:rsidR="006332C4" w:rsidRPr="00D5599A">
              <w:rPr>
                <w:rFonts w:ascii="Arial" w:hAnsi="Arial" w:cs="Arial"/>
                <w:i/>
                <w:iCs/>
                <w:color w:val="000000" w:themeColor="text1"/>
                <w:sz w:val="16"/>
                <w:szCs w:val="16"/>
              </w:rPr>
              <w:t>Lophius</w:t>
            </w:r>
            <w:r w:rsidR="006332C4" w:rsidRPr="006332C4">
              <w:rPr>
                <w:rFonts w:ascii="Arial" w:hAnsi="Arial" w:cs="Arial"/>
                <w:color w:val="000000" w:themeColor="text1"/>
                <w:sz w:val="16"/>
                <w:szCs w:val="16"/>
              </w:rPr>
              <w:t xml:space="preserve"> spp. in a formal fisheries management plan (or inc. in a mixed fisheries MP).</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0921AEF4" w14:textId="77777777" w:rsidR="00D5599A" w:rsidRPr="00A02B30" w:rsidRDefault="00D5599A" w:rsidP="00D5599A">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arget</w:t>
            </w:r>
            <w:r>
              <w:rPr>
                <w:rFonts w:ascii="Arial" w:hAnsi="Arial" w:cs="Arial"/>
                <w:b/>
                <w:sz w:val="16"/>
                <w:szCs w:val="16"/>
              </w:rPr>
              <w:t xml:space="preserve"> </w:t>
            </w:r>
            <w:r w:rsidRPr="00160BB9">
              <w:rPr>
                <w:rFonts w:ascii="Arial" w:hAnsi="Arial" w:cs="Arial"/>
                <w:b/>
                <w:sz w:val="16"/>
                <w:szCs w:val="16"/>
              </w:rPr>
              <w:t>(</w:t>
            </w:r>
            <w:r>
              <w:rPr>
                <w:rFonts w:ascii="Arial" w:hAnsi="Arial" w:cs="Arial"/>
                <w:b/>
                <w:sz w:val="16"/>
                <w:szCs w:val="16"/>
              </w:rPr>
              <w:t>target</w:t>
            </w:r>
            <w:r w:rsidRPr="00160BB9">
              <w:rPr>
                <w:rFonts w:ascii="Arial" w:hAnsi="Arial" w:cs="Arial"/>
                <w:b/>
                <w:sz w:val="16"/>
                <w:szCs w:val="16"/>
              </w:rPr>
              <w:t xml:space="preserve"> 60-79, actual 60-79)  </w:t>
            </w:r>
          </w:p>
          <w:p w14:paraId="14383401" w14:textId="7EEFB738" w:rsidR="002B7129" w:rsidRPr="00A02B30" w:rsidRDefault="00AF79A9" w:rsidP="002B7129">
            <w:pPr>
              <w:spacing w:before="40" w:after="40"/>
              <w:rPr>
                <w:rFonts w:ascii="Arial" w:hAnsi="Arial" w:cs="Arial"/>
                <w:sz w:val="16"/>
                <w:szCs w:val="16"/>
              </w:rPr>
            </w:pPr>
            <w:r w:rsidRPr="00AF79A9">
              <w:rPr>
                <w:rFonts w:ascii="Arial" w:hAnsi="Arial" w:cs="Arial"/>
                <w:sz w:val="16"/>
                <w:szCs w:val="16"/>
              </w:rPr>
              <w:t>Nathan De Rozarieux agreed to produce scoped FMP by next meeting</w:t>
            </w:r>
            <w:r w:rsidR="00D5599A">
              <w:rPr>
                <w:rFonts w:ascii="Arial" w:hAnsi="Arial" w:cs="Arial"/>
                <w:sz w:val="16"/>
                <w:szCs w:val="16"/>
              </w:rPr>
              <w:t xml:space="preserve"> </w:t>
            </w:r>
            <w:r w:rsidRPr="00AF79A9">
              <w:rPr>
                <w:rFonts w:ascii="Arial" w:hAnsi="Arial" w:cs="Arial"/>
                <w:sz w:val="16"/>
                <w:szCs w:val="16"/>
              </w:rPr>
              <w:t>e.g. with resources for completing sections.  Matt will act as a facilitator……</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4B2FC6FB" w14:textId="0CEC5F42" w:rsidR="002B7129" w:rsidRPr="00301B88" w:rsidRDefault="002B7129" w:rsidP="002B7129">
            <w:pPr>
              <w:spacing w:before="40" w:after="40"/>
              <w:rPr>
                <w:rFonts w:ascii="Arial" w:hAnsi="Arial" w:cs="Arial"/>
                <w:sz w:val="16"/>
                <w:szCs w:val="16"/>
              </w:rPr>
            </w:pPr>
          </w:p>
        </w:tc>
      </w:tr>
      <w:tr w:rsidR="002B7129" w:rsidRPr="00393726" w14:paraId="273E8837" w14:textId="77777777" w:rsidTr="00521124">
        <w:trPr>
          <w:trHeight w:val="440"/>
        </w:trPr>
        <w:tc>
          <w:tcPr>
            <w:tcW w:w="2576" w:type="dxa"/>
            <w:vMerge/>
            <w:tcBorders>
              <w:left w:val="single" w:sz="8" w:space="0" w:color="005DAA"/>
              <w:right w:val="single" w:sz="6" w:space="0" w:color="7BA0CD"/>
            </w:tcBorders>
            <w:shd w:val="clear" w:color="auto" w:fill="FFF2CC" w:themeFill="accent4" w:themeFillTint="33"/>
          </w:tcPr>
          <w:p w14:paraId="07ABE1D2" w14:textId="77777777" w:rsidR="002B7129" w:rsidRDefault="002B7129" w:rsidP="002B7129">
            <w:pPr>
              <w:spacing w:before="40" w:after="40"/>
              <w:rPr>
                <w:rFonts w:ascii="Arial" w:hAnsi="Arial" w:cs="Arial"/>
                <w:sz w:val="16"/>
                <w:szCs w:val="16"/>
              </w:rPr>
            </w:pPr>
          </w:p>
        </w:tc>
        <w:tc>
          <w:tcPr>
            <w:tcW w:w="1542" w:type="dxa"/>
            <w:vMerge/>
            <w:tcBorders>
              <w:left w:val="single" w:sz="6" w:space="0" w:color="7BA0CD"/>
              <w:right w:val="single" w:sz="6" w:space="0" w:color="7BA0CD"/>
            </w:tcBorders>
            <w:shd w:val="solid" w:color="FFFFFF" w:fill="auto"/>
          </w:tcPr>
          <w:p w14:paraId="6802EBE9"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53213371" w14:textId="1D142F17" w:rsidR="002B7129" w:rsidRPr="009740F8"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10c.</w:t>
            </w:r>
            <w:r w:rsidRPr="0069540D">
              <w:rPr>
                <w:rFonts w:ascii="Arial" w:hAnsi="Arial" w:cs="Arial"/>
                <w:color w:val="000000" w:themeColor="text1"/>
                <w:sz w:val="16"/>
                <w:szCs w:val="16"/>
              </w:rPr>
              <w:t xml:space="preserve"> Y3</w:t>
            </w:r>
            <w:r w:rsidR="006332C4">
              <w:rPr>
                <w:rFonts w:ascii="Arial" w:hAnsi="Arial" w:cs="Arial"/>
                <w:color w:val="000000" w:themeColor="text1"/>
                <w:sz w:val="16"/>
                <w:szCs w:val="16"/>
              </w:rPr>
              <w:t xml:space="preserve">: </w:t>
            </w:r>
            <w:r w:rsidR="006332C4" w:rsidRPr="006332C4">
              <w:rPr>
                <w:rFonts w:ascii="Arial" w:hAnsi="Arial" w:cs="Arial"/>
                <w:color w:val="000000" w:themeColor="text1"/>
                <w:sz w:val="16"/>
                <w:szCs w:val="16"/>
              </w:rPr>
              <w:t>Draft FMP with short and long-term objectives.</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6C418068" w14:textId="77777777" w:rsidR="00D5599A" w:rsidRPr="00A02B30" w:rsidRDefault="00D5599A" w:rsidP="00D5599A">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arget</w:t>
            </w:r>
            <w:r>
              <w:rPr>
                <w:rFonts w:ascii="Arial" w:hAnsi="Arial" w:cs="Arial"/>
                <w:b/>
                <w:sz w:val="16"/>
                <w:szCs w:val="16"/>
              </w:rPr>
              <w:t xml:space="preserve"> </w:t>
            </w:r>
            <w:r w:rsidRPr="00160BB9">
              <w:rPr>
                <w:rFonts w:ascii="Arial" w:hAnsi="Arial" w:cs="Arial"/>
                <w:b/>
                <w:sz w:val="16"/>
                <w:szCs w:val="16"/>
              </w:rPr>
              <w:t>(</w:t>
            </w:r>
            <w:r>
              <w:rPr>
                <w:rFonts w:ascii="Arial" w:hAnsi="Arial" w:cs="Arial"/>
                <w:b/>
                <w:sz w:val="16"/>
                <w:szCs w:val="16"/>
              </w:rPr>
              <w:t>target</w:t>
            </w:r>
            <w:r w:rsidRPr="00160BB9">
              <w:rPr>
                <w:rFonts w:ascii="Arial" w:hAnsi="Arial" w:cs="Arial"/>
                <w:b/>
                <w:sz w:val="16"/>
                <w:szCs w:val="16"/>
              </w:rPr>
              <w:t xml:space="preserve"> 60-79, actual 60-79)  </w:t>
            </w:r>
          </w:p>
          <w:p w14:paraId="53ECA9AF" w14:textId="1AC607E4" w:rsidR="002B7129" w:rsidRDefault="00AF79A9" w:rsidP="00AF79A9">
            <w:pPr>
              <w:spacing w:before="40" w:after="40"/>
              <w:rPr>
                <w:rFonts w:ascii="Arial" w:hAnsi="Arial" w:cs="Arial"/>
                <w:sz w:val="16"/>
                <w:szCs w:val="16"/>
              </w:rPr>
            </w:pPr>
            <w:r w:rsidRPr="00AF79A9">
              <w:rPr>
                <w:rFonts w:ascii="Arial" w:hAnsi="Arial" w:cs="Arial"/>
                <w:sz w:val="16"/>
                <w:szCs w:val="16"/>
              </w:rPr>
              <w:t xml:space="preserve">Will divvy up FMP amongst different groups.  </w:t>
            </w:r>
            <w:r w:rsidR="00D5599A">
              <w:rPr>
                <w:rFonts w:ascii="Arial" w:hAnsi="Arial" w:cs="Arial"/>
                <w:sz w:val="16"/>
                <w:szCs w:val="16"/>
              </w:rPr>
              <w:t>Still work in progress.</w:t>
            </w:r>
          </w:p>
          <w:p w14:paraId="652EB04A" w14:textId="77777777" w:rsidR="00AF79A9" w:rsidRPr="00F04323" w:rsidRDefault="00AF79A9" w:rsidP="00AF79A9">
            <w:pPr>
              <w:spacing w:before="40" w:after="40"/>
              <w:rPr>
                <w:rFonts w:ascii="Arial" w:hAnsi="Arial" w:cs="Arial"/>
                <w:color w:val="7030A0"/>
                <w:sz w:val="16"/>
                <w:szCs w:val="16"/>
              </w:rPr>
            </w:pPr>
            <w:r w:rsidRPr="00F04323">
              <w:rPr>
                <w:rFonts w:ascii="Arial" w:hAnsi="Arial" w:cs="Arial"/>
                <w:color w:val="7030A0"/>
                <w:sz w:val="16"/>
                <w:szCs w:val="16"/>
              </w:rPr>
              <w:t>Actions</w:t>
            </w:r>
          </w:p>
          <w:p w14:paraId="4B2DE24C" w14:textId="050D52E7" w:rsidR="00AF79A9" w:rsidRPr="002904BF" w:rsidRDefault="00D5599A" w:rsidP="00AF79A9">
            <w:pPr>
              <w:pStyle w:val="ListParagraph"/>
              <w:numPr>
                <w:ilvl w:val="0"/>
                <w:numId w:val="19"/>
              </w:numPr>
              <w:spacing w:before="40" w:after="40"/>
              <w:ind w:left="314" w:hanging="314"/>
              <w:rPr>
                <w:rFonts w:ascii="Arial" w:hAnsi="Arial" w:cs="Arial"/>
                <w:color w:val="7030A0"/>
                <w:sz w:val="16"/>
                <w:szCs w:val="16"/>
              </w:rPr>
            </w:pPr>
            <w:r>
              <w:rPr>
                <w:rFonts w:ascii="Arial" w:hAnsi="Arial" w:cs="Arial"/>
                <w:color w:val="7030A0"/>
                <w:sz w:val="16"/>
                <w:szCs w:val="16"/>
              </w:rPr>
              <w:t xml:space="preserve">Secretariat to divvy up FMP writing responsibilities amongst the Steering Group.  </w:t>
            </w:r>
          </w:p>
          <w:p w14:paraId="3BBF622C" w14:textId="76D7E803" w:rsidR="00AF79A9" w:rsidRPr="00A02B30" w:rsidRDefault="00AF79A9" w:rsidP="00AF79A9">
            <w:pPr>
              <w:spacing w:before="40" w:after="40"/>
              <w:rPr>
                <w:rFonts w:ascii="Arial" w:hAnsi="Arial" w:cs="Arial"/>
                <w:b/>
                <w:sz w:val="16"/>
                <w:szCs w:val="16"/>
              </w:rPr>
            </w:pP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38260FF2" w14:textId="77777777" w:rsidR="002B7129" w:rsidRPr="00301B88" w:rsidRDefault="002B7129" w:rsidP="002B7129">
            <w:pPr>
              <w:spacing w:before="40" w:after="40"/>
              <w:rPr>
                <w:rFonts w:ascii="Arial" w:hAnsi="Arial" w:cs="Arial"/>
                <w:sz w:val="16"/>
                <w:szCs w:val="16"/>
              </w:rPr>
            </w:pPr>
          </w:p>
        </w:tc>
      </w:tr>
      <w:tr w:rsidR="002B7129" w:rsidRPr="00393726" w14:paraId="7948DF59" w14:textId="77777777" w:rsidTr="00521124">
        <w:trPr>
          <w:trHeight w:val="440"/>
        </w:trPr>
        <w:tc>
          <w:tcPr>
            <w:tcW w:w="2576" w:type="dxa"/>
            <w:vMerge/>
            <w:tcBorders>
              <w:left w:val="single" w:sz="8" w:space="0" w:color="005DAA"/>
              <w:right w:val="single" w:sz="6" w:space="0" w:color="7BA0CD"/>
            </w:tcBorders>
            <w:shd w:val="clear" w:color="auto" w:fill="FFF2CC" w:themeFill="accent4" w:themeFillTint="33"/>
          </w:tcPr>
          <w:p w14:paraId="5005BD5E" w14:textId="77777777" w:rsidR="002B7129" w:rsidRDefault="002B7129" w:rsidP="002B7129">
            <w:pPr>
              <w:spacing w:before="40" w:after="40"/>
              <w:rPr>
                <w:rFonts w:ascii="Arial" w:hAnsi="Arial" w:cs="Arial"/>
                <w:sz w:val="16"/>
                <w:szCs w:val="16"/>
              </w:rPr>
            </w:pPr>
          </w:p>
        </w:tc>
        <w:tc>
          <w:tcPr>
            <w:tcW w:w="1542" w:type="dxa"/>
            <w:vMerge/>
            <w:tcBorders>
              <w:left w:val="single" w:sz="6" w:space="0" w:color="7BA0CD"/>
              <w:right w:val="single" w:sz="6" w:space="0" w:color="7BA0CD"/>
            </w:tcBorders>
            <w:shd w:val="solid" w:color="FFFFFF" w:fill="auto"/>
          </w:tcPr>
          <w:p w14:paraId="073E9180"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06608085" w14:textId="659E84F6" w:rsidR="002B7129" w:rsidRPr="0069540D" w:rsidRDefault="002B7129" w:rsidP="002B7129">
            <w:pPr>
              <w:spacing w:after="120"/>
              <w:rPr>
                <w:rFonts w:ascii="Arial" w:hAnsi="Arial" w:cs="Arial"/>
                <w:b/>
                <w:color w:val="000000" w:themeColor="text1"/>
                <w:sz w:val="16"/>
                <w:szCs w:val="16"/>
              </w:rPr>
            </w:pPr>
            <w:r w:rsidRPr="0069540D">
              <w:rPr>
                <w:rFonts w:ascii="Arial" w:hAnsi="Arial" w:cs="Arial"/>
                <w:b/>
                <w:color w:val="000000" w:themeColor="text1"/>
                <w:sz w:val="16"/>
                <w:szCs w:val="16"/>
              </w:rPr>
              <w:t>10</w:t>
            </w:r>
            <w:r w:rsidR="006332C4">
              <w:rPr>
                <w:rFonts w:ascii="Arial" w:hAnsi="Arial" w:cs="Arial"/>
                <w:b/>
                <w:color w:val="000000" w:themeColor="text1"/>
                <w:sz w:val="16"/>
                <w:szCs w:val="16"/>
              </w:rPr>
              <w:t>d</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 </w:t>
            </w:r>
            <w:r w:rsidR="006332C4">
              <w:rPr>
                <w:rFonts w:ascii="Arial" w:hAnsi="Arial" w:cs="Arial"/>
                <w:color w:val="000000" w:themeColor="text1"/>
                <w:sz w:val="16"/>
                <w:szCs w:val="16"/>
              </w:rPr>
              <w:t>4-</w:t>
            </w:r>
            <w:r w:rsidRPr="0069540D">
              <w:rPr>
                <w:rFonts w:ascii="Arial" w:hAnsi="Arial" w:cs="Arial"/>
                <w:color w:val="000000" w:themeColor="text1"/>
                <w:sz w:val="16"/>
                <w:szCs w:val="16"/>
              </w:rPr>
              <w:t>5</w:t>
            </w:r>
            <w:r w:rsidR="006332C4">
              <w:rPr>
                <w:rFonts w:ascii="Arial" w:hAnsi="Arial" w:cs="Arial"/>
                <w:color w:val="000000" w:themeColor="text1"/>
                <w:sz w:val="16"/>
                <w:szCs w:val="16"/>
              </w:rPr>
              <w:t xml:space="preserve">: </w:t>
            </w:r>
            <w:r w:rsidR="006332C4" w:rsidRPr="006332C4">
              <w:rPr>
                <w:rFonts w:ascii="Arial" w:hAnsi="Arial" w:cs="Arial"/>
                <w:color w:val="000000" w:themeColor="text1"/>
                <w:sz w:val="16"/>
                <w:szCs w:val="16"/>
              </w:rPr>
              <w:t>Final FMP with short and long-term objectives.</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4DF3679C" w14:textId="77777777"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3F2F1774" w14:textId="6279D471" w:rsidR="002B7129" w:rsidRPr="00A02B30" w:rsidRDefault="002B7129" w:rsidP="002B7129">
            <w:pPr>
              <w:spacing w:before="40" w:after="40"/>
              <w:rPr>
                <w:rFonts w:ascii="Arial" w:hAnsi="Arial" w:cs="Arial"/>
                <w:b/>
                <w:sz w:val="16"/>
                <w:szCs w:val="16"/>
              </w:rPr>
            </w:pPr>
            <w:r w:rsidRPr="00A02B30">
              <w:rPr>
                <w:rFonts w:ascii="Arial" w:hAnsi="Arial" w:cs="Arial"/>
                <w:sz w:val="16"/>
                <w:szCs w:val="16"/>
              </w:rPr>
              <w:t xml:space="preserve">This action is not being addressed until Year </w:t>
            </w:r>
            <w:r w:rsidR="00AF79A9">
              <w:rPr>
                <w:rFonts w:ascii="Arial" w:hAnsi="Arial" w:cs="Arial"/>
                <w:sz w:val="16"/>
                <w:szCs w:val="16"/>
              </w:rPr>
              <w:t>4 -</w:t>
            </w:r>
            <w:r>
              <w:rPr>
                <w:rFonts w:ascii="Arial" w:hAnsi="Arial" w:cs="Arial"/>
                <w:sz w:val="16"/>
                <w:szCs w:val="16"/>
              </w:rPr>
              <w:t>5</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0CA38C45" w14:textId="77777777" w:rsidR="002B7129" w:rsidRPr="00301B88" w:rsidRDefault="002B7129" w:rsidP="002B7129">
            <w:pPr>
              <w:spacing w:before="40" w:after="40"/>
              <w:rPr>
                <w:rFonts w:ascii="Arial" w:hAnsi="Arial" w:cs="Arial"/>
                <w:sz w:val="16"/>
                <w:szCs w:val="16"/>
              </w:rPr>
            </w:pPr>
          </w:p>
        </w:tc>
      </w:tr>
      <w:tr w:rsidR="00A36E67" w:rsidRPr="00393726" w14:paraId="2E0DF5F6" w14:textId="77777777" w:rsidTr="00521124">
        <w:trPr>
          <w:trHeight w:val="165"/>
        </w:trPr>
        <w:tc>
          <w:tcPr>
            <w:tcW w:w="2576" w:type="dxa"/>
            <w:vMerge w:val="restart"/>
            <w:tcBorders>
              <w:left w:val="single" w:sz="8" w:space="0" w:color="005DAA"/>
              <w:right w:val="single" w:sz="6" w:space="0" w:color="7BA0CD"/>
            </w:tcBorders>
            <w:shd w:val="clear" w:color="auto" w:fill="FFF2CC" w:themeFill="accent4" w:themeFillTint="33"/>
          </w:tcPr>
          <w:p w14:paraId="64D08400" w14:textId="216F9F76" w:rsidR="00A36E67" w:rsidRPr="00C65A24" w:rsidRDefault="00A36E67" w:rsidP="006332C4">
            <w:pPr>
              <w:pageBreakBefore/>
              <w:spacing w:after="120"/>
              <w:rPr>
                <w:rFonts w:ascii="Arial" w:hAnsi="Arial" w:cs="Arial"/>
                <w:b/>
                <w:sz w:val="20"/>
                <w:szCs w:val="20"/>
                <w:u w:val="single"/>
              </w:rPr>
            </w:pPr>
            <w:r w:rsidRPr="00C65A24">
              <w:rPr>
                <w:rFonts w:ascii="Arial" w:hAnsi="Arial" w:cs="Arial"/>
                <w:b/>
                <w:sz w:val="20"/>
                <w:szCs w:val="20"/>
                <w:u w:val="single"/>
              </w:rPr>
              <w:lastRenderedPageBreak/>
              <w:t>Action 1</w:t>
            </w:r>
            <w:r w:rsidR="006332C4">
              <w:rPr>
                <w:rFonts w:ascii="Arial" w:hAnsi="Arial" w:cs="Arial"/>
                <w:b/>
                <w:sz w:val="20"/>
                <w:szCs w:val="20"/>
                <w:u w:val="single"/>
              </w:rPr>
              <w:t xml:space="preserve">1:  </w:t>
            </w:r>
            <w:r w:rsidR="006332C4" w:rsidRPr="006332C4">
              <w:rPr>
                <w:rFonts w:ascii="Arial" w:hAnsi="Arial" w:cs="Arial"/>
                <w:b/>
                <w:sz w:val="20"/>
                <w:szCs w:val="20"/>
                <w:u w:val="single"/>
              </w:rPr>
              <w:t>3.2.4 Monitoring &amp; Evaluation</w:t>
            </w:r>
          </w:p>
          <w:p w14:paraId="5EE3DC12" w14:textId="5BDC196F" w:rsidR="00A36E67" w:rsidRDefault="00A36E67" w:rsidP="00A36E67">
            <w:pPr>
              <w:spacing w:before="40" w:after="40"/>
              <w:rPr>
                <w:rFonts w:ascii="Arial" w:hAnsi="Arial" w:cs="Arial"/>
                <w:b/>
                <w:sz w:val="16"/>
                <w:szCs w:val="16"/>
              </w:rPr>
            </w:pPr>
            <w:r w:rsidRPr="00FB0BCE">
              <w:rPr>
                <w:rFonts w:ascii="Arial" w:hAnsi="Arial" w:cs="Arial"/>
                <w:b/>
                <w:sz w:val="16"/>
                <w:szCs w:val="16"/>
              </w:rPr>
              <w:t>Overview</w:t>
            </w:r>
          </w:p>
          <w:p w14:paraId="667E97D9" w14:textId="76E2E680" w:rsidR="00A36E67" w:rsidRDefault="006332C4" w:rsidP="00A36E67">
            <w:pPr>
              <w:spacing w:before="40" w:after="40"/>
              <w:rPr>
                <w:rFonts w:ascii="Arial" w:hAnsi="Arial" w:cs="Arial"/>
                <w:sz w:val="16"/>
                <w:szCs w:val="16"/>
                <w:lang w:val="en-US" w:bidi="en-US"/>
              </w:rPr>
            </w:pPr>
            <w:r w:rsidRPr="006332C4">
              <w:rPr>
                <w:rFonts w:ascii="Arial" w:hAnsi="Arial" w:cs="Arial"/>
                <w:sz w:val="16"/>
                <w:szCs w:val="16"/>
                <w:lang w:val="en-US" w:bidi="en-US"/>
              </w:rPr>
              <w:t>External evaluation of the management of these anglerfish fisheries.</w:t>
            </w:r>
          </w:p>
          <w:p w14:paraId="79B1A519" w14:textId="77777777" w:rsidR="006332C4" w:rsidRPr="00C65A24" w:rsidRDefault="006332C4" w:rsidP="00A36E67">
            <w:pPr>
              <w:spacing w:before="40" w:after="40"/>
              <w:rPr>
                <w:rFonts w:ascii="Arial" w:hAnsi="Arial" w:cs="Arial"/>
                <w:color w:val="4C4C4C"/>
                <w:sz w:val="16"/>
                <w:szCs w:val="16"/>
              </w:rPr>
            </w:pPr>
          </w:p>
          <w:p w14:paraId="29A61DC3" w14:textId="0FE706BE" w:rsidR="00A36E67" w:rsidRPr="0088762D" w:rsidRDefault="00A36E67" w:rsidP="00A36E67">
            <w:pPr>
              <w:spacing w:after="120"/>
              <w:rPr>
                <w:rFonts w:ascii="Arial" w:hAnsi="Arial" w:cs="Arial"/>
                <w:b/>
                <w:sz w:val="16"/>
                <w:szCs w:val="16"/>
              </w:rPr>
            </w:pPr>
            <w:r>
              <w:rPr>
                <w:rFonts w:ascii="Arial" w:hAnsi="Arial" w:cs="Arial"/>
                <w:b/>
                <w:sz w:val="16"/>
                <w:szCs w:val="16"/>
              </w:rPr>
              <w:t>Performance indicator</w:t>
            </w:r>
          </w:p>
          <w:p w14:paraId="0A35E0D6" w14:textId="6CA8FAB0" w:rsidR="00A36E67" w:rsidRDefault="00A36E67" w:rsidP="00A36E67">
            <w:pPr>
              <w:spacing w:before="40" w:after="40"/>
              <w:rPr>
                <w:rFonts w:ascii="Arial" w:hAnsi="Arial" w:cs="Arial"/>
                <w:sz w:val="16"/>
                <w:szCs w:val="16"/>
              </w:rPr>
            </w:pPr>
            <w:r>
              <w:rPr>
                <w:rFonts w:ascii="Arial" w:hAnsi="Arial" w:cs="Arial"/>
                <w:sz w:val="16"/>
                <w:szCs w:val="16"/>
              </w:rPr>
              <w:t>3.2.4 Monitoring and management performance evaluation</w:t>
            </w:r>
          </w:p>
          <w:p w14:paraId="4FFF1F73" w14:textId="1A2177C4" w:rsidR="00A36E67" w:rsidRDefault="00A36E67" w:rsidP="00A36E67">
            <w:pPr>
              <w:spacing w:after="120"/>
              <w:rPr>
                <w:rFonts w:ascii="Arial" w:hAnsi="Arial" w:cs="Arial"/>
                <w:b/>
                <w:color w:val="ED7D31" w:themeColor="accent2"/>
                <w:sz w:val="16"/>
                <w:szCs w:val="16"/>
              </w:rPr>
            </w:pPr>
            <w:r w:rsidRPr="00DE1731">
              <w:rPr>
                <w:rFonts w:ascii="Arial" w:hAnsi="Arial" w:cs="Arial"/>
                <w:b/>
                <w:color w:val="ED7D31" w:themeColor="accent2"/>
                <w:sz w:val="16"/>
                <w:szCs w:val="16"/>
              </w:rPr>
              <w:t>60-79</w:t>
            </w:r>
          </w:p>
          <w:p w14:paraId="3C8FE31D" w14:textId="77777777" w:rsidR="00A36E67" w:rsidRPr="00BA2A4B" w:rsidRDefault="00A36E67" w:rsidP="00A36E67">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10FC5D31" w14:textId="0BAF3AC8" w:rsidR="00A36E67" w:rsidRDefault="006332C4" w:rsidP="00A36E67">
            <w:pPr>
              <w:spacing w:after="120"/>
              <w:rPr>
                <w:rFonts w:ascii="Arial" w:hAnsi="Arial" w:cs="Arial"/>
                <w:sz w:val="16"/>
                <w:szCs w:val="16"/>
              </w:rPr>
            </w:pPr>
            <w:r w:rsidRPr="006332C4">
              <w:rPr>
                <w:rFonts w:ascii="Arial" w:hAnsi="Arial" w:cs="Arial"/>
                <w:sz w:val="16"/>
                <w:szCs w:val="16"/>
              </w:rPr>
              <w:t>There are mechanisms in place to evaluate key parts of the fishery-specific management system, inc. the occasional external review</w:t>
            </w:r>
          </w:p>
          <w:p w14:paraId="23788CE9" w14:textId="31C914F6" w:rsidR="00A36E67" w:rsidRPr="0069540D" w:rsidRDefault="00A36E67" w:rsidP="00A36E67">
            <w:pPr>
              <w:spacing w:before="40" w:after="40"/>
              <w:rPr>
                <w:rFonts w:ascii="Arial" w:hAnsi="Arial" w:cs="Arial"/>
                <w:color w:val="000000" w:themeColor="text1"/>
                <w:sz w:val="16"/>
                <w:szCs w:val="16"/>
              </w:rPr>
            </w:pPr>
          </w:p>
        </w:tc>
        <w:tc>
          <w:tcPr>
            <w:tcW w:w="1542" w:type="dxa"/>
            <w:vMerge w:val="restart"/>
            <w:tcBorders>
              <w:left w:val="single" w:sz="6" w:space="0" w:color="7BA0CD"/>
              <w:right w:val="single" w:sz="6" w:space="0" w:color="7BA0CD"/>
            </w:tcBorders>
            <w:shd w:val="solid" w:color="FFFFFF" w:fill="auto"/>
          </w:tcPr>
          <w:p w14:paraId="625DC770" w14:textId="115C09F2" w:rsidR="00A36E67" w:rsidRDefault="00A36E67" w:rsidP="00A36E67">
            <w:pPr>
              <w:spacing w:after="120"/>
              <w:rPr>
                <w:rFonts w:ascii="Arial" w:hAnsi="Arial" w:cs="Arial"/>
                <w:color w:val="000000" w:themeColor="text1"/>
                <w:sz w:val="16"/>
                <w:szCs w:val="16"/>
              </w:rPr>
            </w:pPr>
            <w:r w:rsidRPr="006332C4">
              <w:rPr>
                <w:rFonts w:ascii="Arial" w:hAnsi="Arial" w:cs="Arial"/>
                <w:color w:val="000000" w:themeColor="text1"/>
                <w:sz w:val="16"/>
                <w:szCs w:val="16"/>
                <w:u w:val="single"/>
              </w:rPr>
              <w:t>Action leads</w:t>
            </w:r>
            <w:r>
              <w:rPr>
                <w:rFonts w:ascii="Arial" w:hAnsi="Arial" w:cs="Arial"/>
                <w:color w:val="000000" w:themeColor="text1"/>
                <w:sz w:val="16"/>
                <w:szCs w:val="16"/>
              </w:rPr>
              <w:t>:</w:t>
            </w:r>
            <w:r w:rsidR="006332C4">
              <w:rPr>
                <w:rFonts w:ascii="Arial" w:hAnsi="Arial" w:cs="Arial"/>
                <w:color w:val="000000" w:themeColor="text1"/>
                <w:sz w:val="16"/>
                <w:szCs w:val="16"/>
              </w:rPr>
              <w:t xml:space="preserve"> </w:t>
            </w:r>
            <w:r w:rsidR="006332C4" w:rsidRPr="006332C4">
              <w:rPr>
                <w:rFonts w:ascii="Arial" w:hAnsi="Arial" w:cs="Arial"/>
                <w:color w:val="000000" w:themeColor="text1"/>
                <w:sz w:val="16"/>
                <w:szCs w:val="16"/>
              </w:rPr>
              <w:t>Gus Caslake as representative of the Seafish SW panel</w:t>
            </w:r>
          </w:p>
          <w:p w14:paraId="4CBF173B" w14:textId="37D95908" w:rsidR="00A36E67" w:rsidRDefault="00A36E67" w:rsidP="006332C4">
            <w:pPr>
              <w:spacing w:after="120"/>
              <w:rPr>
                <w:rFonts w:ascii="Arial" w:hAnsi="Arial" w:cs="Arial"/>
                <w:sz w:val="16"/>
                <w:szCs w:val="16"/>
              </w:rPr>
            </w:pPr>
            <w:r w:rsidRPr="006332C4">
              <w:rPr>
                <w:rFonts w:ascii="Arial" w:hAnsi="Arial" w:cs="Arial"/>
                <w:sz w:val="16"/>
                <w:szCs w:val="16"/>
                <w:u w:val="single"/>
              </w:rPr>
              <w:t>Partners</w:t>
            </w:r>
            <w:r w:rsidRPr="002A3207">
              <w:rPr>
                <w:rFonts w:ascii="Arial" w:hAnsi="Arial" w:cs="Arial"/>
                <w:sz w:val="16"/>
                <w:szCs w:val="16"/>
              </w:rPr>
              <w:t>:</w:t>
            </w:r>
            <w:r w:rsidR="006332C4">
              <w:rPr>
                <w:rFonts w:ascii="Arial" w:hAnsi="Arial" w:cs="Arial"/>
                <w:sz w:val="16"/>
                <w:szCs w:val="16"/>
              </w:rPr>
              <w:t xml:space="preserve"> </w:t>
            </w:r>
            <w:r w:rsidR="006332C4" w:rsidRPr="006332C4">
              <w:rPr>
                <w:rFonts w:ascii="Arial" w:hAnsi="Arial" w:cs="Arial"/>
                <w:sz w:val="16"/>
                <w:szCs w:val="16"/>
              </w:rPr>
              <w:t>CEFAS</w:t>
            </w:r>
            <w:r w:rsidR="006332C4">
              <w:rPr>
                <w:rFonts w:ascii="Arial" w:hAnsi="Arial" w:cs="Arial"/>
                <w:sz w:val="16"/>
                <w:szCs w:val="16"/>
              </w:rPr>
              <w:t xml:space="preserve">, </w:t>
            </w:r>
            <w:r w:rsidR="006332C4" w:rsidRPr="006332C4">
              <w:rPr>
                <w:rFonts w:ascii="Arial" w:hAnsi="Arial" w:cs="Arial"/>
                <w:sz w:val="16"/>
                <w:szCs w:val="16"/>
              </w:rPr>
              <w:t>Industry</w:t>
            </w:r>
          </w:p>
          <w:p w14:paraId="53EC8441" w14:textId="149C0C98" w:rsidR="00A36E67" w:rsidRDefault="006332C4" w:rsidP="006332C4">
            <w:pPr>
              <w:spacing w:after="120"/>
              <w:rPr>
                <w:rFonts w:ascii="Arial" w:hAnsi="Arial" w:cs="Arial"/>
                <w:color w:val="000000" w:themeColor="text1"/>
                <w:sz w:val="16"/>
                <w:szCs w:val="16"/>
              </w:rPr>
            </w:pPr>
            <w:r w:rsidRPr="006332C4">
              <w:rPr>
                <w:rFonts w:ascii="Arial" w:hAnsi="Arial" w:cs="Arial"/>
                <w:color w:val="000000" w:themeColor="text1"/>
                <w:sz w:val="16"/>
                <w:szCs w:val="16"/>
                <w:u w:val="single"/>
              </w:rPr>
              <w:t>Stakeholders</w:t>
            </w:r>
            <w:r>
              <w:rPr>
                <w:rFonts w:ascii="Arial" w:hAnsi="Arial" w:cs="Arial"/>
                <w:color w:val="000000" w:themeColor="text1"/>
                <w:sz w:val="16"/>
                <w:szCs w:val="16"/>
              </w:rPr>
              <w:t xml:space="preserve">: </w:t>
            </w:r>
            <w:r w:rsidRPr="006332C4">
              <w:rPr>
                <w:rFonts w:ascii="Arial" w:hAnsi="Arial" w:cs="Arial"/>
                <w:color w:val="000000" w:themeColor="text1"/>
                <w:sz w:val="16"/>
                <w:szCs w:val="16"/>
              </w:rPr>
              <w:t>Seafish</w:t>
            </w:r>
            <w:r>
              <w:rPr>
                <w:rFonts w:ascii="Arial" w:hAnsi="Arial" w:cs="Arial"/>
                <w:color w:val="000000" w:themeColor="text1"/>
                <w:sz w:val="16"/>
                <w:szCs w:val="16"/>
              </w:rPr>
              <w:t xml:space="preserve">, </w:t>
            </w:r>
            <w:r w:rsidRPr="006332C4">
              <w:rPr>
                <w:rFonts w:ascii="Arial" w:hAnsi="Arial" w:cs="Arial"/>
                <w:color w:val="000000" w:themeColor="text1"/>
                <w:sz w:val="16"/>
                <w:szCs w:val="16"/>
              </w:rPr>
              <w:t>NWWAC &amp; SWWAC members</w:t>
            </w:r>
          </w:p>
          <w:p w14:paraId="65F7E6C0" w14:textId="3A8D73E8" w:rsidR="006332C4" w:rsidRPr="0069540D" w:rsidRDefault="006332C4" w:rsidP="006332C4">
            <w:pPr>
              <w:spacing w:after="120"/>
              <w:rPr>
                <w:rFonts w:ascii="Arial" w:hAnsi="Arial" w:cs="Arial"/>
                <w:color w:val="000000" w:themeColor="text1"/>
                <w:sz w:val="16"/>
                <w:szCs w:val="16"/>
              </w:rPr>
            </w:pPr>
            <w:r w:rsidRPr="006332C4">
              <w:rPr>
                <w:rFonts w:ascii="Arial" w:hAnsi="Arial" w:cs="Arial"/>
                <w:color w:val="000000" w:themeColor="text1"/>
                <w:sz w:val="16"/>
                <w:szCs w:val="16"/>
                <w:u w:val="single"/>
              </w:rPr>
              <w:t>Resources</w:t>
            </w:r>
            <w:r>
              <w:rPr>
                <w:rFonts w:ascii="Arial" w:hAnsi="Arial" w:cs="Arial"/>
                <w:color w:val="000000" w:themeColor="text1"/>
                <w:sz w:val="16"/>
                <w:szCs w:val="16"/>
              </w:rPr>
              <w:t xml:space="preserve">: </w:t>
            </w:r>
            <w:r w:rsidRPr="006332C4">
              <w:rPr>
                <w:rFonts w:ascii="Arial" w:hAnsi="Arial" w:cs="Arial"/>
                <w:color w:val="000000" w:themeColor="text1"/>
                <w:sz w:val="16"/>
                <w:szCs w:val="16"/>
              </w:rPr>
              <w:t>Expertise in the evaluation of fisheries management regimes</w:t>
            </w:r>
          </w:p>
          <w:p w14:paraId="62C28CC7" w14:textId="01EB5397" w:rsidR="00A36E67" w:rsidRPr="001A1A73" w:rsidRDefault="00A36E67" w:rsidP="00A36E67">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5C9F88BB" w14:textId="3A5051C9" w:rsidR="00A36E67" w:rsidRPr="00692612" w:rsidRDefault="00A36E67" w:rsidP="00A36E67">
            <w:pPr>
              <w:spacing w:after="120"/>
              <w:rPr>
                <w:rFonts w:ascii="Arial" w:hAnsi="Arial" w:cs="Arial"/>
                <w:color w:val="FF0000"/>
                <w:sz w:val="16"/>
                <w:szCs w:val="16"/>
              </w:rPr>
            </w:pPr>
            <w:r w:rsidRPr="0069540D">
              <w:rPr>
                <w:rFonts w:ascii="Arial" w:hAnsi="Arial" w:cs="Arial"/>
                <w:b/>
                <w:color w:val="000000" w:themeColor="text1"/>
                <w:sz w:val="16"/>
                <w:szCs w:val="16"/>
              </w:rPr>
              <w:t>1</w:t>
            </w:r>
            <w:r w:rsidR="006332C4">
              <w:rPr>
                <w:rFonts w:ascii="Arial" w:hAnsi="Arial" w:cs="Arial"/>
                <w:b/>
                <w:color w:val="000000" w:themeColor="text1"/>
                <w:sz w:val="16"/>
                <w:szCs w:val="16"/>
              </w:rPr>
              <w:t>1</w:t>
            </w:r>
            <w:r>
              <w:rPr>
                <w:rFonts w:ascii="Arial" w:hAnsi="Arial" w:cs="Arial"/>
                <w:b/>
                <w:color w:val="000000" w:themeColor="text1"/>
                <w:sz w:val="16"/>
                <w:szCs w:val="16"/>
              </w:rPr>
              <w:t>a</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w:t>
            </w:r>
            <w:r w:rsidR="006332C4">
              <w:rPr>
                <w:rFonts w:ascii="Arial" w:hAnsi="Arial" w:cs="Arial"/>
                <w:color w:val="000000" w:themeColor="text1"/>
                <w:sz w:val="16"/>
                <w:szCs w:val="16"/>
              </w:rPr>
              <w:t xml:space="preserve"> </w:t>
            </w:r>
            <w:r w:rsidR="00AF79A9">
              <w:rPr>
                <w:rFonts w:ascii="Arial" w:hAnsi="Arial" w:cs="Arial"/>
                <w:color w:val="000000" w:themeColor="text1"/>
                <w:sz w:val="16"/>
                <w:szCs w:val="16"/>
              </w:rPr>
              <w:t>3</w:t>
            </w:r>
            <w:r w:rsidR="006332C4">
              <w:rPr>
                <w:rFonts w:ascii="Arial" w:hAnsi="Arial" w:cs="Arial"/>
                <w:color w:val="000000" w:themeColor="text1"/>
                <w:sz w:val="16"/>
                <w:szCs w:val="16"/>
              </w:rPr>
              <w:t xml:space="preserve">: </w:t>
            </w:r>
            <w:r w:rsidR="006332C4" w:rsidRPr="006332C4">
              <w:rPr>
                <w:rFonts w:ascii="Arial" w:hAnsi="Arial" w:cs="Arial"/>
                <w:color w:val="000000" w:themeColor="text1"/>
                <w:sz w:val="16"/>
                <w:szCs w:val="16"/>
              </w:rPr>
              <w:t>ToR developed and contractor identified</w:t>
            </w:r>
            <w:r w:rsidRPr="0069540D">
              <w:rPr>
                <w:rFonts w:ascii="Arial" w:hAnsi="Arial" w:cs="Arial"/>
                <w:color w:val="000000" w:themeColor="text1"/>
                <w:sz w:val="16"/>
                <w:szCs w:val="16"/>
              </w:rPr>
              <w:t>.</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700FA97B" w14:textId="77777777" w:rsidR="00D5599A" w:rsidRPr="00A02B30" w:rsidRDefault="00D5599A" w:rsidP="00D5599A">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arget</w:t>
            </w:r>
            <w:r>
              <w:rPr>
                <w:rFonts w:ascii="Arial" w:hAnsi="Arial" w:cs="Arial"/>
                <w:b/>
                <w:sz w:val="16"/>
                <w:szCs w:val="16"/>
              </w:rPr>
              <w:t xml:space="preserve"> </w:t>
            </w:r>
            <w:r w:rsidRPr="00160BB9">
              <w:rPr>
                <w:rFonts w:ascii="Arial" w:hAnsi="Arial" w:cs="Arial"/>
                <w:b/>
                <w:sz w:val="16"/>
                <w:szCs w:val="16"/>
              </w:rPr>
              <w:t>(</w:t>
            </w:r>
            <w:r>
              <w:rPr>
                <w:rFonts w:ascii="Arial" w:hAnsi="Arial" w:cs="Arial"/>
                <w:b/>
                <w:sz w:val="16"/>
                <w:szCs w:val="16"/>
              </w:rPr>
              <w:t>target</w:t>
            </w:r>
            <w:r w:rsidRPr="00160BB9">
              <w:rPr>
                <w:rFonts w:ascii="Arial" w:hAnsi="Arial" w:cs="Arial"/>
                <w:b/>
                <w:sz w:val="16"/>
                <w:szCs w:val="16"/>
              </w:rPr>
              <w:t xml:space="preserve"> 60-79, actual 60-79)  </w:t>
            </w:r>
          </w:p>
          <w:p w14:paraId="0B0D96C2" w14:textId="731A52C0" w:rsidR="00A36E67" w:rsidRDefault="00AF79A9" w:rsidP="00A36E67">
            <w:pPr>
              <w:spacing w:before="40" w:after="40"/>
              <w:rPr>
                <w:rFonts w:ascii="Arial" w:hAnsi="Arial" w:cs="Arial"/>
                <w:sz w:val="16"/>
                <w:szCs w:val="16"/>
              </w:rPr>
            </w:pPr>
            <w:r w:rsidRPr="00AF79A9">
              <w:rPr>
                <w:rFonts w:ascii="Arial" w:hAnsi="Arial" w:cs="Arial"/>
                <w:sz w:val="16"/>
                <w:szCs w:val="16"/>
              </w:rPr>
              <w:t>Find out when next ICES benchmarking is (count as an external review).   Fishery Progress in Year 3?  JP to find out.</w:t>
            </w:r>
          </w:p>
          <w:p w14:paraId="276065F1" w14:textId="77777777" w:rsidR="00AF79A9" w:rsidRPr="00F04323" w:rsidRDefault="00AF79A9" w:rsidP="00AF79A9">
            <w:pPr>
              <w:spacing w:before="40" w:after="40"/>
              <w:rPr>
                <w:rFonts w:ascii="Arial" w:hAnsi="Arial" w:cs="Arial"/>
                <w:color w:val="7030A0"/>
                <w:sz w:val="16"/>
                <w:szCs w:val="16"/>
              </w:rPr>
            </w:pPr>
            <w:r w:rsidRPr="00F04323">
              <w:rPr>
                <w:rFonts w:ascii="Arial" w:hAnsi="Arial" w:cs="Arial"/>
                <w:color w:val="7030A0"/>
                <w:sz w:val="16"/>
                <w:szCs w:val="16"/>
              </w:rPr>
              <w:t>Actions</w:t>
            </w:r>
          </w:p>
          <w:p w14:paraId="5E5C21A1" w14:textId="77777777" w:rsidR="00AF79A9" w:rsidRPr="00AF79A9" w:rsidRDefault="00AF79A9" w:rsidP="00AF79A9">
            <w:pPr>
              <w:pStyle w:val="ListParagraph"/>
              <w:numPr>
                <w:ilvl w:val="0"/>
                <w:numId w:val="19"/>
              </w:numPr>
              <w:spacing w:before="40" w:after="40"/>
              <w:ind w:left="456" w:hanging="426"/>
              <w:rPr>
                <w:rFonts w:ascii="Arial" w:hAnsi="Arial" w:cs="Arial"/>
                <w:color w:val="7030A0"/>
                <w:sz w:val="16"/>
                <w:szCs w:val="16"/>
              </w:rPr>
            </w:pPr>
            <w:r w:rsidRPr="00AF79A9">
              <w:rPr>
                <w:rFonts w:ascii="Arial" w:hAnsi="Arial" w:cs="Arial"/>
                <w:color w:val="7030A0"/>
                <w:sz w:val="16"/>
                <w:szCs w:val="16"/>
              </w:rPr>
              <w:t>Secretariat to ask the MSC Science &amp; Standards team what constitutes an 'independent review' of the FMP</w:t>
            </w:r>
          </w:p>
          <w:p w14:paraId="3833A552" w14:textId="0F82F9F4" w:rsidR="00AF79A9" w:rsidRPr="002904BF" w:rsidRDefault="00AF79A9" w:rsidP="00AF79A9">
            <w:pPr>
              <w:pStyle w:val="ListParagraph"/>
              <w:numPr>
                <w:ilvl w:val="0"/>
                <w:numId w:val="19"/>
              </w:numPr>
              <w:spacing w:before="40" w:after="40"/>
              <w:ind w:left="456" w:hanging="426"/>
              <w:rPr>
                <w:rFonts w:ascii="Arial" w:hAnsi="Arial" w:cs="Arial"/>
                <w:color w:val="7030A0"/>
                <w:sz w:val="16"/>
                <w:szCs w:val="16"/>
              </w:rPr>
            </w:pPr>
            <w:r w:rsidRPr="00AF79A9">
              <w:rPr>
                <w:rFonts w:ascii="Arial" w:hAnsi="Arial" w:cs="Arial"/>
                <w:color w:val="7030A0"/>
                <w:sz w:val="16"/>
                <w:szCs w:val="16"/>
              </w:rPr>
              <w:t>Secretariat and TH to check other Project UK FIP Action Plans to ascertain whether independent review needed</w:t>
            </w:r>
          </w:p>
          <w:p w14:paraId="6F4D50FC" w14:textId="725391CF" w:rsidR="00AF79A9" w:rsidRPr="00AF79A9" w:rsidRDefault="00AF79A9" w:rsidP="00A36E67">
            <w:pPr>
              <w:spacing w:before="40" w:after="40"/>
              <w:rPr>
                <w:rFonts w:ascii="Arial" w:hAnsi="Arial" w:cs="Arial"/>
                <w:sz w:val="16"/>
                <w:szCs w:val="16"/>
              </w:rPr>
            </w:pP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0428D8B3" w14:textId="21D0ABB2" w:rsidR="00A36E67" w:rsidRPr="00301B88" w:rsidRDefault="00A36E67" w:rsidP="00A36E67">
            <w:pPr>
              <w:spacing w:before="40" w:after="40"/>
              <w:rPr>
                <w:rFonts w:ascii="Arial" w:hAnsi="Arial" w:cs="Arial"/>
                <w:sz w:val="16"/>
                <w:szCs w:val="16"/>
              </w:rPr>
            </w:pPr>
          </w:p>
        </w:tc>
      </w:tr>
      <w:tr w:rsidR="002B7129" w:rsidRPr="00393726" w14:paraId="6EA3594B" w14:textId="77777777" w:rsidTr="00521124">
        <w:trPr>
          <w:trHeight w:val="165"/>
        </w:trPr>
        <w:tc>
          <w:tcPr>
            <w:tcW w:w="2576" w:type="dxa"/>
            <w:vMerge/>
            <w:tcBorders>
              <w:left w:val="single" w:sz="8" w:space="0" w:color="005DAA"/>
              <w:bottom w:val="single" w:sz="8" w:space="0" w:color="005DAA"/>
              <w:right w:val="single" w:sz="6" w:space="0" w:color="7BA0CD"/>
            </w:tcBorders>
            <w:shd w:val="clear" w:color="auto" w:fill="FFF2CC" w:themeFill="accent4" w:themeFillTint="33"/>
          </w:tcPr>
          <w:p w14:paraId="3FD036B1" w14:textId="77777777" w:rsidR="002B7129" w:rsidRDefault="002B7129" w:rsidP="002B7129">
            <w:pPr>
              <w:spacing w:before="40" w:after="40"/>
              <w:rPr>
                <w:rFonts w:ascii="Arial" w:hAnsi="Arial" w:cs="Arial"/>
                <w:sz w:val="16"/>
                <w:szCs w:val="16"/>
              </w:rPr>
            </w:pPr>
          </w:p>
        </w:tc>
        <w:tc>
          <w:tcPr>
            <w:tcW w:w="1542" w:type="dxa"/>
            <w:vMerge/>
            <w:tcBorders>
              <w:left w:val="single" w:sz="6" w:space="0" w:color="7BA0CD"/>
              <w:bottom w:val="single" w:sz="8" w:space="0" w:color="005DAA"/>
              <w:right w:val="single" w:sz="6" w:space="0" w:color="7BA0CD"/>
            </w:tcBorders>
            <w:shd w:val="solid" w:color="FFFFFF" w:fill="auto"/>
          </w:tcPr>
          <w:p w14:paraId="31CEE8DD" w14:textId="77777777" w:rsidR="002B7129" w:rsidRPr="001A1A73" w:rsidRDefault="002B7129"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69C8217A" w14:textId="67314448" w:rsidR="002B7129" w:rsidRPr="00772D78" w:rsidRDefault="002B7129" w:rsidP="002B7129">
            <w:pPr>
              <w:spacing w:before="40" w:after="40"/>
              <w:rPr>
                <w:rFonts w:ascii="Arial" w:hAnsi="Arial" w:cs="Arial"/>
                <w:sz w:val="18"/>
                <w:szCs w:val="18"/>
              </w:rPr>
            </w:pPr>
            <w:r w:rsidRPr="0069540D">
              <w:rPr>
                <w:rFonts w:ascii="Arial" w:hAnsi="Arial" w:cs="Arial"/>
                <w:b/>
                <w:color w:val="000000" w:themeColor="text1"/>
                <w:sz w:val="16"/>
                <w:szCs w:val="16"/>
              </w:rPr>
              <w:t>1</w:t>
            </w:r>
            <w:r w:rsidR="006332C4">
              <w:rPr>
                <w:rFonts w:ascii="Arial" w:hAnsi="Arial" w:cs="Arial"/>
                <w:b/>
                <w:color w:val="000000" w:themeColor="text1"/>
                <w:sz w:val="16"/>
                <w:szCs w:val="16"/>
              </w:rPr>
              <w:t>1b</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w:t>
            </w:r>
            <w:r w:rsidR="006332C4">
              <w:rPr>
                <w:rFonts w:ascii="Arial" w:hAnsi="Arial" w:cs="Arial"/>
                <w:color w:val="000000" w:themeColor="text1"/>
                <w:sz w:val="16"/>
                <w:szCs w:val="16"/>
              </w:rPr>
              <w:t xml:space="preserve"> 4: </w:t>
            </w:r>
            <w:r w:rsidR="006332C4" w:rsidRPr="006332C4">
              <w:rPr>
                <w:rFonts w:ascii="Arial" w:hAnsi="Arial" w:cs="Arial"/>
                <w:color w:val="000000" w:themeColor="text1"/>
                <w:sz w:val="16"/>
                <w:szCs w:val="16"/>
              </w:rPr>
              <w:t>External review report completed and recommendations made available to FIP</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0FC3B63D" w14:textId="77777777"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3DB93231" w14:textId="270D212C" w:rsidR="002B7129" w:rsidRPr="00A02B30" w:rsidRDefault="002B7129" w:rsidP="002B7129">
            <w:pPr>
              <w:spacing w:before="40" w:after="40"/>
              <w:rPr>
                <w:rFonts w:ascii="Arial" w:hAnsi="Arial" w:cs="Arial"/>
                <w:b/>
                <w:sz w:val="16"/>
                <w:szCs w:val="16"/>
              </w:rPr>
            </w:pPr>
            <w:r w:rsidRPr="00A02B30">
              <w:rPr>
                <w:rFonts w:ascii="Arial" w:hAnsi="Arial" w:cs="Arial"/>
                <w:sz w:val="16"/>
                <w:szCs w:val="16"/>
              </w:rPr>
              <w:t xml:space="preserve">This action is not being addressed until Year </w:t>
            </w:r>
            <w:r w:rsidR="00AF79A9">
              <w:rPr>
                <w:rFonts w:ascii="Arial" w:hAnsi="Arial" w:cs="Arial"/>
                <w:sz w:val="16"/>
                <w:szCs w:val="16"/>
              </w:rPr>
              <w:t>4</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04C758B9" w14:textId="77777777" w:rsidR="002B7129" w:rsidRPr="00301B88" w:rsidRDefault="002B7129" w:rsidP="002B7129">
            <w:pPr>
              <w:spacing w:before="40" w:after="40"/>
              <w:rPr>
                <w:rFonts w:ascii="Arial" w:hAnsi="Arial" w:cs="Arial"/>
                <w:sz w:val="16"/>
                <w:szCs w:val="16"/>
              </w:rPr>
            </w:pPr>
          </w:p>
        </w:tc>
      </w:tr>
      <w:tr w:rsidR="008673DD" w:rsidRPr="00393726" w14:paraId="330D14CB" w14:textId="77777777" w:rsidTr="00521124">
        <w:trPr>
          <w:trHeight w:val="165"/>
        </w:trPr>
        <w:tc>
          <w:tcPr>
            <w:tcW w:w="2576" w:type="dxa"/>
            <w:tcBorders>
              <w:top w:val="single" w:sz="8" w:space="0" w:color="005DAA"/>
              <w:left w:val="nil"/>
              <w:bottom w:val="single" w:sz="8" w:space="0" w:color="005DAA"/>
              <w:right w:val="nil"/>
            </w:tcBorders>
            <w:shd w:val="clear" w:color="auto" w:fill="auto"/>
          </w:tcPr>
          <w:p w14:paraId="559BC96A" w14:textId="77777777" w:rsidR="008673DD" w:rsidRDefault="008673DD" w:rsidP="002B7129">
            <w:pPr>
              <w:spacing w:before="40" w:after="40"/>
              <w:rPr>
                <w:rFonts w:ascii="Arial" w:hAnsi="Arial" w:cs="Arial"/>
                <w:sz w:val="16"/>
                <w:szCs w:val="16"/>
              </w:rPr>
            </w:pPr>
          </w:p>
        </w:tc>
        <w:tc>
          <w:tcPr>
            <w:tcW w:w="1542" w:type="dxa"/>
            <w:tcBorders>
              <w:top w:val="single" w:sz="8" w:space="0" w:color="005DAA"/>
              <w:left w:val="nil"/>
              <w:bottom w:val="single" w:sz="8" w:space="0" w:color="005DAA"/>
              <w:right w:val="nil"/>
            </w:tcBorders>
            <w:shd w:val="clear" w:color="auto" w:fill="auto"/>
          </w:tcPr>
          <w:p w14:paraId="548ACD09" w14:textId="77777777" w:rsidR="008673DD" w:rsidRPr="001A1A73" w:rsidRDefault="008673DD" w:rsidP="002B7129">
            <w:pPr>
              <w:spacing w:before="40" w:after="40"/>
              <w:rPr>
                <w:rFonts w:ascii="Arial" w:hAnsi="Arial" w:cs="Arial"/>
                <w:sz w:val="18"/>
                <w:szCs w:val="18"/>
              </w:rPr>
            </w:pPr>
          </w:p>
        </w:tc>
        <w:tc>
          <w:tcPr>
            <w:tcW w:w="2568" w:type="dxa"/>
            <w:tcBorders>
              <w:top w:val="single" w:sz="8" w:space="0" w:color="005DAA"/>
              <w:left w:val="nil"/>
              <w:bottom w:val="single" w:sz="8" w:space="0" w:color="005DAA"/>
              <w:right w:val="nil"/>
            </w:tcBorders>
            <w:shd w:val="clear" w:color="auto" w:fill="auto"/>
          </w:tcPr>
          <w:p w14:paraId="6BE8B0D4" w14:textId="77777777" w:rsidR="008673DD" w:rsidRPr="0069540D" w:rsidRDefault="008673DD" w:rsidP="002B7129">
            <w:pPr>
              <w:spacing w:before="40" w:after="40"/>
              <w:rPr>
                <w:rFonts w:ascii="Arial" w:hAnsi="Arial" w:cs="Arial"/>
                <w:b/>
                <w:color w:val="000000" w:themeColor="text1"/>
                <w:sz w:val="16"/>
                <w:szCs w:val="16"/>
              </w:rPr>
            </w:pPr>
          </w:p>
        </w:tc>
        <w:tc>
          <w:tcPr>
            <w:tcW w:w="7797" w:type="dxa"/>
            <w:tcBorders>
              <w:top w:val="single" w:sz="8" w:space="0" w:color="005DAA"/>
              <w:left w:val="nil"/>
              <w:bottom w:val="single" w:sz="8" w:space="0" w:color="005DAA"/>
              <w:right w:val="nil"/>
            </w:tcBorders>
            <w:shd w:val="clear" w:color="auto" w:fill="auto"/>
          </w:tcPr>
          <w:p w14:paraId="58D497B2" w14:textId="77777777" w:rsidR="008673DD" w:rsidRPr="00A02B30" w:rsidRDefault="008673DD" w:rsidP="002B7129">
            <w:pPr>
              <w:spacing w:before="40" w:after="40"/>
              <w:rPr>
                <w:rFonts w:ascii="Arial" w:hAnsi="Arial" w:cs="Arial"/>
                <w:b/>
                <w:sz w:val="16"/>
                <w:szCs w:val="16"/>
              </w:rPr>
            </w:pPr>
          </w:p>
        </w:tc>
        <w:tc>
          <w:tcPr>
            <w:tcW w:w="995" w:type="dxa"/>
            <w:tcBorders>
              <w:top w:val="single" w:sz="8" w:space="0" w:color="005DAA"/>
              <w:left w:val="nil"/>
              <w:bottom w:val="single" w:sz="8" w:space="0" w:color="005DAA"/>
              <w:right w:val="nil"/>
            </w:tcBorders>
            <w:shd w:val="clear" w:color="auto" w:fill="auto"/>
          </w:tcPr>
          <w:p w14:paraId="6ECC6A0B" w14:textId="77777777" w:rsidR="008673DD" w:rsidRPr="00301B88" w:rsidRDefault="008673DD" w:rsidP="002B7129">
            <w:pPr>
              <w:spacing w:before="40" w:after="40"/>
              <w:rPr>
                <w:rFonts w:ascii="Arial" w:hAnsi="Arial" w:cs="Arial"/>
                <w:sz w:val="16"/>
                <w:szCs w:val="16"/>
              </w:rPr>
            </w:pPr>
          </w:p>
        </w:tc>
      </w:tr>
      <w:tr w:rsidR="00AA4C64" w:rsidRPr="00393726" w14:paraId="7311B0D6" w14:textId="77777777" w:rsidTr="00521124">
        <w:trPr>
          <w:trHeight w:val="165"/>
        </w:trPr>
        <w:tc>
          <w:tcPr>
            <w:tcW w:w="2576" w:type="dxa"/>
            <w:vMerge w:val="restart"/>
            <w:tcBorders>
              <w:top w:val="single" w:sz="8" w:space="0" w:color="005DAA"/>
              <w:left w:val="single" w:sz="8" w:space="0" w:color="005DAA"/>
              <w:right w:val="single" w:sz="6" w:space="0" w:color="7BA0CD"/>
            </w:tcBorders>
            <w:shd w:val="clear" w:color="auto" w:fill="B39ECB"/>
          </w:tcPr>
          <w:p w14:paraId="0018BF3E" w14:textId="77777777" w:rsidR="00AA4C64" w:rsidRPr="00AA4C64" w:rsidRDefault="00AA4C64" w:rsidP="00AA4C64">
            <w:pPr>
              <w:spacing w:after="120"/>
              <w:rPr>
                <w:rFonts w:ascii="Arial" w:hAnsi="Arial" w:cs="Arial"/>
                <w:b/>
                <w:sz w:val="20"/>
                <w:szCs w:val="20"/>
                <w:u w:val="single"/>
              </w:rPr>
            </w:pPr>
            <w:r w:rsidRPr="00AA4C64">
              <w:rPr>
                <w:rFonts w:ascii="Arial" w:hAnsi="Arial" w:cs="Arial"/>
                <w:b/>
                <w:sz w:val="20"/>
                <w:szCs w:val="20"/>
                <w:u w:val="single"/>
              </w:rPr>
              <w:t>Other Actions</w:t>
            </w:r>
          </w:p>
          <w:p w14:paraId="10BBBCD4" w14:textId="77777777" w:rsidR="00AA4C64" w:rsidRDefault="00AA4C64" w:rsidP="002B7129">
            <w:pPr>
              <w:spacing w:before="40" w:after="40"/>
              <w:rPr>
                <w:rFonts w:ascii="Arial" w:hAnsi="Arial" w:cs="Arial"/>
                <w:sz w:val="16"/>
                <w:szCs w:val="16"/>
              </w:rPr>
            </w:pPr>
          </w:p>
          <w:p w14:paraId="74862429" w14:textId="3511744B" w:rsidR="00AA4C64" w:rsidRDefault="00AA4C64" w:rsidP="002B7129">
            <w:pPr>
              <w:spacing w:before="40" w:after="40"/>
              <w:rPr>
                <w:rFonts w:ascii="Arial" w:hAnsi="Arial" w:cs="Arial"/>
                <w:sz w:val="16"/>
                <w:szCs w:val="16"/>
              </w:rPr>
            </w:pPr>
            <w:r>
              <w:rPr>
                <w:rFonts w:ascii="Arial" w:hAnsi="Arial" w:cs="Arial"/>
                <w:sz w:val="16"/>
                <w:szCs w:val="16"/>
              </w:rPr>
              <w:t>[Location to record non-PI related actions for the fishery]</w:t>
            </w:r>
          </w:p>
        </w:tc>
        <w:tc>
          <w:tcPr>
            <w:tcW w:w="1542" w:type="dxa"/>
            <w:vMerge w:val="restart"/>
            <w:tcBorders>
              <w:top w:val="single" w:sz="8" w:space="0" w:color="005DAA"/>
              <w:left w:val="single" w:sz="6" w:space="0" w:color="7BA0CD"/>
              <w:right w:val="single" w:sz="6" w:space="0" w:color="7BA0CD"/>
            </w:tcBorders>
            <w:shd w:val="solid" w:color="FFFFFF" w:fill="auto"/>
          </w:tcPr>
          <w:p w14:paraId="5926368C" w14:textId="77777777" w:rsidR="00AA4C64" w:rsidRPr="001A1A73" w:rsidRDefault="00AA4C64"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2A078A3A" w14:textId="52C56E25" w:rsidR="00AA4C64" w:rsidRPr="0069540D" w:rsidRDefault="00AA4C64" w:rsidP="002B7129">
            <w:pPr>
              <w:spacing w:before="40" w:after="40"/>
              <w:rPr>
                <w:rFonts w:ascii="Arial" w:hAnsi="Arial" w:cs="Arial"/>
                <w:b/>
                <w:color w:val="000000" w:themeColor="text1"/>
                <w:sz w:val="16"/>
                <w:szCs w:val="16"/>
              </w:rPr>
            </w:pPr>
            <w:r>
              <w:rPr>
                <w:rFonts w:ascii="Arial" w:hAnsi="Arial" w:cs="Arial"/>
                <w:b/>
                <w:color w:val="000000" w:themeColor="text1"/>
                <w:sz w:val="16"/>
                <w:szCs w:val="16"/>
              </w:rPr>
              <w:t>N/A</w:t>
            </w: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7E4EA616" w14:textId="6D4A9977" w:rsidR="00AA4C64" w:rsidRPr="00A02B30" w:rsidRDefault="00AA4C64" w:rsidP="002B7129">
            <w:pPr>
              <w:spacing w:before="40" w:after="40"/>
              <w:rPr>
                <w:rFonts w:ascii="Arial" w:hAnsi="Arial" w:cs="Arial"/>
                <w:b/>
                <w:sz w:val="16"/>
                <w:szCs w:val="16"/>
              </w:rPr>
            </w:pPr>
            <w:r>
              <w:rPr>
                <w:rFonts w:ascii="Arial" w:hAnsi="Arial" w:cs="Arial"/>
                <w:b/>
                <w:sz w:val="16"/>
                <w:szCs w:val="16"/>
              </w:rPr>
              <w:t>N/A</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2A46A416" w14:textId="77777777" w:rsidR="00AA4C64" w:rsidRPr="00301B88" w:rsidRDefault="00AA4C64" w:rsidP="002B7129">
            <w:pPr>
              <w:spacing w:before="40" w:after="40"/>
              <w:rPr>
                <w:rFonts w:ascii="Arial" w:hAnsi="Arial" w:cs="Arial"/>
                <w:sz w:val="16"/>
                <w:szCs w:val="16"/>
              </w:rPr>
            </w:pPr>
          </w:p>
        </w:tc>
      </w:tr>
      <w:tr w:rsidR="00AA4C64" w:rsidRPr="00393726" w14:paraId="207DAFC2" w14:textId="77777777" w:rsidTr="00521124">
        <w:trPr>
          <w:trHeight w:val="165"/>
        </w:trPr>
        <w:tc>
          <w:tcPr>
            <w:tcW w:w="2576" w:type="dxa"/>
            <w:vMerge/>
            <w:tcBorders>
              <w:left w:val="single" w:sz="8" w:space="0" w:color="005DAA"/>
              <w:right w:val="single" w:sz="6" w:space="0" w:color="7BA0CD"/>
            </w:tcBorders>
            <w:shd w:val="clear" w:color="auto" w:fill="B39ECB"/>
          </w:tcPr>
          <w:p w14:paraId="54014DF9" w14:textId="77777777" w:rsidR="00AA4C64" w:rsidRDefault="00AA4C64" w:rsidP="002B7129">
            <w:pPr>
              <w:spacing w:before="40" w:after="40"/>
              <w:rPr>
                <w:rFonts w:ascii="Arial" w:hAnsi="Arial" w:cs="Arial"/>
                <w:sz w:val="16"/>
                <w:szCs w:val="16"/>
              </w:rPr>
            </w:pPr>
          </w:p>
        </w:tc>
        <w:tc>
          <w:tcPr>
            <w:tcW w:w="1542" w:type="dxa"/>
            <w:vMerge/>
            <w:tcBorders>
              <w:left w:val="single" w:sz="6" w:space="0" w:color="7BA0CD"/>
              <w:right w:val="single" w:sz="6" w:space="0" w:color="7BA0CD"/>
            </w:tcBorders>
            <w:shd w:val="solid" w:color="FFFFFF" w:fill="auto"/>
          </w:tcPr>
          <w:p w14:paraId="511924B8" w14:textId="77777777" w:rsidR="00AA4C64" w:rsidRPr="001A1A73" w:rsidRDefault="00AA4C64"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4CA289D3" w14:textId="77777777" w:rsidR="00AA4C64" w:rsidRPr="0069540D" w:rsidRDefault="00AA4C64" w:rsidP="002B7129">
            <w:pPr>
              <w:spacing w:before="40" w:after="40"/>
              <w:rPr>
                <w:rFonts w:ascii="Arial" w:hAnsi="Arial" w:cs="Arial"/>
                <w:b/>
                <w:color w:val="000000" w:themeColor="text1"/>
                <w:sz w:val="16"/>
                <w:szCs w:val="16"/>
              </w:rPr>
            </w:pP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128E3B79" w14:textId="238D638C" w:rsidR="00AA4C64" w:rsidRPr="00CA7B5A" w:rsidRDefault="00AF79A9" w:rsidP="002B7129">
            <w:pPr>
              <w:spacing w:before="40" w:after="40"/>
              <w:rPr>
                <w:rFonts w:ascii="Arial" w:hAnsi="Arial" w:cs="Arial"/>
                <w:bCs/>
                <w:sz w:val="16"/>
                <w:szCs w:val="16"/>
              </w:rPr>
            </w:pPr>
            <w:r w:rsidRPr="00CA7B5A">
              <w:rPr>
                <w:rFonts w:ascii="Arial" w:hAnsi="Arial" w:cs="Arial"/>
                <w:bCs/>
                <w:sz w:val="16"/>
                <w:szCs w:val="16"/>
              </w:rPr>
              <w:t>Secretariat to confirm with the remaining Stage 1 FIPs if they are happy with the Terms of Reference circulated on 26 November 2019 and confirm the outcome with all Stage 1 FIPs in March 2020</w:t>
            </w: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758C3FEF" w14:textId="77777777" w:rsidR="00AA4C64" w:rsidRPr="00301B88" w:rsidRDefault="00AA4C64" w:rsidP="002B7129">
            <w:pPr>
              <w:spacing w:before="40" w:after="40"/>
              <w:rPr>
                <w:rFonts w:ascii="Arial" w:hAnsi="Arial" w:cs="Arial"/>
                <w:sz w:val="16"/>
                <w:szCs w:val="16"/>
              </w:rPr>
            </w:pPr>
          </w:p>
        </w:tc>
      </w:tr>
      <w:tr w:rsidR="00AA4C64" w:rsidRPr="00393726" w14:paraId="0B178733" w14:textId="77777777" w:rsidTr="00521124">
        <w:trPr>
          <w:trHeight w:val="165"/>
        </w:trPr>
        <w:tc>
          <w:tcPr>
            <w:tcW w:w="2576" w:type="dxa"/>
            <w:vMerge/>
            <w:tcBorders>
              <w:left w:val="single" w:sz="8" w:space="0" w:color="005DAA"/>
              <w:right w:val="single" w:sz="6" w:space="0" w:color="7BA0CD"/>
            </w:tcBorders>
            <w:shd w:val="clear" w:color="auto" w:fill="B39ECB"/>
          </w:tcPr>
          <w:p w14:paraId="3F300A03" w14:textId="77777777" w:rsidR="00AA4C64" w:rsidRDefault="00AA4C64" w:rsidP="002B7129">
            <w:pPr>
              <w:spacing w:before="40" w:after="40"/>
              <w:rPr>
                <w:rFonts w:ascii="Arial" w:hAnsi="Arial" w:cs="Arial"/>
                <w:sz w:val="16"/>
                <w:szCs w:val="16"/>
              </w:rPr>
            </w:pPr>
          </w:p>
        </w:tc>
        <w:tc>
          <w:tcPr>
            <w:tcW w:w="1542" w:type="dxa"/>
            <w:vMerge/>
            <w:tcBorders>
              <w:left w:val="single" w:sz="6" w:space="0" w:color="7BA0CD"/>
              <w:right w:val="single" w:sz="6" w:space="0" w:color="7BA0CD"/>
            </w:tcBorders>
            <w:shd w:val="solid" w:color="FFFFFF" w:fill="auto"/>
          </w:tcPr>
          <w:p w14:paraId="30FCFA8B" w14:textId="77777777" w:rsidR="00AA4C64" w:rsidRPr="001A1A73" w:rsidRDefault="00AA4C64"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74247E16" w14:textId="77777777" w:rsidR="00AA4C64" w:rsidRPr="0069540D" w:rsidRDefault="00AA4C64" w:rsidP="002B7129">
            <w:pPr>
              <w:spacing w:before="40" w:after="40"/>
              <w:rPr>
                <w:rFonts w:ascii="Arial" w:hAnsi="Arial" w:cs="Arial"/>
                <w:b/>
                <w:color w:val="000000" w:themeColor="text1"/>
                <w:sz w:val="16"/>
                <w:szCs w:val="16"/>
              </w:rPr>
            </w:pP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3705F8CB" w14:textId="77777777" w:rsidR="00AA4C64" w:rsidRPr="00A02B30" w:rsidRDefault="00AA4C64" w:rsidP="002B7129">
            <w:pPr>
              <w:spacing w:before="40" w:after="40"/>
              <w:rPr>
                <w:rFonts w:ascii="Arial" w:hAnsi="Arial" w:cs="Arial"/>
                <w:b/>
                <w:sz w:val="16"/>
                <w:szCs w:val="16"/>
              </w:rPr>
            </w:pP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7B2665AD" w14:textId="77777777" w:rsidR="00AA4C64" w:rsidRPr="00301B88" w:rsidRDefault="00AA4C64" w:rsidP="002B7129">
            <w:pPr>
              <w:spacing w:before="40" w:after="40"/>
              <w:rPr>
                <w:rFonts w:ascii="Arial" w:hAnsi="Arial" w:cs="Arial"/>
                <w:sz w:val="16"/>
                <w:szCs w:val="16"/>
              </w:rPr>
            </w:pPr>
          </w:p>
        </w:tc>
      </w:tr>
      <w:tr w:rsidR="00AA4C64" w:rsidRPr="00393726" w14:paraId="422320A4" w14:textId="77777777" w:rsidTr="00521124">
        <w:trPr>
          <w:trHeight w:val="165"/>
        </w:trPr>
        <w:tc>
          <w:tcPr>
            <w:tcW w:w="2576" w:type="dxa"/>
            <w:vMerge/>
            <w:tcBorders>
              <w:left w:val="single" w:sz="8" w:space="0" w:color="005DAA"/>
              <w:bottom w:val="single" w:sz="8" w:space="0" w:color="005DAA"/>
              <w:right w:val="single" w:sz="6" w:space="0" w:color="7BA0CD"/>
            </w:tcBorders>
            <w:shd w:val="clear" w:color="auto" w:fill="B39ECB"/>
          </w:tcPr>
          <w:p w14:paraId="4AAE3C37" w14:textId="77777777" w:rsidR="00AA4C64" w:rsidRDefault="00AA4C64" w:rsidP="002B7129">
            <w:pPr>
              <w:spacing w:before="40" w:after="40"/>
              <w:rPr>
                <w:rFonts w:ascii="Arial" w:hAnsi="Arial" w:cs="Arial"/>
                <w:sz w:val="16"/>
                <w:szCs w:val="16"/>
              </w:rPr>
            </w:pPr>
          </w:p>
        </w:tc>
        <w:tc>
          <w:tcPr>
            <w:tcW w:w="1542" w:type="dxa"/>
            <w:vMerge/>
            <w:tcBorders>
              <w:left w:val="single" w:sz="6" w:space="0" w:color="7BA0CD"/>
              <w:bottom w:val="single" w:sz="8" w:space="0" w:color="005DAA"/>
              <w:right w:val="single" w:sz="6" w:space="0" w:color="7BA0CD"/>
            </w:tcBorders>
            <w:shd w:val="solid" w:color="FFFFFF" w:fill="auto"/>
          </w:tcPr>
          <w:p w14:paraId="1948E6F8" w14:textId="77777777" w:rsidR="00AA4C64" w:rsidRPr="001A1A73" w:rsidRDefault="00AA4C64" w:rsidP="002B7129">
            <w:pPr>
              <w:spacing w:before="40" w:after="40"/>
              <w:rPr>
                <w:rFonts w:ascii="Arial" w:hAnsi="Arial" w:cs="Arial"/>
                <w:sz w:val="18"/>
                <w:szCs w:val="18"/>
              </w:rPr>
            </w:pPr>
          </w:p>
        </w:tc>
        <w:tc>
          <w:tcPr>
            <w:tcW w:w="2568" w:type="dxa"/>
            <w:tcBorders>
              <w:top w:val="single" w:sz="8" w:space="0" w:color="005DAA"/>
              <w:left w:val="single" w:sz="6" w:space="0" w:color="7BA0CD"/>
              <w:bottom w:val="single" w:sz="8" w:space="0" w:color="005DAA"/>
              <w:right w:val="single" w:sz="6" w:space="0" w:color="7BA0CD"/>
            </w:tcBorders>
            <w:shd w:val="solid" w:color="FFFFFF" w:fill="auto"/>
          </w:tcPr>
          <w:p w14:paraId="1CD17B88" w14:textId="77777777" w:rsidR="00AA4C64" w:rsidRPr="0069540D" w:rsidRDefault="00AA4C64" w:rsidP="002B7129">
            <w:pPr>
              <w:spacing w:before="40" w:after="40"/>
              <w:rPr>
                <w:rFonts w:ascii="Arial" w:hAnsi="Arial" w:cs="Arial"/>
                <w:b/>
                <w:color w:val="000000" w:themeColor="text1"/>
                <w:sz w:val="16"/>
                <w:szCs w:val="16"/>
              </w:rPr>
            </w:pPr>
          </w:p>
        </w:tc>
        <w:tc>
          <w:tcPr>
            <w:tcW w:w="7797" w:type="dxa"/>
            <w:tcBorders>
              <w:top w:val="single" w:sz="8" w:space="0" w:color="005DAA"/>
              <w:left w:val="single" w:sz="6" w:space="0" w:color="7BA0CD"/>
              <w:bottom w:val="single" w:sz="8" w:space="0" w:color="005DAA"/>
              <w:right w:val="single" w:sz="6" w:space="0" w:color="7BA0CD"/>
            </w:tcBorders>
            <w:shd w:val="solid" w:color="FFFFFF" w:fill="auto"/>
          </w:tcPr>
          <w:p w14:paraId="2B7CD62B" w14:textId="77777777" w:rsidR="00AA4C64" w:rsidRPr="00A02B30" w:rsidRDefault="00AA4C64" w:rsidP="002B7129">
            <w:pPr>
              <w:spacing w:before="40" w:after="40"/>
              <w:rPr>
                <w:rFonts w:ascii="Arial" w:hAnsi="Arial" w:cs="Arial"/>
                <w:b/>
                <w:sz w:val="16"/>
                <w:szCs w:val="16"/>
              </w:rPr>
            </w:pPr>
          </w:p>
        </w:tc>
        <w:tc>
          <w:tcPr>
            <w:tcW w:w="995" w:type="dxa"/>
            <w:tcBorders>
              <w:top w:val="single" w:sz="8" w:space="0" w:color="005DAA"/>
              <w:left w:val="single" w:sz="6" w:space="0" w:color="7BA0CD"/>
              <w:bottom w:val="single" w:sz="8" w:space="0" w:color="005DAA"/>
              <w:right w:val="single" w:sz="6" w:space="0" w:color="7BA0CD"/>
            </w:tcBorders>
            <w:shd w:val="solid" w:color="FFFFFF" w:fill="auto"/>
          </w:tcPr>
          <w:p w14:paraId="6F30E737" w14:textId="77777777" w:rsidR="00AA4C64" w:rsidRPr="00301B88" w:rsidRDefault="00AA4C64" w:rsidP="002B7129">
            <w:pPr>
              <w:spacing w:before="40" w:after="40"/>
              <w:rPr>
                <w:rFonts w:ascii="Arial" w:hAnsi="Arial" w:cs="Arial"/>
                <w:sz w:val="16"/>
                <w:szCs w:val="16"/>
              </w:rPr>
            </w:pPr>
          </w:p>
        </w:tc>
      </w:tr>
      <w:bookmarkEnd w:id="2"/>
      <w:bookmarkEnd w:id="3"/>
      <w:bookmarkEnd w:id="4"/>
    </w:tbl>
    <w:p w14:paraId="425330FC" w14:textId="77777777" w:rsidR="00427D7C" w:rsidRPr="00B03BB6" w:rsidRDefault="00427D7C" w:rsidP="00B03BB6">
      <w:pPr>
        <w:spacing w:after="120"/>
        <w:rPr>
          <w:rFonts w:ascii="Arial" w:hAnsi="Arial" w:cs="Arial"/>
          <w:sz w:val="20"/>
          <w:szCs w:val="20"/>
        </w:rPr>
      </w:pPr>
    </w:p>
    <w:sectPr w:rsidR="00427D7C" w:rsidRPr="00B03BB6" w:rsidSect="00C34562">
      <w:headerReference w:type="default" r:id="rId11"/>
      <w:footerReference w:type="even" r:id="rId12"/>
      <w:footerReference w:type="default" r:id="rId13"/>
      <w:pgSz w:w="16840" w:h="11900" w:orient="landscape"/>
      <w:pgMar w:top="720" w:right="816"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BC926" w14:textId="77777777" w:rsidR="00076F6A" w:rsidRDefault="00076F6A" w:rsidP="00B03BB6">
      <w:r>
        <w:separator/>
      </w:r>
    </w:p>
  </w:endnote>
  <w:endnote w:type="continuationSeparator" w:id="0">
    <w:p w14:paraId="7E65EC5A" w14:textId="77777777" w:rsidR="00076F6A" w:rsidRDefault="00076F6A" w:rsidP="00B0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4516545"/>
      <w:docPartObj>
        <w:docPartGallery w:val="Page Numbers (Bottom of Page)"/>
        <w:docPartUnique/>
      </w:docPartObj>
    </w:sdtPr>
    <w:sdtEndPr>
      <w:rPr>
        <w:rStyle w:val="PageNumber"/>
      </w:rPr>
    </w:sdtEndPr>
    <w:sdtContent>
      <w:p w14:paraId="7FD4D5BF" w14:textId="77777777" w:rsidR="00966BF3" w:rsidRDefault="00966BF3" w:rsidP="00323A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190CF4" w14:textId="77777777" w:rsidR="00966BF3" w:rsidRDefault="00966BF3" w:rsidP="00B03B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8904393"/>
      <w:docPartObj>
        <w:docPartGallery w:val="Page Numbers (Bottom of Page)"/>
        <w:docPartUnique/>
      </w:docPartObj>
    </w:sdtPr>
    <w:sdtEndPr>
      <w:rPr>
        <w:rStyle w:val="PageNumber"/>
      </w:rPr>
    </w:sdtEndPr>
    <w:sdtContent>
      <w:p w14:paraId="50F0BE64" w14:textId="77777777" w:rsidR="00966BF3" w:rsidRDefault="00966BF3" w:rsidP="00323A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3EC4E802" w14:textId="77777777" w:rsidR="00966BF3" w:rsidRDefault="00966BF3" w:rsidP="00B03B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9CBC4" w14:textId="77777777" w:rsidR="00076F6A" w:rsidRDefault="00076F6A" w:rsidP="00B03BB6">
      <w:r>
        <w:separator/>
      </w:r>
    </w:p>
  </w:footnote>
  <w:footnote w:type="continuationSeparator" w:id="0">
    <w:p w14:paraId="3682EAB7" w14:textId="77777777" w:rsidR="00076F6A" w:rsidRDefault="00076F6A" w:rsidP="00B03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E09E" w14:textId="428DDCF2" w:rsidR="00966BF3" w:rsidRDefault="00966BF3">
    <w:pPr>
      <w:pStyle w:val="Header"/>
    </w:pPr>
    <w:r>
      <w:rPr>
        <w:rFonts w:ascii="Arial" w:eastAsia="Times New Roman" w:hAnsi="Arial" w:cs="Arial"/>
        <w:b/>
        <w:noProof/>
        <w:color w:val="003494"/>
      </w:rPr>
      <mc:AlternateContent>
        <mc:Choice Requires="wps">
          <w:drawing>
            <wp:anchor distT="0" distB="0" distL="114300" distR="114300" simplePos="0" relativeHeight="251665408" behindDoc="0" locked="0" layoutInCell="1" allowOverlap="1" wp14:anchorId="6E09A31F" wp14:editId="610BB55B">
              <wp:simplePos x="0" y="0"/>
              <wp:positionH relativeFrom="column">
                <wp:posOffset>6660107</wp:posOffset>
              </wp:positionH>
              <wp:positionV relativeFrom="paragraph">
                <wp:posOffset>0</wp:posOffset>
              </wp:positionV>
              <wp:extent cx="1910686" cy="586854"/>
              <wp:effectExtent l="0" t="0" r="0" b="0"/>
              <wp:wrapNone/>
              <wp:docPr id="5" name="Text Box 5"/>
              <wp:cNvGraphicFramePr/>
              <a:graphic xmlns:a="http://schemas.openxmlformats.org/drawingml/2006/main">
                <a:graphicData uri="http://schemas.microsoft.com/office/word/2010/wordprocessingShape">
                  <wps:wsp>
                    <wps:cNvSpPr txBox="1"/>
                    <wps:spPr>
                      <a:xfrm>
                        <a:off x="0" y="0"/>
                        <a:ext cx="1910686" cy="586854"/>
                      </a:xfrm>
                      <a:prstGeom prst="rect">
                        <a:avLst/>
                      </a:prstGeom>
                      <a:noFill/>
                      <a:ln w="6350">
                        <a:noFill/>
                      </a:ln>
                    </wps:spPr>
                    <wps:txbx>
                      <w:txbxContent>
                        <w:p w14:paraId="33900B9F" w14:textId="393B9340" w:rsidR="00966BF3" w:rsidRPr="00094075" w:rsidRDefault="00966BF3" w:rsidP="00FB0BCE">
                          <w:pPr>
                            <w:spacing w:after="120"/>
                            <w:rPr>
                              <w:rFonts w:ascii="Arial" w:eastAsia="Times New Roman" w:hAnsi="Arial" w:cs="Arial"/>
                              <w:b/>
                              <w:color w:val="003494"/>
                            </w:rPr>
                          </w:pPr>
                          <w:r w:rsidRPr="00094075">
                            <w:rPr>
                              <w:rFonts w:ascii="Arial" w:eastAsia="Times New Roman" w:hAnsi="Arial" w:cs="Arial"/>
                              <w:b/>
                              <w:color w:val="003494"/>
                            </w:rPr>
                            <w:t xml:space="preserve">Version: </w:t>
                          </w:r>
                          <w:r>
                            <w:rPr>
                              <w:rFonts w:ascii="Arial" w:eastAsia="Times New Roman" w:hAnsi="Arial" w:cs="Arial"/>
                              <w:b/>
                              <w:color w:val="003494"/>
                            </w:rPr>
                            <w:t>12.1</w:t>
                          </w:r>
                        </w:p>
                        <w:p w14:paraId="381A8F88" w14:textId="50456AC6" w:rsidR="00966BF3" w:rsidRPr="00094075" w:rsidRDefault="00966BF3" w:rsidP="00FB0BCE">
                          <w:pPr>
                            <w:spacing w:after="120"/>
                            <w:rPr>
                              <w:rFonts w:ascii="Arial" w:eastAsia="Times New Roman" w:hAnsi="Arial" w:cs="Arial"/>
                              <w:b/>
                              <w:color w:val="003494"/>
                            </w:rPr>
                          </w:pPr>
                          <w:r w:rsidRPr="00094075">
                            <w:rPr>
                              <w:rFonts w:ascii="Arial" w:eastAsia="Times New Roman" w:hAnsi="Arial" w:cs="Arial"/>
                              <w:b/>
                              <w:color w:val="003494"/>
                            </w:rPr>
                            <w:t xml:space="preserve">Date: </w:t>
                          </w:r>
                          <w:r>
                            <w:rPr>
                              <w:rFonts w:ascii="Arial" w:eastAsia="Times New Roman" w:hAnsi="Arial" w:cs="Arial"/>
                              <w:b/>
                              <w:color w:val="003494"/>
                            </w:rPr>
                            <w:t>09</w:t>
                          </w:r>
                          <w:r w:rsidRPr="00094075">
                            <w:rPr>
                              <w:rFonts w:ascii="Arial" w:eastAsia="Times New Roman" w:hAnsi="Arial" w:cs="Arial"/>
                              <w:b/>
                              <w:color w:val="003494"/>
                            </w:rPr>
                            <w:t xml:space="preserve"> </w:t>
                          </w:r>
                          <w:r>
                            <w:rPr>
                              <w:rFonts w:ascii="Arial" w:eastAsia="Times New Roman" w:hAnsi="Arial" w:cs="Arial"/>
                              <w:b/>
                              <w:color w:val="003494"/>
                            </w:rPr>
                            <w:t>April</w:t>
                          </w:r>
                          <w:r w:rsidRPr="00094075">
                            <w:rPr>
                              <w:rFonts w:ascii="Arial" w:eastAsia="Times New Roman" w:hAnsi="Arial" w:cs="Arial"/>
                              <w:b/>
                              <w:color w:val="003494"/>
                            </w:rPr>
                            <w:t xml:space="preserve"> 2020</w:t>
                          </w:r>
                        </w:p>
                        <w:p w14:paraId="6E0113CB" w14:textId="77777777" w:rsidR="00966BF3" w:rsidRDefault="00966BF3" w:rsidP="00FB0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09A31F" id="_x0000_t202" coordsize="21600,21600" o:spt="202" path="m,l,21600r21600,l21600,xe">
              <v:stroke joinstyle="miter"/>
              <v:path gradientshapeok="t" o:connecttype="rect"/>
            </v:shapetype>
            <v:shape id="Text Box 5" o:spid="_x0000_s1026" type="#_x0000_t202" style="position:absolute;margin-left:524.4pt;margin-top:0;width:150.45pt;height:46.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AhLQIAAFEEAAAOAAAAZHJzL2Uyb0RvYy54bWysVMGO2jAQvVfqP1i+lwRKKBsRVnRXVJXQ&#10;7kpQ7dk4NokUe1zbkNCv79gJLNr2VPXijGfGM573nrO471RDTsK6GnRBx6OUEqE5lLU+FPTHbv1p&#10;TonzTJesAS0KehaO3i8/fli0JhcTqKAphSVYRLu8NQWtvDd5kjheCcXcCIzQGJRgFfO4tYektKzF&#10;6qpJJmk6S1qwpbHAhXPofeyDdBnrSym4f5bSCU+aguLdfFxtXPdhTZYLlh8sM1XNh2uwf7iFYrXG&#10;ptdSj8wzcrT1H6VUzS04kH7EQSUgZc1FnAGnGafvptlWzIg4C4LjzBUm9//K8qfTiyV1WdCMEs0U&#10;UrQTnSdfoSNZQKc1LsekrcE036EbWb74HTrD0J20KnxxHIJxxPl8xTYU4+HQ3TidzWeUcIxl89k8&#10;m4YyydtpY53/JkCRYBTUIncRUnbaON+nXlJCMw3rumkif40mbUFnn7M0HrhGsHijsUeYob9rsHy3&#10;74bB9lCecS4LvS6c4esam2+Y8y/MohBwFBS3f8ZFNoBNYLAoqcD++ps/5CM/GKWkRWEV1P08Miso&#10;ab5rZO5uPJ0GJcbNNPsywY29jexvI/qoHgC1O8ZnZHg0Q75vLqa0oF7xDaxCVwwxzbF3Qf3FfPC9&#10;3PENcbFaxSTUnmF+o7eGh9IBzgDtrntl1gz4e2TuCS4SZPk7GvrcnojV0YOsI0cB4B7VAXfUbWR5&#10;eGPhYdzuY9bbn2D5GwAA//8DAFBLAwQUAAYACAAAACEAEvc8zeQAAAAOAQAADwAAAGRycy9kb3du&#10;cmV2LnhtbEyPwU7DMBBE70j8g7VI3KhDCJCmcaoqqEJCcGjphZsTb5OIeB1itw18PdsTXFYajWZ2&#10;Xr6cbC+OOPrOkYLbWQQCqXamo0bB7n19k4LwQZPRvSNU8I0elsXlRa4z4060weM2NIJLyGdaQRvC&#10;kEnp6xat9jM3ILG3d6PVgeXYSDPqE5fbXsZR9CCt7og/tHrAssX6c3uwCl7K9ZveVLFNf/ry+XW/&#10;Gr52H/dKXV9NTws+qwWIgFP4S8CZgfdDwcMqdyDjRc86SlIGCAqY6+zfJfNHEJWCeZyALHL5H6P4&#10;BQAA//8DAFBLAQItABQABgAIAAAAIQC2gziS/gAAAOEBAAATAAAAAAAAAAAAAAAAAAAAAABbQ29u&#10;dGVudF9UeXBlc10ueG1sUEsBAi0AFAAGAAgAAAAhADj9If/WAAAAlAEAAAsAAAAAAAAAAAAAAAAA&#10;LwEAAF9yZWxzLy5yZWxzUEsBAi0AFAAGAAgAAAAhAKyNECEtAgAAUQQAAA4AAAAAAAAAAAAAAAAA&#10;LgIAAGRycy9lMm9Eb2MueG1sUEsBAi0AFAAGAAgAAAAhABL3PM3kAAAADgEAAA8AAAAAAAAAAAAA&#10;AAAAhwQAAGRycy9kb3ducmV2LnhtbFBLBQYAAAAABAAEAPMAAACYBQAAAAA=&#10;" filled="f" stroked="f" strokeweight=".5pt">
              <v:textbox>
                <w:txbxContent>
                  <w:p w14:paraId="33900B9F" w14:textId="393B9340" w:rsidR="00796752" w:rsidRPr="00094075" w:rsidRDefault="00796752" w:rsidP="00FB0BCE">
                    <w:pPr>
                      <w:spacing w:after="120"/>
                      <w:rPr>
                        <w:rFonts w:ascii="Arial" w:eastAsia="Times New Roman" w:hAnsi="Arial" w:cs="Arial"/>
                        <w:b/>
                        <w:color w:val="003494"/>
                      </w:rPr>
                    </w:pPr>
                    <w:r w:rsidRPr="00094075">
                      <w:rPr>
                        <w:rFonts w:ascii="Arial" w:eastAsia="Times New Roman" w:hAnsi="Arial" w:cs="Arial"/>
                        <w:b/>
                        <w:color w:val="003494"/>
                      </w:rPr>
                      <w:t xml:space="preserve">Version: </w:t>
                    </w:r>
                    <w:r>
                      <w:rPr>
                        <w:rFonts w:ascii="Arial" w:eastAsia="Times New Roman" w:hAnsi="Arial" w:cs="Arial"/>
                        <w:b/>
                        <w:color w:val="003494"/>
                      </w:rPr>
                      <w:t>12.1</w:t>
                    </w:r>
                  </w:p>
                  <w:p w14:paraId="381A8F88" w14:textId="50456AC6" w:rsidR="00796752" w:rsidRPr="00094075" w:rsidRDefault="00796752" w:rsidP="00FB0BCE">
                    <w:pPr>
                      <w:spacing w:after="120"/>
                      <w:rPr>
                        <w:rFonts w:ascii="Arial" w:eastAsia="Times New Roman" w:hAnsi="Arial" w:cs="Arial"/>
                        <w:b/>
                        <w:color w:val="003494"/>
                      </w:rPr>
                    </w:pPr>
                    <w:r w:rsidRPr="00094075">
                      <w:rPr>
                        <w:rFonts w:ascii="Arial" w:eastAsia="Times New Roman" w:hAnsi="Arial" w:cs="Arial"/>
                        <w:b/>
                        <w:color w:val="003494"/>
                      </w:rPr>
                      <w:t xml:space="preserve">Date: </w:t>
                    </w:r>
                    <w:r>
                      <w:rPr>
                        <w:rFonts w:ascii="Arial" w:eastAsia="Times New Roman" w:hAnsi="Arial" w:cs="Arial"/>
                        <w:b/>
                        <w:color w:val="003494"/>
                      </w:rPr>
                      <w:t>09</w:t>
                    </w:r>
                    <w:r w:rsidRPr="00094075">
                      <w:rPr>
                        <w:rFonts w:ascii="Arial" w:eastAsia="Times New Roman" w:hAnsi="Arial" w:cs="Arial"/>
                        <w:b/>
                        <w:color w:val="003494"/>
                      </w:rPr>
                      <w:t xml:space="preserve"> </w:t>
                    </w:r>
                    <w:r>
                      <w:rPr>
                        <w:rFonts w:ascii="Arial" w:eastAsia="Times New Roman" w:hAnsi="Arial" w:cs="Arial"/>
                        <w:b/>
                        <w:color w:val="003494"/>
                      </w:rPr>
                      <w:t>April</w:t>
                    </w:r>
                    <w:r w:rsidRPr="00094075">
                      <w:rPr>
                        <w:rFonts w:ascii="Arial" w:eastAsia="Times New Roman" w:hAnsi="Arial" w:cs="Arial"/>
                        <w:b/>
                        <w:color w:val="003494"/>
                      </w:rPr>
                      <w:t xml:space="preserve"> 2020</w:t>
                    </w:r>
                  </w:p>
                  <w:p w14:paraId="6E0113CB" w14:textId="77777777" w:rsidR="00796752" w:rsidRDefault="00796752" w:rsidP="00FB0BCE"/>
                </w:txbxContent>
              </v:textbox>
            </v:shape>
          </w:pict>
        </mc:Fallback>
      </mc:AlternateContent>
    </w:r>
    <w:r>
      <w:rPr>
        <w:noProof/>
        <w:lang w:val="en-US"/>
      </w:rPr>
      <w:drawing>
        <wp:anchor distT="0" distB="0" distL="114300" distR="114300" simplePos="0" relativeHeight="251663360" behindDoc="0" locked="0" layoutInCell="1" allowOverlap="1" wp14:anchorId="6091A07A" wp14:editId="4DC6471B">
          <wp:simplePos x="0" y="0"/>
          <wp:positionH relativeFrom="column">
            <wp:posOffset>8712200</wp:posOffset>
          </wp:positionH>
          <wp:positionV relativeFrom="paragraph">
            <wp:posOffset>-215900</wp:posOffset>
          </wp:positionV>
          <wp:extent cx="1117600" cy="800100"/>
          <wp:effectExtent l="0" t="0" r="0" b="0"/>
          <wp:wrapNone/>
          <wp:docPr id="3" name="Picture 4" descr="Image result for ms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 result for msc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800100"/>
                  </a:xfrm>
                  <a:prstGeom prst="rect">
                    <a:avLst/>
                  </a:prstGeom>
                  <a:noFill/>
                </pic:spPr>
              </pic:pic>
            </a:graphicData>
          </a:graphic>
          <wp14:sizeRelH relativeFrom="page">
            <wp14:pctWidth>0</wp14:pctWidth>
          </wp14:sizeRelH>
          <wp14:sizeRelV relativeFrom="page">
            <wp14:pctHeight>0</wp14:pctHeight>
          </wp14:sizeRelV>
        </wp:anchor>
      </w:drawing>
    </w:r>
    <w:r w:rsidRPr="00B03BB6">
      <w:rPr>
        <w:noProof/>
        <w:lang w:val="en-US"/>
      </w:rPr>
      <mc:AlternateContent>
        <mc:Choice Requires="wps">
          <w:drawing>
            <wp:anchor distT="0" distB="0" distL="114300" distR="114300" simplePos="0" relativeHeight="251659264" behindDoc="1" locked="0" layoutInCell="1" allowOverlap="1" wp14:anchorId="4AA2A808" wp14:editId="5D1510D9">
              <wp:simplePos x="0" y="0"/>
              <wp:positionH relativeFrom="page">
                <wp:posOffset>457200</wp:posOffset>
              </wp:positionH>
              <wp:positionV relativeFrom="page">
                <wp:posOffset>406400</wp:posOffset>
              </wp:positionV>
              <wp:extent cx="8460000" cy="0"/>
              <wp:effectExtent l="0" t="12700" r="2413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0000" cy="0"/>
                      </a:xfrm>
                      <a:prstGeom prst="line">
                        <a:avLst/>
                      </a:prstGeom>
                      <a:noFill/>
                      <a:ln w="28575">
                        <a:solidFill>
                          <a:srgbClr val="003694"/>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231CC"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2pt" to="702.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2zK/wEAAM0DAAAOAAAAZHJzL2Uyb0RvYy54bWysU8GO2jAQvVfqP1i+QwIb2BARVlUCvdAW&#10;abcfYGyHWHVsyzYEVPXfO3aAdru3VXOwxp6ZN2/eTJZP506iE7dOaFXiyTjFiCuqmVCHEn9/2Yxy&#10;jJwnihGpFS/xhTv8tPr4Ydmbgk91qyXjFgGIckVvStx6b4okcbTlHXFjbbgCZ6NtRzxc7SFhlvSA&#10;3slkmqbzpNeWGaspdw5e68GJVxG/aTj135rGcY9kiYGbj6eN5z6cyWpJioMlphX0SoO8g0VHhIKi&#10;d6iaeIKOVryB6gS12unGj6nuEt00gvLYA3QzSf/p5rklhsdeQBxn7jK5/wdLv552FgkGs8NIkQ5G&#10;tBWKo0lQpjeugIBK7WzojZ7Vs9lq+sMhpauWqAOPDF8uBtJiRvIqJVycAfx9/0UziCFHr6NM58Z2&#10;ARIEQOc4jct9GvzsEYXHPJun8GFEb76EFLdEY53/zHWHglFiCZwjMDltnQfqEHoLCXWU3ggp47Cl&#10;Qn2Jp/nscRYznJaCBW+Ic/awr6RFJxL2JX2YL7IgBKC9CgvQNXHtEBddwyZZfVQslmk5Yeur7YmQ&#10;gw1AUoVC0CQQvVrDpvxcpIt1vs6zUTadr0dZytjo06bKRvPN5HFWP9RVVU9+Xenc8qPgQeNhWnvN&#10;LjsbGAftYWci9+t+h6X8+x6j/vyFq98AAAD//wMAUEsDBBQABgAIAAAAIQAWFMJk4gAAAA4BAAAP&#10;AAAAZHJzL2Rvd25yZXYueG1sTI9BT8MwDIXvSPyHyJO4sXSlGtA1nYAN7TBxYEPjmjZeW2icqsm2&#10;8u/xxGFcbNlPfn5fNh9sK47Y+8aRgsk4AoFUOtNQpeBj+3r7AMIHTUa3jlDBD3qY59dXmU6NO9E7&#10;HjehEmxCPtUK6hC6VEpf1mi1H7sOibW9660OPPaVNL0+sbltZRxFU2l1Q/yh1h2+1Fh+bw5WQRd/&#10;Ld+G9Uru8Hm38Pvl57Z4JKVuRsNixuVpBiLgEC4XcGbg/JBzsMIdyHjRKriPmScomCbcz3oSJXcg&#10;ir+NzDP5HyP/BQAA//8DAFBLAQItABQABgAIAAAAIQC2gziS/gAAAOEBAAATAAAAAAAAAAAAAAAA&#10;AAAAAABbQ29udGVudF9UeXBlc10ueG1sUEsBAi0AFAAGAAgAAAAhADj9If/WAAAAlAEAAAsAAAAA&#10;AAAAAAAAAAAALwEAAF9yZWxzLy5yZWxzUEsBAi0AFAAGAAgAAAAhALqzbMr/AQAAzQMAAA4AAAAA&#10;AAAAAAAAAAAALgIAAGRycy9lMm9Eb2MueG1sUEsBAi0AFAAGAAgAAAAhABYUwmTiAAAADgEAAA8A&#10;AAAAAAAAAAAAAAAAWQQAAGRycy9kb3ducmV2LnhtbFBLBQYAAAAABAAEAPMAAABoBQAAAAA=&#10;" strokecolor="#003694" strokeweight="2.25pt">
              <w10:wrap anchorx="page" anchory="page"/>
            </v:line>
          </w:pict>
        </mc:Fallback>
      </mc:AlternateContent>
    </w:r>
    <w:r>
      <w:rPr>
        <w:rFonts w:ascii="Arial" w:hAnsi="Arial" w:cs="Arial"/>
        <w:color w:val="003694"/>
        <w:spacing w:val="-25"/>
        <w:sz w:val="60"/>
      </w:rPr>
      <w:t xml:space="preserve">Project UK: Monkfish Action Plan </w:t>
    </w:r>
  </w:p>
  <w:p w14:paraId="2081C5AC" w14:textId="77777777" w:rsidR="00966BF3" w:rsidRDefault="00966BF3">
    <w:pPr>
      <w:pStyle w:val="Header"/>
    </w:pPr>
    <w:r w:rsidRPr="00B03BB6">
      <w:rPr>
        <w:noProof/>
        <w:lang w:val="en-US"/>
      </w:rPr>
      <mc:AlternateContent>
        <mc:Choice Requires="wps">
          <w:drawing>
            <wp:anchor distT="0" distB="0" distL="114300" distR="114300" simplePos="0" relativeHeight="251661312" behindDoc="1" locked="0" layoutInCell="1" allowOverlap="1" wp14:anchorId="0C343BC9" wp14:editId="4AE65786">
              <wp:simplePos x="0" y="0"/>
              <wp:positionH relativeFrom="page">
                <wp:posOffset>457200</wp:posOffset>
              </wp:positionH>
              <wp:positionV relativeFrom="page">
                <wp:posOffset>983615</wp:posOffset>
              </wp:positionV>
              <wp:extent cx="8460000" cy="0"/>
              <wp:effectExtent l="0" t="12700" r="2413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0000" cy="0"/>
                      </a:xfrm>
                      <a:prstGeom prst="line">
                        <a:avLst/>
                      </a:prstGeom>
                      <a:noFill/>
                      <a:ln w="28575">
                        <a:solidFill>
                          <a:srgbClr val="003694"/>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6E97E"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45pt" to="702.1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ke/wEAAM0DAAAOAAAAZHJzL2Uyb0RvYy54bWysU8GO2jAQvVfqP1i+QwIb2BARVlUCvdAW&#10;abcfYGyHWHVsyzYEVPXfO3aAdru3VXOwxp6ZN2/eTJZP506iE7dOaFXiyTjFiCuqmVCHEn9/2Yxy&#10;jJwnihGpFS/xhTv8tPr4Ydmbgk91qyXjFgGIckVvStx6b4okcbTlHXFjbbgCZ6NtRzxc7SFhlvSA&#10;3slkmqbzpNeWGaspdw5e68GJVxG/aTj135rGcY9kiYGbj6eN5z6cyWpJioMlphX0SoO8g0VHhIKi&#10;d6iaeIKOVryB6gS12unGj6nuEt00gvLYA3QzSf/p5rklhsdeQBxn7jK5/wdLv552FglW4ilGinQw&#10;oq1QHE2CMr1xBQRUamdDb/Ssns1W0x8OKV21RB14ZPhyMZAWM5JXKeHiDODv+y+aQQw5eh1lOje2&#10;C5AgADrHaVzu0+Bnjyg85tk8hQ8jevMlpLglGuv8Z647FIwSS+Acgclp6zxQh9BbSKij9EZIGYct&#10;Feqh23z2OIsZTkvBgjfEOXvYV9KiEwn7kj7MF1kQAtBehQXomrh2iIuuYZOsPioWy7ScsPXV9kTI&#10;wQYgqUIhaBKIXq1hU34u0sU6X+fZKJvO16MsZWz0aVNlo/lm8jirH+qqqie/rnRu+VHwoPEwrb1m&#10;l50NjIP2sDOR+3W/w1L+fY9Rf/7C1W8AAAD//wMAUEsDBBQABgAIAAAAIQAIoaT+5AAAABABAAAP&#10;AAAAZHJzL2Rvd25yZXYueG1sTI9BT8MwDIXvSPyHyJO4sXSlDNY1nYANcUA7sKFxTRuvLTRO1WRb&#10;+fd4EhJcLPnZfn5fthhsK47Y+8aRgsk4AoFUOtNQpeB9+3x9D8IHTUa3jlDBN3pY5JcXmU6NO9Eb&#10;HjehEmxCPtUK6hC6VEpf1mi1H7sOiWd711sduO0raXp9YnPbyjiKptLqhvhDrTt8qrH82hysgi7+&#10;XK2H1xe5w8fd0u9XH9tiRkpdjYblnMvDHETAIfxdwJmB80POwQp3IONFq+AuZp7A+m0yA3FeSKLk&#10;BkTxK8k8k/9B8h8AAAD//wMAUEsBAi0AFAAGAAgAAAAhALaDOJL+AAAA4QEAABMAAAAAAAAAAAAA&#10;AAAAAAAAAFtDb250ZW50X1R5cGVzXS54bWxQSwECLQAUAAYACAAAACEAOP0h/9YAAACUAQAACwAA&#10;AAAAAAAAAAAAAAAvAQAAX3JlbHMvLnJlbHNQSwECLQAUAAYACAAAACEANm2JHv8BAADNAwAADgAA&#10;AAAAAAAAAAAAAAAuAgAAZHJzL2Uyb0RvYy54bWxQSwECLQAUAAYACAAAACEACKGk/uQAAAAQAQAA&#10;DwAAAAAAAAAAAAAAAABZBAAAZHJzL2Rvd25yZXYueG1sUEsFBgAAAAAEAAQA8wAAAGoFAAAAAA==&#10;" strokecolor="#003694" strokeweight="2.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1A98"/>
    <w:multiLevelType w:val="hybridMultilevel"/>
    <w:tmpl w:val="FFB2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5155"/>
    <w:multiLevelType w:val="hybridMultilevel"/>
    <w:tmpl w:val="EFE8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242CE"/>
    <w:multiLevelType w:val="hybridMultilevel"/>
    <w:tmpl w:val="E016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E6CCD"/>
    <w:multiLevelType w:val="hybridMultilevel"/>
    <w:tmpl w:val="96FE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0AC6"/>
    <w:multiLevelType w:val="hybridMultilevel"/>
    <w:tmpl w:val="201C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60CE2"/>
    <w:multiLevelType w:val="hybridMultilevel"/>
    <w:tmpl w:val="2E48E556"/>
    <w:lvl w:ilvl="0" w:tplc="CCDEFCD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D5C2A"/>
    <w:multiLevelType w:val="hybridMultilevel"/>
    <w:tmpl w:val="66D4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C4372"/>
    <w:multiLevelType w:val="hybridMultilevel"/>
    <w:tmpl w:val="7430BBC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15:restartNumberingAfterBreak="0">
    <w:nsid w:val="27E36AF2"/>
    <w:multiLevelType w:val="hybridMultilevel"/>
    <w:tmpl w:val="0EF070D2"/>
    <w:lvl w:ilvl="0" w:tplc="A2F06E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96323"/>
    <w:multiLevelType w:val="hybridMultilevel"/>
    <w:tmpl w:val="2144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C7094"/>
    <w:multiLevelType w:val="hybridMultilevel"/>
    <w:tmpl w:val="68B0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B439F"/>
    <w:multiLevelType w:val="hybridMultilevel"/>
    <w:tmpl w:val="FF4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10619"/>
    <w:multiLevelType w:val="hybridMultilevel"/>
    <w:tmpl w:val="277C07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ADC54EE"/>
    <w:multiLevelType w:val="hybridMultilevel"/>
    <w:tmpl w:val="EEEE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85D58"/>
    <w:multiLevelType w:val="multilevel"/>
    <w:tmpl w:val="8CA054D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9793433"/>
    <w:multiLevelType w:val="hybridMultilevel"/>
    <w:tmpl w:val="7AC67C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15:restartNumberingAfterBreak="0">
    <w:nsid w:val="5AB52831"/>
    <w:multiLevelType w:val="hybridMultilevel"/>
    <w:tmpl w:val="191A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31F09"/>
    <w:multiLevelType w:val="hybridMultilevel"/>
    <w:tmpl w:val="BFF21E7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15:restartNumberingAfterBreak="0">
    <w:nsid w:val="67614E8F"/>
    <w:multiLevelType w:val="hybridMultilevel"/>
    <w:tmpl w:val="ED9E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5A645C"/>
    <w:multiLevelType w:val="hybridMultilevel"/>
    <w:tmpl w:val="EB88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03A6F"/>
    <w:multiLevelType w:val="hybridMultilevel"/>
    <w:tmpl w:val="C632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10"/>
  </w:num>
  <w:num w:numId="5">
    <w:abstractNumId w:val="0"/>
  </w:num>
  <w:num w:numId="6">
    <w:abstractNumId w:val="19"/>
  </w:num>
  <w:num w:numId="7">
    <w:abstractNumId w:val="13"/>
  </w:num>
  <w:num w:numId="8">
    <w:abstractNumId w:val="15"/>
  </w:num>
  <w:num w:numId="9">
    <w:abstractNumId w:val="20"/>
  </w:num>
  <w:num w:numId="10">
    <w:abstractNumId w:val="3"/>
  </w:num>
  <w:num w:numId="11">
    <w:abstractNumId w:val="4"/>
  </w:num>
  <w:num w:numId="12">
    <w:abstractNumId w:val="11"/>
  </w:num>
  <w:num w:numId="13">
    <w:abstractNumId w:val="6"/>
  </w:num>
  <w:num w:numId="14">
    <w:abstractNumId w:val="2"/>
  </w:num>
  <w:num w:numId="15">
    <w:abstractNumId w:val="16"/>
  </w:num>
  <w:num w:numId="16">
    <w:abstractNumId w:val="1"/>
  </w:num>
  <w:num w:numId="17">
    <w:abstractNumId w:val="18"/>
  </w:num>
  <w:num w:numId="18">
    <w:abstractNumId w:val="9"/>
  </w:num>
  <w:num w:numId="19">
    <w:abstractNumId w:val="5"/>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48"/>
    <w:rsid w:val="00001DEE"/>
    <w:rsid w:val="00003230"/>
    <w:rsid w:val="00017FC4"/>
    <w:rsid w:val="000214BF"/>
    <w:rsid w:val="00023B99"/>
    <w:rsid w:val="00035D32"/>
    <w:rsid w:val="000372C1"/>
    <w:rsid w:val="0004188C"/>
    <w:rsid w:val="00045637"/>
    <w:rsid w:val="00056BE3"/>
    <w:rsid w:val="00067FED"/>
    <w:rsid w:val="00072DE3"/>
    <w:rsid w:val="00076F6A"/>
    <w:rsid w:val="00084771"/>
    <w:rsid w:val="00094075"/>
    <w:rsid w:val="000955C9"/>
    <w:rsid w:val="000A1478"/>
    <w:rsid w:val="000A5014"/>
    <w:rsid w:val="000A66A0"/>
    <w:rsid w:val="000B5305"/>
    <w:rsid w:val="000C1991"/>
    <w:rsid w:val="000C7C1A"/>
    <w:rsid w:val="000F13D0"/>
    <w:rsid w:val="00122A2E"/>
    <w:rsid w:val="00123263"/>
    <w:rsid w:val="00127BB3"/>
    <w:rsid w:val="00141182"/>
    <w:rsid w:val="00143E71"/>
    <w:rsid w:val="001546B6"/>
    <w:rsid w:val="00160BB9"/>
    <w:rsid w:val="00161CAD"/>
    <w:rsid w:val="00167C4B"/>
    <w:rsid w:val="00173AAF"/>
    <w:rsid w:val="001A39DE"/>
    <w:rsid w:val="001A4224"/>
    <w:rsid w:val="001A53DE"/>
    <w:rsid w:val="001B1C5F"/>
    <w:rsid w:val="001C12CB"/>
    <w:rsid w:val="001C5C7D"/>
    <w:rsid w:val="001D0F11"/>
    <w:rsid w:val="001E1771"/>
    <w:rsid w:val="001E36B2"/>
    <w:rsid w:val="001E5C41"/>
    <w:rsid w:val="001F1BDC"/>
    <w:rsid w:val="00203BCD"/>
    <w:rsid w:val="002074F6"/>
    <w:rsid w:val="002163D7"/>
    <w:rsid w:val="00234181"/>
    <w:rsid w:val="002535E1"/>
    <w:rsid w:val="002550C2"/>
    <w:rsid w:val="00260E19"/>
    <w:rsid w:val="00261F4B"/>
    <w:rsid w:val="00281199"/>
    <w:rsid w:val="00281372"/>
    <w:rsid w:val="002814D2"/>
    <w:rsid w:val="0028234C"/>
    <w:rsid w:val="002904BF"/>
    <w:rsid w:val="00291471"/>
    <w:rsid w:val="002A004E"/>
    <w:rsid w:val="002A29C1"/>
    <w:rsid w:val="002A3207"/>
    <w:rsid w:val="002B048D"/>
    <w:rsid w:val="002B6E14"/>
    <w:rsid w:val="002B7129"/>
    <w:rsid w:val="002C2C7A"/>
    <w:rsid w:val="002F0EA1"/>
    <w:rsid w:val="002F3270"/>
    <w:rsid w:val="002F4879"/>
    <w:rsid w:val="002F6751"/>
    <w:rsid w:val="00301B88"/>
    <w:rsid w:val="0030402A"/>
    <w:rsid w:val="00320134"/>
    <w:rsid w:val="00323AF2"/>
    <w:rsid w:val="00325AE2"/>
    <w:rsid w:val="00325C63"/>
    <w:rsid w:val="00332B80"/>
    <w:rsid w:val="003330E2"/>
    <w:rsid w:val="00334618"/>
    <w:rsid w:val="003372B9"/>
    <w:rsid w:val="00346F4A"/>
    <w:rsid w:val="00350E84"/>
    <w:rsid w:val="00363F8C"/>
    <w:rsid w:val="0036412F"/>
    <w:rsid w:val="003759EA"/>
    <w:rsid w:val="00380133"/>
    <w:rsid w:val="003849A5"/>
    <w:rsid w:val="003A09D9"/>
    <w:rsid w:val="003B3B03"/>
    <w:rsid w:val="003B6998"/>
    <w:rsid w:val="003E3418"/>
    <w:rsid w:val="003F1AE5"/>
    <w:rsid w:val="003F724B"/>
    <w:rsid w:val="0040450F"/>
    <w:rsid w:val="004116C7"/>
    <w:rsid w:val="00424793"/>
    <w:rsid w:val="00427D7C"/>
    <w:rsid w:val="00432C74"/>
    <w:rsid w:val="0043458E"/>
    <w:rsid w:val="004353A0"/>
    <w:rsid w:val="00437A33"/>
    <w:rsid w:val="00437E37"/>
    <w:rsid w:val="00443D65"/>
    <w:rsid w:val="004465B4"/>
    <w:rsid w:val="004618DF"/>
    <w:rsid w:val="0046584F"/>
    <w:rsid w:val="0047050A"/>
    <w:rsid w:val="00472A6B"/>
    <w:rsid w:val="00475B7C"/>
    <w:rsid w:val="00483F08"/>
    <w:rsid w:val="004965A1"/>
    <w:rsid w:val="00497D66"/>
    <w:rsid w:val="004A5FB0"/>
    <w:rsid w:val="004A6319"/>
    <w:rsid w:val="004C085A"/>
    <w:rsid w:val="004C5C58"/>
    <w:rsid w:val="004E06CD"/>
    <w:rsid w:val="004F35AF"/>
    <w:rsid w:val="005002D7"/>
    <w:rsid w:val="00500355"/>
    <w:rsid w:val="005070A2"/>
    <w:rsid w:val="005111BA"/>
    <w:rsid w:val="00511373"/>
    <w:rsid w:val="005137E8"/>
    <w:rsid w:val="00520821"/>
    <w:rsid w:val="00521124"/>
    <w:rsid w:val="00523A73"/>
    <w:rsid w:val="00524CC8"/>
    <w:rsid w:val="00534C47"/>
    <w:rsid w:val="00542F44"/>
    <w:rsid w:val="00546EAE"/>
    <w:rsid w:val="00562842"/>
    <w:rsid w:val="00567852"/>
    <w:rsid w:val="00586F17"/>
    <w:rsid w:val="005946BC"/>
    <w:rsid w:val="005B1387"/>
    <w:rsid w:val="005B2C30"/>
    <w:rsid w:val="005D3CE0"/>
    <w:rsid w:val="005E0A8F"/>
    <w:rsid w:val="005E1760"/>
    <w:rsid w:val="005E1D75"/>
    <w:rsid w:val="005E1EE0"/>
    <w:rsid w:val="005E3BC4"/>
    <w:rsid w:val="005F33CA"/>
    <w:rsid w:val="005F3E8A"/>
    <w:rsid w:val="005F751E"/>
    <w:rsid w:val="00605ACE"/>
    <w:rsid w:val="006126C5"/>
    <w:rsid w:val="0062423C"/>
    <w:rsid w:val="006332C4"/>
    <w:rsid w:val="00636C82"/>
    <w:rsid w:val="006461E1"/>
    <w:rsid w:val="00647408"/>
    <w:rsid w:val="0065305A"/>
    <w:rsid w:val="00663364"/>
    <w:rsid w:val="006734F4"/>
    <w:rsid w:val="00684E25"/>
    <w:rsid w:val="00692612"/>
    <w:rsid w:val="0069540D"/>
    <w:rsid w:val="006B2695"/>
    <w:rsid w:val="006B6496"/>
    <w:rsid w:val="006C4100"/>
    <w:rsid w:val="006D107F"/>
    <w:rsid w:val="006D395A"/>
    <w:rsid w:val="006E44AF"/>
    <w:rsid w:val="00712753"/>
    <w:rsid w:val="0071317C"/>
    <w:rsid w:val="0071390D"/>
    <w:rsid w:val="00727360"/>
    <w:rsid w:val="00730215"/>
    <w:rsid w:val="00755FE3"/>
    <w:rsid w:val="00760534"/>
    <w:rsid w:val="00761EAD"/>
    <w:rsid w:val="007642B5"/>
    <w:rsid w:val="00775B46"/>
    <w:rsid w:val="00785D26"/>
    <w:rsid w:val="00792948"/>
    <w:rsid w:val="00794060"/>
    <w:rsid w:val="00796752"/>
    <w:rsid w:val="007A76E9"/>
    <w:rsid w:val="007B28E2"/>
    <w:rsid w:val="007D1DB3"/>
    <w:rsid w:val="007D698D"/>
    <w:rsid w:val="007E2E88"/>
    <w:rsid w:val="007E76E8"/>
    <w:rsid w:val="00811994"/>
    <w:rsid w:val="00814091"/>
    <w:rsid w:val="00842529"/>
    <w:rsid w:val="00851653"/>
    <w:rsid w:val="0085166F"/>
    <w:rsid w:val="00860B45"/>
    <w:rsid w:val="008663B0"/>
    <w:rsid w:val="008673DD"/>
    <w:rsid w:val="0088762D"/>
    <w:rsid w:val="0088787C"/>
    <w:rsid w:val="008963D9"/>
    <w:rsid w:val="00897706"/>
    <w:rsid w:val="008A0800"/>
    <w:rsid w:val="008A74CB"/>
    <w:rsid w:val="008C60FA"/>
    <w:rsid w:val="008D1616"/>
    <w:rsid w:val="008F3D33"/>
    <w:rsid w:val="008F796E"/>
    <w:rsid w:val="00901EF9"/>
    <w:rsid w:val="00925570"/>
    <w:rsid w:val="00930302"/>
    <w:rsid w:val="009362E4"/>
    <w:rsid w:val="009470FD"/>
    <w:rsid w:val="009475C1"/>
    <w:rsid w:val="00952011"/>
    <w:rsid w:val="00964A4A"/>
    <w:rsid w:val="00966BF3"/>
    <w:rsid w:val="009740F8"/>
    <w:rsid w:val="009763AC"/>
    <w:rsid w:val="00992A45"/>
    <w:rsid w:val="00996827"/>
    <w:rsid w:val="009A10D7"/>
    <w:rsid w:val="009A4D27"/>
    <w:rsid w:val="009B3E77"/>
    <w:rsid w:val="009C047A"/>
    <w:rsid w:val="009D5AA5"/>
    <w:rsid w:val="009E13FA"/>
    <w:rsid w:val="00A01808"/>
    <w:rsid w:val="00A01E46"/>
    <w:rsid w:val="00A02B30"/>
    <w:rsid w:val="00A02CB7"/>
    <w:rsid w:val="00A05C2F"/>
    <w:rsid w:val="00A135A4"/>
    <w:rsid w:val="00A15A31"/>
    <w:rsid w:val="00A362DB"/>
    <w:rsid w:val="00A36E67"/>
    <w:rsid w:val="00A44030"/>
    <w:rsid w:val="00A80AA3"/>
    <w:rsid w:val="00A90170"/>
    <w:rsid w:val="00A95AC8"/>
    <w:rsid w:val="00AA3580"/>
    <w:rsid w:val="00AA4C64"/>
    <w:rsid w:val="00AB09DD"/>
    <w:rsid w:val="00AB2779"/>
    <w:rsid w:val="00AB75E1"/>
    <w:rsid w:val="00AC2DBA"/>
    <w:rsid w:val="00AC5CFD"/>
    <w:rsid w:val="00AD4359"/>
    <w:rsid w:val="00AD7624"/>
    <w:rsid w:val="00AE7976"/>
    <w:rsid w:val="00AF4611"/>
    <w:rsid w:val="00AF751F"/>
    <w:rsid w:val="00AF79A9"/>
    <w:rsid w:val="00B00FD1"/>
    <w:rsid w:val="00B03BB6"/>
    <w:rsid w:val="00B05199"/>
    <w:rsid w:val="00B0717B"/>
    <w:rsid w:val="00B122FE"/>
    <w:rsid w:val="00B357E8"/>
    <w:rsid w:val="00B405F0"/>
    <w:rsid w:val="00B61428"/>
    <w:rsid w:val="00B869EF"/>
    <w:rsid w:val="00B925BA"/>
    <w:rsid w:val="00BA2A4B"/>
    <w:rsid w:val="00BB743C"/>
    <w:rsid w:val="00BC3917"/>
    <w:rsid w:val="00BD7790"/>
    <w:rsid w:val="00BF0527"/>
    <w:rsid w:val="00BF5C59"/>
    <w:rsid w:val="00C010C5"/>
    <w:rsid w:val="00C037DC"/>
    <w:rsid w:val="00C07AFF"/>
    <w:rsid w:val="00C10325"/>
    <w:rsid w:val="00C20869"/>
    <w:rsid w:val="00C2150B"/>
    <w:rsid w:val="00C30B6E"/>
    <w:rsid w:val="00C33666"/>
    <w:rsid w:val="00C34562"/>
    <w:rsid w:val="00C40AB6"/>
    <w:rsid w:val="00C51036"/>
    <w:rsid w:val="00C65A24"/>
    <w:rsid w:val="00C66D91"/>
    <w:rsid w:val="00C70529"/>
    <w:rsid w:val="00C70EF8"/>
    <w:rsid w:val="00C9073A"/>
    <w:rsid w:val="00CA7B5A"/>
    <w:rsid w:val="00CB642E"/>
    <w:rsid w:val="00CB6C5D"/>
    <w:rsid w:val="00CB6F5E"/>
    <w:rsid w:val="00CC0839"/>
    <w:rsid w:val="00CC0C21"/>
    <w:rsid w:val="00CD12A2"/>
    <w:rsid w:val="00CD2AB8"/>
    <w:rsid w:val="00CE35D1"/>
    <w:rsid w:val="00CF32B0"/>
    <w:rsid w:val="00CF4670"/>
    <w:rsid w:val="00D11636"/>
    <w:rsid w:val="00D1224E"/>
    <w:rsid w:val="00D14AF8"/>
    <w:rsid w:val="00D17720"/>
    <w:rsid w:val="00D26F6D"/>
    <w:rsid w:val="00D3220B"/>
    <w:rsid w:val="00D37A7F"/>
    <w:rsid w:val="00D5594F"/>
    <w:rsid w:val="00D5599A"/>
    <w:rsid w:val="00D70192"/>
    <w:rsid w:val="00D80F66"/>
    <w:rsid w:val="00D850A4"/>
    <w:rsid w:val="00D852A2"/>
    <w:rsid w:val="00D90B20"/>
    <w:rsid w:val="00DB0C76"/>
    <w:rsid w:val="00DC28C3"/>
    <w:rsid w:val="00DC75D4"/>
    <w:rsid w:val="00DD3201"/>
    <w:rsid w:val="00DE1731"/>
    <w:rsid w:val="00E00DA5"/>
    <w:rsid w:val="00E02344"/>
    <w:rsid w:val="00E12369"/>
    <w:rsid w:val="00E209A8"/>
    <w:rsid w:val="00E332D3"/>
    <w:rsid w:val="00E334D7"/>
    <w:rsid w:val="00E35448"/>
    <w:rsid w:val="00E47160"/>
    <w:rsid w:val="00E561D7"/>
    <w:rsid w:val="00E6610E"/>
    <w:rsid w:val="00E7280C"/>
    <w:rsid w:val="00E81A73"/>
    <w:rsid w:val="00E841CF"/>
    <w:rsid w:val="00E93358"/>
    <w:rsid w:val="00EB05C0"/>
    <w:rsid w:val="00EC4C5D"/>
    <w:rsid w:val="00ED3BB6"/>
    <w:rsid w:val="00EE094B"/>
    <w:rsid w:val="00EF196B"/>
    <w:rsid w:val="00EF4D62"/>
    <w:rsid w:val="00EF74FE"/>
    <w:rsid w:val="00F00D2F"/>
    <w:rsid w:val="00F04323"/>
    <w:rsid w:val="00F052EA"/>
    <w:rsid w:val="00F150A3"/>
    <w:rsid w:val="00F15D71"/>
    <w:rsid w:val="00F24AAC"/>
    <w:rsid w:val="00F27295"/>
    <w:rsid w:val="00F27564"/>
    <w:rsid w:val="00F325AE"/>
    <w:rsid w:val="00F47E61"/>
    <w:rsid w:val="00F57822"/>
    <w:rsid w:val="00F6344E"/>
    <w:rsid w:val="00F75559"/>
    <w:rsid w:val="00F76805"/>
    <w:rsid w:val="00F83A8D"/>
    <w:rsid w:val="00F93216"/>
    <w:rsid w:val="00FA03A5"/>
    <w:rsid w:val="00FA1F53"/>
    <w:rsid w:val="00FA3F98"/>
    <w:rsid w:val="00FA7C62"/>
    <w:rsid w:val="00FB0BCE"/>
    <w:rsid w:val="00FB19D5"/>
    <w:rsid w:val="00FB5740"/>
    <w:rsid w:val="00FC45F9"/>
    <w:rsid w:val="00FD13BE"/>
    <w:rsid w:val="00FD6524"/>
    <w:rsid w:val="00FE6940"/>
    <w:rsid w:val="00FF05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75872"/>
  <w14:defaultImageDpi w14:val="32767"/>
  <w15:docId w15:val="{DC1E7C6E-C93C-2D42-80ED-9B65FE70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4F"/>
  </w:style>
  <w:style w:type="paragraph" w:styleId="Heading1">
    <w:name w:val="heading 1"/>
    <w:basedOn w:val="Normal"/>
    <w:next w:val="Normal"/>
    <w:link w:val="Heading1Char"/>
    <w:uiPriority w:val="9"/>
    <w:qFormat/>
    <w:rsid w:val="001E5C4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BB6"/>
    <w:pPr>
      <w:tabs>
        <w:tab w:val="center" w:pos="4680"/>
        <w:tab w:val="right" w:pos="9360"/>
      </w:tabs>
    </w:pPr>
  </w:style>
  <w:style w:type="character" w:customStyle="1" w:styleId="HeaderChar">
    <w:name w:val="Header Char"/>
    <w:basedOn w:val="DefaultParagraphFont"/>
    <w:link w:val="Header"/>
    <w:uiPriority w:val="99"/>
    <w:rsid w:val="00B03BB6"/>
  </w:style>
  <w:style w:type="paragraph" w:styleId="Footer">
    <w:name w:val="footer"/>
    <w:basedOn w:val="Normal"/>
    <w:link w:val="FooterChar"/>
    <w:uiPriority w:val="99"/>
    <w:unhideWhenUsed/>
    <w:rsid w:val="00B03BB6"/>
    <w:pPr>
      <w:tabs>
        <w:tab w:val="center" w:pos="4680"/>
        <w:tab w:val="right" w:pos="9360"/>
      </w:tabs>
    </w:pPr>
  </w:style>
  <w:style w:type="character" w:customStyle="1" w:styleId="FooterChar">
    <w:name w:val="Footer Char"/>
    <w:basedOn w:val="DefaultParagraphFont"/>
    <w:link w:val="Footer"/>
    <w:uiPriority w:val="99"/>
    <w:rsid w:val="00B03BB6"/>
  </w:style>
  <w:style w:type="character" w:styleId="PageNumber">
    <w:name w:val="page number"/>
    <w:basedOn w:val="DefaultParagraphFont"/>
    <w:uiPriority w:val="99"/>
    <w:semiHidden/>
    <w:unhideWhenUsed/>
    <w:rsid w:val="00B03BB6"/>
  </w:style>
  <w:style w:type="paragraph" w:styleId="Caption">
    <w:name w:val="caption"/>
    <w:basedOn w:val="Normal"/>
    <w:next w:val="Normal"/>
    <w:link w:val="CaptionChar"/>
    <w:unhideWhenUsed/>
    <w:qFormat/>
    <w:rsid w:val="00B03BB6"/>
    <w:pPr>
      <w:spacing w:after="200"/>
    </w:pPr>
    <w:rPr>
      <w:i/>
      <w:iCs/>
      <w:color w:val="44546A" w:themeColor="text2"/>
      <w:sz w:val="18"/>
      <w:szCs w:val="18"/>
    </w:rPr>
  </w:style>
  <w:style w:type="paragraph" w:styleId="NoSpacing">
    <w:name w:val="No Spacing"/>
    <w:uiPriority w:val="1"/>
    <w:qFormat/>
    <w:rsid w:val="001E5C41"/>
  </w:style>
  <w:style w:type="character" w:customStyle="1" w:styleId="Heading1Char">
    <w:name w:val="Heading 1 Char"/>
    <w:basedOn w:val="DefaultParagraphFont"/>
    <w:link w:val="Heading1"/>
    <w:uiPriority w:val="9"/>
    <w:rsid w:val="001E5C4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E5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5C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5C41"/>
    <w:rPr>
      <w:rFonts w:ascii="Times New Roman" w:hAnsi="Times New Roman" w:cs="Times New Roman"/>
      <w:sz w:val="18"/>
      <w:szCs w:val="18"/>
    </w:rPr>
  </w:style>
  <w:style w:type="paragraph" w:styleId="BodyText">
    <w:name w:val="Body Text"/>
    <w:basedOn w:val="Normal"/>
    <w:link w:val="BodyTextChar"/>
    <w:uiPriority w:val="1"/>
    <w:qFormat/>
    <w:rsid w:val="00FD6524"/>
    <w:pPr>
      <w:widowControl w:val="0"/>
      <w:autoSpaceDE w:val="0"/>
      <w:autoSpaceDN w:val="0"/>
      <w:spacing w:after="120"/>
      <w:ind w:left="274" w:right="302"/>
    </w:pPr>
    <w:rPr>
      <w:rFonts w:ascii="Arial" w:eastAsia="Arial" w:hAnsi="Arial" w:cs="Arial"/>
      <w:kern w:val="2"/>
      <w:sz w:val="20"/>
      <w:szCs w:val="22"/>
    </w:rPr>
  </w:style>
  <w:style w:type="character" w:customStyle="1" w:styleId="BodyTextChar">
    <w:name w:val="Body Text Char"/>
    <w:basedOn w:val="DefaultParagraphFont"/>
    <w:link w:val="BodyText"/>
    <w:uiPriority w:val="1"/>
    <w:rsid w:val="00FD6524"/>
    <w:rPr>
      <w:rFonts w:ascii="Arial" w:eastAsia="Arial" w:hAnsi="Arial" w:cs="Arial"/>
      <w:kern w:val="2"/>
      <w:sz w:val="20"/>
      <w:szCs w:val="22"/>
    </w:rPr>
  </w:style>
  <w:style w:type="paragraph" w:styleId="ListParagraph">
    <w:name w:val="List Paragraph"/>
    <w:basedOn w:val="Normal"/>
    <w:uiPriority w:val="34"/>
    <w:qFormat/>
    <w:rsid w:val="00437E37"/>
    <w:pPr>
      <w:ind w:left="720"/>
      <w:contextualSpacing/>
    </w:pPr>
  </w:style>
  <w:style w:type="paragraph" w:styleId="NormalWeb">
    <w:name w:val="Normal (Web)"/>
    <w:basedOn w:val="Normal"/>
    <w:uiPriority w:val="99"/>
    <w:unhideWhenUsed/>
    <w:rsid w:val="006126C5"/>
    <w:rPr>
      <w:rFonts w:ascii="Times New Roman" w:hAnsi="Times New Roman" w:cs="Times New Roman"/>
    </w:rPr>
  </w:style>
  <w:style w:type="paragraph" w:styleId="FootnoteText">
    <w:name w:val="footnote text"/>
    <w:basedOn w:val="Normal"/>
    <w:link w:val="FootnoteTextChar"/>
    <w:rsid w:val="00427D7C"/>
    <w:rPr>
      <w:rFonts w:ascii="Calibri" w:eastAsia="Calibri" w:hAnsi="Calibri" w:cs="Times New Roman"/>
      <w:sz w:val="20"/>
      <w:szCs w:val="20"/>
    </w:rPr>
  </w:style>
  <w:style w:type="character" w:customStyle="1" w:styleId="FootnoteTextChar">
    <w:name w:val="Footnote Text Char"/>
    <w:basedOn w:val="DefaultParagraphFont"/>
    <w:link w:val="FootnoteText"/>
    <w:rsid w:val="00427D7C"/>
    <w:rPr>
      <w:rFonts w:ascii="Calibri" w:eastAsia="Calibri" w:hAnsi="Calibri" w:cs="Times New Roman"/>
      <w:sz w:val="20"/>
      <w:szCs w:val="20"/>
    </w:rPr>
  </w:style>
  <w:style w:type="character" w:styleId="FootnoteReference">
    <w:name w:val="footnote reference"/>
    <w:basedOn w:val="DefaultParagraphFont"/>
    <w:rsid w:val="00427D7C"/>
    <w:rPr>
      <w:vertAlign w:val="superscript"/>
    </w:rPr>
  </w:style>
  <w:style w:type="character" w:customStyle="1" w:styleId="CaptionChar">
    <w:name w:val="Caption Char"/>
    <w:basedOn w:val="DefaultParagraphFont"/>
    <w:link w:val="Caption"/>
    <w:rsid w:val="007E76E8"/>
    <w:rPr>
      <w:i/>
      <w:iCs/>
      <w:color w:val="44546A" w:themeColor="text2"/>
      <w:sz w:val="18"/>
      <w:szCs w:val="18"/>
    </w:rPr>
  </w:style>
  <w:style w:type="character" w:styleId="CommentReference">
    <w:name w:val="annotation reference"/>
    <w:basedOn w:val="DefaultParagraphFont"/>
    <w:uiPriority w:val="99"/>
    <w:semiHidden/>
    <w:unhideWhenUsed/>
    <w:rsid w:val="005E1760"/>
    <w:rPr>
      <w:sz w:val="16"/>
      <w:szCs w:val="16"/>
    </w:rPr>
  </w:style>
  <w:style w:type="paragraph" w:styleId="CommentText">
    <w:name w:val="annotation text"/>
    <w:basedOn w:val="Normal"/>
    <w:link w:val="CommentTextChar"/>
    <w:uiPriority w:val="99"/>
    <w:semiHidden/>
    <w:unhideWhenUsed/>
    <w:rsid w:val="005E1760"/>
    <w:rPr>
      <w:sz w:val="20"/>
      <w:szCs w:val="20"/>
    </w:rPr>
  </w:style>
  <w:style w:type="character" w:customStyle="1" w:styleId="CommentTextChar">
    <w:name w:val="Comment Text Char"/>
    <w:basedOn w:val="DefaultParagraphFont"/>
    <w:link w:val="CommentText"/>
    <w:uiPriority w:val="99"/>
    <w:semiHidden/>
    <w:rsid w:val="005E1760"/>
    <w:rPr>
      <w:sz w:val="20"/>
      <w:szCs w:val="20"/>
    </w:rPr>
  </w:style>
  <w:style w:type="paragraph" w:styleId="CommentSubject">
    <w:name w:val="annotation subject"/>
    <w:basedOn w:val="CommentText"/>
    <w:next w:val="CommentText"/>
    <w:link w:val="CommentSubjectChar"/>
    <w:uiPriority w:val="99"/>
    <w:semiHidden/>
    <w:unhideWhenUsed/>
    <w:rsid w:val="005E1760"/>
    <w:rPr>
      <w:b/>
      <w:bCs/>
    </w:rPr>
  </w:style>
  <w:style w:type="character" w:customStyle="1" w:styleId="CommentSubjectChar">
    <w:name w:val="Comment Subject Char"/>
    <w:basedOn w:val="CommentTextChar"/>
    <w:link w:val="CommentSubject"/>
    <w:uiPriority w:val="99"/>
    <w:semiHidden/>
    <w:rsid w:val="005E1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4536">
      <w:bodyDiv w:val="1"/>
      <w:marLeft w:val="0"/>
      <w:marRight w:val="0"/>
      <w:marTop w:val="0"/>
      <w:marBottom w:val="0"/>
      <w:divBdr>
        <w:top w:val="none" w:sz="0" w:space="0" w:color="auto"/>
        <w:left w:val="none" w:sz="0" w:space="0" w:color="auto"/>
        <w:bottom w:val="none" w:sz="0" w:space="0" w:color="auto"/>
        <w:right w:val="none" w:sz="0" w:space="0" w:color="auto"/>
      </w:divBdr>
      <w:divsChild>
        <w:div w:id="1314025807">
          <w:marLeft w:val="0"/>
          <w:marRight w:val="0"/>
          <w:marTop w:val="0"/>
          <w:marBottom w:val="0"/>
          <w:divBdr>
            <w:top w:val="none" w:sz="0" w:space="0" w:color="auto"/>
            <w:left w:val="none" w:sz="0" w:space="0" w:color="auto"/>
            <w:bottom w:val="none" w:sz="0" w:space="0" w:color="auto"/>
            <w:right w:val="none" w:sz="0" w:space="0" w:color="auto"/>
          </w:divBdr>
          <w:divsChild>
            <w:div w:id="1794597977">
              <w:marLeft w:val="0"/>
              <w:marRight w:val="0"/>
              <w:marTop w:val="0"/>
              <w:marBottom w:val="0"/>
              <w:divBdr>
                <w:top w:val="none" w:sz="0" w:space="0" w:color="auto"/>
                <w:left w:val="none" w:sz="0" w:space="0" w:color="auto"/>
                <w:bottom w:val="none" w:sz="0" w:space="0" w:color="auto"/>
                <w:right w:val="none" w:sz="0" w:space="0" w:color="auto"/>
              </w:divBdr>
              <w:divsChild>
                <w:div w:id="284122311">
                  <w:marLeft w:val="0"/>
                  <w:marRight w:val="0"/>
                  <w:marTop w:val="0"/>
                  <w:marBottom w:val="0"/>
                  <w:divBdr>
                    <w:top w:val="none" w:sz="0" w:space="0" w:color="auto"/>
                    <w:left w:val="none" w:sz="0" w:space="0" w:color="auto"/>
                    <w:bottom w:val="none" w:sz="0" w:space="0" w:color="auto"/>
                    <w:right w:val="none" w:sz="0" w:space="0" w:color="auto"/>
                  </w:divBdr>
                  <w:divsChild>
                    <w:div w:id="11999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206676">
      <w:bodyDiv w:val="1"/>
      <w:marLeft w:val="0"/>
      <w:marRight w:val="0"/>
      <w:marTop w:val="0"/>
      <w:marBottom w:val="0"/>
      <w:divBdr>
        <w:top w:val="none" w:sz="0" w:space="0" w:color="auto"/>
        <w:left w:val="none" w:sz="0" w:space="0" w:color="auto"/>
        <w:bottom w:val="none" w:sz="0" w:space="0" w:color="auto"/>
        <w:right w:val="none" w:sz="0" w:space="0" w:color="auto"/>
      </w:divBdr>
      <w:divsChild>
        <w:div w:id="1734280933">
          <w:marLeft w:val="0"/>
          <w:marRight w:val="0"/>
          <w:marTop w:val="0"/>
          <w:marBottom w:val="0"/>
          <w:divBdr>
            <w:top w:val="none" w:sz="0" w:space="0" w:color="auto"/>
            <w:left w:val="none" w:sz="0" w:space="0" w:color="auto"/>
            <w:bottom w:val="none" w:sz="0" w:space="0" w:color="auto"/>
            <w:right w:val="none" w:sz="0" w:space="0" w:color="auto"/>
          </w:divBdr>
          <w:divsChild>
            <w:div w:id="284239527">
              <w:marLeft w:val="0"/>
              <w:marRight w:val="0"/>
              <w:marTop w:val="0"/>
              <w:marBottom w:val="0"/>
              <w:divBdr>
                <w:top w:val="none" w:sz="0" w:space="0" w:color="auto"/>
                <w:left w:val="none" w:sz="0" w:space="0" w:color="auto"/>
                <w:bottom w:val="none" w:sz="0" w:space="0" w:color="auto"/>
                <w:right w:val="none" w:sz="0" w:space="0" w:color="auto"/>
              </w:divBdr>
              <w:divsChild>
                <w:div w:id="2019576771">
                  <w:marLeft w:val="0"/>
                  <w:marRight w:val="0"/>
                  <w:marTop w:val="0"/>
                  <w:marBottom w:val="0"/>
                  <w:divBdr>
                    <w:top w:val="none" w:sz="0" w:space="0" w:color="auto"/>
                    <w:left w:val="none" w:sz="0" w:space="0" w:color="auto"/>
                    <w:bottom w:val="none" w:sz="0" w:space="0" w:color="auto"/>
                    <w:right w:val="none" w:sz="0" w:space="0" w:color="auto"/>
                  </w:divBdr>
                  <w:divsChild>
                    <w:div w:id="17264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8326">
      <w:bodyDiv w:val="1"/>
      <w:marLeft w:val="0"/>
      <w:marRight w:val="0"/>
      <w:marTop w:val="0"/>
      <w:marBottom w:val="0"/>
      <w:divBdr>
        <w:top w:val="none" w:sz="0" w:space="0" w:color="auto"/>
        <w:left w:val="none" w:sz="0" w:space="0" w:color="auto"/>
        <w:bottom w:val="none" w:sz="0" w:space="0" w:color="auto"/>
        <w:right w:val="none" w:sz="0" w:space="0" w:color="auto"/>
      </w:divBdr>
      <w:divsChild>
        <w:div w:id="1117719190">
          <w:marLeft w:val="0"/>
          <w:marRight w:val="0"/>
          <w:marTop w:val="0"/>
          <w:marBottom w:val="0"/>
          <w:divBdr>
            <w:top w:val="none" w:sz="0" w:space="0" w:color="auto"/>
            <w:left w:val="none" w:sz="0" w:space="0" w:color="auto"/>
            <w:bottom w:val="none" w:sz="0" w:space="0" w:color="auto"/>
            <w:right w:val="none" w:sz="0" w:space="0" w:color="auto"/>
          </w:divBdr>
          <w:divsChild>
            <w:div w:id="191573961">
              <w:marLeft w:val="0"/>
              <w:marRight w:val="0"/>
              <w:marTop w:val="0"/>
              <w:marBottom w:val="0"/>
              <w:divBdr>
                <w:top w:val="none" w:sz="0" w:space="0" w:color="auto"/>
                <w:left w:val="none" w:sz="0" w:space="0" w:color="auto"/>
                <w:bottom w:val="none" w:sz="0" w:space="0" w:color="auto"/>
                <w:right w:val="none" w:sz="0" w:space="0" w:color="auto"/>
              </w:divBdr>
              <w:divsChild>
                <w:div w:id="1293906468">
                  <w:marLeft w:val="0"/>
                  <w:marRight w:val="0"/>
                  <w:marTop w:val="0"/>
                  <w:marBottom w:val="0"/>
                  <w:divBdr>
                    <w:top w:val="none" w:sz="0" w:space="0" w:color="auto"/>
                    <w:left w:val="none" w:sz="0" w:space="0" w:color="auto"/>
                    <w:bottom w:val="none" w:sz="0" w:space="0" w:color="auto"/>
                    <w:right w:val="none" w:sz="0" w:space="0" w:color="auto"/>
                  </w:divBdr>
                  <w:divsChild>
                    <w:div w:id="6451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83327">
      <w:bodyDiv w:val="1"/>
      <w:marLeft w:val="0"/>
      <w:marRight w:val="0"/>
      <w:marTop w:val="0"/>
      <w:marBottom w:val="0"/>
      <w:divBdr>
        <w:top w:val="none" w:sz="0" w:space="0" w:color="auto"/>
        <w:left w:val="none" w:sz="0" w:space="0" w:color="auto"/>
        <w:bottom w:val="none" w:sz="0" w:space="0" w:color="auto"/>
        <w:right w:val="none" w:sz="0" w:space="0" w:color="auto"/>
      </w:divBdr>
    </w:div>
    <w:div w:id="1185097823">
      <w:bodyDiv w:val="1"/>
      <w:marLeft w:val="0"/>
      <w:marRight w:val="0"/>
      <w:marTop w:val="0"/>
      <w:marBottom w:val="0"/>
      <w:divBdr>
        <w:top w:val="none" w:sz="0" w:space="0" w:color="auto"/>
        <w:left w:val="none" w:sz="0" w:space="0" w:color="auto"/>
        <w:bottom w:val="none" w:sz="0" w:space="0" w:color="auto"/>
        <w:right w:val="none" w:sz="0" w:space="0" w:color="auto"/>
      </w:divBdr>
    </w:div>
    <w:div w:id="1289356063">
      <w:bodyDiv w:val="1"/>
      <w:marLeft w:val="0"/>
      <w:marRight w:val="0"/>
      <w:marTop w:val="0"/>
      <w:marBottom w:val="0"/>
      <w:divBdr>
        <w:top w:val="none" w:sz="0" w:space="0" w:color="auto"/>
        <w:left w:val="none" w:sz="0" w:space="0" w:color="auto"/>
        <w:bottom w:val="none" w:sz="0" w:space="0" w:color="auto"/>
        <w:right w:val="none" w:sz="0" w:space="0" w:color="auto"/>
      </w:divBdr>
      <w:divsChild>
        <w:div w:id="1361394494">
          <w:marLeft w:val="0"/>
          <w:marRight w:val="0"/>
          <w:marTop w:val="0"/>
          <w:marBottom w:val="0"/>
          <w:divBdr>
            <w:top w:val="none" w:sz="0" w:space="0" w:color="auto"/>
            <w:left w:val="none" w:sz="0" w:space="0" w:color="auto"/>
            <w:bottom w:val="none" w:sz="0" w:space="0" w:color="auto"/>
            <w:right w:val="none" w:sz="0" w:space="0" w:color="auto"/>
          </w:divBdr>
          <w:divsChild>
            <w:div w:id="1786266921">
              <w:marLeft w:val="0"/>
              <w:marRight w:val="0"/>
              <w:marTop w:val="0"/>
              <w:marBottom w:val="0"/>
              <w:divBdr>
                <w:top w:val="none" w:sz="0" w:space="0" w:color="auto"/>
                <w:left w:val="none" w:sz="0" w:space="0" w:color="auto"/>
                <w:bottom w:val="none" w:sz="0" w:space="0" w:color="auto"/>
                <w:right w:val="none" w:sz="0" w:space="0" w:color="auto"/>
              </w:divBdr>
              <w:divsChild>
                <w:div w:id="331834838">
                  <w:marLeft w:val="0"/>
                  <w:marRight w:val="0"/>
                  <w:marTop w:val="0"/>
                  <w:marBottom w:val="0"/>
                  <w:divBdr>
                    <w:top w:val="none" w:sz="0" w:space="0" w:color="auto"/>
                    <w:left w:val="none" w:sz="0" w:space="0" w:color="auto"/>
                    <w:bottom w:val="none" w:sz="0" w:space="0" w:color="auto"/>
                    <w:right w:val="none" w:sz="0" w:space="0" w:color="auto"/>
                  </w:divBdr>
                  <w:divsChild>
                    <w:div w:id="2461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6131">
      <w:bodyDiv w:val="1"/>
      <w:marLeft w:val="0"/>
      <w:marRight w:val="0"/>
      <w:marTop w:val="0"/>
      <w:marBottom w:val="0"/>
      <w:divBdr>
        <w:top w:val="none" w:sz="0" w:space="0" w:color="auto"/>
        <w:left w:val="none" w:sz="0" w:space="0" w:color="auto"/>
        <w:bottom w:val="none" w:sz="0" w:space="0" w:color="auto"/>
        <w:right w:val="none" w:sz="0" w:space="0" w:color="auto"/>
      </w:divBdr>
      <w:divsChild>
        <w:div w:id="372467334">
          <w:marLeft w:val="0"/>
          <w:marRight w:val="0"/>
          <w:marTop w:val="0"/>
          <w:marBottom w:val="0"/>
          <w:divBdr>
            <w:top w:val="none" w:sz="0" w:space="0" w:color="auto"/>
            <w:left w:val="none" w:sz="0" w:space="0" w:color="auto"/>
            <w:bottom w:val="none" w:sz="0" w:space="0" w:color="auto"/>
            <w:right w:val="none" w:sz="0" w:space="0" w:color="auto"/>
          </w:divBdr>
          <w:divsChild>
            <w:div w:id="2084833675">
              <w:marLeft w:val="0"/>
              <w:marRight w:val="0"/>
              <w:marTop w:val="0"/>
              <w:marBottom w:val="0"/>
              <w:divBdr>
                <w:top w:val="none" w:sz="0" w:space="0" w:color="auto"/>
                <w:left w:val="none" w:sz="0" w:space="0" w:color="auto"/>
                <w:bottom w:val="none" w:sz="0" w:space="0" w:color="auto"/>
                <w:right w:val="none" w:sz="0" w:space="0" w:color="auto"/>
              </w:divBdr>
              <w:divsChild>
                <w:div w:id="1492134294">
                  <w:marLeft w:val="0"/>
                  <w:marRight w:val="0"/>
                  <w:marTop w:val="0"/>
                  <w:marBottom w:val="0"/>
                  <w:divBdr>
                    <w:top w:val="none" w:sz="0" w:space="0" w:color="auto"/>
                    <w:left w:val="none" w:sz="0" w:space="0" w:color="auto"/>
                    <w:bottom w:val="none" w:sz="0" w:space="0" w:color="auto"/>
                    <w:right w:val="none" w:sz="0" w:space="0" w:color="auto"/>
                  </w:divBdr>
                  <w:divsChild>
                    <w:div w:id="17393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55020">
      <w:bodyDiv w:val="1"/>
      <w:marLeft w:val="0"/>
      <w:marRight w:val="0"/>
      <w:marTop w:val="0"/>
      <w:marBottom w:val="0"/>
      <w:divBdr>
        <w:top w:val="none" w:sz="0" w:space="0" w:color="auto"/>
        <w:left w:val="none" w:sz="0" w:space="0" w:color="auto"/>
        <w:bottom w:val="none" w:sz="0" w:space="0" w:color="auto"/>
        <w:right w:val="none" w:sz="0" w:space="0" w:color="auto"/>
      </w:divBdr>
      <w:divsChild>
        <w:div w:id="1496603490">
          <w:marLeft w:val="0"/>
          <w:marRight w:val="0"/>
          <w:marTop w:val="0"/>
          <w:marBottom w:val="0"/>
          <w:divBdr>
            <w:top w:val="none" w:sz="0" w:space="0" w:color="auto"/>
            <w:left w:val="none" w:sz="0" w:space="0" w:color="auto"/>
            <w:bottom w:val="none" w:sz="0" w:space="0" w:color="auto"/>
            <w:right w:val="none" w:sz="0" w:space="0" w:color="auto"/>
          </w:divBdr>
          <w:divsChild>
            <w:div w:id="1055088048">
              <w:marLeft w:val="0"/>
              <w:marRight w:val="0"/>
              <w:marTop w:val="0"/>
              <w:marBottom w:val="0"/>
              <w:divBdr>
                <w:top w:val="none" w:sz="0" w:space="0" w:color="auto"/>
                <w:left w:val="none" w:sz="0" w:space="0" w:color="auto"/>
                <w:bottom w:val="none" w:sz="0" w:space="0" w:color="auto"/>
                <w:right w:val="none" w:sz="0" w:space="0" w:color="auto"/>
              </w:divBdr>
              <w:divsChild>
                <w:div w:id="1321428594">
                  <w:marLeft w:val="0"/>
                  <w:marRight w:val="0"/>
                  <w:marTop w:val="0"/>
                  <w:marBottom w:val="0"/>
                  <w:divBdr>
                    <w:top w:val="none" w:sz="0" w:space="0" w:color="auto"/>
                    <w:left w:val="none" w:sz="0" w:space="0" w:color="auto"/>
                    <w:bottom w:val="none" w:sz="0" w:space="0" w:color="auto"/>
                    <w:right w:val="none" w:sz="0" w:space="0" w:color="auto"/>
                  </w:divBdr>
                  <w:divsChild>
                    <w:div w:id="10022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54259">
      <w:bodyDiv w:val="1"/>
      <w:marLeft w:val="0"/>
      <w:marRight w:val="0"/>
      <w:marTop w:val="0"/>
      <w:marBottom w:val="0"/>
      <w:divBdr>
        <w:top w:val="none" w:sz="0" w:space="0" w:color="auto"/>
        <w:left w:val="none" w:sz="0" w:space="0" w:color="auto"/>
        <w:bottom w:val="none" w:sz="0" w:space="0" w:color="auto"/>
        <w:right w:val="none" w:sz="0" w:space="0" w:color="auto"/>
      </w:divBdr>
      <w:divsChild>
        <w:div w:id="559948982">
          <w:marLeft w:val="0"/>
          <w:marRight w:val="0"/>
          <w:marTop w:val="0"/>
          <w:marBottom w:val="0"/>
          <w:divBdr>
            <w:top w:val="none" w:sz="0" w:space="0" w:color="auto"/>
            <w:left w:val="none" w:sz="0" w:space="0" w:color="auto"/>
            <w:bottom w:val="none" w:sz="0" w:space="0" w:color="auto"/>
            <w:right w:val="none" w:sz="0" w:space="0" w:color="auto"/>
          </w:divBdr>
          <w:divsChild>
            <w:div w:id="198587029">
              <w:marLeft w:val="0"/>
              <w:marRight w:val="0"/>
              <w:marTop w:val="0"/>
              <w:marBottom w:val="0"/>
              <w:divBdr>
                <w:top w:val="none" w:sz="0" w:space="0" w:color="auto"/>
                <w:left w:val="none" w:sz="0" w:space="0" w:color="auto"/>
                <w:bottom w:val="none" w:sz="0" w:space="0" w:color="auto"/>
                <w:right w:val="none" w:sz="0" w:space="0" w:color="auto"/>
              </w:divBdr>
              <w:divsChild>
                <w:div w:id="1370836697">
                  <w:marLeft w:val="0"/>
                  <w:marRight w:val="0"/>
                  <w:marTop w:val="0"/>
                  <w:marBottom w:val="0"/>
                  <w:divBdr>
                    <w:top w:val="none" w:sz="0" w:space="0" w:color="auto"/>
                    <w:left w:val="none" w:sz="0" w:space="0" w:color="auto"/>
                    <w:bottom w:val="none" w:sz="0" w:space="0" w:color="auto"/>
                    <w:right w:val="none" w:sz="0" w:space="0" w:color="auto"/>
                  </w:divBdr>
                  <w:divsChild>
                    <w:div w:id="15884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3951">
      <w:bodyDiv w:val="1"/>
      <w:marLeft w:val="0"/>
      <w:marRight w:val="0"/>
      <w:marTop w:val="0"/>
      <w:marBottom w:val="0"/>
      <w:divBdr>
        <w:top w:val="none" w:sz="0" w:space="0" w:color="auto"/>
        <w:left w:val="none" w:sz="0" w:space="0" w:color="auto"/>
        <w:bottom w:val="none" w:sz="0" w:space="0" w:color="auto"/>
        <w:right w:val="none" w:sz="0" w:space="0" w:color="auto"/>
      </w:divBdr>
      <w:divsChild>
        <w:div w:id="1090587051">
          <w:marLeft w:val="0"/>
          <w:marRight w:val="0"/>
          <w:marTop w:val="0"/>
          <w:marBottom w:val="0"/>
          <w:divBdr>
            <w:top w:val="none" w:sz="0" w:space="0" w:color="auto"/>
            <w:left w:val="none" w:sz="0" w:space="0" w:color="auto"/>
            <w:bottom w:val="none" w:sz="0" w:space="0" w:color="auto"/>
            <w:right w:val="none" w:sz="0" w:space="0" w:color="auto"/>
          </w:divBdr>
          <w:divsChild>
            <w:div w:id="680090095">
              <w:marLeft w:val="0"/>
              <w:marRight w:val="0"/>
              <w:marTop w:val="0"/>
              <w:marBottom w:val="0"/>
              <w:divBdr>
                <w:top w:val="none" w:sz="0" w:space="0" w:color="auto"/>
                <w:left w:val="none" w:sz="0" w:space="0" w:color="auto"/>
                <w:bottom w:val="none" w:sz="0" w:space="0" w:color="auto"/>
                <w:right w:val="none" w:sz="0" w:space="0" w:color="auto"/>
              </w:divBdr>
              <w:divsChild>
                <w:div w:id="644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4240">
      <w:bodyDiv w:val="1"/>
      <w:marLeft w:val="0"/>
      <w:marRight w:val="0"/>
      <w:marTop w:val="0"/>
      <w:marBottom w:val="0"/>
      <w:divBdr>
        <w:top w:val="none" w:sz="0" w:space="0" w:color="auto"/>
        <w:left w:val="none" w:sz="0" w:space="0" w:color="auto"/>
        <w:bottom w:val="none" w:sz="0" w:space="0" w:color="auto"/>
        <w:right w:val="none" w:sz="0" w:space="0" w:color="auto"/>
      </w:divBdr>
      <w:divsChild>
        <w:div w:id="1241938899">
          <w:marLeft w:val="0"/>
          <w:marRight w:val="0"/>
          <w:marTop w:val="0"/>
          <w:marBottom w:val="0"/>
          <w:divBdr>
            <w:top w:val="none" w:sz="0" w:space="0" w:color="auto"/>
            <w:left w:val="none" w:sz="0" w:space="0" w:color="auto"/>
            <w:bottom w:val="none" w:sz="0" w:space="0" w:color="auto"/>
            <w:right w:val="none" w:sz="0" w:space="0" w:color="auto"/>
          </w:divBdr>
          <w:divsChild>
            <w:div w:id="1493907679">
              <w:marLeft w:val="0"/>
              <w:marRight w:val="0"/>
              <w:marTop w:val="0"/>
              <w:marBottom w:val="0"/>
              <w:divBdr>
                <w:top w:val="none" w:sz="0" w:space="0" w:color="auto"/>
                <w:left w:val="none" w:sz="0" w:space="0" w:color="auto"/>
                <w:bottom w:val="none" w:sz="0" w:space="0" w:color="auto"/>
                <w:right w:val="none" w:sz="0" w:space="0" w:color="auto"/>
              </w:divBdr>
              <w:divsChild>
                <w:div w:id="1589384996">
                  <w:marLeft w:val="0"/>
                  <w:marRight w:val="0"/>
                  <w:marTop w:val="0"/>
                  <w:marBottom w:val="0"/>
                  <w:divBdr>
                    <w:top w:val="none" w:sz="0" w:space="0" w:color="auto"/>
                    <w:left w:val="none" w:sz="0" w:space="0" w:color="auto"/>
                    <w:bottom w:val="none" w:sz="0" w:space="0" w:color="auto"/>
                    <w:right w:val="none" w:sz="0" w:space="0" w:color="auto"/>
                  </w:divBdr>
                  <w:divsChild>
                    <w:div w:id="18099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35371">
      <w:bodyDiv w:val="1"/>
      <w:marLeft w:val="0"/>
      <w:marRight w:val="0"/>
      <w:marTop w:val="0"/>
      <w:marBottom w:val="0"/>
      <w:divBdr>
        <w:top w:val="none" w:sz="0" w:space="0" w:color="auto"/>
        <w:left w:val="none" w:sz="0" w:space="0" w:color="auto"/>
        <w:bottom w:val="none" w:sz="0" w:space="0" w:color="auto"/>
        <w:right w:val="none" w:sz="0" w:space="0" w:color="auto"/>
      </w:divBdr>
      <w:divsChild>
        <w:div w:id="9265375">
          <w:marLeft w:val="0"/>
          <w:marRight w:val="0"/>
          <w:marTop w:val="0"/>
          <w:marBottom w:val="0"/>
          <w:divBdr>
            <w:top w:val="none" w:sz="0" w:space="0" w:color="auto"/>
            <w:left w:val="none" w:sz="0" w:space="0" w:color="auto"/>
            <w:bottom w:val="none" w:sz="0" w:space="0" w:color="auto"/>
            <w:right w:val="none" w:sz="0" w:space="0" w:color="auto"/>
          </w:divBdr>
          <w:divsChild>
            <w:div w:id="871112469">
              <w:marLeft w:val="0"/>
              <w:marRight w:val="0"/>
              <w:marTop w:val="0"/>
              <w:marBottom w:val="0"/>
              <w:divBdr>
                <w:top w:val="none" w:sz="0" w:space="0" w:color="auto"/>
                <w:left w:val="none" w:sz="0" w:space="0" w:color="auto"/>
                <w:bottom w:val="none" w:sz="0" w:space="0" w:color="auto"/>
                <w:right w:val="none" w:sz="0" w:space="0" w:color="auto"/>
              </w:divBdr>
              <w:divsChild>
                <w:div w:id="409692542">
                  <w:marLeft w:val="0"/>
                  <w:marRight w:val="0"/>
                  <w:marTop w:val="0"/>
                  <w:marBottom w:val="0"/>
                  <w:divBdr>
                    <w:top w:val="none" w:sz="0" w:space="0" w:color="auto"/>
                    <w:left w:val="none" w:sz="0" w:space="0" w:color="auto"/>
                    <w:bottom w:val="none" w:sz="0" w:space="0" w:color="auto"/>
                    <w:right w:val="none" w:sz="0" w:space="0" w:color="auto"/>
                  </w:divBdr>
                  <w:divsChild>
                    <w:div w:id="722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638B8-953C-4616-8CBA-DF9353F4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5785</Words>
  <Characters>32975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Nimmo</dc:creator>
  <cp:keywords/>
  <dc:description/>
  <cp:lastModifiedBy>Tim Huntington</cp:lastModifiedBy>
  <cp:revision>5</cp:revision>
  <cp:lastPrinted>2019-11-26T19:21:00Z</cp:lastPrinted>
  <dcterms:created xsi:type="dcterms:W3CDTF">2020-04-14T14:31:00Z</dcterms:created>
  <dcterms:modified xsi:type="dcterms:W3CDTF">2020-04-22T13:32:00Z</dcterms:modified>
</cp:coreProperties>
</file>