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8895" w14:textId="27739023" w:rsidR="00654F70" w:rsidRDefault="00654F70" w:rsidP="00517AA9">
      <w:pPr>
        <w:pStyle w:val="Title"/>
      </w:pPr>
    </w:p>
    <w:p w14:paraId="58D2BFBA" w14:textId="245C4E26" w:rsidR="00654F70" w:rsidRDefault="00654F70" w:rsidP="00654F70">
      <w:pPr>
        <w:pStyle w:val="TItlePageSubtitle"/>
      </w:pPr>
    </w:p>
    <w:p w14:paraId="0AB87911" w14:textId="00B6F70B" w:rsidR="00654F70" w:rsidRDefault="00654F70" w:rsidP="00654F70">
      <w:pPr>
        <w:pStyle w:val="TItlePageSubtitle"/>
      </w:pPr>
    </w:p>
    <w:p w14:paraId="73D551AE" w14:textId="094EEC98" w:rsidR="00654F70" w:rsidRDefault="00654F70" w:rsidP="00654F70">
      <w:pPr>
        <w:pStyle w:val="TItlePageSubtitle"/>
      </w:pPr>
    </w:p>
    <w:p w14:paraId="1767B7C1" w14:textId="77777777" w:rsidR="006F6225" w:rsidRDefault="006F6225" w:rsidP="00654F70">
      <w:pPr>
        <w:pStyle w:val="TItlePageSubtitle"/>
      </w:pPr>
    </w:p>
    <w:p w14:paraId="43A32814" w14:textId="361BCCCA" w:rsidR="00654F70" w:rsidRDefault="00EA2C4D" w:rsidP="00654F70">
      <w:pPr>
        <w:pStyle w:val="TItlePageSubtitle"/>
      </w:pPr>
      <w:r>
        <w:t xml:space="preserve">Review of alternative measures; </w:t>
      </w:r>
      <w:r w:rsidRPr="00EA2C4D">
        <w:t xml:space="preserve">Northern </w:t>
      </w:r>
      <w:proofErr w:type="spellStart"/>
      <w:r w:rsidRPr="00EA2C4D">
        <w:t>Nephrops</w:t>
      </w:r>
      <w:proofErr w:type="spellEnd"/>
      <w:r w:rsidRPr="00EA2C4D">
        <w:t xml:space="preserve"> trawl fisheries</w:t>
      </w:r>
    </w:p>
    <w:p w14:paraId="2F5F9FDE" w14:textId="67CB2EDE" w:rsidR="00654F70" w:rsidRDefault="00654F70" w:rsidP="00654F70">
      <w:pPr>
        <w:pStyle w:val="TItlePageAuthors"/>
      </w:pPr>
      <w:r>
        <w:t>Authored</w:t>
      </w:r>
      <w:r w:rsidR="00EA2C4D">
        <w:t xml:space="preserve"> By: William Lart</w:t>
      </w:r>
    </w:p>
    <w:p w14:paraId="566D3793" w14:textId="22B21FE0" w:rsidR="00153DBA" w:rsidRDefault="00EA2C4D" w:rsidP="00153DBA">
      <w:pPr>
        <w:pStyle w:val="DateandLocation"/>
      </w:pPr>
      <w:r>
        <w:t>Version 1</w:t>
      </w:r>
      <w:r w:rsidR="00BC089F">
        <w:t xml:space="preserve"> </w:t>
      </w:r>
    </w:p>
    <w:p w14:paraId="267DA3F3" w14:textId="4CE9A066" w:rsidR="00BC089F" w:rsidRDefault="00BC089F" w:rsidP="00153DBA">
      <w:pPr>
        <w:pStyle w:val="DateandLocation"/>
      </w:pPr>
      <w:r>
        <w:t>July 2021</w:t>
      </w:r>
    </w:p>
    <w:p w14:paraId="563385C0" w14:textId="527CBC6A" w:rsidR="006F6225" w:rsidRDefault="006F6225" w:rsidP="00153DBA">
      <w:pPr>
        <w:pStyle w:val="DateandLocation"/>
      </w:pPr>
    </w:p>
    <w:p w14:paraId="16AAB3A1" w14:textId="77777777" w:rsidR="006F6225" w:rsidRDefault="006F6225" w:rsidP="00153DBA">
      <w:pPr>
        <w:pStyle w:val="DateandLocation"/>
        <w:sectPr w:rsidR="006F6225" w:rsidSect="009D525E">
          <w:headerReference w:type="default" r:id="rId11"/>
          <w:footerReference w:type="default" r:id="rId12"/>
          <w:headerReference w:type="first" r:id="rId13"/>
          <w:footerReference w:type="first" r:id="rId14"/>
          <w:pgSz w:w="11906" w:h="16838"/>
          <w:pgMar w:top="1860" w:right="1440" w:bottom="1440" w:left="1440" w:header="709" w:footer="556" w:gutter="0"/>
          <w:cols w:space="708"/>
          <w:titlePg/>
          <w:docGrid w:linePitch="360"/>
        </w:sectPr>
      </w:pPr>
    </w:p>
    <w:p w14:paraId="64F455EF" w14:textId="4717A353" w:rsidR="00112198" w:rsidRDefault="00517AA9" w:rsidP="00517AA9">
      <w:pPr>
        <w:pStyle w:val="Title"/>
      </w:pPr>
      <w:r>
        <w:rPr>
          <w:noProof/>
          <w:lang w:eastAsia="en-GB"/>
        </w:rPr>
        <w:lastRenderedPageBreak/>
        <w:drawing>
          <wp:anchor distT="0" distB="0" distL="114300" distR="114300" simplePos="0" relativeHeight="251658752" behindDoc="0" locked="0" layoutInCell="1" allowOverlap="1" wp14:anchorId="13CAE6FA" wp14:editId="33959EDD">
            <wp:simplePos x="0" y="0"/>
            <wp:positionH relativeFrom="margin">
              <wp:align>left</wp:align>
            </wp:positionH>
            <wp:positionV relativeFrom="paragraph">
              <wp:posOffset>340360</wp:posOffset>
            </wp:positionV>
            <wp:extent cx="3465195" cy="45085"/>
            <wp:effectExtent l="0" t="0" r="1905"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65195" cy="45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2C4D" w:rsidRPr="00EA2C4D">
        <w:rPr>
          <w:noProof/>
          <w:lang w:eastAsia="en-GB"/>
        </w:rPr>
        <w:t>Review of alternative measures; Northern Nephrops trawl fisheries</w:t>
      </w:r>
      <w:r w:rsidR="006A2CF1">
        <w:t xml:space="preserve"> </w:t>
      </w:r>
    </w:p>
    <w:p w14:paraId="0095C662" w14:textId="0CE84491" w:rsidR="00517AA9" w:rsidRDefault="00517AA9" w:rsidP="00517AA9">
      <w:pPr>
        <w:pStyle w:val="Subtitle"/>
      </w:pPr>
    </w:p>
    <w:p w14:paraId="459B3389" w14:textId="34C25A44" w:rsidR="00517AA9" w:rsidRPr="00517AA9" w:rsidRDefault="00517AA9" w:rsidP="00DF01A7">
      <w:pPr>
        <w:pStyle w:val="Heading1"/>
        <w:numPr>
          <w:ilvl w:val="0"/>
          <w:numId w:val="0"/>
        </w:numPr>
        <w:ind w:left="432" w:hanging="432"/>
      </w:pPr>
      <w:bookmarkStart w:id="0" w:name="_Toc78528290"/>
      <w:r>
        <w:t>Executive Summary</w:t>
      </w:r>
      <w:bookmarkEnd w:id="0"/>
    </w:p>
    <w:p w14:paraId="3C9A512D" w14:textId="755BC241" w:rsidR="000104C2" w:rsidRDefault="00A22ADF" w:rsidP="000104C2">
      <w:r>
        <w:t xml:space="preserve">This review covers measures, designed to reduce bycatch of principally whitefish species cod, haddock and whiting in </w:t>
      </w:r>
      <w:proofErr w:type="spellStart"/>
      <w:r>
        <w:t>Nephrops</w:t>
      </w:r>
      <w:proofErr w:type="spellEnd"/>
      <w:r>
        <w:t xml:space="preserve"> trawl fisheries, </w:t>
      </w:r>
      <w:proofErr w:type="gramStart"/>
      <w:r>
        <w:t>tested</w:t>
      </w:r>
      <w:proofErr w:type="gramEnd"/>
      <w:r>
        <w:t xml:space="preserve"> and implemented over the past 20 years. Thirty-two trials are reviewed and documented in the accompanying spreadsheet </w:t>
      </w:r>
      <w:r w:rsidR="00356512">
        <w:t xml:space="preserve">and their results are discussed in this document. </w:t>
      </w:r>
      <w:r>
        <w:t xml:space="preserve"> </w:t>
      </w:r>
      <w:proofErr w:type="gramStart"/>
      <w:r w:rsidR="000F7A1F">
        <w:t>All of</w:t>
      </w:r>
      <w:proofErr w:type="gramEnd"/>
      <w:r w:rsidR="000F7A1F">
        <w:t xml:space="preserve"> these trials have been carried out on commercial vessels with the result that the viability and benefits in terms of selectivity and </w:t>
      </w:r>
      <w:r w:rsidR="00201838">
        <w:t xml:space="preserve">improvements in </w:t>
      </w:r>
      <w:r w:rsidR="000F7A1F">
        <w:t xml:space="preserve">quality of the catch </w:t>
      </w:r>
      <w:r w:rsidR="00201838">
        <w:t xml:space="preserve">have been assessed </w:t>
      </w:r>
      <w:r w:rsidR="000F7A1F">
        <w:t>under commercial. Eight of the measures derived from the trials have been introduced as legal selectivity options within the fisheries.</w:t>
      </w:r>
      <w:r w:rsidR="004A5496">
        <w:t xml:space="preserve"> There are links to the information sheets on each trial and the Seafish gear database for more information.</w:t>
      </w:r>
    </w:p>
    <w:p w14:paraId="2A7ABEB3" w14:textId="62C4E443" w:rsidR="003858C5" w:rsidRDefault="000F7A1F" w:rsidP="003858C5">
      <w:pPr>
        <w:spacing w:after="0" w:line="240" w:lineRule="auto"/>
      </w:pPr>
      <w:r>
        <w:t xml:space="preserve">The review covers </w:t>
      </w:r>
      <w:r w:rsidR="004A5496">
        <w:t>preselection measures</w:t>
      </w:r>
      <w:r w:rsidR="008E34B6">
        <w:t>,</w:t>
      </w:r>
      <w:r w:rsidR="004A5496">
        <w:t xml:space="preserve"> where the fishing strategy and/or design of trawl means that the fish do not enter the gear</w:t>
      </w:r>
      <w:r w:rsidR="008E34B6">
        <w:t>, and post selection measures, where the gear is designed to enhance the fishes’ ability to escape once inside the gear</w:t>
      </w:r>
      <w:r w:rsidR="00537ADD">
        <w:t>:</w:t>
      </w:r>
      <w:r>
        <w:t xml:space="preserve"> </w:t>
      </w:r>
    </w:p>
    <w:p w14:paraId="6D3C9010" w14:textId="77777777" w:rsidR="003858C5" w:rsidRDefault="003858C5" w:rsidP="003858C5">
      <w:pPr>
        <w:spacing w:after="0" w:line="240" w:lineRule="auto"/>
      </w:pPr>
    </w:p>
    <w:p w14:paraId="1A4F4BED" w14:textId="1647C631" w:rsidR="003858C5" w:rsidRDefault="008E34B6" w:rsidP="00DF01A7">
      <w:pPr>
        <w:pStyle w:val="ListParagraph"/>
        <w:numPr>
          <w:ilvl w:val="0"/>
          <w:numId w:val="21"/>
        </w:numPr>
        <w:spacing w:after="0" w:line="240" w:lineRule="auto"/>
      </w:pPr>
      <w:r>
        <w:t xml:space="preserve">Preselection measures include </w:t>
      </w:r>
      <w:r w:rsidR="004A5496">
        <w:t>introduction of a real time reporting system for certain bycatch species, which is designed to enable fishers to avoid areas of high bycatch</w:t>
      </w:r>
      <w:r w:rsidR="00256F74">
        <w:t xml:space="preserve"> through </w:t>
      </w:r>
      <w:r w:rsidR="00320D37">
        <w:t>real time closures</w:t>
      </w:r>
      <w:r w:rsidR="004A5496">
        <w:t xml:space="preserve">, to the design of the trawl with reduced headline height and other features to avoid fish entering the trawl. </w:t>
      </w:r>
      <w:r w:rsidR="003858C5">
        <w:t xml:space="preserve"> </w:t>
      </w:r>
    </w:p>
    <w:p w14:paraId="6FDABD8E" w14:textId="77777777" w:rsidR="003858C5" w:rsidRDefault="003858C5" w:rsidP="003858C5">
      <w:pPr>
        <w:spacing w:after="0" w:line="240" w:lineRule="auto"/>
      </w:pPr>
    </w:p>
    <w:p w14:paraId="6C75FA88" w14:textId="053872D9" w:rsidR="003858C5" w:rsidRDefault="008E34B6" w:rsidP="00537ADD">
      <w:pPr>
        <w:pStyle w:val="ListParagraph"/>
        <w:numPr>
          <w:ilvl w:val="0"/>
          <w:numId w:val="21"/>
        </w:numPr>
        <w:spacing w:after="0" w:line="240" w:lineRule="auto"/>
      </w:pPr>
      <w:r>
        <w:t xml:space="preserve">Post selection measures </w:t>
      </w:r>
      <w:r w:rsidR="003858C5">
        <w:t xml:space="preserve">include the statutory requirements for square mesh panels, and an enhanced version of the square mesh panel known as the ‘SELTRA box’ which includes a selective section placed close to the cod end, and various grids or inclined separator panels, designed to direct the fish away from the </w:t>
      </w:r>
      <w:proofErr w:type="spellStart"/>
      <w:r w:rsidR="003858C5">
        <w:t>Nephrops</w:t>
      </w:r>
      <w:proofErr w:type="spellEnd"/>
      <w:r w:rsidR="00537ADD">
        <w:t xml:space="preserve"> and either select them in a larger cod end or out of the trawl altogether.</w:t>
      </w:r>
    </w:p>
    <w:p w14:paraId="02129C3E" w14:textId="77777777" w:rsidR="00537ADD" w:rsidRDefault="00537ADD" w:rsidP="00DF01A7">
      <w:pPr>
        <w:pStyle w:val="ListParagraph"/>
      </w:pPr>
    </w:p>
    <w:p w14:paraId="56F2377B" w14:textId="00B2B1E8" w:rsidR="001A4975" w:rsidRDefault="00A40E7E" w:rsidP="001A4975">
      <w:r>
        <w:t xml:space="preserve">Selectivity effects varied by species and size ranges within species. </w:t>
      </w:r>
      <w:r w:rsidR="00537ADD">
        <w:t>The effects of the</w:t>
      </w:r>
      <w:r>
        <w:t xml:space="preserve"> </w:t>
      </w:r>
      <w:r w:rsidR="00537ADD">
        <w:t xml:space="preserve">measures varied between species and could be related to the differences in fish behaviour. </w:t>
      </w:r>
      <w:r w:rsidR="007660D2">
        <w:t xml:space="preserve"> Haddock and whiting tend to respond to the trawl by swimming upwards in the trawl mouth in response to the ground gear and hence are more likely to escape over a low headline height trawl or through square mesh panels in the forward part of the trawl. Cod </w:t>
      </w:r>
      <w:r w:rsidR="00066E00">
        <w:t xml:space="preserve">enter the trawl closer to the seabed and </w:t>
      </w:r>
      <w:r w:rsidR="007660D2">
        <w:t xml:space="preserve">tend to drift slowly back towards the </w:t>
      </w:r>
      <w:proofErr w:type="spellStart"/>
      <w:r w:rsidR="007660D2">
        <w:t>codend</w:t>
      </w:r>
      <w:proofErr w:type="spellEnd"/>
      <w:r w:rsidR="007660D2">
        <w:t xml:space="preserve"> staying stationary in the trawl for long periods of time. They have been observed to rise, but their rate of ascent was slower that the other gadoids </w:t>
      </w:r>
      <w:r w:rsidR="00066E00">
        <w:t xml:space="preserve">and further aft (towards the rear) in the trawl compared to other gadoids. </w:t>
      </w:r>
      <w:r w:rsidR="00CA1BAF">
        <w:t xml:space="preserve"> </w:t>
      </w:r>
      <w:r w:rsidR="001A4975">
        <w:t>There is ongoing research into innovative methods, such as the use of light to stimulate fish to enhance selectivity.</w:t>
      </w:r>
    </w:p>
    <w:p w14:paraId="3F27C4F9" w14:textId="6515CD64" w:rsidR="00803B22" w:rsidRDefault="001A4975" w:rsidP="00DF01A7">
      <w:r>
        <w:t xml:space="preserve">The review discusses further work which could be carried out </w:t>
      </w:r>
      <w:r w:rsidR="009530A7">
        <w:t xml:space="preserve">to </w:t>
      </w:r>
      <w:r>
        <w:t xml:space="preserve">understand which </w:t>
      </w:r>
      <w:r w:rsidR="009530A7">
        <w:t xml:space="preserve">of the </w:t>
      </w:r>
      <w:r>
        <w:t xml:space="preserve">measures are </w:t>
      </w:r>
      <w:r w:rsidR="000312A7">
        <w:t xml:space="preserve">currently </w:t>
      </w:r>
      <w:r w:rsidR="009530A7">
        <w:t>in</w:t>
      </w:r>
      <w:r>
        <w:t xml:space="preserve"> use in the trawl fisheries that catch the bycatch stocks</w:t>
      </w:r>
      <w:r w:rsidR="009530A7">
        <w:t xml:space="preserve"> in the different regions, and further analysis of </w:t>
      </w:r>
      <w:r w:rsidR="009530A7" w:rsidRPr="009530A7">
        <w:t>stock assessment</w:t>
      </w:r>
      <w:r w:rsidR="000312A7">
        <w:t xml:space="preserve">. </w:t>
      </w:r>
      <w:r w:rsidR="00DF187F">
        <w:t>Also,</w:t>
      </w:r>
      <w:r w:rsidR="000312A7">
        <w:t xml:space="preserve"> </w:t>
      </w:r>
      <w:r w:rsidR="00DF187F">
        <w:t xml:space="preserve">an </w:t>
      </w:r>
      <w:r w:rsidR="000312A7">
        <w:t>analysis of</w:t>
      </w:r>
      <w:r w:rsidR="009530A7" w:rsidRPr="009530A7">
        <w:t xml:space="preserve"> commercial catch and research survey data to build an understanding of where and when the use of these measures may be most beneficial both in </w:t>
      </w:r>
      <w:proofErr w:type="spellStart"/>
      <w:r w:rsidR="009530A7" w:rsidRPr="009530A7">
        <w:t>Nephrops</w:t>
      </w:r>
      <w:proofErr w:type="spellEnd"/>
      <w:r w:rsidR="009530A7" w:rsidRPr="009530A7">
        <w:t xml:space="preserve"> trawl and other fisheries.</w:t>
      </w:r>
      <w:r w:rsidR="009530A7">
        <w:t xml:space="preserve"> This information could be used by regional management groups</w:t>
      </w:r>
      <w:r w:rsidR="00CD113F">
        <w:t xml:space="preserve"> such as </w:t>
      </w:r>
      <w:r w:rsidR="004B6769">
        <w:t xml:space="preserve">the </w:t>
      </w:r>
      <w:r w:rsidR="00CD113F" w:rsidRPr="00CD113F">
        <w:t>Fisheries Management and Conservation Group (FMAC)</w:t>
      </w:r>
      <w:r w:rsidR="00CD113F">
        <w:t xml:space="preserve"> </w:t>
      </w:r>
      <w:r w:rsidR="009530A7">
        <w:t>to devise and promote appropriate measures to reduce bycatch in regional trawl fisheries.</w:t>
      </w:r>
    </w:p>
    <w:tbl>
      <w:tblPr>
        <w:tblStyle w:val="TableGrid"/>
        <w:tblW w:w="5000" w:type="pct"/>
        <w:tblBorders>
          <w:top w:val="single" w:sz="4" w:space="0" w:color="1B98C7"/>
          <w:left w:val="single" w:sz="4" w:space="0" w:color="1B98C7"/>
          <w:bottom w:val="single" w:sz="4" w:space="0" w:color="1B98C7"/>
          <w:right w:val="single" w:sz="4" w:space="0" w:color="1B98C7"/>
          <w:insideH w:val="single" w:sz="4" w:space="0" w:color="1B98C7"/>
          <w:insideV w:val="single" w:sz="4" w:space="0" w:color="1B98C7"/>
        </w:tblBorders>
        <w:tblLook w:val="04A0" w:firstRow="1" w:lastRow="0" w:firstColumn="1" w:lastColumn="0" w:noHBand="0" w:noVBand="1"/>
      </w:tblPr>
      <w:tblGrid>
        <w:gridCol w:w="319"/>
        <w:gridCol w:w="2119"/>
        <w:gridCol w:w="3289"/>
        <w:gridCol w:w="3289"/>
      </w:tblGrid>
      <w:tr w:rsidR="00803B22" w:rsidRPr="00A85A75" w14:paraId="2A1C9499" w14:textId="216FC4E0" w:rsidTr="00803B22">
        <w:tc>
          <w:tcPr>
            <w:tcW w:w="177" w:type="pct"/>
            <w:shd w:val="clear" w:color="auto" w:fill="1B98C7"/>
          </w:tcPr>
          <w:p w14:paraId="73BC64D0" w14:textId="77777777" w:rsidR="00803B22" w:rsidRPr="00A85A75" w:rsidRDefault="00803B22" w:rsidP="00375656">
            <w:pPr>
              <w:pStyle w:val="TableHeading"/>
              <w:spacing w:before="120" w:after="120"/>
            </w:pPr>
          </w:p>
        </w:tc>
        <w:tc>
          <w:tcPr>
            <w:tcW w:w="1175" w:type="pct"/>
            <w:shd w:val="clear" w:color="auto" w:fill="1B98C7"/>
          </w:tcPr>
          <w:p w14:paraId="1D747008" w14:textId="7A3BFFB6" w:rsidR="00803B22" w:rsidRPr="00A85A75" w:rsidRDefault="00803B22" w:rsidP="00375656">
            <w:pPr>
              <w:pStyle w:val="TableHeading"/>
              <w:spacing w:before="120" w:after="120"/>
            </w:pPr>
            <w:r>
              <w:t>Version</w:t>
            </w:r>
          </w:p>
        </w:tc>
        <w:tc>
          <w:tcPr>
            <w:tcW w:w="1824" w:type="pct"/>
            <w:shd w:val="clear" w:color="auto" w:fill="1B98C7"/>
          </w:tcPr>
          <w:p w14:paraId="16FAAF1C" w14:textId="76D353AC" w:rsidR="00803B22" w:rsidRPr="00A85A75" w:rsidRDefault="00803B22" w:rsidP="00375656">
            <w:pPr>
              <w:pStyle w:val="TableHeading"/>
              <w:spacing w:before="120" w:after="120"/>
            </w:pPr>
            <w:r>
              <w:t>Author</w:t>
            </w:r>
          </w:p>
        </w:tc>
        <w:tc>
          <w:tcPr>
            <w:tcW w:w="1824" w:type="pct"/>
            <w:shd w:val="clear" w:color="auto" w:fill="1B98C7"/>
          </w:tcPr>
          <w:p w14:paraId="57E080F1" w14:textId="49022235" w:rsidR="00803B22" w:rsidRDefault="00803B22" w:rsidP="00375656">
            <w:pPr>
              <w:pStyle w:val="TableHeading"/>
              <w:spacing w:before="120" w:after="120"/>
            </w:pPr>
            <w:r>
              <w:t>Date</w:t>
            </w:r>
          </w:p>
        </w:tc>
      </w:tr>
      <w:tr w:rsidR="00803B22" w14:paraId="163764DC" w14:textId="5ABF86E6" w:rsidTr="00803B22">
        <w:tc>
          <w:tcPr>
            <w:tcW w:w="177" w:type="pct"/>
          </w:tcPr>
          <w:p w14:paraId="257D79BD" w14:textId="77777777" w:rsidR="00803B22" w:rsidRPr="00083AC4" w:rsidRDefault="00803B22" w:rsidP="00375656">
            <w:pPr>
              <w:pStyle w:val="TableText"/>
            </w:pPr>
            <w:r w:rsidRPr="00083AC4">
              <w:t>1</w:t>
            </w:r>
          </w:p>
        </w:tc>
        <w:tc>
          <w:tcPr>
            <w:tcW w:w="1175" w:type="pct"/>
          </w:tcPr>
          <w:p w14:paraId="59B41E6D" w14:textId="71E71AAD" w:rsidR="00803B22" w:rsidRPr="007F49B0" w:rsidRDefault="00803B22" w:rsidP="00375656">
            <w:pPr>
              <w:pStyle w:val="TableText"/>
            </w:pPr>
            <w:r>
              <w:t>First draft</w:t>
            </w:r>
          </w:p>
        </w:tc>
        <w:tc>
          <w:tcPr>
            <w:tcW w:w="1824" w:type="pct"/>
          </w:tcPr>
          <w:p w14:paraId="6E002279" w14:textId="49F74D5E" w:rsidR="00803B22" w:rsidRPr="007F49B0" w:rsidRDefault="00803B22" w:rsidP="00375656">
            <w:pPr>
              <w:pStyle w:val="TableText"/>
            </w:pPr>
            <w:r>
              <w:t>William Lart</w:t>
            </w:r>
          </w:p>
        </w:tc>
        <w:tc>
          <w:tcPr>
            <w:tcW w:w="1824" w:type="pct"/>
          </w:tcPr>
          <w:p w14:paraId="00A70E3C" w14:textId="61C8B78E" w:rsidR="00803B22" w:rsidRPr="007F49B0" w:rsidRDefault="00803B22" w:rsidP="00375656">
            <w:pPr>
              <w:pStyle w:val="TableText"/>
            </w:pPr>
            <w:r>
              <w:t>26/02/202</w:t>
            </w:r>
            <w:r w:rsidR="00FF7885">
              <w:t>1</w:t>
            </w:r>
          </w:p>
        </w:tc>
      </w:tr>
      <w:tr w:rsidR="00803B22" w14:paraId="7ACF8769" w14:textId="23D9BDC2" w:rsidTr="00803B22">
        <w:tc>
          <w:tcPr>
            <w:tcW w:w="177" w:type="pct"/>
          </w:tcPr>
          <w:p w14:paraId="66250AC9" w14:textId="77777777" w:rsidR="00803B22" w:rsidRPr="00083AC4" w:rsidRDefault="00803B22" w:rsidP="00375656">
            <w:pPr>
              <w:pStyle w:val="TableText"/>
            </w:pPr>
            <w:r w:rsidRPr="00083AC4">
              <w:t>2</w:t>
            </w:r>
          </w:p>
        </w:tc>
        <w:tc>
          <w:tcPr>
            <w:tcW w:w="1175" w:type="pct"/>
          </w:tcPr>
          <w:p w14:paraId="361BAA12" w14:textId="341724DC" w:rsidR="00803B22" w:rsidRPr="007F49B0" w:rsidRDefault="00FF7885" w:rsidP="00375656">
            <w:pPr>
              <w:pStyle w:val="TableText"/>
            </w:pPr>
            <w:r>
              <w:t xml:space="preserve">Comments on first draft </w:t>
            </w:r>
            <w:r w:rsidR="000A1927">
              <w:t>from Ben Collier Northern Ireland Gear trials</w:t>
            </w:r>
          </w:p>
        </w:tc>
        <w:tc>
          <w:tcPr>
            <w:tcW w:w="1824" w:type="pct"/>
          </w:tcPr>
          <w:p w14:paraId="5E584157" w14:textId="386A00D6" w:rsidR="00803B22" w:rsidRPr="007F49B0" w:rsidRDefault="00FF7885" w:rsidP="00375656">
            <w:pPr>
              <w:pStyle w:val="TableText"/>
            </w:pPr>
            <w:r>
              <w:t>Ben Collier</w:t>
            </w:r>
          </w:p>
        </w:tc>
        <w:tc>
          <w:tcPr>
            <w:tcW w:w="1824" w:type="pct"/>
          </w:tcPr>
          <w:p w14:paraId="73518A86" w14:textId="29E6C88F" w:rsidR="00803B22" w:rsidRPr="007F49B0" w:rsidRDefault="00FF7885" w:rsidP="00375656">
            <w:pPr>
              <w:pStyle w:val="TableText"/>
            </w:pPr>
            <w:r>
              <w:t>16/03/2021</w:t>
            </w:r>
          </w:p>
        </w:tc>
      </w:tr>
      <w:tr w:rsidR="00803B22" w14:paraId="2E5EB0FA" w14:textId="1A3C343A" w:rsidTr="00803B22">
        <w:tc>
          <w:tcPr>
            <w:tcW w:w="177" w:type="pct"/>
          </w:tcPr>
          <w:p w14:paraId="068ABB10" w14:textId="77777777" w:rsidR="00803B22" w:rsidRPr="00083AC4" w:rsidRDefault="00803B22" w:rsidP="00375656">
            <w:pPr>
              <w:pStyle w:val="TableText"/>
            </w:pPr>
            <w:r w:rsidRPr="00083AC4">
              <w:t>3</w:t>
            </w:r>
          </w:p>
        </w:tc>
        <w:tc>
          <w:tcPr>
            <w:tcW w:w="1175" w:type="pct"/>
          </w:tcPr>
          <w:p w14:paraId="1337084B" w14:textId="22872963" w:rsidR="00803B22" w:rsidRPr="007F49B0" w:rsidRDefault="008037ED" w:rsidP="00375656">
            <w:pPr>
              <w:pStyle w:val="TableText"/>
            </w:pPr>
            <w:r>
              <w:t>Further mods</w:t>
            </w:r>
            <w:r w:rsidR="0062280A">
              <w:t xml:space="preserve"> after discussion</w:t>
            </w:r>
            <w:r w:rsidR="0088790A">
              <w:t xml:space="preserve"> with steering group members</w:t>
            </w:r>
          </w:p>
        </w:tc>
        <w:tc>
          <w:tcPr>
            <w:tcW w:w="1824" w:type="pct"/>
          </w:tcPr>
          <w:p w14:paraId="4145D08E" w14:textId="2CBF0636" w:rsidR="00803B22" w:rsidRPr="007F49B0" w:rsidRDefault="008037ED" w:rsidP="00375656">
            <w:pPr>
              <w:pStyle w:val="TableText"/>
            </w:pPr>
            <w:r>
              <w:t>William Lart</w:t>
            </w:r>
          </w:p>
        </w:tc>
        <w:tc>
          <w:tcPr>
            <w:tcW w:w="1824" w:type="pct"/>
          </w:tcPr>
          <w:p w14:paraId="12AC4268" w14:textId="41264C06" w:rsidR="00803B22" w:rsidRPr="007F49B0" w:rsidRDefault="0062280A" w:rsidP="00375656">
            <w:pPr>
              <w:pStyle w:val="TableText"/>
            </w:pPr>
            <w:r>
              <w:t>15/04/2021</w:t>
            </w:r>
          </w:p>
        </w:tc>
      </w:tr>
      <w:tr w:rsidR="00803B22" w14:paraId="09610E7B" w14:textId="757C3F22" w:rsidTr="00803B22">
        <w:tc>
          <w:tcPr>
            <w:tcW w:w="177" w:type="pct"/>
          </w:tcPr>
          <w:p w14:paraId="01B8350D" w14:textId="35F45B6A" w:rsidR="00803B22" w:rsidRPr="00083AC4" w:rsidRDefault="00F152C6" w:rsidP="00375656">
            <w:pPr>
              <w:pStyle w:val="TableText"/>
            </w:pPr>
            <w:r>
              <w:t>4</w:t>
            </w:r>
          </w:p>
        </w:tc>
        <w:tc>
          <w:tcPr>
            <w:tcW w:w="1175" w:type="pct"/>
          </w:tcPr>
          <w:p w14:paraId="12D7D91D" w14:textId="6DA7A52F" w:rsidR="00803B22" w:rsidRPr="007F49B0" w:rsidRDefault="00AA3511" w:rsidP="00375656">
            <w:pPr>
              <w:pStyle w:val="TableText"/>
            </w:pPr>
            <w:r>
              <w:t>Comments from David Warwick</w:t>
            </w:r>
            <w:r w:rsidR="000A1927">
              <w:t>, Fishing Gear Innovation manager Seafish</w:t>
            </w:r>
          </w:p>
        </w:tc>
        <w:tc>
          <w:tcPr>
            <w:tcW w:w="1824" w:type="pct"/>
          </w:tcPr>
          <w:p w14:paraId="3DAC8E77" w14:textId="5519C52E" w:rsidR="00803B22" w:rsidRDefault="00AA3511" w:rsidP="00375656">
            <w:pPr>
              <w:pStyle w:val="TableText"/>
            </w:pPr>
            <w:r>
              <w:t>William</w:t>
            </w:r>
            <w:r w:rsidR="00380779">
              <w:t>,</w:t>
            </w:r>
            <w:r>
              <w:t xml:space="preserve"> Lart David Warwick</w:t>
            </w:r>
          </w:p>
          <w:p w14:paraId="7DB0F983" w14:textId="2AE566FC" w:rsidR="00AA3511" w:rsidRPr="007F49B0" w:rsidRDefault="00AA3511" w:rsidP="00375656">
            <w:pPr>
              <w:pStyle w:val="TableText"/>
            </w:pPr>
          </w:p>
        </w:tc>
        <w:tc>
          <w:tcPr>
            <w:tcW w:w="1824" w:type="pct"/>
          </w:tcPr>
          <w:p w14:paraId="3A8EF3C3" w14:textId="7B805B11" w:rsidR="00803B22" w:rsidRPr="007F49B0" w:rsidRDefault="00AA3511" w:rsidP="00375656">
            <w:pPr>
              <w:pStyle w:val="TableText"/>
            </w:pPr>
            <w:r>
              <w:t>10/05/2021</w:t>
            </w:r>
          </w:p>
        </w:tc>
      </w:tr>
      <w:tr w:rsidR="00803B22" w14:paraId="3FE63578" w14:textId="192A55C9" w:rsidTr="00803B22">
        <w:tc>
          <w:tcPr>
            <w:tcW w:w="177" w:type="pct"/>
          </w:tcPr>
          <w:p w14:paraId="6B7529C5" w14:textId="6BA2881C" w:rsidR="00803B22" w:rsidRPr="00083AC4" w:rsidRDefault="00380779" w:rsidP="00375656">
            <w:pPr>
              <w:pStyle w:val="TableText"/>
            </w:pPr>
            <w:r>
              <w:t>5</w:t>
            </w:r>
          </w:p>
        </w:tc>
        <w:tc>
          <w:tcPr>
            <w:tcW w:w="1175" w:type="pct"/>
          </w:tcPr>
          <w:p w14:paraId="08D06767" w14:textId="07F4CAEE" w:rsidR="00803B22" w:rsidRPr="007F49B0" w:rsidRDefault="00380779" w:rsidP="00375656">
            <w:pPr>
              <w:pStyle w:val="TableText"/>
            </w:pPr>
            <w:r>
              <w:t>Comments from Giles Bartlett</w:t>
            </w:r>
          </w:p>
        </w:tc>
        <w:tc>
          <w:tcPr>
            <w:tcW w:w="1824" w:type="pct"/>
          </w:tcPr>
          <w:p w14:paraId="3E1B7F0F" w14:textId="0026438D" w:rsidR="00803B22" w:rsidRPr="007F49B0" w:rsidRDefault="0039449C" w:rsidP="00375656">
            <w:pPr>
              <w:pStyle w:val="TableText"/>
            </w:pPr>
            <w:r>
              <w:t>Checked by William Lart</w:t>
            </w:r>
          </w:p>
        </w:tc>
        <w:tc>
          <w:tcPr>
            <w:tcW w:w="1824" w:type="pct"/>
          </w:tcPr>
          <w:p w14:paraId="0829C09D" w14:textId="216E3CA9" w:rsidR="00803B22" w:rsidRPr="007F49B0" w:rsidRDefault="00136229" w:rsidP="00375656">
            <w:pPr>
              <w:pStyle w:val="TableText"/>
            </w:pPr>
            <w:r>
              <w:t>29/07/2021</w:t>
            </w:r>
          </w:p>
        </w:tc>
      </w:tr>
      <w:tr w:rsidR="00803B22" w14:paraId="30A0BE89" w14:textId="44CEEA2D" w:rsidTr="00803B22">
        <w:tc>
          <w:tcPr>
            <w:tcW w:w="177" w:type="pct"/>
          </w:tcPr>
          <w:p w14:paraId="7D9E2052" w14:textId="0B44E488" w:rsidR="00803B22" w:rsidRPr="00083AC4" w:rsidRDefault="00D7509B" w:rsidP="00375656">
            <w:pPr>
              <w:pStyle w:val="TableText"/>
            </w:pPr>
            <w:r>
              <w:t>6</w:t>
            </w:r>
          </w:p>
        </w:tc>
        <w:tc>
          <w:tcPr>
            <w:tcW w:w="1175" w:type="pct"/>
          </w:tcPr>
          <w:p w14:paraId="364AE0ED" w14:textId="18172DF7" w:rsidR="00803B22" w:rsidRPr="007F49B0" w:rsidRDefault="00136229" w:rsidP="00375656">
            <w:pPr>
              <w:pStyle w:val="TableText"/>
            </w:pPr>
            <w:r>
              <w:t xml:space="preserve">Added text from Kenny </w:t>
            </w:r>
            <w:proofErr w:type="spellStart"/>
            <w:r>
              <w:t>Cou</w:t>
            </w:r>
            <w:r w:rsidR="000A1927">
              <w:t>l</w:t>
            </w:r>
            <w:r>
              <w:t>l</w:t>
            </w:r>
            <w:proofErr w:type="spellEnd"/>
            <w:r>
              <w:t xml:space="preserve"> </w:t>
            </w:r>
            <w:r w:rsidR="000A1927">
              <w:t xml:space="preserve">(SFSAG) </w:t>
            </w:r>
            <w:r>
              <w:t>on Governance of Scottish fisheries</w:t>
            </w:r>
            <w:r w:rsidR="00D7509B">
              <w:t xml:space="preserve"> and on Cod avoidance scheme</w:t>
            </w:r>
          </w:p>
        </w:tc>
        <w:tc>
          <w:tcPr>
            <w:tcW w:w="1824" w:type="pct"/>
          </w:tcPr>
          <w:p w14:paraId="71A3B697" w14:textId="2899263C" w:rsidR="00803B22" w:rsidRPr="007F49B0" w:rsidRDefault="00D7509B" w:rsidP="00375656">
            <w:pPr>
              <w:pStyle w:val="TableText"/>
            </w:pPr>
            <w:r>
              <w:t>William Lart</w:t>
            </w:r>
          </w:p>
        </w:tc>
        <w:tc>
          <w:tcPr>
            <w:tcW w:w="1824" w:type="pct"/>
          </w:tcPr>
          <w:p w14:paraId="50FAA174" w14:textId="47FCAF83" w:rsidR="00803B22" w:rsidRPr="007F49B0" w:rsidRDefault="00AB6673" w:rsidP="00375656">
            <w:pPr>
              <w:pStyle w:val="TableText"/>
            </w:pPr>
            <w:r>
              <w:t>29/07/2021</w:t>
            </w:r>
          </w:p>
        </w:tc>
      </w:tr>
      <w:tr w:rsidR="00803B22" w14:paraId="23696F5D" w14:textId="3A10C891" w:rsidTr="00803B22">
        <w:tc>
          <w:tcPr>
            <w:tcW w:w="177" w:type="pct"/>
          </w:tcPr>
          <w:p w14:paraId="21BA5507" w14:textId="77777777" w:rsidR="00803B22" w:rsidRPr="00083AC4" w:rsidRDefault="00803B22" w:rsidP="00375656">
            <w:pPr>
              <w:pStyle w:val="TableText"/>
            </w:pPr>
          </w:p>
        </w:tc>
        <w:tc>
          <w:tcPr>
            <w:tcW w:w="1175" w:type="pct"/>
          </w:tcPr>
          <w:p w14:paraId="045CBD6C" w14:textId="77777777" w:rsidR="00803B22" w:rsidRPr="007F49B0" w:rsidRDefault="00803B22" w:rsidP="00375656">
            <w:pPr>
              <w:pStyle w:val="TableText"/>
            </w:pPr>
          </w:p>
        </w:tc>
        <w:tc>
          <w:tcPr>
            <w:tcW w:w="1824" w:type="pct"/>
          </w:tcPr>
          <w:p w14:paraId="74DB7D79" w14:textId="77777777" w:rsidR="00803B22" w:rsidRPr="007F49B0" w:rsidRDefault="00803B22" w:rsidP="00375656">
            <w:pPr>
              <w:pStyle w:val="TableText"/>
            </w:pPr>
          </w:p>
        </w:tc>
        <w:tc>
          <w:tcPr>
            <w:tcW w:w="1824" w:type="pct"/>
          </w:tcPr>
          <w:p w14:paraId="30EB2BF5" w14:textId="77777777" w:rsidR="00803B22" w:rsidRPr="007F49B0" w:rsidRDefault="00803B22" w:rsidP="00375656">
            <w:pPr>
              <w:pStyle w:val="TableText"/>
            </w:pPr>
          </w:p>
        </w:tc>
      </w:tr>
    </w:tbl>
    <w:p w14:paraId="3CAAB937" w14:textId="77777777" w:rsidR="00DB1864" w:rsidRDefault="00DB1864">
      <w:pPr>
        <w:spacing w:after="160"/>
      </w:pPr>
    </w:p>
    <w:p w14:paraId="43A9CAF3" w14:textId="77777777" w:rsidR="00DB1864" w:rsidRDefault="00DB1864">
      <w:pPr>
        <w:spacing w:after="160"/>
      </w:pPr>
      <w:r>
        <w:br w:type="page"/>
      </w:r>
    </w:p>
    <w:sdt>
      <w:sdtPr>
        <w:id w:val="-385721585"/>
        <w:docPartObj>
          <w:docPartGallery w:val="Table of Contents"/>
          <w:docPartUnique/>
        </w:docPartObj>
      </w:sdtPr>
      <w:sdtEndPr>
        <w:rPr>
          <w:rFonts w:ascii="Calibri Light" w:eastAsiaTheme="minorHAnsi" w:hAnsi="Calibri Light" w:cs="Calibri Light"/>
          <w:b/>
          <w:bCs/>
          <w:noProof/>
          <w:color w:val="393938"/>
          <w:sz w:val="22"/>
          <w:szCs w:val="22"/>
          <w:lang w:val="en-GB"/>
        </w:rPr>
      </w:sdtEndPr>
      <w:sdtContent>
        <w:p w14:paraId="447E253B" w14:textId="64037A8F" w:rsidR="00DB1864" w:rsidRDefault="00DB1864">
          <w:pPr>
            <w:pStyle w:val="TOCHeading"/>
          </w:pPr>
          <w:r>
            <w:t>Table of Contents</w:t>
          </w:r>
        </w:p>
        <w:p w14:paraId="12D7A8B8" w14:textId="53636AC5" w:rsidR="00DB1864" w:rsidRDefault="00DB1864">
          <w:pPr>
            <w:pStyle w:val="TOC1"/>
            <w:tabs>
              <w:tab w:val="right" w:leader="dot" w:pos="9016"/>
            </w:tabs>
            <w:rPr>
              <w:noProof/>
            </w:rPr>
          </w:pPr>
          <w:r>
            <w:fldChar w:fldCharType="begin"/>
          </w:r>
          <w:r>
            <w:instrText xml:space="preserve"> TOC \o "1-3" \h \z \u </w:instrText>
          </w:r>
          <w:r>
            <w:fldChar w:fldCharType="separate"/>
          </w:r>
          <w:hyperlink w:anchor="_Toc78528290" w:history="1">
            <w:r w:rsidRPr="00821754">
              <w:rPr>
                <w:rStyle w:val="Hyperlink"/>
                <w:noProof/>
              </w:rPr>
              <w:t>Executive Summary</w:t>
            </w:r>
            <w:r>
              <w:rPr>
                <w:noProof/>
                <w:webHidden/>
              </w:rPr>
              <w:tab/>
            </w:r>
            <w:r>
              <w:rPr>
                <w:noProof/>
                <w:webHidden/>
              </w:rPr>
              <w:fldChar w:fldCharType="begin"/>
            </w:r>
            <w:r>
              <w:rPr>
                <w:noProof/>
                <w:webHidden/>
              </w:rPr>
              <w:instrText xml:space="preserve"> PAGEREF _Toc78528290 \h </w:instrText>
            </w:r>
            <w:r>
              <w:rPr>
                <w:noProof/>
                <w:webHidden/>
              </w:rPr>
            </w:r>
            <w:r>
              <w:rPr>
                <w:noProof/>
                <w:webHidden/>
              </w:rPr>
              <w:fldChar w:fldCharType="separate"/>
            </w:r>
            <w:r>
              <w:rPr>
                <w:noProof/>
                <w:webHidden/>
              </w:rPr>
              <w:t>2</w:t>
            </w:r>
            <w:r>
              <w:rPr>
                <w:noProof/>
                <w:webHidden/>
              </w:rPr>
              <w:fldChar w:fldCharType="end"/>
            </w:r>
          </w:hyperlink>
        </w:p>
        <w:p w14:paraId="7670616C" w14:textId="32D62025" w:rsidR="00DB1864" w:rsidRDefault="00DB1864">
          <w:pPr>
            <w:pStyle w:val="TOC1"/>
            <w:tabs>
              <w:tab w:val="left" w:pos="440"/>
              <w:tab w:val="right" w:leader="dot" w:pos="9016"/>
            </w:tabs>
            <w:rPr>
              <w:noProof/>
            </w:rPr>
          </w:pPr>
          <w:hyperlink w:anchor="_Toc78528291" w:history="1">
            <w:r w:rsidRPr="00821754">
              <w:rPr>
                <w:rStyle w:val="Hyperlink"/>
                <w:noProof/>
                <w:lang w:eastAsia="en-GB"/>
              </w:rPr>
              <w:t>1</w:t>
            </w:r>
            <w:r>
              <w:rPr>
                <w:noProof/>
              </w:rPr>
              <w:tab/>
            </w:r>
            <w:r w:rsidRPr="00821754">
              <w:rPr>
                <w:rStyle w:val="Hyperlink"/>
                <w:noProof/>
                <w:lang w:eastAsia="en-GB"/>
              </w:rPr>
              <w:t>Introduction</w:t>
            </w:r>
            <w:r>
              <w:rPr>
                <w:noProof/>
                <w:webHidden/>
              </w:rPr>
              <w:tab/>
            </w:r>
            <w:r>
              <w:rPr>
                <w:noProof/>
                <w:webHidden/>
              </w:rPr>
              <w:fldChar w:fldCharType="begin"/>
            </w:r>
            <w:r>
              <w:rPr>
                <w:noProof/>
                <w:webHidden/>
              </w:rPr>
              <w:instrText xml:space="preserve"> PAGEREF _Toc78528291 \h </w:instrText>
            </w:r>
            <w:r>
              <w:rPr>
                <w:noProof/>
                <w:webHidden/>
              </w:rPr>
            </w:r>
            <w:r>
              <w:rPr>
                <w:noProof/>
                <w:webHidden/>
              </w:rPr>
              <w:fldChar w:fldCharType="separate"/>
            </w:r>
            <w:r>
              <w:rPr>
                <w:noProof/>
                <w:webHidden/>
              </w:rPr>
              <w:t>5</w:t>
            </w:r>
            <w:r>
              <w:rPr>
                <w:noProof/>
                <w:webHidden/>
              </w:rPr>
              <w:fldChar w:fldCharType="end"/>
            </w:r>
          </w:hyperlink>
        </w:p>
        <w:p w14:paraId="5056707B" w14:textId="4E54B664" w:rsidR="00DB1864" w:rsidRDefault="00DB1864">
          <w:pPr>
            <w:pStyle w:val="TOC1"/>
            <w:tabs>
              <w:tab w:val="left" w:pos="440"/>
              <w:tab w:val="right" w:leader="dot" w:pos="9016"/>
            </w:tabs>
            <w:rPr>
              <w:noProof/>
            </w:rPr>
          </w:pPr>
          <w:hyperlink w:anchor="_Toc78528292" w:history="1">
            <w:r w:rsidRPr="00821754">
              <w:rPr>
                <w:rStyle w:val="Hyperlink"/>
                <w:rFonts w:cstheme="majorBidi"/>
                <w:noProof/>
              </w:rPr>
              <w:t>2</w:t>
            </w:r>
            <w:r>
              <w:rPr>
                <w:noProof/>
              </w:rPr>
              <w:tab/>
            </w:r>
            <w:r w:rsidRPr="00821754">
              <w:rPr>
                <w:rStyle w:val="Hyperlink"/>
                <w:noProof/>
              </w:rPr>
              <w:t>Method</w:t>
            </w:r>
            <w:r>
              <w:rPr>
                <w:noProof/>
                <w:webHidden/>
              </w:rPr>
              <w:tab/>
            </w:r>
            <w:r>
              <w:rPr>
                <w:noProof/>
                <w:webHidden/>
              </w:rPr>
              <w:fldChar w:fldCharType="begin"/>
            </w:r>
            <w:r>
              <w:rPr>
                <w:noProof/>
                <w:webHidden/>
              </w:rPr>
              <w:instrText xml:space="preserve"> PAGEREF _Toc78528292 \h </w:instrText>
            </w:r>
            <w:r>
              <w:rPr>
                <w:noProof/>
                <w:webHidden/>
              </w:rPr>
            </w:r>
            <w:r>
              <w:rPr>
                <w:noProof/>
                <w:webHidden/>
              </w:rPr>
              <w:fldChar w:fldCharType="separate"/>
            </w:r>
            <w:r>
              <w:rPr>
                <w:noProof/>
                <w:webHidden/>
              </w:rPr>
              <w:t>6</w:t>
            </w:r>
            <w:r>
              <w:rPr>
                <w:noProof/>
                <w:webHidden/>
              </w:rPr>
              <w:fldChar w:fldCharType="end"/>
            </w:r>
          </w:hyperlink>
        </w:p>
        <w:p w14:paraId="1F260F74" w14:textId="7A064091" w:rsidR="00DB1864" w:rsidRDefault="00DB1864">
          <w:pPr>
            <w:pStyle w:val="TOC1"/>
            <w:tabs>
              <w:tab w:val="left" w:pos="440"/>
              <w:tab w:val="right" w:leader="dot" w:pos="9016"/>
            </w:tabs>
            <w:rPr>
              <w:noProof/>
            </w:rPr>
          </w:pPr>
          <w:hyperlink w:anchor="_Toc78528293" w:history="1">
            <w:r w:rsidRPr="00821754">
              <w:rPr>
                <w:rStyle w:val="Hyperlink"/>
                <w:noProof/>
              </w:rPr>
              <w:t>3</w:t>
            </w:r>
            <w:r>
              <w:rPr>
                <w:noProof/>
              </w:rPr>
              <w:tab/>
            </w:r>
            <w:r w:rsidRPr="00821754">
              <w:rPr>
                <w:rStyle w:val="Hyperlink"/>
                <w:noProof/>
              </w:rPr>
              <w:t>Results</w:t>
            </w:r>
            <w:r>
              <w:rPr>
                <w:noProof/>
                <w:webHidden/>
              </w:rPr>
              <w:tab/>
            </w:r>
            <w:r>
              <w:rPr>
                <w:noProof/>
                <w:webHidden/>
              </w:rPr>
              <w:fldChar w:fldCharType="begin"/>
            </w:r>
            <w:r>
              <w:rPr>
                <w:noProof/>
                <w:webHidden/>
              </w:rPr>
              <w:instrText xml:space="preserve"> PAGEREF _Toc78528293 \h </w:instrText>
            </w:r>
            <w:r>
              <w:rPr>
                <w:noProof/>
                <w:webHidden/>
              </w:rPr>
            </w:r>
            <w:r>
              <w:rPr>
                <w:noProof/>
                <w:webHidden/>
              </w:rPr>
              <w:fldChar w:fldCharType="separate"/>
            </w:r>
            <w:r>
              <w:rPr>
                <w:noProof/>
                <w:webHidden/>
              </w:rPr>
              <w:t>7</w:t>
            </w:r>
            <w:r>
              <w:rPr>
                <w:noProof/>
                <w:webHidden/>
              </w:rPr>
              <w:fldChar w:fldCharType="end"/>
            </w:r>
          </w:hyperlink>
        </w:p>
        <w:p w14:paraId="122B96C8" w14:textId="7D8C9DDB" w:rsidR="00DB1864" w:rsidRDefault="00DB1864">
          <w:pPr>
            <w:pStyle w:val="TOC2"/>
            <w:tabs>
              <w:tab w:val="left" w:pos="880"/>
              <w:tab w:val="right" w:leader="dot" w:pos="9016"/>
            </w:tabs>
            <w:rPr>
              <w:noProof/>
            </w:rPr>
          </w:pPr>
          <w:hyperlink w:anchor="_Toc78528294" w:history="1">
            <w:r w:rsidRPr="00821754">
              <w:rPr>
                <w:rStyle w:val="Hyperlink"/>
                <w:noProof/>
              </w:rPr>
              <w:t>3.1</w:t>
            </w:r>
            <w:r>
              <w:rPr>
                <w:noProof/>
              </w:rPr>
              <w:tab/>
            </w:r>
            <w:r w:rsidRPr="00821754">
              <w:rPr>
                <w:rStyle w:val="Hyperlink"/>
                <w:noProof/>
              </w:rPr>
              <w:t>Types of bycatch avoidance measures</w:t>
            </w:r>
            <w:r>
              <w:rPr>
                <w:noProof/>
                <w:webHidden/>
              </w:rPr>
              <w:tab/>
            </w:r>
            <w:r>
              <w:rPr>
                <w:noProof/>
                <w:webHidden/>
              </w:rPr>
              <w:fldChar w:fldCharType="begin"/>
            </w:r>
            <w:r>
              <w:rPr>
                <w:noProof/>
                <w:webHidden/>
              </w:rPr>
              <w:instrText xml:space="preserve"> PAGEREF _Toc78528294 \h </w:instrText>
            </w:r>
            <w:r>
              <w:rPr>
                <w:noProof/>
                <w:webHidden/>
              </w:rPr>
            </w:r>
            <w:r>
              <w:rPr>
                <w:noProof/>
                <w:webHidden/>
              </w:rPr>
              <w:fldChar w:fldCharType="separate"/>
            </w:r>
            <w:r>
              <w:rPr>
                <w:noProof/>
                <w:webHidden/>
              </w:rPr>
              <w:t>7</w:t>
            </w:r>
            <w:r>
              <w:rPr>
                <w:noProof/>
                <w:webHidden/>
              </w:rPr>
              <w:fldChar w:fldCharType="end"/>
            </w:r>
          </w:hyperlink>
        </w:p>
        <w:p w14:paraId="2D442EA1" w14:textId="6196F1A7" w:rsidR="00DB1864" w:rsidRDefault="00DB1864">
          <w:pPr>
            <w:pStyle w:val="TOC2"/>
            <w:tabs>
              <w:tab w:val="left" w:pos="880"/>
              <w:tab w:val="right" w:leader="dot" w:pos="9016"/>
            </w:tabs>
            <w:rPr>
              <w:noProof/>
            </w:rPr>
          </w:pPr>
          <w:hyperlink w:anchor="_Toc78528295" w:history="1">
            <w:r w:rsidRPr="00821754">
              <w:rPr>
                <w:rStyle w:val="Hyperlink"/>
                <w:noProof/>
              </w:rPr>
              <w:t>3.2</w:t>
            </w:r>
            <w:r>
              <w:rPr>
                <w:noProof/>
              </w:rPr>
              <w:tab/>
            </w:r>
            <w:r w:rsidRPr="00821754">
              <w:rPr>
                <w:rStyle w:val="Hyperlink"/>
                <w:noProof/>
              </w:rPr>
              <w:t>Preselection</w:t>
            </w:r>
            <w:r>
              <w:rPr>
                <w:noProof/>
                <w:webHidden/>
              </w:rPr>
              <w:tab/>
            </w:r>
            <w:r>
              <w:rPr>
                <w:noProof/>
                <w:webHidden/>
              </w:rPr>
              <w:fldChar w:fldCharType="begin"/>
            </w:r>
            <w:r>
              <w:rPr>
                <w:noProof/>
                <w:webHidden/>
              </w:rPr>
              <w:instrText xml:space="preserve"> PAGEREF _Toc78528295 \h </w:instrText>
            </w:r>
            <w:r>
              <w:rPr>
                <w:noProof/>
                <w:webHidden/>
              </w:rPr>
            </w:r>
            <w:r>
              <w:rPr>
                <w:noProof/>
                <w:webHidden/>
              </w:rPr>
              <w:fldChar w:fldCharType="separate"/>
            </w:r>
            <w:r>
              <w:rPr>
                <w:noProof/>
                <w:webHidden/>
              </w:rPr>
              <w:t>8</w:t>
            </w:r>
            <w:r>
              <w:rPr>
                <w:noProof/>
                <w:webHidden/>
              </w:rPr>
              <w:fldChar w:fldCharType="end"/>
            </w:r>
          </w:hyperlink>
        </w:p>
        <w:p w14:paraId="2BBDA444" w14:textId="6BB0ABDA" w:rsidR="00DB1864" w:rsidRDefault="00DB1864">
          <w:pPr>
            <w:pStyle w:val="TOC3"/>
            <w:tabs>
              <w:tab w:val="left" w:pos="1320"/>
              <w:tab w:val="right" w:leader="dot" w:pos="9016"/>
            </w:tabs>
            <w:rPr>
              <w:noProof/>
            </w:rPr>
          </w:pPr>
          <w:hyperlink w:anchor="_Toc78528296" w:history="1">
            <w:r w:rsidRPr="00821754">
              <w:rPr>
                <w:rStyle w:val="Hyperlink"/>
                <w:noProof/>
              </w:rPr>
              <w:t>3.2.1</w:t>
            </w:r>
            <w:r>
              <w:rPr>
                <w:noProof/>
              </w:rPr>
              <w:tab/>
            </w:r>
            <w:r w:rsidRPr="00821754">
              <w:rPr>
                <w:rStyle w:val="Hyperlink"/>
                <w:bCs/>
                <w:noProof/>
              </w:rPr>
              <w:t>Regional avoidance schemes</w:t>
            </w:r>
            <w:r>
              <w:rPr>
                <w:noProof/>
                <w:webHidden/>
              </w:rPr>
              <w:tab/>
            </w:r>
            <w:r>
              <w:rPr>
                <w:noProof/>
                <w:webHidden/>
              </w:rPr>
              <w:fldChar w:fldCharType="begin"/>
            </w:r>
            <w:r>
              <w:rPr>
                <w:noProof/>
                <w:webHidden/>
              </w:rPr>
              <w:instrText xml:space="preserve"> PAGEREF _Toc78528296 \h </w:instrText>
            </w:r>
            <w:r>
              <w:rPr>
                <w:noProof/>
                <w:webHidden/>
              </w:rPr>
            </w:r>
            <w:r>
              <w:rPr>
                <w:noProof/>
                <w:webHidden/>
              </w:rPr>
              <w:fldChar w:fldCharType="separate"/>
            </w:r>
            <w:r>
              <w:rPr>
                <w:noProof/>
                <w:webHidden/>
              </w:rPr>
              <w:t>8</w:t>
            </w:r>
            <w:r>
              <w:rPr>
                <w:noProof/>
                <w:webHidden/>
              </w:rPr>
              <w:fldChar w:fldCharType="end"/>
            </w:r>
          </w:hyperlink>
        </w:p>
        <w:p w14:paraId="25538D03" w14:textId="7AB5EDDB" w:rsidR="00DB1864" w:rsidRDefault="00DB1864">
          <w:pPr>
            <w:pStyle w:val="TOC3"/>
            <w:tabs>
              <w:tab w:val="left" w:pos="1320"/>
              <w:tab w:val="right" w:leader="dot" w:pos="9016"/>
            </w:tabs>
            <w:rPr>
              <w:noProof/>
            </w:rPr>
          </w:pPr>
          <w:hyperlink w:anchor="_Toc78528297" w:history="1">
            <w:r w:rsidRPr="00821754">
              <w:rPr>
                <w:rStyle w:val="Hyperlink"/>
                <w:noProof/>
              </w:rPr>
              <w:t>3.2.2</w:t>
            </w:r>
            <w:r>
              <w:rPr>
                <w:noProof/>
              </w:rPr>
              <w:tab/>
            </w:r>
            <w:r w:rsidRPr="00821754">
              <w:rPr>
                <w:rStyle w:val="Hyperlink"/>
                <w:noProof/>
              </w:rPr>
              <w:t>Gear technology for preselection</w:t>
            </w:r>
            <w:r>
              <w:rPr>
                <w:noProof/>
                <w:webHidden/>
              </w:rPr>
              <w:tab/>
            </w:r>
            <w:r>
              <w:rPr>
                <w:noProof/>
                <w:webHidden/>
              </w:rPr>
              <w:fldChar w:fldCharType="begin"/>
            </w:r>
            <w:r>
              <w:rPr>
                <w:noProof/>
                <w:webHidden/>
              </w:rPr>
              <w:instrText xml:space="preserve"> PAGEREF _Toc78528297 \h </w:instrText>
            </w:r>
            <w:r>
              <w:rPr>
                <w:noProof/>
                <w:webHidden/>
              </w:rPr>
            </w:r>
            <w:r>
              <w:rPr>
                <w:noProof/>
                <w:webHidden/>
              </w:rPr>
              <w:fldChar w:fldCharType="separate"/>
            </w:r>
            <w:r>
              <w:rPr>
                <w:noProof/>
                <w:webHidden/>
              </w:rPr>
              <w:t>8</w:t>
            </w:r>
            <w:r>
              <w:rPr>
                <w:noProof/>
                <w:webHidden/>
              </w:rPr>
              <w:fldChar w:fldCharType="end"/>
            </w:r>
          </w:hyperlink>
        </w:p>
        <w:p w14:paraId="11556A6F" w14:textId="2178F0E3" w:rsidR="00DB1864" w:rsidRDefault="00DB1864">
          <w:pPr>
            <w:pStyle w:val="TOC2"/>
            <w:tabs>
              <w:tab w:val="left" w:pos="880"/>
              <w:tab w:val="right" w:leader="dot" w:pos="9016"/>
            </w:tabs>
            <w:rPr>
              <w:noProof/>
            </w:rPr>
          </w:pPr>
          <w:hyperlink w:anchor="_Toc78528298" w:history="1">
            <w:r w:rsidRPr="00821754">
              <w:rPr>
                <w:rStyle w:val="Hyperlink"/>
                <w:noProof/>
              </w:rPr>
              <w:t>3.3</w:t>
            </w:r>
            <w:r>
              <w:rPr>
                <w:noProof/>
              </w:rPr>
              <w:tab/>
            </w:r>
            <w:r w:rsidRPr="00821754">
              <w:rPr>
                <w:rStyle w:val="Hyperlink"/>
                <w:noProof/>
              </w:rPr>
              <w:t>Post selection</w:t>
            </w:r>
            <w:r>
              <w:rPr>
                <w:noProof/>
                <w:webHidden/>
              </w:rPr>
              <w:tab/>
            </w:r>
            <w:r>
              <w:rPr>
                <w:noProof/>
                <w:webHidden/>
              </w:rPr>
              <w:fldChar w:fldCharType="begin"/>
            </w:r>
            <w:r>
              <w:rPr>
                <w:noProof/>
                <w:webHidden/>
              </w:rPr>
              <w:instrText xml:space="preserve"> PAGEREF _Toc78528298 \h </w:instrText>
            </w:r>
            <w:r>
              <w:rPr>
                <w:noProof/>
                <w:webHidden/>
              </w:rPr>
            </w:r>
            <w:r>
              <w:rPr>
                <w:noProof/>
                <w:webHidden/>
              </w:rPr>
              <w:fldChar w:fldCharType="separate"/>
            </w:r>
            <w:r>
              <w:rPr>
                <w:noProof/>
                <w:webHidden/>
              </w:rPr>
              <w:t>12</w:t>
            </w:r>
            <w:r>
              <w:rPr>
                <w:noProof/>
                <w:webHidden/>
              </w:rPr>
              <w:fldChar w:fldCharType="end"/>
            </w:r>
          </w:hyperlink>
        </w:p>
        <w:p w14:paraId="14E0DC99" w14:textId="50FC20D0" w:rsidR="00DB1864" w:rsidRDefault="00DB1864">
          <w:pPr>
            <w:pStyle w:val="TOC3"/>
            <w:tabs>
              <w:tab w:val="left" w:pos="1320"/>
              <w:tab w:val="right" w:leader="dot" w:pos="9016"/>
            </w:tabs>
            <w:rPr>
              <w:noProof/>
            </w:rPr>
          </w:pPr>
          <w:hyperlink w:anchor="_Toc78528299" w:history="1">
            <w:r w:rsidRPr="00821754">
              <w:rPr>
                <w:rStyle w:val="Hyperlink"/>
                <w:noProof/>
              </w:rPr>
              <w:t>3.3.1</w:t>
            </w:r>
            <w:r>
              <w:rPr>
                <w:noProof/>
              </w:rPr>
              <w:tab/>
            </w:r>
            <w:r w:rsidRPr="00821754">
              <w:rPr>
                <w:rStyle w:val="Hyperlink"/>
                <w:noProof/>
              </w:rPr>
              <w:t>Legal requirements and options</w:t>
            </w:r>
            <w:r>
              <w:rPr>
                <w:noProof/>
                <w:webHidden/>
              </w:rPr>
              <w:tab/>
            </w:r>
            <w:r>
              <w:rPr>
                <w:noProof/>
                <w:webHidden/>
              </w:rPr>
              <w:fldChar w:fldCharType="begin"/>
            </w:r>
            <w:r>
              <w:rPr>
                <w:noProof/>
                <w:webHidden/>
              </w:rPr>
              <w:instrText xml:space="preserve"> PAGEREF _Toc78528299 \h </w:instrText>
            </w:r>
            <w:r>
              <w:rPr>
                <w:noProof/>
                <w:webHidden/>
              </w:rPr>
            </w:r>
            <w:r>
              <w:rPr>
                <w:noProof/>
                <w:webHidden/>
              </w:rPr>
              <w:fldChar w:fldCharType="separate"/>
            </w:r>
            <w:r>
              <w:rPr>
                <w:noProof/>
                <w:webHidden/>
              </w:rPr>
              <w:t>12</w:t>
            </w:r>
            <w:r>
              <w:rPr>
                <w:noProof/>
                <w:webHidden/>
              </w:rPr>
              <w:fldChar w:fldCharType="end"/>
            </w:r>
          </w:hyperlink>
        </w:p>
        <w:p w14:paraId="117B9CDF" w14:textId="0899707E" w:rsidR="00DB1864" w:rsidRDefault="00DB1864">
          <w:pPr>
            <w:pStyle w:val="TOC3"/>
            <w:tabs>
              <w:tab w:val="left" w:pos="1320"/>
              <w:tab w:val="right" w:leader="dot" w:pos="9016"/>
            </w:tabs>
            <w:rPr>
              <w:noProof/>
            </w:rPr>
          </w:pPr>
          <w:hyperlink w:anchor="_Toc78528300" w:history="1">
            <w:r w:rsidRPr="00821754">
              <w:rPr>
                <w:rStyle w:val="Hyperlink"/>
                <w:noProof/>
              </w:rPr>
              <w:t>3.3.2</w:t>
            </w:r>
            <w:r>
              <w:rPr>
                <w:noProof/>
              </w:rPr>
              <w:tab/>
            </w:r>
            <w:r w:rsidRPr="00821754">
              <w:rPr>
                <w:rStyle w:val="Hyperlink"/>
                <w:noProof/>
              </w:rPr>
              <w:t>Haddock and whiting</w:t>
            </w:r>
            <w:r>
              <w:rPr>
                <w:noProof/>
                <w:webHidden/>
              </w:rPr>
              <w:tab/>
            </w:r>
            <w:r>
              <w:rPr>
                <w:noProof/>
                <w:webHidden/>
              </w:rPr>
              <w:fldChar w:fldCharType="begin"/>
            </w:r>
            <w:r>
              <w:rPr>
                <w:noProof/>
                <w:webHidden/>
              </w:rPr>
              <w:instrText xml:space="preserve"> PAGEREF _Toc78528300 \h </w:instrText>
            </w:r>
            <w:r>
              <w:rPr>
                <w:noProof/>
                <w:webHidden/>
              </w:rPr>
            </w:r>
            <w:r>
              <w:rPr>
                <w:noProof/>
                <w:webHidden/>
              </w:rPr>
              <w:fldChar w:fldCharType="separate"/>
            </w:r>
            <w:r>
              <w:rPr>
                <w:noProof/>
                <w:webHidden/>
              </w:rPr>
              <w:t>13</w:t>
            </w:r>
            <w:r>
              <w:rPr>
                <w:noProof/>
                <w:webHidden/>
              </w:rPr>
              <w:fldChar w:fldCharType="end"/>
            </w:r>
          </w:hyperlink>
        </w:p>
        <w:p w14:paraId="4E3DCED5" w14:textId="57B87C96" w:rsidR="00DB1864" w:rsidRDefault="00DB1864">
          <w:pPr>
            <w:pStyle w:val="TOC3"/>
            <w:tabs>
              <w:tab w:val="left" w:pos="1320"/>
              <w:tab w:val="right" w:leader="dot" w:pos="9016"/>
            </w:tabs>
            <w:rPr>
              <w:noProof/>
            </w:rPr>
          </w:pPr>
          <w:hyperlink w:anchor="_Toc78528301" w:history="1">
            <w:r w:rsidRPr="00821754">
              <w:rPr>
                <w:rStyle w:val="Hyperlink"/>
                <w:noProof/>
              </w:rPr>
              <w:t>3.3.3</w:t>
            </w:r>
            <w:r>
              <w:rPr>
                <w:noProof/>
              </w:rPr>
              <w:tab/>
            </w:r>
            <w:r w:rsidRPr="00821754">
              <w:rPr>
                <w:rStyle w:val="Hyperlink"/>
                <w:noProof/>
              </w:rPr>
              <w:t>Nephrops</w:t>
            </w:r>
            <w:r>
              <w:rPr>
                <w:noProof/>
                <w:webHidden/>
              </w:rPr>
              <w:tab/>
            </w:r>
            <w:r>
              <w:rPr>
                <w:noProof/>
                <w:webHidden/>
              </w:rPr>
              <w:fldChar w:fldCharType="begin"/>
            </w:r>
            <w:r>
              <w:rPr>
                <w:noProof/>
                <w:webHidden/>
              </w:rPr>
              <w:instrText xml:space="preserve"> PAGEREF _Toc78528301 \h </w:instrText>
            </w:r>
            <w:r>
              <w:rPr>
                <w:noProof/>
                <w:webHidden/>
              </w:rPr>
            </w:r>
            <w:r>
              <w:rPr>
                <w:noProof/>
                <w:webHidden/>
              </w:rPr>
              <w:fldChar w:fldCharType="separate"/>
            </w:r>
            <w:r>
              <w:rPr>
                <w:noProof/>
                <w:webHidden/>
              </w:rPr>
              <w:t>13</w:t>
            </w:r>
            <w:r>
              <w:rPr>
                <w:noProof/>
                <w:webHidden/>
              </w:rPr>
              <w:fldChar w:fldCharType="end"/>
            </w:r>
          </w:hyperlink>
        </w:p>
        <w:p w14:paraId="3434A795" w14:textId="30DB9244" w:rsidR="00DB1864" w:rsidRDefault="00DB1864">
          <w:pPr>
            <w:pStyle w:val="TOC3"/>
            <w:tabs>
              <w:tab w:val="right" w:leader="dot" w:pos="9016"/>
            </w:tabs>
            <w:rPr>
              <w:noProof/>
            </w:rPr>
          </w:pPr>
          <w:hyperlink w:anchor="_Toc78528302" w:history="1">
            <w:r w:rsidRPr="00821754">
              <w:rPr>
                <w:rStyle w:val="Hyperlink"/>
                <w:noProof/>
              </w:rPr>
              <w:t>Other species</w:t>
            </w:r>
            <w:r>
              <w:rPr>
                <w:noProof/>
                <w:webHidden/>
              </w:rPr>
              <w:tab/>
            </w:r>
            <w:r>
              <w:rPr>
                <w:noProof/>
                <w:webHidden/>
              </w:rPr>
              <w:fldChar w:fldCharType="begin"/>
            </w:r>
            <w:r>
              <w:rPr>
                <w:noProof/>
                <w:webHidden/>
              </w:rPr>
              <w:instrText xml:space="preserve"> PAGEREF _Toc78528302 \h </w:instrText>
            </w:r>
            <w:r>
              <w:rPr>
                <w:noProof/>
                <w:webHidden/>
              </w:rPr>
            </w:r>
            <w:r>
              <w:rPr>
                <w:noProof/>
                <w:webHidden/>
              </w:rPr>
              <w:fldChar w:fldCharType="separate"/>
            </w:r>
            <w:r>
              <w:rPr>
                <w:noProof/>
                <w:webHidden/>
              </w:rPr>
              <w:t>13</w:t>
            </w:r>
            <w:r>
              <w:rPr>
                <w:noProof/>
                <w:webHidden/>
              </w:rPr>
              <w:fldChar w:fldCharType="end"/>
            </w:r>
          </w:hyperlink>
        </w:p>
        <w:p w14:paraId="630DCFAD" w14:textId="349F2888" w:rsidR="00DB1864" w:rsidRDefault="00DB1864">
          <w:pPr>
            <w:pStyle w:val="TOC2"/>
            <w:tabs>
              <w:tab w:val="left" w:pos="880"/>
              <w:tab w:val="right" w:leader="dot" w:pos="9016"/>
            </w:tabs>
            <w:rPr>
              <w:noProof/>
            </w:rPr>
          </w:pPr>
          <w:hyperlink w:anchor="_Toc78528303" w:history="1">
            <w:r w:rsidRPr="00821754">
              <w:rPr>
                <w:rStyle w:val="Hyperlink"/>
                <w:noProof/>
              </w:rPr>
              <w:t>3.4</w:t>
            </w:r>
            <w:r>
              <w:rPr>
                <w:noProof/>
              </w:rPr>
              <w:tab/>
            </w:r>
            <w:r w:rsidRPr="00821754">
              <w:rPr>
                <w:rStyle w:val="Hyperlink"/>
                <w:noProof/>
              </w:rPr>
              <w:t>Experimental gears</w:t>
            </w:r>
            <w:r>
              <w:rPr>
                <w:noProof/>
                <w:webHidden/>
              </w:rPr>
              <w:tab/>
            </w:r>
            <w:r>
              <w:rPr>
                <w:noProof/>
                <w:webHidden/>
              </w:rPr>
              <w:fldChar w:fldCharType="begin"/>
            </w:r>
            <w:r>
              <w:rPr>
                <w:noProof/>
                <w:webHidden/>
              </w:rPr>
              <w:instrText xml:space="preserve"> PAGEREF _Toc78528303 \h </w:instrText>
            </w:r>
            <w:r>
              <w:rPr>
                <w:noProof/>
                <w:webHidden/>
              </w:rPr>
            </w:r>
            <w:r>
              <w:rPr>
                <w:noProof/>
                <w:webHidden/>
              </w:rPr>
              <w:fldChar w:fldCharType="separate"/>
            </w:r>
            <w:r>
              <w:rPr>
                <w:noProof/>
                <w:webHidden/>
              </w:rPr>
              <w:t>14</w:t>
            </w:r>
            <w:r>
              <w:rPr>
                <w:noProof/>
                <w:webHidden/>
              </w:rPr>
              <w:fldChar w:fldCharType="end"/>
            </w:r>
          </w:hyperlink>
        </w:p>
        <w:p w14:paraId="23E503CE" w14:textId="5990DC89" w:rsidR="00DB1864" w:rsidRDefault="00DB1864">
          <w:pPr>
            <w:pStyle w:val="TOC3"/>
            <w:tabs>
              <w:tab w:val="left" w:pos="1320"/>
              <w:tab w:val="right" w:leader="dot" w:pos="9016"/>
            </w:tabs>
            <w:rPr>
              <w:noProof/>
            </w:rPr>
          </w:pPr>
          <w:hyperlink w:anchor="_Toc78528304" w:history="1">
            <w:r w:rsidRPr="00821754">
              <w:rPr>
                <w:rStyle w:val="Hyperlink"/>
                <w:noProof/>
              </w:rPr>
              <w:t>3.4.1</w:t>
            </w:r>
            <w:r>
              <w:rPr>
                <w:noProof/>
              </w:rPr>
              <w:tab/>
            </w:r>
            <w:r w:rsidRPr="00821754">
              <w:rPr>
                <w:rStyle w:val="Hyperlink"/>
                <w:noProof/>
              </w:rPr>
              <w:t>Grids, coverless trawls, SELTRA</w:t>
            </w:r>
            <w:r>
              <w:rPr>
                <w:noProof/>
                <w:webHidden/>
              </w:rPr>
              <w:tab/>
            </w:r>
            <w:r>
              <w:rPr>
                <w:noProof/>
                <w:webHidden/>
              </w:rPr>
              <w:fldChar w:fldCharType="begin"/>
            </w:r>
            <w:r>
              <w:rPr>
                <w:noProof/>
                <w:webHidden/>
              </w:rPr>
              <w:instrText xml:space="preserve"> PAGEREF _Toc78528304 \h </w:instrText>
            </w:r>
            <w:r>
              <w:rPr>
                <w:noProof/>
                <w:webHidden/>
              </w:rPr>
            </w:r>
            <w:r>
              <w:rPr>
                <w:noProof/>
                <w:webHidden/>
              </w:rPr>
              <w:fldChar w:fldCharType="separate"/>
            </w:r>
            <w:r>
              <w:rPr>
                <w:noProof/>
                <w:webHidden/>
              </w:rPr>
              <w:t>14</w:t>
            </w:r>
            <w:r>
              <w:rPr>
                <w:noProof/>
                <w:webHidden/>
              </w:rPr>
              <w:fldChar w:fldCharType="end"/>
            </w:r>
          </w:hyperlink>
        </w:p>
        <w:p w14:paraId="23CFB527" w14:textId="3CD8F12D" w:rsidR="00DB1864" w:rsidRDefault="00DB1864">
          <w:pPr>
            <w:pStyle w:val="TOC3"/>
            <w:tabs>
              <w:tab w:val="left" w:pos="1320"/>
              <w:tab w:val="right" w:leader="dot" w:pos="9016"/>
            </w:tabs>
            <w:rPr>
              <w:noProof/>
            </w:rPr>
          </w:pPr>
          <w:hyperlink w:anchor="_Toc78528305" w:history="1">
            <w:r w:rsidRPr="00821754">
              <w:rPr>
                <w:rStyle w:val="Hyperlink"/>
                <w:noProof/>
              </w:rPr>
              <w:t>3.4.2</w:t>
            </w:r>
            <w:r>
              <w:rPr>
                <w:noProof/>
              </w:rPr>
              <w:tab/>
            </w:r>
            <w:r w:rsidRPr="00821754">
              <w:rPr>
                <w:rStyle w:val="Hyperlink"/>
                <w:noProof/>
              </w:rPr>
              <w:t>Cod end configurations</w:t>
            </w:r>
            <w:r>
              <w:rPr>
                <w:noProof/>
                <w:webHidden/>
              </w:rPr>
              <w:tab/>
            </w:r>
            <w:r>
              <w:rPr>
                <w:noProof/>
                <w:webHidden/>
              </w:rPr>
              <w:fldChar w:fldCharType="begin"/>
            </w:r>
            <w:r>
              <w:rPr>
                <w:noProof/>
                <w:webHidden/>
              </w:rPr>
              <w:instrText xml:space="preserve"> PAGEREF _Toc78528305 \h </w:instrText>
            </w:r>
            <w:r>
              <w:rPr>
                <w:noProof/>
                <w:webHidden/>
              </w:rPr>
            </w:r>
            <w:r>
              <w:rPr>
                <w:noProof/>
                <w:webHidden/>
              </w:rPr>
              <w:fldChar w:fldCharType="separate"/>
            </w:r>
            <w:r>
              <w:rPr>
                <w:noProof/>
                <w:webHidden/>
              </w:rPr>
              <w:t>14</w:t>
            </w:r>
            <w:r>
              <w:rPr>
                <w:noProof/>
                <w:webHidden/>
              </w:rPr>
              <w:fldChar w:fldCharType="end"/>
            </w:r>
          </w:hyperlink>
        </w:p>
        <w:p w14:paraId="72655F4C" w14:textId="54356C4E" w:rsidR="00DB1864" w:rsidRDefault="00DB1864">
          <w:pPr>
            <w:pStyle w:val="TOC3"/>
            <w:tabs>
              <w:tab w:val="left" w:pos="1320"/>
              <w:tab w:val="right" w:leader="dot" w:pos="9016"/>
            </w:tabs>
            <w:rPr>
              <w:noProof/>
            </w:rPr>
          </w:pPr>
          <w:hyperlink w:anchor="_Toc78528306" w:history="1">
            <w:r w:rsidRPr="00821754">
              <w:rPr>
                <w:rStyle w:val="Hyperlink"/>
                <w:noProof/>
              </w:rPr>
              <w:t>3.4.3</w:t>
            </w:r>
            <w:r>
              <w:rPr>
                <w:noProof/>
              </w:rPr>
              <w:tab/>
            </w:r>
            <w:r w:rsidRPr="00821754">
              <w:rPr>
                <w:rStyle w:val="Hyperlink"/>
                <w:noProof/>
              </w:rPr>
              <w:t>Effects on catch handling and quality</w:t>
            </w:r>
            <w:r>
              <w:rPr>
                <w:noProof/>
                <w:webHidden/>
              </w:rPr>
              <w:tab/>
            </w:r>
            <w:r>
              <w:rPr>
                <w:noProof/>
                <w:webHidden/>
              </w:rPr>
              <w:fldChar w:fldCharType="begin"/>
            </w:r>
            <w:r>
              <w:rPr>
                <w:noProof/>
                <w:webHidden/>
              </w:rPr>
              <w:instrText xml:space="preserve"> PAGEREF _Toc78528306 \h </w:instrText>
            </w:r>
            <w:r>
              <w:rPr>
                <w:noProof/>
                <w:webHidden/>
              </w:rPr>
            </w:r>
            <w:r>
              <w:rPr>
                <w:noProof/>
                <w:webHidden/>
              </w:rPr>
              <w:fldChar w:fldCharType="separate"/>
            </w:r>
            <w:r>
              <w:rPr>
                <w:noProof/>
                <w:webHidden/>
              </w:rPr>
              <w:t>15</w:t>
            </w:r>
            <w:r>
              <w:rPr>
                <w:noProof/>
                <w:webHidden/>
              </w:rPr>
              <w:fldChar w:fldCharType="end"/>
            </w:r>
          </w:hyperlink>
        </w:p>
        <w:p w14:paraId="3605E769" w14:textId="21B84DDA" w:rsidR="00DB1864" w:rsidRDefault="00DB1864">
          <w:pPr>
            <w:pStyle w:val="TOC1"/>
            <w:tabs>
              <w:tab w:val="left" w:pos="440"/>
              <w:tab w:val="right" w:leader="dot" w:pos="9016"/>
            </w:tabs>
            <w:rPr>
              <w:noProof/>
            </w:rPr>
          </w:pPr>
          <w:hyperlink w:anchor="_Toc78528307" w:history="1">
            <w:r w:rsidRPr="00821754">
              <w:rPr>
                <w:rStyle w:val="Hyperlink"/>
                <w:noProof/>
              </w:rPr>
              <w:t>4</w:t>
            </w:r>
            <w:r>
              <w:rPr>
                <w:noProof/>
              </w:rPr>
              <w:tab/>
            </w:r>
            <w:r w:rsidRPr="00821754">
              <w:rPr>
                <w:rStyle w:val="Hyperlink"/>
                <w:noProof/>
              </w:rPr>
              <w:t>Discussion</w:t>
            </w:r>
            <w:r>
              <w:rPr>
                <w:noProof/>
                <w:webHidden/>
              </w:rPr>
              <w:tab/>
            </w:r>
            <w:r>
              <w:rPr>
                <w:noProof/>
                <w:webHidden/>
              </w:rPr>
              <w:fldChar w:fldCharType="begin"/>
            </w:r>
            <w:r>
              <w:rPr>
                <w:noProof/>
                <w:webHidden/>
              </w:rPr>
              <w:instrText xml:space="preserve"> PAGEREF _Toc78528307 \h </w:instrText>
            </w:r>
            <w:r>
              <w:rPr>
                <w:noProof/>
                <w:webHidden/>
              </w:rPr>
            </w:r>
            <w:r>
              <w:rPr>
                <w:noProof/>
                <w:webHidden/>
              </w:rPr>
              <w:fldChar w:fldCharType="separate"/>
            </w:r>
            <w:r>
              <w:rPr>
                <w:noProof/>
                <w:webHidden/>
              </w:rPr>
              <w:t>16</w:t>
            </w:r>
            <w:r>
              <w:rPr>
                <w:noProof/>
                <w:webHidden/>
              </w:rPr>
              <w:fldChar w:fldCharType="end"/>
            </w:r>
          </w:hyperlink>
        </w:p>
        <w:p w14:paraId="1B8B8A47" w14:textId="6BEBAE3B" w:rsidR="00DB1864" w:rsidRDefault="00DB1864">
          <w:pPr>
            <w:pStyle w:val="TOC2"/>
            <w:tabs>
              <w:tab w:val="left" w:pos="880"/>
              <w:tab w:val="right" w:leader="dot" w:pos="9016"/>
            </w:tabs>
            <w:rPr>
              <w:noProof/>
            </w:rPr>
          </w:pPr>
          <w:hyperlink w:anchor="_Toc78528308" w:history="1">
            <w:r w:rsidRPr="00821754">
              <w:rPr>
                <w:rStyle w:val="Hyperlink"/>
                <w:noProof/>
              </w:rPr>
              <w:t>4.1</w:t>
            </w:r>
            <w:r>
              <w:rPr>
                <w:noProof/>
              </w:rPr>
              <w:tab/>
            </w:r>
            <w:r w:rsidRPr="00821754">
              <w:rPr>
                <w:rStyle w:val="Hyperlink"/>
                <w:noProof/>
              </w:rPr>
              <w:t>Implication of pre-selection</w:t>
            </w:r>
            <w:r>
              <w:rPr>
                <w:noProof/>
                <w:webHidden/>
              </w:rPr>
              <w:tab/>
            </w:r>
            <w:r>
              <w:rPr>
                <w:noProof/>
                <w:webHidden/>
              </w:rPr>
              <w:fldChar w:fldCharType="begin"/>
            </w:r>
            <w:r>
              <w:rPr>
                <w:noProof/>
                <w:webHidden/>
              </w:rPr>
              <w:instrText xml:space="preserve"> PAGEREF _Toc78528308 \h </w:instrText>
            </w:r>
            <w:r>
              <w:rPr>
                <w:noProof/>
                <w:webHidden/>
              </w:rPr>
            </w:r>
            <w:r>
              <w:rPr>
                <w:noProof/>
                <w:webHidden/>
              </w:rPr>
              <w:fldChar w:fldCharType="separate"/>
            </w:r>
            <w:r>
              <w:rPr>
                <w:noProof/>
                <w:webHidden/>
              </w:rPr>
              <w:t>16</w:t>
            </w:r>
            <w:r>
              <w:rPr>
                <w:noProof/>
                <w:webHidden/>
              </w:rPr>
              <w:fldChar w:fldCharType="end"/>
            </w:r>
          </w:hyperlink>
        </w:p>
        <w:p w14:paraId="5344852E" w14:textId="6D9A67DF" w:rsidR="00DB1864" w:rsidRDefault="00DB1864">
          <w:pPr>
            <w:pStyle w:val="TOC2"/>
            <w:tabs>
              <w:tab w:val="left" w:pos="880"/>
              <w:tab w:val="right" w:leader="dot" w:pos="9016"/>
            </w:tabs>
            <w:rPr>
              <w:noProof/>
            </w:rPr>
          </w:pPr>
          <w:hyperlink w:anchor="_Toc78528309" w:history="1">
            <w:r w:rsidRPr="00821754">
              <w:rPr>
                <w:rStyle w:val="Hyperlink"/>
                <w:noProof/>
              </w:rPr>
              <w:t>4.2</w:t>
            </w:r>
            <w:r>
              <w:rPr>
                <w:noProof/>
              </w:rPr>
              <w:tab/>
            </w:r>
            <w:r w:rsidRPr="00821754">
              <w:rPr>
                <w:rStyle w:val="Hyperlink"/>
                <w:noProof/>
              </w:rPr>
              <w:t>Fish behaviour</w:t>
            </w:r>
            <w:r>
              <w:rPr>
                <w:noProof/>
                <w:webHidden/>
              </w:rPr>
              <w:tab/>
            </w:r>
            <w:r>
              <w:rPr>
                <w:noProof/>
                <w:webHidden/>
              </w:rPr>
              <w:fldChar w:fldCharType="begin"/>
            </w:r>
            <w:r>
              <w:rPr>
                <w:noProof/>
                <w:webHidden/>
              </w:rPr>
              <w:instrText xml:space="preserve"> PAGEREF _Toc78528309 \h </w:instrText>
            </w:r>
            <w:r>
              <w:rPr>
                <w:noProof/>
                <w:webHidden/>
              </w:rPr>
            </w:r>
            <w:r>
              <w:rPr>
                <w:noProof/>
                <w:webHidden/>
              </w:rPr>
              <w:fldChar w:fldCharType="separate"/>
            </w:r>
            <w:r>
              <w:rPr>
                <w:noProof/>
                <w:webHidden/>
              </w:rPr>
              <w:t>16</w:t>
            </w:r>
            <w:r>
              <w:rPr>
                <w:noProof/>
                <w:webHidden/>
              </w:rPr>
              <w:fldChar w:fldCharType="end"/>
            </w:r>
          </w:hyperlink>
        </w:p>
        <w:p w14:paraId="06B6292E" w14:textId="53B6510C" w:rsidR="00DB1864" w:rsidRDefault="00DB1864">
          <w:pPr>
            <w:pStyle w:val="TOC2"/>
            <w:tabs>
              <w:tab w:val="left" w:pos="880"/>
              <w:tab w:val="right" w:leader="dot" w:pos="9016"/>
            </w:tabs>
            <w:rPr>
              <w:noProof/>
            </w:rPr>
          </w:pPr>
          <w:hyperlink w:anchor="_Toc78528310" w:history="1">
            <w:r w:rsidRPr="00821754">
              <w:rPr>
                <w:rStyle w:val="Hyperlink"/>
                <w:noProof/>
              </w:rPr>
              <w:t>4.3</w:t>
            </w:r>
            <w:r>
              <w:rPr>
                <w:noProof/>
              </w:rPr>
              <w:tab/>
            </w:r>
            <w:r w:rsidRPr="00821754">
              <w:rPr>
                <w:rStyle w:val="Hyperlink"/>
                <w:noProof/>
              </w:rPr>
              <w:t>Application to Northern Nephrops fisheries</w:t>
            </w:r>
            <w:r>
              <w:rPr>
                <w:noProof/>
                <w:webHidden/>
              </w:rPr>
              <w:tab/>
            </w:r>
            <w:r>
              <w:rPr>
                <w:noProof/>
                <w:webHidden/>
              </w:rPr>
              <w:fldChar w:fldCharType="begin"/>
            </w:r>
            <w:r>
              <w:rPr>
                <w:noProof/>
                <w:webHidden/>
              </w:rPr>
              <w:instrText xml:space="preserve"> PAGEREF _Toc78528310 \h </w:instrText>
            </w:r>
            <w:r>
              <w:rPr>
                <w:noProof/>
                <w:webHidden/>
              </w:rPr>
            </w:r>
            <w:r>
              <w:rPr>
                <w:noProof/>
                <w:webHidden/>
              </w:rPr>
              <w:fldChar w:fldCharType="separate"/>
            </w:r>
            <w:r>
              <w:rPr>
                <w:noProof/>
                <w:webHidden/>
              </w:rPr>
              <w:t>17</w:t>
            </w:r>
            <w:r>
              <w:rPr>
                <w:noProof/>
                <w:webHidden/>
              </w:rPr>
              <w:fldChar w:fldCharType="end"/>
            </w:r>
          </w:hyperlink>
        </w:p>
        <w:p w14:paraId="155679AB" w14:textId="2D0D7061" w:rsidR="00DB1864" w:rsidRDefault="00DB1864">
          <w:pPr>
            <w:pStyle w:val="TOC2"/>
            <w:tabs>
              <w:tab w:val="left" w:pos="880"/>
              <w:tab w:val="right" w:leader="dot" w:pos="9016"/>
            </w:tabs>
            <w:rPr>
              <w:noProof/>
            </w:rPr>
          </w:pPr>
          <w:hyperlink w:anchor="_Toc78528311" w:history="1">
            <w:r w:rsidRPr="00821754">
              <w:rPr>
                <w:rStyle w:val="Hyperlink"/>
                <w:rFonts w:ascii="Verdana" w:eastAsiaTheme="majorEastAsia" w:hAnsi="Verdana" w:cstheme="majorBidi"/>
                <w:noProof/>
              </w:rPr>
              <w:t>4.4</w:t>
            </w:r>
            <w:r>
              <w:rPr>
                <w:noProof/>
              </w:rPr>
              <w:tab/>
            </w:r>
            <w:r w:rsidRPr="00821754">
              <w:rPr>
                <w:rStyle w:val="Hyperlink"/>
                <w:rFonts w:ascii="Verdana" w:eastAsiaTheme="majorEastAsia" w:hAnsi="Verdana" w:cstheme="majorBidi"/>
                <w:noProof/>
              </w:rPr>
              <w:t>Governance of fisheries in Scottish waters</w:t>
            </w:r>
            <w:r>
              <w:rPr>
                <w:noProof/>
                <w:webHidden/>
              </w:rPr>
              <w:tab/>
            </w:r>
            <w:r>
              <w:rPr>
                <w:noProof/>
                <w:webHidden/>
              </w:rPr>
              <w:fldChar w:fldCharType="begin"/>
            </w:r>
            <w:r>
              <w:rPr>
                <w:noProof/>
                <w:webHidden/>
              </w:rPr>
              <w:instrText xml:space="preserve"> PAGEREF _Toc78528311 \h </w:instrText>
            </w:r>
            <w:r>
              <w:rPr>
                <w:noProof/>
                <w:webHidden/>
              </w:rPr>
            </w:r>
            <w:r>
              <w:rPr>
                <w:noProof/>
                <w:webHidden/>
              </w:rPr>
              <w:fldChar w:fldCharType="separate"/>
            </w:r>
            <w:r>
              <w:rPr>
                <w:noProof/>
                <w:webHidden/>
              </w:rPr>
              <w:t>17</w:t>
            </w:r>
            <w:r>
              <w:rPr>
                <w:noProof/>
                <w:webHidden/>
              </w:rPr>
              <w:fldChar w:fldCharType="end"/>
            </w:r>
          </w:hyperlink>
        </w:p>
        <w:p w14:paraId="31865230" w14:textId="417D5BDC" w:rsidR="00DB1864" w:rsidRDefault="00DB1864">
          <w:pPr>
            <w:pStyle w:val="TOC1"/>
            <w:tabs>
              <w:tab w:val="left" w:pos="440"/>
              <w:tab w:val="right" w:leader="dot" w:pos="9016"/>
            </w:tabs>
            <w:rPr>
              <w:noProof/>
            </w:rPr>
          </w:pPr>
          <w:hyperlink w:anchor="_Toc78528312" w:history="1">
            <w:r w:rsidRPr="00821754">
              <w:rPr>
                <w:rStyle w:val="Hyperlink"/>
                <w:noProof/>
              </w:rPr>
              <w:t>5</w:t>
            </w:r>
            <w:r>
              <w:rPr>
                <w:noProof/>
              </w:rPr>
              <w:tab/>
            </w:r>
            <w:r w:rsidRPr="00821754">
              <w:rPr>
                <w:rStyle w:val="Hyperlink"/>
                <w:noProof/>
              </w:rPr>
              <w:t>Conclusions</w:t>
            </w:r>
            <w:r>
              <w:rPr>
                <w:noProof/>
                <w:webHidden/>
              </w:rPr>
              <w:tab/>
            </w:r>
            <w:r>
              <w:rPr>
                <w:noProof/>
                <w:webHidden/>
              </w:rPr>
              <w:fldChar w:fldCharType="begin"/>
            </w:r>
            <w:r>
              <w:rPr>
                <w:noProof/>
                <w:webHidden/>
              </w:rPr>
              <w:instrText xml:space="preserve"> PAGEREF _Toc78528312 \h </w:instrText>
            </w:r>
            <w:r>
              <w:rPr>
                <w:noProof/>
                <w:webHidden/>
              </w:rPr>
            </w:r>
            <w:r>
              <w:rPr>
                <w:noProof/>
                <w:webHidden/>
              </w:rPr>
              <w:fldChar w:fldCharType="separate"/>
            </w:r>
            <w:r>
              <w:rPr>
                <w:noProof/>
                <w:webHidden/>
              </w:rPr>
              <w:t>19</w:t>
            </w:r>
            <w:r>
              <w:rPr>
                <w:noProof/>
                <w:webHidden/>
              </w:rPr>
              <w:fldChar w:fldCharType="end"/>
            </w:r>
          </w:hyperlink>
        </w:p>
        <w:p w14:paraId="090BD6B4" w14:textId="22DB9FD0" w:rsidR="00DB1864" w:rsidRDefault="00DB1864">
          <w:pPr>
            <w:pStyle w:val="TOC1"/>
            <w:tabs>
              <w:tab w:val="left" w:pos="440"/>
              <w:tab w:val="right" w:leader="dot" w:pos="9016"/>
            </w:tabs>
            <w:rPr>
              <w:noProof/>
            </w:rPr>
          </w:pPr>
          <w:hyperlink w:anchor="_Toc78528313" w:history="1">
            <w:r w:rsidRPr="00821754">
              <w:rPr>
                <w:rStyle w:val="Hyperlink"/>
                <w:noProof/>
              </w:rPr>
              <w:t>6</w:t>
            </w:r>
            <w:r>
              <w:rPr>
                <w:noProof/>
              </w:rPr>
              <w:tab/>
            </w:r>
            <w:r w:rsidRPr="00821754">
              <w:rPr>
                <w:rStyle w:val="Hyperlink"/>
                <w:noProof/>
              </w:rPr>
              <w:t>Further work</w:t>
            </w:r>
            <w:r>
              <w:rPr>
                <w:noProof/>
                <w:webHidden/>
              </w:rPr>
              <w:tab/>
            </w:r>
            <w:r>
              <w:rPr>
                <w:noProof/>
                <w:webHidden/>
              </w:rPr>
              <w:fldChar w:fldCharType="begin"/>
            </w:r>
            <w:r>
              <w:rPr>
                <w:noProof/>
                <w:webHidden/>
              </w:rPr>
              <w:instrText xml:space="preserve"> PAGEREF _Toc78528313 \h </w:instrText>
            </w:r>
            <w:r>
              <w:rPr>
                <w:noProof/>
                <w:webHidden/>
              </w:rPr>
            </w:r>
            <w:r>
              <w:rPr>
                <w:noProof/>
                <w:webHidden/>
              </w:rPr>
              <w:fldChar w:fldCharType="separate"/>
            </w:r>
            <w:r>
              <w:rPr>
                <w:noProof/>
                <w:webHidden/>
              </w:rPr>
              <w:t>19</w:t>
            </w:r>
            <w:r>
              <w:rPr>
                <w:noProof/>
                <w:webHidden/>
              </w:rPr>
              <w:fldChar w:fldCharType="end"/>
            </w:r>
          </w:hyperlink>
        </w:p>
        <w:p w14:paraId="26387402" w14:textId="3965DD12" w:rsidR="00DB1864" w:rsidRDefault="00DB1864">
          <w:pPr>
            <w:pStyle w:val="TOC1"/>
            <w:tabs>
              <w:tab w:val="left" w:pos="440"/>
              <w:tab w:val="right" w:leader="dot" w:pos="9016"/>
            </w:tabs>
            <w:rPr>
              <w:noProof/>
            </w:rPr>
          </w:pPr>
          <w:hyperlink w:anchor="_Toc78528314" w:history="1">
            <w:r w:rsidRPr="00821754">
              <w:rPr>
                <w:rStyle w:val="Hyperlink"/>
                <w:noProof/>
              </w:rPr>
              <w:t>7</w:t>
            </w:r>
            <w:r>
              <w:rPr>
                <w:noProof/>
              </w:rPr>
              <w:tab/>
            </w:r>
            <w:r w:rsidRPr="00821754">
              <w:rPr>
                <w:rStyle w:val="Hyperlink"/>
                <w:noProof/>
              </w:rPr>
              <w:t>References</w:t>
            </w:r>
            <w:r>
              <w:rPr>
                <w:noProof/>
                <w:webHidden/>
              </w:rPr>
              <w:tab/>
            </w:r>
            <w:r>
              <w:rPr>
                <w:noProof/>
                <w:webHidden/>
              </w:rPr>
              <w:fldChar w:fldCharType="begin"/>
            </w:r>
            <w:r>
              <w:rPr>
                <w:noProof/>
                <w:webHidden/>
              </w:rPr>
              <w:instrText xml:space="preserve"> PAGEREF _Toc78528314 \h </w:instrText>
            </w:r>
            <w:r>
              <w:rPr>
                <w:noProof/>
                <w:webHidden/>
              </w:rPr>
            </w:r>
            <w:r>
              <w:rPr>
                <w:noProof/>
                <w:webHidden/>
              </w:rPr>
              <w:fldChar w:fldCharType="separate"/>
            </w:r>
            <w:r>
              <w:rPr>
                <w:noProof/>
                <w:webHidden/>
              </w:rPr>
              <w:t>20</w:t>
            </w:r>
            <w:r>
              <w:rPr>
                <w:noProof/>
                <w:webHidden/>
              </w:rPr>
              <w:fldChar w:fldCharType="end"/>
            </w:r>
          </w:hyperlink>
        </w:p>
        <w:p w14:paraId="36672845" w14:textId="13DEC3A0" w:rsidR="00DB1864" w:rsidRDefault="00DB1864">
          <w:r>
            <w:rPr>
              <w:b/>
              <w:bCs/>
              <w:noProof/>
            </w:rPr>
            <w:fldChar w:fldCharType="end"/>
          </w:r>
        </w:p>
      </w:sdtContent>
    </w:sdt>
    <w:p w14:paraId="10AB32A3" w14:textId="7C903763" w:rsidR="00EA2C4D" w:rsidRDefault="00EA2C4D">
      <w:pPr>
        <w:spacing w:after="160"/>
      </w:pPr>
      <w:r>
        <w:br w:type="page"/>
      </w:r>
    </w:p>
    <w:p w14:paraId="6D33E719" w14:textId="1D7AD0E4" w:rsidR="00EA2C4D" w:rsidRDefault="00EA2C4D" w:rsidP="00137976">
      <w:pPr>
        <w:pStyle w:val="Heading1"/>
        <w:numPr>
          <w:ilvl w:val="0"/>
          <w:numId w:val="11"/>
        </w:numPr>
        <w:rPr>
          <w:lang w:eastAsia="en-GB"/>
        </w:rPr>
      </w:pPr>
      <w:bookmarkStart w:id="1" w:name="_Toc78528291"/>
      <w:r>
        <w:rPr>
          <w:lang w:eastAsia="en-GB"/>
        </w:rPr>
        <w:t>Introduction</w:t>
      </w:r>
      <w:bookmarkEnd w:id="1"/>
    </w:p>
    <w:p w14:paraId="473EDB50" w14:textId="6A6C5582" w:rsidR="00EA2C4D" w:rsidRDefault="00EA2C4D" w:rsidP="00EA2C4D">
      <w:pPr>
        <w:jc w:val="both"/>
        <w:rPr>
          <w:lang w:eastAsia="en-GB"/>
        </w:rPr>
      </w:pPr>
      <w:r>
        <w:rPr>
          <w:lang w:eastAsia="en-GB"/>
        </w:rPr>
        <w:t xml:space="preserve">The MSC Fisheries Assessment Methodology requires that fisheries adequately </w:t>
      </w:r>
      <w:proofErr w:type="gramStart"/>
      <w:r>
        <w:rPr>
          <w:lang w:eastAsia="en-GB"/>
        </w:rPr>
        <w:t>take into account</w:t>
      </w:r>
      <w:proofErr w:type="gramEnd"/>
      <w:r>
        <w:rPr>
          <w:lang w:eastAsia="en-GB"/>
        </w:rPr>
        <w:t xml:space="preserve"> the MSC Principles &amp; Criteria, in relation to gear selectivity, namely that fisheries should:</w:t>
      </w:r>
    </w:p>
    <w:p w14:paraId="60723B8B" w14:textId="59194BA5" w:rsidR="00EA2C4D" w:rsidRDefault="00EA2C4D" w:rsidP="00EA2C4D">
      <w:pPr>
        <w:jc w:val="both"/>
        <w:rPr>
          <w:lang w:eastAsia="en-GB"/>
        </w:rPr>
      </w:pPr>
      <w:r>
        <w:rPr>
          <w:lang w:eastAsia="en-GB"/>
        </w:rPr>
        <w:t>“</w:t>
      </w:r>
      <w:proofErr w:type="gramStart"/>
      <w:r>
        <w:rPr>
          <w:b/>
          <w:lang w:eastAsia="en-GB"/>
        </w:rPr>
        <w:t>make</w:t>
      </w:r>
      <w:proofErr w:type="gramEnd"/>
      <w:r>
        <w:rPr>
          <w:b/>
          <w:lang w:eastAsia="en-GB"/>
        </w:rPr>
        <w:t xml:space="preserve"> use of fishing gear and practices designed to avoid the capture of non-target species (and non-target size, age, and/or sex of the target species); minimise mortality of this catch where it cannot be avoided, and reduce discards of what cannot be released alive”</w:t>
      </w:r>
      <w:r>
        <w:rPr>
          <w:lang w:eastAsia="en-GB"/>
        </w:rPr>
        <w:t xml:space="preserve"> (Criterion 3B.12).</w:t>
      </w:r>
    </w:p>
    <w:p w14:paraId="0F00E906" w14:textId="7DD0F476" w:rsidR="00EA2C4D" w:rsidRDefault="00EA2C4D" w:rsidP="00EA2C4D">
      <w:pPr>
        <w:jc w:val="both"/>
        <w:rPr>
          <w:lang w:eastAsia="en-GB"/>
        </w:rPr>
      </w:pPr>
      <w:r>
        <w:rPr>
          <w:lang w:eastAsia="en-GB"/>
        </w:rPr>
        <w:t xml:space="preserve">In addition, FAO (1995), states </w:t>
      </w:r>
      <w:proofErr w:type="gramStart"/>
      <w:r>
        <w:rPr>
          <w:lang w:eastAsia="en-GB"/>
        </w:rPr>
        <w:t>that;</w:t>
      </w:r>
      <w:proofErr w:type="gramEnd"/>
    </w:p>
    <w:p w14:paraId="3ED62136" w14:textId="3A77D69A" w:rsidR="00EA2C4D" w:rsidRPr="006C0E79" w:rsidRDefault="00EA2C4D" w:rsidP="00EA2C4D">
      <w:pPr>
        <w:jc w:val="both"/>
        <w:rPr>
          <w:b/>
          <w:lang w:eastAsia="en-GB"/>
        </w:rPr>
      </w:pPr>
      <w:r>
        <w:rPr>
          <w:lang w:eastAsia="en-GB"/>
        </w:rPr>
        <w:t>“</w:t>
      </w:r>
      <w:proofErr w:type="gramStart"/>
      <w:r>
        <w:rPr>
          <w:lang w:eastAsia="en-GB"/>
        </w:rPr>
        <w:t>selective</w:t>
      </w:r>
      <w:proofErr w:type="gramEnd"/>
      <w:r>
        <w:rPr>
          <w:lang w:eastAsia="en-GB"/>
        </w:rPr>
        <w:t xml:space="preserve"> and environmentally safe fishing gear and practices should be further developed and applied, to the extent practicable, in order to maintain biodiversity and to conserve the population structure and aquatic ecosystems and protect fish quality. </w:t>
      </w:r>
      <w:r>
        <w:rPr>
          <w:b/>
          <w:lang w:eastAsia="en-GB"/>
        </w:rPr>
        <w:t>Where proper selective and environmentally safe fishing gear and practices exist, they should be recognized and accorded a priority in establishing conservation and management measures for fisheries.”</w:t>
      </w:r>
    </w:p>
    <w:p w14:paraId="197E2A5C" w14:textId="2270ADBC" w:rsidR="00EA2C4D" w:rsidRPr="006C0E79" w:rsidRDefault="00EA2C4D" w:rsidP="00EA2C4D">
      <w:pPr>
        <w:jc w:val="both"/>
        <w:rPr>
          <w:rFonts w:eastAsia="Times New Roman" w:cs="Arial"/>
          <w:b/>
          <w:sz w:val="24"/>
          <w:lang w:eastAsia="en-GB"/>
        </w:rPr>
      </w:pPr>
      <w:r>
        <w:rPr>
          <w:rFonts w:eastAsia="Calibri" w:cs="Arial"/>
          <w:sz w:val="24"/>
          <w:lang w:eastAsia="en-GB"/>
        </w:rPr>
        <w:t>To ensure this, the MSC has recently added a “</w:t>
      </w:r>
      <w:r>
        <w:rPr>
          <w:rFonts w:eastAsia="Times New Roman" w:cs="Arial"/>
          <w:sz w:val="24"/>
          <w:lang w:eastAsia="en-GB"/>
        </w:rPr>
        <w:t xml:space="preserve">Review of alternative measures” to several </w:t>
      </w:r>
      <w:r>
        <w:rPr>
          <w:rFonts w:eastAsia="Calibri" w:cs="Arial"/>
          <w:sz w:val="24"/>
          <w:lang w:eastAsia="en-GB"/>
        </w:rPr>
        <w:t>performance indicators</w:t>
      </w:r>
      <w:r>
        <w:rPr>
          <w:rFonts w:eastAsia="Times New Roman" w:cs="Arial"/>
          <w:sz w:val="24"/>
          <w:lang w:eastAsia="en-GB"/>
        </w:rPr>
        <w:t xml:space="preserve"> to encourage the development and implementation of technologies and operational methods that minimise mortality of unwanted catch or ETP species”, the desired outcomes being:</w:t>
      </w:r>
    </w:p>
    <w:p w14:paraId="182BC4D2" w14:textId="77777777" w:rsidR="00EA2C4D" w:rsidRDefault="00EA2C4D" w:rsidP="00EA2C4D">
      <w:pPr>
        <w:numPr>
          <w:ilvl w:val="0"/>
          <w:numId w:val="2"/>
        </w:numPr>
        <w:spacing w:after="0" w:line="240" w:lineRule="auto"/>
        <w:jc w:val="both"/>
        <w:rPr>
          <w:rFonts w:eastAsia="Calibri" w:cs="Arial"/>
          <w:sz w:val="24"/>
          <w:lang w:eastAsia="en-GB"/>
        </w:rPr>
      </w:pPr>
      <w:r>
        <w:rPr>
          <w:rFonts w:eastAsia="Calibri" w:cs="Arial"/>
          <w:sz w:val="24"/>
          <w:lang w:eastAsia="en-GB"/>
        </w:rPr>
        <w:t>To motivate fishers to continually “think smart” about their impact on the environment (species and habitats); both in delivering the sustainable impact most efficiently - and continuing to reduce their impact beyond that.</w:t>
      </w:r>
    </w:p>
    <w:p w14:paraId="622A6502" w14:textId="77777777" w:rsidR="00EA2C4D" w:rsidRDefault="00EA2C4D" w:rsidP="00EA2C4D">
      <w:pPr>
        <w:ind w:left="720"/>
        <w:contextualSpacing/>
        <w:jc w:val="both"/>
        <w:rPr>
          <w:rFonts w:eastAsia="Calibri" w:cs="Arial"/>
          <w:sz w:val="24"/>
          <w:lang w:eastAsia="en-GB"/>
        </w:rPr>
      </w:pPr>
    </w:p>
    <w:p w14:paraId="0F71EAD3" w14:textId="77777777" w:rsidR="00EA2C4D" w:rsidRDefault="00EA2C4D" w:rsidP="00EA2C4D">
      <w:pPr>
        <w:numPr>
          <w:ilvl w:val="0"/>
          <w:numId w:val="2"/>
        </w:numPr>
        <w:spacing w:after="0" w:line="240" w:lineRule="auto"/>
        <w:jc w:val="both"/>
        <w:rPr>
          <w:rFonts w:eastAsia="Calibri" w:cs="Arial"/>
          <w:sz w:val="24"/>
          <w:lang w:eastAsia="en-GB"/>
        </w:rPr>
      </w:pPr>
      <w:r>
        <w:rPr>
          <w:rFonts w:eastAsia="Calibri" w:cs="Arial"/>
          <w:sz w:val="24"/>
          <w:lang w:eastAsia="en-GB"/>
        </w:rPr>
        <w:t xml:space="preserve">To balance this desire with efficiency by not spending a lot of money and time generating only marginal improvements. </w:t>
      </w:r>
    </w:p>
    <w:p w14:paraId="204A661D" w14:textId="77777777" w:rsidR="00EA2C4D" w:rsidRDefault="00EA2C4D" w:rsidP="00EA2C4D">
      <w:pPr>
        <w:ind w:left="720"/>
        <w:contextualSpacing/>
        <w:jc w:val="both"/>
        <w:rPr>
          <w:rFonts w:eastAsia="Calibri" w:cs="Arial"/>
          <w:sz w:val="24"/>
          <w:lang w:eastAsia="en-GB"/>
        </w:rPr>
      </w:pPr>
    </w:p>
    <w:p w14:paraId="5BEF3D8B" w14:textId="15197C63" w:rsidR="00EA2C4D" w:rsidRPr="00DF01A7" w:rsidRDefault="00EA2C4D" w:rsidP="00DF01A7">
      <w:pPr>
        <w:rPr>
          <w:rFonts w:asciiTheme="majorHAnsi" w:hAnsiTheme="majorHAnsi" w:cstheme="majorHAnsi"/>
          <w:lang w:eastAsia="en-GB"/>
        </w:rPr>
      </w:pPr>
      <w:r w:rsidRPr="00DF01A7">
        <w:rPr>
          <w:rFonts w:asciiTheme="majorHAnsi" w:hAnsiTheme="majorHAnsi" w:cstheme="majorHAnsi"/>
          <w:lang w:eastAsia="en-GB"/>
        </w:rPr>
        <w:t>To achieve this for species, the scoring issue has been added to the P1 Harvest Strategy (PI 1.2.1) and P2 Species Management PIs (PI 2.1.2, 2.2.2, 2.3.2</w:t>
      </w:r>
      <w:r w:rsidR="008037ED" w:rsidRPr="00DF01A7">
        <w:rPr>
          <w:rFonts w:asciiTheme="majorHAnsi" w:hAnsiTheme="majorHAnsi" w:cstheme="majorHAnsi"/>
          <w:lang w:eastAsia="en-GB"/>
        </w:rPr>
        <w:t xml:space="preserve"> see </w:t>
      </w:r>
      <w:r w:rsidR="008037ED" w:rsidRPr="00DF01A7">
        <w:rPr>
          <w:rFonts w:asciiTheme="majorHAnsi" w:hAnsiTheme="majorHAnsi" w:cstheme="majorHAnsi"/>
          <w:lang w:eastAsia="en-GB"/>
        </w:rPr>
        <w:fldChar w:fldCharType="begin"/>
      </w:r>
      <w:r w:rsidR="008037ED" w:rsidRPr="00DF01A7">
        <w:rPr>
          <w:rFonts w:asciiTheme="majorHAnsi" w:hAnsiTheme="majorHAnsi" w:cstheme="majorHAnsi"/>
          <w:lang w:eastAsia="en-GB"/>
        </w:rPr>
        <w:instrText xml:space="preserve"> REF _Ref66876256 \h </w:instrText>
      </w:r>
      <w:r w:rsidR="0062280A" w:rsidRPr="00DF01A7">
        <w:rPr>
          <w:rFonts w:asciiTheme="majorHAnsi" w:hAnsiTheme="majorHAnsi" w:cstheme="majorHAnsi"/>
          <w:lang w:eastAsia="en-GB"/>
        </w:rPr>
        <w:instrText xml:space="preserve"> \* MERGEFORMAT </w:instrText>
      </w:r>
      <w:r w:rsidR="008037ED" w:rsidRPr="00DF01A7">
        <w:rPr>
          <w:rFonts w:asciiTheme="majorHAnsi" w:hAnsiTheme="majorHAnsi" w:cstheme="majorHAnsi"/>
          <w:lang w:eastAsia="en-GB"/>
        </w:rPr>
      </w:r>
      <w:r w:rsidR="008037ED" w:rsidRPr="00DF01A7">
        <w:rPr>
          <w:rFonts w:asciiTheme="majorHAnsi" w:hAnsiTheme="majorHAnsi" w:cstheme="majorHAnsi"/>
          <w:lang w:eastAsia="en-GB"/>
        </w:rPr>
        <w:fldChar w:fldCharType="separate"/>
      </w:r>
      <w:r w:rsidR="00CE58B9" w:rsidRPr="00DF01A7">
        <w:rPr>
          <w:rFonts w:asciiTheme="majorHAnsi" w:hAnsiTheme="majorHAnsi" w:cstheme="majorHAnsi"/>
        </w:rPr>
        <w:t>Table</w:t>
      </w:r>
      <w:r w:rsidR="00CE58B9" w:rsidRPr="00DF01A7">
        <w:rPr>
          <w:rFonts w:asciiTheme="majorHAnsi" w:hAnsiTheme="majorHAnsi" w:cstheme="majorHAnsi"/>
          <w:color w:val="auto"/>
        </w:rPr>
        <w:t xml:space="preserve"> </w:t>
      </w:r>
      <w:r w:rsidR="00CE58B9" w:rsidRPr="00DF01A7">
        <w:rPr>
          <w:rFonts w:asciiTheme="majorHAnsi" w:eastAsiaTheme="minorEastAsia" w:hAnsiTheme="majorHAnsi" w:cstheme="majorHAnsi"/>
          <w:color w:val="auto"/>
        </w:rPr>
        <w:t>1</w:t>
      </w:r>
      <w:r w:rsidR="008037ED" w:rsidRPr="00DF01A7">
        <w:rPr>
          <w:rFonts w:asciiTheme="majorHAnsi" w:hAnsiTheme="majorHAnsi" w:cstheme="majorHAnsi"/>
          <w:lang w:eastAsia="en-GB"/>
        </w:rPr>
        <w:fldChar w:fldCharType="end"/>
      </w:r>
      <w:r w:rsidRPr="00DF01A7">
        <w:rPr>
          <w:rFonts w:asciiTheme="majorHAnsi" w:hAnsiTheme="majorHAnsi" w:cstheme="majorHAnsi"/>
          <w:lang w:eastAsia="en-GB"/>
        </w:rPr>
        <w:t xml:space="preserve">) requiring fisheries to continually review alternative measures to encourage the development and implementation of technologies and operational methods that minimise mortality of unwanted catch or ETP species, taking into account the practicality of the measures, their potential impact on other species and habitats and on the overall cost of implementing the measures. </w:t>
      </w:r>
    </w:p>
    <w:p w14:paraId="48462D33" w14:textId="5A3C93D9" w:rsidR="00EA2C4D" w:rsidRDefault="00EA2C4D" w:rsidP="00EA2C4D">
      <w:pPr>
        <w:jc w:val="both"/>
        <w:rPr>
          <w:rFonts w:eastAsia="Calibri" w:cs="Arial"/>
          <w:sz w:val="24"/>
          <w:lang w:eastAsia="en-GB"/>
        </w:rPr>
      </w:pPr>
      <w:r>
        <w:rPr>
          <w:rFonts w:eastAsia="Calibri" w:cs="Arial"/>
          <w:sz w:val="24"/>
          <w:lang w:eastAsia="en-GB"/>
        </w:rPr>
        <w:t>Fisheries need to either review alternative measures that are shown to minimise mortality of the species or species group in question. Fisheries also need to consider alternative measures to reduce impacts on habitats.  Fisheries should also take account of the potential for both positive and negative impacts of alternative measures on species and habitats when considering whether such measures should be implemented.</w:t>
      </w:r>
    </w:p>
    <w:p w14:paraId="4740CD1A" w14:textId="77777777" w:rsidR="00EA2C4D" w:rsidRDefault="00EA2C4D" w:rsidP="00EA2C4D">
      <w:pPr>
        <w:jc w:val="both"/>
        <w:rPr>
          <w:rFonts w:eastAsia="Calibri" w:cs="Arial"/>
          <w:sz w:val="24"/>
          <w:lang w:eastAsia="en-GB"/>
        </w:rPr>
      </w:pPr>
      <w:r>
        <w:rPr>
          <w:rFonts w:eastAsia="Calibri" w:cs="Arial"/>
          <w:sz w:val="24"/>
          <w:lang w:eastAsia="en-GB"/>
        </w:rPr>
        <w:t>Alternative measures should avoid capture of the species in the first place or increase its survivability if released. Alternatively, in the case of in-scope species, they could utilise the unwanted catch in some way so that it would no longer be ‘unwanted’. If there are no unwanted species, the scoring issue on reviewing alternative measures does not need to be scored in that PI.</w:t>
      </w:r>
    </w:p>
    <w:p w14:paraId="1C09348A" w14:textId="77777777" w:rsidR="00EA2C4D" w:rsidRDefault="00EA2C4D" w:rsidP="00EA2C4D">
      <w:pPr>
        <w:jc w:val="both"/>
        <w:rPr>
          <w:rFonts w:eastAsia="Calibri" w:cs="Arial"/>
          <w:color w:val="FF0000"/>
          <w:sz w:val="24"/>
          <w:lang w:eastAsia="en-GB"/>
        </w:rPr>
      </w:pPr>
    </w:p>
    <w:p w14:paraId="0955F4A9" w14:textId="6100C3CC" w:rsidR="00EA2C4D" w:rsidRPr="006C0E79" w:rsidRDefault="00EA2C4D" w:rsidP="00EA2C4D">
      <w:pPr>
        <w:jc w:val="both"/>
        <w:rPr>
          <w:rFonts w:eastAsia="Times New Roman" w:cs="Arial"/>
          <w:color w:val="000000"/>
          <w:sz w:val="24"/>
          <w:lang w:eastAsia="en-GB"/>
        </w:rPr>
      </w:pPr>
      <w:r>
        <w:rPr>
          <w:rFonts w:eastAsia="Times New Roman" w:cs="Arial"/>
          <w:b/>
          <w:color w:val="000000"/>
          <w:sz w:val="24"/>
          <w:lang w:eastAsia="en-GB"/>
        </w:rPr>
        <w:t>Alternative Measures Definition:</w:t>
      </w:r>
      <w:r>
        <w:rPr>
          <w:rFonts w:eastAsia="Times New Roman" w:cs="Arial"/>
          <w:color w:val="000000"/>
          <w:sz w:val="24"/>
          <w:lang w:eastAsia="en-GB"/>
        </w:rPr>
        <w:t xml:space="preserve"> Fishing gear and practices that have been shown to minimise the rate of incidental mortality of the species or species type to the lowest achievable levels.</w:t>
      </w:r>
    </w:p>
    <w:p w14:paraId="4197B2E3" w14:textId="75644C63" w:rsidR="00EA2C4D" w:rsidRDefault="00EA2C4D" w:rsidP="00EA2C4D">
      <w:pPr>
        <w:autoSpaceDE w:val="0"/>
        <w:autoSpaceDN w:val="0"/>
        <w:adjustRightInd w:val="0"/>
        <w:spacing w:after="240" w:line="300" w:lineRule="atLeast"/>
        <w:jc w:val="both"/>
        <w:rPr>
          <w:rFonts w:eastAsia="Calibri" w:cs="Arial"/>
          <w:b/>
          <w:bCs/>
          <w:color w:val="000000"/>
          <w:sz w:val="24"/>
        </w:rPr>
      </w:pPr>
      <w:r>
        <w:rPr>
          <w:rFonts w:eastAsia="Calibri" w:cs="Arial"/>
          <w:b/>
          <w:color w:val="000000"/>
          <w:sz w:val="24"/>
        </w:rPr>
        <w:t>Alternative Measures Scoring</w:t>
      </w:r>
      <w:r>
        <w:rPr>
          <w:rFonts w:eastAsia="Calibri" w:cs="Arial"/>
          <w:color w:val="000000"/>
          <w:sz w:val="24"/>
        </w:rPr>
        <w:t xml:space="preserve"> </w:t>
      </w:r>
      <w:proofErr w:type="gramStart"/>
      <w:r>
        <w:rPr>
          <w:rFonts w:eastAsia="Calibri" w:cs="Arial"/>
          <w:b/>
          <w:bCs/>
          <w:color w:val="000000"/>
          <w:sz w:val="24"/>
        </w:rPr>
        <w:t>Guideposts</w:t>
      </w:r>
      <w:r w:rsidR="006C0E79">
        <w:rPr>
          <w:rFonts w:eastAsia="Calibri" w:cs="Arial"/>
          <w:b/>
          <w:bCs/>
          <w:color w:val="000000"/>
          <w:sz w:val="24"/>
        </w:rPr>
        <w:t>;</w:t>
      </w:r>
      <w:proofErr w:type="gramEnd"/>
    </w:p>
    <w:p w14:paraId="73B690D8" w14:textId="77777777" w:rsidR="00EA2C4D" w:rsidRDefault="00EA2C4D" w:rsidP="00EA2C4D">
      <w:pPr>
        <w:autoSpaceDE w:val="0"/>
        <w:autoSpaceDN w:val="0"/>
        <w:adjustRightInd w:val="0"/>
        <w:spacing w:after="240" w:line="300" w:lineRule="atLeast"/>
        <w:jc w:val="both"/>
        <w:rPr>
          <w:rFonts w:eastAsia="Calibri" w:cs="Arial"/>
          <w:color w:val="000000"/>
          <w:sz w:val="24"/>
        </w:rPr>
      </w:pPr>
      <w:r>
        <w:rPr>
          <w:rFonts w:eastAsia="Calibri" w:cs="Arial"/>
          <w:b/>
          <w:color w:val="000000"/>
          <w:sz w:val="24"/>
        </w:rPr>
        <w:t>SG 60</w:t>
      </w:r>
      <w:r>
        <w:rPr>
          <w:rFonts w:eastAsia="Calibri" w:cs="Arial"/>
          <w:color w:val="000000"/>
          <w:sz w:val="24"/>
        </w:rPr>
        <w:t xml:space="preserve"> There has been </w:t>
      </w:r>
      <w:r>
        <w:rPr>
          <w:rFonts w:eastAsia="Calibri" w:cs="Arial"/>
          <w:b/>
          <w:color w:val="000000"/>
          <w:sz w:val="24"/>
        </w:rPr>
        <w:t>a review</w:t>
      </w:r>
      <w:r>
        <w:rPr>
          <w:rFonts w:eastAsia="Calibri" w:cs="Arial"/>
          <w:color w:val="000000"/>
          <w:sz w:val="24"/>
        </w:rPr>
        <w:t xml:space="preserve"> of the potential effectiveness and practicality of alternative measures to minimise </w:t>
      </w:r>
      <w:proofErr w:type="spellStart"/>
      <w:r>
        <w:rPr>
          <w:rFonts w:eastAsia="Calibri" w:cs="Arial"/>
          <w:color w:val="000000"/>
          <w:sz w:val="24"/>
        </w:rPr>
        <w:t>UoA</w:t>
      </w:r>
      <w:proofErr w:type="spellEnd"/>
      <w:r>
        <w:rPr>
          <w:rFonts w:eastAsia="Calibri" w:cs="Arial"/>
          <w:color w:val="000000"/>
          <w:sz w:val="24"/>
        </w:rPr>
        <w:t xml:space="preserve">-related mortality of unwanted catch of the target stock/secondary species/ ETP Species. </w:t>
      </w:r>
    </w:p>
    <w:p w14:paraId="3DDF9B44" w14:textId="77777777" w:rsidR="00EA2C4D" w:rsidRDefault="00EA2C4D" w:rsidP="00EA2C4D">
      <w:pPr>
        <w:autoSpaceDE w:val="0"/>
        <w:autoSpaceDN w:val="0"/>
        <w:adjustRightInd w:val="0"/>
        <w:spacing w:after="240" w:line="300" w:lineRule="atLeast"/>
        <w:jc w:val="both"/>
        <w:rPr>
          <w:rFonts w:eastAsia="Calibri" w:cs="Arial"/>
          <w:color w:val="000000"/>
          <w:sz w:val="24"/>
        </w:rPr>
      </w:pPr>
      <w:bookmarkStart w:id="2" w:name="_Hlk8381583"/>
      <w:r>
        <w:rPr>
          <w:rFonts w:eastAsia="Calibri" w:cs="Arial"/>
          <w:b/>
          <w:color w:val="000000"/>
          <w:sz w:val="24"/>
        </w:rPr>
        <w:t>SG 80</w:t>
      </w:r>
      <w:r>
        <w:rPr>
          <w:rFonts w:eastAsia="Calibri" w:cs="Arial"/>
          <w:color w:val="000000"/>
          <w:sz w:val="24"/>
        </w:rPr>
        <w:t xml:space="preserve"> There is a </w:t>
      </w:r>
      <w:r>
        <w:rPr>
          <w:rFonts w:eastAsia="Calibri" w:cs="Arial"/>
          <w:b/>
          <w:bCs/>
          <w:color w:val="000000"/>
          <w:sz w:val="24"/>
        </w:rPr>
        <w:t xml:space="preserve">regular </w:t>
      </w:r>
      <w:r>
        <w:rPr>
          <w:rFonts w:eastAsia="Calibri" w:cs="Arial"/>
          <w:color w:val="000000"/>
          <w:sz w:val="24"/>
        </w:rPr>
        <w:t xml:space="preserve">review of the potential effectiveness and practicality of alternative measures to minimise </w:t>
      </w:r>
      <w:proofErr w:type="spellStart"/>
      <w:r>
        <w:rPr>
          <w:rFonts w:eastAsia="Calibri" w:cs="Arial"/>
          <w:color w:val="000000"/>
          <w:sz w:val="24"/>
        </w:rPr>
        <w:t>UoA</w:t>
      </w:r>
      <w:proofErr w:type="spellEnd"/>
      <w:r>
        <w:rPr>
          <w:rFonts w:eastAsia="Calibri" w:cs="Arial"/>
          <w:color w:val="000000"/>
          <w:sz w:val="24"/>
        </w:rPr>
        <w:t xml:space="preserve">-related mortality of unwanted catch of the target stock/secondary species/ ETP Species and they are implemented as appropriate. </w:t>
      </w:r>
    </w:p>
    <w:bookmarkEnd w:id="2"/>
    <w:p w14:paraId="46544FA7" w14:textId="724DE9FA" w:rsidR="00EA2C4D" w:rsidRDefault="00EA2C4D" w:rsidP="00EA2C4D">
      <w:pPr>
        <w:autoSpaceDE w:val="0"/>
        <w:autoSpaceDN w:val="0"/>
        <w:adjustRightInd w:val="0"/>
        <w:spacing w:after="240" w:line="300" w:lineRule="atLeast"/>
        <w:jc w:val="both"/>
        <w:rPr>
          <w:rFonts w:eastAsia="Calibri" w:cs="Arial"/>
          <w:color w:val="000000"/>
          <w:sz w:val="24"/>
        </w:rPr>
      </w:pPr>
      <w:r>
        <w:rPr>
          <w:rFonts w:eastAsia="Calibri" w:cs="Arial"/>
          <w:b/>
          <w:color w:val="000000"/>
          <w:sz w:val="24"/>
        </w:rPr>
        <w:t>SG 100</w:t>
      </w:r>
      <w:r>
        <w:rPr>
          <w:rFonts w:eastAsia="Calibri" w:cs="Arial"/>
          <w:color w:val="000000"/>
          <w:sz w:val="24"/>
        </w:rPr>
        <w:t xml:space="preserve"> There is a </w:t>
      </w:r>
      <w:r>
        <w:rPr>
          <w:rFonts w:eastAsia="Calibri" w:cs="Arial"/>
          <w:b/>
          <w:bCs/>
          <w:color w:val="000000"/>
          <w:sz w:val="24"/>
        </w:rPr>
        <w:t xml:space="preserve">biennial </w:t>
      </w:r>
      <w:r>
        <w:rPr>
          <w:rFonts w:eastAsia="Calibri" w:cs="Arial"/>
          <w:color w:val="000000"/>
          <w:sz w:val="24"/>
        </w:rPr>
        <w:t xml:space="preserve">review of the potential effectiveness and practicality of alternative measures to minimise </w:t>
      </w:r>
      <w:proofErr w:type="spellStart"/>
      <w:r>
        <w:rPr>
          <w:rFonts w:eastAsia="Calibri" w:cs="Arial"/>
          <w:color w:val="000000"/>
          <w:sz w:val="24"/>
        </w:rPr>
        <w:t>UoA</w:t>
      </w:r>
      <w:proofErr w:type="spellEnd"/>
      <w:r>
        <w:rPr>
          <w:rFonts w:eastAsia="Calibri" w:cs="Arial"/>
          <w:color w:val="000000"/>
          <w:sz w:val="24"/>
        </w:rPr>
        <w:t xml:space="preserve">-related mortality of unwanted catch of the target stock/secondary species/ ETP Species., and they are implemented, as appropriate. </w:t>
      </w:r>
    </w:p>
    <w:p w14:paraId="32160159" w14:textId="3E944261" w:rsidR="00E93209" w:rsidRPr="00CE58B9" w:rsidRDefault="00CC7066" w:rsidP="00CE58B9">
      <w:pPr>
        <w:pStyle w:val="Caption"/>
        <w:keepNext/>
        <w:jc w:val="both"/>
      </w:pPr>
      <w:bookmarkStart w:id="3" w:name="_Ref66876256"/>
      <w:r>
        <w:t xml:space="preserve">Table </w:t>
      </w:r>
      <w:r w:rsidR="00DB1864">
        <w:fldChar w:fldCharType="begin"/>
      </w:r>
      <w:r w:rsidR="00DB1864">
        <w:instrText xml:space="preserve"> SEQ Table \* ARABIC </w:instrText>
      </w:r>
      <w:r w:rsidR="00DB1864">
        <w:fldChar w:fldCharType="separate"/>
      </w:r>
      <w:r w:rsidRPr="00CE58B9">
        <w:t>1</w:t>
      </w:r>
      <w:r w:rsidR="00DB1864">
        <w:fldChar w:fldCharType="end"/>
      </w:r>
      <w:bookmarkEnd w:id="3"/>
      <w:r>
        <w:t xml:space="preserve"> </w:t>
      </w:r>
      <w:r w:rsidRPr="00CE58B9">
        <w:t>Tabulation of scoring guideposts</w:t>
      </w:r>
    </w:p>
    <w:tbl>
      <w:tblPr>
        <w:tblStyle w:val="TableGrid"/>
        <w:tblW w:w="0" w:type="auto"/>
        <w:tblLook w:val="04A0" w:firstRow="1" w:lastRow="0" w:firstColumn="1" w:lastColumn="0" w:noHBand="0" w:noVBand="1"/>
      </w:tblPr>
      <w:tblGrid>
        <w:gridCol w:w="2896"/>
        <w:gridCol w:w="1900"/>
        <w:gridCol w:w="4220"/>
      </w:tblGrid>
      <w:tr w:rsidR="00CC7066" w14:paraId="5E3F6FA0" w14:textId="77777777" w:rsidTr="00CE58B9">
        <w:tc>
          <w:tcPr>
            <w:tcW w:w="3080" w:type="dxa"/>
          </w:tcPr>
          <w:p w14:paraId="6666FD35" w14:textId="0003F957" w:rsidR="00CC7066" w:rsidRPr="00CE58B9" w:rsidRDefault="00CC7066" w:rsidP="00EA2C4D">
            <w:pPr>
              <w:autoSpaceDE w:val="0"/>
              <w:autoSpaceDN w:val="0"/>
              <w:adjustRightInd w:val="0"/>
              <w:spacing w:after="240" w:line="300" w:lineRule="atLeast"/>
              <w:jc w:val="both"/>
              <w:rPr>
                <w:rFonts w:eastAsia="Calibri" w:cs="Arial"/>
                <w:b/>
                <w:bCs/>
                <w:color w:val="000000"/>
                <w:sz w:val="24"/>
              </w:rPr>
            </w:pPr>
            <w:r w:rsidRPr="00CE58B9">
              <w:rPr>
                <w:rFonts w:eastAsia="Calibri" w:cs="Arial"/>
                <w:b/>
                <w:bCs/>
                <w:color w:val="000000"/>
                <w:sz w:val="24"/>
              </w:rPr>
              <w:t>Performance indicator and scoring issue</w:t>
            </w:r>
          </w:p>
        </w:tc>
        <w:tc>
          <w:tcPr>
            <w:tcW w:w="1990" w:type="dxa"/>
          </w:tcPr>
          <w:p w14:paraId="180CBB37" w14:textId="24D2E039" w:rsidR="00CC7066" w:rsidRPr="00CE58B9" w:rsidRDefault="00CC7066" w:rsidP="00EA2C4D">
            <w:pPr>
              <w:autoSpaceDE w:val="0"/>
              <w:autoSpaceDN w:val="0"/>
              <w:adjustRightInd w:val="0"/>
              <w:spacing w:after="240" w:line="300" w:lineRule="atLeast"/>
              <w:jc w:val="both"/>
              <w:rPr>
                <w:rFonts w:eastAsia="Calibri" w:cs="Arial"/>
                <w:b/>
                <w:bCs/>
                <w:color w:val="000000"/>
                <w:sz w:val="24"/>
              </w:rPr>
            </w:pPr>
            <w:r w:rsidRPr="00CE58B9">
              <w:rPr>
                <w:rFonts w:eastAsia="Calibri" w:cs="Arial"/>
                <w:b/>
                <w:bCs/>
                <w:color w:val="000000"/>
                <w:sz w:val="24"/>
              </w:rPr>
              <w:t>Species group</w:t>
            </w:r>
          </w:p>
        </w:tc>
        <w:tc>
          <w:tcPr>
            <w:tcW w:w="4172" w:type="dxa"/>
          </w:tcPr>
          <w:p w14:paraId="3B76F91C" w14:textId="354778FE" w:rsidR="00CC7066" w:rsidRPr="00CE58B9" w:rsidRDefault="00CC7066" w:rsidP="00EA2C4D">
            <w:pPr>
              <w:autoSpaceDE w:val="0"/>
              <w:autoSpaceDN w:val="0"/>
              <w:adjustRightInd w:val="0"/>
              <w:spacing w:after="240" w:line="300" w:lineRule="atLeast"/>
              <w:jc w:val="both"/>
              <w:rPr>
                <w:rFonts w:eastAsia="Calibri" w:cs="Arial"/>
                <w:b/>
                <w:bCs/>
                <w:color w:val="000000"/>
                <w:sz w:val="24"/>
              </w:rPr>
            </w:pPr>
            <w:r w:rsidRPr="00CE58B9">
              <w:rPr>
                <w:rFonts w:eastAsia="Calibri" w:cs="Arial"/>
                <w:b/>
                <w:bCs/>
                <w:color w:val="000000"/>
                <w:sz w:val="24"/>
              </w:rPr>
              <w:t>Comment</w:t>
            </w:r>
          </w:p>
        </w:tc>
      </w:tr>
      <w:tr w:rsidR="00CC7066" w14:paraId="0731A98B" w14:textId="77777777" w:rsidTr="00CE58B9">
        <w:tc>
          <w:tcPr>
            <w:tcW w:w="3080" w:type="dxa"/>
          </w:tcPr>
          <w:p w14:paraId="42AA3FC4" w14:textId="72BD233C" w:rsidR="00CC7066" w:rsidRDefault="00CC7066" w:rsidP="00EA2C4D">
            <w:pPr>
              <w:autoSpaceDE w:val="0"/>
              <w:autoSpaceDN w:val="0"/>
              <w:adjustRightInd w:val="0"/>
              <w:spacing w:after="240" w:line="300" w:lineRule="atLeast"/>
              <w:jc w:val="both"/>
              <w:rPr>
                <w:rFonts w:eastAsia="Calibri" w:cs="Arial"/>
                <w:color w:val="000000"/>
                <w:sz w:val="24"/>
              </w:rPr>
            </w:pPr>
            <w:r>
              <w:rPr>
                <w:rFonts w:eastAsia="Calibri" w:cs="Arial"/>
                <w:color w:val="000000"/>
                <w:sz w:val="24"/>
              </w:rPr>
              <w:t>1.2.1 Harvest strategy f</w:t>
            </w:r>
          </w:p>
        </w:tc>
        <w:tc>
          <w:tcPr>
            <w:tcW w:w="1990" w:type="dxa"/>
          </w:tcPr>
          <w:p w14:paraId="185D1899" w14:textId="21F866A8" w:rsidR="00CC7066" w:rsidRDefault="00CC7066" w:rsidP="00EA2C4D">
            <w:pPr>
              <w:autoSpaceDE w:val="0"/>
              <w:autoSpaceDN w:val="0"/>
              <w:adjustRightInd w:val="0"/>
              <w:spacing w:after="240" w:line="300" w:lineRule="atLeast"/>
              <w:jc w:val="both"/>
              <w:rPr>
                <w:rFonts w:eastAsia="Calibri" w:cs="Arial"/>
                <w:color w:val="000000"/>
                <w:sz w:val="24"/>
              </w:rPr>
            </w:pPr>
            <w:r>
              <w:rPr>
                <w:rFonts w:eastAsia="Calibri" w:cs="Arial"/>
                <w:color w:val="000000"/>
                <w:sz w:val="24"/>
              </w:rPr>
              <w:t>Target species</w:t>
            </w:r>
          </w:p>
        </w:tc>
        <w:tc>
          <w:tcPr>
            <w:tcW w:w="4172" w:type="dxa"/>
          </w:tcPr>
          <w:p w14:paraId="4685699E" w14:textId="13F56408" w:rsidR="00CC7066" w:rsidRDefault="00CC7066" w:rsidP="00EA2C4D">
            <w:pPr>
              <w:autoSpaceDE w:val="0"/>
              <w:autoSpaceDN w:val="0"/>
              <w:adjustRightInd w:val="0"/>
              <w:spacing w:after="240" w:line="300" w:lineRule="atLeast"/>
              <w:jc w:val="both"/>
              <w:rPr>
                <w:rFonts w:eastAsia="Calibri" w:cs="Arial"/>
                <w:color w:val="000000"/>
                <w:sz w:val="24"/>
              </w:rPr>
            </w:pPr>
            <w:r>
              <w:rPr>
                <w:rFonts w:eastAsia="Calibri" w:cs="Arial"/>
                <w:color w:val="000000"/>
                <w:sz w:val="24"/>
              </w:rPr>
              <w:t xml:space="preserve">Almost all trials report effect of Selectivity devices on </w:t>
            </w:r>
            <w:proofErr w:type="spellStart"/>
            <w:r>
              <w:rPr>
                <w:rFonts w:eastAsia="Calibri" w:cs="Arial"/>
                <w:color w:val="000000"/>
                <w:sz w:val="24"/>
              </w:rPr>
              <w:t>Nephrops</w:t>
            </w:r>
            <w:proofErr w:type="spellEnd"/>
          </w:p>
        </w:tc>
      </w:tr>
      <w:tr w:rsidR="00CC7066" w14:paraId="70C833E3" w14:textId="77777777" w:rsidTr="00CC7066">
        <w:tc>
          <w:tcPr>
            <w:tcW w:w="3080" w:type="dxa"/>
          </w:tcPr>
          <w:p w14:paraId="14E99C25" w14:textId="6648E9FD" w:rsidR="00CC7066" w:rsidRDefault="00363599" w:rsidP="00CE58B9">
            <w:pPr>
              <w:autoSpaceDE w:val="0"/>
              <w:autoSpaceDN w:val="0"/>
              <w:adjustRightInd w:val="0"/>
              <w:spacing w:after="240" w:line="300" w:lineRule="atLeast"/>
              <w:rPr>
                <w:rFonts w:eastAsia="Calibri" w:cs="Arial"/>
                <w:color w:val="000000"/>
                <w:sz w:val="24"/>
              </w:rPr>
            </w:pPr>
            <w:r>
              <w:rPr>
                <w:rFonts w:eastAsia="Calibri" w:cs="Arial"/>
                <w:color w:val="000000"/>
                <w:sz w:val="24"/>
              </w:rPr>
              <w:t>2.1.2 Primary species management strategy</w:t>
            </w:r>
            <w:r w:rsidR="007326CD">
              <w:rPr>
                <w:rFonts w:eastAsia="Calibri" w:cs="Arial"/>
                <w:color w:val="000000"/>
                <w:sz w:val="24"/>
              </w:rPr>
              <w:t xml:space="preserve"> e</w:t>
            </w:r>
            <w:r>
              <w:rPr>
                <w:rFonts w:eastAsia="Calibri" w:cs="Arial"/>
                <w:color w:val="000000"/>
                <w:sz w:val="24"/>
              </w:rPr>
              <w:t xml:space="preserve"> </w:t>
            </w:r>
          </w:p>
        </w:tc>
        <w:tc>
          <w:tcPr>
            <w:tcW w:w="1990" w:type="dxa"/>
          </w:tcPr>
          <w:p w14:paraId="6117F21C" w14:textId="0BE02014" w:rsidR="00CC7066" w:rsidRDefault="00363599" w:rsidP="00EA2C4D">
            <w:pPr>
              <w:autoSpaceDE w:val="0"/>
              <w:autoSpaceDN w:val="0"/>
              <w:adjustRightInd w:val="0"/>
              <w:spacing w:after="240" w:line="300" w:lineRule="atLeast"/>
              <w:jc w:val="both"/>
              <w:rPr>
                <w:rFonts w:eastAsia="Calibri" w:cs="Arial"/>
                <w:color w:val="000000"/>
                <w:sz w:val="24"/>
              </w:rPr>
            </w:pPr>
            <w:r>
              <w:rPr>
                <w:rFonts w:eastAsia="Calibri" w:cs="Arial"/>
                <w:color w:val="000000"/>
                <w:sz w:val="24"/>
              </w:rPr>
              <w:t>Main species</w:t>
            </w:r>
          </w:p>
        </w:tc>
        <w:tc>
          <w:tcPr>
            <w:tcW w:w="4172" w:type="dxa"/>
          </w:tcPr>
          <w:p w14:paraId="6EAFFEA0" w14:textId="1181C919" w:rsidR="00CC7066" w:rsidRDefault="00363599" w:rsidP="00EA2C4D">
            <w:pPr>
              <w:autoSpaceDE w:val="0"/>
              <w:autoSpaceDN w:val="0"/>
              <w:adjustRightInd w:val="0"/>
              <w:spacing w:after="240" w:line="300" w:lineRule="atLeast"/>
              <w:jc w:val="both"/>
              <w:rPr>
                <w:rFonts w:eastAsia="Calibri" w:cs="Arial"/>
                <w:color w:val="000000"/>
                <w:sz w:val="24"/>
              </w:rPr>
            </w:pPr>
            <w:r>
              <w:rPr>
                <w:rFonts w:eastAsia="Calibri" w:cs="Arial"/>
                <w:color w:val="000000"/>
                <w:sz w:val="24"/>
              </w:rPr>
              <w:t xml:space="preserve">Varies by Functional Unit; see </w:t>
            </w:r>
            <w:r w:rsidR="000A1927">
              <w:rPr>
                <w:rFonts w:eastAsia="Calibri" w:cs="Arial"/>
                <w:color w:val="000000"/>
                <w:sz w:val="24"/>
              </w:rPr>
              <w:t xml:space="preserve">Main Bycatch species tab on </w:t>
            </w:r>
            <w:r w:rsidR="00DB1864">
              <w:t>Nephrops_Bycatch_researchV329072021.xls.</w:t>
            </w:r>
          </w:p>
        </w:tc>
      </w:tr>
      <w:tr w:rsidR="00363599" w14:paraId="1D256D2D" w14:textId="77777777" w:rsidTr="00CC7066">
        <w:tc>
          <w:tcPr>
            <w:tcW w:w="3080" w:type="dxa"/>
          </w:tcPr>
          <w:p w14:paraId="5B77CBD1" w14:textId="698E8938" w:rsidR="00363599" w:rsidRDefault="007326CD" w:rsidP="00EA2C4D">
            <w:pPr>
              <w:autoSpaceDE w:val="0"/>
              <w:autoSpaceDN w:val="0"/>
              <w:adjustRightInd w:val="0"/>
              <w:spacing w:after="240" w:line="300" w:lineRule="atLeast"/>
              <w:jc w:val="both"/>
              <w:rPr>
                <w:rFonts w:eastAsia="Calibri" w:cs="Arial"/>
                <w:color w:val="000000"/>
                <w:sz w:val="24"/>
              </w:rPr>
            </w:pPr>
            <w:r>
              <w:rPr>
                <w:rFonts w:eastAsia="Calibri" w:cs="Arial"/>
                <w:color w:val="000000"/>
                <w:sz w:val="24"/>
              </w:rPr>
              <w:t>2.2.2 Secondary Species management strategy</w:t>
            </w:r>
            <w:r w:rsidR="00CB39D2">
              <w:rPr>
                <w:rFonts w:eastAsia="Calibri" w:cs="Arial"/>
                <w:color w:val="000000"/>
                <w:sz w:val="24"/>
              </w:rPr>
              <w:t xml:space="preserve"> e</w:t>
            </w:r>
          </w:p>
        </w:tc>
        <w:tc>
          <w:tcPr>
            <w:tcW w:w="1990" w:type="dxa"/>
          </w:tcPr>
          <w:p w14:paraId="1DD2F2B6" w14:textId="67F72830" w:rsidR="00492096" w:rsidRDefault="00DB1864" w:rsidP="00EA2C4D">
            <w:pPr>
              <w:autoSpaceDE w:val="0"/>
              <w:autoSpaceDN w:val="0"/>
              <w:adjustRightInd w:val="0"/>
              <w:spacing w:after="240" w:line="300" w:lineRule="atLeast"/>
              <w:jc w:val="both"/>
              <w:rPr>
                <w:rFonts w:eastAsia="Calibri" w:cs="Arial"/>
                <w:color w:val="000000"/>
                <w:sz w:val="24"/>
              </w:rPr>
            </w:pPr>
            <w:r>
              <w:rPr>
                <w:rFonts w:eastAsia="Calibri" w:cs="Arial"/>
                <w:color w:val="000000"/>
                <w:sz w:val="24"/>
              </w:rPr>
              <w:t xml:space="preserve">Secondary </w:t>
            </w:r>
            <w:r w:rsidR="00492096">
              <w:rPr>
                <w:rFonts w:eastAsia="Calibri" w:cs="Arial"/>
                <w:color w:val="000000"/>
                <w:sz w:val="24"/>
              </w:rPr>
              <w:t xml:space="preserve">species </w:t>
            </w:r>
          </w:p>
        </w:tc>
        <w:tc>
          <w:tcPr>
            <w:tcW w:w="4172" w:type="dxa"/>
          </w:tcPr>
          <w:p w14:paraId="40B5E52B" w14:textId="76EDCFE1" w:rsidR="00363599" w:rsidRDefault="00363599" w:rsidP="00EA2C4D">
            <w:pPr>
              <w:autoSpaceDE w:val="0"/>
              <w:autoSpaceDN w:val="0"/>
              <w:adjustRightInd w:val="0"/>
              <w:spacing w:after="240" w:line="300" w:lineRule="atLeast"/>
              <w:jc w:val="both"/>
              <w:rPr>
                <w:rFonts w:eastAsia="Calibri" w:cs="Arial"/>
                <w:color w:val="000000"/>
                <w:sz w:val="24"/>
              </w:rPr>
            </w:pPr>
          </w:p>
        </w:tc>
      </w:tr>
      <w:tr w:rsidR="007326CD" w14:paraId="26ABDF71" w14:textId="77777777" w:rsidTr="00CC7066">
        <w:tc>
          <w:tcPr>
            <w:tcW w:w="3080" w:type="dxa"/>
          </w:tcPr>
          <w:p w14:paraId="36E5BABD" w14:textId="4CEA3963" w:rsidR="007326CD" w:rsidRDefault="007326CD" w:rsidP="00CE58B9">
            <w:pPr>
              <w:autoSpaceDE w:val="0"/>
              <w:autoSpaceDN w:val="0"/>
              <w:adjustRightInd w:val="0"/>
              <w:spacing w:after="240" w:line="300" w:lineRule="atLeast"/>
              <w:rPr>
                <w:rFonts w:eastAsia="Calibri" w:cs="Arial"/>
                <w:color w:val="000000"/>
                <w:sz w:val="24"/>
              </w:rPr>
            </w:pPr>
            <w:r>
              <w:rPr>
                <w:rFonts w:eastAsia="Calibri" w:cs="Arial"/>
                <w:color w:val="000000"/>
                <w:sz w:val="24"/>
              </w:rPr>
              <w:t>2.3.2 ETP species management strategy</w:t>
            </w:r>
            <w:r w:rsidR="00CB39D2">
              <w:rPr>
                <w:rFonts w:eastAsia="Calibri" w:cs="Arial"/>
                <w:color w:val="000000"/>
                <w:sz w:val="24"/>
              </w:rPr>
              <w:t xml:space="preserve"> e</w:t>
            </w:r>
          </w:p>
        </w:tc>
        <w:tc>
          <w:tcPr>
            <w:tcW w:w="1990" w:type="dxa"/>
          </w:tcPr>
          <w:p w14:paraId="2639A9E5" w14:textId="3DFBAA63" w:rsidR="007326CD" w:rsidRDefault="007326CD" w:rsidP="00EA2C4D">
            <w:pPr>
              <w:autoSpaceDE w:val="0"/>
              <w:autoSpaceDN w:val="0"/>
              <w:adjustRightInd w:val="0"/>
              <w:spacing w:after="240" w:line="300" w:lineRule="atLeast"/>
              <w:jc w:val="both"/>
              <w:rPr>
                <w:rFonts w:eastAsia="Calibri" w:cs="Arial"/>
                <w:color w:val="000000"/>
                <w:sz w:val="24"/>
              </w:rPr>
            </w:pPr>
            <w:r>
              <w:rPr>
                <w:rFonts w:eastAsia="Calibri" w:cs="Arial"/>
                <w:color w:val="000000"/>
                <w:sz w:val="24"/>
              </w:rPr>
              <w:t xml:space="preserve">ETP species </w:t>
            </w:r>
          </w:p>
        </w:tc>
        <w:tc>
          <w:tcPr>
            <w:tcW w:w="4172" w:type="dxa"/>
          </w:tcPr>
          <w:p w14:paraId="0D3789BD" w14:textId="1F3126A6" w:rsidR="007326CD" w:rsidRDefault="007326CD" w:rsidP="00EA2C4D">
            <w:pPr>
              <w:autoSpaceDE w:val="0"/>
              <w:autoSpaceDN w:val="0"/>
              <w:adjustRightInd w:val="0"/>
              <w:spacing w:after="240" w:line="300" w:lineRule="atLeast"/>
              <w:jc w:val="both"/>
              <w:rPr>
                <w:rFonts w:eastAsia="Calibri" w:cs="Arial"/>
                <w:color w:val="000000"/>
                <w:sz w:val="24"/>
              </w:rPr>
            </w:pPr>
            <w:r>
              <w:rPr>
                <w:rFonts w:eastAsia="Calibri" w:cs="Arial"/>
                <w:color w:val="000000"/>
                <w:sz w:val="24"/>
              </w:rPr>
              <w:t xml:space="preserve">Only ETP species mentioned here is </w:t>
            </w:r>
            <w:proofErr w:type="spellStart"/>
            <w:r>
              <w:rPr>
                <w:rFonts w:eastAsia="Calibri" w:cs="Arial"/>
                <w:color w:val="000000"/>
                <w:sz w:val="24"/>
              </w:rPr>
              <w:t>spurdog</w:t>
            </w:r>
            <w:proofErr w:type="spellEnd"/>
            <w:r>
              <w:rPr>
                <w:rFonts w:eastAsia="Calibri" w:cs="Arial"/>
                <w:color w:val="000000"/>
                <w:sz w:val="24"/>
              </w:rPr>
              <w:t xml:space="preserve">. </w:t>
            </w:r>
            <w:r w:rsidR="00DB1864">
              <w:rPr>
                <w:rFonts w:eastAsia="Calibri" w:cs="Arial"/>
                <w:color w:val="000000"/>
                <w:sz w:val="24"/>
              </w:rPr>
              <w:t>ETP information to be added</w:t>
            </w:r>
          </w:p>
        </w:tc>
      </w:tr>
    </w:tbl>
    <w:p w14:paraId="778D912A" w14:textId="77777777" w:rsidR="00E93209" w:rsidRDefault="00E93209" w:rsidP="00EA2C4D">
      <w:pPr>
        <w:autoSpaceDE w:val="0"/>
        <w:autoSpaceDN w:val="0"/>
        <w:adjustRightInd w:val="0"/>
        <w:spacing w:after="240" w:line="300" w:lineRule="atLeast"/>
        <w:jc w:val="both"/>
        <w:rPr>
          <w:rFonts w:eastAsia="Calibri" w:cs="Arial"/>
          <w:color w:val="000000"/>
          <w:sz w:val="24"/>
        </w:rPr>
      </w:pPr>
    </w:p>
    <w:p w14:paraId="2B808C3E" w14:textId="287E0656" w:rsidR="00EA2C4D" w:rsidRDefault="00EA2C4D" w:rsidP="00EA2C4D">
      <w:pPr>
        <w:pStyle w:val="Heading1"/>
        <w:rPr>
          <w:rFonts w:cstheme="majorBidi"/>
          <w:color w:val="00A0DF"/>
          <w:sz w:val="36"/>
        </w:rPr>
      </w:pPr>
      <w:bookmarkStart w:id="4" w:name="_Toc78528292"/>
      <w:r>
        <w:t>Method</w:t>
      </w:r>
      <w:bookmarkEnd w:id="4"/>
    </w:p>
    <w:p w14:paraId="39FF388D" w14:textId="4209C4A7" w:rsidR="00EA2C4D" w:rsidRPr="006C0E79" w:rsidRDefault="00EA2C4D" w:rsidP="00EA2C4D">
      <w:pPr>
        <w:rPr>
          <w:rFonts w:eastAsiaTheme="minorEastAsia"/>
        </w:rPr>
      </w:pPr>
      <w:r>
        <w:t xml:space="preserve">In this review a search was carried out for all measures for fish bycatch reduction using technical measures in </w:t>
      </w:r>
      <w:proofErr w:type="spellStart"/>
      <w:r>
        <w:t>Nephrops</w:t>
      </w:r>
      <w:proofErr w:type="spellEnd"/>
      <w:r>
        <w:t xml:space="preserve"> trawl fisheries, which directly control the design and deployment of the gear, including selectivity devices and mesh sizes </w:t>
      </w:r>
      <w:proofErr w:type="gramStart"/>
      <w:r>
        <w:t>and also</w:t>
      </w:r>
      <w:proofErr w:type="gramEnd"/>
      <w:r>
        <w:t xml:space="preserve"> seasonal and area closures applicable to the main bycatch species in </w:t>
      </w:r>
      <w:proofErr w:type="spellStart"/>
      <w:r>
        <w:t>Nephrops</w:t>
      </w:r>
      <w:proofErr w:type="spellEnd"/>
      <w:r>
        <w:t xml:space="preserve"> trawls. </w:t>
      </w:r>
    </w:p>
    <w:p w14:paraId="325D8AFA" w14:textId="35478E18" w:rsidR="006C0E79" w:rsidRDefault="00EA2C4D" w:rsidP="00EA2C4D">
      <w:r>
        <w:t xml:space="preserve">The sources were the EU </w:t>
      </w:r>
      <w:proofErr w:type="spellStart"/>
      <w:r>
        <w:t>discardless</w:t>
      </w:r>
      <w:proofErr w:type="spellEnd"/>
      <w:r>
        <w:t xml:space="preserve"> website (</w:t>
      </w:r>
      <w:hyperlink r:id="rId16" w:history="1">
        <w:r>
          <w:rPr>
            <w:rStyle w:val="Hyperlink"/>
          </w:rPr>
          <w:t>http://www.discardless.eu/selectivity_manual</w:t>
        </w:r>
      </w:hyperlink>
      <w:r>
        <w:t xml:space="preserve">) and research and development organisations, </w:t>
      </w:r>
      <w:hyperlink r:id="rId17" w:history="1">
        <w:r w:rsidRPr="00E863F9">
          <w:rPr>
            <w:rStyle w:val="Hyperlink"/>
          </w:rPr>
          <w:t>Seafish</w:t>
        </w:r>
        <w:r w:rsidR="00ED11A7" w:rsidRPr="00E863F9">
          <w:rPr>
            <w:rStyle w:val="Hyperlink"/>
          </w:rPr>
          <w:t xml:space="preserve"> gear database</w:t>
        </w:r>
      </w:hyperlink>
      <w:r>
        <w:t xml:space="preserve">, </w:t>
      </w:r>
      <w:hyperlink r:id="rId18" w:history="1">
        <w:r>
          <w:rPr>
            <w:rStyle w:val="Hyperlink"/>
          </w:rPr>
          <w:t>SFF GITAG</w:t>
        </w:r>
      </w:hyperlink>
      <w:r>
        <w:t xml:space="preserve"> and the </w:t>
      </w:r>
      <w:hyperlink r:id="rId19" w:history="1">
        <w:r>
          <w:rPr>
            <w:rStyle w:val="Hyperlink"/>
          </w:rPr>
          <w:t>Northern Ireland gear trials</w:t>
        </w:r>
      </w:hyperlink>
      <w:r>
        <w:t xml:space="preserve"> and also the scientific literature.</w:t>
      </w:r>
      <w:r w:rsidR="006C0E79">
        <w:t xml:space="preserve"> The results are listed on </w:t>
      </w:r>
      <w:r w:rsidR="00575406">
        <w:t xml:space="preserve">the Measures and trials tab on </w:t>
      </w:r>
      <w:r w:rsidR="006C0E79">
        <w:t>the a</w:t>
      </w:r>
      <w:r w:rsidR="009F16DD">
        <w:t>ccompan</w:t>
      </w:r>
      <w:r w:rsidR="00A14663">
        <w:t>ying</w:t>
      </w:r>
      <w:r w:rsidR="006C0E79">
        <w:t xml:space="preserve"> spreadsheet</w:t>
      </w:r>
      <w:r w:rsidR="00E863F9">
        <w:t>; Nephrops_Bycatch_research</w:t>
      </w:r>
      <w:r w:rsidR="00A14663">
        <w:t>V</w:t>
      </w:r>
      <w:r w:rsidR="00DB1864">
        <w:t>3</w:t>
      </w:r>
      <w:r w:rsidR="008A391A">
        <w:t>290</w:t>
      </w:r>
      <w:r w:rsidR="00194292">
        <w:t>72021</w:t>
      </w:r>
      <w:r w:rsidR="00A14663">
        <w:t>.xls</w:t>
      </w:r>
      <w:r w:rsidR="006C0E79">
        <w:t xml:space="preserve">. </w:t>
      </w:r>
    </w:p>
    <w:p w14:paraId="21546E36" w14:textId="77777777" w:rsidR="00575406" w:rsidRDefault="00575406" w:rsidP="00EA2C4D"/>
    <w:p w14:paraId="47F0D522" w14:textId="59B8CB21" w:rsidR="006C0E79" w:rsidRDefault="006C0E79" w:rsidP="00EA2C4D">
      <w:r>
        <w:t>The columns on this spreadsheet are as follows</w:t>
      </w:r>
      <w:r w:rsidR="00D44632">
        <w:t>:</w:t>
      </w:r>
      <w:r w:rsidR="00CE4E2D">
        <w:t xml:space="preserve"> </w:t>
      </w:r>
    </w:p>
    <w:p w14:paraId="66C1F747" w14:textId="792E574D" w:rsidR="00261F88" w:rsidRDefault="006C0E79" w:rsidP="006C0E79">
      <w:pPr>
        <w:pStyle w:val="ListParagraph"/>
        <w:numPr>
          <w:ilvl w:val="0"/>
          <w:numId w:val="12"/>
        </w:numPr>
      </w:pPr>
      <w:r>
        <w:t>Author and date; this is used to identify the trials in the review below</w:t>
      </w:r>
      <w:r w:rsidR="00E863F9">
        <w:t xml:space="preserve"> </w:t>
      </w:r>
    </w:p>
    <w:p w14:paraId="5D7F3DA8" w14:textId="4AE47800" w:rsidR="00261F88" w:rsidRDefault="00261F88" w:rsidP="006C0E79">
      <w:pPr>
        <w:pStyle w:val="ListParagraph"/>
        <w:numPr>
          <w:ilvl w:val="0"/>
          <w:numId w:val="12"/>
        </w:numPr>
      </w:pPr>
      <w:r>
        <w:t>The type of measure, whether it is a legal requirement or option</w:t>
      </w:r>
      <w:r w:rsidR="00CE4E2D">
        <w:t xml:space="preserve"> or other</w:t>
      </w:r>
      <w:r>
        <w:t xml:space="preserve"> measure</w:t>
      </w:r>
    </w:p>
    <w:p w14:paraId="686F16C6" w14:textId="39DC7FC7" w:rsidR="00261F88" w:rsidRDefault="00261F88" w:rsidP="006C0E79">
      <w:pPr>
        <w:pStyle w:val="ListParagraph"/>
        <w:numPr>
          <w:ilvl w:val="0"/>
          <w:numId w:val="12"/>
        </w:numPr>
      </w:pPr>
      <w:r>
        <w:t xml:space="preserve">Whether the measure is designed to select the fish before they enter the gear; </w:t>
      </w:r>
      <w:r w:rsidR="001C0387">
        <w:t>preselection</w:t>
      </w:r>
      <w:r>
        <w:t xml:space="preserve"> or after entry; post selection.</w:t>
      </w:r>
    </w:p>
    <w:p w14:paraId="2F90472C" w14:textId="77777777" w:rsidR="00261F88" w:rsidRDefault="00261F88" w:rsidP="006C0E79">
      <w:pPr>
        <w:pStyle w:val="ListParagraph"/>
        <w:numPr>
          <w:ilvl w:val="0"/>
          <w:numId w:val="12"/>
        </w:numPr>
      </w:pPr>
      <w:r>
        <w:t>The region where the trial was carried out</w:t>
      </w:r>
    </w:p>
    <w:p w14:paraId="21482B55" w14:textId="508AA16F" w:rsidR="006C0E79" w:rsidRDefault="00261F88" w:rsidP="006C0E79">
      <w:pPr>
        <w:pStyle w:val="ListParagraph"/>
        <w:numPr>
          <w:ilvl w:val="0"/>
          <w:numId w:val="12"/>
        </w:numPr>
      </w:pPr>
      <w:r>
        <w:t xml:space="preserve">The type of gear and size of vessel </w:t>
      </w:r>
      <w:r w:rsidR="00E863F9">
        <w:t xml:space="preserve">(where available) </w:t>
      </w:r>
      <w:r>
        <w:t xml:space="preserve">used in the trial </w:t>
      </w:r>
      <w:r w:rsidR="006C0E79">
        <w:t xml:space="preserve"> </w:t>
      </w:r>
    </w:p>
    <w:p w14:paraId="4AF60F66" w14:textId="5B1EBEB9" w:rsidR="00D4044D" w:rsidRDefault="006C0E79" w:rsidP="006C0E79">
      <w:pPr>
        <w:pStyle w:val="ListParagraph"/>
        <w:numPr>
          <w:ilvl w:val="0"/>
          <w:numId w:val="12"/>
        </w:numPr>
      </w:pPr>
      <w:r>
        <w:t xml:space="preserve">The </w:t>
      </w:r>
      <w:r w:rsidR="00261F88">
        <w:t xml:space="preserve">experimental mechanism being </w:t>
      </w:r>
      <w:r w:rsidR="00CE4E2D">
        <w:t>tested,</w:t>
      </w:r>
      <w:r w:rsidR="00261F88">
        <w:t xml:space="preserve"> and the control gear used as separate columns</w:t>
      </w:r>
    </w:p>
    <w:p w14:paraId="4B4F08EB" w14:textId="45879959" w:rsidR="00D4044D" w:rsidRDefault="00D4044D" w:rsidP="006C0E79">
      <w:pPr>
        <w:pStyle w:val="ListParagraph"/>
        <w:numPr>
          <w:ilvl w:val="0"/>
          <w:numId w:val="12"/>
        </w:numPr>
      </w:pPr>
      <w:r>
        <w:t xml:space="preserve">Selection changes in terms of percentage difference in weight by species above and below the minimum conservation reference size (MCRS) or other size grouping where the information is available. </w:t>
      </w:r>
    </w:p>
    <w:p w14:paraId="5CCCF10D" w14:textId="0D5E88CD" w:rsidR="00D44632" w:rsidRDefault="00D44632" w:rsidP="006C0E79">
      <w:pPr>
        <w:pStyle w:val="ListParagraph"/>
        <w:numPr>
          <w:ilvl w:val="0"/>
          <w:numId w:val="12"/>
        </w:numPr>
      </w:pPr>
      <w:r>
        <w:t>Any note from the authors in relation to selection by species</w:t>
      </w:r>
    </w:p>
    <w:p w14:paraId="67DE080F" w14:textId="77777777" w:rsidR="00D44632" w:rsidRDefault="00D4044D" w:rsidP="006C0E79">
      <w:pPr>
        <w:pStyle w:val="ListParagraph"/>
        <w:numPr>
          <w:ilvl w:val="0"/>
          <w:numId w:val="12"/>
        </w:numPr>
      </w:pPr>
      <w:r>
        <w:t>The type of management for each species examples; Quota, MCRS, Landing obligation, prohibited</w:t>
      </w:r>
      <w:r w:rsidR="00D44632">
        <w:t>, none.</w:t>
      </w:r>
    </w:p>
    <w:p w14:paraId="206EEF92" w14:textId="165126D8" w:rsidR="00D44632" w:rsidRDefault="00D44632" w:rsidP="006C0E79">
      <w:pPr>
        <w:pStyle w:val="ListParagraph"/>
        <w:numPr>
          <w:ilvl w:val="0"/>
          <w:numId w:val="12"/>
        </w:numPr>
      </w:pPr>
      <w:proofErr w:type="gramStart"/>
      <w:r>
        <w:t>A brief summary</w:t>
      </w:r>
      <w:proofErr w:type="gramEnd"/>
      <w:r>
        <w:t xml:space="preserve"> of the trial results, merged across the species where appropriate</w:t>
      </w:r>
    </w:p>
    <w:p w14:paraId="3DF46F0A" w14:textId="7E12B283" w:rsidR="00EA2C4D" w:rsidRDefault="00D44632" w:rsidP="00DF01A7">
      <w:pPr>
        <w:pStyle w:val="ListParagraph"/>
        <w:numPr>
          <w:ilvl w:val="0"/>
          <w:numId w:val="12"/>
        </w:numPr>
      </w:pPr>
      <w:r>
        <w:t>Links to the trial summary and the appropriate page on the Seafish gear database.</w:t>
      </w:r>
      <w:r w:rsidR="00D4044D">
        <w:t xml:space="preserve"> </w:t>
      </w:r>
    </w:p>
    <w:p w14:paraId="54E76EAE" w14:textId="7A6172ED" w:rsidR="00CE4E2D" w:rsidRDefault="00CE4E2D" w:rsidP="00EA2C4D">
      <w:r>
        <w:t xml:space="preserve">As the spreadsheet can be </w:t>
      </w:r>
      <w:r w:rsidR="00494E52">
        <w:t>filtered by</w:t>
      </w:r>
      <w:r>
        <w:t xml:space="preserve"> </w:t>
      </w:r>
      <w:r w:rsidR="00157CD8">
        <w:t>any of these columns to enable easy reference to trials that are effective for example the different species.</w:t>
      </w:r>
    </w:p>
    <w:p w14:paraId="7AE840F5" w14:textId="6A2E57D0" w:rsidR="00EA2C4D" w:rsidRDefault="00EA2C4D" w:rsidP="00EA2C4D">
      <w:r>
        <w:t xml:space="preserve">Not all authors indicate the level of statistical significance using p values, but if they state that they had a reduction of a given species in the summary factsheet without a caveat, this was taken as sufficient indication of statistical significance. However, it is recommended that source papers be obtained if further action is to be taken based on this review. The controls used for the different trials are not </w:t>
      </w:r>
      <w:r w:rsidR="001C0387">
        <w:t xml:space="preserve">always </w:t>
      </w:r>
      <w:r>
        <w:t xml:space="preserve">the same, so the percentage reductions shown are not </w:t>
      </w:r>
      <w:r w:rsidR="00E863F9">
        <w:t xml:space="preserve">directly </w:t>
      </w:r>
      <w:r>
        <w:t>comparable between trials</w:t>
      </w:r>
      <w:r w:rsidR="00D44632">
        <w:t>; see below</w:t>
      </w:r>
      <w:r w:rsidR="006A3E41">
        <w:t xml:space="preserve">. </w:t>
      </w:r>
      <w:proofErr w:type="gramStart"/>
      <w:r w:rsidR="006A3E41">
        <w:t>In order to</w:t>
      </w:r>
      <w:proofErr w:type="gramEnd"/>
      <w:r w:rsidR="006A3E41">
        <w:t xml:space="preserve"> </w:t>
      </w:r>
      <w:r w:rsidR="00494E52">
        <w:t>aid guidance on how many hauls are required to establish a statistically valid result, statistical power calculations using data from previous trials would be useful.</w:t>
      </w:r>
    </w:p>
    <w:p w14:paraId="3B10DF88" w14:textId="05523F04" w:rsidR="00EA2C4D" w:rsidRDefault="00EA2C4D" w:rsidP="00EA2C4D">
      <w:pPr>
        <w:pStyle w:val="Heading1"/>
        <w:keepNext/>
        <w:keepLines/>
        <w:spacing w:before="480" w:after="0" w:line="240" w:lineRule="auto"/>
      </w:pPr>
      <w:bookmarkStart w:id="5" w:name="_Toc78528293"/>
      <w:r>
        <w:t>Results</w:t>
      </w:r>
      <w:bookmarkEnd w:id="5"/>
    </w:p>
    <w:p w14:paraId="4639037E" w14:textId="2E573ADC" w:rsidR="00494E52" w:rsidRDefault="00EA2C4D" w:rsidP="00EA2C4D">
      <w:r>
        <w:t xml:space="preserve">The results indicate that the issue of bycatch in </w:t>
      </w:r>
      <w:proofErr w:type="spellStart"/>
      <w:r>
        <w:rPr>
          <w:i/>
        </w:rPr>
        <w:t>Nephrops</w:t>
      </w:r>
      <w:proofErr w:type="spellEnd"/>
      <w:r>
        <w:t xml:space="preserve"> trawls has been a major topic of research in European waters o</w:t>
      </w:r>
      <w:r w:rsidR="002F0D66">
        <w:t>ver the past 20 years. Around 32</w:t>
      </w:r>
      <w:r>
        <w:t xml:space="preserve"> trials are documented on the spreadsheet with eight of these now a legal requirement or option in at least one part of the Northern </w:t>
      </w:r>
      <w:proofErr w:type="spellStart"/>
      <w:r w:rsidRPr="003445A4">
        <w:rPr>
          <w:i/>
          <w:iCs/>
        </w:rPr>
        <w:t>Nephrops</w:t>
      </w:r>
      <w:proofErr w:type="spellEnd"/>
      <w:r>
        <w:t xml:space="preserve"> region (another eight are in place but the original experiments are not yet documented in this set).</w:t>
      </w:r>
    </w:p>
    <w:p w14:paraId="174BF0E9" w14:textId="77777777" w:rsidR="00EA2C4D" w:rsidRDefault="00EA2C4D" w:rsidP="00EA2C4D"/>
    <w:p w14:paraId="7A86EB90" w14:textId="2DEE5CD1" w:rsidR="00EA2C4D" w:rsidRDefault="00EA2C4D" w:rsidP="00EA2C4D">
      <w:pPr>
        <w:pStyle w:val="Heading2"/>
      </w:pPr>
      <w:bookmarkStart w:id="6" w:name="_Toc78528294"/>
      <w:r>
        <w:t>Typ</w:t>
      </w:r>
      <w:r w:rsidR="002F0D66">
        <w:t>es of bycatch avoidance measures</w:t>
      </w:r>
      <w:bookmarkEnd w:id="6"/>
    </w:p>
    <w:p w14:paraId="59DBFC14" w14:textId="49D9DCD7" w:rsidR="00EA2C4D" w:rsidRDefault="00EA2C4D" w:rsidP="00EA2C4D">
      <w:r>
        <w:t xml:space="preserve">These can be divided into pre and post selection measures. </w:t>
      </w:r>
      <w:r w:rsidR="00CE58B9">
        <w:t>Preselection</w:t>
      </w:r>
      <w:r w:rsidR="002F0D66">
        <w:t xml:space="preserve"> measures</w:t>
      </w:r>
      <w:r w:rsidR="00D96EF9">
        <w:t xml:space="preserve"> (</w:t>
      </w:r>
      <w:r w:rsidR="00596F38">
        <w:t>coloured light blue on the spreadsheet)</w:t>
      </w:r>
      <w:r w:rsidR="002F0D66">
        <w:t xml:space="preserve"> are measures designed to select the fish before entry to the gear and p</w:t>
      </w:r>
      <w:r>
        <w:t>ost-selection measures</w:t>
      </w:r>
      <w:r w:rsidR="00596F38">
        <w:t xml:space="preserve"> (</w:t>
      </w:r>
      <w:r w:rsidR="008232B5">
        <w:t>coloured dark blue on the spreadsheet)</w:t>
      </w:r>
      <w:r>
        <w:t xml:space="preserve"> are modifications to the gear which select the fish once it is inside the gear.</w:t>
      </w:r>
    </w:p>
    <w:p w14:paraId="246FEB4D" w14:textId="77777777" w:rsidR="00494E52" w:rsidRDefault="00494E52" w:rsidP="00EA2C4D"/>
    <w:p w14:paraId="67626374" w14:textId="41A0DE8A" w:rsidR="00EA2C4D" w:rsidRDefault="00EA2C4D" w:rsidP="00137976">
      <w:pPr>
        <w:pStyle w:val="Heading2"/>
      </w:pPr>
      <w:bookmarkStart w:id="7" w:name="_Toc78528295"/>
      <w:r>
        <w:t>Preselection</w:t>
      </w:r>
      <w:bookmarkEnd w:id="7"/>
    </w:p>
    <w:p w14:paraId="22D2C47B" w14:textId="66EC2A99" w:rsidR="00EA2C4D" w:rsidRDefault="00EA2C4D" w:rsidP="00EA2C4D">
      <w:r>
        <w:t>These measures are designed to avoid the fish entering the gear, by avoiding setting gear where there are known concentrations of bycatch species or designing gear which takes advantage of behavioural differences between species to select against the bycatch species. The methods have the advantage that contact between the gear and the fish is minimised. There may be a small energy cost to the fish in avoiding the trawl</w:t>
      </w:r>
      <w:r w:rsidR="008E34B6">
        <w:t>.</w:t>
      </w:r>
    </w:p>
    <w:p w14:paraId="0D2B0BC0" w14:textId="77777777" w:rsidR="00157CD8" w:rsidRDefault="00157CD8" w:rsidP="00EA2C4D"/>
    <w:p w14:paraId="1EDD7A97" w14:textId="160EDD4D" w:rsidR="00566A1A" w:rsidRDefault="00D43B17" w:rsidP="003445A4">
      <w:pPr>
        <w:pStyle w:val="Heading3"/>
      </w:pPr>
      <w:bookmarkStart w:id="8" w:name="_Toc78528296"/>
      <w:r w:rsidRPr="003445A4">
        <w:rPr>
          <w:rStyle w:val="IntenseEmphasis"/>
          <w:i w:val="0"/>
          <w:iCs w:val="0"/>
          <w:color w:val="44546A" w:themeColor="text2"/>
        </w:rPr>
        <w:t>Regional a</w:t>
      </w:r>
      <w:r w:rsidR="00EA2C4D" w:rsidRPr="003445A4">
        <w:rPr>
          <w:rStyle w:val="IntenseEmphasis"/>
          <w:i w:val="0"/>
          <w:iCs w:val="0"/>
          <w:color w:val="44546A" w:themeColor="text2"/>
        </w:rPr>
        <w:t>voidance schemes</w:t>
      </w:r>
      <w:bookmarkEnd w:id="8"/>
    </w:p>
    <w:p w14:paraId="36ED94B9" w14:textId="4D503AF9" w:rsidR="001C5C66" w:rsidRDefault="00F135F8" w:rsidP="003445A4">
      <w:pPr>
        <w:pStyle w:val="Heading4"/>
      </w:pPr>
      <w:r>
        <w:t>North Sea</w:t>
      </w:r>
    </w:p>
    <w:p w14:paraId="07844625" w14:textId="2E1B5639" w:rsidR="001E5C8E" w:rsidRPr="001E5C8E" w:rsidRDefault="001E5C8E" w:rsidP="001E5C8E">
      <w:r w:rsidRPr="001E5C8E">
        <w:t xml:space="preserve">Recently specific measures for </w:t>
      </w:r>
      <w:hyperlink r:id="rId20" w:history="1">
        <w:r w:rsidRPr="001E5C8E">
          <w:rPr>
            <w:rStyle w:val="Hyperlink"/>
          </w:rPr>
          <w:t>cod avoidance</w:t>
        </w:r>
      </w:hyperlink>
      <w:r w:rsidRPr="001E5C8E">
        <w:t xml:space="preserve"> measures have been implemented in the UK EEZ to avoid catching an abundance of cod. These include, spawning closures, real time reporting (RTR) real time closures (RTC) triggered by an abundance of cod in the catches, use of a minimum mesh size of 120 mm in all areas of Scottish waters except for muddy areas where </w:t>
      </w:r>
      <w:proofErr w:type="spellStart"/>
      <w:r w:rsidRPr="001E5C8E">
        <w:t>Nephrops</w:t>
      </w:r>
      <w:proofErr w:type="spellEnd"/>
      <w:r w:rsidRPr="001E5C8E">
        <w:t xml:space="preserve"> is targeted, encouragement to use selectivity measures further than the measures in place and to use remote electronic monitoring of catches to aid quota management. Whilst spatial measures are difficult to quantify, previous experience of using spatial measures such as RTCs (particularly during the Cod Recovery Plan) demonstrates that such measures can have an observable effect on cod mortality and biomass.</w:t>
      </w:r>
    </w:p>
    <w:p w14:paraId="19F34CEF" w14:textId="7712C35B" w:rsidR="00352EE8" w:rsidRDefault="001E5C8E" w:rsidP="00EA2C4D">
      <w:r w:rsidRPr="001E5C8E">
        <w:t xml:space="preserve">These measures cover UK vessels and EU vessels fishing inside the UK Exclusive Economic Zone. </w:t>
      </w:r>
    </w:p>
    <w:p w14:paraId="3A8CB206" w14:textId="08D6E3CB" w:rsidR="00BD634A" w:rsidRDefault="00F8392F" w:rsidP="003445A4">
      <w:pPr>
        <w:pStyle w:val="Heading4"/>
      </w:pPr>
      <w:r>
        <w:t>West of Scotland</w:t>
      </w:r>
    </w:p>
    <w:p w14:paraId="51857F3C" w14:textId="4B103243" w:rsidR="001C5C66" w:rsidRDefault="009D477C" w:rsidP="00EA2C4D">
      <w:r>
        <w:t xml:space="preserve">In the </w:t>
      </w:r>
      <w:r w:rsidR="00EA2C4D">
        <w:t xml:space="preserve">West of </w:t>
      </w:r>
      <w:proofErr w:type="gramStart"/>
      <w:r w:rsidR="00EA2C4D">
        <w:t>Scotland</w:t>
      </w:r>
      <w:proofErr w:type="gramEnd"/>
      <w:r w:rsidR="00EA2C4D">
        <w:t xml:space="preserve"> a programme of real time reporting of catches of cod, whiting and </w:t>
      </w:r>
      <w:proofErr w:type="spellStart"/>
      <w:r w:rsidR="00EA2C4D">
        <w:t>spurdog</w:t>
      </w:r>
      <w:proofErr w:type="spellEnd"/>
      <w:r w:rsidR="00EA2C4D">
        <w:t xml:space="preserve"> is being developed. Software </w:t>
      </w:r>
      <w:r w:rsidR="00BA1799">
        <w:t xml:space="preserve">has been </w:t>
      </w:r>
      <w:r w:rsidR="00EA2C4D">
        <w:t xml:space="preserve">developed (see </w:t>
      </w:r>
      <w:hyperlink r:id="rId21" w:history="1">
        <w:r w:rsidR="00EA2C4D">
          <w:rPr>
            <w:rStyle w:val="Hyperlink"/>
          </w:rPr>
          <w:t>Fisheries Innovation Scotland</w:t>
        </w:r>
      </w:hyperlink>
      <w:r w:rsidR="00EA2C4D">
        <w:t xml:space="preserve">) to enable the fishers to pool information on high levels of catches of these species, to enable other fishers to avoid ‘hot spots’ of these species. </w:t>
      </w:r>
    </w:p>
    <w:p w14:paraId="30FBDB0B" w14:textId="77C62DC5" w:rsidR="001C5C66" w:rsidRDefault="001C5C66" w:rsidP="003445A4">
      <w:pPr>
        <w:pStyle w:val="Heading4"/>
      </w:pPr>
      <w:r>
        <w:t>Irish Sea</w:t>
      </w:r>
    </w:p>
    <w:p w14:paraId="320960DA" w14:textId="096EF326" w:rsidR="00CE58B9" w:rsidRDefault="004C428E" w:rsidP="00EA2C4D">
      <w:r>
        <w:t xml:space="preserve">The Northern Ireland fishing industry, via its two producer organisations are in the process of advancing a project that is aiming to develop a tool that will allow vessels to communicate occurrences of unwanted catch between each other. At this stage, the NI industry is in discussions with prospective software/ app developers and will seek to have formal discussions with individual skippers once social distancing restrictions are eased.  </w:t>
      </w:r>
    </w:p>
    <w:p w14:paraId="3043A30F" w14:textId="61F54272" w:rsidR="00EA2C4D" w:rsidRDefault="00EA2C4D" w:rsidP="00137976">
      <w:pPr>
        <w:pStyle w:val="Heading3"/>
      </w:pPr>
      <w:bookmarkStart w:id="9" w:name="_Toc78528297"/>
      <w:r>
        <w:t>Gear technology for preselection</w:t>
      </w:r>
      <w:bookmarkEnd w:id="9"/>
    </w:p>
    <w:p w14:paraId="1F5CF151" w14:textId="34372216" w:rsidR="00EA2C4D" w:rsidRDefault="00EA2C4D" w:rsidP="00EA2C4D">
      <w:r>
        <w:t xml:space="preserve">In </w:t>
      </w:r>
      <w:proofErr w:type="spellStart"/>
      <w:r>
        <w:t>Nephrops</w:t>
      </w:r>
      <w:proofErr w:type="spellEnd"/>
      <w:r>
        <w:t xml:space="preserve"> trawl fisheries most of the research </w:t>
      </w:r>
      <w:r w:rsidR="00B17FCE">
        <w:t xml:space="preserve">into pre selection measures </w:t>
      </w:r>
      <w:r>
        <w:t xml:space="preserve">has been carried out on reducing the </w:t>
      </w:r>
      <w:hyperlink r:id="rId22" w:history="1">
        <w:r w:rsidRPr="00E863F9">
          <w:rPr>
            <w:rStyle w:val="Hyperlink"/>
          </w:rPr>
          <w:t>headline height</w:t>
        </w:r>
      </w:hyperlink>
      <w:r w:rsidR="002F0D66">
        <w:t xml:space="preserve"> from around 2 metre</w:t>
      </w:r>
      <w:r w:rsidR="00E3567F">
        <w:t xml:space="preserve">s to around 1 metre in order to exploit the </w:t>
      </w:r>
      <w:proofErr w:type="spellStart"/>
      <w:r w:rsidR="00E3567F">
        <w:t>Nephrops</w:t>
      </w:r>
      <w:proofErr w:type="spellEnd"/>
      <w:r w:rsidR="00E3567F">
        <w:t>’ closer proximity to the seabed</w:t>
      </w:r>
      <w:r>
        <w:t xml:space="preserve"> </w:t>
      </w:r>
      <w:r w:rsidR="00E3567F">
        <w:t xml:space="preserve">compared with fish </w:t>
      </w:r>
      <w:r>
        <w:t xml:space="preserve">and/or the use of </w:t>
      </w:r>
      <w:hyperlink r:id="rId23" w:history="1">
        <w:r w:rsidRPr="00543E5A">
          <w:rPr>
            <w:rStyle w:val="Hyperlink"/>
          </w:rPr>
          <w:t>coverless trawls.</w:t>
        </w:r>
      </w:hyperlink>
      <w:r>
        <w:t xml:space="preserve"> The </w:t>
      </w:r>
      <w:r w:rsidRPr="00E863F9">
        <w:t xml:space="preserve">‘cover’ </w:t>
      </w:r>
      <w:r>
        <w:t>of trawl is the area of the top panel which extends forward of the lower panel and footrope designed to prevent the escape of fish upwards ahead of the gear. Designing the gear without this feature provides a potential escape route for the fish.</w:t>
      </w:r>
    </w:p>
    <w:p w14:paraId="2B9E4446" w14:textId="75E592F5" w:rsidR="00EA2C4D" w:rsidRDefault="00EA2C4D" w:rsidP="00EA2C4D">
      <w:r>
        <w:t xml:space="preserve">Experiments have also been carried out on multi rigged trawls, comparing one half of a </w:t>
      </w:r>
      <w:hyperlink r:id="rId24" w:history="1">
        <w:r w:rsidRPr="003445A4">
          <w:rPr>
            <w:rStyle w:val="Hyperlink"/>
          </w:rPr>
          <w:t xml:space="preserve">quad rig trawl set up </w:t>
        </w:r>
        <w:r w:rsidRPr="00A32D10">
          <w:rPr>
            <w:rStyle w:val="Hyperlink"/>
          </w:rPr>
          <w:t>(</w:t>
        </w:r>
      </w:hyperlink>
      <w:r>
        <w:t>two trawls) with half of a twin trawl (one trawl)</w:t>
      </w:r>
      <w:r w:rsidR="006D5C37">
        <w:t xml:space="preserve"> (</w:t>
      </w:r>
      <w:r w:rsidR="00604E68">
        <w:t>BIM</w:t>
      </w:r>
      <w:r w:rsidR="003A45FD">
        <w:t xml:space="preserve"> 2014</w:t>
      </w:r>
      <w:r w:rsidR="00604EA2">
        <w:t>b)</w:t>
      </w:r>
      <w:r>
        <w:t xml:space="preserve">.  The quad rig resulted in lower fish catches and higher </w:t>
      </w:r>
      <w:proofErr w:type="spellStart"/>
      <w:r>
        <w:t>Nephrops</w:t>
      </w:r>
      <w:proofErr w:type="spellEnd"/>
      <w:r>
        <w:t xml:space="preserve"> catches (see below). Lower fish catches </w:t>
      </w:r>
      <w:r w:rsidR="00E3567F">
        <w:t xml:space="preserve">in the quad rig </w:t>
      </w:r>
      <w:r>
        <w:t>may</w:t>
      </w:r>
      <w:r w:rsidR="00E3567F">
        <w:t xml:space="preserve"> </w:t>
      </w:r>
      <w:r>
        <w:t>be related to such pre-selection features as lower headline height</w:t>
      </w:r>
      <w:r w:rsidR="00157CD8">
        <w:t xml:space="preserve"> (see section </w:t>
      </w:r>
      <w:r w:rsidR="00FD4B2E">
        <w:fldChar w:fldCharType="begin"/>
      </w:r>
      <w:r w:rsidR="00FD4B2E">
        <w:instrText xml:space="preserve"> REF _Ref69375777 \r \h </w:instrText>
      </w:r>
      <w:r w:rsidR="00FD4B2E">
        <w:fldChar w:fldCharType="separate"/>
      </w:r>
      <w:r w:rsidR="00FD4B2E">
        <w:t>4.2</w:t>
      </w:r>
      <w:r w:rsidR="00FD4B2E">
        <w:fldChar w:fldCharType="end"/>
      </w:r>
      <w:r w:rsidR="00FD4B2E">
        <w:t>)</w:t>
      </w:r>
      <w:r>
        <w:t xml:space="preserve">, reduced sweep length, a narrower fishing circle and altered herding effects in the quad compared to the twin-rig. Increased </w:t>
      </w:r>
      <w:proofErr w:type="spellStart"/>
      <w:r>
        <w:t>Nephrops</w:t>
      </w:r>
      <w:proofErr w:type="spellEnd"/>
      <w:r>
        <w:t xml:space="preserve"> catches in the quad-rig may be related to improved ground contact, an altered sweep arrangement ahead of the nets or other differences in the performance</w:t>
      </w:r>
      <w:r w:rsidR="00E3567F">
        <w:t xml:space="preserve"> </w:t>
      </w:r>
      <w:r>
        <w:t>of trawls.</w:t>
      </w:r>
    </w:p>
    <w:p w14:paraId="3C7A6D2C" w14:textId="77777777" w:rsidR="00EA2C4D" w:rsidRDefault="00EA2C4D" w:rsidP="00137976">
      <w:pPr>
        <w:pStyle w:val="Heading4"/>
      </w:pPr>
      <w:r>
        <w:t>Haddock and whiting</w:t>
      </w:r>
    </w:p>
    <w:p w14:paraId="02BB3370" w14:textId="656F3051" w:rsidR="00EA2C4D" w:rsidRPr="003C072C" w:rsidRDefault="00EA2C4D" w:rsidP="00EA2C4D">
      <w:r w:rsidRPr="003C072C">
        <w:t xml:space="preserve">There is evidence that </w:t>
      </w:r>
      <w:r w:rsidR="00FD4B2E" w:rsidRPr="003C072C">
        <w:t xml:space="preserve">these </w:t>
      </w:r>
      <w:r w:rsidRPr="003C072C">
        <w:t>species can be selected against by a reduction of headline height and/or coverless trawls. However, the results for these species vary across the length range, with some authors reporting a reduction in these two species across the length range (Dunlin and Rees, 2003) whilst for others most of the reduction in the larger fish above MCRS (</w:t>
      </w:r>
      <w:proofErr w:type="spellStart"/>
      <w:r w:rsidRPr="003C072C">
        <w:t>Kynock</w:t>
      </w:r>
      <w:proofErr w:type="spellEnd"/>
      <w:r w:rsidRPr="003C072C">
        <w:t xml:space="preserve"> et al 2011). Recent work by Northern Ireland gear trials (N</w:t>
      </w:r>
      <w:r w:rsidR="00AA37C4" w:rsidRPr="003C072C">
        <w:t xml:space="preserve">orthern </w:t>
      </w:r>
      <w:r w:rsidRPr="003C072C">
        <w:t>I</w:t>
      </w:r>
      <w:r w:rsidR="00AA37C4" w:rsidRPr="003C072C">
        <w:t>reland</w:t>
      </w:r>
      <w:r w:rsidRPr="003C072C">
        <w:t xml:space="preserve"> Gear trials 7) indicates that coverless trawls can reduce the catch of smaller whiting (10-14 cm) whilst retaining larger (19-28 cm)</w:t>
      </w:r>
      <w:r w:rsidR="008E34B6" w:rsidRPr="003C072C">
        <w:t>. However,</w:t>
      </w:r>
      <w:r w:rsidRPr="003C072C">
        <w:t xml:space="preserve"> almost </w:t>
      </w:r>
      <w:proofErr w:type="gramStart"/>
      <w:r w:rsidRPr="003C072C">
        <w:t>all of</w:t>
      </w:r>
      <w:proofErr w:type="gramEnd"/>
      <w:r w:rsidRPr="003C072C">
        <w:t xml:space="preserve"> these size ranges are below the MCRS of 27 cm</w:t>
      </w:r>
      <w:r w:rsidR="00FD4B2E" w:rsidRPr="003C072C">
        <w:t xml:space="preserve"> for whiting</w:t>
      </w:r>
      <w:r w:rsidRPr="003C072C">
        <w:t>.</w:t>
      </w:r>
    </w:p>
    <w:p w14:paraId="62B0EF88" w14:textId="476507BC" w:rsidR="00EA2C4D" w:rsidRPr="003C072C" w:rsidRDefault="00EA2C4D" w:rsidP="00EA2C4D">
      <w:r w:rsidRPr="003C072C">
        <w:t>The results for quad rig compared with twin rig for these species vary between the trials carried out in the Celtic Sea (BIM, 2014b), where there was a significant reduction in haddock in the quad rig gear but no reduction in whiting, compared with the North Sea trials (</w:t>
      </w:r>
      <w:proofErr w:type="spellStart"/>
      <w:r w:rsidRPr="003C072C">
        <w:t>Revi</w:t>
      </w:r>
      <w:r w:rsidR="00E3567F" w:rsidRPr="003C072C">
        <w:t>ll</w:t>
      </w:r>
      <w:proofErr w:type="spellEnd"/>
      <w:r w:rsidR="00E3567F" w:rsidRPr="003C072C">
        <w:t xml:space="preserve"> et al, 2009) where</w:t>
      </w:r>
      <w:r w:rsidRPr="003C072C">
        <w:t xml:space="preserve"> whiting catches were significantly reduced in the quad rig (haddock results not presented)</w:t>
      </w:r>
      <w:r w:rsidR="00543E5A" w:rsidRPr="003C072C">
        <w:t>. However,</w:t>
      </w:r>
      <w:r w:rsidR="001C76C1" w:rsidRPr="003C072C">
        <w:t xml:space="preserve"> t</w:t>
      </w:r>
      <w:r w:rsidR="00543E5A" w:rsidRPr="003C072C">
        <w:t>he North Sea trial did not analyse whiting catches by length group</w:t>
      </w:r>
      <w:r w:rsidRPr="003C072C">
        <w:t xml:space="preserve">. </w:t>
      </w:r>
      <w:r w:rsidR="00543E5A" w:rsidRPr="003C072C">
        <w:t xml:space="preserve"> T</w:t>
      </w:r>
      <w:r w:rsidRPr="003C072C">
        <w:t>he Celtic Sea trial does not indicate significant differential selectivity across the length groups for haddock, but it does for cod (see below).</w:t>
      </w:r>
    </w:p>
    <w:p w14:paraId="38E215D1" w14:textId="77777777" w:rsidR="00EA2C4D" w:rsidRPr="003C072C" w:rsidRDefault="00EA2C4D" w:rsidP="00137976">
      <w:pPr>
        <w:pStyle w:val="Heading4"/>
      </w:pPr>
      <w:r w:rsidRPr="003C072C">
        <w:t>Cod</w:t>
      </w:r>
    </w:p>
    <w:p w14:paraId="3396F4AF" w14:textId="77777777" w:rsidR="00543E5A" w:rsidRPr="003C072C" w:rsidRDefault="00EA2C4D" w:rsidP="00EA2C4D">
      <w:r w:rsidRPr="003C072C">
        <w:t xml:space="preserve">Studies of selectivity of cod have been hampered by small numbers of cod encountered. </w:t>
      </w:r>
    </w:p>
    <w:p w14:paraId="58613C67" w14:textId="70017C02" w:rsidR="00F712F3" w:rsidRPr="003C072C" w:rsidRDefault="00EA2C4D" w:rsidP="00EA2C4D">
      <w:proofErr w:type="spellStart"/>
      <w:r w:rsidRPr="003C072C">
        <w:t>Kynock</w:t>
      </w:r>
      <w:proofErr w:type="spellEnd"/>
      <w:r w:rsidRPr="003C072C">
        <w:t xml:space="preserve"> et al., (2011) comparing a 2 m and 1 m headline height trawls in a parallel haul twin rig configuration found no significant difference between the cod catches in these two trawls. The studies in the Celtic (BIM, 2014b) and North Seas (</w:t>
      </w:r>
      <w:proofErr w:type="spellStart"/>
      <w:r w:rsidRPr="003C072C">
        <w:t>Revill</w:t>
      </w:r>
      <w:proofErr w:type="spellEnd"/>
      <w:r w:rsidRPr="003C072C">
        <w:t xml:space="preserve"> et al., 2009) both found substantial reductions in cod in quad rig compared with twin rig (61% and 46% by weight respectively). However, the Celtic Sea study found that the reductio</w:t>
      </w:r>
      <w:r w:rsidR="00A64093" w:rsidRPr="003C072C">
        <w:t>n was very length dependent. S</w:t>
      </w:r>
      <w:r w:rsidRPr="003C072C">
        <w:t>mall cod are retained in proportionately greater numbers in the quad rig</w:t>
      </w:r>
      <w:r w:rsidR="00E3567F" w:rsidRPr="003C072C">
        <w:t xml:space="preserve"> compared with larger</w:t>
      </w:r>
      <w:r w:rsidR="00A64093" w:rsidRPr="003C072C">
        <w:t xml:space="preserve"> </w:t>
      </w:r>
      <w:r w:rsidR="004572D2" w:rsidRPr="003C072C">
        <w:t>cod compared</w:t>
      </w:r>
      <w:r w:rsidR="00E3567F" w:rsidRPr="003C072C">
        <w:t xml:space="preserve"> with the twin rig</w:t>
      </w:r>
      <w:r w:rsidRPr="003C072C">
        <w:t xml:space="preserve"> (see </w:t>
      </w:r>
      <w:r w:rsidRPr="003C072C">
        <w:fldChar w:fldCharType="begin"/>
      </w:r>
      <w:r w:rsidRPr="003C072C">
        <w:instrText xml:space="preserve"> REF _Ref62135655 \h </w:instrText>
      </w:r>
      <w:r w:rsidR="00194292" w:rsidRPr="003C072C">
        <w:instrText xml:space="preserve"> \* MERGEFORMAT </w:instrText>
      </w:r>
      <w:r w:rsidRPr="003C072C">
        <w:fldChar w:fldCharType="separate"/>
      </w:r>
      <w:r w:rsidR="00090C58" w:rsidRPr="003C072C">
        <w:t xml:space="preserve">Figure </w:t>
      </w:r>
      <w:r w:rsidR="00090C58" w:rsidRPr="003C072C">
        <w:rPr>
          <w:noProof/>
        </w:rPr>
        <w:t>1</w:t>
      </w:r>
      <w:r w:rsidRPr="003C072C">
        <w:fldChar w:fldCharType="end"/>
      </w:r>
      <w:r w:rsidRPr="003C072C">
        <w:t xml:space="preserve">). </w:t>
      </w:r>
      <w:r w:rsidR="00F712F3" w:rsidRPr="003C072C">
        <w:t xml:space="preserve">Quad-rig may be more efficient at catching juveniles of certain fish species as was the case was the case for cod in this study. Higher proportions of smaller fish and </w:t>
      </w:r>
      <w:proofErr w:type="spellStart"/>
      <w:r w:rsidR="00F712F3" w:rsidRPr="003C072C">
        <w:t>Nephrops</w:t>
      </w:r>
      <w:proofErr w:type="spellEnd"/>
      <w:r w:rsidR="00F712F3" w:rsidRPr="003C072C">
        <w:t xml:space="preserve"> in the Quad-rig raise some concerns in relation to the Landings Obligation and stock conservation.</w:t>
      </w:r>
    </w:p>
    <w:p w14:paraId="4B325BBE" w14:textId="0B29FA9B" w:rsidR="00EA2C4D" w:rsidRDefault="00EA2C4D" w:rsidP="00EA2C4D">
      <w:r w:rsidRPr="003C072C">
        <w:t xml:space="preserve">However, the North Sea study did not observe this effect with equal reductions </w:t>
      </w:r>
      <w:r w:rsidR="00FD4B2E" w:rsidRPr="003C072C">
        <w:t xml:space="preserve">of cod </w:t>
      </w:r>
      <w:r w:rsidRPr="003C072C">
        <w:t>across the whole length range (&lt;20 cm to 70+ cm)</w:t>
      </w:r>
      <w:r w:rsidR="00F712F3" w:rsidRPr="003C072C">
        <w:t>.</w:t>
      </w:r>
    </w:p>
    <w:p w14:paraId="65F66FA6" w14:textId="77777777" w:rsidR="00EA2C4D" w:rsidRDefault="00EA2C4D" w:rsidP="00EA2C4D"/>
    <w:p w14:paraId="3A261529" w14:textId="321B63CB" w:rsidR="00EA2C4D" w:rsidRDefault="00EA2C4D" w:rsidP="00EA2C4D">
      <w:pPr>
        <w:jc w:val="center"/>
      </w:pPr>
      <w:r>
        <w:rPr>
          <w:noProof/>
          <w:lang w:eastAsia="en-GB"/>
        </w:rPr>
        <w:drawing>
          <wp:inline distT="0" distB="0" distL="0" distR="0" wp14:anchorId="2C154088" wp14:editId="2D585E03">
            <wp:extent cx="398145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r="5952" b="23593"/>
                    <a:stretch>
                      <a:fillRect/>
                    </a:stretch>
                  </pic:blipFill>
                  <pic:spPr bwMode="auto">
                    <a:xfrm>
                      <a:off x="0" y="0"/>
                      <a:ext cx="3981450" cy="3429000"/>
                    </a:xfrm>
                    <a:prstGeom prst="rect">
                      <a:avLst/>
                    </a:prstGeom>
                    <a:noFill/>
                    <a:ln>
                      <a:noFill/>
                    </a:ln>
                  </pic:spPr>
                </pic:pic>
              </a:graphicData>
            </a:graphic>
          </wp:inline>
        </w:drawing>
      </w:r>
    </w:p>
    <w:p w14:paraId="6206A846" w14:textId="77777777" w:rsidR="00EA2C4D" w:rsidRDefault="00EA2C4D" w:rsidP="00EA2C4D"/>
    <w:p w14:paraId="3472723A" w14:textId="55930070" w:rsidR="00EA2C4D" w:rsidRDefault="00EA2C4D" w:rsidP="00EA2C4D">
      <w:pPr>
        <w:pStyle w:val="Caption"/>
      </w:pPr>
      <w:bookmarkStart w:id="10" w:name="_Ref62135655"/>
      <w:r>
        <w:t xml:space="preserve">Figure </w:t>
      </w:r>
      <w:r w:rsidR="00DB1864">
        <w:fldChar w:fldCharType="begin"/>
      </w:r>
      <w:r w:rsidR="00DB1864">
        <w:instrText xml:space="preserve"> SEQ Figure \* ARABIC </w:instrText>
      </w:r>
      <w:r w:rsidR="00DB1864">
        <w:fldChar w:fldCharType="separate"/>
      </w:r>
      <w:r w:rsidR="00090C58">
        <w:rPr>
          <w:noProof/>
        </w:rPr>
        <w:t>1</w:t>
      </w:r>
      <w:r w:rsidR="00DB1864">
        <w:rPr>
          <w:noProof/>
        </w:rPr>
        <w:fldChar w:fldCharType="end"/>
      </w:r>
      <w:bookmarkEnd w:id="10"/>
      <w:r>
        <w:t xml:space="preserve"> Catch comparison curves for cod comparison between quad and twin rig. Observations that fall on the 0.5 line indicate that the proportion caught in each of the gears is equal. Observations above the line show that more fish are caught in the Quad-rig and observations below the line show that more fish are being caught in the Twin-rig. Grey shaded areas either side of the curve illustrate the 95% confidence limits (from BIM 2014b).</w:t>
      </w:r>
    </w:p>
    <w:p w14:paraId="2594EB05" w14:textId="77777777" w:rsidR="00EA2C4D" w:rsidRDefault="00EA2C4D" w:rsidP="00137976">
      <w:pPr>
        <w:pStyle w:val="Heading4"/>
      </w:pPr>
      <w:proofErr w:type="spellStart"/>
      <w:r>
        <w:t>Nephrops</w:t>
      </w:r>
      <w:proofErr w:type="spellEnd"/>
    </w:p>
    <w:p w14:paraId="3B214340" w14:textId="7703D2FE" w:rsidR="00EA2C4D" w:rsidRDefault="00EA2C4D" w:rsidP="00EA2C4D">
      <w:r>
        <w:t xml:space="preserve">With the exception </w:t>
      </w:r>
      <w:r w:rsidRPr="003C072C">
        <w:t xml:space="preserve">of </w:t>
      </w:r>
      <w:proofErr w:type="spellStart"/>
      <w:r w:rsidRPr="003C072C">
        <w:t>Kynock</w:t>
      </w:r>
      <w:proofErr w:type="spellEnd"/>
      <w:r w:rsidRPr="003C072C">
        <w:t xml:space="preserve"> et al., (2011)</w:t>
      </w:r>
      <w:r>
        <w:t xml:space="preserve"> all the </w:t>
      </w:r>
      <w:r w:rsidR="00EF4FC8">
        <w:t>preselection</w:t>
      </w:r>
      <w:r>
        <w:t xml:space="preserve"> trials caught either more than or equal quantities by weight of </w:t>
      </w:r>
      <w:proofErr w:type="spellStart"/>
      <w:r>
        <w:t>Nephrops</w:t>
      </w:r>
      <w:proofErr w:type="spellEnd"/>
      <w:r>
        <w:t xml:space="preserve"> when compared with the </w:t>
      </w:r>
      <w:proofErr w:type="gramStart"/>
      <w:r>
        <w:t>control;</w:t>
      </w:r>
      <w:proofErr w:type="gramEnd"/>
      <w:r>
        <w:t xml:space="preserve"> </w:t>
      </w:r>
    </w:p>
    <w:p w14:paraId="68C25887" w14:textId="77777777" w:rsidR="002C4CE2" w:rsidRDefault="002C4CE2" w:rsidP="00EA2C4D"/>
    <w:p w14:paraId="061DB164" w14:textId="198F5FC2" w:rsidR="00EA2C4D" w:rsidRDefault="00EA2C4D" w:rsidP="00EA2C4D">
      <w:pPr>
        <w:pStyle w:val="ListParagraph"/>
        <w:numPr>
          <w:ilvl w:val="0"/>
          <w:numId w:val="3"/>
        </w:numPr>
        <w:spacing w:after="0" w:line="240" w:lineRule="auto"/>
      </w:pPr>
      <w:r>
        <w:t>N</w:t>
      </w:r>
      <w:r w:rsidR="00CF4E68">
        <w:t xml:space="preserve">orther </w:t>
      </w:r>
      <w:r>
        <w:t>I</w:t>
      </w:r>
      <w:r w:rsidR="00CF4E68">
        <w:t>reland</w:t>
      </w:r>
      <w:r>
        <w:t xml:space="preserve"> Gear trials 7 coverless trawl caught 140% more </w:t>
      </w:r>
      <w:proofErr w:type="spellStart"/>
      <w:r>
        <w:t>Nephrops</w:t>
      </w:r>
      <w:proofErr w:type="spellEnd"/>
      <w:r>
        <w:t xml:space="preserve"> than the control.</w:t>
      </w:r>
    </w:p>
    <w:p w14:paraId="3C2AF337" w14:textId="77777777" w:rsidR="00EA2C4D" w:rsidRDefault="00EA2C4D" w:rsidP="00EA2C4D">
      <w:pPr>
        <w:pStyle w:val="ListParagraph"/>
      </w:pPr>
      <w:r>
        <w:t xml:space="preserve"> </w:t>
      </w:r>
    </w:p>
    <w:p w14:paraId="56C14D0F" w14:textId="7A90FBAB" w:rsidR="00EA2C4D" w:rsidRDefault="00EA2C4D" w:rsidP="00EA2C4D">
      <w:pPr>
        <w:pStyle w:val="ListParagraph"/>
        <w:numPr>
          <w:ilvl w:val="0"/>
          <w:numId w:val="3"/>
        </w:numPr>
        <w:spacing w:after="0" w:line="240" w:lineRule="auto"/>
      </w:pPr>
      <w:r>
        <w:t>Dunlin and Reese, (2003) reduced headline height and</w:t>
      </w:r>
      <w:r w:rsidR="00A64093">
        <w:t xml:space="preserve"> coverless trawl</w:t>
      </w:r>
      <w:r>
        <w:t xml:space="preserve"> </w:t>
      </w:r>
      <w:r w:rsidR="00A64093">
        <w:t xml:space="preserve">caught equal quantities of </w:t>
      </w:r>
      <w:proofErr w:type="spellStart"/>
      <w:r>
        <w:t>Nephrops</w:t>
      </w:r>
      <w:proofErr w:type="spellEnd"/>
      <w:r>
        <w:t xml:space="preserve"> in the experimental gear compared with the control</w:t>
      </w:r>
    </w:p>
    <w:p w14:paraId="50B62E9C" w14:textId="77777777" w:rsidR="00EA2C4D" w:rsidRDefault="00EA2C4D" w:rsidP="00EA2C4D"/>
    <w:p w14:paraId="782701AB" w14:textId="77777777" w:rsidR="00EA2C4D" w:rsidRDefault="00EA2C4D" w:rsidP="00EA2C4D">
      <w:pPr>
        <w:pStyle w:val="ListParagraph"/>
        <w:numPr>
          <w:ilvl w:val="0"/>
          <w:numId w:val="3"/>
        </w:numPr>
        <w:spacing w:after="0" w:line="240" w:lineRule="auto"/>
      </w:pPr>
      <w:proofErr w:type="spellStart"/>
      <w:r>
        <w:t>Revill</w:t>
      </w:r>
      <w:proofErr w:type="spellEnd"/>
      <w:r>
        <w:t xml:space="preserve"> et al., (2009) caught 95% more </w:t>
      </w:r>
      <w:proofErr w:type="spellStart"/>
      <w:r>
        <w:t>Nephrops</w:t>
      </w:r>
      <w:proofErr w:type="spellEnd"/>
      <w:r>
        <w:t xml:space="preserve"> in the ½ quad rig compared with the ½ twin rig</w:t>
      </w:r>
    </w:p>
    <w:p w14:paraId="0B77E5A6" w14:textId="77777777" w:rsidR="00EA2C4D" w:rsidRDefault="00EA2C4D" w:rsidP="00EA2C4D"/>
    <w:p w14:paraId="11B1D3C5" w14:textId="77777777" w:rsidR="00EA2C4D" w:rsidRDefault="00EA2C4D" w:rsidP="00EA2C4D">
      <w:pPr>
        <w:pStyle w:val="ListParagraph"/>
        <w:numPr>
          <w:ilvl w:val="0"/>
          <w:numId w:val="3"/>
        </w:numPr>
        <w:spacing w:after="0" w:line="240" w:lineRule="auto"/>
      </w:pPr>
      <w:r>
        <w:t xml:space="preserve"> BIM (2014b) caught 54% more </w:t>
      </w:r>
      <w:proofErr w:type="spellStart"/>
      <w:r>
        <w:t>Nephrops</w:t>
      </w:r>
      <w:proofErr w:type="spellEnd"/>
      <w:r>
        <w:t xml:space="preserve"> in the ½ quad rig compared with the ½ twin rig</w:t>
      </w:r>
    </w:p>
    <w:p w14:paraId="6E15E476" w14:textId="77777777" w:rsidR="00EA2C4D" w:rsidRDefault="00EA2C4D" w:rsidP="00EA2C4D">
      <w:pPr>
        <w:pStyle w:val="ListParagraph"/>
      </w:pPr>
    </w:p>
    <w:p w14:paraId="58EA7009" w14:textId="09E69782" w:rsidR="00EA2C4D" w:rsidRDefault="00EA2C4D" w:rsidP="00EA2C4D">
      <w:r>
        <w:t>However</w:t>
      </w:r>
      <w:r w:rsidR="008E34B6">
        <w:t>,</w:t>
      </w:r>
      <w:r>
        <w:t xml:space="preserve"> a </w:t>
      </w:r>
      <w:r w:rsidR="008E34B6">
        <w:t>length-based</w:t>
      </w:r>
      <w:r>
        <w:t xml:space="preserve"> analysis showed that the additional </w:t>
      </w:r>
      <w:proofErr w:type="spellStart"/>
      <w:r>
        <w:t>Nephrops</w:t>
      </w:r>
      <w:proofErr w:type="spellEnd"/>
      <w:r>
        <w:t xml:space="preserve"> caught in the quad rig </w:t>
      </w:r>
      <w:r w:rsidR="00396378">
        <w:t xml:space="preserve">(BIM 2014b) </w:t>
      </w:r>
      <w:r>
        <w:t xml:space="preserve">were small; see </w:t>
      </w:r>
      <w:r>
        <w:fldChar w:fldCharType="begin"/>
      </w:r>
      <w:r>
        <w:instrText xml:space="preserve"> REF _Ref62139507 \h </w:instrText>
      </w:r>
      <w:r>
        <w:fldChar w:fldCharType="separate"/>
      </w:r>
      <w:r w:rsidR="00090C58">
        <w:t xml:space="preserve">Figure </w:t>
      </w:r>
      <w:r w:rsidR="00090C58">
        <w:rPr>
          <w:noProof/>
        </w:rPr>
        <w:t>2</w:t>
      </w:r>
      <w:r>
        <w:fldChar w:fldCharType="end"/>
      </w:r>
      <w:r>
        <w:t xml:space="preserve">.  </w:t>
      </w:r>
    </w:p>
    <w:p w14:paraId="34D8FC23" w14:textId="77777777" w:rsidR="00EA2C4D" w:rsidRDefault="00EA2C4D" w:rsidP="00EA2C4D"/>
    <w:p w14:paraId="034D8FA7" w14:textId="1006A21E" w:rsidR="00EA2C4D" w:rsidRDefault="00EA2C4D" w:rsidP="00EA2C4D">
      <w:pPr>
        <w:jc w:val="center"/>
      </w:pPr>
      <w:r>
        <w:rPr>
          <w:noProof/>
          <w:lang w:eastAsia="en-GB"/>
        </w:rPr>
        <w:drawing>
          <wp:inline distT="0" distB="0" distL="0" distR="0" wp14:anchorId="46595C3A" wp14:editId="32B2CA46">
            <wp:extent cx="3381375" cy="3086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l="1587" t="22203" b="2338"/>
                    <a:stretch>
                      <a:fillRect/>
                    </a:stretch>
                  </pic:blipFill>
                  <pic:spPr bwMode="auto">
                    <a:xfrm>
                      <a:off x="0" y="0"/>
                      <a:ext cx="3381375" cy="3086100"/>
                    </a:xfrm>
                    <a:prstGeom prst="rect">
                      <a:avLst/>
                    </a:prstGeom>
                    <a:noFill/>
                    <a:ln>
                      <a:noFill/>
                    </a:ln>
                  </pic:spPr>
                </pic:pic>
              </a:graphicData>
            </a:graphic>
          </wp:inline>
        </w:drawing>
      </w:r>
    </w:p>
    <w:p w14:paraId="518CB157" w14:textId="77777777" w:rsidR="00EA2C4D" w:rsidRDefault="00EA2C4D" w:rsidP="00EA2C4D"/>
    <w:p w14:paraId="1D7C2EE0" w14:textId="47991F6E" w:rsidR="00EA2C4D" w:rsidRDefault="00EA2C4D" w:rsidP="00EA2C4D">
      <w:pPr>
        <w:pStyle w:val="Caption"/>
      </w:pPr>
      <w:bookmarkStart w:id="11" w:name="_Ref62139507"/>
      <w:r>
        <w:t xml:space="preserve">Figure </w:t>
      </w:r>
      <w:r w:rsidR="00DB1864">
        <w:fldChar w:fldCharType="begin"/>
      </w:r>
      <w:r w:rsidR="00DB1864">
        <w:instrText xml:space="preserve"> SEQ Figure \* ARABIC </w:instrText>
      </w:r>
      <w:r w:rsidR="00DB1864">
        <w:fldChar w:fldCharType="separate"/>
      </w:r>
      <w:r w:rsidR="00090C58">
        <w:rPr>
          <w:noProof/>
        </w:rPr>
        <w:t>2</w:t>
      </w:r>
      <w:r w:rsidR="00DB1864">
        <w:rPr>
          <w:noProof/>
        </w:rPr>
        <w:fldChar w:fldCharType="end"/>
      </w:r>
      <w:bookmarkEnd w:id="11"/>
      <w:r>
        <w:t xml:space="preserve"> Catch comparison curves for </w:t>
      </w:r>
      <w:proofErr w:type="spellStart"/>
      <w:r>
        <w:t>Nephrops</w:t>
      </w:r>
      <w:proofErr w:type="spellEnd"/>
      <w:r>
        <w:t xml:space="preserve"> comparison between quad and twin rig. Observations that fall on the 0.5 line indicate that the proportion caught in each of the gears is equal. Observations above the line show that more fish are caught in the Quad-rig and observations below the line show that more fish are being caught in the Twin-rig. Grey shaded areas either side of the curve illustrate the 95% confidence limits (from BIM 2014b).</w:t>
      </w:r>
    </w:p>
    <w:p w14:paraId="401F10CE" w14:textId="791D261C" w:rsidR="00EA2C4D" w:rsidRDefault="00EA2C4D" w:rsidP="00EA2C4D">
      <w:r>
        <w:t xml:space="preserve">These results indicate that reducing the quantity of fish caught in the trawl through preselection methods does </w:t>
      </w:r>
      <w:r w:rsidR="00AC5F0D">
        <w:t xml:space="preserve">not </w:t>
      </w:r>
      <w:r>
        <w:t xml:space="preserve">always imply a loss of </w:t>
      </w:r>
      <w:proofErr w:type="spellStart"/>
      <w:r>
        <w:t>Nephrops</w:t>
      </w:r>
      <w:proofErr w:type="spellEnd"/>
      <w:r>
        <w:t xml:space="preserve"> and some designs </w:t>
      </w:r>
      <w:r w:rsidR="008E34B6">
        <w:t>catch</w:t>
      </w:r>
      <w:r>
        <w:t xml:space="preserve"> more </w:t>
      </w:r>
      <w:proofErr w:type="spellStart"/>
      <w:r>
        <w:t>Nephrops</w:t>
      </w:r>
      <w:proofErr w:type="spellEnd"/>
      <w:r>
        <w:t xml:space="preserve">. However, there is likely to be some work required to tune the trawl </w:t>
      </w:r>
      <w:r w:rsidR="00AC5F0D">
        <w:t xml:space="preserve">effectively </w:t>
      </w:r>
      <w:r>
        <w:t xml:space="preserve">to ensure that it catches and retains </w:t>
      </w:r>
      <w:proofErr w:type="spellStart"/>
      <w:r>
        <w:t>Nephrops</w:t>
      </w:r>
      <w:proofErr w:type="spellEnd"/>
      <w:r>
        <w:t xml:space="preserve"> efficiently (Dunlin, </w:t>
      </w:r>
      <w:proofErr w:type="spellStart"/>
      <w:r>
        <w:t>pers</w:t>
      </w:r>
      <w:proofErr w:type="spellEnd"/>
      <w:r>
        <w:t xml:space="preserve"> com). </w:t>
      </w:r>
    </w:p>
    <w:p w14:paraId="02D488FB" w14:textId="77777777" w:rsidR="00EA2C4D" w:rsidRDefault="00EA2C4D" w:rsidP="00137976">
      <w:pPr>
        <w:pStyle w:val="Heading4"/>
      </w:pPr>
      <w:r>
        <w:t>Other species</w:t>
      </w:r>
    </w:p>
    <w:p w14:paraId="2E97A601" w14:textId="29AC86C2" w:rsidR="00EA2C4D" w:rsidRDefault="00EA2C4D" w:rsidP="00EA2C4D">
      <w:r>
        <w:t>The main resource species reported in these trials are cod</w:t>
      </w:r>
      <w:r w:rsidR="008E34B6">
        <w:t>,</w:t>
      </w:r>
      <w:r>
        <w:t xml:space="preserve"> haddoc</w:t>
      </w:r>
      <w:r w:rsidR="00520F9B">
        <w:t xml:space="preserve">k, whiting and </w:t>
      </w:r>
      <w:proofErr w:type="spellStart"/>
      <w:r w:rsidR="00520F9B">
        <w:t>Nephrops</w:t>
      </w:r>
      <w:proofErr w:type="spellEnd"/>
      <w:r w:rsidR="00520F9B">
        <w:t>. O</w:t>
      </w:r>
      <w:r>
        <w:t xml:space="preserve">ther species are tabulated, for example hake were reduced by 42% in the quad rig </w:t>
      </w:r>
      <w:r w:rsidR="005C656F">
        <w:t xml:space="preserve">compared with the twin rig </w:t>
      </w:r>
      <w:r>
        <w:t xml:space="preserve">experiment (BIM, 2014b). </w:t>
      </w:r>
    </w:p>
    <w:p w14:paraId="0AC83D46" w14:textId="77777777" w:rsidR="00EA2C4D" w:rsidRDefault="00EA2C4D" w:rsidP="00EA2C4D">
      <w:pPr>
        <w:spacing w:after="200" w:line="276" w:lineRule="auto"/>
      </w:pPr>
      <w:r>
        <w:br w:type="page"/>
      </w:r>
    </w:p>
    <w:p w14:paraId="3EE366CB" w14:textId="77777777" w:rsidR="00EA2C4D" w:rsidRDefault="00EA2C4D" w:rsidP="00EA2C4D"/>
    <w:p w14:paraId="34EB54B6" w14:textId="0D9D544E" w:rsidR="00EA2C4D" w:rsidRDefault="00EA2C4D" w:rsidP="00137976">
      <w:pPr>
        <w:pStyle w:val="Heading2"/>
      </w:pPr>
      <w:bookmarkStart w:id="12" w:name="_Toc78528298"/>
      <w:r>
        <w:t>Post selection</w:t>
      </w:r>
      <w:bookmarkEnd w:id="12"/>
      <w:r>
        <w:t xml:space="preserve"> </w:t>
      </w:r>
    </w:p>
    <w:p w14:paraId="431D9139" w14:textId="77777777" w:rsidR="00EA2C4D" w:rsidRDefault="00EA2C4D" w:rsidP="00EA2C4D">
      <w:r>
        <w:t xml:space="preserve">These are divided into legal requirements or options and experimental devices. </w:t>
      </w:r>
    </w:p>
    <w:p w14:paraId="60592001" w14:textId="77777777" w:rsidR="00EA2C4D" w:rsidRDefault="00EA2C4D" w:rsidP="00EA2C4D"/>
    <w:p w14:paraId="562DC092" w14:textId="5B6479D0" w:rsidR="00EA2C4D" w:rsidRDefault="00EA2C4D" w:rsidP="00137976">
      <w:pPr>
        <w:pStyle w:val="Heading3"/>
      </w:pPr>
      <w:bookmarkStart w:id="13" w:name="_Toc78528299"/>
      <w:r>
        <w:t>Legal requirements and options</w:t>
      </w:r>
      <w:bookmarkEnd w:id="13"/>
    </w:p>
    <w:p w14:paraId="344184B2" w14:textId="6A81810F" w:rsidR="00EA2C4D" w:rsidRDefault="00EA2C4D" w:rsidP="00EA2C4D">
      <w:r>
        <w:t xml:space="preserve">The legal requirement under </w:t>
      </w:r>
      <w:hyperlink r:id="rId27" w:history="1">
        <w:r>
          <w:rPr>
            <w:rStyle w:val="Hyperlink"/>
          </w:rPr>
          <w:t>EU 2019/1241</w:t>
        </w:r>
      </w:hyperlink>
      <w:r>
        <w:t xml:space="preserve"> is for a minimum mesh size of for directed fishing for </w:t>
      </w:r>
      <w:proofErr w:type="spellStart"/>
      <w:r>
        <w:t>Nephrops</w:t>
      </w:r>
      <w:proofErr w:type="spellEnd"/>
      <w:r>
        <w:t xml:space="preserve"> (Norway lobster) at least 80 mm mesh with square mesh panel of at least 120 mm or sorting grid with a maximum bar spacing of 35 mm or equivalent selectivity devices </w:t>
      </w:r>
      <w:r w:rsidR="009C335A">
        <w:t xml:space="preserve">as </w:t>
      </w:r>
      <w:r w:rsidR="00354531">
        <w:t xml:space="preserve">legal options </w:t>
      </w:r>
      <w:r>
        <w:t>fitted. For UK vessels cod end twine diameter is also regulated at a maximum of 4 mm diameter for double twine and 6 mm for single twine.</w:t>
      </w:r>
    </w:p>
    <w:p w14:paraId="35DD5436" w14:textId="3446B87A" w:rsidR="00EA2C4D" w:rsidRDefault="00EA2C4D" w:rsidP="00EA2C4D">
      <w:r>
        <w:t xml:space="preserve">The legal </w:t>
      </w:r>
      <w:r w:rsidR="005C656F">
        <w:t>options (</w:t>
      </w:r>
      <w:r w:rsidR="00354531">
        <w:t xml:space="preserve">see links to Seafish gear database for further information) </w:t>
      </w:r>
      <w:r>
        <w:t xml:space="preserve">are as </w:t>
      </w:r>
      <w:proofErr w:type="gramStart"/>
      <w:r>
        <w:t>follows;</w:t>
      </w:r>
      <w:proofErr w:type="gramEnd"/>
    </w:p>
    <w:p w14:paraId="06F47490" w14:textId="77777777" w:rsidR="00EA2C4D" w:rsidRDefault="00EA2C4D" w:rsidP="00EA2C4D"/>
    <w:p w14:paraId="6B285CBA" w14:textId="02925361" w:rsidR="00EA2C4D" w:rsidRDefault="000D51C8" w:rsidP="00EA2C4D">
      <w:pPr>
        <w:pStyle w:val="ListParagraph"/>
        <w:numPr>
          <w:ilvl w:val="0"/>
          <w:numId w:val="4"/>
        </w:numPr>
        <w:spacing w:after="0" w:line="240" w:lineRule="auto"/>
      </w:pPr>
      <w:r>
        <w:t xml:space="preserve">The </w:t>
      </w:r>
      <w:hyperlink r:id="rId28" w:history="1">
        <w:r w:rsidR="00EA2C4D">
          <w:rPr>
            <w:rStyle w:val="Hyperlink"/>
          </w:rPr>
          <w:t xml:space="preserve">SELTRA box </w:t>
        </w:r>
      </w:hyperlink>
      <w:r w:rsidR="00EA2C4D">
        <w:t xml:space="preserve"> </w:t>
      </w:r>
      <w:bookmarkStart w:id="14" w:name="_Hlk69313630"/>
      <w:r w:rsidR="00EA2C4D">
        <w:t xml:space="preserve">which is a section of the extension of the trawl </w:t>
      </w:r>
      <w:r>
        <w:t xml:space="preserve">with four seams to form a box shaped section, </w:t>
      </w:r>
      <w:r w:rsidR="00EA2C4D">
        <w:t xml:space="preserve">with a top panel of either a large diamond mesh </w:t>
      </w:r>
      <w:r>
        <w:t xml:space="preserve">(the 270 mm SELTRA) </w:t>
      </w:r>
      <w:r w:rsidR="00EA2C4D">
        <w:t>or large square mesh</w:t>
      </w:r>
      <w:r>
        <w:t xml:space="preserve"> (the 300 mm SELTRA)</w:t>
      </w:r>
      <w:r w:rsidR="00EA2C4D">
        <w:t xml:space="preserve"> to encourage small fish to escape from a trawl before entering the cod-end.</w:t>
      </w:r>
    </w:p>
    <w:bookmarkEnd w:id="14"/>
    <w:p w14:paraId="067A300E" w14:textId="77777777" w:rsidR="00EA2C4D" w:rsidRDefault="00EA2C4D" w:rsidP="00EA2C4D">
      <w:pPr>
        <w:pStyle w:val="ListParagraph"/>
      </w:pPr>
    </w:p>
    <w:p w14:paraId="18922C88" w14:textId="6993206E" w:rsidR="00EA2C4D" w:rsidRDefault="00EA2C4D" w:rsidP="00EA2C4D">
      <w:pPr>
        <w:pStyle w:val="ListParagraph"/>
        <w:numPr>
          <w:ilvl w:val="0"/>
          <w:numId w:val="4"/>
        </w:numPr>
        <w:spacing w:after="0" w:line="240" w:lineRule="auto"/>
      </w:pPr>
      <w:r>
        <w:t xml:space="preserve">The Swedish grid, an inclined ridged grid which deflects fish upwards through an aperture in the upper panel forward of the cod end, whilst the bar spacing allows </w:t>
      </w:r>
      <w:proofErr w:type="spellStart"/>
      <w:r>
        <w:t>Nephrops</w:t>
      </w:r>
      <w:proofErr w:type="spellEnd"/>
      <w:r>
        <w:t xml:space="preserve"> to pass into the cod end. Although available as an option, these gears are not much used by UK and Irish boats because of hand</w:t>
      </w:r>
      <w:r w:rsidR="007F4F2F">
        <w:t>l</w:t>
      </w:r>
      <w:r>
        <w:t xml:space="preserve">ing issues.  </w:t>
      </w:r>
    </w:p>
    <w:p w14:paraId="3AC30DA9" w14:textId="77777777" w:rsidR="00EA2C4D" w:rsidRDefault="00EA2C4D" w:rsidP="00EA2C4D">
      <w:pPr>
        <w:pStyle w:val="ListParagraph"/>
      </w:pPr>
    </w:p>
    <w:p w14:paraId="67EFE555" w14:textId="7F01523A" w:rsidR="00EA2C4D" w:rsidRDefault="00DB1864" w:rsidP="00EA2C4D">
      <w:pPr>
        <w:pStyle w:val="ListParagraph"/>
        <w:numPr>
          <w:ilvl w:val="0"/>
          <w:numId w:val="4"/>
        </w:numPr>
        <w:spacing w:after="0" w:line="240" w:lineRule="auto"/>
      </w:pPr>
      <w:hyperlink r:id="rId29" w:history="1">
        <w:r w:rsidR="00EA2C4D">
          <w:rPr>
            <w:rStyle w:val="Hyperlink"/>
          </w:rPr>
          <w:t>Inclined netting grids and panel</w:t>
        </w:r>
        <w:r w:rsidR="003858C5">
          <w:rPr>
            <w:rStyle w:val="Hyperlink"/>
          </w:rPr>
          <w:t>s</w:t>
        </w:r>
        <w:r w:rsidR="00EA2C4D">
          <w:rPr>
            <w:rStyle w:val="Hyperlink"/>
          </w:rPr>
          <w:t xml:space="preserve"> of netting </w:t>
        </w:r>
      </w:hyperlink>
      <w:r w:rsidR="00EA2C4D">
        <w:t xml:space="preserve">fitted inside a trawl set at an angle so that it guides certain species upwards through escape panels </w:t>
      </w:r>
      <w:r w:rsidR="000C749B">
        <w:t xml:space="preserve">or into an </w:t>
      </w:r>
      <w:r w:rsidR="00C527BA">
        <w:t xml:space="preserve">upper cod end </w:t>
      </w:r>
      <w:r w:rsidR="00060295">
        <w:t>with a more selective</w:t>
      </w:r>
      <w:r w:rsidR="00EC4944">
        <w:t xml:space="preserve"> configuration </w:t>
      </w:r>
      <w:r w:rsidR="00EA2C4D">
        <w:t xml:space="preserve">and allows other species to pass through the </w:t>
      </w:r>
      <w:r w:rsidR="00EC4944">
        <w:t xml:space="preserve">panel </w:t>
      </w:r>
      <w:r w:rsidR="00EA2C4D">
        <w:t xml:space="preserve">meshes and into the </w:t>
      </w:r>
      <w:proofErr w:type="spellStart"/>
      <w:r w:rsidR="00EA2C4D">
        <w:t>codend</w:t>
      </w:r>
      <w:proofErr w:type="spellEnd"/>
      <w:r w:rsidR="00EA2C4D">
        <w:t>. Several different designs</w:t>
      </w:r>
      <w:r w:rsidR="00FF624A">
        <w:t xml:space="preserve"> </w:t>
      </w:r>
      <w:r w:rsidR="00947220">
        <w:t>(</w:t>
      </w:r>
      <w:r w:rsidR="00FF624A">
        <w:t>see</w:t>
      </w:r>
      <w:r w:rsidR="00947220">
        <w:t xml:space="preserve"> </w:t>
      </w:r>
      <w:hyperlink r:id="rId30" w:history="1">
        <w:r w:rsidR="00947220" w:rsidRPr="004E1683">
          <w:rPr>
            <w:rStyle w:val="Hyperlink"/>
          </w:rPr>
          <w:t>Amity net grid</w:t>
        </w:r>
      </w:hyperlink>
      <w:r w:rsidR="004E1683">
        <w:t xml:space="preserve"> and </w:t>
      </w:r>
      <w:hyperlink r:id="rId31" w:history="1">
        <w:r w:rsidR="00522CAF" w:rsidRPr="00522CAF">
          <w:rPr>
            <w:rStyle w:val="Hyperlink"/>
          </w:rPr>
          <w:t>Cefas net grid</w:t>
        </w:r>
      </w:hyperlink>
      <w:r w:rsidR="004E2587">
        <w:t xml:space="preserve"> and the </w:t>
      </w:r>
      <w:hyperlink r:id="rId32" w:history="1">
        <w:proofErr w:type="spellStart"/>
        <w:r w:rsidR="003A2BD2" w:rsidRPr="00A22120">
          <w:rPr>
            <w:rStyle w:val="Hyperlink"/>
          </w:rPr>
          <w:t>Faithlie</w:t>
        </w:r>
        <w:proofErr w:type="spellEnd"/>
        <w:r w:rsidR="003A2BD2" w:rsidRPr="00A22120">
          <w:rPr>
            <w:rStyle w:val="Hyperlink"/>
          </w:rPr>
          <w:t xml:space="preserve"> Cod avoidance </w:t>
        </w:r>
        <w:r w:rsidR="00BB4A80" w:rsidRPr="00A22120">
          <w:rPr>
            <w:rStyle w:val="Hyperlink"/>
          </w:rPr>
          <w:t>panel</w:t>
        </w:r>
      </w:hyperlink>
      <w:r w:rsidR="00522CAF">
        <w:t>)</w:t>
      </w:r>
      <w:r w:rsidR="00FF624A">
        <w:t xml:space="preserve"> </w:t>
      </w:r>
      <w:r w:rsidR="00EA2C4D">
        <w:t xml:space="preserve"> have been developed to suit different fisheries. The </w:t>
      </w:r>
      <w:hyperlink r:id="rId33" w:history="1">
        <w:r w:rsidR="00EA2C4D" w:rsidRPr="00C169CE">
          <w:rPr>
            <w:rStyle w:val="Hyperlink"/>
          </w:rPr>
          <w:t>Flip-Flap design</w:t>
        </w:r>
      </w:hyperlink>
      <w:r w:rsidR="00EA2C4D">
        <w:t xml:space="preserve"> incorporates </w:t>
      </w:r>
      <w:r w:rsidR="00747C50">
        <w:t>several</w:t>
      </w:r>
      <w:r w:rsidR="00EA2C4D">
        <w:t xml:space="preserve"> specific features. These are (</w:t>
      </w:r>
      <w:proofErr w:type="spellStart"/>
      <w:r w:rsidR="00EA2C4D">
        <w:t>i</w:t>
      </w:r>
      <w:proofErr w:type="spellEnd"/>
      <w:r w:rsidR="00EA2C4D">
        <w:t xml:space="preserve">) the 160 mm mesh size netting in the top wing and top sheet netting panels; (ii) the flip-flap netting grid and fish outlet hole and (iii) the 200 mm square mesh panel fitted forward of the fish outlet hole; for full details see Marine </w:t>
      </w:r>
      <w:r w:rsidR="00EA2C4D" w:rsidRPr="003C072C">
        <w:t>Scotland Science (2012c).</w:t>
      </w:r>
    </w:p>
    <w:p w14:paraId="793DDF04" w14:textId="77777777" w:rsidR="00EA2C4D" w:rsidRDefault="00EA2C4D" w:rsidP="00EA2C4D">
      <w:pPr>
        <w:pStyle w:val="ListParagraph"/>
      </w:pPr>
    </w:p>
    <w:p w14:paraId="359BD86A" w14:textId="0A7ECF33" w:rsidR="00EA2C4D" w:rsidRDefault="00DB1864" w:rsidP="00EA2C4D">
      <w:pPr>
        <w:pStyle w:val="ListParagraph"/>
        <w:numPr>
          <w:ilvl w:val="0"/>
          <w:numId w:val="4"/>
        </w:numPr>
        <w:spacing w:after="0" w:line="240" w:lineRule="auto"/>
      </w:pPr>
      <w:hyperlink r:id="rId34" w:history="1">
        <w:r w:rsidR="00EA2C4D">
          <w:rPr>
            <w:rStyle w:val="Hyperlink"/>
          </w:rPr>
          <w:t>Inclined separator panels</w:t>
        </w:r>
      </w:hyperlink>
      <w:r w:rsidR="00EA2C4D">
        <w:t xml:space="preserve"> are designed to separate the catch of into bottom living species</w:t>
      </w:r>
      <w:r w:rsidR="00354531">
        <w:t xml:space="preserve"> (that is </w:t>
      </w:r>
      <w:proofErr w:type="spellStart"/>
      <w:r w:rsidR="00354531">
        <w:t>Nephrops</w:t>
      </w:r>
      <w:proofErr w:type="spellEnd"/>
      <w:r w:rsidR="00354531">
        <w:t>)</w:t>
      </w:r>
      <w:r w:rsidR="00EA2C4D">
        <w:t xml:space="preserve"> and species which swim higher (that is whitefish such as cod, </w:t>
      </w:r>
      <w:proofErr w:type="gramStart"/>
      <w:r w:rsidR="00EA2C4D">
        <w:t>haddock</w:t>
      </w:r>
      <w:proofErr w:type="gramEnd"/>
      <w:r w:rsidR="00EA2C4D">
        <w:t xml:space="preserve"> and whiting) in the water column and direct them into two separate cod ends. The separate cod ends can be different mesh sizes which enables the two sections of the catch to be selected independently in the two cod ends. If the vessel is short of quota for whitefish, the upper cod end can be left open. </w:t>
      </w:r>
    </w:p>
    <w:p w14:paraId="3DDF80F7" w14:textId="77777777" w:rsidR="00354531" w:rsidRDefault="00354531" w:rsidP="00354531">
      <w:pPr>
        <w:spacing w:after="0" w:line="240" w:lineRule="auto"/>
      </w:pPr>
    </w:p>
    <w:p w14:paraId="05CB7192" w14:textId="32C31312" w:rsidR="00EA2C4D" w:rsidRDefault="00EA2C4D" w:rsidP="00EA2C4D">
      <w:r>
        <w:t xml:space="preserve">The experimental trials using these approaches are reviewed by species </w:t>
      </w:r>
      <w:proofErr w:type="gramStart"/>
      <w:r>
        <w:t>below;</w:t>
      </w:r>
      <w:proofErr w:type="gramEnd"/>
    </w:p>
    <w:p w14:paraId="68D09274" w14:textId="77777777" w:rsidR="00EA2C4D" w:rsidRDefault="00EA2C4D" w:rsidP="00354531">
      <w:pPr>
        <w:pStyle w:val="Heading4"/>
      </w:pPr>
      <w:r>
        <w:t xml:space="preserve">Cod </w:t>
      </w:r>
    </w:p>
    <w:p w14:paraId="248F509F" w14:textId="363964D5" w:rsidR="00EA2C4D" w:rsidRDefault="00EA2C4D" w:rsidP="00EA2C4D">
      <w:r>
        <w:t xml:space="preserve">The 300 mm SELTRA </w:t>
      </w:r>
      <w:r w:rsidR="004572D2">
        <w:t xml:space="preserve">four panel </w:t>
      </w:r>
      <w:r>
        <w:t xml:space="preserve">sorting box set </w:t>
      </w:r>
      <w:r w:rsidR="00537ADD">
        <w:t>three</w:t>
      </w:r>
      <w:r>
        <w:t xml:space="preserve"> m</w:t>
      </w:r>
      <w:r w:rsidR="00537ADD">
        <w:t>etres</w:t>
      </w:r>
      <w:r>
        <w:t xml:space="preserve"> from the cod </w:t>
      </w:r>
      <w:r w:rsidR="00520F9B">
        <w:t>end has</w:t>
      </w:r>
      <w:r>
        <w:t xml:space="preserve"> been shown to be more successful than the control 300 mm square mesh panel set </w:t>
      </w:r>
      <w:r w:rsidR="00537ADD">
        <w:t>nine</w:t>
      </w:r>
      <w:r>
        <w:t xml:space="preserve"> m</w:t>
      </w:r>
      <w:r w:rsidR="00537ADD">
        <w:t>etres</w:t>
      </w:r>
      <w:r>
        <w:t xml:space="preserve"> from the cod end </w:t>
      </w:r>
      <w:r w:rsidRPr="003C072C">
        <w:t>(</w:t>
      </w:r>
      <w:proofErr w:type="spellStart"/>
      <w:r w:rsidRPr="003C072C">
        <w:t>Tyndal</w:t>
      </w:r>
      <w:proofErr w:type="spellEnd"/>
      <w:r w:rsidRPr="003C072C">
        <w:t xml:space="preserve"> et al., 2017)</w:t>
      </w:r>
      <w:r>
        <w:t xml:space="preserve"> at selecting cod, with the reduction in cod catch </w:t>
      </w:r>
      <w:r w:rsidR="00354531">
        <w:t xml:space="preserve">by weight </w:t>
      </w:r>
      <w:r>
        <w:t xml:space="preserve">in the SELTRA being 81% in the SELTRA compared with the control. </w:t>
      </w:r>
    </w:p>
    <w:p w14:paraId="2914AD7E" w14:textId="77777777" w:rsidR="00EA2C4D" w:rsidRDefault="00EA2C4D" w:rsidP="00EA2C4D"/>
    <w:p w14:paraId="61B72F17" w14:textId="149F6F47" w:rsidR="00EA2C4D" w:rsidRDefault="00EA2C4D" w:rsidP="00EA2C4D">
      <w:r w:rsidRPr="003C072C">
        <w:t>Flip-Flap gear (Marine Scotland Science 2012c)</w:t>
      </w:r>
      <w:r>
        <w:t xml:space="preserve"> has also been shown to reduce catches of cod by 73% by weight when compared with a standard scraper gear fitted with a 130 mm square mesh panel 12-15 m from the cod line. The selectivity was length dependent with larger fish selecting better than smaller fish. At the minimum landing size (MLS) of 35cm there is a 33% reduction by number, and at 87cm (maximum size analysed) the reduction is 76% in comparison with the standard gear.</w:t>
      </w:r>
    </w:p>
    <w:p w14:paraId="637B4B13" w14:textId="05410AAC" w:rsidR="00EA2C4D" w:rsidRDefault="00EA2C4D" w:rsidP="00EA2C4D">
      <w:r>
        <w:t xml:space="preserve">The </w:t>
      </w:r>
      <w:proofErr w:type="spellStart"/>
      <w:r>
        <w:t>Faithlie</w:t>
      </w:r>
      <w:proofErr w:type="spellEnd"/>
      <w:r>
        <w:t xml:space="preserve"> Cod Avoidance inclined separator </w:t>
      </w:r>
      <w:r w:rsidRPr="003C072C">
        <w:t>panels Panel (FCAP) (</w:t>
      </w:r>
      <w:r w:rsidR="00354531" w:rsidRPr="003C072C">
        <w:t xml:space="preserve">Marine Scotland 2012 </w:t>
      </w:r>
      <w:proofErr w:type="spellStart"/>
      <w:proofErr w:type="gramStart"/>
      <w:r w:rsidR="00354531" w:rsidRPr="003C072C">
        <w:t>a,</w:t>
      </w:r>
      <w:r w:rsidRPr="003C072C">
        <w:t>b</w:t>
      </w:r>
      <w:proofErr w:type="spellEnd"/>
      <w:proofErr w:type="gramEnd"/>
      <w:r w:rsidRPr="003C072C">
        <w:t>)</w:t>
      </w:r>
      <w:r>
        <w:t xml:space="preserve"> showed effective reductions in cod catches by between 62% for the larger and 35% and smaller outlets. The Amity Selector Panel trawl has proven successful at separating whitefish including cod from </w:t>
      </w:r>
      <w:proofErr w:type="spellStart"/>
      <w:r>
        <w:t>Nephrops</w:t>
      </w:r>
      <w:proofErr w:type="spellEnd"/>
      <w:r w:rsidR="00A855DB">
        <w:t xml:space="preserve"> (</w:t>
      </w:r>
      <w:r w:rsidR="008C6BFD" w:rsidRPr="009E6ABD">
        <w:t>SFF ND)</w:t>
      </w:r>
      <w:r w:rsidR="008C6BFD">
        <w:t xml:space="preserve"> </w:t>
      </w:r>
      <w:r>
        <w:t xml:space="preserve">and the upper cod end size has been found to be optimal </w:t>
      </w:r>
      <w:r w:rsidRPr="003C072C">
        <w:t>at 110 mm mesh (GTAG</w:t>
      </w:r>
      <w:r w:rsidR="009E23D5" w:rsidRPr="003C072C">
        <w:t>,</w:t>
      </w:r>
      <w:r w:rsidRPr="003C072C">
        <w:t xml:space="preserve"> 2020a)</w:t>
      </w:r>
      <w:r>
        <w:t xml:space="preserve"> although other </w:t>
      </w:r>
      <w:r w:rsidR="005C656F">
        <w:t xml:space="preserve">upper </w:t>
      </w:r>
      <w:r>
        <w:t xml:space="preserve">cod end mesh sizes could be used.  </w:t>
      </w:r>
    </w:p>
    <w:p w14:paraId="38DA5E28" w14:textId="77777777" w:rsidR="00354531" w:rsidRDefault="00EA2C4D" w:rsidP="00EA2C4D">
      <w:r>
        <w:t xml:space="preserve">Swedish grids (BIM, 2015a; Marine Scotland Science, 2010) successfully reduced cod catches by 100% compared with standard gear (70 mm mesh cod end with a square mesh panel). </w:t>
      </w:r>
    </w:p>
    <w:p w14:paraId="5E94F3BE" w14:textId="2C5B099C" w:rsidR="00EA2C4D" w:rsidRDefault="00EA2C4D" w:rsidP="00EA2C4D">
      <w:r>
        <w:t xml:space="preserve">   </w:t>
      </w:r>
    </w:p>
    <w:p w14:paraId="13579EA9" w14:textId="15371C8E" w:rsidR="00EA2C4D" w:rsidRDefault="00EA2C4D" w:rsidP="00137976">
      <w:pPr>
        <w:pStyle w:val="Heading3"/>
      </w:pPr>
      <w:bookmarkStart w:id="15" w:name="_Toc78528300"/>
      <w:r>
        <w:t>Haddock and whiting</w:t>
      </w:r>
      <w:bookmarkEnd w:id="15"/>
      <w:r>
        <w:t xml:space="preserve"> </w:t>
      </w:r>
    </w:p>
    <w:p w14:paraId="236E7CAF" w14:textId="66CD468A" w:rsidR="00EA2C4D" w:rsidRDefault="00EA2C4D" w:rsidP="00EA2C4D">
      <w:r>
        <w:t>The legal options, the SELTRA 300 mm sorting box (</w:t>
      </w:r>
      <w:r w:rsidRPr="003C072C">
        <w:t>Tyndall et al., 2017), Swedish grid (BIM, 2015a; Marine Scotland Science 2010), the inclined netting</w:t>
      </w:r>
      <w:r>
        <w:t xml:space="preserve"> grids </w:t>
      </w:r>
      <w:r w:rsidRPr="003C072C">
        <w:t>(Marine Scotland Science 2012</w:t>
      </w:r>
      <w:proofErr w:type="gramStart"/>
      <w:r w:rsidRPr="003C072C">
        <w:t>a,b</w:t>
      </w:r>
      <w:proofErr w:type="gramEnd"/>
      <w:r w:rsidRPr="003C072C">
        <w:t>,c)</w:t>
      </w:r>
      <w:r>
        <w:t xml:space="preserve"> and the inclined separator panels all showed reductions in these species when compared with the controls they were tested against. The only exception is the SELTRA270 mm + 90 mm Square Mesh </w:t>
      </w:r>
      <w:proofErr w:type="gramStart"/>
      <w:r>
        <w:t>Panel</w:t>
      </w:r>
      <w:r w:rsidR="009D186D">
        <w:t xml:space="preserve"> </w:t>
      </w:r>
      <w:r>
        <w:t xml:space="preserve"> (</w:t>
      </w:r>
      <w:proofErr w:type="gramEnd"/>
      <w:r>
        <w:t>SMP) compared with th</w:t>
      </w:r>
      <w:r w:rsidR="00372577">
        <w:t>e control 300 mm SMP position</w:t>
      </w:r>
      <w:r w:rsidR="006858D7">
        <w:t>ed 9-12 m from the cod end</w:t>
      </w:r>
      <w:r w:rsidR="00372577">
        <w:t xml:space="preserve"> </w:t>
      </w:r>
      <w:r>
        <w:t>(</w:t>
      </w:r>
      <w:r w:rsidRPr="003C072C">
        <w:t>N</w:t>
      </w:r>
      <w:r w:rsidR="00386F04" w:rsidRPr="003C072C">
        <w:t>orth</w:t>
      </w:r>
      <w:r w:rsidR="00B618A8" w:rsidRPr="003C072C">
        <w:t xml:space="preserve">ern </w:t>
      </w:r>
      <w:r w:rsidRPr="003C072C">
        <w:t>I</w:t>
      </w:r>
      <w:r w:rsidR="00B618A8" w:rsidRPr="003C072C">
        <w:t>reland</w:t>
      </w:r>
      <w:r w:rsidRPr="003C072C">
        <w:t xml:space="preserve"> gear trials 2</w:t>
      </w:r>
      <w:r>
        <w:t xml:space="preserve">) which showed no reduction in whiting (haddock not measured).     </w:t>
      </w:r>
    </w:p>
    <w:p w14:paraId="60B1FD65" w14:textId="77777777" w:rsidR="00EA2C4D" w:rsidRDefault="00EA2C4D" w:rsidP="00EA2C4D"/>
    <w:p w14:paraId="2752F1E5" w14:textId="5ED6EA73" w:rsidR="00EA2C4D" w:rsidRDefault="00EA2C4D" w:rsidP="00137976">
      <w:pPr>
        <w:pStyle w:val="Heading3"/>
      </w:pPr>
      <w:bookmarkStart w:id="16" w:name="_Toc78528301"/>
      <w:proofErr w:type="spellStart"/>
      <w:r>
        <w:t>Nephrops</w:t>
      </w:r>
      <w:bookmarkEnd w:id="16"/>
      <w:proofErr w:type="spellEnd"/>
    </w:p>
    <w:p w14:paraId="3416AEBE" w14:textId="1F224027" w:rsidR="00EA2C4D" w:rsidRDefault="00EA2C4D" w:rsidP="00EA2C4D">
      <w:r>
        <w:t xml:space="preserve">With the exception of the </w:t>
      </w:r>
      <w:proofErr w:type="spellStart"/>
      <w:r>
        <w:t>Faithlie</w:t>
      </w:r>
      <w:proofErr w:type="spellEnd"/>
      <w:r>
        <w:t xml:space="preserve"> cod avoidance panel (</w:t>
      </w:r>
      <w:r w:rsidRPr="003C072C">
        <w:t xml:space="preserve">Marine Scotland Science 2012 </w:t>
      </w:r>
      <w:proofErr w:type="spellStart"/>
      <w:proofErr w:type="gramStart"/>
      <w:r w:rsidRPr="003C072C">
        <w:t>a,b</w:t>
      </w:r>
      <w:proofErr w:type="spellEnd"/>
      <w:proofErr w:type="gramEnd"/>
      <w:r w:rsidRPr="003C072C">
        <w:t>)</w:t>
      </w:r>
      <w:r>
        <w:t xml:space="preserve"> where the effect of the panel on </w:t>
      </w:r>
      <w:proofErr w:type="spellStart"/>
      <w:r>
        <w:t>Nephrops</w:t>
      </w:r>
      <w:proofErr w:type="spellEnd"/>
      <w:r>
        <w:t xml:space="preserve"> catches was not measured, none of the legal option gears </w:t>
      </w:r>
      <w:r w:rsidR="009D186D">
        <w:t xml:space="preserve">are reported to have </w:t>
      </w:r>
      <w:r>
        <w:t xml:space="preserve">lost more than 4.5% of </w:t>
      </w:r>
      <w:proofErr w:type="spellStart"/>
      <w:r>
        <w:t>Nephrops</w:t>
      </w:r>
      <w:proofErr w:type="spellEnd"/>
      <w:r w:rsidR="009D186D">
        <w:t xml:space="preserve"> compared with their respective controls</w:t>
      </w:r>
      <w:r>
        <w:t xml:space="preserve">. The SELTRA 300 mm sorting </w:t>
      </w:r>
      <w:r w:rsidRPr="003C072C">
        <w:t>box (Tyndall et al., 2017)</w:t>
      </w:r>
      <w:r>
        <w:t xml:space="preserve"> is reported as increasing the catch of </w:t>
      </w:r>
      <w:proofErr w:type="spellStart"/>
      <w:r>
        <w:t>Nephrops</w:t>
      </w:r>
      <w:proofErr w:type="spellEnd"/>
      <w:r>
        <w:t xml:space="preserve"> above the MCRS (20 </w:t>
      </w:r>
      <w:r w:rsidR="00481E99">
        <w:t>mm)</w:t>
      </w:r>
      <w:r>
        <w:t xml:space="preserve">, with decreases in catches of </w:t>
      </w:r>
      <w:proofErr w:type="spellStart"/>
      <w:r>
        <w:t>Nephr</w:t>
      </w:r>
      <w:r w:rsidR="00481E99">
        <w:t>ops</w:t>
      </w:r>
      <w:proofErr w:type="spellEnd"/>
      <w:r w:rsidR="00481E99">
        <w:t xml:space="preserve"> below the MCRS by </w:t>
      </w:r>
      <w:r>
        <w:t>when compared with these gears.</w:t>
      </w:r>
    </w:p>
    <w:p w14:paraId="653A6C9D" w14:textId="28211F12" w:rsidR="00EA2C4D" w:rsidRDefault="00EA2C4D" w:rsidP="00EA2C4D">
      <w:pPr>
        <w:pStyle w:val="Heading3"/>
        <w:keepNext/>
        <w:keepLines/>
        <w:numPr>
          <w:ilvl w:val="2"/>
          <w:numId w:val="0"/>
        </w:numPr>
        <w:spacing w:before="200" w:after="0" w:line="276" w:lineRule="auto"/>
        <w:ind w:left="720" w:hanging="720"/>
      </w:pPr>
      <w:bookmarkStart w:id="17" w:name="_Toc78528302"/>
      <w:r>
        <w:t>Other species</w:t>
      </w:r>
      <w:bookmarkEnd w:id="17"/>
    </w:p>
    <w:p w14:paraId="0D65A8B7" w14:textId="6E6298D1" w:rsidR="00EA2C4D" w:rsidRDefault="00EA2C4D" w:rsidP="00EA2C4D">
      <w:r>
        <w:t xml:space="preserve">The main aim of most of these trials was to reduce the catches of cod, </w:t>
      </w:r>
      <w:proofErr w:type="gramStart"/>
      <w:r>
        <w:t>haddock</w:t>
      </w:r>
      <w:proofErr w:type="gramEnd"/>
      <w:r>
        <w:t xml:space="preserve"> and whiting, but some trials reported reductions in catches of other species. The SELTRA 300 mm sorting box was considered not to be selective for anglerfish on the grounds of </w:t>
      </w:r>
      <w:r w:rsidR="00537ADD">
        <w:t xml:space="preserve">the </w:t>
      </w:r>
      <w:r>
        <w:t>size</w:t>
      </w:r>
      <w:r w:rsidR="00537ADD">
        <w:t xml:space="preserve"> of this </w:t>
      </w:r>
      <w:r w:rsidR="00472551">
        <w:t>species but</w:t>
      </w:r>
      <w:r>
        <w:t xml:space="preserve"> reported as reducing catches of lesser spotted dogfish by 75% when compared with a 300 mm square mesh panel (SMP) control and 91% compared with a non SMP control. Commercial flatfish were reduced by 55% for 300 mm SMP and 69% for non SMP controls </w:t>
      </w:r>
      <w:r w:rsidRPr="003C072C">
        <w:t>respectively (Tyndall</w:t>
      </w:r>
      <w:r w:rsidR="00194292" w:rsidRPr="003C072C">
        <w:t xml:space="preserve"> et al,</w:t>
      </w:r>
      <w:r w:rsidRPr="003C072C">
        <w:t xml:space="preserve"> 2017).</w:t>
      </w:r>
      <w:r>
        <w:t xml:space="preserve"> </w:t>
      </w:r>
    </w:p>
    <w:p w14:paraId="10063A9E" w14:textId="6E968C38" w:rsidR="00F712F3" w:rsidRDefault="00F712F3">
      <w:pPr>
        <w:spacing w:after="160"/>
      </w:pPr>
      <w:r>
        <w:br w:type="page"/>
      </w:r>
    </w:p>
    <w:p w14:paraId="208E32C3" w14:textId="77777777" w:rsidR="00EA2C4D" w:rsidRDefault="00EA2C4D" w:rsidP="00EA2C4D"/>
    <w:p w14:paraId="5A037379" w14:textId="0116BDCF" w:rsidR="00EA2C4D" w:rsidRDefault="00EA2C4D" w:rsidP="00137976">
      <w:pPr>
        <w:pStyle w:val="Heading2"/>
      </w:pPr>
      <w:bookmarkStart w:id="18" w:name="_Toc78528303"/>
      <w:r>
        <w:t>Experimental gears</w:t>
      </w:r>
      <w:bookmarkEnd w:id="18"/>
    </w:p>
    <w:p w14:paraId="5171CC03" w14:textId="426E0CCD" w:rsidR="00EA2C4D" w:rsidRPr="003C072C" w:rsidRDefault="00EA2C4D" w:rsidP="00F712F3">
      <w:pPr>
        <w:pStyle w:val="Heading3"/>
      </w:pPr>
      <w:bookmarkStart w:id="19" w:name="_Toc78528304"/>
      <w:r w:rsidRPr="003C072C">
        <w:t>Grids, coverless trawls, SELTRA</w:t>
      </w:r>
      <w:bookmarkEnd w:id="19"/>
    </w:p>
    <w:p w14:paraId="553628D5" w14:textId="28EF1233" w:rsidR="00481E99" w:rsidRDefault="00EA2C4D" w:rsidP="00EA2C4D">
      <w:r w:rsidRPr="003C072C">
        <w:t>Montgomerie and Briggs (2012) tested</w:t>
      </w:r>
      <w:r>
        <w:t xml:space="preserve"> a series of devices in single and twin rig trawls in the Irish Sea including variations on the Swedish Grid, four panel 'SELTRA' style </w:t>
      </w:r>
      <w:proofErr w:type="spellStart"/>
      <w:r>
        <w:t>codends</w:t>
      </w:r>
      <w:proofErr w:type="spellEnd"/>
      <w:r>
        <w:t xml:space="preserve">, coverless trawl, and a plastic grid, compared with the statutory gear in use at the time. </w:t>
      </w:r>
      <w:r w:rsidR="00481E99">
        <w:t xml:space="preserve"> </w:t>
      </w:r>
    </w:p>
    <w:p w14:paraId="0163F287" w14:textId="19C94730" w:rsidR="00EA2C4D" w:rsidRDefault="00EA2C4D" w:rsidP="00EA2C4D">
      <w:r>
        <w:t xml:space="preserve">The main criterion for success was to reduce cod catches, but also the study reported issues with gear handling; suitability of grids for use with net drums and other aspects, and issues with blocking of the grids by seabed debris and larger fish, causing losses of </w:t>
      </w:r>
      <w:proofErr w:type="spellStart"/>
      <w:r>
        <w:t>Nephops</w:t>
      </w:r>
      <w:proofErr w:type="spellEnd"/>
      <w:r>
        <w:t xml:space="preserve">.  The variant found most effective was the SELTRA four panel </w:t>
      </w:r>
      <w:proofErr w:type="spellStart"/>
      <w:r>
        <w:t>codend</w:t>
      </w:r>
      <w:proofErr w:type="spellEnd"/>
      <w:r>
        <w:t xml:space="preserve"> extension with square mesh in the top panel. This is the approach </w:t>
      </w:r>
      <w:r w:rsidRPr="003C072C">
        <w:t>taken in Tyndall et al., (2017)</w:t>
      </w:r>
      <w:r>
        <w:t xml:space="preserve"> in the trials reported above.</w:t>
      </w:r>
    </w:p>
    <w:p w14:paraId="59BCC976" w14:textId="77777777" w:rsidR="00481E99" w:rsidRDefault="00481E99" w:rsidP="00EA2C4D"/>
    <w:p w14:paraId="725BE5A1" w14:textId="3B1852F1" w:rsidR="00EA2C4D" w:rsidRDefault="00EA2C4D" w:rsidP="00137976">
      <w:pPr>
        <w:pStyle w:val="Heading3"/>
      </w:pPr>
      <w:bookmarkStart w:id="20" w:name="_Toc78528305"/>
      <w:r>
        <w:t>Cod end configurations</w:t>
      </w:r>
      <w:bookmarkEnd w:id="20"/>
    </w:p>
    <w:p w14:paraId="4A85415B" w14:textId="77777777" w:rsidR="00EA2C4D" w:rsidRDefault="00EA2C4D" w:rsidP="00137976">
      <w:pPr>
        <w:pStyle w:val="Heading4"/>
      </w:pPr>
      <w:r>
        <w:t xml:space="preserve">Haddock, whiting and </w:t>
      </w:r>
      <w:proofErr w:type="spellStart"/>
      <w:r>
        <w:t>Nephrops</w:t>
      </w:r>
      <w:proofErr w:type="spellEnd"/>
    </w:p>
    <w:p w14:paraId="47A1FDE5" w14:textId="3D0DFE6B" w:rsidR="00EA2C4D" w:rsidRDefault="00EA2C4D" w:rsidP="00EA2C4D">
      <w:r w:rsidRPr="003C072C">
        <w:t>Marine Scotland (2015)</w:t>
      </w:r>
      <w:r>
        <w:t xml:space="preserve"> compared three mesh sizes on a standard </w:t>
      </w:r>
      <w:proofErr w:type="spellStart"/>
      <w:r>
        <w:t>Nephrops</w:t>
      </w:r>
      <w:proofErr w:type="spellEnd"/>
      <w:r>
        <w:t xml:space="preserve"> trawl</w:t>
      </w:r>
      <w:r w:rsidR="00481E99">
        <w:t xml:space="preserve"> in West of Scotland </w:t>
      </w:r>
      <w:proofErr w:type="gramStart"/>
      <w:r w:rsidR="00481E99">
        <w:t>waters</w:t>
      </w:r>
      <w:r>
        <w:t>;</w:t>
      </w:r>
      <w:proofErr w:type="gramEnd"/>
    </w:p>
    <w:p w14:paraId="2C961921" w14:textId="77777777" w:rsidR="00EA2C4D" w:rsidRDefault="00EA2C4D" w:rsidP="00EA2C4D">
      <w:pPr>
        <w:pStyle w:val="ListParagraph"/>
        <w:numPr>
          <w:ilvl w:val="0"/>
          <w:numId w:val="5"/>
        </w:numPr>
        <w:spacing w:after="0" w:line="240" w:lineRule="auto"/>
      </w:pPr>
      <w:r>
        <w:t xml:space="preserve">80mm diamond mesh </w:t>
      </w:r>
      <w:proofErr w:type="spellStart"/>
      <w:r>
        <w:t>codend</w:t>
      </w:r>
      <w:proofErr w:type="spellEnd"/>
      <w:r>
        <w:t xml:space="preserve"> of 4mm single PE twine, </w:t>
      </w:r>
    </w:p>
    <w:p w14:paraId="154EBFC9" w14:textId="77777777" w:rsidR="00EA2C4D" w:rsidRDefault="00EA2C4D" w:rsidP="00EA2C4D">
      <w:pPr>
        <w:pStyle w:val="ListParagraph"/>
        <w:numPr>
          <w:ilvl w:val="0"/>
          <w:numId w:val="5"/>
        </w:numPr>
        <w:spacing w:after="0" w:line="240" w:lineRule="auto"/>
      </w:pPr>
      <w:r>
        <w:t xml:space="preserve">100mm diamond mesh </w:t>
      </w:r>
      <w:proofErr w:type="spellStart"/>
      <w:r>
        <w:t>codend</w:t>
      </w:r>
      <w:proofErr w:type="spellEnd"/>
      <w:r>
        <w:t xml:space="preserve"> of 5mm double PE twine, and </w:t>
      </w:r>
    </w:p>
    <w:p w14:paraId="379F2D8C" w14:textId="288037D1" w:rsidR="00EA2C4D" w:rsidRDefault="00EA2C4D" w:rsidP="00481E99">
      <w:pPr>
        <w:pStyle w:val="ListParagraph"/>
        <w:numPr>
          <w:ilvl w:val="0"/>
          <w:numId w:val="5"/>
        </w:numPr>
        <w:spacing w:after="0" w:line="240" w:lineRule="auto"/>
      </w:pPr>
      <w:r>
        <w:t xml:space="preserve">120mm diamond mesh </w:t>
      </w:r>
      <w:proofErr w:type="spellStart"/>
      <w:r>
        <w:t>codend</w:t>
      </w:r>
      <w:proofErr w:type="spellEnd"/>
      <w:r>
        <w:t xml:space="preserve"> of 5mm double PE twine</w:t>
      </w:r>
    </w:p>
    <w:p w14:paraId="59EA069F" w14:textId="77777777" w:rsidR="00481E99" w:rsidRDefault="00481E99" w:rsidP="00481E99">
      <w:pPr>
        <w:pStyle w:val="ListParagraph"/>
        <w:spacing w:after="0" w:line="240" w:lineRule="auto"/>
      </w:pPr>
    </w:p>
    <w:p w14:paraId="3B9C260D" w14:textId="22B2B672" w:rsidR="00EA2C4D" w:rsidRDefault="00481E99" w:rsidP="00EA2C4D">
      <w:r>
        <w:t>Increasing mesh sizes reduced</w:t>
      </w:r>
      <w:r w:rsidR="00EA2C4D">
        <w:t xml:space="preserve"> discards of </w:t>
      </w:r>
      <w:proofErr w:type="spellStart"/>
      <w:r w:rsidR="00EA2C4D">
        <w:t>Nephrops</w:t>
      </w:r>
      <w:proofErr w:type="spellEnd"/>
      <w:r w:rsidR="00EA2C4D">
        <w:t xml:space="preserve">, haddock and whiting. For </w:t>
      </w:r>
      <w:proofErr w:type="spellStart"/>
      <w:r w:rsidR="00EA2C4D">
        <w:t>Nephrops</w:t>
      </w:r>
      <w:proofErr w:type="spellEnd"/>
      <w:r w:rsidR="00EA2C4D">
        <w:t xml:space="preserve">: in the 80mm mesh </w:t>
      </w:r>
      <w:proofErr w:type="spellStart"/>
      <w:r w:rsidR="00EA2C4D">
        <w:t>codend</w:t>
      </w:r>
      <w:proofErr w:type="spellEnd"/>
      <w:r w:rsidR="00EA2C4D">
        <w:t xml:space="preserve"> most selectivity occurs over the lower size range (&lt; 38mm); in the 100mm </w:t>
      </w:r>
      <w:proofErr w:type="spellStart"/>
      <w:r w:rsidR="00EA2C4D">
        <w:t>codend</w:t>
      </w:r>
      <w:proofErr w:type="spellEnd"/>
      <w:r w:rsidR="00EA2C4D">
        <w:t xml:space="preserve"> some selectivity also occurs over 39-47mm size range; and in the 120mm </w:t>
      </w:r>
      <w:proofErr w:type="spellStart"/>
      <w:r w:rsidR="00EA2C4D">
        <w:t>codend</w:t>
      </w:r>
      <w:proofErr w:type="spellEnd"/>
      <w:r w:rsidR="00EA2C4D">
        <w:t xml:space="preserve"> catch reduction occurs across the </w:t>
      </w:r>
      <w:proofErr w:type="gramStart"/>
      <w:r w:rsidR="00EA2C4D">
        <w:t>full length</w:t>
      </w:r>
      <w:proofErr w:type="gramEnd"/>
      <w:r w:rsidR="00EA2C4D">
        <w:t xml:space="preserve"> range.</w:t>
      </w:r>
    </w:p>
    <w:p w14:paraId="5CE621E4" w14:textId="77777777" w:rsidR="00481E99" w:rsidRDefault="00EA2C4D" w:rsidP="00EA2C4D">
      <w:r>
        <w:t xml:space="preserve">Reductions in whiting catches have been reported due to reducing the meshes round from 120 to 80 in an 80 mm cod end, reducing the cod end circumference. Smaller whiting </w:t>
      </w:r>
      <w:proofErr w:type="gramStart"/>
      <w:r>
        <w:t>were</w:t>
      </w:r>
      <w:proofErr w:type="gramEnd"/>
      <w:r>
        <w:t xml:space="preserve"> most affected with a 14% reduction. However, there was a 14% reduction (by weight) in the </w:t>
      </w:r>
      <w:proofErr w:type="spellStart"/>
      <w:r>
        <w:t>Nephrops</w:t>
      </w:r>
      <w:proofErr w:type="spellEnd"/>
      <w:r>
        <w:t xml:space="preserve"> catch (BIM 2018a). </w:t>
      </w:r>
    </w:p>
    <w:p w14:paraId="0E9838D6" w14:textId="13F2B24E" w:rsidR="00EA2C4D" w:rsidRDefault="00EA2C4D" w:rsidP="00EA2C4D">
      <w:r>
        <w:t>Increasing the cod end mesh size from 80 to 90 mm with a corresponding decrease in the number of meshes round produced conflicting results</w:t>
      </w:r>
      <w:r w:rsidR="00481E99">
        <w:t>.</w:t>
      </w:r>
      <w:r>
        <w:t xml:space="preserve"> BIM (2018b) using quad </w:t>
      </w:r>
      <w:proofErr w:type="gramStart"/>
      <w:r>
        <w:t xml:space="preserve">rig </w:t>
      </w:r>
      <w:r w:rsidR="00232959">
        <w:t xml:space="preserve"> on</w:t>
      </w:r>
      <w:proofErr w:type="gramEnd"/>
      <w:r w:rsidR="00232959">
        <w:t xml:space="preserve"> a large </w:t>
      </w:r>
      <w:r w:rsidR="00B55FFC">
        <w:t xml:space="preserve">23.5 m vessel </w:t>
      </w:r>
      <w:r>
        <w:t xml:space="preserve">found a reduction in weight of whiting catches of 47% above the MCRS and 60% below 20 cm, with 33% reduction in </w:t>
      </w:r>
      <w:proofErr w:type="spellStart"/>
      <w:r>
        <w:t>Nephrops</w:t>
      </w:r>
      <w:proofErr w:type="spellEnd"/>
      <w:r>
        <w:t xml:space="preserve"> catches. In contrast NI g</w:t>
      </w:r>
      <w:r w:rsidR="00013737">
        <w:t>ear trails 1 comparing the same cod ends</w:t>
      </w:r>
      <w:r>
        <w:t xml:space="preserve"> on</w:t>
      </w:r>
      <w:r w:rsidR="00776057">
        <w:t xml:space="preserve"> a </w:t>
      </w:r>
      <w:r>
        <w:t>twin</w:t>
      </w:r>
      <w:r w:rsidR="00D222FF">
        <w:t xml:space="preserve"> </w:t>
      </w:r>
      <w:r>
        <w:t xml:space="preserve">rig </w:t>
      </w:r>
      <w:r w:rsidR="0011669C">
        <w:t>1</w:t>
      </w:r>
      <w:r w:rsidR="00B102F5">
        <w:t xml:space="preserve">4 </w:t>
      </w:r>
      <w:r w:rsidR="0011669C">
        <w:t xml:space="preserve">m vessel </w:t>
      </w:r>
      <w:r>
        <w:t>found a 51% increase in whiting</w:t>
      </w:r>
      <w:r w:rsidR="00A85C45">
        <w:t xml:space="preserve"> catches</w:t>
      </w:r>
      <w:r>
        <w:t xml:space="preserve">, but a similar 31% reduction in </w:t>
      </w:r>
      <w:proofErr w:type="spellStart"/>
      <w:r>
        <w:t>Nephrops</w:t>
      </w:r>
      <w:proofErr w:type="spellEnd"/>
      <w:r>
        <w:t>.</w:t>
      </w:r>
      <w:r w:rsidR="004B74CF">
        <w:t xml:space="preserve"> </w:t>
      </w:r>
      <w:r w:rsidR="004E2B5D">
        <w:t xml:space="preserve"> The </w:t>
      </w:r>
      <w:r w:rsidR="00640749">
        <w:t xml:space="preserve">results of the </w:t>
      </w:r>
      <w:r w:rsidR="004E2B5D">
        <w:t xml:space="preserve">experiments </w:t>
      </w:r>
      <w:r w:rsidR="00226E69">
        <w:t>on smaller (</w:t>
      </w:r>
      <w:r w:rsidR="00193306">
        <w:t>&lt; 10 m vessels</w:t>
      </w:r>
      <w:r w:rsidR="00B102F5">
        <w:t xml:space="preserve">) were </w:t>
      </w:r>
      <w:proofErr w:type="gramStart"/>
      <w:r w:rsidR="00B102F5">
        <w:t>similar to</w:t>
      </w:r>
      <w:proofErr w:type="gramEnd"/>
      <w:r w:rsidR="00B102F5">
        <w:t xml:space="preserve"> </w:t>
      </w:r>
      <w:r w:rsidR="00C92EC4">
        <w:t xml:space="preserve">the </w:t>
      </w:r>
      <w:r w:rsidR="007C705F">
        <w:t xml:space="preserve">results </w:t>
      </w:r>
      <w:r w:rsidR="007C705F" w:rsidRPr="003C072C">
        <w:t xml:space="preserve">obtained by BIM </w:t>
      </w:r>
      <w:r w:rsidR="00B35834" w:rsidRPr="003C072C">
        <w:t>(2018b)</w:t>
      </w:r>
      <w:r w:rsidR="00950A85" w:rsidRPr="003C072C">
        <w:t>.</w:t>
      </w:r>
      <w:r w:rsidR="00950A85">
        <w:t xml:space="preserve"> </w:t>
      </w:r>
      <w:r w:rsidR="001E0278">
        <w:t xml:space="preserve">Whilst the reduction in catches </w:t>
      </w:r>
      <w:r w:rsidR="008C01D5">
        <w:t xml:space="preserve">in </w:t>
      </w:r>
      <w:proofErr w:type="spellStart"/>
      <w:r w:rsidR="008C01D5">
        <w:t>Nephrops</w:t>
      </w:r>
      <w:proofErr w:type="spellEnd"/>
      <w:r w:rsidR="008C01D5">
        <w:t xml:space="preserve"> in </w:t>
      </w:r>
      <w:r w:rsidR="00FA25DE">
        <w:t>these three</w:t>
      </w:r>
      <w:r w:rsidR="008C01D5">
        <w:t xml:space="preserve"> trials </w:t>
      </w:r>
      <w:r w:rsidR="005E3B1E">
        <w:t>is likely to preclude</w:t>
      </w:r>
      <w:r w:rsidR="00501C5F">
        <w:t xml:space="preserve"> implementation of </w:t>
      </w:r>
      <w:r w:rsidR="0039586A">
        <w:t xml:space="preserve">this measure, this does illustrate </w:t>
      </w:r>
      <w:r w:rsidR="00243191">
        <w:t xml:space="preserve">the need to </w:t>
      </w:r>
      <w:proofErr w:type="gramStart"/>
      <w:r w:rsidR="006D4EEC">
        <w:t>take into account</w:t>
      </w:r>
      <w:proofErr w:type="gramEnd"/>
      <w:r w:rsidR="006D4EEC">
        <w:t xml:space="preserve"> </w:t>
      </w:r>
      <w:r w:rsidR="00094496">
        <w:t>possible anomalies</w:t>
      </w:r>
      <w:r w:rsidR="001F0E44">
        <w:t xml:space="preserve"> and variations between vessel sizes</w:t>
      </w:r>
      <w:r w:rsidR="00155EB1">
        <w:t xml:space="preserve"> and </w:t>
      </w:r>
      <w:r w:rsidR="00A65557">
        <w:t>power</w:t>
      </w:r>
      <w:r w:rsidR="001F0E44">
        <w:t>.</w:t>
      </w:r>
      <w:r w:rsidR="00094496">
        <w:t xml:space="preserve"> </w:t>
      </w:r>
      <w:r w:rsidR="00FA25DE">
        <w:t xml:space="preserve"> </w:t>
      </w:r>
      <w:r w:rsidR="00193306">
        <w:t xml:space="preserve"> </w:t>
      </w:r>
      <w:r>
        <w:t xml:space="preserve"> </w:t>
      </w:r>
    </w:p>
    <w:p w14:paraId="00C927B6" w14:textId="2E0A656C" w:rsidR="00EA2C4D" w:rsidRDefault="00EA2C4D" w:rsidP="00EA2C4D">
      <w:r>
        <w:t xml:space="preserve">Removing the lifting bag from 110 mm and 120 mm </w:t>
      </w:r>
      <w:proofErr w:type="spellStart"/>
      <w:r>
        <w:t>codends</w:t>
      </w:r>
      <w:proofErr w:type="spellEnd"/>
      <w:r>
        <w:t xml:space="preserve"> reduces the catches of smaller sizes of </w:t>
      </w:r>
      <w:r w:rsidRPr="003C072C">
        <w:t>haddock</w:t>
      </w:r>
      <w:r w:rsidR="00013737" w:rsidRPr="003C072C">
        <w:t xml:space="preserve"> (Marine Scotland Science</w:t>
      </w:r>
      <w:r w:rsidR="000F1E43" w:rsidRPr="003C072C">
        <w:t>,</w:t>
      </w:r>
      <w:r w:rsidR="00013737" w:rsidRPr="003C072C">
        <w:t xml:space="preserve"> 2004)</w:t>
      </w:r>
      <w:r w:rsidRPr="003C072C">
        <w:t>.</w:t>
      </w:r>
      <w:r>
        <w:t xml:space="preserve"> There is no effect on the large haddock sizes ranges (&gt; 42 cm), and no information on </w:t>
      </w:r>
      <w:proofErr w:type="spellStart"/>
      <w:r>
        <w:t>Nephrops</w:t>
      </w:r>
      <w:proofErr w:type="spellEnd"/>
      <w:r>
        <w:t>.</w:t>
      </w:r>
    </w:p>
    <w:p w14:paraId="40052CE9" w14:textId="0A3E2468" w:rsidR="00F712F3" w:rsidRDefault="00F712F3">
      <w:pPr>
        <w:spacing w:after="160"/>
      </w:pPr>
      <w:r>
        <w:br w:type="page"/>
      </w:r>
    </w:p>
    <w:p w14:paraId="0D075ACA" w14:textId="77777777" w:rsidR="00EA2C4D" w:rsidRDefault="00EA2C4D" w:rsidP="00EA2C4D"/>
    <w:p w14:paraId="2198BE8A" w14:textId="77777777" w:rsidR="00EA2C4D" w:rsidRDefault="00EA2C4D" w:rsidP="00137976">
      <w:pPr>
        <w:pStyle w:val="Heading4"/>
      </w:pPr>
      <w:r>
        <w:t>Other gear configurations</w:t>
      </w:r>
    </w:p>
    <w:p w14:paraId="53F4454A" w14:textId="3CD7564A" w:rsidR="00EA2C4D" w:rsidRDefault="00EA2C4D" w:rsidP="00EA2C4D">
      <w:r>
        <w:t xml:space="preserve">Three other configurations have been </w:t>
      </w:r>
      <w:proofErr w:type="gramStart"/>
      <w:r>
        <w:t>tested;</w:t>
      </w:r>
      <w:proofErr w:type="gramEnd"/>
    </w:p>
    <w:p w14:paraId="5D130205" w14:textId="2B31E0AA" w:rsidR="00EA2C4D" w:rsidRDefault="00EA2C4D" w:rsidP="00EA2C4D">
      <w:pPr>
        <w:pStyle w:val="ListParagraph"/>
        <w:numPr>
          <w:ilvl w:val="0"/>
          <w:numId w:val="6"/>
        </w:numPr>
        <w:spacing w:after="0" w:line="240" w:lineRule="auto"/>
      </w:pPr>
      <w:r>
        <w:t xml:space="preserve">A modified </w:t>
      </w:r>
      <w:proofErr w:type="spellStart"/>
      <w:r>
        <w:t>Nordmore</w:t>
      </w:r>
      <w:proofErr w:type="spellEnd"/>
      <w:r>
        <w:t xml:space="preserve"> </w:t>
      </w:r>
      <w:r w:rsidRPr="003C072C">
        <w:t>grid (BIM 2015c)</w:t>
      </w:r>
      <w:r>
        <w:t xml:space="preserve"> using a 70 mm </w:t>
      </w:r>
      <w:proofErr w:type="spellStart"/>
      <w:r>
        <w:t>codend</w:t>
      </w:r>
      <w:proofErr w:type="spellEnd"/>
      <w:r>
        <w:t xml:space="preserve">. There was a reduction in the catches of small </w:t>
      </w:r>
      <w:proofErr w:type="spellStart"/>
      <w:r>
        <w:t>Nephrops</w:t>
      </w:r>
      <w:proofErr w:type="spellEnd"/>
      <w:r>
        <w:t>, but no reduction in fish</w:t>
      </w:r>
    </w:p>
    <w:p w14:paraId="3384B1A6" w14:textId="77777777" w:rsidR="0008395F" w:rsidRDefault="0008395F" w:rsidP="003445A4">
      <w:pPr>
        <w:pStyle w:val="ListParagraph"/>
        <w:spacing w:after="0" w:line="240" w:lineRule="auto"/>
      </w:pPr>
    </w:p>
    <w:p w14:paraId="3D41675D" w14:textId="04A0099F" w:rsidR="00EA2C4D" w:rsidRDefault="00EA2C4D" w:rsidP="00EA2C4D">
      <w:pPr>
        <w:pStyle w:val="ListParagraph"/>
        <w:numPr>
          <w:ilvl w:val="0"/>
          <w:numId w:val="6"/>
        </w:numPr>
        <w:spacing w:after="0" w:line="240" w:lineRule="auto"/>
      </w:pPr>
      <w:r>
        <w:t>An increase in the mesh size of the whole</w:t>
      </w:r>
      <w:r w:rsidR="00A85C45">
        <w:t xml:space="preserve"> trawl from 80 </w:t>
      </w:r>
      <w:r w:rsidR="00A85C45" w:rsidRPr="003C072C">
        <w:t xml:space="preserve">to 120 mm (GTAG </w:t>
      </w:r>
      <w:r w:rsidRPr="003C072C">
        <w:t>2020b).</w:t>
      </w:r>
      <w:r>
        <w:t xml:space="preserve"> In this case the only fish species to show a reduction was dab, the results for cod, haddock and whiting being not significantly different. There were substantial reductions in whole </w:t>
      </w:r>
      <w:proofErr w:type="spellStart"/>
      <w:r>
        <w:t>Nephrops</w:t>
      </w:r>
      <w:proofErr w:type="spellEnd"/>
      <w:r>
        <w:t xml:space="preserve"> and </w:t>
      </w:r>
      <w:proofErr w:type="spellStart"/>
      <w:r w:rsidR="00013737">
        <w:t>Nephrops</w:t>
      </w:r>
      <w:proofErr w:type="spellEnd"/>
      <w:r w:rsidR="00013737">
        <w:t xml:space="preserve"> </w:t>
      </w:r>
      <w:r>
        <w:t>tails.</w:t>
      </w:r>
    </w:p>
    <w:p w14:paraId="0A9DC3D9" w14:textId="77777777" w:rsidR="0008395F" w:rsidRDefault="0008395F" w:rsidP="003445A4">
      <w:pPr>
        <w:spacing w:after="0" w:line="240" w:lineRule="auto"/>
      </w:pPr>
    </w:p>
    <w:p w14:paraId="7E829928" w14:textId="2B9760BE" w:rsidR="00137976" w:rsidRDefault="00EA2C4D" w:rsidP="00EA2C4D">
      <w:pPr>
        <w:pStyle w:val="ListParagraph"/>
        <w:numPr>
          <w:ilvl w:val="0"/>
          <w:numId w:val="6"/>
        </w:numPr>
        <w:spacing w:after="0" w:line="240" w:lineRule="auto"/>
      </w:pPr>
      <w:r>
        <w:t xml:space="preserve">A </w:t>
      </w:r>
      <w:r w:rsidR="00537ADD">
        <w:t>full-length</w:t>
      </w:r>
      <w:r>
        <w:t xml:space="preserve"> separator trawl included in a rock hopper gear. There was insufficient separation of the round fish species from </w:t>
      </w:r>
      <w:proofErr w:type="spellStart"/>
      <w:r>
        <w:t>Nephrops</w:t>
      </w:r>
      <w:proofErr w:type="spellEnd"/>
      <w:r>
        <w:t xml:space="preserve"> to make this </w:t>
      </w:r>
      <w:r w:rsidRPr="003C072C">
        <w:t>worthwhile (GTAG 2020c)</w:t>
      </w:r>
    </w:p>
    <w:p w14:paraId="112723B2" w14:textId="733A9DD9" w:rsidR="00EA2C4D" w:rsidRDefault="00EA2C4D" w:rsidP="00137976">
      <w:pPr>
        <w:pStyle w:val="ListParagraph"/>
        <w:spacing w:after="0" w:line="240" w:lineRule="auto"/>
      </w:pPr>
      <w:r>
        <w:t xml:space="preserve"> </w:t>
      </w:r>
    </w:p>
    <w:p w14:paraId="25910D07" w14:textId="77777777" w:rsidR="00EA2C4D" w:rsidRDefault="00EA2C4D" w:rsidP="00137976">
      <w:pPr>
        <w:pStyle w:val="Heading4"/>
      </w:pPr>
      <w:r>
        <w:t xml:space="preserve">Lights </w:t>
      </w:r>
    </w:p>
    <w:p w14:paraId="438F74E6" w14:textId="6828569A" w:rsidR="00EA2C4D" w:rsidRDefault="00EA2C4D" w:rsidP="00EA2C4D">
      <w:r>
        <w:t xml:space="preserve">Three sets of experiments have been </w:t>
      </w:r>
      <w:proofErr w:type="gramStart"/>
      <w:r>
        <w:t>reported;</w:t>
      </w:r>
      <w:proofErr w:type="gramEnd"/>
    </w:p>
    <w:p w14:paraId="65469011" w14:textId="573785E8" w:rsidR="007F6CAC" w:rsidRDefault="00EA2C4D" w:rsidP="003445A4">
      <w:pPr>
        <w:pStyle w:val="ListParagraph"/>
        <w:numPr>
          <w:ilvl w:val="0"/>
          <w:numId w:val="7"/>
        </w:numPr>
        <w:spacing w:after="0" w:line="240" w:lineRule="auto"/>
      </w:pPr>
      <w:r w:rsidRPr="003C072C">
        <w:t>Young</w:t>
      </w:r>
      <w:r w:rsidR="00A85C45" w:rsidRPr="003C072C">
        <w:t>’</w:t>
      </w:r>
      <w:r w:rsidRPr="003C072C">
        <w:t>s (2016) carried</w:t>
      </w:r>
      <w:r>
        <w:t xml:space="preserve"> out a scoping study in the </w:t>
      </w:r>
      <w:proofErr w:type="spellStart"/>
      <w:r>
        <w:t>Farn</w:t>
      </w:r>
      <w:proofErr w:type="spellEnd"/>
      <w:r>
        <w:t xml:space="preserve"> deeps fishery in 2016 in which 4-6 LED light rings (</w:t>
      </w:r>
      <w:hyperlink r:id="rId35" w:history="1">
        <w:r>
          <w:rPr>
            <w:rStyle w:val="Hyperlink"/>
          </w:rPr>
          <w:t>https://sntech.co.uk/</w:t>
        </w:r>
      </w:hyperlink>
      <w:r>
        <w:t xml:space="preserve">) where six of the light rings were secured to the perimeter of the square mesh panel. </w:t>
      </w:r>
      <w:r w:rsidR="007F6CAC" w:rsidRPr="007F6CAC">
        <w:t xml:space="preserve">The theory is that the lights around the square mesh panel improve the fishes’ ability to detect the panel and that the smaller fish escape out of the panel </w:t>
      </w:r>
    </w:p>
    <w:p w14:paraId="718483ED" w14:textId="35B6A3E0" w:rsidR="00EA2C4D" w:rsidRDefault="00DB1864" w:rsidP="00DF01A7">
      <w:pPr>
        <w:pStyle w:val="ListParagraph"/>
        <w:spacing w:after="0" w:line="240" w:lineRule="auto"/>
      </w:pPr>
      <w:hyperlink r:id="rId36" w:history="1">
        <w:proofErr w:type="spellStart"/>
        <w:r w:rsidR="00602404" w:rsidRPr="002523E3">
          <w:rPr>
            <w:rStyle w:val="Hyperlink"/>
          </w:rPr>
          <w:t>Sn</w:t>
        </w:r>
        <w:r w:rsidR="00422E55" w:rsidRPr="002523E3">
          <w:rPr>
            <w:rStyle w:val="Hyperlink"/>
          </w:rPr>
          <w:t>tech</w:t>
        </w:r>
        <w:proofErr w:type="spellEnd"/>
        <w:r w:rsidR="00422E55" w:rsidRPr="002523E3">
          <w:rPr>
            <w:rStyle w:val="Hyperlink"/>
          </w:rPr>
          <w:t xml:space="preserve"> </w:t>
        </w:r>
        <w:r w:rsidR="00AF0817" w:rsidRPr="002523E3">
          <w:rPr>
            <w:rStyle w:val="Hyperlink"/>
          </w:rPr>
          <w:t>are continuing trials</w:t>
        </w:r>
        <w:r w:rsidR="007A1DF6" w:rsidRPr="002523E3">
          <w:rPr>
            <w:rStyle w:val="Hyperlink"/>
          </w:rPr>
          <w:t xml:space="preserve"> on</w:t>
        </w:r>
        <w:r w:rsidR="008411FA" w:rsidRPr="002523E3">
          <w:rPr>
            <w:rStyle w:val="Hyperlink"/>
          </w:rPr>
          <w:t xml:space="preserve"> bycatch reduction in </w:t>
        </w:r>
        <w:proofErr w:type="spellStart"/>
        <w:r w:rsidR="008411FA" w:rsidRPr="002523E3">
          <w:rPr>
            <w:rStyle w:val="Hyperlink"/>
          </w:rPr>
          <w:t>Nephrops</w:t>
        </w:r>
        <w:proofErr w:type="spellEnd"/>
        <w:r w:rsidR="008411FA" w:rsidRPr="002523E3">
          <w:rPr>
            <w:rStyle w:val="Hyperlink"/>
          </w:rPr>
          <w:t xml:space="preserve"> trawls</w:t>
        </w:r>
      </w:hyperlink>
      <w:r w:rsidR="008411FA">
        <w:t>.</w:t>
      </w:r>
    </w:p>
    <w:p w14:paraId="03C61C47" w14:textId="77777777" w:rsidR="00EA2C4D" w:rsidRDefault="00EA2C4D" w:rsidP="00EA2C4D">
      <w:pPr>
        <w:pStyle w:val="ListParagraph"/>
      </w:pPr>
      <w:r>
        <w:t xml:space="preserve"> </w:t>
      </w:r>
    </w:p>
    <w:p w14:paraId="623788F6" w14:textId="17DF1FF5" w:rsidR="00EA2C4D" w:rsidRDefault="00EA2C4D" w:rsidP="00EA2C4D">
      <w:pPr>
        <w:pStyle w:val="ListParagraph"/>
        <w:numPr>
          <w:ilvl w:val="0"/>
          <w:numId w:val="7"/>
        </w:numPr>
        <w:spacing w:after="0" w:line="240" w:lineRule="auto"/>
      </w:pPr>
      <w:r w:rsidRPr="003C072C">
        <w:t>Southworth et al., (2020),</w:t>
      </w:r>
      <w:r>
        <w:t xml:space="preserve"> using queenie trawls in the Isle of Man fishery, compared both LED lit </w:t>
      </w:r>
      <w:r w:rsidR="00672BEF">
        <w:t xml:space="preserve">around the perimeter of the </w:t>
      </w:r>
      <w:r w:rsidR="0088790A">
        <w:t xml:space="preserve">300 mm </w:t>
      </w:r>
      <w:r w:rsidR="00672BEF">
        <w:t xml:space="preserve">square mesh panel </w:t>
      </w:r>
      <w:r>
        <w:t>and unlit square mesh panels with a diamond mesh control net towed in parallel. A total of 58 paired (116 tows) were undertaken on two grounds, one of which was relatively shallow at 29-40m and the other at 45-90m. In this fishery, the effect of lights appears to be related to depth, with a significant reduction in haddock catches occurring in deeper waters when the square mesh panel was illuminated.</w:t>
      </w:r>
    </w:p>
    <w:p w14:paraId="078E35EA" w14:textId="77777777" w:rsidR="00EA2C4D" w:rsidRDefault="00EA2C4D" w:rsidP="00EA2C4D">
      <w:pPr>
        <w:pStyle w:val="ListParagraph"/>
      </w:pPr>
    </w:p>
    <w:p w14:paraId="75B6FEBD" w14:textId="77777777" w:rsidR="00EA2C4D" w:rsidRDefault="00EA2C4D" w:rsidP="00EA2C4D">
      <w:pPr>
        <w:pStyle w:val="ListParagraph"/>
        <w:numPr>
          <w:ilvl w:val="0"/>
          <w:numId w:val="7"/>
        </w:numPr>
        <w:spacing w:after="0" w:line="240" w:lineRule="auto"/>
      </w:pPr>
      <w:r>
        <w:t xml:space="preserve">NI Gear trials 3 and 5, tried two variations of LED lights. Using a SELTRA 270 in a twin rig configuration and 15 green lights on the belly of the trawl, designed to induce the fish to swim upwards resulted in a 200% increase in catches of whiting and a 16% increase in catches of </w:t>
      </w:r>
      <w:proofErr w:type="spellStart"/>
      <w:r>
        <w:t>Nephrops</w:t>
      </w:r>
      <w:proofErr w:type="spellEnd"/>
      <w:r>
        <w:t xml:space="preserve">. Use of 15 blue lights in an inclined netting grid resulted in a loss of </w:t>
      </w:r>
      <w:proofErr w:type="spellStart"/>
      <w:r>
        <w:t>Nephrops</w:t>
      </w:r>
      <w:proofErr w:type="spellEnd"/>
      <w:r>
        <w:t xml:space="preserve"> and whiting of 26% and 35% respectively.</w:t>
      </w:r>
    </w:p>
    <w:p w14:paraId="0857835D" w14:textId="77777777" w:rsidR="00EA2C4D" w:rsidRDefault="00EA2C4D" w:rsidP="00EA2C4D">
      <w:pPr>
        <w:pStyle w:val="ListParagraph"/>
      </w:pPr>
    </w:p>
    <w:p w14:paraId="20572D13" w14:textId="11C2153B" w:rsidR="00EA2C4D" w:rsidRDefault="00EA2C4D" w:rsidP="00EA2C4D">
      <w:r>
        <w:t xml:space="preserve">These results indicate that there is some response to light, particularly at depth, but that there is a need for a better understanding of the behavioural response of the bycatch and target species to the lights used, which would aid the approach to design of these experiments. </w:t>
      </w:r>
      <w:hyperlink r:id="rId37" w:history="1">
        <w:r w:rsidR="00C556ED" w:rsidRPr="0028626E">
          <w:rPr>
            <w:rStyle w:val="Hyperlink"/>
          </w:rPr>
          <w:t>ICES</w:t>
        </w:r>
        <w:r w:rsidR="00C015CC" w:rsidRPr="0028626E">
          <w:rPr>
            <w:rStyle w:val="Hyperlink"/>
          </w:rPr>
          <w:t xml:space="preserve"> WGFTFB (2020)</w:t>
        </w:r>
      </w:hyperlink>
      <w:r w:rsidR="00C015CC">
        <w:t xml:space="preserve"> </w:t>
      </w:r>
      <w:r w:rsidR="00831587">
        <w:t xml:space="preserve">are building a community of researchers </w:t>
      </w:r>
      <w:r w:rsidR="00736946">
        <w:t xml:space="preserve">who are using light as </w:t>
      </w:r>
      <w:r w:rsidR="0024565D">
        <w:t xml:space="preserve">a fisheries selectivity tool and develop </w:t>
      </w:r>
      <w:r w:rsidR="00A6525C">
        <w:t xml:space="preserve">resources </w:t>
      </w:r>
      <w:r w:rsidR="004F419A">
        <w:t xml:space="preserve">to support this research and </w:t>
      </w:r>
      <w:r w:rsidR="002C3B81">
        <w:t xml:space="preserve">aggregate and synthesize </w:t>
      </w:r>
      <w:r w:rsidR="005635B8">
        <w:t>global information on this subjec</w:t>
      </w:r>
      <w:r w:rsidR="00C42060">
        <w:t>t.</w:t>
      </w:r>
    </w:p>
    <w:p w14:paraId="4B6904C6" w14:textId="5719601E" w:rsidR="00EA2C4D" w:rsidRDefault="00EA2C4D" w:rsidP="00137976">
      <w:pPr>
        <w:pStyle w:val="Heading3"/>
      </w:pPr>
      <w:bookmarkStart w:id="21" w:name="_Toc78528306"/>
      <w:r>
        <w:t>Effects on catch handling and quality</w:t>
      </w:r>
      <w:bookmarkEnd w:id="21"/>
      <w:r>
        <w:t xml:space="preserve"> </w:t>
      </w:r>
    </w:p>
    <w:p w14:paraId="141AD6B2" w14:textId="72B3B526" w:rsidR="00EA2C4D" w:rsidRDefault="00EA2C4D" w:rsidP="00DF01A7">
      <w:r>
        <w:t xml:space="preserve">Reducing the proportion of fish </w:t>
      </w:r>
      <w:proofErr w:type="gramStart"/>
      <w:r>
        <w:t>mixed together</w:t>
      </w:r>
      <w:proofErr w:type="gramEnd"/>
      <w:r>
        <w:t xml:space="preserve"> with </w:t>
      </w:r>
      <w:proofErr w:type="spellStart"/>
      <w:r>
        <w:t>Nephrops</w:t>
      </w:r>
      <w:proofErr w:type="spellEnd"/>
      <w:r>
        <w:t xml:space="preserve"> in the catches either through the use of a </w:t>
      </w:r>
      <w:r w:rsidRPr="003C072C">
        <w:t>coverless trawl (Jacklin, 2005)</w:t>
      </w:r>
      <w:r>
        <w:t xml:space="preserve"> or </w:t>
      </w:r>
      <w:r w:rsidRPr="003C072C">
        <w:t>a SELTRA (Tyndall et al., 2017),</w:t>
      </w:r>
      <w:r>
        <w:t xml:space="preserve"> improves working conditions for the crew by reducing sorting times and improving quality of </w:t>
      </w:r>
      <w:proofErr w:type="spellStart"/>
      <w:r>
        <w:t>Nephrops</w:t>
      </w:r>
      <w:proofErr w:type="spellEnd"/>
      <w:r>
        <w:t>.</w:t>
      </w:r>
    </w:p>
    <w:p w14:paraId="0227933A" w14:textId="140BCB89" w:rsidR="00EA2C4D" w:rsidRDefault="00EA2C4D" w:rsidP="00EA2C4D">
      <w:pPr>
        <w:pStyle w:val="Heading1"/>
        <w:keepNext/>
        <w:keepLines/>
        <w:spacing w:before="480" w:after="0" w:line="240" w:lineRule="auto"/>
      </w:pPr>
      <w:bookmarkStart w:id="22" w:name="_Toc78528307"/>
      <w:r>
        <w:t>Discussion</w:t>
      </w:r>
      <w:bookmarkEnd w:id="22"/>
    </w:p>
    <w:p w14:paraId="37E301E0" w14:textId="6C506D72" w:rsidR="00000AE7" w:rsidRPr="00000AE7" w:rsidRDefault="00000AE7" w:rsidP="00000AE7">
      <w:r>
        <w:t>These results are discussed in terms of the implication of pre-selection on the comparative trials discussed in this review, and in terms of the behaviour of the species studied.</w:t>
      </w:r>
      <w:r w:rsidR="00675930">
        <w:t xml:space="preserve"> </w:t>
      </w:r>
      <w:r w:rsidR="00675930" w:rsidRPr="0022689A">
        <w:t xml:space="preserve">The main drivers behind this research have been the requirement to control bycatches of cod under the cod recovery plans, and the overall incentive to reduce discards under the landing obligation.  </w:t>
      </w:r>
      <w:r w:rsidR="00675930">
        <w:t xml:space="preserve"> </w:t>
      </w:r>
    </w:p>
    <w:p w14:paraId="765339E0" w14:textId="5F3A22FF" w:rsidR="00000AE7" w:rsidRPr="00000AE7" w:rsidRDefault="00000AE7" w:rsidP="00000AE7">
      <w:pPr>
        <w:pStyle w:val="Heading2"/>
      </w:pPr>
      <w:bookmarkStart w:id="23" w:name="_Toc78528308"/>
      <w:r>
        <w:t>Implication of pre-selection</w:t>
      </w:r>
      <w:bookmarkEnd w:id="23"/>
    </w:p>
    <w:p w14:paraId="33221980" w14:textId="73396D45" w:rsidR="00EA2C4D" w:rsidRDefault="00EA2C4D" w:rsidP="00EA2C4D">
      <w:r>
        <w:t>These results show clearly how the different designs of trawl vary in the way in which they preselect the catch before it reaches the cod end. This is particularly marked where quad rig is compared with twin rig</w:t>
      </w:r>
      <w:r w:rsidR="00013737">
        <w:t xml:space="preserve">, but it would also apply when </w:t>
      </w:r>
      <w:r w:rsidR="00000AE7">
        <w:t>a coverless and/or low headline height trawl was used</w:t>
      </w:r>
      <w:r>
        <w:t xml:space="preserve">.  </w:t>
      </w:r>
      <w:r w:rsidR="00AA18C9">
        <w:t xml:space="preserve">Therefore, </w:t>
      </w:r>
      <w:r>
        <w:t>a selective device used in a twin rig tr</w:t>
      </w:r>
      <w:r w:rsidR="00163F87">
        <w:t xml:space="preserve">awl may produce a different catch composition </w:t>
      </w:r>
      <w:r>
        <w:t xml:space="preserve">when used in a quad rig trawl, because the catch composition of the fish entering these two types of trawls is likely to be different. The presence or absence of a square mesh panel forward of selective devices in the cod end is likely to have a similar effect. </w:t>
      </w:r>
    </w:p>
    <w:p w14:paraId="3E39249C" w14:textId="100BE566" w:rsidR="00EA2C4D" w:rsidRDefault="00EA2C4D" w:rsidP="00EA2C4D">
      <w:r>
        <w:t xml:space="preserve">These factors, and the use of control configurations and vessel specifications which can vary between areas mean that experimental configurations which work in one area may not perform in the same way in another.    </w:t>
      </w:r>
    </w:p>
    <w:p w14:paraId="7B3E7572" w14:textId="44D1ACF6" w:rsidR="00000AE7" w:rsidRDefault="00000AE7" w:rsidP="00000AE7">
      <w:pPr>
        <w:pStyle w:val="Heading2"/>
      </w:pPr>
      <w:bookmarkStart w:id="24" w:name="_Ref69375777"/>
      <w:bookmarkStart w:id="25" w:name="_Toc78528309"/>
      <w:r>
        <w:t>Fish behaviour</w:t>
      </w:r>
      <w:bookmarkEnd w:id="24"/>
      <w:bookmarkEnd w:id="25"/>
    </w:p>
    <w:p w14:paraId="5A7C7825" w14:textId="0EAACBE4" w:rsidR="00000AE7" w:rsidRDefault="002B2B14" w:rsidP="00000AE7">
      <w:r>
        <w:t xml:space="preserve">To achieve differential selection of fish and shellfish species in the catch differences in behaviour of these species can be </w:t>
      </w:r>
      <w:r w:rsidRPr="003C072C">
        <w:t xml:space="preserve">exploited.  </w:t>
      </w:r>
      <w:proofErr w:type="spellStart"/>
      <w:r w:rsidRPr="003C072C">
        <w:t>Krag</w:t>
      </w:r>
      <w:proofErr w:type="spellEnd"/>
      <w:r w:rsidRPr="003C072C">
        <w:t xml:space="preserve"> et al., (2014)</w:t>
      </w:r>
      <w:r>
        <w:t xml:space="preserve"> review the literature on differential behaviour in the </w:t>
      </w:r>
      <w:r w:rsidR="00542BA7">
        <w:t xml:space="preserve">of whitefish and </w:t>
      </w:r>
      <w:proofErr w:type="spellStart"/>
      <w:r w:rsidR="00542BA7">
        <w:t>Nephrops</w:t>
      </w:r>
      <w:proofErr w:type="spellEnd"/>
      <w:r w:rsidR="00542BA7">
        <w:t xml:space="preserve"> in trawls. The main distinguishing features </w:t>
      </w:r>
      <w:proofErr w:type="gramStart"/>
      <w:r w:rsidR="00542BA7">
        <w:t>are;</w:t>
      </w:r>
      <w:proofErr w:type="gramEnd"/>
    </w:p>
    <w:p w14:paraId="14013DC1" w14:textId="35E06B18" w:rsidR="00542BA7" w:rsidRDefault="00542BA7" w:rsidP="00542BA7">
      <w:pPr>
        <w:pStyle w:val="ListParagraph"/>
        <w:numPr>
          <w:ilvl w:val="0"/>
          <w:numId w:val="13"/>
        </w:numPr>
      </w:pPr>
      <w:proofErr w:type="spellStart"/>
      <w:r>
        <w:t>Nephrops</w:t>
      </w:r>
      <w:proofErr w:type="spellEnd"/>
      <w:r>
        <w:t xml:space="preserve"> use most of their energy in in front of the trawl, trying to outswim the trawl using rapid tail flips. Once in the trawl body they tend to adopt a more passive behaviour and can be observed rolling along the lower panel of the trawl.</w:t>
      </w:r>
    </w:p>
    <w:p w14:paraId="7123BA4B" w14:textId="77777777" w:rsidR="0014755A" w:rsidRDefault="0014755A" w:rsidP="0014755A">
      <w:pPr>
        <w:pStyle w:val="ListParagraph"/>
      </w:pPr>
    </w:p>
    <w:p w14:paraId="17F1E4BA" w14:textId="18DAA686" w:rsidR="00542BA7" w:rsidRDefault="00542BA7" w:rsidP="00542BA7">
      <w:pPr>
        <w:pStyle w:val="ListParagraph"/>
        <w:numPr>
          <w:ilvl w:val="0"/>
          <w:numId w:val="13"/>
        </w:numPr>
      </w:pPr>
      <w:r>
        <w:t xml:space="preserve">Haddock, </w:t>
      </w:r>
      <w:proofErr w:type="gramStart"/>
      <w:r>
        <w:t>whiting</w:t>
      </w:r>
      <w:proofErr w:type="gramEnd"/>
      <w:r>
        <w:t xml:space="preserve"> and saithe tend to </w:t>
      </w:r>
      <w:r w:rsidR="007660D2">
        <w:t xml:space="preserve">swim upward to </w:t>
      </w:r>
      <w:r>
        <w:t xml:space="preserve">rise above </w:t>
      </w:r>
      <w:r w:rsidR="0014755A">
        <w:t xml:space="preserve">the </w:t>
      </w:r>
      <w:r>
        <w:t xml:space="preserve">ground gear </w:t>
      </w:r>
      <w:r w:rsidR="0014755A">
        <w:t>in the trawl mouth.</w:t>
      </w:r>
    </w:p>
    <w:p w14:paraId="75B28401" w14:textId="77777777" w:rsidR="0014755A" w:rsidRDefault="0014755A" w:rsidP="0014755A">
      <w:pPr>
        <w:pStyle w:val="ListParagraph"/>
      </w:pPr>
    </w:p>
    <w:p w14:paraId="36B37567" w14:textId="77777777" w:rsidR="0014755A" w:rsidRDefault="0014755A" w:rsidP="00542BA7">
      <w:pPr>
        <w:pStyle w:val="ListParagraph"/>
        <w:numPr>
          <w:ilvl w:val="0"/>
          <w:numId w:val="13"/>
        </w:numPr>
      </w:pPr>
      <w:r>
        <w:t xml:space="preserve">Cod and flatfish tend to enter the trawl closer to the seabed. The rather limited observations of cod in trawl nets indicates that they drift slowly back towards the </w:t>
      </w:r>
      <w:proofErr w:type="spellStart"/>
      <w:r>
        <w:t>codend</w:t>
      </w:r>
      <w:proofErr w:type="spellEnd"/>
      <w:r>
        <w:t xml:space="preserve"> staying stationary in the net for in the net for long periods of time. They have been observed to rise as the other gadoids do but their rate of ascent was far slower and further aft in the trawl compared to that of other gadoids.</w:t>
      </w:r>
    </w:p>
    <w:p w14:paraId="6324B004" w14:textId="77777777" w:rsidR="0014755A" w:rsidRDefault="0014755A" w:rsidP="0014755A">
      <w:pPr>
        <w:pStyle w:val="ListParagraph"/>
      </w:pPr>
    </w:p>
    <w:p w14:paraId="0B9C07B0" w14:textId="7DCFF38E" w:rsidR="00B17FCE" w:rsidRDefault="00B17FCE" w:rsidP="00DF01A7">
      <w:pPr>
        <w:pStyle w:val="ListParagraph"/>
        <w:tabs>
          <w:tab w:val="left" w:pos="2552"/>
        </w:tabs>
        <w:ind w:left="0"/>
      </w:pPr>
      <w:r>
        <w:t>Coverless and/or</w:t>
      </w:r>
      <w:r w:rsidR="00520F9B">
        <w:t xml:space="preserve"> low headline height trawls have been generally </w:t>
      </w:r>
      <w:r>
        <w:t>more successful for reduci</w:t>
      </w:r>
      <w:r w:rsidR="00520F9B">
        <w:t>ng haddock and whiting catches than for cod.  This is consistent with the behaviour of cod discussed above. However, for quad rig where headline height would be expected to be lower</w:t>
      </w:r>
      <w:r w:rsidR="00AA18C9">
        <w:t xml:space="preserve"> (about 80 cm for quad rig compared with 130 cm for twin rig</w:t>
      </w:r>
      <w:r w:rsidR="009B62B0">
        <w:t xml:space="preserve"> </w:t>
      </w:r>
      <w:r w:rsidR="0030428A">
        <w:t xml:space="preserve">for gear used </w:t>
      </w:r>
      <w:r w:rsidR="00723ED8">
        <w:t xml:space="preserve">by </w:t>
      </w:r>
      <w:r w:rsidR="0030428A">
        <w:t>Northern Ir</w:t>
      </w:r>
      <w:r w:rsidR="00723ED8">
        <w:t xml:space="preserve">eland vessels </w:t>
      </w:r>
      <w:r w:rsidR="00BD556B">
        <w:t xml:space="preserve">Ben </w:t>
      </w:r>
      <w:r w:rsidR="009B62B0">
        <w:t xml:space="preserve">Collier </w:t>
      </w:r>
      <w:proofErr w:type="spellStart"/>
      <w:r w:rsidR="009B62B0">
        <w:t>pers</w:t>
      </w:r>
      <w:proofErr w:type="spellEnd"/>
      <w:r w:rsidR="009B62B0">
        <w:t xml:space="preserve"> </w:t>
      </w:r>
      <w:proofErr w:type="gramStart"/>
      <w:r w:rsidR="009B62B0">
        <w:t>com</w:t>
      </w:r>
      <w:r w:rsidR="00AA18C9">
        <w:t xml:space="preserve">) </w:t>
      </w:r>
      <w:r w:rsidR="00520F9B">
        <w:t xml:space="preserve"> there</w:t>
      </w:r>
      <w:proofErr w:type="gramEnd"/>
      <w:r w:rsidR="00520F9B">
        <w:t xml:space="preserve"> appears to be selection in favour of smaller cod and against larger cod, suggesting</w:t>
      </w:r>
      <w:r w:rsidR="00D42B73">
        <w:t xml:space="preserve"> a</w:t>
      </w:r>
      <w:r w:rsidR="00520F9B">
        <w:t xml:space="preserve"> length based escape response or stratification, with smaller cod being closer to the sea</w:t>
      </w:r>
      <w:r w:rsidR="004572D2">
        <w:t>bed and</w:t>
      </w:r>
      <w:r w:rsidR="00174B8B">
        <w:t>/</w:t>
      </w:r>
      <w:r w:rsidR="004572D2">
        <w:t>or less likely to escape.</w:t>
      </w:r>
    </w:p>
    <w:p w14:paraId="200D77E2" w14:textId="77777777" w:rsidR="004572D2" w:rsidRDefault="004572D2" w:rsidP="00B17FCE">
      <w:pPr>
        <w:pStyle w:val="ListParagraph"/>
        <w:ind w:left="0"/>
      </w:pPr>
    </w:p>
    <w:p w14:paraId="31C17A31" w14:textId="77777777" w:rsidR="0043709B" w:rsidRDefault="004572D2" w:rsidP="00B17FCE">
      <w:pPr>
        <w:pStyle w:val="ListParagraph"/>
        <w:ind w:left="0"/>
      </w:pPr>
      <w:r>
        <w:t xml:space="preserve">The success of the SELTRA four panel sorting box </w:t>
      </w:r>
      <w:r w:rsidR="0009728E">
        <w:t>in reducing cod catches when compared with a square mesh panel further forward in the trawl is also consistent with</w:t>
      </w:r>
      <w:r w:rsidR="006438A1">
        <w:t xml:space="preserve"> the</w:t>
      </w:r>
      <w:r w:rsidR="0009728E">
        <w:t xml:space="preserve"> observations</w:t>
      </w:r>
      <w:r w:rsidR="006438A1">
        <w:t xml:space="preserve"> that the cod tend to delay their escape response until further aft in the trawl.  The inclined netting grids, Swedish grid and inclined separator panels are designed to select whitefish close to the cod end and have been shown to be successful for cod, haddock, and whiting.</w:t>
      </w:r>
    </w:p>
    <w:p w14:paraId="585758A4" w14:textId="5C7A86C5" w:rsidR="00542BA7" w:rsidRPr="00000AE7" w:rsidRDefault="00542BA7" w:rsidP="00163F87">
      <w:pPr>
        <w:pStyle w:val="ListParagraph"/>
        <w:ind w:left="0"/>
      </w:pPr>
    </w:p>
    <w:p w14:paraId="7C93FC37" w14:textId="2460CA7F" w:rsidR="00C70C58" w:rsidRDefault="00EA2C4D" w:rsidP="00DF01A7">
      <w:pPr>
        <w:pStyle w:val="Heading2"/>
      </w:pPr>
      <w:bookmarkStart w:id="26" w:name="_Toc78528310"/>
      <w:r>
        <w:t xml:space="preserve">Application to Northern </w:t>
      </w:r>
      <w:proofErr w:type="spellStart"/>
      <w:r>
        <w:t>Nephrops</w:t>
      </w:r>
      <w:proofErr w:type="spellEnd"/>
      <w:r>
        <w:t xml:space="preserve"> fisheries</w:t>
      </w:r>
      <w:bookmarkEnd w:id="26"/>
    </w:p>
    <w:p w14:paraId="4B3145B9" w14:textId="22B28D46" w:rsidR="00AD45AE" w:rsidRDefault="00AD45AE" w:rsidP="00C86A8D">
      <w:r>
        <w:t>The spreadsheet tab</w:t>
      </w:r>
      <w:r w:rsidR="001D4362">
        <w:t xml:space="preserve"> ‘Main bycatch species by FU’</w:t>
      </w:r>
      <w:r>
        <w:t xml:space="preserve"> highlights the main bycatch issues</w:t>
      </w:r>
      <w:r w:rsidR="004D70D0">
        <w:t xml:space="preserve"> as defined by the MSC standard for main species,</w:t>
      </w:r>
      <w:r>
        <w:t xml:space="preserve"> distributed by Functional Unit (mean 2018-2019). Several factors contribute to this distribution</w:t>
      </w:r>
      <w:r w:rsidR="00D27B80">
        <w:t>:</w:t>
      </w:r>
    </w:p>
    <w:p w14:paraId="2F4D8D30" w14:textId="1D50E4D1" w:rsidR="004D70D0" w:rsidRDefault="00AD45AE">
      <w:pPr>
        <w:pStyle w:val="ListParagraph"/>
        <w:numPr>
          <w:ilvl w:val="0"/>
          <w:numId w:val="15"/>
        </w:numPr>
      </w:pPr>
      <w:r>
        <w:t>The</w:t>
      </w:r>
      <w:r w:rsidR="00AA18C9">
        <w:t xml:space="preserve"> </w:t>
      </w:r>
      <w:r w:rsidR="00D40709">
        <w:t xml:space="preserve">spatial </w:t>
      </w:r>
      <w:r w:rsidR="00E00B4F">
        <w:t xml:space="preserve">distribution </w:t>
      </w:r>
      <w:r>
        <w:t>of the stocks.</w:t>
      </w:r>
      <w:r w:rsidR="00D27B80">
        <w:t xml:space="preserve"> The d</w:t>
      </w:r>
      <w:r w:rsidR="001D4362">
        <w:t>istribution</w:t>
      </w:r>
      <w:r w:rsidR="00E00B4F">
        <w:t xml:space="preserve"> </w:t>
      </w:r>
      <w:r w:rsidR="00D27B80">
        <w:t xml:space="preserve">of stocks may change in response to </w:t>
      </w:r>
      <w:r w:rsidR="00E00B4F">
        <w:t xml:space="preserve">variation in </w:t>
      </w:r>
      <w:r w:rsidR="00D27B80">
        <w:t>environmental factors such as temperature</w:t>
      </w:r>
      <w:r w:rsidR="00E00B4F">
        <w:t xml:space="preserve">, and density dependent </w:t>
      </w:r>
      <w:r w:rsidR="0085115D">
        <w:t>processes where</w:t>
      </w:r>
      <w:r w:rsidR="00E00B4F">
        <w:t xml:space="preserve"> </w:t>
      </w:r>
      <w:r w:rsidR="00D27B80">
        <w:t xml:space="preserve">stocks may expand or contract their range in response to changes in their abundance </w:t>
      </w:r>
      <w:r w:rsidR="0085115D">
        <w:t xml:space="preserve">(example </w:t>
      </w:r>
      <w:proofErr w:type="spellStart"/>
      <w:r w:rsidR="0085115D" w:rsidRPr="0085115D">
        <w:t>Zengguang</w:t>
      </w:r>
      <w:proofErr w:type="spellEnd"/>
      <w:r w:rsidR="0085115D">
        <w:t xml:space="preserve"> et al., 2018). </w:t>
      </w:r>
    </w:p>
    <w:p w14:paraId="4366D7E8" w14:textId="77777777" w:rsidR="002708B5" w:rsidRDefault="002708B5" w:rsidP="00DF01A7">
      <w:pPr>
        <w:pStyle w:val="ListParagraph"/>
        <w:ind w:left="770"/>
      </w:pPr>
    </w:p>
    <w:p w14:paraId="29F4D66B" w14:textId="0E2F7852" w:rsidR="004B6769" w:rsidRDefault="00D40709" w:rsidP="004B6769">
      <w:pPr>
        <w:pStyle w:val="ListParagraph"/>
        <w:numPr>
          <w:ilvl w:val="0"/>
          <w:numId w:val="15"/>
        </w:numPr>
      </w:pPr>
      <w:r>
        <w:t>The spatial distribution of fishing</w:t>
      </w:r>
      <w:r w:rsidR="004D70D0">
        <w:t>,</w:t>
      </w:r>
      <w:r>
        <w:t xml:space="preserve"> which is likely to vary from </w:t>
      </w:r>
      <w:r w:rsidR="00367C4D">
        <w:t>year-to-year</w:t>
      </w:r>
      <w:r>
        <w:t xml:space="preserve"> dependent on the </w:t>
      </w:r>
      <w:r w:rsidR="004D70D0">
        <w:t xml:space="preserve">abundance of the </w:t>
      </w:r>
      <w:proofErr w:type="spellStart"/>
      <w:r w:rsidR="004D70D0">
        <w:t>Nephrops</w:t>
      </w:r>
      <w:proofErr w:type="spellEnd"/>
      <w:r w:rsidR="004D70D0">
        <w:t xml:space="preserve"> </w:t>
      </w:r>
      <w:r>
        <w:t>stock</w:t>
      </w:r>
      <w:r w:rsidR="001A4975">
        <w:t xml:space="preserve"> and other factors</w:t>
      </w:r>
      <w:r w:rsidR="004D70D0">
        <w:t>.</w:t>
      </w:r>
    </w:p>
    <w:p w14:paraId="5DA7B99E" w14:textId="77777777" w:rsidR="004B6769" w:rsidRDefault="004B6769" w:rsidP="004B6769">
      <w:pPr>
        <w:pStyle w:val="ListParagraph"/>
      </w:pPr>
    </w:p>
    <w:p w14:paraId="4E278860" w14:textId="77777777" w:rsidR="004B6769" w:rsidRDefault="004B6769" w:rsidP="004B6769">
      <w:pPr>
        <w:pStyle w:val="ListParagraph"/>
        <w:ind w:left="770"/>
      </w:pPr>
    </w:p>
    <w:p w14:paraId="22318351" w14:textId="5F43D9A7" w:rsidR="004D70D0" w:rsidRDefault="004D70D0">
      <w:pPr>
        <w:pStyle w:val="ListParagraph"/>
        <w:numPr>
          <w:ilvl w:val="0"/>
          <w:numId w:val="15"/>
        </w:numPr>
      </w:pPr>
      <w:r>
        <w:t>The status of the stocks and</w:t>
      </w:r>
      <w:r w:rsidR="002708B5">
        <w:t xml:space="preserve"> </w:t>
      </w:r>
      <w:r>
        <w:t>the availability of quota for the bycatch species</w:t>
      </w:r>
      <w:r w:rsidR="002708B5">
        <w:t>.</w:t>
      </w:r>
    </w:p>
    <w:p w14:paraId="309ECE59" w14:textId="77777777" w:rsidR="002708B5" w:rsidRDefault="002708B5" w:rsidP="00DF01A7"/>
    <w:p w14:paraId="2276C6E0" w14:textId="4901C312" w:rsidR="00D40709" w:rsidRDefault="004D70D0">
      <w:pPr>
        <w:pStyle w:val="ListParagraph"/>
        <w:numPr>
          <w:ilvl w:val="0"/>
          <w:numId w:val="15"/>
        </w:numPr>
      </w:pPr>
      <w:r>
        <w:t xml:space="preserve">The </w:t>
      </w:r>
      <w:r w:rsidRPr="004D70D0">
        <w:t xml:space="preserve">enforcement of the </w:t>
      </w:r>
      <w:r w:rsidR="00D40709">
        <w:t>management measures</w:t>
      </w:r>
      <w:r>
        <w:t xml:space="preserve"> such as the landing obligation</w:t>
      </w:r>
      <w:r w:rsidR="00D40709">
        <w:t>.</w:t>
      </w:r>
    </w:p>
    <w:p w14:paraId="63A5567D" w14:textId="77777777" w:rsidR="002708B5" w:rsidRDefault="002708B5" w:rsidP="00DF01A7"/>
    <w:p w14:paraId="68015B94" w14:textId="65D9C9CD" w:rsidR="002708B5" w:rsidRDefault="00D40709" w:rsidP="001A4975">
      <w:pPr>
        <w:pStyle w:val="ListParagraph"/>
        <w:numPr>
          <w:ilvl w:val="0"/>
          <w:numId w:val="15"/>
        </w:numPr>
      </w:pPr>
      <w:r>
        <w:t>The gear designs</w:t>
      </w:r>
      <w:r w:rsidR="002708B5">
        <w:t xml:space="preserve"> in use within the fisheries on these stocks, including those mitigation measures designed</w:t>
      </w:r>
      <w:r>
        <w:t xml:space="preserve"> to reduce bycatch</w:t>
      </w:r>
      <w:r w:rsidR="002708B5">
        <w:t>,</w:t>
      </w:r>
      <w:r>
        <w:t xml:space="preserve"> as reviewed in this report.</w:t>
      </w:r>
    </w:p>
    <w:p w14:paraId="2C8EEC1F" w14:textId="77777777" w:rsidR="0088790A" w:rsidRDefault="0088790A" w:rsidP="00DF01A7">
      <w:pPr>
        <w:pStyle w:val="ListParagraph"/>
      </w:pPr>
    </w:p>
    <w:p w14:paraId="6F1FA878" w14:textId="77777777" w:rsidR="0088790A" w:rsidRDefault="0088790A" w:rsidP="00DF01A7">
      <w:pPr>
        <w:pStyle w:val="ListParagraph"/>
        <w:ind w:left="770"/>
      </w:pPr>
    </w:p>
    <w:p w14:paraId="3771D079" w14:textId="0C112B15" w:rsidR="00CA1BAF" w:rsidRDefault="0022689A" w:rsidP="00F02326">
      <w:r>
        <w:t>Therefore,</w:t>
      </w:r>
      <w:r w:rsidR="004D70D0">
        <w:t xml:space="preserve"> the </w:t>
      </w:r>
      <w:r>
        <w:t xml:space="preserve">imperatives for bycatch reduction may vary </w:t>
      </w:r>
      <w:r w:rsidR="001A4975">
        <w:t>over time in</w:t>
      </w:r>
      <w:r>
        <w:t xml:space="preserve"> the various regions. Also, in there are other fisheries exerting mortality on these bycatch species. To design a regional approach to bycatch reduction, there is a need to </w:t>
      </w:r>
      <w:r w:rsidR="009A0DE6">
        <w:t>underst</w:t>
      </w:r>
      <w:r w:rsidR="002708B5">
        <w:t xml:space="preserve">and, </w:t>
      </w:r>
      <w:r>
        <w:t>for each region</w:t>
      </w:r>
      <w:r w:rsidR="002708B5">
        <w:t>,</w:t>
      </w:r>
      <w:r>
        <w:t xml:space="preserve"> the proportions of each </w:t>
      </w:r>
      <w:r w:rsidR="002708B5">
        <w:t>bycatch stock</w:t>
      </w:r>
      <w:r>
        <w:t xml:space="preserve"> being caught by the different fisheries.</w:t>
      </w:r>
    </w:p>
    <w:p w14:paraId="720B6A98" w14:textId="2572F94A" w:rsidR="00566A1A" w:rsidRPr="00566A1A" w:rsidRDefault="00566A1A" w:rsidP="00566A1A">
      <w:pPr>
        <w:keepNext/>
        <w:keepLines/>
        <w:numPr>
          <w:ilvl w:val="1"/>
          <w:numId w:val="10"/>
        </w:numPr>
        <w:spacing w:before="40" w:after="240"/>
        <w:outlineLvl w:val="1"/>
        <w:rPr>
          <w:rFonts w:ascii="Verdana" w:eastAsiaTheme="majorEastAsia" w:hAnsi="Verdana" w:cstheme="majorBidi"/>
          <w:color w:val="1B98C7"/>
          <w:sz w:val="24"/>
          <w:szCs w:val="24"/>
        </w:rPr>
      </w:pPr>
      <w:bookmarkStart w:id="27" w:name="_Toc78528311"/>
      <w:r w:rsidRPr="00566A1A">
        <w:rPr>
          <w:rFonts w:ascii="Verdana" w:eastAsiaTheme="majorEastAsia" w:hAnsi="Verdana" w:cstheme="majorBidi"/>
          <w:color w:val="1B98C7"/>
          <w:sz w:val="24"/>
          <w:szCs w:val="24"/>
        </w:rPr>
        <w:t>Governance of fisheries in Scottish waters</w:t>
      </w:r>
      <w:bookmarkEnd w:id="27"/>
    </w:p>
    <w:p w14:paraId="370C9630" w14:textId="1564CC1F" w:rsidR="00354EEB" w:rsidRDefault="00566A1A" w:rsidP="00566A1A">
      <w:r w:rsidRPr="00566A1A">
        <w:t xml:space="preserve">The </w:t>
      </w:r>
      <w:hyperlink r:id="rId38" w:history="1">
        <w:r w:rsidRPr="001B7A8E">
          <w:rPr>
            <w:rStyle w:val="Hyperlink"/>
          </w:rPr>
          <w:t>Fisheries Management and Conservation Group (FMAC)</w:t>
        </w:r>
      </w:hyperlink>
      <w:r w:rsidRPr="00566A1A">
        <w:t xml:space="preserve">, which replaces the Scottish Fisheries Council (SFC), builds on the Conservation Credit Steering Group (CCSG) and is a decision-making body and discussion forum concerned with all issues connected to sea fisheries management (in Scotland).  The remit of FMAC includes the development of measures designed to better conserve and sustainably exploit stocks of </w:t>
      </w:r>
      <w:proofErr w:type="spellStart"/>
      <w:r w:rsidRPr="00566A1A">
        <w:t>seafish</w:t>
      </w:r>
      <w:proofErr w:type="spellEnd"/>
      <w:r w:rsidRPr="00566A1A">
        <w:t xml:space="preserve">, and to enable fishermen and other persons with an interest to contribute to such development.  Indeed, it is through this process that Scottish Government have provided </w:t>
      </w:r>
      <w:hyperlink r:id="rId39" w:history="1">
        <w:r w:rsidRPr="00AD6044">
          <w:rPr>
            <w:rStyle w:val="Hyperlink"/>
          </w:rPr>
          <w:t>updated guidance</w:t>
        </w:r>
      </w:hyperlink>
      <w:r w:rsidRPr="00566A1A">
        <w:t xml:space="preserve"> and direction to the Scottish Fleet on an annual basis as the developing challenges of the Landings Obligation have been met. </w:t>
      </w:r>
    </w:p>
    <w:p w14:paraId="536BB6BD" w14:textId="50B5B2A9" w:rsidR="00566A1A" w:rsidRPr="003445A4" w:rsidRDefault="00566A1A" w:rsidP="00566A1A">
      <w:pPr>
        <w:rPr>
          <w:rFonts w:asciiTheme="minorHAnsi" w:hAnsiTheme="minorHAnsi" w:cstheme="minorBidi"/>
          <w:color w:val="auto"/>
        </w:rPr>
      </w:pPr>
      <w:r w:rsidRPr="00566A1A">
        <w:t xml:space="preserve">Through this process, specific measures (technical and spatial) are considered to address challenges that are arising for the coming year and a range of potential solutions are developed.  One such example is the development of a Scottish Cod Avoidance Plan which contributes to the </w:t>
      </w:r>
      <w:hyperlink r:id="rId40" w:history="1">
        <w:r w:rsidRPr="00C841C1">
          <w:rPr>
            <w:rStyle w:val="Hyperlink"/>
          </w:rPr>
          <w:t>UK Cod Avoidance Plan for 2021</w:t>
        </w:r>
      </w:hyperlink>
      <w:r w:rsidRPr="00566A1A">
        <w:t xml:space="preserve">.  The technical measures and sea area exemptions developed through this process are incorporated into fishing licences with effect from 1 January 2021. </w:t>
      </w:r>
    </w:p>
    <w:p w14:paraId="664E5284" w14:textId="77777777" w:rsidR="00566A1A" w:rsidRPr="00566A1A" w:rsidRDefault="00566A1A" w:rsidP="00566A1A">
      <w:r w:rsidRPr="00566A1A">
        <w:t>Through this annual cycle, FMAC provides an opportunity for regularly reviewing measures that are relevant to Fishery Improvement Plans</w:t>
      </w:r>
    </w:p>
    <w:p w14:paraId="09AE79E8" w14:textId="05877261" w:rsidR="00566A1A" w:rsidRDefault="00566A1A" w:rsidP="00F02326"/>
    <w:p w14:paraId="383BB673" w14:textId="77777777" w:rsidR="00566A1A" w:rsidRDefault="00566A1A" w:rsidP="00F02326"/>
    <w:p w14:paraId="4B0000C9" w14:textId="77777777" w:rsidR="00CA1BAF" w:rsidRDefault="00CA1BAF">
      <w:pPr>
        <w:spacing w:after="160"/>
      </w:pPr>
      <w:r>
        <w:br w:type="page"/>
      </w:r>
    </w:p>
    <w:p w14:paraId="4C7167AA" w14:textId="7B079EC8" w:rsidR="00D631B3" w:rsidRDefault="0022689A" w:rsidP="00F02326">
      <w:pPr>
        <w:rPr>
          <w:b/>
          <w:bCs/>
        </w:rPr>
      </w:pPr>
      <w:r>
        <w:t xml:space="preserve">  </w:t>
      </w:r>
    </w:p>
    <w:p w14:paraId="3EB396A1" w14:textId="6FBC75AB" w:rsidR="00517AA9" w:rsidRDefault="00517AA9" w:rsidP="00517AA9">
      <w:pPr>
        <w:pStyle w:val="Heading1"/>
      </w:pPr>
      <w:bookmarkStart w:id="28" w:name="_Toc78528312"/>
      <w:r>
        <w:t>Conclusions</w:t>
      </w:r>
      <w:bookmarkEnd w:id="28"/>
    </w:p>
    <w:p w14:paraId="71AD4125" w14:textId="77777777" w:rsidR="00955955" w:rsidRDefault="0022689A" w:rsidP="00DF01A7">
      <w:r w:rsidRPr="0022689A">
        <w:t xml:space="preserve">This review has revealed the extent of scientific and technological research and development which has taken place over the past two decades to find means to reduce catches of whitefish in demersal trawl fisheries for </w:t>
      </w:r>
      <w:proofErr w:type="spellStart"/>
      <w:r w:rsidRPr="0022689A">
        <w:t>Nephrops</w:t>
      </w:r>
      <w:proofErr w:type="spellEnd"/>
      <w:r w:rsidR="009A0DE6">
        <w:t xml:space="preserve">. </w:t>
      </w:r>
      <w:r w:rsidR="00675930" w:rsidRPr="0022689A">
        <w:t>The main drivers behind this research have been the requirement to control bycatches of cod under the cod recovery plans, and the overall incentive to reduce discards under the landing obligation.</w:t>
      </w:r>
      <w:r w:rsidR="00675930">
        <w:t xml:space="preserve"> </w:t>
      </w:r>
    </w:p>
    <w:p w14:paraId="6526560F" w14:textId="56F78B71" w:rsidR="00675930" w:rsidRDefault="009A0DE6" w:rsidP="00DF01A7">
      <w:r>
        <w:t xml:space="preserve">Key findings of this review </w:t>
      </w:r>
      <w:proofErr w:type="gramStart"/>
      <w:r>
        <w:t>are;</w:t>
      </w:r>
      <w:proofErr w:type="gramEnd"/>
    </w:p>
    <w:p w14:paraId="3E5BA8F3" w14:textId="77777777" w:rsidR="00375656" w:rsidRDefault="00375656" w:rsidP="00DF01A7">
      <w:pPr>
        <w:pStyle w:val="ListParagraph"/>
      </w:pPr>
    </w:p>
    <w:p w14:paraId="42FFE43D" w14:textId="5A9B8BFF" w:rsidR="00375656" w:rsidRDefault="00675930" w:rsidP="00375656">
      <w:pPr>
        <w:pStyle w:val="ListParagraph"/>
        <w:numPr>
          <w:ilvl w:val="0"/>
          <w:numId w:val="16"/>
        </w:numPr>
      </w:pPr>
      <w:r>
        <w:t xml:space="preserve">Many of these </w:t>
      </w:r>
      <w:r w:rsidR="00375656">
        <w:t>gears</w:t>
      </w:r>
      <w:r>
        <w:t xml:space="preserve"> have proved successful in reducing bycatches of cod</w:t>
      </w:r>
      <w:r w:rsidR="008A072D">
        <w:t xml:space="preserve">, </w:t>
      </w:r>
      <w:r>
        <w:t xml:space="preserve">haddock and whiting, and there is now a clear body of knowledge of fish behaviour in relation to </w:t>
      </w:r>
      <w:r w:rsidR="00375656">
        <w:t xml:space="preserve">the </w:t>
      </w:r>
      <w:r>
        <w:t>selectivity trawl</w:t>
      </w:r>
      <w:r w:rsidR="00375656">
        <w:t>s</w:t>
      </w:r>
      <w:r w:rsidR="003E3425">
        <w:t xml:space="preserve"> and some of the gears developed are included in legislation. There is ongoing research into innovative methods, such as the use of light to stimulate fish to </w:t>
      </w:r>
      <w:r w:rsidR="002708B5">
        <w:t>enhance selectivity.</w:t>
      </w:r>
    </w:p>
    <w:p w14:paraId="6DE3C46F" w14:textId="77777777" w:rsidR="00375656" w:rsidRDefault="00375656" w:rsidP="00DF01A7">
      <w:pPr>
        <w:pStyle w:val="ListParagraph"/>
      </w:pPr>
    </w:p>
    <w:p w14:paraId="6377D0D2" w14:textId="06411E00" w:rsidR="00375656" w:rsidRDefault="00375656" w:rsidP="00375656">
      <w:pPr>
        <w:pStyle w:val="ListParagraph"/>
        <w:numPr>
          <w:ilvl w:val="0"/>
          <w:numId w:val="16"/>
        </w:numPr>
      </w:pPr>
      <w:r>
        <w:t xml:space="preserve">Because most of the research has been carried out on commercial fishing vessels, the practical and commercial viability of the various methods is well described.  </w:t>
      </w:r>
      <w:r w:rsidRPr="00375656">
        <w:t xml:space="preserve">The research has also found improvements in quality </w:t>
      </w:r>
      <w:r w:rsidR="0088790A">
        <w:t xml:space="preserve">of the catches </w:t>
      </w:r>
      <w:r w:rsidRPr="00375656">
        <w:t>and speed of handling on deck when using gears designed to improve selection</w:t>
      </w:r>
      <w:r>
        <w:t>.</w:t>
      </w:r>
    </w:p>
    <w:p w14:paraId="069303DA" w14:textId="77777777" w:rsidR="00375656" w:rsidRDefault="00375656" w:rsidP="00DF01A7">
      <w:pPr>
        <w:pStyle w:val="ListParagraph"/>
      </w:pPr>
    </w:p>
    <w:p w14:paraId="0FB8CAEB" w14:textId="14B217F7" w:rsidR="0022689A" w:rsidRDefault="00375656" w:rsidP="00DF01A7">
      <w:pPr>
        <w:pStyle w:val="ListParagraph"/>
        <w:numPr>
          <w:ilvl w:val="0"/>
          <w:numId w:val="16"/>
        </w:numPr>
      </w:pPr>
      <w:r>
        <w:t xml:space="preserve">The </w:t>
      </w:r>
      <w:r w:rsidR="00BB44A5">
        <w:t xml:space="preserve">levels </w:t>
      </w:r>
      <w:r w:rsidR="009A0DE6">
        <w:t xml:space="preserve">of </w:t>
      </w:r>
      <w:r w:rsidR="00BB44A5">
        <w:t xml:space="preserve">bycatch </w:t>
      </w:r>
      <w:r w:rsidR="009A0DE6">
        <w:t xml:space="preserve">and </w:t>
      </w:r>
      <w:r w:rsidR="00BB44A5">
        <w:t>species</w:t>
      </w:r>
      <w:r w:rsidR="009A0DE6">
        <w:t xml:space="preserve"> composition</w:t>
      </w:r>
      <w:r w:rsidR="00BB44A5">
        <w:t xml:space="preserve"> </w:t>
      </w:r>
      <w:r>
        <w:t xml:space="preserve">are likely </w:t>
      </w:r>
      <w:r w:rsidR="00BB44A5">
        <w:t xml:space="preserve">to vary between regions and from </w:t>
      </w:r>
      <w:r>
        <w:t>year to year.</w:t>
      </w:r>
      <w:r w:rsidR="00BB44A5">
        <w:t xml:space="preserve"> Other fisheries interact with the bycaught stocks. For these reasons</w:t>
      </w:r>
      <w:r w:rsidR="009A0DE6">
        <w:t xml:space="preserve"> there is a</w:t>
      </w:r>
      <w:r w:rsidR="001F706E">
        <w:t xml:space="preserve"> need</w:t>
      </w:r>
      <w:r w:rsidR="009A0DE6">
        <w:t xml:space="preserve"> to build an approach to mitigation of bycatch into regional plans for the fisheries, reviewed on a regular basis</w:t>
      </w:r>
      <w:r w:rsidR="0057009A">
        <w:t xml:space="preserve"> as in the UK Cod avoidance plan</w:t>
      </w:r>
      <w:r w:rsidR="009A0DE6">
        <w:t xml:space="preserve">. As a first step it would be useful to gain an overview of the types of mitigation measures in use in the different regions. </w:t>
      </w:r>
      <w:r w:rsidR="00BB44A5">
        <w:t xml:space="preserve"> </w:t>
      </w:r>
      <w:r w:rsidRPr="00375656">
        <w:t xml:space="preserve">    </w:t>
      </w:r>
    </w:p>
    <w:p w14:paraId="233A5607" w14:textId="634718E5" w:rsidR="00675930" w:rsidRPr="0022689A" w:rsidRDefault="00675930" w:rsidP="00DF01A7"/>
    <w:p w14:paraId="71B8989A" w14:textId="432DE679" w:rsidR="003E3425" w:rsidRDefault="001A4975" w:rsidP="0022689A">
      <w:pPr>
        <w:pStyle w:val="Heading1"/>
      </w:pPr>
      <w:bookmarkStart w:id="29" w:name="_Toc78528313"/>
      <w:r>
        <w:t>Further work</w:t>
      </w:r>
      <w:bookmarkEnd w:id="29"/>
    </w:p>
    <w:p w14:paraId="2A523A1B" w14:textId="1EBE1A0F" w:rsidR="00A902D6" w:rsidRDefault="001F706E" w:rsidP="00A902D6">
      <w:r>
        <w:t xml:space="preserve">This study has identified several successful measures which have been designed and implemented in the </w:t>
      </w:r>
      <w:proofErr w:type="spellStart"/>
      <w:r>
        <w:t>Nephrops</w:t>
      </w:r>
      <w:proofErr w:type="spellEnd"/>
      <w:r>
        <w:t xml:space="preserve"> </w:t>
      </w:r>
      <w:r w:rsidR="0088790A">
        <w:t xml:space="preserve">trawl </w:t>
      </w:r>
      <w:r>
        <w:t xml:space="preserve">fisheries to reduce bycatch, particularly cod, </w:t>
      </w:r>
      <w:proofErr w:type="gramStart"/>
      <w:r>
        <w:t>haddock</w:t>
      </w:r>
      <w:proofErr w:type="gramEnd"/>
      <w:r>
        <w:t xml:space="preserve"> and whiting</w:t>
      </w:r>
      <w:r w:rsidR="009530A7">
        <w:t xml:space="preserve">. </w:t>
      </w:r>
      <w:r w:rsidR="00EC26DA">
        <w:t xml:space="preserve">It is suggested that </w:t>
      </w:r>
      <w:r w:rsidR="00A902D6">
        <w:t xml:space="preserve">further information be gathered on a regional basis: </w:t>
      </w:r>
    </w:p>
    <w:p w14:paraId="2616D9E3" w14:textId="1195592D" w:rsidR="00EC26DA" w:rsidRDefault="009530A7" w:rsidP="00A902D6">
      <w:pPr>
        <w:pStyle w:val="ListParagraph"/>
        <w:numPr>
          <w:ilvl w:val="0"/>
          <w:numId w:val="20"/>
        </w:numPr>
      </w:pPr>
      <w:r w:rsidRPr="009530A7">
        <w:t xml:space="preserve">To understand how these measures are used it would be useful to gather information on their uptake within the fisheries. </w:t>
      </w:r>
      <w:r w:rsidR="00A902D6">
        <w:t>A survey of the via questionnaire to find out w</w:t>
      </w:r>
      <w:r w:rsidR="00EC26DA">
        <w:t xml:space="preserve">hich </w:t>
      </w:r>
      <w:proofErr w:type="gramStart"/>
      <w:r w:rsidR="00EC26DA">
        <w:t>gears</w:t>
      </w:r>
      <w:proofErr w:type="gramEnd"/>
      <w:r w:rsidR="00EC26DA">
        <w:t xml:space="preserve"> and mitigation measures are in use</w:t>
      </w:r>
      <w:r w:rsidR="00A902D6">
        <w:t>, and what factors may act as incentivise or disincentives to use these gears</w:t>
      </w:r>
      <w:r w:rsidR="00EC26DA">
        <w:t>.</w:t>
      </w:r>
    </w:p>
    <w:p w14:paraId="4FCB66F8" w14:textId="77777777" w:rsidR="00A902D6" w:rsidRDefault="00A902D6" w:rsidP="00DF01A7">
      <w:pPr>
        <w:pStyle w:val="ListParagraph"/>
      </w:pPr>
    </w:p>
    <w:p w14:paraId="33DFA141" w14:textId="683BCDA1" w:rsidR="002B5DC9" w:rsidRDefault="00CA1BAF" w:rsidP="00EC26DA">
      <w:pPr>
        <w:pStyle w:val="ListParagraph"/>
        <w:numPr>
          <w:ilvl w:val="0"/>
          <w:numId w:val="19"/>
        </w:numPr>
      </w:pPr>
      <w:r>
        <w:t>Further a</w:t>
      </w:r>
      <w:r w:rsidR="00A902D6">
        <w:t xml:space="preserve">nalysis of stock assessment, </w:t>
      </w:r>
      <w:r w:rsidR="009530A7">
        <w:t xml:space="preserve">commercial </w:t>
      </w:r>
      <w:proofErr w:type="gramStart"/>
      <w:r w:rsidR="00A902D6">
        <w:t>catch</w:t>
      </w:r>
      <w:proofErr w:type="gramEnd"/>
      <w:r w:rsidR="00A902D6">
        <w:t xml:space="preserve"> </w:t>
      </w:r>
      <w:r w:rsidR="009530A7">
        <w:t xml:space="preserve">and research survey </w:t>
      </w:r>
      <w:r w:rsidR="00A902D6">
        <w:t xml:space="preserve">data to build an understanding of where and when </w:t>
      </w:r>
      <w:r w:rsidR="002B5DC9">
        <w:t>the use of these measures may be most beneficial</w:t>
      </w:r>
      <w:r w:rsidR="001A4975">
        <w:t xml:space="preserve"> both in </w:t>
      </w:r>
      <w:proofErr w:type="spellStart"/>
      <w:r w:rsidR="001A4975">
        <w:t>Nephrops</w:t>
      </w:r>
      <w:proofErr w:type="spellEnd"/>
      <w:r w:rsidR="001A4975">
        <w:t xml:space="preserve"> trawl and other fisheries</w:t>
      </w:r>
      <w:r w:rsidR="002B5DC9">
        <w:t>.</w:t>
      </w:r>
    </w:p>
    <w:p w14:paraId="786BE042" w14:textId="77777777" w:rsidR="001A4975" w:rsidRDefault="001A4975" w:rsidP="00DF01A7"/>
    <w:p w14:paraId="51FD6748" w14:textId="70C591E3" w:rsidR="00517AA9" w:rsidRDefault="002B5DC9" w:rsidP="00F02326">
      <w:r>
        <w:t>This information could be used by regional management groups</w:t>
      </w:r>
      <w:r w:rsidR="00083997">
        <w:t xml:space="preserve"> such as </w:t>
      </w:r>
      <w:r w:rsidR="00F87559">
        <w:t>the Scottish Fisheries Management and Conservation Group (</w:t>
      </w:r>
      <w:r w:rsidR="00E1682D">
        <w:t>see above)</w:t>
      </w:r>
      <w:r>
        <w:t xml:space="preserve"> to devise</w:t>
      </w:r>
      <w:r w:rsidR="009530A7">
        <w:t xml:space="preserve"> and promote</w:t>
      </w:r>
      <w:r>
        <w:t xml:space="preserve"> appropriate measures to reduce bycatch</w:t>
      </w:r>
      <w:r w:rsidR="009530A7">
        <w:t xml:space="preserve"> in regional trawl fisheries</w:t>
      </w:r>
    </w:p>
    <w:p w14:paraId="42277644" w14:textId="2EDFDB16" w:rsidR="00517AA9" w:rsidRDefault="00517AA9" w:rsidP="00517AA9">
      <w:pPr>
        <w:pStyle w:val="Heading1"/>
      </w:pPr>
      <w:bookmarkStart w:id="30" w:name="_Toc78528314"/>
      <w:r>
        <w:t>References</w:t>
      </w:r>
      <w:bookmarkEnd w:id="30"/>
    </w:p>
    <w:p w14:paraId="5C246836" w14:textId="23A83A8B" w:rsidR="00E54849" w:rsidRPr="00F02326" w:rsidRDefault="00E54849" w:rsidP="00D40709"/>
    <w:tbl>
      <w:tblPr>
        <w:tblStyle w:val="TableGrid"/>
        <w:tblW w:w="0" w:type="auto"/>
        <w:tblLayout w:type="fixed"/>
        <w:tblLook w:val="04A0" w:firstRow="1" w:lastRow="0" w:firstColumn="1" w:lastColumn="0" w:noHBand="0" w:noVBand="1"/>
      </w:tblPr>
      <w:tblGrid>
        <w:gridCol w:w="1526"/>
        <w:gridCol w:w="3969"/>
        <w:gridCol w:w="3747"/>
      </w:tblGrid>
      <w:tr w:rsidR="009E6ABD" w:rsidRPr="009E6ABD" w14:paraId="3904784C" w14:textId="77777777" w:rsidTr="003C072C">
        <w:trPr>
          <w:trHeight w:val="290"/>
          <w:tblHeader/>
        </w:trPr>
        <w:tc>
          <w:tcPr>
            <w:tcW w:w="1526" w:type="dxa"/>
            <w:noWrap/>
            <w:hideMark/>
          </w:tcPr>
          <w:p w14:paraId="79C72301" w14:textId="77777777" w:rsidR="009E6ABD" w:rsidRPr="009E6ABD" w:rsidRDefault="009E6ABD" w:rsidP="009E6ABD">
            <w:pPr>
              <w:rPr>
                <w:b/>
                <w:bCs/>
              </w:rPr>
            </w:pPr>
            <w:r w:rsidRPr="009E6ABD">
              <w:rPr>
                <w:b/>
                <w:bCs/>
              </w:rPr>
              <w:t>Authors</w:t>
            </w:r>
          </w:p>
        </w:tc>
        <w:tc>
          <w:tcPr>
            <w:tcW w:w="3969" w:type="dxa"/>
            <w:hideMark/>
          </w:tcPr>
          <w:p w14:paraId="6796D9BE" w14:textId="77777777" w:rsidR="009E6ABD" w:rsidRPr="009E6ABD" w:rsidRDefault="009E6ABD">
            <w:pPr>
              <w:rPr>
                <w:b/>
                <w:bCs/>
              </w:rPr>
            </w:pPr>
            <w:r w:rsidRPr="009E6ABD">
              <w:rPr>
                <w:b/>
                <w:bCs/>
              </w:rPr>
              <w:t>Tile</w:t>
            </w:r>
          </w:p>
        </w:tc>
        <w:tc>
          <w:tcPr>
            <w:tcW w:w="3747" w:type="dxa"/>
            <w:noWrap/>
            <w:hideMark/>
          </w:tcPr>
          <w:p w14:paraId="212C3BF2" w14:textId="77777777" w:rsidR="009E6ABD" w:rsidRPr="009E6ABD" w:rsidRDefault="009E6ABD">
            <w:pPr>
              <w:rPr>
                <w:b/>
                <w:bCs/>
              </w:rPr>
            </w:pPr>
            <w:r w:rsidRPr="009E6ABD">
              <w:rPr>
                <w:b/>
                <w:bCs/>
              </w:rPr>
              <w:t>Link to source document</w:t>
            </w:r>
          </w:p>
        </w:tc>
      </w:tr>
      <w:tr w:rsidR="009E6ABD" w:rsidRPr="009E6ABD" w14:paraId="00C73388" w14:textId="77777777" w:rsidTr="003445A4">
        <w:trPr>
          <w:trHeight w:val="680"/>
        </w:trPr>
        <w:tc>
          <w:tcPr>
            <w:tcW w:w="1526" w:type="dxa"/>
            <w:noWrap/>
            <w:hideMark/>
          </w:tcPr>
          <w:p w14:paraId="7B87DD16" w14:textId="77777777" w:rsidR="009E6ABD" w:rsidRPr="009E6ABD" w:rsidRDefault="009E6ABD">
            <w:r w:rsidRPr="009E6ABD">
              <w:t>BIM (2014a)</w:t>
            </w:r>
          </w:p>
        </w:tc>
        <w:tc>
          <w:tcPr>
            <w:tcW w:w="3969" w:type="dxa"/>
            <w:noWrap/>
            <w:hideMark/>
          </w:tcPr>
          <w:p w14:paraId="2639A143" w14:textId="77777777" w:rsidR="009E6ABD" w:rsidRPr="009E6ABD" w:rsidRDefault="009E6ABD">
            <w:r w:rsidRPr="009E6ABD">
              <w:t xml:space="preserve">Using a 300mm Square Mesh Panel to reduce fish discards in a </w:t>
            </w:r>
            <w:proofErr w:type="spellStart"/>
            <w:r w:rsidRPr="009E6ABD">
              <w:t>Nephrops</w:t>
            </w:r>
            <w:proofErr w:type="spellEnd"/>
            <w:r w:rsidRPr="009E6ABD">
              <w:t xml:space="preserve"> trawl www.discardless.eu/selectivity_manual</w:t>
            </w:r>
          </w:p>
        </w:tc>
        <w:tc>
          <w:tcPr>
            <w:tcW w:w="3747" w:type="dxa"/>
            <w:noWrap/>
            <w:hideMark/>
          </w:tcPr>
          <w:p w14:paraId="0BEC3C05" w14:textId="77777777" w:rsidR="009E6ABD" w:rsidRPr="009E6ABD" w:rsidRDefault="00DB1864">
            <w:pPr>
              <w:rPr>
                <w:u w:val="single"/>
              </w:rPr>
            </w:pPr>
            <w:hyperlink r:id="rId41" w:history="1">
              <w:r w:rsidR="009E6ABD" w:rsidRPr="009E6ABD">
                <w:rPr>
                  <w:rStyle w:val="Hyperlink"/>
                </w:rPr>
                <w:t xml:space="preserve">http://halieut.agrocampus-ouest.fr/gears/images/composition/pdf/150.pdf </w:t>
              </w:r>
            </w:hyperlink>
          </w:p>
        </w:tc>
      </w:tr>
      <w:tr w:rsidR="009E6ABD" w:rsidRPr="009E6ABD" w14:paraId="756CBF14" w14:textId="77777777" w:rsidTr="003445A4">
        <w:trPr>
          <w:trHeight w:val="300"/>
        </w:trPr>
        <w:tc>
          <w:tcPr>
            <w:tcW w:w="1526" w:type="dxa"/>
            <w:noWrap/>
            <w:hideMark/>
          </w:tcPr>
          <w:p w14:paraId="7510A638" w14:textId="77777777" w:rsidR="009E6ABD" w:rsidRPr="009E6ABD" w:rsidRDefault="009E6ABD">
            <w:r w:rsidRPr="003C072C">
              <w:t>BIM (2014b)</w:t>
            </w:r>
          </w:p>
        </w:tc>
        <w:tc>
          <w:tcPr>
            <w:tcW w:w="3969" w:type="dxa"/>
            <w:noWrap/>
            <w:hideMark/>
          </w:tcPr>
          <w:p w14:paraId="1AC5ACEE" w14:textId="77777777" w:rsidR="009E6ABD" w:rsidRPr="009E6ABD" w:rsidRDefault="009E6ABD">
            <w:r w:rsidRPr="009E6ABD">
              <w:t xml:space="preserve">Catch comparison of Quad and Twin-rig trawls in the Celtic Sea </w:t>
            </w:r>
            <w:proofErr w:type="spellStart"/>
            <w:r w:rsidRPr="009E6ABD">
              <w:t>Nephrops</w:t>
            </w:r>
            <w:proofErr w:type="spellEnd"/>
            <w:r w:rsidRPr="009E6ABD">
              <w:t xml:space="preserve"> fishery</w:t>
            </w:r>
          </w:p>
        </w:tc>
        <w:tc>
          <w:tcPr>
            <w:tcW w:w="3747" w:type="dxa"/>
            <w:noWrap/>
            <w:hideMark/>
          </w:tcPr>
          <w:p w14:paraId="2C87EBC5" w14:textId="77777777" w:rsidR="009E6ABD" w:rsidRPr="009E6ABD" w:rsidRDefault="00DB1864">
            <w:pPr>
              <w:rPr>
                <w:u w:val="single"/>
              </w:rPr>
            </w:pPr>
            <w:hyperlink r:id="rId42" w:history="1">
              <w:r w:rsidR="009E6ABD" w:rsidRPr="009E6ABD">
                <w:rPr>
                  <w:rStyle w:val="Hyperlink"/>
                </w:rPr>
                <w:t xml:space="preserve">[PDF] Catch comparison of Quad and Twin-rig trawls in the Celtic Sea </w:t>
              </w:r>
              <w:proofErr w:type="spellStart"/>
              <w:r w:rsidR="009E6ABD" w:rsidRPr="009E6ABD">
                <w:rPr>
                  <w:rStyle w:val="Hyperlink"/>
                </w:rPr>
                <w:t>Nephrops</w:t>
              </w:r>
              <w:proofErr w:type="spellEnd"/>
              <w:r w:rsidR="009E6ABD" w:rsidRPr="009E6ABD">
                <w:rPr>
                  <w:rStyle w:val="Hyperlink"/>
                </w:rPr>
                <w:t xml:space="preserve"> fishery | Semantic Scholar</w:t>
              </w:r>
            </w:hyperlink>
          </w:p>
        </w:tc>
      </w:tr>
      <w:tr w:rsidR="009E6ABD" w:rsidRPr="009E6ABD" w14:paraId="29A595D1" w14:textId="77777777" w:rsidTr="003445A4">
        <w:trPr>
          <w:trHeight w:val="620"/>
        </w:trPr>
        <w:tc>
          <w:tcPr>
            <w:tcW w:w="1526" w:type="dxa"/>
            <w:noWrap/>
            <w:hideMark/>
          </w:tcPr>
          <w:p w14:paraId="67EB4C49" w14:textId="77777777" w:rsidR="009E6ABD" w:rsidRPr="009E6ABD" w:rsidRDefault="009E6ABD">
            <w:r w:rsidRPr="003C072C">
              <w:t>BIM (2015a)</w:t>
            </w:r>
          </w:p>
        </w:tc>
        <w:tc>
          <w:tcPr>
            <w:tcW w:w="3969" w:type="dxa"/>
            <w:noWrap/>
            <w:hideMark/>
          </w:tcPr>
          <w:p w14:paraId="48DA8D9F" w14:textId="77777777" w:rsidR="009E6ABD" w:rsidRPr="009E6ABD" w:rsidRDefault="009E6ABD">
            <w:r w:rsidRPr="009E6ABD">
              <w:t xml:space="preserve">Using a Swedish grid with a bottom gap to reduce fish discards in a </w:t>
            </w:r>
            <w:proofErr w:type="spellStart"/>
            <w:r w:rsidRPr="009E6ABD">
              <w:t>Nephrops</w:t>
            </w:r>
            <w:proofErr w:type="spellEnd"/>
            <w:r w:rsidRPr="009E6ABD">
              <w:t xml:space="preserve"> trawl www.discardless.eu/selectivity_manual</w:t>
            </w:r>
          </w:p>
        </w:tc>
        <w:tc>
          <w:tcPr>
            <w:tcW w:w="3747" w:type="dxa"/>
            <w:noWrap/>
            <w:hideMark/>
          </w:tcPr>
          <w:p w14:paraId="0377E555" w14:textId="77777777" w:rsidR="009E6ABD" w:rsidRPr="009E6ABD" w:rsidRDefault="00DB1864">
            <w:pPr>
              <w:rPr>
                <w:u w:val="single"/>
              </w:rPr>
            </w:pPr>
            <w:hyperlink r:id="rId43" w:history="1">
              <w:r w:rsidR="009E6ABD" w:rsidRPr="009E6ABD">
                <w:rPr>
                  <w:rStyle w:val="Hyperlink"/>
                </w:rPr>
                <w:t>http://halieut.agrocampus-ouest.fr/gears/images/composition/pdf/154.pdf</w:t>
              </w:r>
            </w:hyperlink>
          </w:p>
        </w:tc>
      </w:tr>
      <w:tr w:rsidR="009E6ABD" w:rsidRPr="009E6ABD" w14:paraId="2897182B" w14:textId="77777777" w:rsidTr="003445A4">
        <w:trPr>
          <w:trHeight w:val="530"/>
        </w:trPr>
        <w:tc>
          <w:tcPr>
            <w:tcW w:w="1526" w:type="dxa"/>
            <w:noWrap/>
            <w:hideMark/>
          </w:tcPr>
          <w:p w14:paraId="507145A5" w14:textId="77777777" w:rsidR="009E6ABD" w:rsidRPr="009E6ABD" w:rsidRDefault="009E6ABD">
            <w:r w:rsidRPr="009E6ABD">
              <w:t>BIM (2015b)</w:t>
            </w:r>
          </w:p>
        </w:tc>
        <w:tc>
          <w:tcPr>
            <w:tcW w:w="3969" w:type="dxa"/>
            <w:noWrap/>
            <w:hideMark/>
          </w:tcPr>
          <w:p w14:paraId="2489B92A" w14:textId="77777777" w:rsidR="009E6ABD" w:rsidRPr="009E6ABD" w:rsidRDefault="009E6ABD">
            <w:r w:rsidRPr="009E6ABD">
              <w:t xml:space="preserve">Increasing </w:t>
            </w:r>
            <w:proofErr w:type="spellStart"/>
            <w:r w:rsidRPr="009E6ABD">
              <w:t>codend</w:t>
            </w:r>
            <w:proofErr w:type="spellEnd"/>
            <w:r w:rsidRPr="009E6ABD">
              <w:t xml:space="preserve"> mesh size from 70 to 80mm to reduce </w:t>
            </w:r>
            <w:proofErr w:type="spellStart"/>
            <w:r w:rsidRPr="009E6ABD">
              <w:t>Nephrops</w:t>
            </w:r>
            <w:proofErr w:type="spellEnd"/>
            <w:r w:rsidRPr="009E6ABD">
              <w:t xml:space="preserve"> discards www.discardless.eu/selectivity_manual</w:t>
            </w:r>
          </w:p>
        </w:tc>
        <w:tc>
          <w:tcPr>
            <w:tcW w:w="3747" w:type="dxa"/>
            <w:noWrap/>
            <w:hideMark/>
          </w:tcPr>
          <w:p w14:paraId="52913B27" w14:textId="77777777" w:rsidR="009E6ABD" w:rsidRPr="009E6ABD" w:rsidRDefault="00DB1864">
            <w:pPr>
              <w:rPr>
                <w:u w:val="single"/>
              </w:rPr>
            </w:pPr>
            <w:hyperlink r:id="rId44" w:history="1">
              <w:r w:rsidR="009E6ABD" w:rsidRPr="009E6ABD">
                <w:rPr>
                  <w:rStyle w:val="Hyperlink"/>
                </w:rPr>
                <w:t xml:space="preserve">http://halieut.agrocampus-ouest.fr/gears/images/composition/pdf/151.pdf </w:t>
              </w:r>
            </w:hyperlink>
          </w:p>
        </w:tc>
      </w:tr>
      <w:tr w:rsidR="009E6ABD" w:rsidRPr="009E6ABD" w14:paraId="551AC9CA" w14:textId="77777777" w:rsidTr="003C072C">
        <w:trPr>
          <w:trHeight w:val="400"/>
        </w:trPr>
        <w:tc>
          <w:tcPr>
            <w:tcW w:w="1526" w:type="dxa"/>
            <w:shd w:val="clear" w:color="auto" w:fill="auto"/>
            <w:noWrap/>
            <w:hideMark/>
          </w:tcPr>
          <w:p w14:paraId="4786EAA9" w14:textId="77777777" w:rsidR="009E6ABD" w:rsidRPr="009E6ABD" w:rsidRDefault="009E6ABD">
            <w:r w:rsidRPr="003C072C">
              <w:t>BIM (2015c)</w:t>
            </w:r>
          </w:p>
        </w:tc>
        <w:tc>
          <w:tcPr>
            <w:tcW w:w="3969" w:type="dxa"/>
            <w:hideMark/>
          </w:tcPr>
          <w:p w14:paraId="1DE52259" w14:textId="77777777" w:rsidR="009E6ABD" w:rsidRPr="009E6ABD" w:rsidRDefault="009E6ABD">
            <w:r w:rsidRPr="009E6ABD">
              <w:t xml:space="preserve">Using a modified </w:t>
            </w:r>
            <w:proofErr w:type="spellStart"/>
            <w:r w:rsidRPr="009E6ABD">
              <w:t>Nordmøre</w:t>
            </w:r>
            <w:proofErr w:type="spellEnd"/>
            <w:r w:rsidRPr="009E6ABD">
              <w:t xml:space="preserve"> grid to reduce </w:t>
            </w:r>
            <w:proofErr w:type="spellStart"/>
            <w:r w:rsidRPr="009E6ABD">
              <w:t>Nephrops</w:t>
            </w:r>
            <w:proofErr w:type="spellEnd"/>
            <w:r w:rsidRPr="009E6ABD">
              <w:t xml:space="preserve"> discarding www.discardless.eu/selectivity_manual</w:t>
            </w:r>
          </w:p>
        </w:tc>
        <w:tc>
          <w:tcPr>
            <w:tcW w:w="3747" w:type="dxa"/>
            <w:noWrap/>
            <w:hideMark/>
          </w:tcPr>
          <w:p w14:paraId="7A6378B6" w14:textId="77777777" w:rsidR="009E6ABD" w:rsidRPr="009E6ABD" w:rsidRDefault="00DB1864">
            <w:pPr>
              <w:rPr>
                <w:u w:val="single"/>
              </w:rPr>
            </w:pPr>
            <w:hyperlink r:id="rId45" w:history="1">
              <w:r w:rsidR="009E6ABD" w:rsidRPr="009E6ABD">
                <w:rPr>
                  <w:rStyle w:val="Hyperlink"/>
                </w:rPr>
                <w:t>http://halieut.agrocampus-ouest.fr/gears/images/composition/pdf/152.pdf</w:t>
              </w:r>
            </w:hyperlink>
          </w:p>
        </w:tc>
      </w:tr>
      <w:tr w:rsidR="009E6ABD" w:rsidRPr="009E6ABD" w14:paraId="791C9AD0" w14:textId="77777777" w:rsidTr="003445A4">
        <w:trPr>
          <w:trHeight w:val="480"/>
        </w:trPr>
        <w:tc>
          <w:tcPr>
            <w:tcW w:w="1526" w:type="dxa"/>
            <w:noWrap/>
            <w:hideMark/>
          </w:tcPr>
          <w:p w14:paraId="7FBC24F8" w14:textId="77777777" w:rsidR="009E6ABD" w:rsidRPr="009E6ABD" w:rsidRDefault="009E6ABD">
            <w:r w:rsidRPr="009E6ABD">
              <w:t>BIM (2018a)</w:t>
            </w:r>
          </w:p>
        </w:tc>
        <w:tc>
          <w:tcPr>
            <w:tcW w:w="3969" w:type="dxa"/>
            <w:noWrap/>
            <w:hideMark/>
          </w:tcPr>
          <w:p w14:paraId="6FE32F15" w14:textId="77777777" w:rsidR="009E6ABD" w:rsidRPr="009E6ABD" w:rsidRDefault="009E6ABD">
            <w:r w:rsidRPr="009E6ABD">
              <w:t xml:space="preserve">Decreasing </w:t>
            </w:r>
            <w:proofErr w:type="spellStart"/>
            <w:r w:rsidRPr="009E6ABD">
              <w:t>codend</w:t>
            </w:r>
            <w:proofErr w:type="spellEnd"/>
            <w:r w:rsidRPr="009E6ABD">
              <w:t xml:space="preserve"> circumference to reduce whiting discards in a </w:t>
            </w:r>
            <w:proofErr w:type="spellStart"/>
            <w:r w:rsidRPr="009E6ABD">
              <w:t>Nephrops</w:t>
            </w:r>
            <w:proofErr w:type="spellEnd"/>
            <w:r w:rsidRPr="009E6ABD">
              <w:t xml:space="preserve"> trawl www.discardless.eu/selectivity_manual</w:t>
            </w:r>
          </w:p>
        </w:tc>
        <w:tc>
          <w:tcPr>
            <w:tcW w:w="3747" w:type="dxa"/>
            <w:noWrap/>
            <w:hideMark/>
          </w:tcPr>
          <w:p w14:paraId="79923588" w14:textId="77777777" w:rsidR="009E6ABD" w:rsidRPr="009E6ABD" w:rsidRDefault="00DB1864">
            <w:pPr>
              <w:rPr>
                <w:u w:val="single"/>
              </w:rPr>
            </w:pPr>
            <w:hyperlink r:id="rId46" w:history="1">
              <w:r w:rsidR="009E6ABD" w:rsidRPr="009E6ABD">
                <w:rPr>
                  <w:rStyle w:val="Hyperlink"/>
                </w:rPr>
                <w:t>http://halieut.agrocampus-ouest.fr/gears/images/composition/pdf/350.pdf</w:t>
              </w:r>
            </w:hyperlink>
          </w:p>
        </w:tc>
      </w:tr>
      <w:tr w:rsidR="009E6ABD" w:rsidRPr="009E6ABD" w14:paraId="07DD0FC7" w14:textId="77777777" w:rsidTr="003445A4">
        <w:trPr>
          <w:trHeight w:val="570"/>
        </w:trPr>
        <w:tc>
          <w:tcPr>
            <w:tcW w:w="1526" w:type="dxa"/>
            <w:noWrap/>
            <w:hideMark/>
          </w:tcPr>
          <w:p w14:paraId="596C19DE" w14:textId="77777777" w:rsidR="009E6ABD" w:rsidRPr="009E6ABD" w:rsidRDefault="009E6ABD">
            <w:r w:rsidRPr="003C072C">
              <w:t>BIM (2018b)</w:t>
            </w:r>
          </w:p>
        </w:tc>
        <w:tc>
          <w:tcPr>
            <w:tcW w:w="3969" w:type="dxa"/>
            <w:hideMark/>
          </w:tcPr>
          <w:p w14:paraId="3ECAB991" w14:textId="77777777" w:rsidR="000F1E43" w:rsidRDefault="009E6ABD">
            <w:r w:rsidRPr="009E6ABD">
              <w:t xml:space="preserve">Increasing </w:t>
            </w:r>
            <w:proofErr w:type="spellStart"/>
            <w:r w:rsidRPr="009E6ABD">
              <w:t>codend</w:t>
            </w:r>
            <w:proofErr w:type="spellEnd"/>
            <w:r w:rsidRPr="009E6ABD">
              <w:t xml:space="preserve"> mesh size from 80 to 90mm to reduce whiting discards in a</w:t>
            </w:r>
            <w:r w:rsidR="000F1E43">
              <w:t xml:space="preserve"> </w:t>
            </w:r>
            <w:proofErr w:type="spellStart"/>
            <w:r w:rsidRPr="009E6ABD">
              <w:t>Nephropstrawl</w:t>
            </w:r>
            <w:proofErr w:type="spellEnd"/>
          </w:p>
          <w:p w14:paraId="232940AD" w14:textId="7E55DB4B" w:rsidR="009E6ABD" w:rsidRPr="009E6ABD" w:rsidRDefault="009E6ABD">
            <w:r w:rsidRPr="009E6ABD">
              <w:t>www.discardless.eu/selectivity_manual</w:t>
            </w:r>
          </w:p>
        </w:tc>
        <w:tc>
          <w:tcPr>
            <w:tcW w:w="3747" w:type="dxa"/>
            <w:noWrap/>
            <w:hideMark/>
          </w:tcPr>
          <w:p w14:paraId="00A2FD53" w14:textId="77777777" w:rsidR="009E6ABD" w:rsidRPr="009E6ABD" w:rsidRDefault="00DB1864">
            <w:pPr>
              <w:rPr>
                <w:u w:val="single"/>
              </w:rPr>
            </w:pPr>
            <w:hyperlink r:id="rId47" w:history="1">
              <w:r w:rsidR="009E6ABD" w:rsidRPr="009E6ABD">
                <w:rPr>
                  <w:rStyle w:val="Hyperlink"/>
                </w:rPr>
                <w:t xml:space="preserve">http://halieut.agrocampus-ouest.fr/gears/images/composition/pdf/351.pdf </w:t>
              </w:r>
            </w:hyperlink>
          </w:p>
        </w:tc>
      </w:tr>
      <w:tr w:rsidR="009E6ABD" w:rsidRPr="009E6ABD" w14:paraId="2E1DA8CA" w14:textId="77777777" w:rsidTr="003445A4">
        <w:trPr>
          <w:trHeight w:val="300"/>
        </w:trPr>
        <w:tc>
          <w:tcPr>
            <w:tcW w:w="1526" w:type="dxa"/>
            <w:noWrap/>
            <w:hideMark/>
          </w:tcPr>
          <w:p w14:paraId="46B308BB" w14:textId="77777777" w:rsidR="009E6ABD" w:rsidRPr="009E6ABD" w:rsidRDefault="009E6ABD">
            <w:r w:rsidRPr="003C072C">
              <w:t>Dunlin and Reese (2003)</w:t>
            </w:r>
          </w:p>
        </w:tc>
        <w:tc>
          <w:tcPr>
            <w:tcW w:w="3969" w:type="dxa"/>
            <w:hideMark/>
          </w:tcPr>
          <w:p w14:paraId="5D62BF31" w14:textId="77777777" w:rsidR="009E6ABD" w:rsidRPr="009E6ABD" w:rsidRDefault="009E6ABD" w:rsidP="009E6ABD">
            <w:r w:rsidRPr="009E6ABD">
              <w:t>Dunlin, G and Reese R A (2003) Commercial proving trials of a new prawn trawl design Seafish Report SR551</w:t>
            </w:r>
          </w:p>
        </w:tc>
        <w:tc>
          <w:tcPr>
            <w:tcW w:w="3747" w:type="dxa"/>
            <w:noWrap/>
            <w:hideMark/>
          </w:tcPr>
          <w:p w14:paraId="304DA773" w14:textId="53993F8C" w:rsidR="009E6ABD" w:rsidRPr="009E6ABD" w:rsidRDefault="00DB1864" w:rsidP="009E6ABD">
            <w:hyperlink r:id="rId48" w:history="1">
              <w:r w:rsidR="008D170A" w:rsidRPr="001D1CC0">
                <w:rPr>
                  <w:rStyle w:val="Hyperlink"/>
                </w:rPr>
                <w:t>https://www.seafish.org/document/?id=92A9E8BC-8A86-4FE1-96A8-36E24724B1B3</w:t>
              </w:r>
            </w:hyperlink>
            <w:r w:rsidR="008D170A">
              <w:t xml:space="preserve"> </w:t>
            </w:r>
          </w:p>
        </w:tc>
      </w:tr>
      <w:tr w:rsidR="009E6ABD" w:rsidRPr="009E6ABD" w14:paraId="36129A5A" w14:textId="77777777" w:rsidTr="003445A4">
        <w:trPr>
          <w:trHeight w:val="285"/>
        </w:trPr>
        <w:tc>
          <w:tcPr>
            <w:tcW w:w="1526" w:type="dxa"/>
            <w:noWrap/>
            <w:hideMark/>
          </w:tcPr>
          <w:p w14:paraId="42E12832" w14:textId="77777777" w:rsidR="009E6ABD" w:rsidRPr="009E6ABD" w:rsidRDefault="009E6ABD">
            <w:r w:rsidRPr="003C072C">
              <w:t>GTAG (</w:t>
            </w:r>
            <w:proofErr w:type="gramStart"/>
            <w:r w:rsidRPr="003C072C">
              <w:t>2020)a</w:t>
            </w:r>
            <w:proofErr w:type="gramEnd"/>
          </w:p>
        </w:tc>
        <w:tc>
          <w:tcPr>
            <w:tcW w:w="3969" w:type="dxa"/>
            <w:hideMark/>
          </w:tcPr>
          <w:p w14:paraId="52CFE5B2" w14:textId="1366B30B" w:rsidR="009E6ABD" w:rsidRPr="009E6ABD" w:rsidRDefault="009E6ABD">
            <w:r w:rsidRPr="009E6ABD">
              <w:t xml:space="preserve">Improving selectivity in the Scottish </w:t>
            </w:r>
            <w:proofErr w:type="spellStart"/>
            <w:r w:rsidRPr="009E6ABD">
              <w:t>Nephrops</w:t>
            </w:r>
            <w:proofErr w:type="spellEnd"/>
            <w:r w:rsidRPr="009E6ABD">
              <w:t xml:space="preserve"> mixed fishery:  assessment of an </w:t>
            </w:r>
            <w:r w:rsidR="0019400D" w:rsidRPr="009E6ABD">
              <w:t>inclined separator</w:t>
            </w:r>
            <w:r w:rsidRPr="009E6ABD">
              <w:t xml:space="preserve"> trawl design and </w:t>
            </w:r>
            <w:proofErr w:type="gramStart"/>
            <w:r w:rsidRPr="009E6ABD">
              <w:t>the  effects</w:t>
            </w:r>
            <w:proofErr w:type="gramEnd"/>
            <w:r w:rsidRPr="009E6ABD">
              <w:t xml:space="preserve"> of varying upper cod-end  mesh size</w:t>
            </w:r>
          </w:p>
        </w:tc>
        <w:tc>
          <w:tcPr>
            <w:tcW w:w="3747" w:type="dxa"/>
            <w:hideMark/>
          </w:tcPr>
          <w:p w14:paraId="0CABCE36" w14:textId="77777777" w:rsidR="009E6ABD" w:rsidRPr="009E6ABD" w:rsidRDefault="00DB1864">
            <w:pPr>
              <w:rPr>
                <w:u w:val="single"/>
              </w:rPr>
            </w:pPr>
            <w:hyperlink r:id="rId49" w:history="1">
              <w:r w:rsidR="009E6ABD" w:rsidRPr="009E6ABD">
                <w:rPr>
                  <w:rStyle w:val="Hyperlink"/>
                </w:rPr>
                <w:t>https://www.sff.co.uk/wp-content/uploads/2020/10/GITAG_Amity-Phase-3.pdf</w:t>
              </w:r>
            </w:hyperlink>
          </w:p>
        </w:tc>
      </w:tr>
      <w:tr w:rsidR="009E6ABD" w:rsidRPr="009E6ABD" w14:paraId="5ECEDB29" w14:textId="77777777" w:rsidTr="003445A4">
        <w:trPr>
          <w:trHeight w:val="300"/>
        </w:trPr>
        <w:tc>
          <w:tcPr>
            <w:tcW w:w="1526" w:type="dxa"/>
            <w:noWrap/>
            <w:hideMark/>
          </w:tcPr>
          <w:p w14:paraId="02B83309" w14:textId="77777777" w:rsidR="009E6ABD" w:rsidRPr="009E6ABD" w:rsidRDefault="009E6ABD">
            <w:r w:rsidRPr="003C072C">
              <w:t>GTAG (</w:t>
            </w:r>
            <w:proofErr w:type="gramStart"/>
            <w:r w:rsidRPr="003C072C">
              <w:t>2020)b</w:t>
            </w:r>
            <w:proofErr w:type="gramEnd"/>
          </w:p>
        </w:tc>
        <w:tc>
          <w:tcPr>
            <w:tcW w:w="3969" w:type="dxa"/>
            <w:noWrap/>
            <w:hideMark/>
          </w:tcPr>
          <w:p w14:paraId="6F8A868E" w14:textId="77777777" w:rsidR="009E6ABD" w:rsidRPr="009E6ABD" w:rsidRDefault="009E6ABD">
            <w:r w:rsidRPr="009E6ABD">
              <w:t>Twin Rig Trawl Trial</w:t>
            </w:r>
          </w:p>
        </w:tc>
        <w:tc>
          <w:tcPr>
            <w:tcW w:w="3747" w:type="dxa"/>
            <w:noWrap/>
            <w:hideMark/>
          </w:tcPr>
          <w:p w14:paraId="3058EED3" w14:textId="77777777" w:rsidR="009E6ABD" w:rsidRPr="009E6ABD" w:rsidRDefault="00DB1864">
            <w:pPr>
              <w:rPr>
                <w:u w:val="single"/>
              </w:rPr>
            </w:pPr>
            <w:hyperlink r:id="rId50" w:history="1">
              <w:r w:rsidR="009E6ABD" w:rsidRPr="009E6ABD">
                <w:rPr>
                  <w:rStyle w:val="Hyperlink"/>
                </w:rPr>
                <w:t xml:space="preserve">GITAG_MV </w:t>
              </w:r>
              <w:proofErr w:type="spellStart"/>
              <w:r w:rsidR="009E6ABD" w:rsidRPr="009E6ABD">
                <w:rPr>
                  <w:rStyle w:val="Hyperlink"/>
                </w:rPr>
                <w:t>Serenity.indd</w:t>
              </w:r>
              <w:proofErr w:type="spellEnd"/>
              <w:r w:rsidR="009E6ABD" w:rsidRPr="009E6ABD">
                <w:rPr>
                  <w:rStyle w:val="Hyperlink"/>
                </w:rPr>
                <w:t xml:space="preserve"> (sff.co.uk)</w:t>
              </w:r>
            </w:hyperlink>
          </w:p>
        </w:tc>
      </w:tr>
      <w:tr w:rsidR="009E6ABD" w:rsidRPr="009E6ABD" w14:paraId="79E0A85C" w14:textId="77777777" w:rsidTr="003445A4">
        <w:trPr>
          <w:trHeight w:val="300"/>
        </w:trPr>
        <w:tc>
          <w:tcPr>
            <w:tcW w:w="1526" w:type="dxa"/>
            <w:noWrap/>
            <w:hideMark/>
          </w:tcPr>
          <w:p w14:paraId="40BA8AD0" w14:textId="77777777" w:rsidR="009E6ABD" w:rsidRPr="009E6ABD" w:rsidRDefault="009E6ABD">
            <w:r w:rsidRPr="003C072C">
              <w:t>GTAG (</w:t>
            </w:r>
            <w:proofErr w:type="gramStart"/>
            <w:r w:rsidRPr="003C072C">
              <w:t>2020)c</w:t>
            </w:r>
            <w:proofErr w:type="gramEnd"/>
          </w:p>
        </w:tc>
        <w:tc>
          <w:tcPr>
            <w:tcW w:w="3969" w:type="dxa"/>
            <w:hideMark/>
          </w:tcPr>
          <w:p w14:paraId="4F6C1C03" w14:textId="32C94CB0" w:rsidR="009E6ABD" w:rsidRPr="009E6ABD" w:rsidRDefault="009E6ABD">
            <w:proofErr w:type="gramStart"/>
            <w:r w:rsidRPr="009E6ABD">
              <w:t>GITAG;  Separator</w:t>
            </w:r>
            <w:proofErr w:type="gramEnd"/>
            <w:r w:rsidRPr="009E6ABD">
              <w:t xml:space="preserve"> panel development trial for a rock hopper trawl targeting </w:t>
            </w:r>
            <w:proofErr w:type="spellStart"/>
            <w:r w:rsidRPr="009E6ABD">
              <w:t>Nephrops</w:t>
            </w:r>
            <w:proofErr w:type="spellEnd"/>
            <w:r w:rsidRPr="009E6ABD">
              <w:t xml:space="preserve"> in the West of Scotland </w:t>
            </w:r>
          </w:p>
        </w:tc>
        <w:tc>
          <w:tcPr>
            <w:tcW w:w="3747" w:type="dxa"/>
            <w:noWrap/>
            <w:hideMark/>
          </w:tcPr>
          <w:p w14:paraId="017B7FC0" w14:textId="145F0C07" w:rsidR="009E6ABD" w:rsidRPr="009E6ABD" w:rsidRDefault="009E6ABD">
            <w:r w:rsidRPr="009E6ABD">
              <w:t> </w:t>
            </w:r>
            <w:hyperlink r:id="rId51" w:history="1">
              <w:r w:rsidR="008D170A" w:rsidRPr="001D1CC0">
                <w:rPr>
                  <w:rStyle w:val="Hyperlink"/>
                </w:rPr>
                <w:t>https://www.sff.co.uk/wp-content/uploads/2020/02/GITAG_MV-TRrue-Vine-KY7.pdf</w:t>
              </w:r>
            </w:hyperlink>
            <w:r w:rsidR="008D170A">
              <w:t xml:space="preserve"> </w:t>
            </w:r>
          </w:p>
        </w:tc>
      </w:tr>
      <w:tr w:rsidR="009E6ABD" w:rsidRPr="009E6ABD" w14:paraId="1BF32CFE" w14:textId="77777777" w:rsidTr="003445A4">
        <w:trPr>
          <w:trHeight w:val="290"/>
        </w:trPr>
        <w:tc>
          <w:tcPr>
            <w:tcW w:w="1526" w:type="dxa"/>
            <w:noWrap/>
            <w:hideMark/>
          </w:tcPr>
          <w:p w14:paraId="3AA7D9CB" w14:textId="77777777" w:rsidR="009E6ABD" w:rsidRPr="009E6ABD" w:rsidRDefault="009E6ABD">
            <w:r w:rsidRPr="009E6ABD">
              <w:t>Jacklin (2005)</w:t>
            </w:r>
          </w:p>
        </w:tc>
        <w:tc>
          <w:tcPr>
            <w:tcW w:w="3969" w:type="dxa"/>
            <w:hideMark/>
          </w:tcPr>
          <w:p w14:paraId="545B163D" w14:textId="0C36A3CD" w:rsidR="009E6ABD" w:rsidRPr="009E6ABD" w:rsidRDefault="009E6ABD">
            <w:r w:rsidRPr="009E6ABD">
              <w:t xml:space="preserve">Quality of trawled </w:t>
            </w:r>
            <w:proofErr w:type="spellStart"/>
            <w:r w:rsidRPr="009E6ABD">
              <w:t>Nephrops</w:t>
            </w:r>
            <w:proofErr w:type="spellEnd"/>
            <w:r w:rsidRPr="009E6ABD">
              <w:t xml:space="preserve"> using the coverless trawl </w:t>
            </w:r>
          </w:p>
        </w:tc>
        <w:tc>
          <w:tcPr>
            <w:tcW w:w="3747" w:type="dxa"/>
            <w:noWrap/>
            <w:hideMark/>
          </w:tcPr>
          <w:p w14:paraId="457105AA" w14:textId="52E62304" w:rsidR="009E6ABD" w:rsidRPr="009E6ABD" w:rsidRDefault="009E6ABD">
            <w:r w:rsidRPr="009E6ABD">
              <w:t> </w:t>
            </w:r>
            <w:hyperlink r:id="rId52" w:history="1">
              <w:r w:rsidR="00B64FC7" w:rsidRPr="001D1CC0">
                <w:rPr>
                  <w:rStyle w:val="Hyperlink"/>
                </w:rPr>
                <w:t>https://www.seafish.org/document/?id=138DE62F-01DB-492B-8469-00A390F6475A</w:t>
              </w:r>
            </w:hyperlink>
            <w:r w:rsidR="00B64FC7">
              <w:t xml:space="preserve"> </w:t>
            </w:r>
          </w:p>
        </w:tc>
      </w:tr>
      <w:tr w:rsidR="004B6F9E" w:rsidRPr="009E6ABD" w14:paraId="574E9EAD" w14:textId="77777777" w:rsidTr="003445A4">
        <w:trPr>
          <w:trHeight w:val="420"/>
        </w:trPr>
        <w:tc>
          <w:tcPr>
            <w:tcW w:w="1526" w:type="dxa"/>
            <w:noWrap/>
          </w:tcPr>
          <w:p w14:paraId="59975152" w14:textId="2C97A4F6" w:rsidR="004B6F9E" w:rsidRPr="003445A4" w:rsidRDefault="004B6F9E">
            <w:proofErr w:type="spellStart"/>
            <w:r w:rsidRPr="003445A4">
              <w:lastRenderedPageBreak/>
              <w:t>Krag</w:t>
            </w:r>
            <w:proofErr w:type="spellEnd"/>
            <w:r w:rsidRPr="003445A4">
              <w:t xml:space="preserve"> et al., (2014)</w:t>
            </w:r>
          </w:p>
        </w:tc>
        <w:tc>
          <w:tcPr>
            <w:tcW w:w="3969" w:type="dxa"/>
            <w:noWrap/>
          </w:tcPr>
          <w:p w14:paraId="1D17931A" w14:textId="2C0897F3" w:rsidR="004B6F9E" w:rsidRPr="009E6ABD" w:rsidRDefault="0019400D">
            <w:r w:rsidRPr="0019400D">
              <w:t>Inferring fish escape behaviour in trawls based on catch comparison data: Model development and evaluation based on data from Skagerrak, Denmark</w:t>
            </w:r>
          </w:p>
        </w:tc>
        <w:tc>
          <w:tcPr>
            <w:tcW w:w="3747" w:type="dxa"/>
            <w:noWrap/>
          </w:tcPr>
          <w:p w14:paraId="2C731DE5" w14:textId="306903F0" w:rsidR="004B6F9E" w:rsidRPr="009E6ABD" w:rsidRDefault="00DB1864">
            <w:pPr>
              <w:rPr>
                <w:u w:val="single"/>
              </w:rPr>
            </w:pPr>
            <w:hyperlink r:id="rId53" w:history="1">
              <w:r w:rsidR="001C52D4" w:rsidRPr="001C52D4">
                <w:rPr>
                  <w:color w:val="0000FF"/>
                  <w:u w:val="single"/>
                </w:rPr>
                <w:t>20274217.pdf (core.ac.uk)</w:t>
              </w:r>
            </w:hyperlink>
          </w:p>
        </w:tc>
      </w:tr>
      <w:tr w:rsidR="009E6ABD" w:rsidRPr="009E6ABD" w14:paraId="638CF7EF" w14:textId="77777777" w:rsidTr="003445A4">
        <w:trPr>
          <w:trHeight w:val="420"/>
        </w:trPr>
        <w:tc>
          <w:tcPr>
            <w:tcW w:w="1526" w:type="dxa"/>
            <w:noWrap/>
            <w:hideMark/>
          </w:tcPr>
          <w:p w14:paraId="5B11C4C5" w14:textId="77777777" w:rsidR="009E6ABD" w:rsidRPr="009E6ABD" w:rsidRDefault="009E6ABD">
            <w:proofErr w:type="spellStart"/>
            <w:r w:rsidRPr="003C072C">
              <w:t>Kynock</w:t>
            </w:r>
            <w:proofErr w:type="spellEnd"/>
            <w:r w:rsidRPr="003C072C">
              <w:t xml:space="preserve"> et al (2011)</w:t>
            </w:r>
          </w:p>
        </w:tc>
        <w:tc>
          <w:tcPr>
            <w:tcW w:w="3969" w:type="dxa"/>
            <w:noWrap/>
            <w:hideMark/>
          </w:tcPr>
          <w:p w14:paraId="53B691C2" w14:textId="77777777" w:rsidR="009E6ABD" w:rsidRPr="009E6ABD" w:rsidRDefault="009E6ABD">
            <w:r w:rsidRPr="009E6ABD">
              <w:t xml:space="preserve">Lowering headline height (&lt;1 m) to reduce the capture of haddock and </w:t>
            </w:r>
            <w:proofErr w:type="gramStart"/>
            <w:r w:rsidRPr="009E6ABD">
              <w:t>whiting  in</w:t>
            </w:r>
            <w:proofErr w:type="gramEnd"/>
            <w:r w:rsidRPr="009E6ABD">
              <w:t xml:space="preserve"> a </w:t>
            </w:r>
            <w:proofErr w:type="spellStart"/>
            <w:r w:rsidRPr="009E6ABD">
              <w:t>Nephrops</w:t>
            </w:r>
            <w:proofErr w:type="spellEnd"/>
            <w:r w:rsidRPr="009E6ABD">
              <w:t xml:space="preserve"> trawl www.discardless.eu/selectivity_manual</w:t>
            </w:r>
          </w:p>
        </w:tc>
        <w:tc>
          <w:tcPr>
            <w:tcW w:w="3747" w:type="dxa"/>
            <w:noWrap/>
            <w:hideMark/>
          </w:tcPr>
          <w:p w14:paraId="1E02914D" w14:textId="77777777" w:rsidR="009E6ABD" w:rsidRPr="009E6ABD" w:rsidRDefault="00DB1864">
            <w:pPr>
              <w:rPr>
                <w:u w:val="single"/>
              </w:rPr>
            </w:pPr>
            <w:hyperlink r:id="rId54" w:history="1">
              <w:r w:rsidR="009E6ABD" w:rsidRPr="009E6ABD">
                <w:rPr>
                  <w:rStyle w:val="Hyperlink"/>
                </w:rPr>
                <w:t>Kynock et al (2011) http://halieut.agrocampus-ouest.fr/gears/images/composition/pdf/109.pdf</w:t>
              </w:r>
            </w:hyperlink>
          </w:p>
        </w:tc>
      </w:tr>
      <w:tr w:rsidR="009E6ABD" w:rsidRPr="009E6ABD" w14:paraId="7FCAB23A" w14:textId="77777777" w:rsidTr="003445A4">
        <w:trPr>
          <w:trHeight w:val="470"/>
        </w:trPr>
        <w:tc>
          <w:tcPr>
            <w:tcW w:w="1526" w:type="dxa"/>
            <w:noWrap/>
            <w:hideMark/>
          </w:tcPr>
          <w:p w14:paraId="780E80A0" w14:textId="77777777" w:rsidR="009E6ABD" w:rsidRPr="009E6ABD" w:rsidRDefault="009E6ABD">
            <w:r w:rsidRPr="003C072C">
              <w:t>Marine Scotland Science (2004)</w:t>
            </w:r>
          </w:p>
        </w:tc>
        <w:tc>
          <w:tcPr>
            <w:tcW w:w="3969" w:type="dxa"/>
            <w:noWrap/>
            <w:hideMark/>
          </w:tcPr>
          <w:p w14:paraId="5F697947" w14:textId="77777777" w:rsidR="009E6ABD" w:rsidRPr="009E6ABD" w:rsidRDefault="009E6ABD">
            <w:r w:rsidRPr="009E6ABD">
              <w:t xml:space="preserve">Removing </w:t>
            </w:r>
            <w:proofErr w:type="spellStart"/>
            <w:r w:rsidRPr="009E6ABD">
              <w:t>codend</w:t>
            </w:r>
            <w:proofErr w:type="spellEnd"/>
            <w:r w:rsidRPr="009E6ABD">
              <w:t xml:space="preserve"> lifting bags to reduce capture of undersized haddock and whiting www.discardless.eu/selectivity_manual</w:t>
            </w:r>
          </w:p>
        </w:tc>
        <w:tc>
          <w:tcPr>
            <w:tcW w:w="3747" w:type="dxa"/>
            <w:noWrap/>
            <w:hideMark/>
          </w:tcPr>
          <w:p w14:paraId="6C5E7C12" w14:textId="77777777" w:rsidR="009E6ABD" w:rsidRPr="009E6ABD" w:rsidRDefault="00DB1864">
            <w:pPr>
              <w:rPr>
                <w:u w:val="single"/>
              </w:rPr>
            </w:pPr>
            <w:hyperlink r:id="rId55" w:history="1">
              <w:r w:rsidR="009E6ABD" w:rsidRPr="009E6ABD">
                <w:rPr>
                  <w:rStyle w:val="Hyperlink"/>
                </w:rPr>
                <w:t xml:space="preserve">http://halieut.agrocampus-ouest.fr/gears/images/composition/pdf/108.pdf </w:t>
              </w:r>
            </w:hyperlink>
          </w:p>
        </w:tc>
      </w:tr>
      <w:tr w:rsidR="009E6ABD" w:rsidRPr="009E6ABD" w14:paraId="29B2653C" w14:textId="77777777" w:rsidTr="003445A4">
        <w:trPr>
          <w:trHeight w:val="670"/>
        </w:trPr>
        <w:tc>
          <w:tcPr>
            <w:tcW w:w="1526" w:type="dxa"/>
            <w:noWrap/>
            <w:hideMark/>
          </w:tcPr>
          <w:p w14:paraId="1E24464C" w14:textId="77777777" w:rsidR="009E6ABD" w:rsidRPr="009E6ABD" w:rsidRDefault="009E6ABD">
            <w:r w:rsidRPr="003C072C">
              <w:t>Marine Scotland Science (2010</w:t>
            </w:r>
            <w:r w:rsidRPr="003445A4">
              <w:rPr>
                <w:highlight w:val="yellow"/>
              </w:rPr>
              <w:t>)</w:t>
            </w:r>
          </w:p>
        </w:tc>
        <w:tc>
          <w:tcPr>
            <w:tcW w:w="3969" w:type="dxa"/>
            <w:noWrap/>
            <w:hideMark/>
          </w:tcPr>
          <w:p w14:paraId="70A98263" w14:textId="77777777" w:rsidR="009E6ABD" w:rsidRPr="009E6ABD" w:rsidRDefault="009E6ABD">
            <w:r w:rsidRPr="009E6ABD">
              <w:t xml:space="preserve">Using rigid Swedish grids to reduce the capture of fish species in a </w:t>
            </w:r>
            <w:proofErr w:type="spellStart"/>
            <w:r w:rsidRPr="009E6ABD">
              <w:t>Nephrops</w:t>
            </w:r>
            <w:proofErr w:type="spellEnd"/>
            <w:r w:rsidRPr="009E6ABD">
              <w:t xml:space="preserve"> trawl</w:t>
            </w:r>
          </w:p>
        </w:tc>
        <w:tc>
          <w:tcPr>
            <w:tcW w:w="3747" w:type="dxa"/>
            <w:noWrap/>
            <w:hideMark/>
          </w:tcPr>
          <w:p w14:paraId="31FBF352" w14:textId="77777777" w:rsidR="009E6ABD" w:rsidRPr="009E6ABD" w:rsidRDefault="00DB1864">
            <w:pPr>
              <w:rPr>
                <w:u w:val="single"/>
              </w:rPr>
            </w:pPr>
            <w:hyperlink r:id="rId56" w:history="1">
              <w:r w:rsidR="009E6ABD" w:rsidRPr="009E6ABD">
                <w:rPr>
                  <w:rStyle w:val="Hyperlink"/>
                </w:rPr>
                <w:t>http://halieut.agrocampus-ouest.fr/gears/images/composition/pdf/101.pdf</w:t>
              </w:r>
            </w:hyperlink>
          </w:p>
        </w:tc>
      </w:tr>
      <w:tr w:rsidR="009E6ABD" w:rsidRPr="009E6ABD" w14:paraId="53479092" w14:textId="77777777" w:rsidTr="003445A4">
        <w:trPr>
          <w:trHeight w:val="540"/>
        </w:trPr>
        <w:tc>
          <w:tcPr>
            <w:tcW w:w="1526" w:type="dxa"/>
            <w:noWrap/>
            <w:hideMark/>
          </w:tcPr>
          <w:p w14:paraId="3BE27D79" w14:textId="45134CA4" w:rsidR="009E6ABD" w:rsidRPr="009E6ABD" w:rsidRDefault="009E6ABD">
            <w:r w:rsidRPr="003C072C">
              <w:t>Marine Scotland Science (2012</w:t>
            </w:r>
            <w:proofErr w:type="gramStart"/>
            <w:r w:rsidRPr="003C072C">
              <w:t>a</w:t>
            </w:r>
            <w:r w:rsidR="00436F67" w:rsidRPr="003C072C">
              <w:t>,b</w:t>
            </w:r>
            <w:proofErr w:type="gramEnd"/>
            <w:r w:rsidRPr="003C072C">
              <w:t>)</w:t>
            </w:r>
          </w:p>
        </w:tc>
        <w:tc>
          <w:tcPr>
            <w:tcW w:w="3969" w:type="dxa"/>
            <w:noWrap/>
            <w:hideMark/>
          </w:tcPr>
          <w:p w14:paraId="7AF45A27" w14:textId="36698FE9" w:rsidR="009E6ABD" w:rsidRPr="009E6ABD" w:rsidRDefault="009872C1">
            <w:r>
              <w:t>I</w:t>
            </w:r>
            <w:r w:rsidR="009E6ABD" w:rsidRPr="009E6ABD">
              <w:t xml:space="preserve">nserting an FCAP netting grid to reduce the capture of cod, haddock and whiting in a </w:t>
            </w:r>
            <w:proofErr w:type="spellStart"/>
            <w:r w:rsidR="009E6ABD" w:rsidRPr="009E6ABD">
              <w:t>Nephrops</w:t>
            </w:r>
            <w:proofErr w:type="spellEnd"/>
            <w:r w:rsidR="009E6ABD" w:rsidRPr="009E6ABD">
              <w:t xml:space="preserve"> trawl www.discardless.eu/selectivity_manual</w:t>
            </w:r>
          </w:p>
        </w:tc>
        <w:tc>
          <w:tcPr>
            <w:tcW w:w="3747" w:type="dxa"/>
            <w:hideMark/>
          </w:tcPr>
          <w:p w14:paraId="0B338A26" w14:textId="77777777" w:rsidR="009E6ABD" w:rsidRPr="009E6ABD" w:rsidRDefault="00DB1864">
            <w:pPr>
              <w:rPr>
                <w:u w:val="single"/>
              </w:rPr>
            </w:pPr>
            <w:hyperlink r:id="rId57" w:history="1">
              <w:r w:rsidR="009E6ABD" w:rsidRPr="009E6ABD">
                <w:rPr>
                  <w:rStyle w:val="Hyperlink"/>
                </w:rPr>
                <w:t xml:space="preserve">http://halieut.agrocampus-ouest.fr/gears/images/composition/pdf/105.pdf </w:t>
              </w:r>
            </w:hyperlink>
          </w:p>
        </w:tc>
      </w:tr>
      <w:tr w:rsidR="009E6ABD" w:rsidRPr="009E6ABD" w14:paraId="7D992A8A" w14:textId="77777777" w:rsidTr="003445A4">
        <w:trPr>
          <w:trHeight w:val="870"/>
        </w:trPr>
        <w:tc>
          <w:tcPr>
            <w:tcW w:w="1526" w:type="dxa"/>
            <w:noWrap/>
            <w:hideMark/>
          </w:tcPr>
          <w:p w14:paraId="38ABE4F3" w14:textId="77777777" w:rsidR="009E6ABD" w:rsidRPr="009E6ABD" w:rsidRDefault="009E6ABD">
            <w:r w:rsidRPr="003C072C">
              <w:t>Marine Scotland Science (2012c)</w:t>
            </w:r>
          </w:p>
        </w:tc>
        <w:tc>
          <w:tcPr>
            <w:tcW w:w="3969" w:type="dxa"/>
            <w:noWrap/>
            <w:hideMark/>
          </w:tcPr>
          <w:p w14:paraId="357B21A2" w14:textId="77777777" w:rsidR="009E6ABD" w:rsidRPr="009E6ABD" w:rsidRDefault="009E6ABD">
            <w:r w:rsidRPr="009E6ABD">
              <w:t xml:space="preserve">Using a Flip Flap netting grid to reduce the capture of cod, haddock and whiting in a </w:t>
            </w:r>
            <w:proofErr w:type="spellStart"/>
            <w:r w:rsidRPr="009E6ABD">
              <w:t>Nephrops</w:t>
            </w:r>
            <w:proofErr w:type="spellEnd"/>
            <w:r w:rsidRPr="009E6ABD">
              <w:t xml:space="preserve"> trawl www.discardless.eu/selectivity_manual</w:t>
            </w:r>
          </w:p>
        </w:tc>
        <w:tc>
          <w:tcPr>
            <w:tcW w:w="3747" w:type="dxa"/>
            <w:hideMark/>
          </w:tcPr>
          <w:p w14:paraId="4FC61825" w14:textId="77777777" w:rsidR="009E6ABD" w:rsidRPr="009E6ABD" w:rsidRDefault="00DB1864">
            <w:pPr>
              <w:rPr>
                <w:u w:val="single"/>
              </w:rPr>
            </w:pPr>
            <w:hyperlink r:id="rId58" w:history="1">
              <w:r w:rsidR="009E6ABD" w:rsidRPr="009E6ABD">
                <w:rPr>
                  <w:rStyle w:val="Hyperlink"/>
                </w:rPr>
                <w:t>http://halieut.agrocampus-ouest.fr/gears/images/composition/pdf/106.pdf</w:t>
              </w:r>
              <w:r w:rsidR="009E6ABD" w:rsidRPr="009E6ABD">
                <w:rPr>
                  <w:rStyle w:val="Hyperlink"/>
                </w:rPr>
                <w:br/>
              </w:r>
              <w:r w:rsidR="009E6ABD" w:rsidRPr="009E6ABD">
                <w:rPr>
                  <w:rStyle w:val="Hyperlink"/>
                </w:rPr>
                <w:br/>
              </w:r>
            </w:hyperlink>
          </w:p>
        </w:tc>
      </w:tr>
      <w:tr w:rsidR="00AE77F4" w:rsidRPr="009E6ABD" w14:paraId="263A3ABE" w14:textId="77777777" w:rsidTr="00D74B02">
        <w:trPr>
          <w:trHeight w:val="300"/>
        </w:trPr>
        <w:tc>
          <w:tcPr>
            <w:tcW w:w="1526" w:type="dxa"/>
            <w:noWrap/>
            <w:hideMark/>
          </w:tcPr>
          <w:p w14:paraId="01B56A79" w14:textId="77777777" w:rsidR="00AE77F4" w:rsidRPr="003C072C" w:rsidRDefault="00AE77F4" w:rsidP="00D74B02">
            <w:r w:rsidRPr="003C072C">
              <w:t>Marine Scotland (2015)</w:t>
            </w:r>
          </w:p>
        </w:tc>
        <w:tc>
          <w:tcPr>
            <w:tcW w:w="3969" w:type="dxa"/>
            <w:noWrap/>
            <w:hideMark/>
          </w:tcPr>
          <w:p w14:paraId="27C24B4C" w14:textId="77777777" w:rsidR="00AE77F4" w:rsidRPr="009E6ABD" w:rsidRDefault="00AE77F4" w:rsidP="00D74B02">
            <w:r>
              <w:t>I</w:t>
            </w:r>
            <w:r w:rsidRPr="009E6ABD">
              <w:t xml:space="preserve">ncreasing </w:t>
            </w:r>
            <w:proofErr w:type="spellStart"/>
            <w:r w:rsidRPr="009E6ABD">
              <w:t>codend</w:t>
            </w:r>
            <w:proofErr w:type="spellEnd"/>
            <w:r w:rsidRPr="009E6ABD">
              <w:t xml:space="preserve"> mesh size to reduce discards of </w:t>
            </w:r>
            <w:proofErr w:type="spellStart"/>
            <w:r w:rsidRPr="009E6ABD">
              <w:t>Nephrops</w:t>
            </w:r>
            <w:proofErr w:type="spellEnd"/>
            <w:r w:rsidRPr="009E6ABD">
              <w:t xml:space="preserve">, haddock and whiting in a </w:t>
            </w:r>
            <w:proofErr w:type="spellStart"/>
            <w:r w:rsidRPr="009E6ABD">
              <w:t>Nephrops</w:t>
            </w:r>
            <w:proofErr w:type="spellEnd"/>
            <w:r w:rsidRPr="009E6ABD">
              <w:t xml:space="preserve"> </w:t>
            </w:r>
            <w:proofErr w:type="gramStart"/>
            <w:r w:rsidRPr="009E6ABD">
              <w:t>trawl</w:t>
            </w:r>
            <w:r>
              <w:t xml:space="preserve">  </w:t>
            </w:r>
            <w:r w:rsidRPr="009E6ABD">
              <w:t>www.discardless.eu/selectivity_manual</w:t>
            </w:r>
            <w:proofErr w:type="gramEnd"/>
          </w:p>
        </w:tc>
        <w:tc>
          <w:tcPr>
            <w:tcW w:w="3747" w:type="dxa"/>
            <w:noWrap/>
            <w:hideMark/>
          </w:tcPr>
          <w:p w14:paraId="63CF63F3" w14:textId="77777777" w:rsidR="00AE77F4" w:rsidRPr="009E6ABD" w:rsidRDefault="00DB1864" w:rsidP="00D74B02">
            <w:pPr>
              <w:rPr>
                <w:u w:val="single"/>
              </w:rPr>
            </w:pPr>
            <w:hyperlink r:id="rId59" w:history="1">
              <w:r w:rsidR="00AE77F4" w:rsidRPr="009E6ABD">
                <w:rPr>
                  <w:rStyle w:val="Hyperlink"/>
                </w:rPr>
                <w:t>http://halieut.agrocampus-ouest.fr/gears/images/composition/pdf/104.pdf</w:t>
              </w:r>
            </w:hyperlink>
          </w:p>
        </w:tc>
      </w:tr>
      <w:tr w:rsidR="009E6ABD" w:rsidRPr="009E6ABD" w14:paraId="559B60A0" w14:textId="77777777" w:rsidTr="003445A4">
        <w:trPr>
          <w:trHeight w:val="930"/>
        </w:trPr>
        <w:tc>
          <w:tcPr>
            <w:tcW w:w="1526" w:type="dxa"/>
            <w:noWrap/>
            <w:hideMark/>
          </w:tcPr>
          <w:p w14:paraId="7801EDEF" w14:textId="77777777" w:rsidR="009E6ABD" w:rsidRPr="003C072C" w:rsidRDefault="009E6ABD">
            <w:r w:rsidRPr="003C072C">
              <w:t>Montgomerie &amp; Briggs (2012)</w:t>
            </w:r>
          </w:p>
        </w:tc>
        <w:tc>
          <w:tcPr>
            <w:tcW w:w="3969" w:type="dxa"/>
            <w:hideMark/>
          </w:tcPr>
          <w:p w14:paraId="7D11E920" w14:textId="77777777" w:rsidR="009E6ABD" w:rsidRPr="009E6ABD" w:rsidRDefault="009E6ABD">
            <w:pPr>
              <w:rPr>
                <w:u w:val="single"/>
              </w:rPr>
            </w:pPr>
            <w:r w:rsidRPr="009E6ABD">
              <w:t>Montgomerie, M and Briggs, R (2012) Irish Sea Selectivity Seafish Report SR 657</w:t>
            </w:r>
            <w:r w:rsidRPr="009E6ABD">
              <w:rPr>
                <w:u w:val="single"/>
              </w:rPr>
              <w:br/>
              <w:t>https://www.seafish.org/document/?id=22CAA65A-6671-4D32-B86D-62B389ACC7DF</w:t>
            </w:r>
          </w:p>
        </w:tc>
        <w:tc>
          <w:tcPr>
            <w:tcW w:w="3747" w:type="dxa"/>
            <w:noWrap/>
            <w:hideMark/>
          </w:tcPr>
          <w:p w14:paraId="332961D8" w14:textId="6F75FCED" w:rsidR="009E6ABD" w:rsidRPr="009E6ABD" w:rsidRDefault="00DB1864">
            <w:hyperlink r:id="rId60" w:history="1">
              <w:r w:rsidR="00A770B8" w:rsidRPr="001D1CC0">
                <w:rPr>
                  <w:rStyle w:val="Hyperlink"/>
                </w:rPr>
                <w:t>https://www.seafish.org/document/?id=22CAA65A-6671-4D32-B86D-62B389ACC7DF</w:t>
              </w:r>
            </w:hyperlink>
            <w:r w:rsidR="00A770B8">
              <w:t xml:space="preserve"> </w:t>
            </w:r>
          </w:p>
        </w:tc>
      </w:tr>
      <w:tr w:rsidR="00091433" w:rsidRPr="009E6ABD" w14:paraId="051972E9" w14:textId="77777777" w:rsidTr="003445A4">
        <w:trPr>
          <w:trHeight w:val="525"/>
        </w:trPr>
        <w:tc>
          <w:tcPr>
            <w:tcW w:w="1526" w:type="dxa"/>
            <w:noWrap/>
            <w:hideMark/>
          </w:tcPr>
          <w:p w14:paraId="04DF70F8" w14:textId="3D13299C" w:rsidR="00091433" w:rsidRPr="009E6ABD" w:rsidRDefault="00091433">
            <w:r w:rsidRPr="003C072C">
              <w:t>Northern Ireland Gear trials 1-7</w:t>
            </w:r>
          </w:p>
        </w:tc>
        <w:tc>
          <w:tcPr>
            <w:tcW w:w="3969" w:type="dxa"/>
            <w:hideMark/>
          </w:tcPr>
          <w:p w14:paraId="0AFD8255" w14:textId="5AEDB3D4" w:rsidR="00091433" w:rsidRPr="009E6ABD" w:rsidRDefault="00091433">
            <w:r w:rsidRPr="009E6ABD">
              <w:t xml:space="preserve">Results and further information on all of these trials </w:t>
            </w:r>
            <w:proofErr w:type="gramStart"/>
            <w:r w:rsidRPr="009E6ABD">
              <w:t>is  available</w:t>
            </w:r>
            <w:proofErr w:type="gramEnd"/>
            <w:r w:rsidRPr="009E6ABD">
              <w:t xml:space="preserve"> through the NI Gear Trials </w:t>
            </w:r>
            <w:proofErr w:type="spellStart"/>
            <w:r w:rsidRPr="009E6ABD">
              <w:t>FaceBook</w:t>
            </w:r>
            <w:proofErr w:type="spellEnd"/>
            <w:r w:rsidRPr="009E6ABD">
              <w:t xml:space="preserve"> page  </w:t>
            </w:r>
            <w:r w:rsidRPr="009E6ABD">
              <w:br/>
            </w:r>
          </w:p>
        </w:tc>
        <w:tc>
          <w:tcPr>
            <w:tcW w:w="3747" w:type="dxa"/>
            <w:noWrap/>
            <w:hideMark/>
          </w:tcPr>
          <w:p w14:paraId="3A7DBF1C" w14:textId="68606415" w:rsidR="00091433" w:rsidRPr="009E6ABD" w:rsidRDefault="00091433">
            <w:r w:rsidRPr="009E6ABD">
              <w:t> https://www.facebook.com/nigeartrials or contact ni-geartrials@outlook.com</w:t>
            </w:r>
          </w:p>
        </w:tc>
      </w:tr>
      <w:tr w:rsidR="00091433" w:rsidRPr="009E6ABD" w14:paraId="084DE457" w14:textId="77777777" w:rsidTr="003445A4">
        <w:trPr>
          <w:trHeight w:val="510"/>
        </w:trPr>
        <w:tc>
          <w:tcPr>
            <w:tcW w:w="1526" w:type="dxa"/>
            <w:noWrap/>
            <w:hideMark/>
          </w:tcPr>
          <w:p w14:paraId="3C5A110A" w14:textId="0CC60C2E" w:rsidR="00091433" w:rsidRPr="009E6ABD" w:rsidRDefault="00091433">
            <w:proofErr w:type="spellStart"/>
            <w:r w:rsidRPr="003C072C">
              <w:t>Revill</w:t>
            </w:r>
            <w:proofErr w:type="spellEnd"/>
            <w:r w:rsidRPr="003C072C">
              <w:t xml:space="preserve"> et al (2009)</w:t>
            </w:r>
          </w:p>
        </w:tc>
        <w:tc>
          <w:tcPr>
            <w:tcW w:w="3969" w:type="dxa"/>
            <w:hideMark/>
          </w:tcPr>
          <w:p w14:paraId="664C6F8B" w14:textId="7C9E880D" w:rsidR="00091433" w:rsidRPr="009E6ABD" w:rsidRDefault="00091433">
            <w:r w:rsidRPr="009E6ABD">
              <w:t xml:space="preserve">Cefas project reference MF1002 April 2009; </w:t>
            </w:r>
            <w:proofErr w:type="spellStart"/>
            <w:r w:rsidRPr="009E6ABD">
              <w:t>Revill</w:t>
            </w:r>
            <w:proofErr w:type="spellEnd"/>
            <w:r w:rsidRPr="009E6ABD">
              <w:t xml:space="preserve">, A., Course, G., and Pasco, G. 2009a. More prawns and fewer cod caught in trials with multi-rig prawn trawl (2009), Selective Fishing Gear Studies  </w:t>
            </w:r>
          </w:p>
        </w:tc>
        <w:tc>
          <w:tcPr>
            <w:tcW w:w="3747" w:type="dxa"/>
            <w:hideMark/>
          </w:tcPr>
          <w:p w14:paraId="1D600934" w14:textId="03315EDA" w:rsidR="00091433" w:rsidRPr="009E6ABD" w:rsidRDefault="00DB1864">
            <w:pPr>
              <w:rPr>
                <w:u w:val="single"/>
              </w:rPr>
            </w:pPr>
            <w:hyperlink r:id="rId61" w:history="1">
              <w:r w:rsidR="00091433" w:rsidRPr="001D1CC0">
                <w:rPr>
                  <w:rStyle w:val="Hyperlink"/>
                </w:rPr>
                <w:t>https://www.seafish.org/document/?id=6d314ae8-930a-4c84-9c2c-0dd6a9f6d1eb</w:t>
              </w:r>
            </w:hyperlink>
            <w:r w:rsidR="00091433">
              <w:t xml:space="preserve"> </w:t>
            </w:r>
            <w:r w:rsidR="00091433" w:rsidRPr="009E6ABD">
              <w:t xml:space="preserve"> </w:t>
            </w:r>
          </w:p>
        </w:tc>
      </w:tr>
      <w:tr w:rsidR="00091433" w:rsidRPr="009E6ABD" w14:paraId="009DCACD" w14:textId="77777777" w:rsidTr="003C072C">
        <w:trPr>
          <w:trHeight w:val="70"/>
        </w:trPr>
        <w:tc>
          <w:tcPr>
            <w:tcW w:w="1526" w:type="dxa"/>
            <w:noWrap/>
            <w:hideMark/>
          </w:tcPr>
          <w:p w14:paraId="2F3D85EB" w14:textId="4F8180BA" w:rsidR="00091433" w:rsidRPr="009E6ABD" w:rsidRDefault="00091433">
            <w:r w:rsidRPr="003C072C">
              <w:t>SFF (ND)</w:t>
            </w:r>
          </w:p>
        </w:tc>
        <w:tc>
          <w:tcPr>
            <w:tcW w:w="3969" w:type="dxa"/>
            <w:hideMark/>
          </w:tcPr>
          <w:p w14:paraId="66475791" w14:textId="57ACAF41" w:rsidR="00091433" w:rsidRPr="009E6ABD" w:rsidRDefault="00091433">
            <w:r w:rsidRPr="009E6ABD">
              <w:t xml:space="preserve">Using an inclined netting panel to separate fish from </w:t>
            </w:r>
            <w:proofErr w:type="spellStart"/>
            <w:r w:rsidRPr="009E6ABD">
              <w:t>Nephrops</w:t>
            </w:r>
            <w:proofErr w:type="spellEnd"/>
          </w:p>
        </w:tc>
        <w:tc>
          <w:tcPr>
            <w:tcW w:w="3747" w:type="dxa"/>
            <w:noWrap/>
            <w:hideMark/>
          </w:tcPr>
          <w:p w14:paraId="59F755A7" w14:textId="34D28FCB" w:rsidR="00091433" w:rsidRPr="009E6ABD" w:rsidRDefault="00DB1864">
            <w:pPr>
              <w:rPr>
                <w:u w:val="single"/>
              </w:rPr>
            </w:pPr>
            <w:hyperlink r:id="rId62" w:history="1">
              <w:r w:rsidR="00091433" w:rsidRPr="009E6ABD">
                <w:rPr>
                  <w:rStyle w:val="Hyperlink"/>
                </w:rPr>
                <w:t>http://halieut.agrocampus-ouest.fr/gears/images/composition/pdf/100.pdf</w:t>
              </w:r>
              <w:r w:rsidR="00091433" w:rsidRPr="009E6ABD">
                <w:rPr>
                  <w:rStyle w:val="Hyperlink"/>
                </w:rPr>
                <w:br/>
              </w:r>
              <w:r w:rsidR="00091433" w:rsidRPr="009E6ABD">
                <w:rPr>
                  <w:rStyle w:val="Hyperlink"/>
                </w:rPr>
                <w:br/>
              </w:r>
              <w:r w:rsidR="00091433" w:rsidRPr="009E6ABD">
                <w:rPr>
                  <w:rStyle w:val="Hyperlink"/>
                </w:rPr>
                <w:lastRenderedPageBreak/>
                <w:br/>
              </w:r>
            </w:hyperlink>
          </w:p>
        </w:tc>
      </w:tr>
      <w:tr w:rsidR="00091433" w:rsidRPr="009E6ABD" w14:paraId="72DAB5CC" w14:textId="77777777" w:rsidTr="003445A4">
        <w:trPr>
          <w:trHeight w:val="1160"/>
        </w:trPr>
        <w:tc>
          <w:tcPr>
            <w:tcW w:w="1526" w:type="dxa"/>
            <w:noWrap/>
            <w:hideMark/>
          </w:tcPr>
          <w:p w14:paraId="4079D9DD" w14:textId="0094CB7C" w:rsidR="00091433" w:rsidRPr="009E6ABD" w:rsidRDefault="00091433">
            <w:r w:rsidRPr="003C072C">
              <w:lastRenderedPageBreak/>
              <w:t>Southworth et al (2020)</w:t>
            </w:r>
          </w:p>
        </w:tc>
        <w:tc>
          <w:tcPr>
            <w:tcW w:w="3969" w:type="dxa"/>
            <w:hideMark/>
          </w:tcPr>
          <w:p w14:paraId="1DA7C064" w14:textId="205A2673" w:rsidR="00091433" w:rsidRPr="009E6ABD" w:rsidRDefault="00091433">
            <w:r w:rsidRPr="009E6ABD">
              <w:t xml:space="preserve">Artificial light improves escapement of fish from a trawl net. Journal of the Marine Biological Association of the United Kingdom, 100(2), 267-275. </w:t>
            </w:r>
          </w:p>
        </w:tc>
        <w:tc>
          <w:tcPr>
            <w:tcW w:w="3747" w:type="dxa"/>
            <w:hideMark/>
          </w:tcPr>
          <w:p w14:paraId="478C77BF" w14:textId="395C8936" w:rsidR="00091433" w:rsidRPr="009E6ABD" w:rsidRDefault="00DB1864">
            <w:pPr>
              <w:rPr>
                <w:u w:val="single"/>
              </w:rPr>
            </w:pPr>
            <w:hyperlink r:id="rId63" w:history="1">
              <w:r w:rsidR="00091433" w:rsidRPr="009E6ABD">
                <w:rPr>
                  <w:rStyle w:val="Hyperlink"/>
                </w:rPr>
                <w:t>Artificial light improves escapement of fish from a trawl net | Journal of the Marine Biological Association of the United Kingdom | Cambridge Core</w:t>
              </w:r>
            </w:hyperlink>
          </w:p>
        </w:tc>
      </w:tr>
      <w:tr w:rsidR="00091433" w:rsidRPr="009E6ABD" w14:paraId="711CDCB0" w14:textId="77777777" w:rsidTr="003445A4">
        <w:trPr>
          <w:trHeight w:val="550"/>
        </w:trPr>
        <w:tc>
          <w:tcPr>
            <w:tcW w:w="1526" w:type="dxa"/>
            <w:noWrap/>
            <w:hideMark/>
          </w:tcPr>
          <w:p w14:paraId="4B7D4407" w14:textId="1EA5BFAE" w:rsidR="00091433" w:rsidRPr="009E6ABD" w:rsidRDefault="00091433">
            <w:r w:rsidRPr="003C072C">
              <w:t>Tyndall et al (2017)</w:t>
            </w:r>
          </w:p>
        </w:tc>
        <w:tc>
          <w:tcPr>
            <w:tcW w:w="3969" w:type="dxa"/>
            <w:hideMark/>
          </w:tcPr>
          <w:p w14:paraId="1FA79032" w14:textId="2A090820" w:rsidR="00091433" w:rsidRPr="009E6ABD" w:rsidRDefault="00091433">
            <w:r w:rsidRPr="009E6ABD">
              <w:t xml:space="preserve">The SELTRA sorting box: A highly selective gear for fish in the Irish </w:t>
            </w:r>
            <w:proofErr w:type="spellStart"/>
            <w:r w:rsidRPr="009E6ABD">
              <w:t>Nephrops</w:t>
            </w:r>
            <w:proofErr w:type="spellEnd"/>
            <w:r w:rsidRPr="009E6ABD">
              <w:t xml:space="preserve"> fishery BIM Fisheries Conservation Report February 2017</w:t>
            </w:r>
          </w:p>
        </w:tc>
        <w:tc>
          <w:tcPr>
            <w:tcW w:w="3747" w:type="dxa"/>
            <w:hideMark/>
          </w:tcPr>
          <w:p w14:paraId="7A5384DC" w14:textId="32C5A2C0" w:rsidR="00091433" w:rsidRPr="009E6ABD" w:rsidRDefault="00DB1864" w:rsidP="009E6ABD">
            <w:pPr>
              <w:rPr>
                <w:u w:val="single"/>
              </w:rPr>
            </w:pPr>
            <w:hyperlink r:id="rId64" w:anchor="fullTextFileContent" w:history="1">
              <w:r w:rsidR="00091433" w:rsidRPr="009E6ABD">
                <w:rPr>
                  <w:rStyle w:val="Hyperlink"/>
                </w:rPr>
                <w:t>https://www.researchgate.net/publication/328316269_The_SELTRA_sorting_box_A_highly_selective_gear_for_fish_in_the_Irish_Nephrops_fishery#fullTextFileContent</w:t>
              </w:r>
            </w:hyperlink>
          </w:p>
        </w:tc>
      </w:tr>
      <w:tr w:rsidR="00091433" w:rsidRPr="009E6ABD" w14:paraId="4BF92219" w14:textId="77777777" w:rsidTr="003445A4">
        <w:trPr>
          <w:trHeight w:val="550"/>
        </w:trPr>
        <w:tc>
          <w:tcPr>
            <w:tcW w:w="1526" w:type="dxa"/>
            <w:noWrap/>
          </w:tcPr>
          <w:p w14:paraId="13CE16D9" w14:textId="6A4F4495" w:rsidR="00091433" w:rsidRPr="009E6ABD" w:rsidRDefault="00091433">
            <w:r w:rsidRPr="003C072C">
              <w:t>Youngs (2016)</w:t>
            </w:r>
          </w:p>
        </w:tc>
        <w:tc>
          <w:tcPr>
            <w:tcW w:w="3969" w:type="dxa"/>
          </w:tcPr>
          <w:p w14:paraId="644F47FD" w14:textId="723952DD" w:rsidR="00091433" w:rsidRPr="009E6ABD" w:rsidRDefault="00091433">
            <w:proofErr w:type="spellStart"/>
            <w:r w:rsidRPr="009E6ABD">
              <w:t>Nephrops</w:t>
            </w:r>
            <w:proofErr w:type="spellEnd"/>
            <w:r w:rsidRPr="009E6ABD">
              <w:t xml:space="preserve"> bycatch reduction in North Sea (2016)</w:t>
            </w:r>
          </w:p>
        </w:tc>
        <w:tc>
          <w:tcPr>
            <w:tcW w:w="3747" w:type="dxa"/>
          </w:tcPr>
          <w:p w14:paraId="5089A7D9" w14:textId="503AB5EC" w:rsidR="00091433" w:rsidRPr="009E6ABD" w:rsidRDefault="00DB1864" w:rsidP="009E6ABD">
            <w:pPr>
              <w:rPr>
                <w:u w:val="single"/>
              </w:rPr>
            </w:pPr>
            <w:hyperlink r:id="rId65" w:history="1">
              <w:r w:rsidR="00091433" w:rsidRPr="009E6ABD">
                <w:rPr>
                  <w:rStyle w:val="Hyperlink"/>
                </w:rPr>
                <w:t>https://sntech.co.uk/case-study/nephrops-bycatch-reduction-in-north-sea-2016/</w:t>
              </w:r>
            </w:hyperlink>
          </w:p>
        </w:tc>
      </w:tr>
      <w:tr w:rsidR="00091433" w:rsidRPr="009E6ABD" w14:paraId="099A874B" w14:textId="77777777" w:rsidTr="003445A4">
        <w:trPr>
          <w:trHeight w:val="550"/>
        </w:trPr>
        <w:tc>
          <w:tcPr>
            <w:tcW w:w="1526" w:type="dxa"/>
            <w:noWrap/>
          </w:tcPr>
          <w:p w14:paraId="248D5048" w14:textId="0844EF5D" w:rsidR="00091433" w:rsidRDefault="00091433">
            <w:proofErr w:type="spellStart"/>
            <w:r w:rsidRPr="003C072C">
              <w:t>Zengguang</w:t>
            </w:r>
            <w:proofErr w:type="spellEnd"/>
            <w:r w:rsidRPr="003C072C">
              <w:t xml:space="preserve"> et al (2018)</w:t>
            </w:r>
          </w:p>
        </w:tc>
        <w:tc>
          <w:tcPr>
            <w:tcW w:w="3969" w:type="dxa"/>
          </w:tcPr>
          <w:p w14:paraId="579F6F37" w14:textId="77777777" w:rsidR="00091433" w:rsidRDefault="00091433">
            <w:r>
              <w:t xml:space="preserve">Independent and density-dependent factors affecting </w:t>
            </w:r>
            <w:proofErr w:type="spellStart"/>
            <w:r>
              <w:t>spatio</w:t>
            </w:r>
            <w:proofErr w:type="spellEnd"/>
            <w:r>
              <w:t xml:space="preserve">-temporal dynamics of Atlantic cod (Gadus </w:t>
            </w:r>
            <w:proofErr w:type="spellStart"/>
            <w:r>
              <w:t>morhua</w:t>
            </w:r>
            <w:proofErr w:type="spellEnd"/>
            <w:r>
              <w:t>) distribution in the Gulf of Maine</w:t>
            </w:r>
          </w:p>
          <w:p w14:paraId="5C4D8D7B" w14:textId="1A7A862C" w:rsidR="00091433" w:rsidRDefault="00091433">
            <w:r>
              <w:t>ICES Journal of Marine Science, Volume 75, Issue 4, Pages 1329–1340,</w:t>
            </w:r>
          </w:p>
        </w:tc>
        <w:tc>
          <w:tcPr>
            <w:tcW w:w="3747" w:type="dxa"/>
          </w:tcPr>
          <w:p w14:paraId="6979FCC1" w14:textId="77777777" w:rsidR="00091433" w:rsidRPr="00F02326" w:rsidRDefault="00DB1864" w:rsidP="008D170A">
            <w:hyperlink r:id="rId66" w:history="1">
              <w:r w:rsidR="00091433" w:rsidRPr="001D1CC0">
                <w:rPr>
                  <w:rStyle w:val="Hyperlink"/>
                </w:rPr>
                <w:t>https://doi.org/10.1093/icesjms/fsx246</w:t>
              </w:r>
            </w:hyperlink>
            <w:r w:rsidR="00091433">
              <w:t xml:space="preserve"> </w:t>
            </w:r>
          </w:p>
          <w:p w14:paraId="263991C9" w14:textId="77777777" w:rsidR="00091433" w:rsidRDefault="00091433" w:rsidP="008D170A"/>
        </w:tc>
      </w:tr>
    </w:tbl>
    <w:p w14:paraId="4AFE47A9" w14:textId="18100580" w:rsidR="00F02326" w:rsidRPr="00F02326" w:rsidRDefault="00F02326" w:rsidP="00F02326"/>
    <w:p w14:paraId="39AFB094" w14:textId="2415F6A2" w:rsidR="00F02326" w:rsidRDefault="00F02326" w:rsidP="00F02326"/>
    <w:p w14:paraId="79A368A9" w14:textId="0A2B086C" w:rsidR="00F02326" w:rsidRDefault="00F02326" w:rsidP="00F02326">
      <w:pPr>
        <w:jc w:val="center"/>
      </w:pPr>
    </w:p>
    <w:p w14:paraId="2FEECD69" w14:textId="774AF521" w:rsidR="00112198" w:rsidRDefault="00112198" w:rsidP="00F02326">
      <w:pPr>
        <w:jc w:val="center"/>
      </w:pPr>
    </w:p>
    <w:p w14:paraId="11AAF7D7" w14:textId="66F2A887" w:rsidR="00112198" w:rsidRDefault="00112198" w:rsidP="00F02326">
      <w:pPr>
        <w:jc w:val="center"/>
      </w:pPr>
    </w:p>
    <w:p w14:paraId="06383071" w14:textId="34A71A05" w:rsidR="00112198" w:rsidRDefault="00112198" w:rsidP="00F02326">
      <w:pPr>
        <w:jc w:val="center"/>
      </w:pPr>
    </w:p>
    <w:p w14:paraId="099E09C9" w14:textId="0EEA20F1" w:rsidR="00112198" w:rsidRDefault="00112198" w:rsidP="00F02326">
      <w:pPr>
        <w:jc w:val="center"/>
      </w:pPr>
    </w:p>
    <w:p w14:paraId="46FE6483" w14:textId="2862E0D0" w:rsidR="00112198" w:rsidRDefault="00112198" w:rsidP="00F02326">
      <w:pPr>
        <w:jc w:val="center"/>
      </w:pPr>
    </w:p>
    <w:p w14:paraId="745762A0" w14:textId="576F96E0" w:rsidR="00112198" w:rsidRDefault="00112198" w:rsidP="00F02326">
      <w:pPr>
        <w:jc w:val="center"/>
      </w:pPr>
    </w:p>
    <w:p w14:paraId="6EFBE7DD" w14:textId="50FAF6FB" w:rsidR="00112198" w:rsidRDefault="00112198" w:rsidP="00F02326">
      <w:pPr>
        <w:jc w:val="center"/>
      </w:pPr>
    </w:p>
    <w:p w14:paraId="46E1D206" w14:textId="60431E06" w:rsidR="00112198" w:rsidRDefault="00112198" w:rsidP="00F02326">
      <w:pPr>
        <w:jc w:val="center"/>
      </w:pPr>
    </w:p>
    <w:p w14:paraId="09E3B0F6" w14:textId="7F088C9A" w:rsidR="00112198" w:rsidRDefault="00112198" w:rsidP="00F02326">
      <w:pPr>
        <w:jc w:val="center"/>
      </w:pPr>
    </w:p>
    <w:p w14:paraId="0606FBD7" w14:textId="54F81F60" w:rsidR="00112198" w:rsidRDefault="00112198" w:rsidP="00F02326">
      <w:pPr>
        <w:jc w:val="center"/>
      </w:pPr>
    </w:p>
    <w:p w14:paraId="4DD88F86" w14:textId="0806E5DE" w:rsidR="00112198" w:rsidRDefault="00112198" w:rsidP="00F02326">
      <w:pPr>
        <w:jc w:val="center"/>
      </w:pPr>
    </w:p>
    <w:p w14:paraId="0BAD357E" w14:textId="0EE9CCF6" w:rsidR="00112198" w:rsidRDefault="00112198" w:rsidP="00F02326">
      <w:pPr>
        <w:jc w:val="center"/>
      </w:pPr>
    </w:p>
    <w:p w14:paraId="3A68B6F5" w14:textId="5E3FBAAE" w:rsidR="00112198" w:rsidRDefault="00112198" w:rsidP="00F02326">
      <w:pPr>
        <w:jc w:val="center"/>
      </w:pPr>
    </w:p>
    <w:p w14:paraId="4DE991B5" w14:textId="6953A77A" w:rsidR="00112198" w:rsidRDefault="00112198" w:rsidP="00F02326">
      <w:pPr>
        <w:jc w:val="center"/>
      </w:pPr>
    </w:p>
    <w:p w14:paraId="494CD746" w14:textId="23EB7E1C" w:rsidR="00211970" w:rsidRPr="00211970" w:rsidRDefault="00211970" w:rsidP="00211970"/>
    <w:p w14:paraId="1C51BE4F" w14:textId="06FE90C7" w:rsidR="00211970" w:rsidRPr="00211970" w:rsidRDefault="00211970" w:rsidP="00211970"/>
    <w:p w14:paraId="6F04DEFB" w14:textId="28EB4855" w:rsidR="00211970" w:rsidRPr="00211970" w:rsidRDefault="00211970" w:rsidP="00211970"/>
    <w:p w14:paraId="6542B62D" w14:textId="4B53B942" w:rsidR="00211970" w:rsidRPr="00211970" w:rsidRDefault="00211970" w:rsidP="00211970"/>
    <w:p w14:paraId="65F6FBCE" w14:textId="4F26FE14" w:rsidR="00211970" w:rsidRPr="00211970" w:rsidRDefault="00211970" w:rsidP="00211970"/>
    <w:p w14:paraId="25EE22DA" w14:textId="3BBBDA04" w:rsidR="00211970" w:rsidRPr="00211970" w:rsidRDefault="00211970" w:rsidP="00211970"/>
    <w:p w14:paraId="30A7969C" w14:textId="28499944" w:rsidR="00211970" w:rsidRPr="00211970" w:rsidRDefault="00211970" w:rsidP="00211970"/>
    <w:p w14:paraId="2A89A131" w14:textId="7CF9A652" w:rsidR="00211970" w:rsidRPr="00211970" w:rsidRDefault="00211970" w:rsidP="00211970"/>
    <w:p w14:paraId="106E899C" w14:textId="7BA1D5D9" w:rsidR="00211970" w:rsidRPr="00211970" w:rsidRDefault="00211970" w:rsidP="00211970"/>
    <w:p w14:paraId="0A95DE2C" w14:textId="3278E6AC" w:rsidR="00211970" w:rsidRPr="00211970" w:rsidRDefault="00211970" w:rsidP="00211970"/>
    <w:p w14:paraId="63362029" w14:textId="2E7CB045" w:rsidR="00211970" w:rsidRPr="00211970" w:rsidRDefault="00211970" w:rsidP="00211970"/>
    <w:p w14:paraId="008305B6" w14:textId="3D7EC4E6" w:rsidR="00211970" w:rsidRPr="00211970" w:rsidRDefault="00211970" w:rsidP="00211970"/>
    <w:p w14:paraId="435484B8" w14:textId="1C7471FE" w:rsidR="00211970" w:rsidRPr="00211970" w:rsidRDefault="00211970" w:rsidP="00211970"/>
    <w:p w14:paraId="3A45ED5F" w14:textId="27B03605" w:rsidR="00211970" w:rsidRPr="00211970" w:rsidRDefault="00211970" w:rsidP="00211970"/>
    <w:p w14:paraId="2E1535DC" w14:textId="7EBFFCCE" w:rsidR="00211970" w:rsidRPr="00211970" w:rsidRDefault="00211970" w:rsidP="00211970"/>
    <w:p w14:paraId="26525A68" w14:textId="40630D17" w:rsidR="00211970" w:rsidRPr="00211970" w:rsidRDefault="00211970" w:rsidP="00211970"/>
    <w:p w14:paraId="32FA05DF" w14:textId="3CBFFFAC" w:rsidR="00211970" w:rsidRPr="00211970" w:rsidRDefault="00211970" w:rsidP="00211970"/>
    <w:p w14:paraId="2CC04426" w14:textId="67033766" w:rsidR="00211970" w:rsidRPr="00211970" w:rsidRDefault="00211970" w:rsidP="00211970"/>
    <w:p w14:paraId="01713CD8" w14:textId="7037D673" w:rsidR="00211970" w:rsidRPr="00211970" w:rsidRDefault="00211970" w:rsidP="00211970"/>
    <w:p w14:paraId="292AEB85" w14:textId="6E9A285A" w:rsidR="00211970" w:rsidRPr="00211970" w:rsidRDefault="00211970" w:rsidP="00211970"/>
    <w:p w14:paraId="2B0AF923" w14:textId="5F0471AE" w:rsidR="00211970" w:rsidRPr="00211970" w:rsidRDefault="00211970" w:rsidP="00211970"/>
    <w:p w14:paraId="488A025E" w14:textId="7189A809" w:rsidR="00211970" w:rsidRPr="00211970" w:rsidRDefault="00211970" w:rsidP="00211970"/>
    <w:p w14:paraId="490063F2" w14:textId="2F070C5D" w:rsidR="00211970" w:rsidRPr="00211970" w:rsidRDefault="00211970" w:rsidP="00211970"/>
    <w:p w14:paraId="3C721045" w14:textId="7EE701A7" w:rsidR="00211970" w:rsidRPr="00211970" w:rsidRDefault="00211970" w:rsidP="00211970">
      <w:pPr>
        <w:tabs>
          <w:tab w:val="left" w:pos="2380"/>
        </w:tabs>
      </w:pPr>
      <w:r>
        <w:tab/>
      </w:r>
    </w:p>
    <w:sectPr w:rsidR="00211970" w:rsidRPr="00211970" w:rsidSect="009D525E">
      <w:headerReference w:type="even" r:id="rId67"/>
      <w:headerReference w:type="default" r:id="rId68"/>
      <w:headerReference w:type="first" r:id="rId69"/>
      <w:footerReference w:type="first" r:id="rId70"/>
      <w:pgSz w:w="11906" w:h="16838"/>
      <w:pgMar w:top="1860" w:right="1440" w:bottom="1440" w:left="1440" w:header="709"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15364" w14:textId="77777777" w:rsidR="0088790A" w:rsidRDefault="0088790A" w:rsidP="007334F8">
      <w:pPr>
        <w:spacing w:after="0" w:line="240" w:lineRule="auto"/>
      </w:pPr>
      <w:r>
        <w:separator/>
      </w:r>
    </w:p>
  </w:endnote>
  <w:endnote w:type="continuationSeparator" w:id="0">
    <w:p w14:paraId="6B5D6014" w14:textId="77777777" w:rsidR="0088790A" w:rsidRDefault="0088790A" w:rsidP="0073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CDF9" w14:textId="3540AD2A" w:rsidR="0088790A" w:rsidRPr="008B4A9C" w:rsidRDefault="0088790A" w:rsidP="008B4A9C">
    <w:pPr>
      <w:pStyle w:val="Header"/>
      <w:jc w:val="right"/>
      <w:rPr>
        <w:color w:val="1B98C7"/>
      </w:rPr>
    </w:pPr>
    <w:r>
      <w:rPr>
        <w:noProof/>
        <w:lang w:eastAsia="en-GB"/>
      </w:rPr>
      <w:drawing>
        <wp:anchor distT="0" distB="0" distL="114300" distR="114300" simplePos="0" relativeHeight="251649536" behindDoc="1" locked="0" layoutInCell="1" allowOverlap="1" wp14:anchorId="425EC876" wp14:editId="3CE8EB48">
          <wp:simplePos x="0" y="0"/>
          <wp:positionH relativeFrom="column">
            <wp:posOffset>-921385</wp:posOffset>
          </wp:positionH>
          <wp:positionV relativeFrom="paragraph">
            <wp:posOffset>62230</wp:posOffset>
          </wp:positionV>
          <wp:extent cx="7574915" cy="713740"/>
          <wp:effectExtent l="0" t="0" r="6985"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Wave_Blue.png"/>
                  <pic:cNvPicPr/>
                </pic:nvPicPr>
                <pic:blipFill>
                  <a:blip r:embed="rId1">
                    <a:extLst>
                      <a:ext uri="{28A0092B-C50C-407E-A947-70E740481C1C}">
                        <a14:useLocalDpi xmlns:a14="http://schemas.microsoft.com/office/drawing/2010/main" val="0"/>
                      </a:ext>
                    </a:extLst>
                  </a:blip>
                  <a:stretch>
                    <a:fillRect/>
                  </a:stretch>
                </pic:blipFill>
                <pic:spPr>
                  <a:xfrm>
                    <a:off x="0" y="0"/>
                    <a:ext cx="7574915" cy="7137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2608" behindDoc="0" locked="0" layoutInCell="1" allowOverlap="1" wp14:anchorId="7ABA1604" wp14:editId="4E971055">
          <wp:simplePos x="0" y="0"/>
          <wp:positionH relativeFrom="margin">
            <wp:posOffset>4057650</wp:posOffset>
          </wp:positionH>
          <wp:positionV relativeFrom="paragraph">
            <wp:posOffset>213995</wp:posOffset>
          </wp:positionV>
          <wp:extent cx="3499200" cy="46800"/>
          <wp:effectExtent l="0" t="0" r="0" b="0"/>
          <wp:wrapTopAndBottom/>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1584" behindDoc="1" locked="0" layoutInCell="1" allowOverlap="1" wp14:anchorId="31DB8F1F" wp14:editId="145A6B4B">
          <wp:simplePos x="0" y="0"/>
          <wp:positionH relativeFrom="column">
            <wp:posOffset>-747574</wp:posOffset>
          </wp:positionH>
          <wp:positionV relativeFrom="paragraph">
            <wp:posOffset>-38998</wp:posOffset>
          </wp:positionV>
          <wp:extent cx="940251" cy="906843"/>
          <wp:effectExtent l="0" t="0" r="0" b="7620"/>
          <wp:wrapNone/>
          <wp:docPr id="215" name="Picture 215"/>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0251" cy="9068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4A9C">
      <w:rPr>
        <w:noProof/>
        <w:color w:val="7999B3"/>
        <w:lang w:eastAsia="en-GB"/>
      </w:rPr>
      <mc:AlternateContent>
        <mc:Choice Requires="wps">
          <w:drawing>
            <wp:anchor distT="45720" distB="45720" distL="114300" distR="114300" simplePos="0" relativeHeight="251650560" behindDoc="0" locked="0" layoutInCell="1" allowOverlap="1" wp14:anchorId="724627C1" wp14:editId="6BD2CAA0">
              <wp:simplePos x="0" y="0"/>
              <wp:positionH relativeFrom="column">
                <wp:posOffset>-652780</wp:posOffset>
              </wp:positionH>
              <wp:positionV relativeFrom="paragraph">
                <wp:posOffset>238760</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5D4108A" w14:textId="4ECCCA7F" w:rsidR="0088790A" w:rsidRPr="008B4A9C" w:rsidRDefault="0088790A">
                          <w:pPr>
                            <w:rPr>
                              <w:color w:val="FFFFFF" w:themeColor="background1"/>
                            </w:rPr>
                          </w:pPr>
                          <w:r w:rsidRPr="008B4A9C">
                            <w:rPr>
                              <w:color w:val="FFFFFF" w:themeColor="background1"/>
                            </w:rPr>
                            <w:t xml:space="preserve">Project UK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24627C1" id="_x0000_t202" coordsize="21600,21600" o:spt="202" path="m,l,21600r21600,l21600,xe">
              <v:stroke joinstyle="miter"/>
              <v:path gradientshapeok="t" o:connecttype="rect"/>
            </v:shapetype>
            <v:shape id="Text Box 2" o:spid="_x0000_s1026" type="#_x0000_t202" style="position:absolute;left:0;text-align:left;margin-left:-51.4pt;margin-top:18.8pt;width:185.9pt;height:110.6pt;z-index:2516505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" filled="f" stroked="f">
              <v:textbox style="mso-fit-shape-to-text:t">
                <w:txbxContent>
                  <w:p w14:paraId="05D4108A" w14:textId="4ECCCA7F" w:rsidR="0088790A" w:rsidRPr="008B4A9C" w:rsidRDefault="0088790A">
                    <w:pPr>
                      <w:rPr>
                        <w:color w:val="FFFFFF" w:themeColor="background1"/>
                      </w:rPr>
                    </w:pPr>
                    <w:r w:rsidRPr="008B4A9C">
                      <w:rPr>
                        <w:color w:val="FFFFFF" w:themeColor="background1"/>
                      </w:rPr>
                      <w:t xml:space="preserve">Project UK </w:t>
                    </w:r>
                  </w:p>
                </w:txbxContent>
              </v:textbox>
              <w10:wrap type="square"/>
            </v:shape>
          </w:pict>
        </mc:Fallback>
      </mc:AlternateContent>
    </w:r>
    <w:r w:rsidR="00925EA6">
      <w:rPr>
        <w:color w:val="1B98C7"/>
      </w:rPr>
      <w:t>July</w:t>
    </w:r>
    <w:r>
      <w:rPr>
        <w:color w:val="1B98C7"/>
      </w:rPr>
      <w:t xml:space="preserve"> 2021</w:t>
    </w:r>
  </w:p>
  <w:p w14:paraId="185FD650" w14:textId="2604C8D4" w:rsidR="0088790A" w:rsidRDefault="0088790A" w:rsidP="00403B44">
    <w:pPr>
      <w:pStyle w:val="Footer"/>
      <w:framePr w:wrap="auto" w:vAnchor="margin" w:yAlign="in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28CD" w14:textId="142A4CB1" w:rsidR="0088790A" w:rsidRDefault="0088790A" w:rsidP="00654F70">
    <w:pPr>
      <w:pStyle w:val="Header"/>
      <w:jc w:val="right"/>
      <w:rPr>
        <w:noProof/>
      </w:rPr>
    </w:pPr>
    <w:r w:rsidRPr="00D75414">
      <w:rPr>
        <w:noProof/>
        <w:lang w:eastAsia="en-GB"/>
      </w:rPr>
      <mc:AlternateContent>
        <mc:Choice Requires="wps">
          <w:drawing>
            <wp:anchor distT="0" distB="0" distL="114300" distR="114300" simplePos="0" relativeHeight="251662848" behindDoc="1" locked="0" layoutInCell="1" allowOverlap="1" wp14:anchorId="4F6962D7" wp14:editId="5DDF2BC8">
              <wp:simplePos x="0" y="0"/>
              <wp:positionH relativeFrom="page">
                <wp:align>left</wp:align>
              </wp:positionH>
              <wp:positionV relativeFrom="paragraph">
                <wp:posOffset>-3118485</wp:posOffset>
              </wp:positionV>
              <wp:extent cx="10394950" cy="4283075"/>
              <wp:effectExtent l="0" t="0" r="25400" b="22225"/>
              <wp:wrapNone/>
              <wp:docPr id="28" name="Rectangle 28"/>
              <wp:cNvGraphicFramePr/>
              <a:graphic xmlns:a="http://schemas.openxmlformats.org/drawingml/2006/main">
                <a:graphicData uri="http://schemas.microsoft.com/office/word/2010/wordprocessingShape">
                  <wps:wsp>
                    <wps:cNvSpPr/>
                    <wps:spPr>
                      <a:xfrm>
                        <a:off x="0" y="0"/>
                        <a:ext cx="10394950" cy="4283075"/>
                      </a:xfrm>
                      <a:prstGeom prst="rect">
                        <a:avLst/>
                      </a:prstGeom>
                      <a:solidFill>
                        <a:srgbClr val="1B98C7"/>
                      </a:solidFill>
                      <a:ln>
                        <a:solidFill>
                          <a:srgbClr val="1B98C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8A659" id="Rectangle 28" o:spid="_x0000_s1026" style="position:absolute;margin-left:0;margin-top:-245.55pt;width:818.5pt;height:337.25pt;z-index:-2516536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" fillcolor="#1b98c7" strokecolor="#1b98c7" strokeweight="1pt">
              <w10:wrap anchorx="page"/>
            </v:rect>
          </w:pict>
        </mc:Fallback>
      </mc:AlternateContent>
    </w:r>
  </w:p>
  <w:p w14:paraId="2FAE7807" w14:textId="3D26F5A4" w:rsidR="0088790A" w:rsidRDefault="0088790A" w:rsidP="00036561">
    <w:pPr>
      <w:pStyle w:val="Header"/>
      <w:jc w:val="right"/>
      <w:rPr>
        <w:color w:val="FFFFFF" w:themeColor="background1"/>
      </w:rPr>
    </w:pPr>
    <w:r w:rsidRPr="00D75414">
      <w:rPr>
        <w:noProof/>
        <w:color w:val="FFFFFF" w:themeColor="background1"/>
        <w:lang w:eastAsia="en-GB"/>
      </w:rPr>
      <w:drawing>
        <wp:anchor distT="0" distB="0" distL="114300" distR="114300" simplePos="0" relativeHeight="251654656" behindDoc="0" locked="0" layoutInCell="1" allowOverlap="1" wp14:anchorId="5A288C01" wp14:editId="559F7FE1">
          <wp:simplePos x="0" y="0"/>
          <wp:positionH relativeFrom="margin">
            <wp:posOffset>4439920</wp:posOffset>
          </wp:positionH>
          <wp:positionV relativeFrom="paragraph">
            <wp:posOffset>173355</wp:posOffset>
          </wp:positionV>
          <wp:extent cx="3498850" cy="46355"/>
          <wp:effectExtent l="0" t="0" r="6350" b="0"/>
          <wp:wrapTopAndBottom/>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8850" cy="46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414">
      <w:rPr>
        <w:noProof/>
        <w:lang w:eastAsia="en-GB"/>
      </w:rPr>
      <w:drawing>
        <wp:anchor distT="0" distB="0" distL="114300" distR="114300" simplePos="0" relativeHeight="251655680" behindDoc="0" locked="0" layoutInCell="1" allowOverlap="1" wp14:anchorId="7BA0F18B" wp14:editId="62F9CDFA">
          <wp:simplePos x="0" y="0"/>
          <wp:positionH relativeFrom="column">
            <wp:posOffset>-1417320</wp:posOffset>
          </wp:positionH>
          <wp:positionV relativeFrom="paragraph">
            <wp:posOffset>-3302000</wp:posOffset>
          </wp:positionV>
          <wp:extent cx="5730875" cy="5151755"/>
          <wp:effectExtent l="0" t="0" r="3175"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roject UK Icon_Blue - Copy.png"/>
                  <pic:cNvPicPr/>
                </pic:nvPicPr>
                <pic:blipFill rotWithShape="1">
                  <a:blip r:embed="rId2" cstate="print">
                    <a:alphaModFix amt="35000"/>
                    <a:extLst>
                      <a:ext uri="{28A0092B-C50C-407E-A947-70E740481C1C}">
                        <a14:useLocalDpi xmlns:a14="http://schemas.microsoft.com/office/drawing/2010/main" val="0"/>
                      </a:ext>
                    </a:extLst>
                  </a:blip>
                  <a:srcRect t="10106"/>
                  <a:stretch/>
                </pic:blipFill>
                <pic:spPr bwMode="auto">
                  <a:xfrm>
                    <a:off x="0" y="0"/>
                    <a:ext cx="5730875" cy="5151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71D0">
      <w:rPr>
        <w:color w:val="FFFFFF" w:themeColor="background1"/>
      </w:rPr>
      <w:t>April</w:t>
    </w:r>
    <w:r>
      <w:rPr>
        <w:color w:val="FFFFFF" w:themeColor="background1"/>
      </w:rPr>
      <w:t xml:space="preserve"> 202</w:t>
    </w:r>
    <w:r w:rsidR="00E571D0">
      <w:rPr>
        <w:color w:val="FFFFFF" w:themeColor="background1"/>
      </w:rPr>
      <w:t>1</w:t>
    </w:r>
  </w:p>
  <w:p w14:paraId="5C2A29B9" w14:textId="77777777" w:rsidR="0088790A" w:rsidRPr="000C6795" w:rsidRDefault="0088790A" w:rsidP="00036561">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8EE0" w14:textId="13CCC97D" w:rsidR="0088790A" w:rsidRPr="008B4A9C" w:rsidRDefault="0088790A" w:rsidP="00654F70">
    <w:pPr>
      <w:pStyle w:val="Header"/>
      <w:jc w:val="right"/>
      <w:rPr>
        <w:color w:val="1B98C7"/>
      </w:rPr>
    </w:pPr>
    <w:r>
      <w:rPr>
        <w:noProof/>
        <w:lang w:eastAsia="en-GB"/>
      </w:rPr>
      <w:drawing>
        <wp:anchor distT="0" distB="0" distL="114300" distR="114300" simplePos="0" relativeHeight="251658752" behindDoc="1" locked="0" layoutInCell="1" allowOverlap="1" wp14:anchorId="734CF67A" wp14:editId="6955799D">
          <wp:simplePos x="0" y="0"/>
          <wp:positionH relativeFrom="page">
            <wp:align>left</wp:align>
          </wp:positionH>
          <wp:positionV relativeFrom="paragraph">
            <wp:posOffset>27940</wp:posOffset>
          </wp:positionV>
          <wp:extent cx="7566025" cy="717550"/>
          <wp:effectExtent l="0" t="0" r="0" b="635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225">
      <w:rPr>
        <w:noProof/>
        <w:color w:val="1B98C7"/>
        <w:lang w:eastAsia="en-GB"/>
      </w:rPr>
      <mc:AlternateContent>
        <mc:Choice Requires="wps">
          <w:drawing>
            <wp:anchor distT="45720" distB="45720" distL="114300" distR="114300" simplePos="0" relativeHeight="251661824" behindDoc="0" locked="0" layoutInCell="1" allowOverlap="1" wp14:anchorId="49735646" wp14:editId="0F276B75">
              <wp:simplePos x="0" y="0"/>
              <wp:positionH relativeFrom="column">
                <wp:posOffset>-819785</wp:posOffset>
              </wp:positionH>
              <wp:positionV relativeFrom="paragraph">
                <wp:posOffset>292200</wp:posOffset>
              </wp:positionV>
              <wp:extent cx="2360930" cy="1404620"/>
              <wp:effectExtent l="0" t="0" r="0" b="127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8C98AB0" w14:textId="77777777" w:rsidR="0088790A" w:rsidRPr="008B4A9C" w:rsidRDefault="0088790A" w:rsidP="006F6225">
                          <w:pPr>
                            <w:rPr>
                              <w:color w:val="FFFFFF" w:themeColor="background1"/>
                            </w:rPr>
                          </w:pPr>
                          <w:r w:rsidRPr="008B4A9C">
                            <w:rPr>
                              <w:color w:val="FFFFFF" w:themeColor="background1"/>
                            </w:rPr>
                            <w:t xml:space="preserve">Project UK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735646" id="_x0000_t202" coordsize="21600,21600" o:spt="202" path="m,l,21600r21600,l21600,xe">
              <v:stroke joinstyle="miter"/>
              <v:path gradientshapeok="t" o:connecttype="rect"/>
            </v:shapetype>
            <v:shape id="_x0000_s1027" type="#_x0000_t202" style="position:absolute;left:0;text-align:left;margin-left:-64.55pt;margin-top:23pt;width:185.9pt;height:110.6pt;z-index:2516618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" filled="f" stroked="f">
              <v:textbox style="mso-fit-shape-to-text:t">
                <w:txbxContent>
                  <w:p w14:paraId="48C98AB0" w14:textId="77777777" w:rsidR="0088790A" w:rsidRPr="008B4A9C" w:rsidRDefault="0088790A" w:rsidP="006F6225">
                    <w:pPr>
                      <w:rPr>
                        <w:color w:val="FFFFFF" w:themeColor="background1"/>
                      </w:rPr>
                    </w:pPr>
                    <w:r w:rsidRPr="008B4A9C">
                      <w:rPr>
                        <w:color w:val="FFFFFF" w:themeColor="background1"/>
                      </w:rPr>
                      <w:t xml:space="preserve">Project UK </w:t>
                    </w:r>
                  </w:p>
                </w:txbxContent>
              </v:textbox>
              <w10:wrap type="square"/>
            </v:shape>
          </w:pict>
        </mc:Fallback>
      </mc:AlternateContent>
    </w:r>
    <w:r w:rsidRPr="006F6225">
      <w:rPr>
        <w:noProof/>
        <w:color w:val="1B98C7"/>
        <w:lang w:eastAsia="en-GB"/>
      </w:rPr>
      <w:drawing>
        <wp:anchor distT="0" distB="0" distL="114300" distR="114300" simplePos="0" relativeHeight="251664896" behindDoc="1" locked="0" layoutInCell="1" allowOverlap="1" wp14:anchorId="63D07D86" wp14:editId="76521ECC">
          <wp:simplePos x="0" y="0"/>
          <wp:positionH relativeFrom="column">
            <wp:posOffset>-914400</wp:posOffset>
          </wp:positionH>
          <wp:positionV relativeFrom="paragraph">
            <wp:posOffset>14705</wp:posOffset>
          </wp:positionV>
          <wp:extent cx="940251" cy="906843"/>
          <wp:effectExtent l="0" t="0" r="0" b="7620"/>
          <wp:wrapNone/>
          <wp:docPr id="42" name="Picture 42"/>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251" cy="9068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800" behindDoc="0" locked="0" layoutInCell="1" allowOverlap="1" wp14:anchorId="7E196A56" wp14:editId="47747A42">
          <wp:simplePos x="0" y="0"/>
          <wp:positionH relativeFrom="margin">
            <wp:posOffset>4013200</wp:posOffset>
          </wp:positionH>
          <wp:positionV relativeFrom="paragraph">
            <wp:posOffset>191937</wp:posOffset>
          </wp:positionV>
          <wp:extent cx="3498850" cy="46355"/>
          <wp:effectExtent l="0" t="0" r="6350" b="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498850" cy="46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490A">
      <w:rPr>
        <w:color w:val="1B98C7"/>
      </w:rPr>
      <w:t>July</w:t>
    </w:r>
    <w:r>
      <w:rPr>
        <w:color w:val="1B98C7"/>
      </w:rPr>
      <w:t xml:space="preserve"> 2021</w:t>
    </w:r>
  </w:p>
  <w:p w14:paraId="55DBFB85" w14:textId="77777777" w:rsidR="0088790A" w:rsidRPr="000C6795" w:rsidRDefault="0088790A" w:rsidP="000C6795">
    <w:pPr>
      <w:pStyle w:val="Footer"/>
      <w:framePr w:wrap="auto" w:vAnchor="margin"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D1BF3" w14:textId="77777777" w:rsidR="0088790A" w:rsidRDefault="0088790A" w:rsidP="007334F8">
      <w:pPr>
        <w:spacing w:after="0" w:line="240" w:lineRule="auto"/>
      </w:pPr>
      <w:r>
        <w:separator/>
      </w:r>
    </w:p>
  </w:footnote>
  <w:footnote w:type="continuationSeparator" w:id="0">
    <w:p w14:paraId="322A9F51" w14:textId="77777777" w:rsidR="0088790A" w:rsidRDefault="0088790A" w:rsidP="00733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2EE6" w14:textId="684F4A81" w:rsidR="0088790A" w:rsidRDefault="0088790A">
    <w:pPr>
      <w:pStyle w:val="Header"/>
    </w:pPr>
    <w:r w:rsidRPr="00481244">
      <w:rPr>
        <w:noProof/>
        <w:color w:val="1B98C7"/>
        <w:lang w:eastAsia="en-GB"/>
      </w:rPr>
      <w:drawing>
        <wp:anchor distT="0" distB="0" distL="114300" distR="114300" simplePos="0" relativeHeight="251653632" behindDoc="1" locked="0" layoutInCell="1" allowOverlap="1" wp14:anchorId="101231DD" wp14:editId="27B781F5">
          <wp:simplePos x="0" y="0"/>
          <wp:positionH relativeFrom="column">
            <wp:posOffset>4490085</wp:posOffset>
          </wp:positionH>
          <wp:positionV relativeFrom="paragraph">
            <wp:posOffset>-196850</wp:posOffset>
          </wp:positionV>
          <wp:extent cx="1624965" cy="825500"/>
          <wp:effectExtent l="0" t="0" r="0" b="0"/>
          <wp:wrapTight wrapText="bothSides">
            <wp:wrapPolygon edited="0">
              <wp:start x="5318" y="0"/>
              <wp:lineTo x="506" y="997"/>
              <wp:lineTo x="0" y="1994"/>
              <wp:lineTo x="0" y="16449"/>
              <wp:lineTo x="1773" y="17446"/>
              <wp:lineTo x="1773" y="20437"/>
              <wp:lineTo x="19245" y="20437"/>
              <wp:lineTo x="19498" y="17446"/>
              <wp:lineTo x="21271" y="16449"/>
              <wp:lineTo x="21271" y="0"/>
              <wp:lineTo x="5318" y="0"/>
            </wp:wrapPolygon>
          </wp:wrapTight>
          <wp:docPr id="211" name="Picture 2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1624965" cy="8255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61AE9FBD" wp14:editId="46015A10">
          <wp:simplePos x="0" y="0"/>
          <wp:positionH relativeFrom="margin">
            <wp:posOffset>-158304</wp:posOffset>
          </wp:positionH>
          <wp:positionV relativeFrom="paragraph">
            <wp:posOffset>-90742</wp:posOffset>
          </wp:positionV>
          <wp:extent cx="392378" cy="372144"/>
          <wp:effectExtent l="0" t="0" r="8255" b="889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2378" cy="372144"/>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9903288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6C18D5C" w14:textId="288E11D5" w:rsidR="0088790A" w:rsidRPr="008B4A9C" w:rsidRDefault="0088790A" w:rsidP="008B4A9C">
    <w:pPr>
      <w:pStyle w:val="Header"/>
      <w:tabs>
        <w:tab w:val="clear" w:pos="4513"/>
        <w:tab w:val="clear" w:pos="9026"/>
        <w:tab w:val="left" w:pos="79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58EA" w14:textId="4FACBDC7" w:rsidR="0088790A" w:rsidRDefault="0088790A">
    <w:pPr>
      <w:pStyle w:val="Header"/>
    </w:pPr>
    <w:r w:rsidRPr="00481244">
      <w:rPr>
        <w:noProof/>
        <w:color w:val="1B98C7"/>
        <w:lang w:eastAsia="en-GB"/>
      </w:rPr>
      <w:drawing>
        <wp:anchor distT="0" distB="0" distL="114300" distR="114300" simplePos="0" relativeHeight="251657728" behindDoc="1" locked="0" layoutInCell="1" allowOverlap="1" wp14:anchorId="4C8E3800" wp14:editId="0426C1A3">
          <wp:simplePos x="0" y="0"/>
          <wp:positionH relativeFrom="column">
            <wp:posOffset>3230880</wp:posOffset>
          </wp:positionH>
          <wp:positionV relativeFrom="paragraph">
            <wp:posOffset>-145415</wp:posOffset>
          </wp:positionV>
          <wp:extent cx="3239770" cy="1645920"/>
          <wp:effectExtent l="0" t="0" r="0" b="0"/>
          <wp:wrapTight wrapText="bothSides">
            <wp:wrapPolygon edited="0">
              <wp:start x="5588" y="750"/>
              <wp:lineTo x="635" y="1250"/>
              <wp:lineTo x="254" y="1500"/>
              <wp:lineTo x="254" y="11250"/>
              <wp:lineTo x="5842" y="13250"/>
              <wp:lineTo x="10796" y="13250"/>
              <wp:lineTo x="508" y="15000"/>
              <wp:lineTo x="508" y="17000"/>
              <wp:lineTo x="2159" y="17750"/>
              <wp:lineTo x="2286" y="20000"/>
              <wp:lineTo x="18924" y="20000"/>
              <wp:lineTo x="19432" y="18000"/>
              <wp:lineTo x="20956" y="17000"/>
              <wp:lineTo x="20956" y="15000"/>
              <wp:lineTo x="10796" y="13250"/>
              <wp:lineTo x="15114" y="13250"/>
              <wp:lineTo x="21211" y="11000"/>
              <wp:lineTo x="21338" y="1500"/>
              <wp:lineTo x="20575" y="1250"/>
              <wp:lineTo x="13082" y="750"/>
              <wp:lineTo x="5588" y="750"/>
            </wp:wrapPolygon>
          </wp:wrapTight>
          <wp:docPr id="216" name="Picture 2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3239770" cy="1645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6F61" w14:textId="65C5B613" w:rsidR="0088790A" w:rsidRDefault="008879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E8EF" w14:textId="6CE6DAEE" w:rsidR="0088790A" w:rsidRDefault="0088790A">
    <w:pPr>
      <w:pStyle w:val="Header"/>
    </w:pPr>
    <w:r w:rsidRPr="00481244">
      <w:rPr>
        <w:noProof/>
        <w:color w:val="1B98C7"/>
        <w:lang w:eastAsia="en-GB"/>
      </w:rPr>
      <w:drawing>
        <wp:anchor distT="0" distB="0" distL="114300" distR="114300" simplePos="0" relativeHeight="251659776" behindDoc="1" locked="0" layoutInCell="1" allowOverlap="1" wp14:anchorId="386F38B9" wp14:editId="245FD799">
          <wp:simplePos x="0" y="0"/>
          <wp:positionH relativeFrom="column">
            <wp:posOffset>4490085</wp:posOffset>
          </wp:positionH>
          <wp:positionV relativeFrom="paragraph">
            <wp:posOffset>-196850</wp:posOffset>
          </wp:positionV>
          <wp:extent cx="1624965" cy="825500"/>
          <wp:effectExtent l="0" t="0" r="0" b="0"/>
          <wp:wrapTight wrapText="bothSides">
            <wp:wrapPolygon edited="0">
              <wp:start x="5318" y="0"/>
              <wp:lineTo x="506" y="997"/>
              <wp:lineTo x="0" y="1994"/>
              <wp:lineTo x="0" y="16449"/>
              <wp:lineTo x="1773" y="17446"/>
              <wp:lineTo x="1773" y="20437"/>
              <wp:lineTo x="19245" y="20437"/>
              <wp:lineTo x="19498" y="17446"/>
              <wp:lineTo x="21271" y="16449"/>
              <wp:lineTo x="21271" y="0"/>
              <wp:lineTo x="5318" y="0"/>
            </wp:wrapPolygon>
          </wp:wrapTight>
          <wp:docPr id="39" name="Picture 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1624965" cy="8255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872" behindDoc="1" locked="0" layoutInCell="1" allowOverlap="1" wp14:anchorId="3074721D" wp14:editId="0BDED204">
          <wp:simplePos x="0" y="0"/>
          <wp:positionH relativeFrom="margin">
            <wp:posOffset>-158304</wp:posOffset>
          </wp:positionH>
          <wp:positionV relativeFrom="paragraph">
            <wp:posOffset>-90742</wp:posOffset>
          </wp:positionV>
          <wp:extent cx="392378" cy="372144"/>
          <wp:effectExtent l="0" t="0" r="8255" b="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2378" cy="372144"/>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9589127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17</w:t>
        </w:r>
        <w:r>
          <w:rPr>
            <w:noProof/>
          </w:rPr>
          <w:fldChar w:fldCharType="end"/>
        </w:r>
      </w:sdtContent>
    </w:sdt>
  </w:p>
  <w:p w14:paraId="4AD715E1" w14:textId="77777777" w:rsidR="0088790A" w:rsidRPr="008B4A9C" w:rsidRDefault="0088790A" w:rsidP="008B4A9C">
    <w:pPr>
      <w:pStyle w:val="Header"/>
      <w:tabs>
        <w:tab w:val="clear" w:pos="4513"/>
        <w:tab w:val="clear" w:pos="9026"/>
        <w:tab w:val="left" w:pos="795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18D6" w14:textId="44EA2622" w:rsidR="0088790A" w:rsidRDefault="0088790A">
    <w:pPr>
      <w:pStyle w:val="Header"/>
    </w:pPr>
    <w:r w:rsidRPr="00481244">
      <w:rPr>
        <w:noProof/>
        <w:color w:val="1B98C7"/>
        <w:lang w:eastAsia="en-GB"/>
      </w:rPr>
      <w:drawing>
        <wp:anchor distT="0" distB="0" distL="114300" distR="114300" simplePos="0" relativeHeight="251665920" behindDoc="1" locked="0" layoutInCell="1" allowOverlap="1" wp14:anchorId="3643A0F6" wp14:editId="7E2B973A">
          <wp:simplePos x="0" y="0"/>
          <wp:positionH relativeFrom="column">
            <wp:posOffset>4552950</wp:posOffset>
          </wp:positionH>
          <wp:positionV relativeFrom="paragraph">
            <wp:posOffset>-191135</wp:posOffset>
          </wp:positionV>
          <wp:extent cx="1624965" cy="825500"/>
          <wp:effectExtent l="0" t="0" r="0" b="0"/>
          <wp:wrapTight wrapText="bothSides">
            <wp:wrapPolygon edited="0">
              <wp:start x="5318" y="0"/>
              <wp:lineTo x="506" y="997"/>
              <wp:lineTo x="0" y="1994"/>
              <wp:lineTo x="0" y="16449"/>
              <wp:lineTo x="1773" y="17446"/>
              <wp:lineTo x="1773" y="20437"/>
              <wp:lineTo x="19245" y="20437"/>
              <wp:lineTo x="19498" y="17446"/>
              <wp:lineTo x="21271" y="16449"/>
              <wp:lineTo x="21271" y="0"/>
              <wp:lineTo x="5318" y="0"/>
            </wp:wrapPolygon>
          </wp:wrapTight>
          <wp:docPr id="220" name="Picture 2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1624965" cy="825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2843"/>
    <w:multiLevelType w:val="hybridMultilevel"/>
    <w:tmpl w:val="2C8C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505FE"/>
    <w:multiLevelType w:val="hybridMultilevel"/>
    <w:tmpl w:val="48C2B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AA0825"/>
    <w:multiLevelType w:val="hybridMultilevel"/>
    <w:tmpl w:val="BCB0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703CF"/>
    <w:multiLevelType w:val="multilevel"/>
    <w:tmpl w:val="3DFC5A9C"/>
    <w:lvl w:ilvl="0">
      <w:start w:val="1"/>
      <w:numFmt w:val="decimal"/>
      <w:pStyle w:val="Heading1"/>
      <w:lvlText w:val="%1"/>
      <w:lvlJc w:val="left"/>
      <w:pPr>
        <w:ind w:left="432" w:hanging="432"/>
      </w:pPr>
      <w:rPr>
        <w:sz w:val="24"/>
        <w:szCs w:val="24"/>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2708"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92661A4"/>
    <w:multiLevelType w:val="hybridMultilevel"/>
    <w:tmpl w:val="2034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B2729"/>
    <w:multiLevelType w:val="hybridMultilevel"/>
    <w:tmpl w:val="1E9E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B37BA"/>
    <w:multiLevelType w:val="hybridMultilevel"/>
    <w:tmpl w:val="209C59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344865C7"/>
    <w:multiLevelType w:val="multilevel"/>
    <w:tmpl w:val="E7A8A6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D6025"/>
    <w:multiLevelType w:val="hybridMultilevel"/>
    <w:tmpl w:val="78BE9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2126F0E"/>
    <w:multiLevelType w:val="hybridMultilevel"/>
    <w:tmpl w:val="5C627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13775A"/>
    <w:multiLevelType w:val="hybridMultilevel"/>
    <w:tmpl w:val="175EE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95C7FC5"/>
    <w:multiLevelType w:val="hybridMultilevel"/>
    <w:tmpl w:val="0B96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C249FF"/>
    <w:multiLevelType w:val="hybridMultilevel"/>
    <w:tmpl w:val="EEBE8C7A"/>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13" w15:restartNumberingAfterBreak="0">
    <w:nsid w:val="56B94583"/>
    <w:multiLevelType w:val="hybridMultilevel"/>
    <w:tmpl w:val="DCD6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63290"/>
    <w:multiLevelType w:val="hybridMultilevel"/>
    <w:tmpl w:val="FFE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7C5A78"/>
    <w:multiLevelType w:val="hybridMultilevel"/>
    <w:tmpl w:val="62BC4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4075DF"/>
    <w:multiLevelType w:val="multilevel"/>
    <w:tmpl w:val="6A027152"/>
    <w:lvl w:ilvl="0">
      <w:start w:val="1"/>
      <w:numFmt w:val="decimal"/>
      <w:lvlText w:val="%1"/>
      <w:lvlJc w:val="left"/>
      <w:pPr>
        <w:ind w:left="432" w:hanging="432"/>
      </w:pPr>
      <w:rPr>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93D6B32"/>
    <w:multiLevelType w:val="hybridMultilevel"/>
    <w:tmpl w:val="672EC59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79E766AE"/>
    <w:multiLevelType w:val="hybridMultilevel"/>
    <w:tmpl w:val="F09C29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9"/>
  </w:num>
  <w:num w:numId="4">
    <w:abstractNumId w:val="1"/>
  </w:num>
  <w:num w:numId="5">
    <w:abstractNumId w:val="8"/>
  </w:num>
  <w:num w:numId="6">
    <w:abstractNumId w:val="1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14"/>
  </w:num>
  <w:num w:numId="15">
    <w:abstractNumId w:val="17"/>
  </w:num>
  <w:num w:numId="16">
    <w:abstractNumId w:val="0"/>
  </w:num>
  <w:num w:numId="17">
    <w:abstractNumId w:val="12"/>
  </w:num>
  <w:num w:numId="18">
    <w:abstractNumId w:val="6"/>
  </w:num>
  <w:num w:numId="19">
    <w:abstractNumId w:val="2"/>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o:colormru v:ext="edit" colors="#2b70d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F8"/>
    <w:rsid w:val="00000AE7"/>
    <w:rsid w:val="0000652F"/>
    <w:rsid w:val="000104C2"/>
    <w:rsid w:val="00013737"/>
    <w:rsid w:val="000227E0"/>
    <w:rsid w:val="000312A7"/>
    <w:rsid w:val="00034D3F"/>
    <w:rsid w:val="00035F04"/>
    <w:rsid w:val="00036561"/>
    <w:rsid w:val="00060295"/>
    <w:rsid w:val="00066E00"/>
    <w:rsid w:val="0008395F"/>
    <w:rsid w:val="00083997"/>
    <w:rsid w:val="00090C58"/>
    <w:rsid w:val="00091433"/>
    <w:rsid w:val="00094496"/>
    <w:rsid w:val="0009728E"/>
    <w:rsid w:val="000A1927"/>
    <w:rsid w:val="000B290E"/>
    <w:rsid w:val="000C6795"/>
    <w:rsid w:val="000C749B"/>
    <w:rsid w:val="000D2D0D"/>
    <w:rsid w:val="000D51C8"/>
    <w:rsid w:val="000F1E43"/>
    <w:rsid w:val="000F7A1F"/>
    <w:rsid w:val="001024C1"/>
    <w:rsid w:val="00112198"/>
    <w:rsid w:val="00114C90"/>
    <w:rsid w:val="0011669C"/>
    <w:rsid w:val="00136229"/>
    <w:rsid w:val="00137976"/>
    <w:rsid w:val="0014755A"/>
    <w:rsid w:val="00153DBA"/>
    <w:rsid w:val="00155EB1"/>
    <w:rsid w:val="00157CD8"/>
    <w:rsid w:val="00163F87"/>
    <w:rsid w:val="00166FB9"/>
    <w:rsid w:val="0017373E"/>
    <w:rsid w:val="00174B8B"/>
    <w:rsid w:val="00193306"/>
    <w:rsid w:val="0019400D"/>
    <w:rsid w:val="00194292"/>
    <w:rsid w:val="00194694"/>
    <w:rsid w:val="001A4975"/>
    <w:rsid w:val="001B5B64"/>
    <w:rsid w:val="001B7A8E"/>
    <w:rsid w:val="001C0387"/>
    <w:rsid w:val="001C3A28"/>
    <w:rsid w:val="001C52D4"/>
    <w:rsid w:val="001C5C66"/>
    <w:rsid w:val="001C76C1"/>
    <w:rsid w:val="001D4362"/>
    <w:rsid w:val="001D7F17"/>
    <w:rsid w:val="001E0278"/>
    <w:rsid w:val="001E5C8E"/>
    <w:rsid w:val="001F0E44"/>
    <w:rsid w:val="001F706E"/>
    <w:rsid w:val="00201838"/>
    <w:rsid w:val="00211970"/>
    <w:rsid w:val="002137FC"/>
    <w:rsid w:val="00222D88"/>
    <w:rsid w:val="0022689A"/>
    <w:rsid w:val="00226E69"/>
    <w:rsid w:val="0022728F"/>
    <w:rsid w:val="00232959"/>
    <w:rsid w:val="002410AC"/>
    <w:rsid w:val="00243191"/>
    <w:rsid w:val="0024565D"/>
    <w:rsid w:val="002523E3"/>
    <w:rsid w:val="00256F74"/>
    <w:rsid w:val="00261F88"/>
    <w:rsid w:val="0026457B"/>
    <w:rsid w:val="0026458A"/>
    <w:rsid w:val="002708B5"/>
    <w:rsid w:val="0028626E"/>
    <w:rsid w:val="002865B7"/>
    <w:rsid w:val="002A16E3"/>
    <w:rsid w:val="002A6D13"/>
    <w:rsid w:val="002B2B14"/>
    <w:rsid w:val="002B5DC9"/>
    <w:rsid w:val="002C3B81"/>
    <w:rsid w:val="002C4084"/>
    <w:rsid w:val="002C4CE2"/>
    <w:rsid w:val="002D6455"/>
    <w:rsid w:val="002F0D66"/>
    <w:rsid w:val="0030428A"/>
    <w:rsid w:val="003065C0"/>
    <w:rsid w:val="00320D37"/>
    <w:rsid w:val="003258F1"/>
    <w:rsid w:val="00330322"/>
    <w:rsid w:val="0033475C"/>
    <w:rsid w:val="00336A48"/>
    <w:rsid w:val="003445A4"/>
    <w:rsid w:val="00347299"/>
    <w:rsid w:val="00352EE8"/>
    <w:rsid w:val="0035305A"/>
    <w:rsid w:val="00354531"/>
    <w:rsid w:val="00354EEB"/>
    <w:rsid w:val="00356512"/>
    <w:rsid w:val="00363599"/>
    <w:rsid w:val="00367C4D"/>
    <w:rsid w:val="00372577"/>
    <w:rsid w:val="00375656"/>
    <w:rsid w:val="00380779"/>
    <w:rsid w:val="003858C5"/>
    <w:rsid w:val="00386F04"/>
    <w:rsid w:val="0039449C"/>
    <w:rsid w:val="0039586A"/>
    <w:rsid w:val="00396378"/>
    <w:rsid w:val="003A2BD2"/>
    <w:rsid w:val="003A45FD"/>
    <w:rsid w:val="003C072C"/>
    <w:rsid w:val="003C2223"/>
    <w:rsid w:val="003C4432"/>
    <w:rsid w:val="003D2660"/>
    <w:rsid w:val="003D5C7B"/>
    <w:rsid w:val="003E3425"/>
    <w:rsid w:val="003E4DAA"/>
    <w:rsid w:val="003F4F59"/>
    <w:rsid w:val="00403B44"/>
    <w:rsid w:val="00420208"/>
    <w:rsid w:val="00420B93"/>
    <w:rsid w:val="00422E55"/>
    <w:rsid w:val="004365C5"/>
    <w:rsid w:val="00436F67"/>
    <w:rsid w:val="0043709B"/>
    <w:rsid w:val="004554AA"/>
    <w:rsid w:val="00455DE9"/>
    <w:rsid w:val="004572D2"/>
    <w:rsid w:val="00460988"/>
    <w:rsid w:val="00472551"/>
    <w:rsid w:val="00474DD8"/>
    <w:rsid w:val="00481E99"/>
    <w:rsid w:val="00492096"/>
    <w:rsid w:val="00494E52"/>
    <w:rsid w:val="004A5496"/>
    <w:rsid w:val="004B0380"/>
    <w:rsid w:val="004B34A7"/>
    <w:rsid w:val="004B6769"/>
    <w:rsid w:val="004B6F9E"/>
    <w:rsid w:val="004B74CF"/>
    <w:rsid w:val="004C1A9D"/>
    <w:rsid w:val="004C428E"/>
    <w:rsid w:val="004D1B4A"/>
    <w:rsid w:val="004D70D0"/>
    <w:rsid w:val="004E1683"/>
    <w:rsid w:val="004E2587"/>
    <w:rsid w:val="004E2B5D"/>
    <w:rsid w:val="004F419A"/>
    <w:rsid w:val="00501C5F"/>
    <w:rsid w:val="005066C0"/>
    <w:rsid w:val="00510EB1"/>
    <w:rsid w:val="00517AA9"/>
    <w:rsid w:val="00520F9B"/>
    <w:rsid w:val="00522CAF"/>
    <w:rsid w:val="0053545A"/>
    <w:rsid w:val="00537ADD"/>
    <w:rsid w:val="00542BA7"/>
    <w:rsid w:val="00543E5A"/>
    <w:rsid w:val="00557FF9"/>
    <w:rsid w:val="005635B8"/>
    <w:rsid w:val="00566A1A"/>
    <w:rsid w:val="0057009A"/>
    <w:rsid w:val="00573BCA"/>
    <w:rsid w:val="00575406"/>
    <w:rsid w:val="00596F38"/>
    <w:rsid w:val="005C656F"/>
    <w:rsid w:val="005D4600"/>
    <w:rsid w:val="005E3B1E"/>
    <w:rsid w:val="005E47F4"/>
    <w:rsid w:val="00602404"/>
    <w:rsid w:val="00604E68"/>
    <w:rsid w:val="00604EA2"/>
    <w:rsid w:val="0062280A"/>
    <w:rsid w:val="00640749"/>
    <w:rsid w:val="006438A1"/>
    <w:rsid w:val="006441EA"/>
    <w:rsid w:val="00654F70"/>
    <w:rsid w:val="006676A0"/>
    <w:rsid w:val="00672BEF"/>
    <w:rsid w:val="00675355"/>
    <w:rsid w:val="00675930"/>
    <w:rsid w:val="006858D7"/>
    <w:rsid w:val="006A2CF1"/>
    <w:rsid w:val="006A3E41"/>
    <w:rsid w:val="006C0E79"/>
    <w:rsid w:val="006D4EEC"/>
    <w:rsid w:val="006D5C37"/>
    <w:rsid w:val="006F6225"/>
    <w:rsid w:val="00723ED8"/>
    <w:rsid w:val="0073245F"/>
    <w:rsid w:val="007326CD"/>
    <w:rsid w:val="007334F8"/>
    <w:rsid w:val="00736946"/>
    <w:rsid w:val="00747C50"/>
    <w:rsid w:val="007660D2"/>
    <w:rsid w:val="00776057"/>
    <w:rsid w:val="00793596"/>
    <w:rsid w:val="007A1DF6"/>
    <w:rsid w:val="007C705F"/>
    <w:rsid w:val="007D1FB8"/>
    <w:rsid w:val="007D2F14"/>
    <w:rsid w:val="007D6965"/>
    <w:rsid w:val="007F49B0"/>
    <w:rsid w:val="007F4F2F"/>
    <w:rsid w:val="007F6CAC"/>
    <w:rsid w:val="008037ED"/>
    <w:rsid w:val="00803B22"/>
    <w:rsid w:val="00803DB8"/>
    <w:rsid w:val="008232B5"/>
    <w:rsid w:val="00827735"/>
    <w:rsid w:val="00831587"/>
    <w:rsid w:val="008411FA"/>
    <w:rsid w:val="00842E23"/>
    <w:rsid w:val="00850741"/>
    <w:rsid w:val="0085115D"/>
    <w:rsid w:val="00875FE5"/>
    <w:rsid w:val="0088790A"/>
    <w:rsid w:val="00894034"/>
    <w:rsid w:val="008A072D"/>
    <w:rsid w:val="008A391A"/>
    <w:rsid w:val="008B4A9C"/>
    <w:rsid w:val="008C01D5"/>
    <w:rsid w:val="008C1392"/>
    <w:rsid w:val="008C6BFD"/>
    <w:rsid w:val="008D170A"/>
    <w:rsid w:val="008E2AD5"/>
    <w:rsid w:val="008E34B6"/>
    <w:rsid w:val="008E5B10"/>
    <w:rsid w:val="009201D2"/>
    <w:rsid w:val="00925EA6"/>
    <w:rsid w:val="00936CD0"/>
    <w:rsid w:val="0093745F"/>
    <w:rsid w:val="00947220"/>
    <w:rsid w:val="00950A85"/>
    <w:rsid w:val="009530A7"/>
    <w:rsid w:val="00955955"/>
    <w:rsid w:val="00970BDD"/>
    <w:rsid w:val="00973611"/>
    <w:rsid w:val="00982A21"/>
    <w:rsid w:val="009872C1"/>
    <w:rsid w:val="00995307"/>
    <w:rsid w:val="009A0DE6"/>
    <w:rsid w:val="009A331A"/>
    <w:rsid w:val="009B62B0"/>
    <w:rsid w:val="009C010C"/>
    <w:rsid w:val="009C335A"/>
    <w:rsid w:val="009C6B5F"/>
    <w:rsid w:val="009D186D"/>
    <w:rsid w:val="009D477C"/>
    <w:rsid w:val="009D525E"/>
    <w:rsid w:val="009E23D5"/>
    <w:rsid w:val="009E466B"/>
    <w:rsid w:val="009E5035"/>
    <w:rsid w:val="009E6ABD"/>
    <w:rsid w:val="009F16DD"/>
    <w:rsid w:val="00A14663"/>
    <w:rsid w:val="00A22120"/>
    <w:rsid w:val="00A22ADF"/>
    <w:rsid w:val="00A32D10"/>
    <w:rsid w:val="00A40E7E"/>
    <w:rsid w:val="00A531C5"/>
    <w:rsid w:val="00A64093"/>
    <w:rsid w:val="00A6525C"/>
    <w:rsid w:val="00A65557"/>
    <w:rsid w:val="00A7019F"/>
    <w:rsid w:val="00A72E6D"/>
    <w:rsid w:val="00A76357"/>
    <w:rsid w:val="00A770B8"/>
    <w:rsid w:val="00A855DB"/>
    <w:rsid w:val="00A85C45"/>
    <w:rsid w:val="00A902D6"/>
    <w:rsid w:val="00A962C0"/>
    <w:rsid w:val="00AA18C9"/>
    <w:rsid w:val="00AA3511"/>
    <w:rsid w:val="00AA37C4"/>
    <w:rsid w:val="00AA51F4"/>
    <w:rsid w:val="00AB509B"/>
    <w:rsid w:val="00AB6673"/>
    <w:rsid w:val="00AC1ACB"/>
    <w:rsid w:val="00AC5F0D"/>
    <w:rsid w:val="00AD45AE"/>
    <w:rsid w:val="00AD6044"/>
    <w:rsid w:val="00AE72B3"/>
    <w:rsid w:val="00AE77F4"/>
    <w:rsid w:val="00AF0817"/>
    <w:rsid w:val="00B07E13"/>
    <w:rsid w:val="00B102F5"/>
    <w:rsid w:val="00B17FCE"/>
    <w:rsid w:val="00B35834"/>
    <w:rsid w:val="00B55FFC"/>
    <w:rsid w:val="00B618A8"/>
    <w:rsid w:val="00B6490A"/>
    <w:rsid w:val="00B64FC7"/>
    <w:rsid w:val="00B77755"/>
    <w:rsid w:val="00B95D78"/>
    <w:rsid w:val="00BA1799"/>
    <w:rsid w:val="00BB44A5"/>
    <w:rsid w:val="00BB4A80"/>
    <w:rsid w:val="00BC089F"/>
    <w:rsid w:val="00BD556B"/>
    <w:rsid w:val="00BD634A"/>
    <w:rsid w:val="00BF4102"/>
    <w:rsid w:val="00C015CC"/>
    <w:rsid w:val="00C169CE"/>
    <w:rsid w:val="00C2435B"/>
    <w:rsid w:val="00C2485A"/>
    <w:rsid w:val="00C34ABB"/>
    <w:rsid w:val="00C42060"/>
    <w:rsid w:val="00C527BA"/>
    <w:rsid w:val="00C556ED"/>
    <w:rsid w:val="00C61D36"/>
    <w:rsid w:val="00C70C58"/>
    <w:rsid w:val="00C80F08"/>
    <w:rsid w:val="00C841C1"/>
    <w:rsid w:val="00C86A8D"/>
    <w:rsid w:val="00C92EC4"/>
    <w:rsid w:val="00CA1BAF"/>
    <w:rsid w:val="00CA7F45"/>
    <w:rsid w:val="00CB39D2"/>
    <w:rsid w:val="00CC4F74"/>
    <w:rsid w:val="00CC7066"/>
    <w:rsid w:val="00CD113F"/>
    <w:rsid w:val="00CD499A"/>
    <w:rsid w:val="00CE0F90"/>
    <w:rsid w:val="00CE4E2D"/>
    <w:rsid w:val="00CE58B9"/>
    <w:rsid w:val="00CF4E68"/>
    <w:rsid w:val="00D222FF"/>
    <w:rsid w:val="00D27B80"/>
    <w:rsid w:val="00D308C1"/>
    <w:rsid w:val="00D4044D"/>
    <w:rsid w:val="00D40709"/>
    <w:rsid w:val="00D42B73"/>
    <w:rsid w:val="00D43B17"/>
    <w:rsid w:val="00D44632"/>
    <w:rsid w:val="00D631B3"/>
    <w:rsid w:val="00D7509B"/>
    <w:rsid w:val="00D75414"/>
    <w:rsid w:val="00D96EF9"/>
    <w:rsid w:val="00DB1864"/>
    <w:rsid w:val="00DC3E94"/>
    <w:rsid w:val="00DD1920"/>
    <w:rsid w:val="00DE5B43"/>
    <w:rsid w:val="00DF01A7"/>
    <w:rsid w:val="00DF187F"/>
    <w:rsid w:val="00E00B4F"/>
    <w:rsid w:val="00E15B28"/>
    <w:rsid w:val="00E1682D"/>
    <w:rsid w:val="00E207D6"/>
    <w:rsid w:val="00E307E4"/>
    <w:rsid w:val="00E3567F"/>
    <w:rsid w:val="00E54849"/>
    <w:rsid w:val="00E571D0"/>
    <w:rsid w:val="00E67159"/>
    <w:rsid w:val="00E75DB6"/>
    <w:rsid w:val="00E863F9"/>
    <w:rsid w:val="00E91ADF"/>
    <w:rsid w:val="00E93209"/>
    <w:rsid w:val="00E94306"/>
    <w:rsid w:val="00EA2A76"/>
    <w:rsid w:val="00EA2C4D"/>
    <w:rsid w:val="00EC26DA"/>
    <w:rsid w:val="00EC4944"/>
    <w:rsid w:val="00EC5C01"/>
    <w:rsid w:val="00ED11A7"/>
    <w:rsid w:val="00ED5379"/>
    <w:rsid w:val="00EF4FC8"/>
    <w:rsid w:val="00F02326"/>
    <w:rsid w:val="00F135F8"/>
    <w:rsid w:val="00F152C6"/>
    <w:rsid w:val="00F17343"/>
    <w:rsid w:val="00F4140F"/>
    <w:rsid w:val="00F56A37"/>
    <w:rsid w:val="00F56CDD"/>
    <w:rsid w:val="00F712F3"/>
    <w:rsid w:val="00F8392F"/>
    <w:rsid w:val="00F87559"/>
    <w:rsid w:val="00F95DF4"/>
    <w:rsid w:val="00FA25DE"/>
    <w:rsid w:val="00FA58EF"/>
    <w:rsid w:val="00FA6572"/>
    <w:rsid w:val="00FB689B"/>
    <w:rsid w:val="00FD0C36"/>
    <w:rsid w:val="00FD4B2E"/>
    <w:rsid w:val="00FF4B0C"/>
    <w:rsid w:val="00FF624A"/>
    <w:rsid w:val="00FF7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2b70d5"/>
    </o:shapedefaults>
    <o:shapelayout v:ext="edit">
      <o:idmap v:ext="edit" data="1"/>
    </o:shapelayout>
  </w:shapeDefaults>
  <w:decimalSymbol w:val="."/>
  <w:listSeparator w:val=","/>
  <w14:docId w14:val="11B553E1"/>
  <w15:docId w15:val="{4C6A1AF0-EC65-4F57-AC03-10DDE2F9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4F8"/>
    <w:pPr>
      <w:spacing w:after="120"/>
    </w:pPr>
    <w:rPr>
      <w:rFonts w:ascii="Calibri Light" w:hAnsi="Calibri Light" w:cs="Calibri Light"/>
      <w:color w:val="393938"/>
    </w:rPr>
  </w:style>
  <w:style w:type="paragraph" w:styleId="Heading1">
    <w:name w:val="heading 1"/>
    <w:basedOn w:val="Normal"/>
    <w:next w:val="Normal"/>
    <w:link w:val="Heading1Char"/>
    <w:uiPriority w:val="9"/>
    <w:qFormat/>
    <w:rsid w:val="000104C2"/>
    <w:pPr>
      <w:numPr>
        <w:numId w:val="10"/>
      </w:numPr>
      <w:outlineLvl w:val="0"/>
    </w:pPr>
    <w:rPr>
      <w:rFonts w:ascii="Verdana" w:hAnsi="Verdana"/>
      <w:color w:val="1B98C7"/>
      <w:sz w:val="24"/>
      <w:szCs w:val="24"/>
    </w:rPr>
  </w:style>
  <w:style w:type="paragraph" w:styleId="Heading2">
    <w:name w:val="heading 2"/>
    <w:basedOn w:val="Heading1"/>
    <w:next w:val="Normal"/>
    <w:link w:val="Heading2Char"/>
    <w:uiPriority w:val="9"/>
    <w:unhideWhenUsed/>
    <w:qFormat/>
    <w:rsid w:val="008B4A9C"/>
    <w:pPr>
      <w:keepNext/>
      <w:keepLines/>
      <w:numPr>
        <w:ilvl w:val="1"/>
      </w:numPr>
      <w:spacing w:before="40" w:after="240"/>
      <w:outlineLvl w:val="1"/>
    </w:pPr>
    <w:rPr>
      <w:rFonts w:eastAsiaTheme="majorEastAsia" w:cstheme="majorBidi"/>
    </w:rPr>
  </w:style>
  <w:style w:type="paragraph" w:styleId="Heading3">
    <w:name w:val="heading 3"/>
    <w:basedOn w:val="Normal"/>
    <w:next w:val="Normal"/>
    <w:link w:val="Heading3Char"/>
    <w:uiPriority w:val="9"/>
    <w:unhideWhenUsed/>
    <w:qFormat/>
    <w:rsid w:val="006A2CF1"/>
    <w:pPr>
      <w:numPr>
        <w:ilvl w:val="2"/>
        <w:numId w:val="10"/>
      </w:numPr>
      <w:outlineLvl w:val="2"/>
    </w:pPr>
    <w:rPr>
      <w:rFonts w:ascii="Verdana" w:hAnsi="Verdana"/>
    </w:rPr>
  </w:style>
  <w:style w:type="paragraph" w:styleId="Heading4">
    <w:name w:val="heading 4"/>
    <w:basedOn w:val="Normal"/>
    <w:next w:val="Normal"/>
    <w:link w:val="Heading4Char"/>
    <w:uiPriority w:val="9"/>
    <w:unhideWhenUsed/>
    <w:qFormat/>
    <w:rsid w:val="006A2CF1"/>
    <w:pPr>
      <w:numPr>
        <w:ilvl w:val="3"/>
        <w:numId w:val="10"/>
      </w:numPr>
      <w:ind w:left="1290"/>
      <w:outlineLvl w:val="3"/>
    </w:pPr>
    <w:rPr>
      <w:rFonts w:ascii="Verdana" w:hAnsi="Verdana"/>
      <w:i/>
      <w:iCs/>
    </w:rPr>
  </w:style>
  <w:style w:type="paragraph" w:styleId="Heading5">
    <w:name w:val="heading 5"/>
    <w:basedOn w:val="Normal"/>
    <w:next w:val="Normal"/>
    <w:link w:val="Heading5Char"/>
    <w:uiPriority w:val="9"/>
    <w:semiHidden/>
    <w:unhideWhenUsed/>
    <w:qFormat/>
    <w:rsid w:val="00EA2C4D"/>
    <w:pPr>
      <w:keepNext/>
      <w:keepLines/>
      <w:numPr>
        <w:ilvl w:val="4"/>
        <w:numId w:val="10"/>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EA2C4D"/>
    <w:pPr>
      <w:keepNext/>
      <w:keepLines/>
      <w:numPr>
        <w:ilvl w:val="5"/>
        <w:numId w:val="10"/>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EA2C4D"/>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2C4D"/>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2C4D"/>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qFormat/>
    <w:rsid w:val="007F49B0"/>
    <w:pPr>
      <w:spacing w:after="0" w:line="240" w:lineRule="auto"/>
    </w:pPr>
    <w:rPr>
      <w:rFonts w:asciiTheme="majorHAnsi" w:hAnsiTheme="majorHAnsi" w:cs="Calibri Light"/>
      <w:color w:val="393938"/>
      <w:sz w:val="20"/>
      <w:szCs w:val="20"/>
    </w:rPr>
  </w:style>
  <w:style w:type="paragraph" w:customStyle="1" w:styleId="ActionsArisingTitle">
    <w:name w:val="Actions Arising Title"/>
    <w:basedOn w:val="Normal"/>
    <w:qFormat/>
    <w:rsid w:val="003065C0"/>
    <w:rPr>
      <w:b/>
      <w:bCs/>
      <w:i/>
      <w:iCs/>
      <w:sz w:val="24"/>
      <w:szCs w:val="24"/>
    </w:rPr>
  </w:style>
  <w:style w:type="paragraph" w:customStyle="1" w:styleId="AgendaItemNumber">
    <w:name w:val="Agenda Item Number"/>
    <w:next w:val="Normal"/>
    <w:qFormat/>
    <w:rsid w:val="003065C0"/>
    <w:pPr>
      <w:spacing w:after="0"/>
    </w:pPr>
    <w:rPr>
      <w:rFonts w:ascii="Verdana" w:hAnsi="Verdana"/>
      <w:b/>
      <w:bCs/>
      <w:color w:val="393938"/>
      <w:sz w:val="20"/>
      <w:szCs w:val="20"/>
    </w:rPr>
  </w:style>
  <w:style w:type="paragraph" w:customStyle="1" w:styleId="DateandLocation">
    <w:name w:val="Date and Location"/>
    <w:qFormat/>
    <w:rsid w:val="003065C0"/>
    <w:pPr>
      <w:spacing w:after="0"/>
    </w:pPr>
    <w:rPr>
      <w:rFonts w:ascii="Verdana" w:hAnsi="Verdana"/>
      <w:color w:val="7999B3"/>
    </w:rPr>
  </w:style>
  <w:style w:type="paragraph" w:customStyle="1" w:styleId="TableHeading">
    <w:name w:val="Table Heading"/>
    <w:qFormat/>
    <w:rsid w:val="003065C0"/>
    <w:pPr>
      <w:spacing w:line="240" w:lineRule="auto"/>
      <w:jc w:val="center"/>
    </w:pPr>
    <w:rPr>
      <w:rFonts w:ascii="Verdana" w:hAnsi="Verdana"/>
      <w:color w:val="FFFFFF" w:themeColor="background1"/>
      <w:sz w:val="20"/>
      <w:szCs w:val="20"/>
    </w:rPr>
  </w:style>
  <w:style w:type="paragraph" w:customStyle="1" w:styleId="TItleofAgenda">
    <w:name w:val="TItle of Agenda"/>
    <w:next w:val="Normal"/>
    <w:qFormat/>
    <w:rsid w:val="003065C0"/>
    <w:rPr>
      <w:rFonts w:ascii="Verdana" w:hAnsi="Verdana"/>
      <w:color w:val="1B98C7"/>
    </w:rPr>
  </w:style>
  <w:style w:type="paragraph" w:styleId="Footer">
    <w:name w:val="footer"/>
    <w:link w:val="FooterChar"/>
    <w:uiPriority w:val="99"/>
    <w:unhideWhenUsed/>
    <w:rsid w:val="003065C0"/>
    <w:pPr>
      <w:framePr w:wrap="around" w:vAnchor="page" w:hAnchor="text" w:y="1"/>
      <w:tabs>
        <w:tab w:val="center" w:pos="4513"/>
        <w:tab w:val="right" w:pos="9026"/>
      </w:tabs>
      <w:spacing w:after="0" w:line="240" w:lineRule="auto"/>
    </w:pPr>
    <w:rPr>
      <w:rFonts w:ascii="Verdana" w:hAnsi="Verdana" w:cs="Calibri Light"/>
      <w:color w:val="FFFFFF" w:themeColor="background1"/>
    </w:rPr>
  </w:style>
  <w:style w:type="character" w:customStyle="1" w:styleId="FooterChar">
    <w:name w:val="Footer Char"/>
    <w:basedOn w:val="DefaultParagraphFont"/>
    <w:link w:val="Footer"/>
    <w:uiPriority w:val="99"/>
    <w:rsid w:val="003065C0"/>
    <w:rPr>
      <w:rFonts w:ascii="Verdana" w:hAnsi="Verdana" w:cs="Calibri Light"/>
      <w:color w:val="FFFFFF" w:themeColor="background1"/>
    </w:rPr>
  </w:style>
  <w:style w:type="paragraph" w:styleId="Title">
    <w:name w:val="Title"/>
    <w:next w:val="Subtitle"/>
    <w:link w:val="TitleChar"/>
    <w:uiPriority w:val="10"/>
    <w:qFormat/>
    <w:rsid w:val="007334F8"/>
    <w:rPr>
      <w:rFonts w:ascii="Verdana" w:hAnsi="Verdana"/>
      <w:color w:val="1B98C7"/>
      <w:sz w:val="32"/>
      <w:szCs w:val="32"/>
    </w:rPr>
  </w:style>
  <w:style w:type="character" w:customStyle="1" w:styleId="TitleChar">
    <w:name w:val="Title Char"/>
    <w:basedOn w:val="DefaultParagraphFont"/>
    <w:link w:val="Title"/>
    <w:uiPriority w:val="10"/>
    <w:rsid w:val="007334F8"/>
    <w:rPr>
      <w:rFonts w:ascii="Verdana" w:hAnsi="Verdana"/>
      <w:color w:val="1B98C7"/>
      <w:sz w:val="32"/>
      <w:szCs w:val="32"/>
    </w:rPr>
  </w:style>
  <w:style w:type="paragraph" w:styleId="Subtitle">
    <w:name w:val="Subtitle"/>
    <w:next w:val="Normal"/>
    <w:link w:val="SubtitleChar"/>
    <w:uiPriority w:val="11"/>
    <w:qFormat/>
    <w:rsid w:val="007334F8"/>
    <w:pPr>
      <w:spacing w:after="120"/>
    </w:pPr>
    <w:rPr>
      <w:rFonts w:ascii="Verdana" w:hAnsi="Verdana"/>
      <w:color w:val="272A3A"/>
      <w:sz w:val="26"/>
      <w:szCs w:val="26"/>
    </w:rPr>
  </w:style>
  <w:style w:type="character" w:customStyle="1" w:styleId="SubtitleChar">
    <w:name w:val="Subtitle Char"/>
    <w:basedOn w:val="DefaultParagraphFont"/>
    <w:link w:val="Subtitle"/>
    <w:uiPriority w:val="11"/>
    <w:rsid w:val="007334F8"/>
    <w:rPr>
      <w:rFonts w:ascii="Verdana" w:hAnsi="Verdana"/>
      <w:color w:val="272A3A"/>
      <w:sz w:val="26"/>
      <w:szCs w:val="26"/>
    </w:rPr>
  </w:style>
  <w:style w:type="table" w:styleId="TableGrid">
    <w:name w:val="Table Grid"/>
    <w:basedOn w:val="TableNormal"/>
    <w:uiPriority w:val="39"/>
    <w:rsid w:val="00733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AgendaItem">
    <w:name w:val="TItle of Agenda Item"/>
    <w:next w:val="Normal"/>
    <w:qFormat/>
    <w:rsid w:val="007334F8"/>
    <w:rPr>
      <w:rFonts w:ascii="Verdana" w:hAnsi="Verdana"/>
      <w:color w:val="1B98C7"/>
    </w:rPr>
  </w:style>
  <w:style w:type="paragraph" w:styleId="Header">
    <w:name w:val="header"/>
    <w:basedOn w:val="Normal"/>
    <w:link w:val="HeaderChar"/>
    <w:uiPriority w:val="99"/>
    <w:unhideWhenUsed/>
    <w:rsid w:val="00733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4F8"/>
    <w:rPr>
      <w:rFonts w:ascii="Calibri Light" w:hAnsi="Calibri Light" w:cs="Calibri Light"/>
      <w:color w:val="393938"/>
    </w:rPr>
  </w:style>
  <w:style w:type="paragraph" w:customStyle="1" w:styleId="Default">
    <w:name w:val="Default"/>
    <w:rsid w:val="000104C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104C2"/>
    <w:pPr>
      <w:ind w:left="720"/>
      <w:contextualSpacing/>
    </w:pPr>
  </w:style>
  <w:style w:type="character" w:customStyle="1" w:styleId="Heading1Char">
    <w:name w:val="Heading 1 Char"/>
    <w:basedOn w:val="DefaultParagraphFont"/>
    <w:link w:val="Heading1"/>
    <w:uiPriority w:val="9"/>
    <w:rsid w:val="000104C2"/>
    <w:rPr>
      <w:rFonts w:ascii="Verdana" w:hAnsi="Verdana" w:cs="Calibri Light"/>
      <w:color w:val="1B98C7"/>
      <w:sz w:val="24"/>
      <w:szCs w:val="24"/>
    </w:rPr>
  </w:style>
  <w:style w:type="character" w:customStyle="1" w:styleId="Heading2Char">
    <w:name w:val="Heading 2 Char"/>
    <w:basedOn w:val="DefaultParagraphFont"/>
    <w:link w:val="Heading2"/>
    <w:uiPriority w:val="9"/>
    <w:rsid w:val="008B4A9C"/>
    <w:rPr>
      <w:rFonts w:ascii="Verdana" w:eastAsiaTheme="majorEastAsia" w:hAnsi="Verdana" w:cstheme="majorBidi"/>
      <w:color w:val="1B98C7"/>
      <w:sz w:val="24"/>
      <w:szCs w:val="24"/>
    </w:rPr>
  </w:style>
  <w:style w:type="character" w:customStyle="1" w:styleId="Heading3Char">
    <w:name w:val="Heading 3 Char"/>
    <w:basedOn w:val="DefaultParagraphFont"/>
    <w:link w:val="Heading3"/>
    <w:uiPriority w:val="9"/>
    <w:rsid w:val="006A2CF1"/>
    <w:rPr>
      <w:rFonts w:ascii="Verdana" w:hAnsi="Verdana" w:cs="Calibri Light"/>
      <w:color w:val="393938"/>
    </w:rPr>
  </w:style>
  <w:style w:type="character" w:customStyle="1" w:styleId="Heading4Char">
    <w:name w:val="Heading 4 Char"/>
    <w:basedOn w:val="DefaultParagraphFont"/>
    <w:link w:val="Heading4"/>
    <w:uiPriority w:val="9"/>
    <w:rsid w:val="006A2CF1"/>
    <w:rPr>
      <w:rFonts w:ascii="Verdana" w:hAnsi="Verdana" w:cs="Calibri Light"/>
      <w:i/>
      <w:iCs/>
      <w:color w:val="393938"/>
    </w:rPr>
  </w:style>
  <w:style w:type="paragraph" w:styleId="NoSpacing">
    <w:name w:val="No Spacing"/>
    <w:link w:val="NoSpacingChar"/>
    <w:uiPriority w:val="1"/>
    <w:qFormat/>
    <w:rsid w:val="00654F7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4F70"/>
    <w:rPr>
      <w:rFonts w:eastAsiaTheme="minorEastAsia"/>
      <w:lang w:val="en-US"/>
    </w:rPr>
  </w:style>
  <w:style w:type="paragraph" w:customStyle="1" w:styleId="TitlePageDocumentTitle">
    <w:name w:val="Title Page Document Title"/>
    <w:basedOn w:val="Normal"/>
    <w:qFormat/>
    <w:rsid w:val="00654F70"/>
    <w:pPr>
      <w:spacing w:after="160"/>
    </w:pPr>
    <w:rPr>
      <w:rFonts w:ascii="Verdana" w:hAnsi="Verdana"/>
      <w:sz w:val="48"/>
    </w:rPr>
  </w:style>
  <w:style w:type="paragraph" w:customStyle="1" w:styleId="TItlePageSubtitle">
    <w:name w:val="TItle Page Subtitle"/>
    <w:basedOn w:val="TitlePageDocumentTitle"/>
    <w:qFormat/>
    <w:rsid w:val="00654F70"/>
    <w:rPr>
      <w:b/>
      <w:color w:val="1B98C7"/>
    </w:rPr>
  </w:style>
  <w:style w:type="paragraph" w:customStyle="1" w:styleId="TItlePageAuthors">
    <w:name w:val="TItle Page Authors"/>
    <w:basedOn w:val="TItlePageSubtitle"/>
    <w:qFormat/>
    <w:rsid w:val="00654F70"/>
    <w:rPr>
      <w:rFonts w:ascii="Calibri Light" w:hAnsi="Calibri Light"/>
      <w:sz w:val="32"/>
    </w:rPr>
  </w:style>
  <w:style w:type="paragraph" w:styleId="BalloonText">
    <w:name w:val="Balloon Text"/>
    <w:basedOn w:val="Normal"/>
    <w:link w:val="BalloonTextChar"/>
    <w:uiPriority w:val="99"/>
    <w:semiHidden/>
    <w:unhideWhenUsed/>
    <w:rsid w:val="00EA2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C4D"/>
    <w:rPr>
      <w:rFonts w:ascii="Tahoma" w:hAnsi="Tahoma" w:cs="Tahoma"/>
      <w:color w:val="393938"/>
      <w:sz w:val="16"/>
      <w:szCs w:val="16"/>
    </w:rPr>
  </w:style>
  <w:style w:type="character" w:styleId="Hyperlink">
    <w:name w:val="Hyperlink"/>
    <w:basedOn w:val="DefaultParagraphFont"/>
    <w:uiPriority w:val="99"/>
    <w:unhideWhenUsed/>
    <w:rsid w:val="00EA2C4D"/>
    <w:rPr>
      <w:color w:val="0563C1" w:themeColor="hyperlink"/>
      <w:u w:val="single"/>
    </w:rPr>
  </w:style>
  <w:style w:type="paragraph" w:styleId="CommentText">
    <w:name w:val="annotation text"/>
    <w:basedOn w:val="Normal"/>
    <w:link w:val="CommentTextChar"/>
    <w:uiPriority w:val="99"/>
    <w:semiHidden/>
    <w:unhideWhenUsed/>
    <w:rsid w:val="00EA2C4D"/>
    <w:pPr>
      <w:spacing w:after="0" w:line="240" w:lineRule="auto"/>
    </w:pPr>
    <w:rPr>
      <w:rFonts w:ascii="Arial" w:eastAsiaTheme="minorEastAsia" w:hAnsi="Arial" w:cstheme="minorBidi"/>
      <w:color w:val="auto"/>
      <w:sz w:val="20"/>
      <w:szCs w:val="20"/>
    </w:rPr>
  </w:style>
  <w:style w:type="character" w:customStyle="1" w:styleId="CommentTextChar">
    <w:name w:val="Comment Text Char"/>
    <w:basedOn w:val="DefaultParagraphFont"/>
    <w:link w:val="CommentText"/>
    <w:uiPriority w:val="99"/>
    <w:semiHidden/>
    <w:rsid w:val="00EA2C4D"/>
    <w:rPr>
      <w:rFonts w:ascii="Arial" w:eastAsiaTheme="minorEastAsia" w:hAnsi="Arial"/>
      <w:sz w:val="20"/>
      <w:szCs w:val="20"/>
    </w:rPr>
  </w:style>
  <w:style w:type="paragraph" w:styleId="Caption">
    <w:name w:val="caption"/>
    <w:basedOn w:val="Normal"/>
    <w:next w:val="Normal"/>
    <w:uiPriority w:val="35"/>
    <w:unhideWhenUsed/>
    <w:qFormat/>
    <w:rsid w:val="00EA2C4D"/>
    <w:pPr>
      <w:spacing w:after="200" w:line="240" w:lineRule="auto"/>
    </w:pPr>
    <w:rPr>
      <w:rFonts w:ascii="Arial" w:eastAsiaTheme="minorEastAsia" w:hAnsi="Arial" w:cstheme="minorBidi"/>
      <w:b/>
      <w:bCs/>
      <w:color w:val="4472C4" w:themeColor="accent1"/>
      <w:sz w:val="18"/>
      <w:szCs w:val="18"/>
    </w:rPr>
  </w:style>
  <w:style w:type="character" w:styleId="CommentReference">
    <w:name w:val="annotation reference"/>
    <w:basedOn w:val="DefaultParagraphFont"/>
    <w:uiPriority w:val="99"/>
    <w:semiHidden/>
    <w:unhideWhenUsed/>
    <w:rsid w:val="00EA2C4D"/>
    <w:rPr>
      <w:sz w:val="16"/>
      <w:szCs w:val="16"/>
    </w:rPr>
  </w:style>
  <w:style w:type="character" w:styleId="IntenseEmphasis">
    <w:name w:val="Intense Emphasis"/>
    <w:basedOn w:val="DefaultParagraphFont"/>
    <w:uiPriority w:val="21"/>
    <w:qFormat/>
    <w:rsid w:val="00137976"/>
    <w:rPr>
      <w:b w:val="0"/>
      <w:bCs/>
      <w:i/>
      <w:iCs/>
      <w:color w:val="4472C4" w:themeColor="accent1"/>
    </w:rPr>
  </w:style>
  <w:style w:type="character" w:customStyle="1" w:styleId="Heading5Char">
    <w:name w:val="Heading 5 Char"/>
    <w:basedOn w:val="DefaultParagraphFont"/>
    <w:link w:val="Heading5"/>
    <w:uiPriority w:val="9"/>
    <w:semiHidden/>
    <w:rsid w:val="00EA2C4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EA2C4D"/>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EA2C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2C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A2C4D"/>
    <w:rPr>
      <w:rFonts w:asciiTheme="majorHAnsi" w:eastAsiaTheme="majorEastAsia" w:hAnsiTheme="majorHAnsi" w:cstheme="majorBidi"/>
      <w:i/>
      <w:iCs/>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44632"/>
    <w:pPr>
      <w:spacing w:after="120"/>
    </w:pPr>
    <w:rPr>
      <w:rFonts w:ascii="Calibri Light" w:eastAsiaTheme="minorHAnsi" w:hAnsi="Calibri Light" w:cs="Calibri Light"/>
      <w:b/>
      <w:bCs/>
      <w:color w:val="393938"/>
    </w:rPr>
  </w:style>
  <w:style w:type="character" w:customStyle="1" w:styleId="CommentSubjectChar">
    <w:name w:val="Comment Subject Char"/>
    <w:basedOn w:val="CommentTextChar"/>
    <w:link w:val="CommentSubject"/>
    <w:uiPriority w:val="99"/>
    <w:semiHidden/>
    <w:rsid w:val="00D44632"/>
    <w:rPr>
      <w:rFonts w:ascii="Calibri Light" w:eastAsiaTheme="minorEastAsia" w:hAnsi="Calibri Light" w:cs="Calibri Light"/>
      <w:b/>
      <w:bCs/>
      <w:color w:val="393938"/>
      <w:sz w:val="20"/>
      <w:szCs w:val="20"/>
    </w:rPr>
  </w:style>
  <w:style w:type="character" w:styleId="FollowedHyperlink">
    <w:name w:val="FollowedHyperlink"/>
    <w:basedOn w:val="DefaultParagraphFont"/>
    <w:uiPriority w:val="99"/>
    <w:semiHidden/>
    <w:unhideWhenUsed/>
    <w:rsid w:val="002F0D66"/>
    <w:rPr>
      <w:color w:val="954F72" w:themeColor="followedHyperlink"/>
      <w:u w:val="single"/>
    </w:rPr>
  </w:style>
  <w:style w:type="paragraph" w:styleId="Revision">
    <w:name w:val="Revision"/>
    <w:hidden/>
    <w:uiPriority w:val="99"/>
    <w:semiHidden/>
    <w:rsid w:val="001C0387"/>
    <w:pPr>
      <w:spacing w:after="0" w:line="240" w:lineRule="auto"/>
    </w:pPr>
    <w:rPr>
      <w:rFonts w:ascii="Calibri Light" w:hAnsi="Calibri Light" w:cs="Calibri Light"/>
      <w:color w:val="393938"/>
    </w:rPr>
  </w:style>
  <w:style w:type="paragraph" w:styleId="FootnoteText">
    <w:name w:val="footnote text"/>
    <w:basedOn w:val="Normal"/>
    <w:link w:val="FootnoteTextChar"/>
    <w:uiPriority w:val="99"/>
    <w:semiHidden/>
    <w:unhideWhenUsed/>
    <w:rsid w:val="00566A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6A1A"/>
    <w:rPr>
      <w:rFonts w:ascii="Calibri Light" w:hAnsi="Calibri Light" w:cs="Calibri Light"/>
      <w:color w:val="393938"/>
      <w:sz w:val="20"/>
      <w:szCs w:val="20"/>
    </w:rPr>
  </w:style>
  <w:style w:type="character" w:styleId="FootnoteReference">
    <w:name w:val="footnote reference"/>
    <w:basedOn w:val="DefaultParagraphFont"/>
    <w:uiPriority w:val="99"/>
    <w:semiHidden/>
    <w:unhideWhenUsed/>
    <w:rsid w:val="00566A1A"/>
    <w:rPr>
      <w:vertAlign w:val="superscript"/>
    </w:rPr>
  </w:style>
  <w:style w:type="character" w:styleId="UnresolvedMention">
    <w:name w:val="Unresolved Mention"/>
    <w:basedOn w:val="DefaultParagraphFont"/>
    <w:uiPriority w:val="99"/>
    <w:semiHidden/>
    <w:unhideWhenUsed/>
    <w:rsid w:val="001E5C8E"/>
    <w:rPr>
      <w:color w:val="605E5C"/>
      <w:shd w:val="clear" w:color="auto" w:fill="E1DFDD"/>
    </w:rPr>
  </w:style>
  <w:style w:type="paragraph" w:styleId="TOCHeading">
    <w:name w:val="TOC Heading"/>
    <w:basedOn w:val="Heading1"/>
    <w:next w:val="Normal"/>
    <w:uiPriority w:val="39"/>
    <w:unhideWhenUsed/>
    <w:qFormat/>
    <w:rsid w:val="00DB1864"/>
    <w:pPr>
      <w:keepNext/>
      <w:keepLines/>
      <w:numPr>
        <w:numId w:val="0"/>
      </w:numPr>
      <w:spacing w:before="240" w:after="0"/>
      <w:outlineLvl w:val="9"/>
    </w:pPr>
    <w:rPr>
      <w:rFonts w:asciiTheme="majorHAnsi" w:eastAsiaTheme="majorEastAsia" w:hAnsiTheme="majorHAnsi" w:cstheme="majorBidi"/>
      <w:color w:val="2F5496" w:themeColor="accent1" w:themeShade="BF"/>
      <w:sz w:val="32"/>
      <w:szCs w:val="32"/>
      <w:lang w:val="en-US"/>
    </w:rPr>
  </w:style>
  <w:style w:type="paragraph" w:styleId="TOC1">
    <w:name w:val="toc 1"/>
    <w:basedOn w:val="Normal"/>
    <w:next w:val="Normal"/>
    <w:autoRedefine/>
    <w:uiPriority w:val="39"/>
    <w:unhideWhenUsed/>
    <w:rsid w:val="00DB1864"/>
    <w:pPr>
      <w:spacing w:after="100"/>
    </w:pPr>
  </w:style>
  <w:style w:type="paragraph" w:styleId="TOC2">
    <w:name w:val="toc 2"/>
    <w:basedOn w:val="Normal"/>
    <w:next w:val="Normal"/>
    <w:autoRedefine/>
    <w:uiPriority w:val="39"/>
    <w:unhideWhenUsed/>
    <w:rsid w:val="00DB1864"/>
    <w:pPr>
      <w:spacing w:after="100"/>
      <w:ind w:left="220"/>
    </w:pPr>
  </w:style>
  <w:style w:type="paragraph" w:styleId="TOC3">
    <w:name w:val="toc 3"/>
    <w:basedOn w:val="Normal"/>
    <w:next w:val="Normal"/>
    <w:autoRedefine/>
    <w:uiPriority w:val="39"/>
    <w:unhideWhenUsed/>
    <w:rsid w:val="00DB186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3811">
      <w:bodyDiv w:val="1"/>
      <w:marLeft w:val="0"/>
      <w:marRight w:val="0"/>
      <w:marTop w:val="0"/>
      <w:marBottom w:val="0"/>
      <w:divBdr>
        <w:top w:val="none" w:sz="0" w:space="0" w:color="auto"/>
        <w:left w:val="none" w:sz="0" w:space="0" w:color="auto"/>
        <w:bottom w:val="none" w:sz="0" w:space="0" w:color="auto"/>
        <w:right w:val="none" w:sz="0" w:space="0" w:color="auto"/>
      </w:divBdr>
    </w:div>
    <w:div w:id="909581830">
      <w:bodyDiv w:val="1"/>
      <w:marLeft w:val="0"/>
      <w:marRight w:val="0"/>
      <w:marTop w:val="0"/>
      <w:marBottom w:val="0"/>
      <w:divBdr>
        <w:top w:val="none" w:sz="0" w:space="0" w:color="auto"/>
        <w:left w:val="none" w:sz="0" w:space="0" w:color="auto"/>
        <w:bottom w:val="none" w:sz="0" w:space="0" w:color="auto"/>
        <w:right w:val="none" w:sz="0" w:space="0" w:color="auto"/>
      </w:divBdr>
    </w:div>
    <w:div w:id="1191068614">
      <w:bodyDiv w:val="1"/>
      <w:marLeft w:val="0"/>
      <w:marRight w:val="0"/>
      <w:marTop w:val="0"/>
      <w:marBottom w:val="0"/>
      <w:divBdr>
        <w:top w:val="none" w:sz="0" w:space="0" w:color="auto"/>
        <w:left w:val="none" w:sz="0" w:space="0" w:color="auto"/>
        <w:bottom w:val="none" w:sz="0" w:space="0" w:color="auto"/>
        <w:right w:val="none" w:sz="0" w:space="0" w:color="auto"/>
      </w:divBdr>
    </w:div>
    <w:div w:id="151541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hyperlink" Target="https://fiscot.org/trial-of-fisheries-bycatch-reduction-tool-on-the-west-of-scotland-new-app-now-available/" TargetMode="External"/><Relationship Id="rId42" Type="http://schemas.openxmlformats.org/officeDocument/2006/relationships/hyperlink" Target="https://www.semanticscholar.org/paper/Catch-comparison-of-Quad-and-Twin-rig-trawls-in-the/9d28cb17b1195516ffa6dd26b0bf778db8a44363?sort=relevance&amp;pdf=true" TargetMode="External"/><Relationship Id="rId47" Type="http://schemas.openxmlformats.org/officeDocument/2006/relationships/hyperlink" Target="http://halieut.agrocampus-ouest.fr/gears/images/composition/pdf/351.pdf" TargetMode="External"/><Relationship Id="rId63" Type="http://schemas.openxmlformats.org/officeDocument/2006/relationships/hyperlink" Target="https://www.cambridge.org/core/journals/journal-of-the-marine-biological-association-of-the-united-kingdom/article/artificial-light-improves-escapement-of-fish-from-a-trawl-net/8CC7D90C4B60FEB59EAAD6C1F6809053" TargetMode="External"/><Relationship Id="rId68" Type="http://schemas.openxmlformats.org/officeDocument/2006/relationships/header" Target="header4.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iscardless.eu/selectivity_manual" TargetMode="External"/><Relationship Id="rId29" Type="http://schemas.openxmlformats.org/officeDocument/2006/relationships/hyperlink" Target="https://www.seafish.org/responsible-sourcing/fishing-gear-database/selective-device/inclined-netting-grids/" TargetMode="External"/><Relationship Id="rId11" Type="http://schemas.openxmlformats.org/officeDocument/2006/relationships/header" Target="header1.xml"/><Relationship Id="rId24" Type="http://schemas.openxmlformats.org/officeDocument/2006/relationships/hyperlink" Target="https://www.seafish.org/responsible-sourcing/fishing-gear-database/gear/multi-rig-quad-rig/" TargetMode="External"/><Relationship Id="rId32" Type="http://schemas.openxmlformats.org/officeDocument/2006/relationships/hyperlink" Target="https://www.seafish.org/responsible-sourcing/fishing-gear-database/selective-device/f-cap-faithlie-cod-avoidance-panel/" TargetMode="External"/><Relationship Id="rId37" Type="http://schemas.openxmlformats.org/officeDocument/2006/relationships/hyperlink" Target="https://doi.org/10.17895/ices.pub.8022" TargetMode="External"/><Relationship Id="rId40" Type="http://schemas.openxmlformats.org/officeDocument/2006/relationships/hyperlink" Target="https://www.gov.uk/government/publications/uk-national-north-sea-cod-avoidance-plan" TargetMode="External"/><Relationship Id="rId45" Type="http://schemas.openxmlformats.org/officeDocument/2006/relationships/hyperlink" Target="http://halieut.agrocampus-ouest.fr/gears/images/composition/pdf/152.pdf" TargetMode="External"/><Relationship Id="rId53" Type="http://schemas.openxmlformats.org/officeDocument/2006/relationships/hyperlink" Target="https://core.ac.uk/download/pdf/20274217.pdf" TargetMode="External"/><Relationship Id="rId58" Type="http://schemas.openxmlformats.org/officeDocument/2006/relationships/hyperlink" Target="http://halieut.agrocampus-ouest.fr/gears/images/composition/pdf/106.pdf" TargetMode="External"/><Relationship Id="rId66" Type="http://schemas.openxmlformats.org/officeDocument/2006/relationships/hyperlink" Target="https://doi.org/10.1093/icesjms/fsx246" TargetMode="External"/><Relationship Id="rId5" Type="http://schemas.openxmlformats.org/officeDocument/2006/relationships/numbering" Target="numbering.xml"/><Relationship Id="rId61" Type="http://schemas.openxmlformats.org/officeDocument/2006/relationships/hyperlink" Target="https://www.seafish.org/document/?id=6d314ae8-930a-4c84-9c2c-0dd6a9f6d1eb" TargetMode="External"/><Relationship Id="rId19" Type="http://schemas.openxmlformats.org/officeDocument/2006/relationships/hyperlink" Target="https://www.facebook.com/nigeartrials" TargetMode="External"/><Relationship Id="rId14" Type="http://schemas.openxmlformats.org/officeDocument/2006/relationships/footer" Target="footer2.xml"/><Relationship Id="rId22" Type="http://schemas.openxmlformats.org/officeDocument/2006/relationships/hyperlink" Target="https://www.seafish.org/responsible-sourcing/fishing-gear-database/selective-device/headline-height/" TargetMode="External"/><Relationship Id="rId27" Type="http://schemas.openxmlformats.org/officeDocument/2006/relationships/hyperlink" Target="https://eur-lex.europa.eu/legal-content/EN/TXT/PDF/?uri=CELEX:32019R1241&amp;from=EN" TargetMode="External"/><Relationship Id="rId30" Type="http://schemas.openxmlformats.org/officeDocument/2006/relationships/hyperlink" Target="https://www.seafish.org/responsible-sourcing/fishing-gear-database/selective-device/amity-net-grid/" TargetMode="External"/><Relationship Id="rId35" Type="http://schemas.openxmlformats.org/officeDocument/2006/relationships/hyperlink" Target="https://sntech.co.uk/" TargetMode="External"/><Relationship Id="rId43" Type="http://schemas.openxmlformats.org/officeDocument/2006/relationships/hyperlink" Target="http://halieut.agrocampus-ouest.fr/gears/images/composition/pdf/154.pdf" TargetMode="External"/><Relationship Id="rId48" Type="http://schemas.openxmlformats.org/officeDocument/2006/relationships/hyperlink" Target="https://www.seafish.org/document/?id=92A9E8BC-8A86-4FE1-96A8-36E24724B1B3" TargetMode="External"/><Relationship Id="rId56" Type="http://schemas.openxmlformats.org/officeDocument/2006/relationships/hyperlink" Target="http://halieut.agrocampus-ouest.fr/gears/images/composition/pdf/101.pdf" TargetMode="External"/><Relationship Id="rId64" Type="http://schemas.openxmlformats.org/officeDocument/2006/relationships/hyperlink" Target="https://www.researchgate.net/publication/328316269_The_SELTRA_sorting_box_A_highly_selective_gear_for_fish_in_the_Irish_Nephrops_fishery" TargetMode="External"/><Relationship Id="rId69"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hyperlink" Target="https://www.sff.co.uk/wp-content/uploads/2020/02/GITAG_MV-TRrue-Vine-KY7.pdf"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seafish.org/responsible-sourcing/fishing-gear-database/" TargetMode="External"/><Relationship Id="rId25" Type="http://schemas.openxmlformats.org/officeDocument/2006/relationships/image" Target="media/image8.png"/><Relationship Id="rId33" Type="http://schemas.openxmlformats.org/officeDocument/2006/relationships/hyperlink" Target="http://halieut.agrocampus-ouest.fr/gears/images/composition/pdf/106.pdf" TargetMode="External"/><Relationship Id="rId38" Type="http://schemas.openxmlformats.org/officeDocument/2006/relationships/hyperlink" Target="https://www.gov.scot/groups/fisheries-management--conservation-group-fmac/" TargetMode="External"/><Relationship Id="rId46" Type="http://schemas.openxmlformats.org/officeDocument/2006/relationships/hyperlink" Target="http://halieut.agrocampus-ouest.fr/gears/images/composition/pdf/350.pdf" TargetMode="External"/><Relationship Id="rId59" Type="http://schemas.openxmlformats.org/officeDocument/2006/relationships/hyperlink" Target="http://halieut.agrocampus-ouest.fr/gears/images/composition/pdf/104.pdf" TargetMode="External"/><Relationship Id="rId67" Type="http://schemas.openxmlformats.org/officeDocument/2006/relationships/header" Target="header3.xml"/><Relationship Id="rId20" Type="http://schemas.openxmlformats.org/officeDocument/2006/relationships/hyperlink" Target="https://www.gov.uk/government/publications/uk-national-north-sea-cod-avoidance-plan" TargetMode="External"/><Relationship Id="rId41" Type="http://schemas.openxmlformats.org/officeDocument/2006/relationships/hyperlink" Target="http://halieut.agrocampus-ouest.fr/gears/images/composition/pdf/150.pdf" TargetMode="External"/><Relationship Id="rId54" Type="http://schemas.openxmlformats.org/officeDocument/2006/relationships/hyperlink" Target="http://halieut.agrocampus-ouest.fr/gears/images/composition/pdf/109.pdf" TargetMode="External"/><Relationship Id="rId62" Type="http://schemas.openxmlformats.org/officeDocument/2006/relationships/hyperlink" Target="http://halieut.agrocampus-ouest.fr/gears/images/composition/pdf/100.pdf"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hyperlink" Target="https://www.seafish.org/responsible-sourcing/fishing-gear-database/selective-device/coverless-trawls/" TargetMode="External"/><Relationship Id="rId28" Type="http://schemas.openxmlformats.org/officeDocument/2006/relationships/hyperlink" Target="https://www.seafish.org/responsible-sourcing/fishing-gear-database/selective-device/seltra-box-square-mesh-panel/" TargetMode="External"/><Relationship Id="rId36" Type="http://schemas.openxmlformats.org/officeDocument/2006/relationships/hyperlink" Target="https://sntech.co.uk/blog/asl-ms-youngs-and-sntech-partner-up-to-support-british-fi%5b&#8230;%5dersal-fishery-towards-bycatch-reduction-and-msc-certification/" TargetMode="External"/><Relationship Id="rId49" Type="http://schemas.openxmlformats.org/officeDocument/2006/relationships/hyperlink" Target="https://www.sff.co.uk/wp-content/uploads/2020/10/GITAG_Amity-Phase-3.pdf" TargetMode="External"/><Relationship Id="rId57" Type="http://schemas.openxmlformats.org/officeDocument/2006/relationships/hyperlink" Target="http://halieut.agrocampus-ouest.fr/gears/images/composition/pdf/105.pdf" TargetMode="External"/><Relationship Id="rId10" Type="http://schemas.openxmlformats.org/officeDocument/2006/relationships/endnotes" Target="endnotes.xml"/><Relationship Id="rId31" Type="http://schemas.openxmlformats.org/officeDocument/2006/relationships/hyperlink" Target="https://www.seafish.org/responsible-sourcing/fishing-gear-database/selective-device/cefas-net-grid/" TargetMode="External"/><Relationship Id="rId44" Type="http://schemas.openxmlformats.org/officeDocument/2006/relationships/hyperlink" Target="http://halieut.agrocampus-ouest.fr/gears/images/composition/pdf/151.pdf" TargetMode="External"/><Relationship Id="rId52" Type="http://schemas.openxmlformats.org/officeDocument/2006/relationships/hyperlink" Target="https://www.seafish.org/document/?id=138DE62F-01DB-492B-8469-00A390F6475A" TargetMode="External"/><Relationship Id="rId60" Type="http://schemas.openxmlformats.org/officeDocument/2006/relationships/hyperlink" Target="https://www.seafish.org/document/?id=22CAA65A-6671-4D32-B86D-62B389ACC7DF" TargetMode="External"/><Relationship Id="rId65" Type="http://schemas.openxmlformats.org/officeDocument/2006/relationships/hyperlink" Target="https://sntech.co.uk/case-study/nephrops-bycatch-reduction-in-north-sea-2016/"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sff.co.uk/gitag-2/" TargetMode="External"/><Relationship Id="rId39" Type="http://schemas.openxmlformats.org/officeDocument/2006/relationships/hyperlink" Target="https://www.gov.scot/publications/fishing-vessel-landing-obligation-guidance-2021/" TargetMode="External"/><Relationship Id="rId34" Type="http://schemas.openxmlformats.org/officeDocument/2006/relationships/hyperlink" Target="https://www.seafish.org/responsible-sourcing/fishing-gear-database/selective-device/inclined-separator-panels/" TargetMode="External"/><Relationship Id="rId50" Type="http://schemas.openxmlformats.org/officeDocument/2006/relationships/hyperlink" Target="https://www.sff.co.uk/wp-content/uploads/2020/10/GITAG_MV-Serenity.pdf" TargetMode="External"/><Relationship Id="rId55" Type="http://schemas.openxmlformats.org/officeDocument/2006/relationships/hyperlink" Target="http://halieut.agrocampus-ouest.fr/gears/images/composition/pdf/108.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876D4CB8B0A84D8084BF21D43CC3E2" ma:contentTypeVersion="13" ma:contentTypeDescription="Create a new document." ma:contentTypeScope="" ma:versionID="d7602ac8da3abceadc5fdba4e00afadd">
  <xsd:schema xmlns:xsd="http://www.w3.org/2001/XMLSchema" xmlns:xs="http://www.w3.org/2001/XMLSchema" xmlns:p="http://schemas.microsoft.com/office/2006/metadata/properties" xmlns:ns3="acc41148-d8a8-41dc-a2a5-f8935439aa94" xmlns:ns4="eb13cd8b-3a13-4dbb-8eeb-b0ffd72de62d" targetNamespace="http://schemas.microsoft.com/office/2006/metadata/properties" ma:root="true" ma:fieldsID="0b43584aa758f994b8305cb734c3ae9e" ns3:_="" ns4:_="">
    <xsd:import namespace="acc41148-d8a8-41dc-a2a5-f8935439aa94"/>
    <xsd:import namespace="eb13cd8b-3a13-4dbb-8eeb-b0ffd72de6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41148-d8a8-41dc-a2a5-f8935439a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3cd8b-3a13-4dbb-8eeb-b0ffd72de6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B3B68-0361-45F0-8914-875076CAE232}">
  <ds:schemaRefs>
    <ds:schemaRef ds:uri="http://schemas.openxmlformats.org/officeDocument/2006/bibliography"/>
  </ds:schemaRefs>
</ds:datastoreItem>
</file>

<file path=customXml/itemProps2.xml><?xml version="1.0" encoding="utf-8"?>
<ds:datastoreItem xmlns:ds="http://schemas.openxmlformats.org/officeDocument/2006/customXml" ds:itemID="{57F8AAFB-9EBD-4534-B5AB-AD544A5A1E7A}">
  <ds:schemaRefs>
    <ds:schemaRef ds:uri="http://www.w3.org/XML/1998/namespace"/>
    <ds:schemaRef ds:uri="http://schemas.microsoft.com/office/2006/documentManagement/types"/>
    <ds:schemaRef ds:uri="http://purl.org/dc/elements/1.1/"/>
    <ds:schemaRef ds:uri="acc41148-d8a8-41dc-a2a5-f8935439aa94"/>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eb13cd8b-3a13-4dbb-8eeb-b0ffd72de62d"/>
  </ds:schemaRefs>
</ds:datastoreItem>
</file>

<file path=customXml/itemProps3.xml><?xml version="1.0" encoding="utf-8"?>
<ds:datastoreItem xmlns:ds="http://schemas.openxmlformats.org/officeDocument/2006/customXml" ds:itemID="{1E985AAF-3621-41FA-BFB4-2F78391A319D}">
  <ds:schemaRefs>
    <ds:schemaRef ds:uri="http://schemas.microsoft.com/sharepoint/v3/contenttype/forms"/>
  </ds:schemaRefs>
</ds:datastoreItem>
</file>

<file path=customXml/itemProps4.xml><?xml version="1.0" encoding="utf-8"?>
<ds:datastoreItem xmlns:ds="http://schemas.openxmlformats.org/officeDocument/2006/customXml" ds:itemID="{F8633F75-E40E-4D85-9567-832A66CFA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41148-d8a8-41dc-a2a5-f8935439aa94"/>
    <ds:schemaRef ds:uri="eb13cd8b-3a13-4dbb-8eeb-b0ffd72de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7991</Words>
  <Characters>45555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Seafish Industry Authority</Company>
  <LinksUpToDate>false</LinksUpToDate>
  <CharactersWithSpaces>53440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Kaye</dc:creator>
  <cp:lastModifiedBy>William Lart</cp:lastModifiedBy>
  <cp:revision>5</cp:revision>
  <cp:lastPrinted>2021-03-16T08:49:00Z</cp:lastPrinted>
  <dcterms:created xsi:type="dcterms:W3CDTF">2021-07-29T17:10:00Z</dcterms:created>
  <dcterms:modified xsi:type="dcterms:W3CDTF">2021-07-30T08:09:00Z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0x01010099876D4CB8B0A84D8084BF21D43CC3E2</vt:lpwstr>
  </property>
  <property fmtid="{D5CDD505-2E9C-101B-9397-08002B2CF9AE}" pid="3" name="MSC Location">
    <vt:i4>4</vt:i4>
  </property>
  <property fmtid="{D5CDD505-2E9C-101B-9397-08002B2CF9AE}" pid="4" name="_dlc_DocIdItemGuid">
    <vt:lpwstr>fc90139e-4589-4023-9f9f-1ac744d970dc</vt:lpwstr>
  </property>
</Properties>
</file>