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0AC8" w14:textId="0D43D81B" w:rsidR="00B5044E" w:rsidRPr="00B5044E" w:rsidRDefault="00B5044E" w:rsidP="00B5044E">
      <w:pPr>
        <w:pStyle w:val="Title"/>
      </w:pPr>
      <w:r w:rsidRPr="00B5044E">
        <w:t xml:space="preserve">Canada redfish (Unit 3) </w:t>
      </w:r>
      <w:r>
        <w:t>–</w:t>
      </w:r>
      <w:r w:rsidRPr="00B5044E">
        <w:t xml:space="preserve"> trawl</w:t>
      </w:r>
      <w:r>
        <w:t xml:space="preserve"> – North Atlantic Ocean</w:t>
      </w:r>
    </w:p>
    <w:p w14:paraId="0FB5DCBA" w14:textId="77777777" w:rsidR="00B5044E" w:rsidRDefault="00B5044E" w:rsidP="00B5044E">
      <w:pPr>
        <w:pStyle w:val="Heading1"/>
        <w:rPr>
          <w:lang w:val="en-US"/>
        </w:rPr>
      </w:pPr>
      <w:r>
        <w:rPr>
          <w:lang w:val="en-US"/>
        </w:rPr>
        <w:t>Summary</w:t>
      </w:r>
    </w:p>
    <w:p w14:paraId="4EE19560" w14:textId="77777777" w:rsidR="00B5044E" w:rsidRDefault="00B5044E" w:rsidP="00B5044E">
      <w:pPr>
        <w:rPr>
          <w:lang w:val="en-US"/>
        </w:rPr>
      </w:pPr>
    </w:p>
    <w:p w14:paraId="3F2C5A7E" w14:textId="311D40CD" w:rsidR="00B5044E" w:rsidRDefault="00B5044E" w:rsidP="00B5044E">
      <w:pPr>
        <w:rPr>
          <w:lang w:val="en-US"/>
        </w:rPr>
      </w:pPr>
      <w:r>
        <w:rPr>
          <w:lang w:val="en-US"/>
        </w:rPr>
        <w:tab/>
        <w:t xml:space="preserve">As stipulated in the workplan, consultations with the fishery stakeholders began in early January. The objective of these early meetings was to establish contact with the fishery stakeholders, introduce them to the concept of a FIP, and identify key issues they perceive as problematic for the fishery. </w:t>
      </w:r>
    </w:p>
    <w:p w14:paraId="4232AA25" w14:textId="7BC01D66" w:rsidR="00B5044E" w:rsidRDefault="00B5044E" w:rsidP="00B5044E">
      <w:pPr>
        <w:rPr>
          <w:lang w:val="en-US"/>
        </w:rPr>
      </w:pPr>
      <w:r>
        <w:rPr>
          <w:lang w:val="en-US"/>
        </w:rPr>
        <w:tab/>
        <w:t>Early on during these conversations Tribune Seafood informed us that the fishery faced support issues from DFO Canada. Being a relatively new commercial fishery and shadowed by larger fisheries such as Haddock, Cod and Pollack, management for Redfish has not received the administrative support required to ensure that actions on the fishery are properly communicated. This was echoed by DFO Canada, who further identified the lack of direct communication between industry and science as problematic. To be clear, no animosity has been detected between the various groups, but rather a loose network of stakeholders that are poorly connected.</w:t>
      </w:r>
    </w:p>
    <w:p w14:paraId="412EE469" w14:textId="4AC83A1B" w:rsidR="007F3B5C" w:rsidRDefault="00B5044E" w:rsidP="00B5044E">
      <w:pPr>
        <w:rPr>
          <w:lang w:val="en-US"/>
        </w:rPr>
      </w:pPr>
      <w:r>
        <w:rPr>
          <w:lang w:val="en-US"/>
        </w:rPr>
        <w:tab/>
        <w:t>Going forward, the FIP will aim to bring the stakeholders together and participatively decide on how communication between the various groups can be improved. This will be conducted through a questionnaire followed by a round of interviews. The Sustainability Incubator will then devise a strategy based on the primary data received and a literature review of similar scenarios to propose an improved communications strategy for better implementation of the Redfish’s management plan and reduction in benthic habitat destruction.</w:t>
      </w:r>
    </w:p>
    <w:p w14:paraId="54D3C2C9" w14:textId="77777777" w:rsidR="00B5044E" w:rsidRDefault="00B5044E" w:rsidP="00B5044E">
      <w:pPr>
        <w:rPr>
          <w:lang w:val="en-US"/>
        </w:rPr>
      </w:pPr>
    </w:p>
    <w:p w14:paraId="7F458F74" w14:textId="77777777" w:rsidR="00B5044E" w:rsidRDefault="00B5044E" w:rsidP="00B5044E">
      <w:pPr>
        <w:pStyle w:val="Heading1"/>
        <w:rPr>
          <w:lang w:val="en-US"/>
        </w:rPr>
      </w:pPr>
      <w:r>
        <w:rPr>
          <w:lang w:val="en-US"/>
        </w:rPr>
        <w:t>Record of Meetings</w:t>
      </w:r>
    </w:p>
    <w:p w14:paraId="2A9D453C" w14:textId="77777777" w:rsidR="00B5044E" w:rsidRDefault="00B5044E" w:rsidP="00B5044E">
      <w:pPr>
        <w:rPr>
          <w:lang w:val="en-US"/>
        </w:rPr>
      </w:pPr>
    </w:p>
    <w:tbl>
      <w:tblPr>
        <w:tblStyle w:val="GridTable4-Accent1"/>
        <w:tblW w:w="0" w:type="auto"/>
        <w:tblLook w:val="04A0" w:firstRow="1" w:lastRow="0" w:firstColumn="1" w:lastColumn="0" w:noHBand="0" w:noVBand="1"/>
      </w:tblPr>
      <w:tblGrid>
        <w:gridCol w:w="1413"/>
        <w:gridCol w:w="4111"/>
        <w:gridCol w:w="3486"/>
      </w:tblGrid>
      <w:tr w:rsidR="00B5044E" w14:paraId="3E0E42F3" w14:textId="77777777" w:rsidTr="00224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E75DE71" w14:textId="77777777" w:rsidR="00B5044E" w:rsidRDefault="00B5044E" w:rsidP="00224D43">
            <w:pPr>
              <w:rPr>
                <w:lang w:val="en-US"/>
              </w:rPr>
            </w:pPr>
            <w:r>
              <w:rPr>
                <w:lang w:val="en-US"/>
              </w:rPr>
              <w:t>Date</w:t>
            </w:r>
          </w:p>
        </w:tc>
        <w:tc>
          <w:tcPr>
            <w:tcW w:w="4111" w:type="dxa"/>
          </w:tcPr>
          <w:p w14:paraId="3AE3987A" w14:textId="77777777" w:rsidR="00B5044E" w:rsidRDefault="00B5044E" w:rsidP="00224D43">
            <w:pPr>
              <w:cnfStyle w:val="100000000000" w:firstRow="1" w:lastRow="0" w:firstColumn="0" w:lastColumn="0" w:oddVBand="0" w:evenVBand="0" w:oddHBand="0" w:evenHBand="0" w:firstRowFirstColumn="0" w:firstRowLastColumn="0" w:lastRowFirstColumn="0" w:lastRowLastColumn="0"/>
              <w:rPr>
                <w:lang w:val="en-US"/>
              </w:rPr>
            </w:pPr>
            <w:r>
              <w:rPr>
                <w:lang w:val="en-US"/>
              </w:rPr>
              <w:t>Participants/Affiliation</w:t>
            </w:r>
          </w:p>
        </w:tc>
        <w:tc>
          <w:tcPr>
            <w:tcW w:w="3486" w:type="dxa"/>
          </w:tcPr>
          <w:p w14:paraId="485D4AE0" w14:textId="77777777" w:rsidR="00B5044E" w:rsidRDefault="00B5044E" w:rsidP="00224D43">
            <w:pPr>
              <w:cnfStyle w:val="100000000000" w:firstRow="1" w:lastRow="0" w:firstColumn="0" w:lastColumn="0" w:oddVBand="0" w:evenVBand="0" w:oddHBand="0" w:evenHBand="0" w:firstRowFirstColumn="0" w:firstRowLastColumn="0" w:lastRowFirstColumn="0" w:lastRowLastColumn="0"/>
              <w:rPr>
                <w:lang w:val="en-US"/>
              </w:rPr>
            </w:pPr>
            <w:r>
              <w:rPr>
                <w:lang w:val="en-US"/>
              </w:rPr>
              <w:t>Subject</w:t>
            </w:r>
          </w:p>
        </w:tc>
      </w:tr>
      <w:tr w:rsidR="00B5044E" w14:paraId="1A0CF174" w14:textId="77777777" w:rsidTr="00224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42B3A5F" w14:textId="2706C4CB" w:rsidR="00B5044E" w:rsidRDefault="00B5044E" w:rsidP="00224D43">
            <w:pPr>
              <w:rPr>
                <w:lang w:val="en-US"/>
              </w:rPr>
            </w:pPr>
            <w:r>
              <w:rPr>
                <w:lang w:val="en-US"/>
              </w:rPr>
              <w:t>18/01/2022</w:t>
            </w:r>
          </w:p>
        </w:tc>
        <w:tc>
          <w:tcPr>
            <w:tcW w:w="4111" w:type="dxa"/>
          </w:tcPr>
          <w:p w14:paraId="496B1D09" w14:textId="77777777" w:rsidR="00B5044E" w:rsidRDefault="00B5044E" w:rsidP="00224D43">
            <w:pPr>
              <w:cnfStyle w:val="000000100000" w:firstRow="0" w:lastRow="0" w:firstColumn="0" w:lastColumn="0" w:oddVBand="0" w:evenVBand="0" w:oddHBand="1" w:evenHBand="0" w:firstRowFirstColumn="0" w:firstRowLastColumn="0" w:lastRowFirstColumn="0" w:lastRowLastColumn="0"/>
              <w:rPr>
                <w:lang w:val="en-US"/>
              </w:rPr>
            </w:pPr>
            <w:r>
              <w:rPr>
                <w:lang w:val="en-US"/>
              </w:rPr>
              <w:t>Alexander Ford – Sustainability Incubator</w:t>
            </w:r>
          </w:p>
          <w:p w14:paraId="2D45C9E6" w14:textId="77777777" w:rsidR="00B5044E" w:rsidRDefault="00B5044E" w:rsidP="00224D43">
            <w:pPr>
              <w:cnfStyle w:val="000000100000" w:firstRow="0" w:lastRow="0" w:firstColumn="0" w:lastColumn="0" w:oddVBand="0" w:evenVBand="0" w:oddHBand="1" w:evenHBand="0" w:firstRowFirstColumn="0" w:firstRowLastColumn="0" w:lastRowFirstColumn="0" w:lastRowLastColumn="0"/>
              <w:rPr>
                <w:lang w:val="en-US"/>
              </w:rPr>
            </w:pPr>
            <w:r>
              <w:rPr>
                <w:lang w:val="en-US"/>
              </w:rPr>
              <w:t>Katrina Nakamura – Sustainability Incubator</w:t>
            </w:r>
          </w:p>
          <w:p w14:paraId="04F606BF" w14:textId="2319CBBE" w:rsidR="00B5044E" w:rsidRDefault="00B5044E" w:rsidP="00224D43">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David Kadlec </w:t>
            </w:r>
          </w:p>
        </w:tc>
        <w:tc>
          <w:tcPr>
            <w:tcW w:w="3486" w:type="dxa"/>
          </w:tcPr>
          <w:p w14:paraId="6D6D6D74" w14:textId="6F602011" w:rsidR="00B5044E" w:rsidRPr="001166CF" w:rsidRDefault="00B5044E" w:rsidP="00224D4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lang w:val="en-US"/>
              </w:rPr>
            </w:pPr>
            <w:r>
              <w:rPr>
                <w:lang w:val="en-US"/>
              </w:rPr>
              <w:t>Consulting with Redfish processor (Tribune Seafood) to capture their insight on issues with the fishery</w:t>
            </w:r>
          </w:p>
        </w:tc>
      </w:tr>
      <w:tr w:rsidR="00B5044E" w14:paraId="5052EE44" w14:textId="77777777" w:rsidTr="00224D43">
        <w:tc>
          <w:tcPr>
            <w:cnfStyle w:val="001000000000" w:firstRow="0" w:lastRow="0" w:firstColumn="1" w:lastColumn="0" w:oddVBand="0" w:evenVBand="0" w:oddHBand="0" w:evenHBand="0" w:firstRowFirstColumn="0" w:firstRowLastColumn="0" w:lastRowFirstColumn="0" w:lastRowLastColumn="0"/>
            <w:tcW w:w="1413" w:type="dxa"/>
          </w:tcPr>
          <w:p w14:paraId="7D97C1C8" w14:textId="77777777" w:rsidR="00B5044E" w:rsidRDefault="00B5044E" w:rsidP="00224D43">
            <w:pPr>
              <w:rPr>
                <w:lang w:val="en-US"/>
              </w:rPr>
            </w:pPr>
            <w:r>
              <w:rPr>
                <w:lang w:val="en-US"/>
              </w:rPr>
              <w:t>27/01/2022</w:t>
            </w:r>
          </w:p>
        </w:tc>
        <w:tc>
          <w:tcPr>
            <w:tcW w:w="4111" w:type="dxa"/>
          </w:tcPr>
          <w:p w14:paraId="41F22345" w14:textId="77777777" w:rsidR="00B5044E" w:rsidRDefault="00B5044E" w:rsidP="00224D43">
            <w:pPr>
              <w:cnfStyle w:val="000000000000" w:firstRow="0" w:lastRow="0" w:firstColumn="0" w:lastColumn="0" w:oddVBand="0" w:evenVBand="0" w:oddHBand="0" w:evenHBand="0" w:firstRowFirstColumn="0" w:firstRowLastColumn="0" w:lastRowFirstColumn="0" w:lastRowLastColumn="0"/>
              <w:rPr>
                <w:lang w:val="en-US"/>
              </w:rPr>
            </w:pPr>
            <w:r>
              <w:rPr>
                <w:lang w:val="en-US"/>
              </w:rPr>
              <w:t>Alexander Ford – Sustainability Incubator</w:t>
            </w:r>
          </w:p>
          <w:p w14:paraId="013FF399" w14:textId="77777777" w:rsidR="00B5044E" w:rsidRDefault="00B5044E" w:rsidP="00224D43">
            <w:pPr>
              <w:cnfStyle w:val="000000000000" w:firstRow="0" w:lastRow="0" w:firstColumn="0" w:lastColumn="0" w:oddVBand="0" w:evenVBand="0" w:oddHBand="0" w:evenHBand="0" w:firstRowFirstColumn="0" w:firstRowLastColumn="0" w:lastRowFirstColumn="0" w:lastRowLastColumn="0"/>
              <w:rPr>
                <w:lang w:val="en-US"/>
              </w:rPr>
            </w:pPr>
            <w:r>
              <w:rPr>
                <w:lang w:val="en-US"/>
              </w:rPr>
              <w:t>Katrina Nakamura – Sustainability Incubator</w:t>
            </w:r>
          </w:p>
          <w:p w14:paraId="0D70ECC8" w14:textId="77777777" w:rsidR="00B5044E" w:rsidRDefault="00B5044E" w:rsidP="00224D43">
            <w:pPr>
              <w:cnfStyle w:val="000000000000" w:firstRow="0" w:lastRow="0" w:firstColumn="0" w:lastColumn="0" w:oddVBand="0" w:evenVBand="0" w:oddHBand="0" w:evenHBand="0" w:firstRowFirstColumn="0" w:firstRowLastColumn="0" w:lastRowFirstColumn="0" w:lastRowLastColumn="0"/>
              <w:rPr>
                <w:lang w:val="en-US"/>
              </w:rPr>
            </w:pPr>
            <w:r w:rsidRPr="001166CF">
              <w:rPr>
                <w:lang w:val="en-US"/>
              </w:rPr>
              <w:t xml:space="preserve">Ricardo </w:t>
            </w:r>
            <w:proofErr w:type="spellStart"/>
            <w:r w:rsidRPr="001166CF">
              <w:rPr>
                <w:lang w:val="en-US"/>
              </w:rPr>
              <w:t>Federizon</w:t>
            </w:r>
            <w:proofErr w:type="spellEnd"/>
            <w:r>
              <w:rPr>
                <w:lang w:val="en-US"/>
              </w:rPr>
              <w:t xml:space="preserve"> – North Atlantic Fisheries Organisation</w:t>
            </w:r>
          </w:p>
        </w:tc>
        <w:tc>
          <w:tcPr>
            <w:tcW w:w="3486" w:type="dxa"/>
          </w:tcPr>
          <w:p w14:paraId="403870FA" w14:textId="77777777" w:rsidR="00B5044E" w:rsidRPr="001166CF" w:rsidRDefault="00B5044E" w:rsidP="00224D4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en-US"/>
              </w:rPr>
            </w:pPr>
            <w:r w:rsidRPr="001166CF">
              <w:rPr>
                <w:lang w:val="en-US"/>
              </w:rPr>
              <w:t xml:space="preserve">Understanding how NAFO policy is formed and </w:t>
            </w:r>
            <w:r>
              <w:rPr>
                <w:lang w:val="en-US"/>
              </w:rPr>
              <w:t xml:space="preserve">influenced. </w:t>
            </w:r>
          </w:p>
        </w:tc>
      </w:tr>
      <w:tr w:rsidR="00B5044E" w14:paraId="337F0109" w14:textId="77777777" w:rsidTr="00224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96C85F2" w14:textId="7C97313C" w:rsidR="00B5044E" w:rsidRDefault="00B5044E" w:rsidP="00224D43">
            <w:pPr>
              <w:rPr>
                <w:lang w:val="en-US"/>
              </w:rPr>
            </w:pPr>
            <w:r>
              <w:rPr>
                <w:lang w:val="en-US"/>
              </w:rPr>
              <w:t>23/03/2022</w:t>
            </w:r>
          </w:p>
        </w:tc>
        <w:tc>
          <w:tcPr>
            <w:tcW w:w="4111" w:type="dxa"/>
          </w:tcPr>
          <w:p w14:paraId="335B877B" w14:textId="77777777" w:rsidR="00B5044E" w:rsidRDefault="00B5044E" w:rsidP="00224D43">
            <w:pPr>
              <w:cnfStyle w:val="000000100000" w:firstRow="0" w:lastRow="0" w:firstColumn="0" w:lastColumn="0" w:oddVBand="0" w:evenVBand="0" w:oddHBand="1" w:evenHBand="0" w:firstRowFirstColumn="0" w:firstRowLastColumn="0" w:lastRowFirstColumn="0" w:lastRowLastColumn="0"/>
              <w:rPr>
                <w:lang w:val="en-US"/>
              </w:rPr>
            </w:pPr>
            <w:r>
              <w:rPr>
                <w:lang w:val="en-US"/>
              </w:rPr>
              <w:t>Katrina Nakamura – Sustainability Incubator</w:t>
            </w:r>
          </w:p>
          <w:p w14:paraId="5969491B" w14:textId="77777777" w:rsidR="00B5044E" w:rsidRDefault="00B5044E" w:rsidP="00224D43">
            <w:pPr>
              <w:cnfStyle w:val="000000100000" w:firstRow="0" w:lastRow="0" w:firstColumn="0" w:lastColumn="0" w:oddVBand="0" w:evenVBand="0" w:oddHBand="1" w:evenHBand="0" w:firstRowFirstColumn="0" w:firstRowLastColumn="0" w:lastRowFirstColumn="0" w:lastRowLastColumn="0"/>
              <w:rPr>
                <w:lang w:val="en-US"/>
              </w:rPr>
            </w:pPr>
            <w:r>
              <w:rPr>
                <w:lang w:val="en-US"/>
              </w:rPr>
              <w:t>Alexander Ford – Sustainability Incubator</w:t>
            </w:r>
          </w:p>
          <w:p w14:paraId="37267F54" w14:textId="690D82FC" w:rsidR="00B5044E" w:rsidRDefault="00B5044E" w:rsidP="00224D43">
            <w:pPr>
              <w:cnfStyle w:val="000000100000" w:firstRow="0" w:lastRow="0" w:firstColumn="0" w:lastColumn="0" w:oddVBand="0" w:evenVBand="0" w:oddHBand="1" w:evenHBand="0" w:firstRowFirstColumn="0" w:firstRowLastColumn="0" w:lastRowFirstColumn="0" w:lastRowLastColumn="0"/>
              <w:rPr>
                <w:lang w:val="en-US"/>
              </w:rPr>
            </w:pPr>
            <w:r>
              <w:rPr>
                <w:lang w:val="en-US"/>
              </w:rPr>
              <w:t>Claire Mussels – DFO Canada</w:t>
            </w:r>
          </w:p>
        </w:tc>
        <w:tc>
          <w:tcPr>
            <w:tcW w:w="3486" w:type="dxa"/>
          </w:tcPr>
          <w:p w14:paraId="5AEF9048" w14:textId="1EBC6AEA" w:rsidR="00B5044E" w:rsidRDefault="00B5044E" w:rsidP="00224D4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en-US"/>
              </w:rPr>
            </w:pPr>
            <w:r>
              <w:rPr>
                <w:lang w:val="en-US"/>
              </w:rPr>
              <w:t>Consulting with Redfish manager (DFO Canada) to capture their insight on issues with the fishery</w:t>
            </w:r>
          </w:p>
        </w:tc>
      </w:tr>
    </w:tbl>
    <w:p w14:paraId="2A5778CF" w14:textId="77777777" w:rsidR="00B5044E" w:rsidRPr="001166CF" w:rsidRDefault="00B5044E" w:rsidP="00B5044E">
      <w:pPr>
        <w:rPr>
          <w:lang w:val="en-US"/>
        </w:rPr>
      </w:pPr>
    </w:p>
    <w:p w14:paraId="78C25C10" w14:textId="4297ACDD" w:rsidR="0081538C" w:rsidRDefault="007F3B5C" w:rsidP="007F3B5C">
      <w:pPr>
        <w:pStyle w:val="Heading1"/>
      </w:pPr>
      <w:r>
        <w:t xml:space="preserve">Delays </w:t>
      </w:r>
    </w:p>
    <w:p w14:paraId="64FFDD49" w14:textId="77777777" w:rsidR="007F3B5C" w:rsidRDefault="007F3B5C" w:rsidP="007F3B5C"/>
    <w:p w14:paraId="14913684" w14:textId="3E920F3E" w:rsidR="007F3B5C" w:rsidRPr="007F3B5C" w:rsidRDefault="007F3B5C" w:rsidP="007F3B5C">
      <w:r>
        <w:tab/>
        <w:t xml:space="preserve">The FIP is approximately </w:t>
      </w:r>
      <w:r w:rsidR="00AD6F42">
        <w:t>2-months delayed, due to an unforeseen decrease in Redfish by-catch in January and February. Fishers</w:t>
      </w:r>
      <w:r w:rsidR="00D629A0">
        <w:t xml:space="preserve">, targeting Haddock at the time, were alarmed by the low </w:t>
      </w:r>
      <w:r w:rsidR="00D629A0">
        <w:lastRenderedPageBreak/>
        <w:t xml:space="preserve">volume of Redfish by catch as this is an indicator of </w:t>
      </w:r>
      <w:r w:rsidR="00704A2F">
        <w:t xml:space="preserve">Redfish stock health (the Redfish season comes in March, </w:t>
      </w:r>
      <w:proofErr w:type="gramStart"/>
      <w:r w:rsidR="00704A2F">
        <w:t>April</w:t>
      </w:r>
      <w:proofErr w:type="gramEnd"/>
      <w:r w:rsidR="00704A2F">
        <w:t xml:space="preserve"> and May). Subsequently, the FIP stakeholders were preoccupied for some time </w:t>
      </w:r>
      <w:r w:rsidR="00226272">
        <w:t xml:space="preserve">trying to understand the true extent of the fishers’ observations. </w:t>
      </w:r>
    </w:p>
    <w:sectPr w:rsidR="007F3B5C" w:rsidRPr="007F3B5C" w:rsidSect="002420F0">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A4C8" w14:textId="77777777" w:rsidR="00DF38E7" w:rsidRDefault="00DF38E7" w:rsidP="00DF38E7">
      <w:r>
        <w:separator/>
      </w:r>
    </w:p>
  </w:endnote>
  <w:endnote w:type="continuationSeparator" w:id="0">
    <w:p w14:paraId="48964FA3" w14:textId="77777777" w:rsidR="00DF38E7" w:rsidRDefault="00DF38E7" w:rsidP="00DF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0B20" w14:textId="77777777" w:rsidR="00DF38E7" w:rsidRDefault="00DF38E7" w:rsidP="00DF38E7">
      <w:r>
        <w:separator/>
      </w:r>
    </w:p>
  </w:footnote>
  <w:footnote w:type="continuationSeparator" w:id="0">
    <w:p w14:paraId="5105B065" w14:textId="77777777" w:rsidR="00DF38E7" w:rsidRDefault="00DF38E7" w:rsidP="00DF3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4770" w14:textId="055FA23E" w:rsidR="00DF38E7" w:rsidRDefault="00DF38E7">
    <w:pPr>
      <w:pStyle w:val="Header"/>
      <w:rPr>
        <w:lang w:val="en-US"/>
      </w:rPr>
    </w:pPr>
    <w:r>
      <w:rPr>
        <w:lang w:val="en-US"/>
      </w:rPr>
      <w:t>Drafted: 20</w:t>
    </w:r>
    <w:r w:rsidRPr="00DF38E7">
      <w:rPr>
        <w:vertAlign w:val="superscript"/>
        <w:lang w:val="en-US"/>
      </w:rPr>
      <w:t>th</w:t>
    </w:r>
    <w:r>
      <w:rPr>
        <w:lang w:val="en-US"/>
      </w:rPr>
      <w:t xml:space="preserve"> April 2022 by </w:t>
    </w:r>
    <w:r>
      <w:rPr>
        <w:lang w:val="en-US"/>
      </w:rPr>
      <w:t>Alexander Ford</w:t>
    </w:r>
  </w:p>
  <w:p w14:paraId="798E083C" w14:textId="47DAAF45" w:rsidR="00DF38E7" w:rsidRDefault="00DF38E7">
    <w:pPr>
      <w:pStyle w:val="Header"/>
      <w:rPr>
        <w:lang w:val="en-US"/>
      </w:rPr>
    </w:pPr>
    <w:r>
      <w:rPr>
        <w:lang w:val="en-US"/>
      </w:rPr>
      <w:t>Reviewed: 30</w:t>
    </w:r>
    <w:r w:rsidRPr="00DF38E7">
      <w:rPr>
        <w:vertAlign w:val="superscript"/>
        <w:lang w:val="en-US"/>
      </w:rPr>
      <w:t>th</w:t>
    </w:r>
    <w:r>
      <w:rPr>
        <w:lang w:val="en-US"/>
      </w:rPr>
      <w:t xml:space="preserve"> April 2022 by Katrina Nakamura</w:t>
    </w:r>
  </w:p>
  <w:p w14:paraId="5548CE6E" w14:textId="5E31E457" w:rsidR="00DF38E7" w:rsidRDefault="00DF38E7">
    <w:pPr>
      <w:pStyle w:val="Header"/>
      <w:rPr>
        <w:lang w:val="en-US"/>
      </w:rPr>
    </w:pPr>
    <w:r>
      <w:rPr>
        <w:lang w:val="en-US"/>
      </w:rPr>
      <w:t xml:space="preserve">Submitted: </w:t>
    </w:r>
  </w:p>
  <w:p w14:paraId="012467DA" w14:textId="77777777" w:rsidR="00AF2B90" w:rsidRDefault="00AF2B90">
    <w:pPr>
      <w:pStyle w:val="Header"/>
      <w:rPr>
        <w:lang w:val="en-US"/>
      </w:rPr>
    </w:pPr>
  </w:p>
  <w:p w14:paraId="52CE78D5" w14:textId="4D5596E4" w:rsidR="00AF2B90" w:rsidRDefault="00AF2B90">
    <w:pPr>
      <w:pStyle w:val="Header"/>
      <w:rPr>
        <w:lang w:val="en-US"/>
      </w:rPr>
    </w:pPr>
    <w:r>
      <w:rPr>
        <w:lang w:val="en-US"/>
      </w:rPr>
      <w:t xml:space="preserve">Please contact </w:t>
    </w:r>
    <w:hyperlink r:id="rId1" w:history="1">
      <w:r w:rsidRPr="00BB4FBE">
        <w:rPr>
          <w:rStyle w:val="Hyperlink"/>
          <w:lang w:val="en-US"/>
        </w:rPr>
        <w:t>alexander.ford@fisheyeconsulting.fr</w:t>
      </w:r>
    </w:hyperlink>
    <w:r>
      <w:rPr>
        <w:lang w:val="en-US"/>
      </w:rPr>
      <w:t xml:space="preserve"> for inquires</w:t>
    </w:r>
  </w:p>
  <w:p w14:paraId="44B75E6A" w14:textId="77777777" w:rsidR="00AF2B90" w:rsidRPr="00DF38E7" w:rsidRDefault="00AF2B9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509DA"/>
    <w:multiLevelType w:val="hybridMultilevel"/>
    <w:tmpl w:val="45CC0C10"/>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A62401"/>
    <w:multiLevelType w:val="hybridMultilevel"/>
    <w:tmpl w:val="F5A2EE4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4E"/>
    <w:rsid w:val="000308F2"/>
    <w:rsid w:val="000B5D75"/>
    <w:rsid w:val="00226272"/>
    <w:rsid w:val="002420F0"/>
    <w:rsid w:val="00425297"/>
    <w:rsid w:val="00547183"/>
    <w:rsid w:val="005600AF"/>
    <w:rsid w:val="00651CAC"/>
    <w:rsid w:val="00704A2F"/>
    <w:rsid w:val="007F3B5C"/>
    <w:rsid w:val="00816518"/>
    <w:rsid w:val="00854717"/>
    <w:rsid w:val="00973ED7"/>
    <w:rsid w:val="009C3B73"/>
    <w:rsid w:val="00A17510"/>
    <w:rsid w:val="00AD6F42"/>
    <w:rsid w:val="00AF2B90"/>
    <w:rsid w:val="00B5044E"/>
    <w:rsid w:val="00B9003F"/>
    <w:rsid w:val="00D629A0"/>
    <w:rsid w:val="00DF38E7"/>
    <w:rsid w:val="00E17463"/>
    <w:rsid w:val="00F1136F"/>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01E4E007"/>
  <w15:chartTrackingRefBased/>
  <w15:docId w15:val="{F76E1A86-F8DD-3A44-B24F-8B3792E7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4E"/>
    <w:pPr>
      <w:jc w:val="both"/>
    </w:pPr>
    <w:rPr>
      <w:rFonts w:cs="Times New Roman"/>
      <w:sz w:val="22"/>
      <w:lang w:val="en-GB" w:eastAsia="en-GB"/>
    </w:rPr>
  </w:style>
  <w:style w:type="paragraph" w:styleId="Heading1">
    <w:name w:val="heading 1"/>
    <w:basedOn w:val="Normal"/>
    <w:next w:val="Normal"/>
    <w:link w:val="Heading1Char"/>
    <w:uiPriority w:val="9"/>
    <w:qFormat/>
    <w:rsid w:val="00B504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44E"/>
    <w:rPr>
      <w:rFonts w:asciiTheme="majorHAnsi" w:eastAsiaTheme="majorEastAsia" w:hAnsiTheme="majorHAnsi" w:cstheme="majorBidi"/>
      <w:color w:val="2F5496" w:themeColor="accent1" w:themeShade="BF"/>
      <w:sz w:val="32"/>
      <w:szCs w:val="32"/>
      <w:lang w:val="en-GB" w:eastAsia="en-GB"/>
    </w:rPr>
  </w:style>
  <w:style w:type="paragraph" w:styleId="Title">
    <w:name w:val="Title"/>
    <w:basedOn w:val="Normal"/>
    <w:next w:val="Normal"/>
    <w:link w:val="TitleChar"/>
    <w:uiPriority w:val="10"/>
    <w:qFormat/>
    <w:rsid w:val="00B504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44E"/>
    <w:rPr>
      <w:rFonts w:asciiTheme="majorHAnsi" w:eastAsiaTheme="majorEastAsia" w:hAnsiTheme="majorHAnsi" w:cstheme="majorBidi"/>
      <w:spacing w:val="-10"/>
      <w:kern w:val="28"/>
      <w:sz w:val="56"/>
      <w:szCs w:val="56"/>
      <w:lang w:val="en-GB" w:eastAsia="en-GB"/>
    </w:rPr>
  </w:style>
  <w:style w:type="table" w:styleId="GridTable4-Accent1">
    <w:name w:val="Grid Table 4 Accent 1"/>
    <w:basedOn w:val="TableNormal"/>
    <w:uiPriority w:val="49"/>
    <w:rsid w:val="00B5044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B5044E"/>
    <w:pPr>
      <w:ind w:left="720"/>
      <w:contextualSpacing/>
    </w:pPr>
  </w:style>
  <w:style w:type="paragraph" w:styleId="Header">
    <w:name w:val="header"/>
    <w:basedOn w:val="Normal"/>
    <w:link w:val="HeaderChar"/>
    <w:uiPriority w:val="99"/>
    <w:unhideWhenUsed/>
    <w:rsid w:val="00DF38E7"/>
    <w:pPr>
      <w:tabs>
        <w:tab w:val="center" w:pos="4513"/>
        <w:tab w:val="right" w:pos="9026"/>
      </w:tabs>
    </w:pPr>
  </w:style>
  <w:style w:type="character" w:customStyle="1" w:styleId="HeaderChar">
    <w:name w:val="Header Char"/>
    <w:basedOn w:val="DefaultParagraphFont"/>
    <w:link w:val="Header"/>
    <w:uiPriority w:val="99"/>
    <w:rsid w:val="00DF38E7"/>
    <w:rPr>
      <w:rFonts w:cs="Times New Roman"/>
      <w:sz w:val="22"/>
      <w:lang w:val="en-GB" w:eastAsia="en-GB"/>
    </w:rPr>
  </w:style>
  <w:style w:type="paragraph" w:styleId="Footer">
    <w:name w:val="footer"/>
    <w:basedOn w:val="Normal"/>
    <w:link w:val="FooterChar"/>
    <w:uiPriority w:val="99"/>
    <w:unhideWhenUsed/>
    <w:rsid w:val="00DF38E7"/>
    <w:pPr>
      <w:tabs>
        <w:tab w:val="center" w:pos="4513"/>
        <w:tab w:val="right" w:pos="9026"/>
      </w:tabs>
    </w:pPr>
  </w:style>
  <w:style w:type="character" w:customStyle="1" w:styleId="FooterChar">
    <w:name w:val="Footer Char"/>
    <w:basedOn w:val="DefaultParagraphFont"/>
    <w:link w:val="Footer"/>
    <w:uiPriority w:val="99"/>
    <w:rsid w:val="00DF38E7"/>
    <w:rPr>
      <w:rFonts w:cs="Times New Roman"/>
      <w:sz w:val="22"/>
      <w:lang w:val="en-GB" w:eastAsia="en-GB"/>
    </w:rPr>
  </w:style>
  <w:style w:type="character" w:styleId="Hyperlink">
    <w:name w:val="Hyperlink"/>
    <w:basedOn w:val="DefaultParagraphFont"/>
    <w:uiPriority w:val="99"/>
    <w:unhideWhenUsed/>
    <w:rsid w:val="00AF2B90"/>
    <w:rPr>
      <w:color w:val="0563C1" w:themeColor="hyperlink"/>
      <w:u w:val="single"/>
    </w:rPr>
  </w:style>
  <w:style w:type="character" w:styleId="UnresolvedMention">
    <w:name w:val="Unresolved Mention"/>
    <w:basedOn w:val="DefaultParagraphFont"/>
    <w:uiPriority w:val="99"/>
    <w:semiHidden/>
    <w:unhideWhenUsed/>
    <w:rsid w:val="00AF2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9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alexander.ford@fisheyeconsulti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399</Words>
  <Characters>2311</Characters>
  <Application>Microsoft Office Word</Application>
  <DocSecurity>0</DocSecurity>
  <Lines>45</Lines>
  <Paragraphs>14</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Ford</dc:creator>
  <cp:keywords/>
  <dc:description/>
  <cp:lastModifiedBy>Alexander Ford</cp:lastModifiedBy>
  <cp:revision>8</cp:revision>
  <dcterms:created xsi:type="dcterms:W3CDTF">2022-04-05T13:37:00Z</dcterms:created>
  <dcterms:modified xsi:type="dcterms:W3CDTF">2022-04-05T14:14:00Z</dcterms:modified>
</cp:coreProperties>
</file>