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638895" w14:textId="27739023" w:rsidR="00654F70" w:rsidRDefault="00654F70" w:rsidP="00CA33BF">
      <w:pPr>
        <w:pStyle w:val="Title"/>
        <w:tabs>
          <w:tab w:val="left" w:pos="5103"/>
        </w:tabs>
      </w:pPr>
    </w:p>
    <w:p w14:paraId="58D2BFBA" w14:textId="245C4E26" w:rsidR="00654F70" w:rsidRDefault="00654F70" w:rsidP="00654F70">
      <w:pPr>
        <w:pStyle w:val="TItlePageSubtitle"/>
      </w:pPr>
    </w:p>
    <w:p w14:paraId="0AB87911" w14:textId="00B6F70B" w:rsidR="00654F70" w:rsidRDefault="00654F70" w:rsidP="00654F70">
      <w:pPr>
        <w:pStyle w:val="TItlePageSubtitle"/>
      </w:pPr>
    </w:p>
    <w:p w14:paraId="73D551AE" w14:textId="094EEC98" w:rsidR="00654F70" w:rsidRDefault="00654F70" w:rsidP="00654F70">
      <w:pPr>
        <w:pStyle w:val="TItlePageSubtitle"/>
      </w:pPr>
    </w:p>
    <w:p w14:paraId="1767B7C1" w14:textId="77777777" w:rsidR="006F6225" w:rsidRDefault="006F6225" w:rsidP="00654F70">
      <w:pPr>
        <w:pStyle w:val="TItlePageSubtitle"/>
      </w:pPr>
    </w:p>
    <w:p w14:paraId="43A32814" w14:textId="0FA479A8" w:rsidR="00654F70" w:rsidRDefault="00B561C2" w:rsidP="00654F70">
      <w:pPr>
        <w:pStyle w:val="TItlePageSubtitle"/>
      </w:pPr>
      <w:bookmarkStart w:id="0" w:name="_Hlk77857663"/>
      <w:r w:rsidRPr="00B561C2">
        <w:t>Review of alternative measures that minimise mortality of unwanted catch</w:t>
      </w:r>
      <w:r w:rsidR="00FE0409">
        <w:t xml:space="preserve"> in UK king scallop (</w:t>
      </w:r>
      <w:r w:rsidR="00FE0409" w:rsidRPr="00FE0409">
        <w:rPr>
          <w:i/>
          <w:iCs/>
        </w:rPr>
        <w:t>Pecten maximus</w:t>
      </w:r>
      <w:r w:rsidR="00FE0409">
        <w:t xml:space="preserve">) fisheries </w:t>
      </w:r>
    </w:p>
    <w:bookmarkEnd w:id="0"/>
    <w:p w14:paraId="2DBE6EC2" w14:textId="19CA336F" w:rsidR="00E010E7" w:rsidRDefault="00654F70" w:rsidP="00654F70">
      <w:pPr>
        <w:pStyle w:val="TItlePageAuthors"/>
      </w:pPr>
      <w:r>
        <w:t xml:space="preserve">Authored By: </w:t>
      </w:r>
      <w:r w:rsidR="00B561C2">
        <w:t>William Lart</w:t>
      </w:r>
    </w:p>
    <w:p w14:paraId="566D3793" w14:textId="64AB70A8" w:rsidR="00153DBA" w:rsidRDefault="00654F70" w:rsidP="00153DBA">
      <w:pPr>
        <w:pStyle w:val="DateandLocation"/>
      </w:pPr>
      <w:r>
        <w:t xml:space="preserve">Version </w:t>
      </w:r>
      <w:r w:rsidR="00B561C2">
        <w:t>1</w:t>
      </w:r>
      <w:r>
        <w:t>.</w:t>
      </w:r>
    </w:p>
    <w:p w14:paraId="16AAB3A1" w14:textId="77777777" w:rsidR="006F6225" w:rsidRDefault="006F6225" w:rsidP="00153DBA">
      <w:pPr>
        <w:pStyle w:val="DateandLocation"/>
        <w:sectPr w:rsidR="006F6225" w:rsidSect="009D525E">
          <w:headerReference w:type="even" r:id="rId12"/>
          <w:headerReference w:type="default" r:id="rId13"/>
          <w:footerReference w:type="even" r:id="rId14"/>
          <w:footerReference w:type="default" r:id="rId15"/>
          <w:headerReference w:type="first" r:id="rId16"/>
          <w:footerReference w:type="first" r:id="rId17"/>
          <w:pgSz w:w="11906" w:h="16838"/>
          <w:pgMar w:top="1860" w:right="1440" w:bottom="1440" w:left="1440" w:header="709" w:footer="556" w:gutter="0"/>
          <w:cols w:space="708"/>
          <w:titlePg/>
          <w:docGrid w:linePitch="360"/>
        </w:sectPr>
      </w:pPr>
    </w:p>
    <w:p w14:paraId="20DBAF2C" w14:textId="219FD3AA" w:rsidR="00A1662D" w:rsidRDefault="00E010E7">
      <w:pPr>
        <w:spacing w:after="160"/>
        <w:rPr>
          <w:rFonts w:ascii="Verdana" w:hAnsi="Verdana" w:cstheme="minorBidi"/>
          <w:noProof/>
          <w:color w:val="1B98C7"/>
          <w:sz w:val="32"/>
          <w:szCs w:val="32"/>
        </w:rPr>
      </w:pPr>
      <w:r>
        <w:rPr>
          <w:noProof/>
        </w:rPr>
        <w:lastRenderedPageBreak/>
        <w:t xml:space="preserve">For further information please contact </w:t>
      </w:r>
      <w:hyperlink r:id="rId18" w:history="1">
        <w:r w:rsidRPr="00347660">
          <w:rPr>
            <w:rStyle w:val="Hyperlink"/>
            <w:noProof/>
          </w:rPr>
          <w:t>William.Lart@seafish.co.uk</w:t>
        </w:r>
      </w:hyperlink>
      <w:r>
        <w:rPr>
          <w:noProof/>
        </w:rPr>
        <w:t xml:space="preserve"> </w:t>
      </w:r>
      <w:r w:rsidR="00A1662D">
        <w:rPr>
          <w:noProof/>
        </w:rPr>
        <w:br w:type="page"/>
      </w:r>
    </w:p>
    <w:p w14:paraId="64F455EF" w14:textId="69A6035B" w:rsidR="00112198" w:rsidRDefault="00517AA9" w:rsidP="00517AA9">
      <w:pPr>
        <w:pStyle w:val="Title"/>
      </w:pPr>
      <w:r>
        <w:rPr>
          <w:noProof/>
        </w:rPr>
        <w:lastRenderedPageBreak/>
        <w:drawing>
          <wp:anchor distT="0" distB="0" distL="114300" distR="114300" simplePos="0" relativeHeight="251658240" behindDoc="0" locked="0" layoutInCell="1" allowOverlap="1" wp14:anchorId="13CAE6FA" wp14:editId="33959EDD">
            <wp:simplePos x="0" y="0"/>
            <wp:positionH relativeFrom="margin">
              <wp:align>left</wp:align>
            </wp:positionH>
            <wp:positionV relativeFrom="paragraph">
              <wp:posOffset>340360</wp:posOffset>
            </wp:positionV>
            <wp:extent cx="3465195" cy="45085"/>
            <wp:effectExtent l="0" t="0" r="1905"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65195" cy="45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0409" w:rsidRPr="00FE0409">
        <w:rPr>
          <w:noProof/>
        </w:rPr>
        <w:t>Review of alternative measures that minimise mortality of unwanted catch in UK king scallop (</w:t>
      </w:r>
      <w:r w:rsidR="00FE0409" w:rsidRPr="00FE0409">
        <w:rPr>
          <w:i/>
          <w:iCs/>
          <w:noProof/>
        </w:rPr>
        <w:t>Pecten maximus</w:t>
      </w:r>
      <w:r w:rsidR="00FE0409" w:rsidRPr="00FE0409">
        <w:rPr>
          <w:noProof/>
        </w:rPr>
        <w:t xml:space="preserve">) fisheries </w:t>
      </w:r>
    </w:p>
    <w:p w14:paraId="0095C662" w14:textId="0CE84491" w:rsidR="00517AA9" w:rsidRDefault="00517AA9" w:rsidP="00517AA9">
      <w:pPr>
        <w:pStyle w:val="Subtitle"/>
      </w:pPr>
    </w:p>
    <w:p w14:paraId="459B3389" w14:textId="34C25A44" w:rsidR="00517AA9" w:rsidRPr="00517AA9" w:rsidRDefault="00517AA9" w:rsidP="00DC78A8">
      <w:pPr>
        <w:pStyle w:val="Heading1"/>
        <w:numPr>
          <w:ilvl w:val="0"/>
          <w:numId w:val="0"/>
        </w:numPr>
        <w:ind w:left="432" w:hanging="432"/>
      </w:pPr>
      <w:bookmarkStart w:id="1" w:name="_Toc77865914"/>
      <w:r>
        <w:t>Executive Summary</w:t>
      </w:r>
      <w:bookmarkEnd w:id="1"/>
    </w:p>
    <w:p w14:paraId="64F9072B" w14:textId="279877E6" w:rsidR="004D3095" w:rsidRDefault="004D3095" w:rsidP="005D6B4F">
      <w:r>
        <w:t>T</w:t>
      </w:r>
      <w:r w:rsidR="00B561C2" w:rsidRPr="00B561C2">
        <w:t>he MSC Fisheries Assessment Methodology requir</w:t>
      </w:r>
      <w:r>
        <w:t>es</w:t>
      </w:r>
      <w:r w:rsidR="00B561C2" w:rsidRPr="00B561C2">
        <w:t xml:space="preserve"> that fisheries adequately consider the MSC Principles &amp; Criteria in relation to gear selectivity. </w:t>
      </w:r>
      <w:r w:rsidR="00C10D50">
        <w:t xml:space="preserve"> </w:t>
      </w:r>
      <w:r w:rsidR="00F12AF0">
        <w:t>This review</w:t>
      </w:r>
      <w:r>
        <w:t xml:space="preserve"> </w:t>
      </w:r>
      <w:proofErr w:type="gramStart"/>
      <w:r>
        <w:t>summarises;</w:t>
      </w:r>
      <w:proofErr w:type="gramEnd"/>
    </w:p>
    <w:p w14:paraId="18709ED7" w14:textId="4551720D" w:rsidR="004D3095" w:rsidRDefault="004D3095" w:rsidP="004D3095">
      <w:pPr>
        <w:pStyle w:val="ListParagraph"/>
        <w:numPr>
          <w:ilvl w:val="0"/>
          <w:numId w:val="25"/>
        </w:numPr>
      </w:pPr>
      <w:r>
        <w:t>t</w:t>
      </w:r>
      <w:r w:rsidR="005D6B4F">
        <w:t xml:space="preserve">he current legal requirements for dredge design for the four nations of the UK and the Isle of </w:t>
      </w:r>
      <w:proofErr w:type="gramStart"/>
      <w:r w:rsidR="005D6B4F">
        <w:t>Man</w:t>
      </w:r>
      <w:r>
        <w:t>;</w:t>
      </w:r>
      <w:proofErr w:type="gramEnd"/>
    </w:p>
    <w:p w14:paraId="60913CA1" w14:textId="77777777" w:rsidR="004D3095" w:rsidRDefault="004D3095" w:rsidP="004D3095">
      <w:pPr>
        <w:pStyle w:val="ListParagraph"/>
      </w:pPr>
    </w:p>
    <w:p w14:paraId="45D2B93F" w14:textId="6F7C4655" w:rsidR="004D3095" w:rsidRDefault="004D3095" w:rsidP="004D3095">
      <w:pPr>
        <w:pStyle w:val="ListParagraph"/>
        <w:numPr>
          <w:ilvl w:val="0"/>
          <w:numId w:val="25"/>
        </w:numPr>
      </w:pPr>
      <w:r>
        <w:t>t</w:t>
      </w:r>
      <w:r w:rsidR="005D6B4F">
        <w:t>he r</w:t>
      </w:r>
      <w:r w:rsidR="00C10D50">
        <w:t>esearch and development</w:t>
      </w:r>
      <w:r w:rsidR="00F12AF0">
        <w:t xml:space="preserve">, </w:t>
      </w:r>
      <w:r w:rsidR="00C10D50">
        <w:t xml:space="preserve">designed to </w:t>
      </w:r>
      <w:r>
        <w:t xml:space="preserve">understand and </w:t>
      </w:r>
      <w:r w:rsidR="00C10D50">
        <w:t xml:space="preserve">mitigate adverse </w:t>
      </w:r>
      <w:r w:rsidR="003A6DD7">
        <w:t xml:space="preserve">of </w:t>
      </w:r>
      <w:r w:rsidR="00C10D50">
        <w:t xml:space="preserve">effects </w:t>
      </w:r>
      <w:r w:rsidR="003A6DD7">
        <w:t xml:space="preserve">of dredging </w:t>
      </w:r>
      <w:r w:rsidR="00C10D50">
        <w:t xml:space="preserve">on </w:t>
      </w:r>
      <w:r w:rsidR="003A6DD7">
        <w:t xml:space="preserve">scallops and bycatch </w:t>
      </w:r>
      <w:proofErr w:type="gramStart"/>
      <w:r w:rsidR="003A6DD7">
        <w:t>organisms</w:t>
      </w:r>
      <w:r>
        <w:t>;</w:t>
      </w:r>
      <w:proofErr w:type="gramEnd"/>
    </w:p>
    <w:p w14:paraId="0DA31B0D" w14:textId="77777777" w:rsidR="004D3095" w:rsidRDefault="004D3095" w:rsidP="004D3095">
      <w:pPr>
        <w:pStyle w:val="ListParagraph"/>
      </w:pPr>
    </w:p>
    <w:p w14:paraId="10AB32A3" w14:textId="40591C2A" w:rsidR="005651EE" w:rsidRDefault="005D6B4F" w:rsidP="004D3095">
      <w:pPr>
        <w:pStyle w:val="ListParagraph"/>
        <w:numPr>
          <w:ilvl w:val="0"/>
          <w:numId w:val="25"/>
        </w:numPr>
      </w:pPr>
      <w:r>
        <w:t xml:space="preserve"> </w:t>
      </w:r>
      <w:r w:rsidR="004D3095">
        <w:t>t</w:t>
      </w:r>
      <w:r w:rsidR="003A6DD7">
        <w:t>he various innovations</w:t>
      </w:r>
      <w:r>
        <w:t xml:space="preserve"> which have been tested</w:t>
      </w:r>
      <w:r w:rsidR="003A6DD7">
        <w:t xml:space="preserve">, as far as is possible, in terms of their </w:t>
      </w:r>
      <w:r w:rsidR="00A23960">
        <w:t>main environmental effects.</w:t>
      </w:r>
    </w:p>
    <w:p w14:paraId="05298C6A" w14:textId="764386A2" w:rsidR="00FD1A6C" w:rsidRDefault="00EB5ED1" w:rsidP="007334F8">
      <w:r>
        <w:t>T</w:t>
      </w:r>
      <w:r w:rsidR="00BB0BA9">
        <w:t>he effects of capture in terms of</w:t>
      </w:r>
      <w:r w:rsidR="005D6B4F">
        <w:t xml:space="preserve"> selectivity,</w:t>
      </w:r>
      <w:r w:rsidR="00BB0BA9">
        <w:t xml:space="preserve"> damage and stress on scallops and other organisms which the dredge encounters</w:t>
      </w:r>
      <w:r w:rsidR="00F64F17">
        <w:t xml:space="preserve"> are described</w:t>
      </w:r>
      <w:r w:rsidR="00FD1A6C">
        <w:t>. The main findings were</w:t>
      </w:r>
      <w:r w:rsidR="009E6240">
        <w:t>:</w:t>
      </w:r>
      <w:r w:rsidR="00FD1A6C">
        <w:t xml:space="preserve"> </w:t>
      </w:r>
    </w:p>
    <w:p w14:paraId="16BCE23E" w14:textId="2F7565FA" w:rsidR="00A23960" w:rsidRDefault="00FD1A6C" w:rsidP="00FD1A6C">
      <w:pPr>
        <w:pStyle w:val="ListParagraph"/>
        <w:numPr>
          <w:ilvl w:val="0"/>
          <w:numId w:val="23"/>
        </w:numPr>
      </w:pPr>
      <w:r>
        <w:t xml:space="preserve">That much of the lethal damage to scallops </w:t>
      </w:r>
      <w:r w:rsidR="00CA33BF">
        <w:t>occurs</w:t>
      </w:r>
      <w:r>
        <w:t xml:space="preserve"> at the </w:t>
      </w:r>
      <w:r w:rsidR="00CA33BF">
        <w:t xml:space="preserve">first point of contact with the dredge’s </w:t>
      </w:r>
      <w:r>
        <w:t xml:space="preserve">teeth with the damage rates </w:t>
      </w:r>
      <w:r w:rsidR="00CA33BF">
        <w:t xml:space="preserve">related to shell strength and </w:t>
      </w:r>
      <w:r>
        <w:t>varying between grounds</w:t>
      </w:r>
      <w:r w:rsidR="00F64F17">
        <w:t>.</w:t>
      </w:r>
      <w:r>
        <w:t xml:space="preserve"> </w:t>
      </w:r>
      <w:r w:rsidR="00CA33BF">
        <w:t xml:space="preserve"> </w:t>
      </w:r>
    </w:p>
    <w:p w14:paraId="5D4CDE4B" w14:textId="77777777" w:rsidR="00FD1A6C" w:rsidRDefault="00FD1A6C" w:rsidP="00FD1A6C">
      <w:pPr>
        <w:pStyle w:val="ListParagraph"/>
      </w:pPr>
    </w:p>
    <w:p w14:paraId="3149DDF1" w14:textId="175EEB4B" w:rsidR="00FD1A6C" w:rsidRDefault="00FD1A6C" w:rsidP="00FD1A6C">
      <w:pPr>
        <w:pStyle w:val="ListParagraph"/>
        <w:numPr>
          <w:ilvl w:val="0"/>
          <w:numId w:val="23"/>
        </w:numPr>
      </w:pPr>
      <w:r>
        <w:t xml:space="preserve">Retention in the gear </w:t>
      </w:r>
      <w:r w:rsidR="00CA33BF">
        <w:t xml:space="preserve">and sorting on deck </w:t>
      </w:r>
      <w:r>
        <w:t>cause</w:t>
      </w:r>
      <w:r w:rsidR="005D6B4F">
        <w:t>s</w:t>
      </w:r>
      <w:r>
        <w:t xml:space="preserve"> sublethal stress in </w:t>
      </w:r>
      <w:r w:rsidR="005D6B4F">
        <w:t xml:space="preserve">undersized </w:t>
      </w:r>
      <w:r>
        <w:t>scallops</w:t>
      </w:r>
      <w:r w:rsidR="00F64F17">
        <w:t xml:space="preserve"> and </w:t>
      </w:r>
      <w:r w:rsidR="00CA33BF">
        <w:t>the main benefits of selectivity are that this stress is reduced</w:t>
      </w:r>
      <w:r w:rsidR="00F64F17">
        <w:t>.</w:t>
      </w:r>
    </w:p>
    <w:p w14:paraId="5513A6CF" w14:textId="77777777" w:rsidR="005E241B" w:rsidRDefault="005E241B" w:rsidP="005E241B">
      <w:pPr>
        <w:pStyle w:val="ListParagraph"/>
      </w:pPr>
    </w:p>
    <w:p w14:paraId="25EB8F52" w14:textId="313CB112" w:rsidR="005651EE" w:rsidRDefault="005E241B" w:rsidP="007334F8">
      <w:pPr>
        <w:pStyle w:val="ListParagraph"/>
        <w:numPr>
          <w:ilvl w:val="0"/>
          <w:numId w:val="23"/>
        </w:numPr>
      </w:pPr>
      <w:r>
        <w:t>The low efficiency of the dredges means that observations of catch and bycatch of mega-faunal species including scallops landed on the deck only gives a limited indication of levels of damage caused by dredging to these species. More information is available from diver observations post dredging</w:t>
      </w:r>
      <w:r w:rsidR="009E6240">
        <w:t>.</w:t>
      </w:r>
    </w:p>
    <w:p w14:paraId="4E89932A" w14:textId="77777777" w:rsidR="00F64F17" w:rsidRDefault="00592D28" w:rsidP="007334F8">
      <w:r>
        <w:t xml:space="preserve">The performance of the various gear innovations researched and tested </w:t>
      </w:r>
      <w:r w:rsidR="00F64F17">
        <w:t xml:space="preserve">are compared where feasible in the terms of the dredges’ </w:t>
      </w:r>
      <w:r>
        <w:t xml:space="preserve">impact on the seabed, quantities of scallops retained, level of stress in scallops, quantities of stones retained by the gear, damage to bycatch and fuel efficiency are compared where feasible.  </w:t>
      </w:r>
    </w:p>
    <w:p w14:paraId="408B4A21" w14:textId="371DC614" w:rsidR="00681616" w:rsidRDefault="00592D28" w:rsidP="007334F8">
      <w:r>
        <w:t xml:space="preserve">Innovative approaches to </w:t>
      </w:r>
      <w:r w:rsidR="004D3095">
        <w:t>dredge design including robotic dredges are reviewed</w:t>
      </w:r>
      <w:r w:rsidR="00F64F17">
        <w:t>, and the properties of materials available for dredge construction are discussed.</w:t>
      </w:r>
    </w:p>
    <w:p w14:paraId="4A94146A" w14:textId="4B67E3CE" w:rsidR="00681616" w:rsidRDefault="00681616" w:rsidP="007334F8">
      <w:r>
        <w:t>Note that there is ongoing work on understanding the interactions between Endangered, Protected and Threatened (ETP species) and scallop dredging, and this will be reviewed in due course.</w:t>
      </w:r>
    </w:p>
    <w:p w14:paraId="66ECFFCF" w14:textId="77777777" w:rsidR="005651EE" w:rsidRDefault="005651EE">
      <w:pPr>
        <w:spacing w:after="160"/>
      </w:pPr>
      <w:r>
        <w:br w:type="page"/>
      </w:r>
    </w:p>
    <w:tbl>
      <w:tblPr>
        <w:tblStyle w:val="TableGrid"/>
        <w:tblW w:w="5000" w:type="pct"/>
        <w:tblBorders>
          <w:top w:val="single" w:sz="4" w:space="0" w:color="1B98C7"/>
          <w:left w:val="single" w:sz="4" w:space="0" w:color="1B98C7"/>
          <w:bottom w:val="single" w:sz="4" w:space="0" w:color="1B98C7"/>
          <w:right w:val="single" w:sz="4" w:space="0" w:color="1B98C7"/>
          <w:insideH w:val="single" w:sz="4" w:space="0" w:color="1B98C7"/>
          <w:insideV w:val="single" w:sz="4" w:space="0" w:color="1B98C7"/>
        </w:tblBorders>
        <w:tblLook w:val="04A0" w:firstRow="1" w:lastRow="0" w:firstColumn="1" w:lastColumn="0" w:noHBand="0" w:noVBand="1"/>
      </w:tblPr>
      <w:tblGrid>
        <w:gridCol w:w="320"/>
        <w:gridCol w:w="2369"/>
        <w:gridCol w:w="3038"/>
        <w:gridCol w:w="3289"/>
      </w:tblGrid>
      <w:tr w:rsidR="005651EE" w:rsidRPr="00A85A75" w14:paraId="0E337325" w14:textId="77777777" w:rsidTr="005651EE">
        <w:tc>
          <w:tcPr>
            <w:tcW w:w="177" w:type="pct"/>
            <w:shd w:val="clear" w:color="auto" w:fill="1B98C7"/>
          </w:tcPr>
          <w:p w14:paraId="2D1E8B08" w14:textId="77777777" w:rsidR="005651EE" w:rsidRPr="00A85A75" w:rsidRDefault="005651EE" w:rsidP="001E64CA">
            <w:pPr>
              <w:pStyle w:val="TableHeading"/>
              <w:spacing w:before="120" w:after="120"/>
            </w:pPr>
            <w:bookmarkStart w:id="2" w:name="_Hlk77857833"/>
          </w:p>
        </w:tc>
        <w:tc>
          <w:tcPr>
            <w:tcW w:w="1314" w:type="pct"/>
            <w:shd w:val="clear" w:color="auto" w:fill="1B98C7"/>
          </w:tcPr>
          <w:p w14:paraId="07C87BCA" w14:textId="77777777" w:rsidR="005651EE" w:rsidRPr="00A85A75" w:rsidRDefault="005651EE" w:rsidP="001E64CA">
            <w:pPr>
              <w:pStyle w:val="TableHeading"/>
              <w:spacing w:before="120" w:after="120"/>
            </w:pPr>
            <w:r>
              <w:t>Version</w:t>
            </w:r>
          </w:p>
        </w:tc>
        <w:tc>
          <w:tcPr>
            <w:tcW w:w="1685" w:type="pct"/>
            <w:shd w:val="clear" w:color="auto" w:fill="1B98C7"/>
          </w:tcPr>
          <w:p w14:paraId="3141AB9B" w14:textId="77777777" w:rsidR="005651EE" w:rsidRPr="00A85A75" w:rsidRDefault="005651EE" w:rsidP="001E64CA">
            <w:pPr>
              <w:pStyle w:val="TableHeading"/>
              <w:spacing w:before="120" w:after="120"/>
            </w:pPr>
            <w:r>
              <w:t>Author</w:t>
            </w:r>
          </w:p>
        </w:tc>
        <w:tc>
          <w:tcPr>
            <w:tcW w:w="1824" w:type="pct"/>
            <w:shd w:val="clear" w:color="auto" w:fill="1B98C7"/>
          </w:tcPr>
          <w:p w14:paraId="3F612E21" w14:textId="77777777" w:rsidR="005651EE" w:rsidRDefault="005651EE" w:rsidP="001E64CA">
            <w:pPr>
              <w:pStyle w:val="TableHeading"/>
              <w:spacing w:before="120" w:after="120"/>
            </w:pPr>
            <w:r>
              <w:t>Date</w:t>
            </w:r>
          </w:p>
        </w:tc>
      </w:tr>
      <w:tr w:rsidR="005651EE" w14:paraId="7A2F9C9B" w14:textId="77777777" w:rsidTr="005651EE">
        <w:tc>
          <w:tcPr>
            <w:tcW w:w="177" w:type="pct"/>
          </w:tcPr>
          <w:p w14:paraId="66D50D09" w14:textId="77777777" w:rsidR="005651EE" w:rsidRPr="00083AC4" w:rsidRDefault="005651EE" w:rsidP="001E64CA">
            <w:pPr>
              <w:pStyle w:val="TableText"/>
            </w:pPr>
            <w:r w:rsidRPr="00083AC4">
              <w:t>1</w:t>
            </w:r>
          </w:p>
        </w:tc>
        <w:tc>
          <w:tcPr>
            <w:tcW w:w="1314" w:type="pct"/>
          </w:tcPr>
          <w:p w14:paraId="1661EDC3" w14:textId="6A2E7EF0" w:rsidR="005651EE" w:rsidRPr="007F49B0" w:rsidRDefault="005651EE" w:rsidP="001E64CA">
            <w:pPr>
              <w:pStyle w:val="TableText"/>
            </w:pPr>
            <w:r>
              <w:t>First draft V1</w:t>
            </w:r>
          </w:p>
        </w:tc>
        <w:tc>
          <w:tcPr>
            <w:tcW w:w="1685" w:type="pct"/>
          </w:tcPr>
          <w:p w14:paraId="45EAFD00" w14:textId="77777777" w:rsidR="005651EE" w:rsidRPr="007F49B0" w:rsidRDefault="005651EE" w:rsidP="001E64CA">
            <w:pPr>
              <w:pStyle w:val="TableText"/>
            </w:pPr>
            <w:r>
              <w:t>William Lart</w:t>
            </w:r>
          </w:p>
        </w:tc>
        <w:tc>
          <w:tcPr>
            <w:tcW w:w="1824" w:type="pct"/>
          </w:tcPr>
          <w:p w14:paraId="62F8B473" w14:textId="025F00DF" w:rsidR="005651EE" w:rsidRPr="007F49B0" w:rsidRDefault="005651EE" w:rsidP="001E64CA">
            <w:pPr>
              <w:pStyle w:val="TableText"/>
            </w:pPr>
            <w:r>
              <w:t>31/05/2021</w:t>
            </w:r>
          </w:p>
        </w:tc>
      </w:tr>
      <w:tr w:rsidR="005651EE" w14:paraId="35DBF1DD" w14:textId="77777777" w:rsidTr="005651EE">
        <w:tc>
          <w:tcPr>
            <w:tcW w:w="177" w:type="pct"/>
          </w:tcPr>
          <w:p w14:paraId="0F97D7AE" w14:textId="77777777" w:rsidR="005651EE" w:rsidRPr="00083AC4" w:rsidRDefault="005651EE" w:rsidP="001E64CA">
            <w:pPr>
              <w:pStyle w:val="TableText"/>
            </w:pPr>
            <w:r w:rsidRPr="00083AC4">
              <w:t>2</w:t>
            </w:r>
          </w:p>
        </w:tc>
        <w:tc>
          <w:tcPr>
            <w:tcW w:w="1314" w:type="pct"/>
          </w:tcPr>
          <w:p w14:paraId="4F39DAF1" w14:textId="77777777" w:rsidR="005651EE" w:rsidRPr="007F49B0" w:rsidRDefault="005651EE" w:rsidP="001E64CA">
            <w:pPr>
              <w:pStyle w:val="TableText"/>
            </w:pPr>
            <w:r>
              <w:t xml:space="preserve">Comments on first draft </w:t>
            </w:r>
          </w:p>
        </w:tc>
        <w:tc>
          <w:tcPr>
            <w:tcW w:w="1685" w:type="pct"/>
          </w:tcPr>
          <w:p w14:paraId="79913A3F" w14:textId="3DBBC948" w:rsidR="005651EE" w:rsidRPr="007F49B0" w:rsidRDefault="005651EE" w:rsidP="001E64CA">
            <w:pPr>
              <w:pStyle w:val="TableText"/>
            </w:pPr>
            <w:r>
              <w:t>Reviewer</w:t>
            </w:r>
          </w:p>
        </w:tc>
        <w:tc>
          <w:tcPr>
            <w:tcW w:w="1824" w:type="pct"/>
          </w:tcPr>
          <w:p w14:paraId="537475E7" w14:textId="1D2DEA94" w:rsidR="005651EE" w:rsidRPr="007F49B0" w:rsidRDefault="005651EE" w:rsidP="001E64CA">
            <w:pPr>
              <w:pStyle w:val="TableText"/>
            </w:pPr>
            <w:r>
              <w:t>16/07/2021</w:t>
            </w:r>
          </w:p>
        </w:tc>
      </w:tr>
      <w:bookmarkEnd w:id="2"/>
      <w:tr w:rsidR="005651EE" w14:paraId="15CBAD37" w14:textId="77777777" w:rsidTr="005651EE">
        <w:tc>
          <w:tcPr>
            <w:tcW w:w="177" w:type="pct"/>
          </w:tcPr>
          <w:p w14:paraId="51DA880C" w14:textId="6825A279" w:rsidR="005651EE" w:rsidRPr="00083AC4" w:rsidRDefault="005651EE" w:rsidP="001E64CA">
            <w:pPr>
              <w:pStyle w:val="TableText"/>
            </w:pPr>
            <w:r>
              <w:t>2</w:t>
            </w:r>
          </w:p>
        </w:tc>
        <w:tc>
          <w:tcPr>
            <w:tcW w:w="1314" w:type="pct"/>
          </w:tcPr>
          <w:p w14:paraId="47A20941" w14:textId="5156A7DB" w:rsidR="005651EE" w:rsidRPr="007F49B0" w:rsidRDefault="005651EE" w:rsidP="001E64CA">
            <w:pPr>
              <w:pStyle w:val="TableText"/>
            </w:pPr>
            <w:r>
              <w:t>Version 1</w:t>
            </w:r>
          </w:p>
        </w:tc>
        <w:tc>
          <w:tcPr>
            <w:tcW w:w="1685" w:type="pct"/>
          </w:tcPr>
          <w:p w14:paraId="2E49D4BC" w14:textId="312740C8" w:rsidR="005651EE" w:rsidRPr="007F49B0" w:rsidRDefault="005651EE" w:rsidP="001E64CA">
            <w:pPr>
              <w:pStyle w:val="TableText"/>
            </w:pPr>
            <w:r>
              <w:t>William Lart responded to comments</w:t>
            </w:r>
          </w:p>
        </w:tc>
        <w:tc>
          <w:tcPr>
            <w:tcW w:w="1824" w:type="pct"/>
          </w:tcPr>
          <w:p w14:paraId="61730D22" w14:textId="5CC081B9" w:rsidR="005651EE" w:rsidRPr="007F49B0" w:rsidRDefault="005651EE" w:rsidP="001E64CA">
            <w:pPr>
              <w:pStyle w:val="TableText"/>
            </w:pPr>
          </w:p>
        </w:tc>
      </w:tr>
      <w:tr w:rsidR="005651EE" w14:paraId="0BB87BD8" w14:textId="77777777" w:rsidTr="005651EE">
        <w:tc>
          <w:tcPr>
            <w:tcW w:w="177" w:type="pct"/>
          </w:tcPr>
          <w:p w14:paraId="41C0E4FB" w14:textId="77777777" w:rsidR="005651EE" w:rsidRPr="00083AC4" w:rsidRDefault="005651EE" w:rsidP="001E64CA">
            <w:pPr>
              <w:pStyle w:val="TableText"/>
            </w:pPr>
          </w:p>
        </w:tc>
        <w:tc>
          <w:tcPr>
            <w:tcW w:w="1314" w:type="pct"/>
          </w:tcPr>
          <w:p w14:paraId="201D4E66" w14:textId="77777777" w:rsidR="005651EE" w:rsidRPr="007F49B0" w:rsidRDefault="005651EE" w:rsidP="001E64CA">
            <w:pPr>
              <w:pStyle w:val="TableText"/>
            </w:pPr>
          </w:p>
        </w:tc>
        <w:tc>
          <w:tcPr>
            <w:tcW w:w="1685" w:type="pct"/>
          </w:tcPr>
          <w:p w14:paraId="1F555109" w14:textId="77777777" w:rsidR="005651EE" w:rsidRPr="007F49B0" w:rsidRDefault="005651EE" w:rsidP="001E64CA">
            <w:pPr>
              <w:pStyle w:val="TableText"/>
            </w:pPr>
          </w:p>
        </w:tc>
        <w:tc>
          <w:tcPr>
            <w:tcW w:w="1824" w:type="pct"/>
          </w:tcPr>
          <w:p w14:paraId="27127FAB" w14:textId="77777777" w:rsidR="005651EE" w:rsidRPr="007F49B0" w:rsidRDefault="005651EE" w:rsidP="001E64CA">
            <w:pPr>
              <w:pStyle w:val="TableText"/>
            </w:pPr>
          </w:p>
        </w:tc>
      </w:tr>
      <w:tr w:rsidR="005651EE" w14:paraId="6F2E6819" w14:textId="77777777" w:rsidTr="005651EE">
        <w:tc>
          <w:tcPr>
            <w:tcW w:w="177" w:type="pct"/>
          </w:tcPr>
          <w:p w14:paraId="3F73D434" w14:textId="77777777" w:rsidR="005651EE" w:rsidRPr="00083AC4" w:rsidRDefault="005651EE" w:rsidP="001E64CA">
            <w:pPr>
              <w:pStyle w:val="TableText"/>
            </w:pPr>
          </w:p>
        </w:tc>
        <w:tc>
          <w:tcPr>
            <w:tcW w:w="1314" w:type="pct"/>
          </w:tcPr>
          <w:p w14:paraId="59A09459" w14:textId="77777777" w:rsidR="005651EE" w:rsidRPr="007F49B0" w:rsidRDefault="005651EE" w:rsidP="001E64CA">
            <w:pPr>
              <w:pStyle w:val="TableText"/>
            </w:pPr>
          </w:p>
        </w:tc>
        <w:tc>
          <w:tcPr>
            <w:tcW w:w="1685" w:type="pct"/>
          </w:tcPr>
          <w:p w14:paraId="006802C9" w14:textId="77777777" w:rsidR="005651EE" w:rsidRPr="007F49B0" w:rsidRDefault="005651EE" w:rsidP="001E64CA">
            <w:pPr>
              <w:pStyle w:val="TableText"/>
            </w:pPr>
          </w:p>
        </w:tc>
        <w:tc>
          <w:tcPr>
            <w:tcW w:w="1824" w:type="pct"/>
          </w:tcPr>
          <w:p w14:paraId="313F9470" w14:textId="77777777" w:rsidR="005651EE" w:rsidRPr="007F49B0" w:rsidRDefault="005651EE" w:rsidP="001E64CA">
            <w:pPr>
              <w:pStyle w:val="TableText"/>
            </w:pPr>
          </w:p>
        </w:tc>
      </w:tr>
      <w:tr w:rsidR="005651EE" w14:paraId="41AF5812" w14:textId="77777777" w:rsidTr="005651EE">
        <w:tc>
          <w:tcPr>
            <w:tcW w:w="177" w:type="pct"/>
          </w:tcPr>
          <w:p w14:paraId="625C8662" w14:textId="77777777" w:rsidR="005651EE" w:rsidRPr="00083AC4" w:rsidRDefault="005651EE" w:rsidP="001E64CA">
            <w:pPr>
              <w:pStyle w:val="TableText"/>
            </w:pPr>
          </w:p>
        </w:tc>
        <w:tc>
          <w:tcPr>
            <w:tcW w:w="1314" w:type="pct"/>
          </w:tcPr>
          <w:p w14:paraId="129C4ED2" w14:textId="77777777" w:rsidR="005651EE" w:rsidRPr="007F49B0" w:rsidRDefault="005651EE" w:rsidP="001E64CA">
            <w:pPr>
              <w:pStyle w:val="TableText"/>
            </w:pPr>
          </w:p>
        </w:tc>
        <w:tc>
          <w:tcPr>
            <w:tcW w:w="1685" w:type="pct"/>
          </w:tcPr>
          <w:p w14:paraId="11889360" w14:textId="77777777" w:rsidR="005651EE" w:rsidRPr="007F49B0" w:rsidRDefault="005651EE" w:rsidP="001E64CA">
            <w:pPr>
              <w:pStyle w:val="TableText"/>
            </w:pPr>
          </w:p>
        </w:tc>
        <w:tc>
          <w:tcPr>
            <w:tcW w:w="1824" w:type="pct"/>
          </w:tcPr>
          <w:p w14:paraId="3F8A8F7C" w14:textId="77777777" w:rsidR="005651EE" w:rsidRPr="007F49B0" w:rsidRDefault="005651EE" w:rsidP="001E64CA">
            <w:pPr>
              <w:pStyle w:val="TableText"/>
            </w:pPr>
          </w:p>
        </w:tc>
      </w:tr>
      <w:tr w:rsidR="005651EE" w14:paraId="7421BF10" w14:textId="77777777" w:rsidTr="005651EE">
        <w:tc>
          <w:tcPr>
            <w:tcW w:w="177" w:type="pct"/>
          </w:tcPr>
          <w:p w14:paraId="7ED28413" w14:textId="77777777" w:rsidR="005651EE" w:rsidRPr="00083AC4" w:rsidRDefault="005651EE" w:rsidP="001E64CA">
            <w:pPr>
              <w:pStyle w:val="TableText"/>
            </w:pPr>
          </w:p>
        </w:tc>
        <w:tc>
          <w:tcPr>
            <w:tcW w:w="1314" w:type="pct"/>
          </w:tcPr>
          <w:p w14:paraId="6D21CF6D" w14:textId="77777777" w:rsidR="005651EE" w:rsidRPr="007F49B0" w:rsidRDefault="005651EE" w:rsidP="001E64CA">
            <w:pPr>
              <w:pStyle w:val="TableText"/>
            </w:pPr>
          </w:p>
        </w:tc>
        <w:tc>
          <w:tcPr>
            <w:tcW w:w="1685" w:type="pct"/>
          </w:tcPr>
          <w:p w14:paraId="451F729F" w14:textId="77777777" w:rsidR="005651EE" w:rsidRPr="007F49B0" w:rsidRDefault="005651EE" w:rsidP="001E64CA">
            <w:pPr>
              <w:pStyle w:val="TableText"/>
            </w:pPr>
          </w:p>
        </w:tc>
        <w:tc>
          <w:tcPr>
            <w:tcW w:w="1824" w:type="pct"/>
          </w:tcPr>
          <w:p w14:paraId="627D1880" w14:textId="77777777" w:rsidR="005651EE" w:rsidRPr="007F49B0" w:rsidRDefault="005651EE" w:rsidP="001E64CA">
            <w:pPr>
              <w:pStyle w:val="TableText"/>
            </w:pPr>
          </w:p>
        </w:tc>
      </w:tr>
    </w:tbl>
    <w:p w14:paraId="46B99CFA" w14:textId="77777777" w:rsidR="007334F8" w:rsidRDefault="007334F8" w:rsidP="007334F8"/>
    <w:p w14:paraId="61250AA9" w14:textId="77777777" w:rsidR="00A1662D" w:rsidRDefault="00A1662D">
      <w:pPr>
        <w:spacing w:after="160"/>
        <w:rPr>
          <w:b/>
          <w:bCs/>
        </w:rPr>
      </w:pPr>
      <w:bookmarkStart w:id="3" w:name="_Toc48723778"/>
      <w:r>
        <w:rPr>
          <w:b/>
          <w:bCs/>
        </w:rPr>
        <w:br w:type="page"/>
      </w:r>
    </w:p>
    <w:sdt>
      <w:sdtPr>
        <w:rPr>
          <w:rFonts w:ascii="Calibri Light" w:eastAsiaTheme="minorHAnsi" w:hAnsi="Calibri Light" w:cs="Calibri Light"/>
          <w:color w:val="393938"/>
          <w:sz w:val="22"/>
          <w:szCs w:val="22"/>
          <w:lang w:val="en-GB"/>
        </w:rPr>
        <w:id w:val="1526290106"/>
        <w:docPartObj>
          <w:docPartGallery w:val="Table of Contents"/>
          <w:docPartUnique/>
        </w:docPartObj>
      </w:sdtPr>
      <w:sdtEndPr>
        <w:rPr>
          <w:b/>
          <w:bCs/>
          <w:noProof/>
        </w:rPr>
      </w:sdtEndPr>
      <w:sdtContent>
        <w:p w14:paraId="33E9D139" w14:textId="3CBCAE70" w:rsidR="00A1662D" w:rsidRDefault="00A1662D">
          <w:pPr>
            <w:pStyle w:val="TOCHeading"/>
          </w:pPr>
          <w:r>
            <w:t>Table of Contents</w:t>
          </w:r>
        </w:p>
        <w:p w14:paraId="02FA06FD" w14:textId="12E6EF0C" w:rsidR="00A1662D" w:rsidRDefault="00A1662D">
          <w:pPr>
            <w:pStyle w:val="TOC1"/>
            <w:tabs>
              <w:tab w:val="right" w:leader="dot" w:pos="9016"/>
            </w:tabs>
            <w:rPr>
              <w:noProof/>
            </w:rPr>
          </w:pPr>
          <w:r>
            <w:fldChar w:fldCharType="begin"/>
          </w:r>
          <w:r>
            <w:instrText xml:space="preserve"> TOC \o "1-3" \h \z \u </w:instrText>
          </w:r>
          <w:r>
            <w:fldChar w:fldCharType="separate"/>
          </w:r>
          <w:hyperlink w:anchor="_Toc77865914" w:history="1">
            <w:r w:rsidRPr="002D20A1">
              <w:rPr>
                <w:rStyle w:val="Hyperlink"/>
                <w:noProof/>
              </w:rPr>
              <w:t>Executive Summary</w:t>
            </w:r>
            <w:r>
              <w:rPr>
                <w:noProof/>
                <w:webHidden/>
              </w:rPr>
              <w:tab/>
            </w:r>
            <w:r>
              <w:rPr>
                <w:noProof/>
                <w:webHidden/>
              </w:rPr>
              <w:fldChar w:fldCharType="begin"/>
            </w:r>
            <w:r>
              <w:rPr>
                <w:noProof/>
                <w:webHidden/>
              </w:rPr>
              <w:instrText xml:space="preserve"> PAGEREF _Toc77865914 \h </w:instrText>
            </w:r>
            <w:r>
              <w:rPr>
                <w:noProof/>
                <w:webHidden/>
              </w:rPr>
            </w:r>
            <w:r>
              <w:rPr>
                <w:noProof/>
                <w:webHidden/>
              </w:rPr>
              <w:fldChar w:fldCharType="separate"/>
            </w:r>
            <w:r>
              <w:rPr>
                <w:noProof/>
                <w:webHidden/>
              </w:rPr>
              <w:t>3</w:t>
            </w:r>
            <w:r>
              <w:rPr>
                <w:noProof/>
                <w:webHidden/>
              </w:rPr>
              <w:fldChar w:fldCharType="end"/>
            </w:r>
          </w:hyperlink>
        </w:p>
        <w:p w14:paraId="4CEAC5D7" w14:textId="3F81572D" w:rsidR="00A1662D" w:rsidRDefault="002B3FBE">
          <w:pPr>
            <w:pStyle w:val="TOC1"/>
            <w:tabs>
              <w:tab w:val="left" w:pos="440"/>
              <w:tab w:val="right" w:leader="dot" w:pos="9016"/>
            </w:tabs>
            <w:rPr>
              <w:noProof/>
            </w:rPr>
          </w:pPr>
          <w:hyperlink w:anchor="_Toc77865915" w:history="1">
            <w:r w:rsidR="00A1662D" w:rsidRPr="002D20A1">
              <w:rPr>
                <w:rStyle w:val="Hyperlink"/>
                <w:noProof/>
              </w:rPr>
              <w:t>1</w:t>
            </w:r>
            <w:r w:rsidR="00A1662D">
              <w:rPr>
                <w:noProof/>
              </w:rPr>
              <w:tab/>
            </w:r>
            <w:r w:rsidR="00A1662D" w:rsidRPr="002D20A1">
              <w:rPr>
                <w:rStyle w:val="Hyperlink"/>
                <w:noProof/>
              </w:rPr>
              <w:t>Introduction</w:t>
            </w:r>
            <w:r w:rsidR="00A1662D">
              <w:rPr>
                <w:noProof/>
                <w:webHidden/>
              </w:rPr>
              <w:tab/>
            </w:r>
            <w:r w:rsidR="00A1662D">
              <w:rPr>
                <w:noProof/>
                <w:webHidden/>
              </w:rPr>
              <w:fldChar w:fldCharType="begin"/>
            </w:r>
            <w:r w:rsidR="00A1662D">
              <w:rPr>
                <w:noProof/>
                <w:webHidden/>
              </w:rPr>
              <w:instrText xml:space="preserve"> PAGEREF _Toc77865915 \h </w:instrText>
            </w:r>
            <w:r w:rsidR="00A1662D">
              <w:rPr>
                <w:noProof/>
                <w:webHidden/>
              </w:rPr>
            </w:r>
            <w:r w:rsidR="00A1662D">
              <w:rPr>
                <w:noProof/>
                <w:webHidden/>
              </w:rPr>
              <w:fldChar w:fldCharType="separate"/>
            </w:r>
            <w:r w:rsidR="00A1662D">
              <w:rPr>
                <w:noProof/>
                <w:webHidden/>
              </w:rPr>
              <w:t>6</w:t>
            </w:r>
            <w:r w:rsidR="00A1662D">
              <w:rPr>
                <w:noProof/>
                <w:webHidden/>
              </w:rPr>
              <w:fldChar w:fldCharType="end"/>
            </w:r>
          </w:hyperlink>
        </w:p>
        <w:p w14:paraId="65B4B035" w14:textId="6A280F4D" w:rsidR="00A1662D" w:rsidRDefault="002B3FBE">
          <w:pPr>
            <w:pStyle w:val="TOC1"/>
            <w:tabs>
              <w:tab w:val="left" w:pos="440"/>
              <w:tab w:val="right" w:leader="dot" w:pos="9016"/>
            </w:tabs>
            <w:rPr>
              <w:noProof/>
            </w:rPr>
          </w:pPr>
          <w:hyperlink w:anchor="_Toc77865916" w:history="1">
            <w:r w:rsidR="00A1662D" w:rsidRPr="002D20A1">
              <w:rPr>
                <w:rStyle w:val="Hyperlink"/>
                <w:noProof/>
              </w:rPr>
              <w:t>1</w:t>
            </w:r>
            <w:r w:rsidR="00A1662D">
              <w:rPr>
                <w:noProof/>
              </w:rPr>
              <w:tab/>
            </w:r>
            <w:r w:rsidR="00A1662D" w:rsidRPr="002D20A1">
              <w:rPr>
                <w:rStyle w:val="Hyperlink"/>
                <w:noProof/>
              </w:rPr>
              <w:t>UK scallop dredge technical measures</w:t>
            </w:r>
            <w:r w:rsidR="00A1662D">
              <w:rPr>
                <w:noProof/>
                <w:webHidden/>
              </w:rPr>
              <w:tab/>
            </w:r>
            <w:r w:rsidR="00A1662D">
              <w:rPr>
                <w:noProof/>
                <w:webHidden/>
              </w:rPr>
              <w:fldChar w:fldCharType="begin"/>
            </w:r>
            <w:r w:rsidR="00A1662D">
              <w:rPr>
                <w:noProof/>
                <w:webHidden/>
              </w:rPr>
              <w:instrText xml:space="preserve"> PAGEREF _Toc77865916 \h </w:instrText>
            </w:r>
            <w:r w:rsidR="00A1662D">
              <w:rPr>
                <w:noProof/>
                <w:webHidden/>
              </w:rPr>
            </w:r>
            <w:r w:rsidR="00A1662D">
              <w:rPr>
                <w:noProof/>
                <w:webHidden/>
              </w:rPr>
              <w:fldChar w:fldCharType="separate"/>
            </w:r>
            <w:r w:rsidR="00A1662D">
              <w:rPr>
                <w:noProof/>
                <w:webHidden/>
              </w:rPr>
              <w:t>8</w:t>
            </w:r>
            <w:r w:rsidR="00A1662D">
              <w:rPr>
                <w:noProof/>
                <w:webHidden/>
              </w:rPr>
              <w:fldChar w:fldCharType="end"/>
            </w:r>
          </w:hyperlink>
        </w:p>
        <w:p w14:paraId="5FD8CFB2" w14:textId="5A37D64A" w:rsidR="00A1662D" w:rsidRDefault="002B3FBE">
          <w:pPr>
            <w:pStyle w:val="TOC1"/>
            <w:tabs>
              <w:tab w:val="left" w:pos="440"/>
              <w:tab w:val="right" w:leader="dot" w:pos="9016"/>
            </w:tabs>
            <w:rPr>
              <w:noProof/>
            </w:rPr>
          </w:pPr>
          <w:hyperlink w:anchor="_Toc77865917" w:history="1">
            <w:r w:rsidR="00A1662D" w:rsidRPr="002D20A1">
              <w:rPr>
                <w:rStyle w:val="Hyperlink"/>
                <w:noProof/>
              </w:rPr>
              <w:t>2</w:t>
            </w:r>
            <w:r w:rsidR="00A1662D">
              <w:rPr>
                <w:noProof/>
              </w:rPr>
              <w:tab/>
            </w:r>
            <w:r w:rsidR="00A1662D" w:rsidRPr="002D20A1">
              <w:rPr>
                <w:rStyle w:val="Hyperlink"/>
                <w:noProof/>
              </w:rPr>
              <w:t>Process and effects of scallop dredging</w:t>
            </w:r>
            <w:r w:rsidR="00A1662D">
              <w:rPr>
                <w:noProof/>
                <w:webHidden/>
              </w:rPr>
              <w:tab/>
            </w:r>
            <w:r w:rsidR="00A1662D">
              <w:rPr>
                <w:noProof/>
                <w:webHidden/>
              </w:rPr>
              <w:fldChar w:fldCharType="begin"/>
            </w:r>
            <w:r w:rsidR="00A1662D">
              <w:rPr>
                <w:noProof/>
                <w:webHidden/>
              </w:rPr>
              <w:instrText xml:space="preserve"> PAGEREF _Toc77865917 \h </w:instrText>
            </w:r>
            <w:r w:rsidR="00A1662D">
              <w:rPr>
                <w:noProof/>
                <w:webHidden/>
              </w:rPr>
            </w:r>
            <w:r w:rsidR="00A1662D">
              <w:rPr>
                <w:noProof/>
                <w:webHidden/>
              </w:rPr>
              <w:fldChar w:fldCharType="separate"/>
            </w:r>
            <w:r w:rsidR="00A1662D">
              <w:rPr>
                <w:noProof/>
                <w:webHidden/>
              </w:rPr>
              <w:t>10</w:t>
            </w:r>
            <w:r w:rsidR="00A1662D">
              <w:rPr>
                <w:noProof/>
                <w:webHidden/>
              </w:rPr>
              <w:fldChar w:fldCharType="end"/>
            </w:r>
          </w:hyperlink>
        </w:p>
        <w:p w14:paraId="1BA4D5D4" w14:textId="684D5F3C" w:rsidR="00A1662D" w:rsidRDefault="002B3FBE">
          <w:pPr>
            <w:pStyle w:val="TOC2"/>
            <w:tabs>
              <w:tab w:val="left" w:pos="880"/>
              <w:tab w:val="right" w:leader="dot" w:pos="9016"/>
            </w:tabs>
            <w:rPr>
              <w:noProof/>
            </w:rPr>
          </w:pPr>
          <w:hyperlink w:anchor="_Toc77865918" w:history="1">
            <w:r w:rsidR="00A1662D" w:rsidRPr="002D20A1">
              <w:rPr>
                <w:rStyle w:val="Hyperlink"/>
                <w:noProof/>
              </w:rPr>
              <w:t>2.1</w:t>
            </w:r>
            <w:r w:rsidR="00A1662D">
              <w:rPr>
                <w:noProof/>
              </w:rPr>
              <w:tab/>
            </w:r>
            <w:r w:rsidR="00A1662D" w:rsidRPr="002D20A1">
              <w:rPr>
                <w:rStyle w:val="Hyperlink"/>
                <w:noProof/>
              </w:rPr>
              <w:t>Implications of damage rates and dredge efficiency</w:t>
            </w:r>
            <w:r w:rsidR="00A1662D">
              <w:rPr>
                <w:noProof/>
                <w:webHidden/>
              </w:rPr>
              <w:tab/>
            </w:r>
            <w:r w:rsidR="00A1662D">
              <w:rPr>
                <w:noProof/>
                <w:webHidden/>
              </w:rPr>
              <w:fldChar w:fldCharType="begin"/>
            </w:r>
            <w:r w:rsidR="00A1662D">
              <w:rPr>
                <w:noProof/>
                <w:webHidden/>
              </w:rPr>
              <w:instrText xml:space="preserve"> PAGEREF _Toc77865918 \h </w:instrText>
            </w:r>
            <w:r w:rsidR="00A1662D">
              <w:rPr>
                <w:noProof/>
                <w:webHidden/>
              </w:rPr>
            </w:r>
            <w:r w:rsidR="00A1662D">
              <w:rPr>
                <w:noProof/>
                <w:webHidden/>
              </w:rPr>
              <w:fldChar w:fldCharType="separate"/>
            </w:r>
            <w:r w:rsidR="00A1662D">
              <w:rPr>
                <w:noProof/>
                <w:webHidden/>
              </w:rPr>
              <w:t>12</w:t>
            </w:r>
            <w:r w:rsidR="00A1662D">
              <w:rPr>
                <w:noProof/>
                <w:webHidden/>
              </w:rPr>
              <w:fldChar w:fldCharType="end"/>
            </w:r>
          </w:hyperlink>
        </w:p>
        <w:p w14:paraId="1DABEAA7" w14:textId="708421B9" w:rsidR="00A1662D" w:rsidRDefault="002B3FBE">
          <w:pPr>
            <w:pStyle w:val="TOC2"/>
            <w:tabs>
              <w:tab w:val="left" w:pos="880"/>
              <w:tab w:val="right" w:leader="dot" w:pos="9016"/>
            </w:tabs>
            <w:rPr>
              <w:noProof/>
            </w:rPr>
          </w:pPr>
          <w:hyperlink w:anchor="_Toc77865919" w:history="1">
            <w:r w:rsidR="00A1662D" w:rsidRPr="002D20A1">
              <w:rPr>
                <w:rStyle w:val="Hyperlink"/>
                <w:noProof/>
              </w:rPr>
              <w:t>2.2</w:t>
            </w:r>
            <w:r w:rsidR="00A1662D">
              <w:rPr>
                <w:noProof/>
              </w:rPr>
              <w:tab/>
            </w:r>
            <w:r w:rsidR="00A1662D" w:rsidRPr="002D20A1">
              <w:rPr>
                <w:rStyle w:val="Hyperlink"/>
                <w:noProof/>
              </w:rPr>
              <w:t>Effects on king scallop</w:t>
            </w:r>
            <w:r w:rsidR="00A1662D">
              <w:rPr>
                <w:noProof/>
                <w:webHidden/>
              </w:rPr>
              <w:tab/>
            </w:r>
            <w:r w:rsidR="00A1662D">
              <w:rPr>
                <w:noProof/>
                <w:webHidden/>
              </w:rPr>
              <w:fldChar w:fldCharType="begin"/>
            </w:r>
            <w:r w:rsidR="00A1662D">
              <w:rPr>
                <w:noProof/>
                <w:webHidden/>
              </w:rPr>
              <w:instrText xml:space="preserve"> PAGEREF _Toc77865919 \h </w:instrText>
            </w:r>
            <w:r w:rsidR="00A1662D">
              <w:rPr>
                <w:noProof/>
                <w:webHidden/>
              </w:rPr>
            </w:r>
            <w:r w:rsidR="00A1662D">
              <w:rPr>
                <w:noProof/>
                <w:webHidden/>
              </w:rPr>
              <w:fldChar w:fldCharType="separate"/>
            </w:r>
            <w:r w:rsidR="00A1662D">
              <w:rPr>
                <w:noProof/>
                <w:webHidden/>
              </w:rPr>
              <w:t>14</w:t>
            </w:r>
            <w:r w:rsidR="00A1662D">
              <w:rPr>
                <w:noProof/>
                <w:webHidden/>
              </w:rPr>
              <w:fldChar w:fldCharType="end"/>
            </w:r>
          </w:hyperlink>
        </w:p>
        <w:p w14:paraId="6755CAD4" w14:textId="4329DF25" w:rsidR="00A1662D" w:rsidRDefault="002B3FBE">
          <w:pPr>
            <w:pStyle w:val="TOC2"/>
            <w:tabs>
              <w:tab w:val="left" w:pos="880"/>
              <w:tab w:val="right" w:leader="dot" w:pos="9016"/>
            </w:tabs>
            <w:rPr>
              <w:noProof/>
            </w:rPr>
          </w:pPr>
          <w:hyperlink w:anchor="_Toc77865920" w:history="1">
            <w:r w:rsidR="00A1662D" w:rsidRPr="002D20A1">
              <w:rPr>
                <w:rStyle w:val="Hyperlink"/>
                <w:noProof/>
              </w:rPr>
              <w:t>2.3</w:t>
            </w:r>
            <w:r w:rsidR="00A1662D">
              <w:rPr>
                <w:noProof/>
              </w:rPr>
              <w:tab/>
            </w:r>
            <w:r w:rsidR="00A1662D" w:rsidRPr="002D20A1">
              <w:rPr>
                <w:rStyle w:val="Hyperlink"/>
                <w:noProof/>
              </w:rPr>
              <w:t>Effects of changes in teeth spacing and design</w:t>
            </w:r>
            <w:r w:rsidR="00A1662D">
              <w:rPr>
                <w:noProof/>
                <w:webHidden/>
              </w:rPr>
              <w:tab/>
            </w:r>
            <w:r w:rsidR="00A1662D">
              <w:rPr>
                <w:noProof/>
                <w:webHidden/>
              </w:rPr>
              <w:fldChar w:fldCharType="begin"/>
            </w:r>
            <w:r w:rsidR="00A1662D">
              <w:rPr>
                <w:noProof/>
                <w:webHidden/>
              </w:rPr>
              <w:instrText xml:space="preserve"> PAGEREF _Toc77865920 \h </w:instrText>
            </w:r>
            <w:r w:rsidR="00A1662D">
              <w:rPr>
                <w:noProof/>
                <w:webHidden/>
              </w:rPr>
            </w:r>
            <w:r w:rsidR="00A1662D">
              <w:rPr>
                <w:noProof/>
                <w:webHidden/>
              </w:rPr>
              <w:fldChar w:fldCharType="separate"/>
            </w:r>
            <w:r w:rsidR="00A1662D">
              <w:rPr>
                <w:noProof/>
                <w:webHidden/>
              </w:rPr>
              <w:t>16</w:t>
            </w:r>
            <w:r w:rsidR="00A1662D">
              <w:rPr>
                <w:noProof/>
                <w:webHidden/>
              </w:rPr>
              <w:fldChar w:fldCharType="end"/>
            </w:r>
          </w:hyperlink>
        </w:p>
        <w:p w14:paraId="61530FC3" w14:textId="2851F464" w:rsidR="00A1662D" w:rsidRDefault="002B3FBE">
          <w:pPr>
            <w:pStyle w:val="TOC2"/>
            <w:tabs>
              <w:tab w:val="left" w:pos="880"/>
              <w:tab w:val="right" w:leader="dot" w:pos="9016"/>
            </w:tabs>
            <w:rPr>
              <w:noProof/>
            </w:rPr>
          </w:pPr>
          <w:hyperlink w:anchor="_Toc77865921" w:history="1">
            <w:r w:rsidR="00A1662D" w:rsidRPr="002D20A1">
              <w:rPr>
                <w:rStyle w:val="Hyperlink"/>
                <w:noProof/>
              </w:rPr>
              <w:t>2.4</w:t>
            </w:r>
            <w:r w:rsidR="00A1662D">
              <w:rPr>
                <w:noProof/>
              </w:rPr>
              <w:tab/>
            </w:r>
            <w:r w:rsidR="00A1662D" w:rsidRPr="002D20A1">
              <w:rPr>
                <w:rStyle w:val="Hyperlink"/>
                <w:noProof/>
              </w:rPr>
              <w:t>Effects of alternative mechanisms for lifting scallops out of the seabed</w:t>
            </w:r>
            <w:r w:rsidR="00A1662D">
              <w:rPr>
                <w:noProof/>
                <w:webHidden/>
              </w:rPr>
              <w:tab/>
            </w:r>
            <w:r w:rsidR="00A1662D">
              <w:rPr>
                <w:noProof/>
                <w:webHidden/>
              </w:rPr>
              <w:fldChar w:fldCharType="begin"/>
            </w:r>
            <w:r w:rsidR="00A1662D">
              <w:rPr>
                <w:noProof/>
                <w:webHidden/>
              </w:rPr>
              <w:instrText xml:space="preserve"> PAGEREF _Toc77865921 \h </w:instrText>
            </w:r>
            <w:r w:rsidR="00A1662D">
              <w:rPr>
                <w:noProof/>
                <w:webHidden/>
              </w:rPr>
            </w:r>
            <w:r w:rsidR="00A1662D">
              <w:rPr>
                <w:noProof/>
                <w:webHidden/>
              </w:rPr>
              <w:fldChar w:fldCharType="separate"/>
            </w:r>
            <w:r w:rsidR="00A1662D">
              <w:rPr>
                <w:noProof/>
                <w:webHidden/>
              </w:rPr>
              <w:t>19</w:t>
            </w:r>
            <w:r w:rsidR="00A1662D">
              <w:rPr>
                <w:noProof/>
                <w:webHidden/>
              </w:rPr>
              <w:fldChar w:fldCharType="end"/>
            </w:r>
          </w:hyperlink>
        </w:p>
        <w:p w14:paraId="4A90A97F" w14:textId="4F63DAE0" w:rsidR="00A1662D" w:rsidRDefault="002B3FBE">
          <w:pPr>
            <w:pStyle w:val="TOC2"/>
            <w:tabs>
              <w:tab w:val="left" w:pos="880"/>
              <w:tab w:val="right" w:leader="dot" w:pos="9016"/>
            </w:tabs>
            <w:rPr>
              <w:noProof/>
            </w:rPr>
          </w:pPr>
          <w:hyperlink w:anchor="_Toc77865922" w:history="1">
            <w:r w:rsidR="00A1662D" w:rsidRPr="002D20A1">
              <w:rPr>
                <w:rStyle w:val="Hyperlink"/>
                <w:noProof/>
              </w:rPr>
              <w:t>2.5</w:t>
            </w:r>
            <w:r w:rsidR="00A1662D">
              <w:rPr>
                <w:noProof/>
              </w:rPr>
              <w:tab/>
            </w:r>
            <w:r w:rsidR="00A1662D" w:rsidRPr="002D20A1">
              <w:rPr>
                <w:rStyle w:val="Hyperlink"/>
                <w:noProof/>
              </w:rPr>
              <w:t>Effects of changes in dredge belly design</w:t>
            </w:r>
            <w:r w:rsidR="00A1662D">
              <w:rPr>
                <w:noProof/>
                <w:webHidden/>
              </w:rPr>
              <w:tab/>
            </w:r>
            <w:r w:rsidR="00A1662D">
              <w:rPr>
                <w:noProof/>
                <w:webHidden/>
              </w:rPr>
              <w:fldChar w:fldCharType="begin"/>
            </w:r>
            <w:r w:rsidR="00A1662D">
              <w:rPr>
                <w:noProof/>
                <w:webHidden/>
              </w:rPr>
              <w:instrText xml:space="preserve"> PAGEREF _Toc77865922 \h </w:instrText>
            </w:r>
            <w:r w:rsidR="00A1662D">
              <w:rPr>
                <w:noProof/>
                <w:webHidden/>
              </w:rPr>
            </w:r>
            <w:r w:rsidR="00A1662D">
              <w:rPr>
                <w:noProof/>
                <w:webHidden/>
              </w:rPr>
              <w:fldChar w:fldCharType="separate"/>
            </w:r>
            <w:r w:rsidR="00A1662D">
              <w:rPr>
                <w:noProof/>
                <w:webHidden/>
              </w:rPr>
              <w:t>22</w:t>
            </w:r>
            <w:r w:rsidR="00A1662D">
              <w:rPr>
                <w:noProof/>
                <w:webHidden/>
              </w:rPr>
              <w:fldChar w:fldCharType="end"/>
            </w:r>
          </w:hyperlink>
        </w:p>
        <w:p w14:paraId="2AC33811" w14:textId="3377745A" w:rsidR="00A1662D" w:rsidRDefault="002B3FBE">
          <w:pPr>
            <w:pStyle w:val="TOC2"/>
            <w:tabs>
              <w:tab w:val="left" w:pos="880"/>
              <w:tab w:val="right" w:leader="dot" w:pos="9016"/>
            </w:tabs>
            <w:rPr>
              <w:noProof/>
            </w:rPr>
          </w:pPr>
          <w:hyperlink w:anchor="_Toc77865923" w:history="1">
            <w:r w:rsidR="00A1662D" w:rsidRPr="002D20A1">
              <w:rPr>
                <w:rStyle w:val="Hyperlink"/>
                <w:noProof/>
              </w:rPr>
              <w:t>2.6</w:t>
            </w:r>
            <w:r w:rsidR="00A1662D">
              <w:rPr>
                <w:noProof/>
              </w:rPr>
              <w:tab/>
            </w:r>
            <w:r w:rsidR="00A1662D" w:rsidRPr="002D20A1">
              <w:rPr>
                <w:rStyle w:val="Hyperlink"/>
                <w:noProof/>
              </w:rPr>
              <w:t>Scallop belly ring selectivity</w:t>
            </w:r>
            <w:r w:rsidR="00A1662D">
              <w:rPr>
                <w:noProof/>
                <w:webHidden/>
              </w:rPr>
              <w:tab/>
            </w:r>
            <w:r w:rsidR="00A1662D">
              <w:rPr>
                <w:noProof/>
                <w:webHidden/>
              </w:rPr>
              <w:fldChar w:fldCharType="begin"/>
            </w:r>
            <w:r w:rsidR="00A1662D">
              <w:rPr>
                <w:noProof/>
                <w:webHidden/>
              </w:rPr>
              <w:instrText xml:space="preserve"> PAGEREF _Toc77865923 \h </w:instrText>
            </w:r>
            <w:r w:rsidR="00A1662D">
              <w:rPr>
                <w:noProof/>
                <w:webHidden/>
              </w:rPr>
            </w:r>
            <w:r w:rsidR="00A1662D">
              <w:rPr>
                <w:noProof/>
                <w:webHidden/>
              </w:rPr>
              <w:fldChar w:fldCharType="separate"/>
            </w:r>
            <w:r w:rsidR="00A1662D">
              <w:rPr>
                <w:noProof/>
                <w:webHidden/>
              </w:rPr>
              <w:t>23</w:t>
            </w:r>
            <w:r w:rsidR="00A1662D">
              <w:rPr>
                <w:noProof/>
                <w:webHidden/>
              </w:rPr>
              <w:fldChar w:fldCharType="end"/>
            </w:r>
          </w:hyperlink>
        </w:p>
        <w:p w14:paraId="1E4AB03B" w14:textId="7FFB6675" w:rsidR="00A1662D" w:rsidRDefault="002B3FBE">
          <w:pPr>
            <w:pStyle w:val="TOC1"/>
            <w:tabs>
              <w:tab w:val="left" w:pos="440"/>
              <w:tab w:val="right" w:leader="dot" w:pos="9016"/>
            </w:tabs>
            <w:rPr>
              <w:noProof/>
            </w:rPr>
          </w:pPr>
          <w:hyperlink w:anchor="_Toc77865924" w:history="1">
            <w:r w:rsidR="00A1662D" w:rsidRPr="002D20A1">
              <w:rPr>
                <w:rStyle w:val="Hyperlink"/>
                <w:noProof/>
              </w:rPr>
              <w:t>3</w:t>
            </w:r>
            <w:r w:rsidR="00A1662D">
              <w:rPr>
                <w:noProof/>
              </w:rPr>
              <w:tab/>
            </w:r>
            <w:r w:rsidR="00A1662D" w:rsidRPr="002D20A1">
              <w:rPr>
                <w:rStyle w:val="Hyperlink"/>
                <w:noProof/>
              </w:rPr>
              <w:t>Robotic dredge designs</w:t>
            </w:r>
            <w:r w:rsidR="00A1662D">
              <w:rPr>
                <w:noProof/>
                <w:webHidden/>
              </w:rPr>
              <w:tab/>
            </w:r>
            <w:r w:rsidR="00A1662D">
              <w:rPr>
                <w:noProof/>
                <w:webHidden/>
              </w:rPr>
              <w:fldChar w:fldCharType="begin"/>
            </w:r>
            <w:r w:rsidR="00A1662D">
              <w:rPr>
                <w:noProof/>
                <w:webHidden/>
              </w:rPr>
              <w:instrText xml:space="preserve"> PAGEREF _Toc77865924 \h </w:instrText>
            </w:r>
            <w:r w:rsidR="00A1662D">
              <w:rPr>
                <w:noProof/>
                <w:webHidden/>
              </w:rPr>
            </w:r>
            <w:r w:rsidR="00A1662D">
              <w:rPr>
                <w:noProof/>
                <w:webHidden/>
              </w:rPr>
              <w:fldChar w:fldCharType="separate"/>
            </w:r>
            <w:r w:rsidR="00A1662D">
              <w:rPr>
                <w:noProof/>
                <w:webHidden/>
              </w:rPr>
              <w:t>24</w:t>
            </w:r>
            <w:r w:rsidR="00A1662D">
              <w:rPr>
                <w:noProof/>
                <w:webHidden/>
              </w:rPr>
              <w:fldChar w:fldCharType="end"/>
            </w:r>
          </w:hyperlink>
        </w:p>
        <w:p w14:paraId="325788EC" w14:textId="5DF688B2" w:rsidR="00A1662D" w:rsidRDefault="002B3FBE">
          <w:pPr>
            <w:pStyle w:val="TOC1"/>
            <w:tabs>
              <w:tab w:val="left" w:pos="440"/>
              <w:tab w:val="right" w:leader="dot" w:pos="9016"/>
            </w:tabs>
            <w:rPr>
              <w:noProof/>
            </w:rPr>
          </w:pPr>
          <w:hyperlink w:anchor="_Toc77865925" w:history="1">
            <w:r w:rsidR="00A1662D" w:rsidRPr="002D20A1">
              <w:rPr>
                <w:rStyle w:val="Hyperlink"/>
                <w:noProof/>
              </w:rPr>
              <w:t>4</w:t>
            </w:r>
            <w:r w:rsidR="00A1662D">
              <w:rPr>
                <w:noProof/>
              </w:rPr>
              <w:tab/>
            </w:r>
            <w:r w:rsidR="00A1662D" w:rsidRPr="002D20A1">
              <w:rPr>
                <w:rStyle w:val="Hyperlink"/>
                <w:noProof/>
              </w:rPr>
              <w:t>Materials used in dredge construction</w:t>
            </w:r>
            <w:r w:rsidR="00A1662D">
              <w:rPr>
                <w:noProof/>
                <w:webHidden/>
              </w:rPr>
              <w:tab/>
            </w:r>
            <w:r w:rsidR="00A1662D">
              <w:rPr>
                <w:noProof/>
                <w:webHidden/>
              </w:rPr>
              <w:fldChar w:fldCharType="begin"/>
            </w:r>
            <w:r w:rsidR="00A1662D">
              <w:rPr>
                <w:noProof/>
                <w:webHidden/>
              </w:rPr>
              <w:instrText xml:space="preserve"> PAGEREF _Toc77865925 \h </w:instrText>
            </w:r>
            <w:r w:rsidR="00A1662D">
              <w:rPr>
                <w:noProof/>
                <w:webHidden/>
              </w:rPr>
            </w:r>
            <w:r w:rsidR="00A1662D">
              <w:rPr>
                <w:noProof/>
                <w:webHidden/>
              </w:rPr>
              <w:fldChar w:fldCharType="separate"/>
            </w:r>
            <w:r w:rsidR="00A1662D">
              <w:rPr>
                <w:noProof/>
                <w:webHidden/>
              </w:rPr>
              <w:t>25</w:t>
            </w:r>
            <w:r w:rsidR="00A1662D">
              <w:rPr>
                <w:noProof/>
                <w:webHidden/>
              </w:rPr>
              <w:fldChar w:fldCharType="end"/>
            </w:r>
          </w:hyperlink>
        </w:p>
        <w:p w14:paraId="632C9621" w14:textId="269C3208" w:rsidR="00A1662D" w:rsidRDefault="002B3FBE">
          <w:pPr>
            <w:pStyle w:val="TOC1"/>
            <w:tabs>
              <w:tab w:val="left" w:pos="440"/>
              <w:tab w:val="right" w:leader="dot" w:pos="9016"/>
            </w:tabs>
            <w:rPr>
              <w:noProof/>
            </w:rPr>
          </w:pPr>
          <w:hyperlink w:anchor="_Toc77865926" w:history="1">
            <w:r w:rsidR="00A1662D" w:rsidRPr="002D20A1">
              <w:rPr>
                <w:rStyle w:val="Hyperlink"/>
                <w:noProof/>
              </w:rPr>
              <w:t>5</w:t>
            </w:r>
            <w:r w:rsidR="00A1662D">
              <w:rPr>
                <w:noProof/>
              </w:rPr>
              <w:tab/>
            </w:r>
            <w:r w:rsidR="00A1662D" w:rsidRPr="002D20A1">
              <w:rPr>
                <w:rStyle w:val="Hyperlink"/>
                <w:noProof/>
              </w:rPr>
              <w:t>Conclusion; Comparison of dredge designs</w:t>
            </w:r>
            <w:r w:rsidR="00A1662D">
              <w:rPr>
                <w:noProof/>
                <w:webHidden/>
              </w:rPr>
              <w:tab/>
            </w:r>
            <w:r w:rsidR="00A1662D">
              <w:rPr>
                <w:noProof/>
                <w:webHidden/>
              </w:rPr>
              <w:fldChar w:fldCharType="begin"/>
            </w:r>
            <w:r w:rsidR="00A1662D">
              <w:rPr>
                <w:noProof/>
                <w:webHidden/>
              </w:rPr>
              <w:instrText xml:space="preserve"> PAGEREF _Toc77865926 \h </w:instrText>
            </w:r>
            <w:r w:rsidR="00A1662D">
              <w:rPr>
                <w:noProof/>
                <w:webHidden/>
              </w:rPr>
            </w:r>
            <w:r w:rsidR="00A1662D">
              <w:rPr>
                <w:noProof/>
                <w:webHidden/>
              </w:rPr>
              <w:fldChar w:fldCharType="separate"/>
            </w:r>
            <w:r w:rsidR="00A1662D">
              <w:rPr>
                <w:noProof/>
                <w:webHidden/>
              </w:rPr>
              <w:t>28</w:t>
            </w:r>
            <w:r w:rsidR="00A1662D">
              <w:rPr>
                <w:noProof/>
                <w:webHidden/>
              </w:rPr>
              <w:fldChar w:fldCharType="end"/>
            </w:r>
          </w:hyperlink>
        </w:p>
        <w:p w14:paraId="40886C5F" w14:textId="2E8EC879" w:rsidR="00A1662D" w:rsidRDefault="002B3FBE">
          <w:pPr>
            <w:pStyle w:val="TOC1"/>
            <w:tabs>
              <w:tab w:val="left" w:pos="440"/>
              <w:tab w:val="right" w:leader="dot" w:pos="9016"/>
            </w:tabs>
            <w:rPr>
              <w:noProof/>
            </w:rPr>
          </w:pPr>
          <w:hyperlink w:anchor="_Toc77865927" w:history="1">
            <w:r w:rsidR="00A1662D" w:rsidRPr="002D20A1">
              <w:rPr>
                <w:rStyle w:val="Hyperlink"/>
                <w:noProof/>
              </w:rPr>
              <w:t>6</w:t>
            </w:r>
            <w:r w:rsidR="00A1662D">
              <w:rPr>
                <w:noProof/>
              </w:rPr>
              <w:tab/>
            </w:r>
            <w:r w:rsidR="00A1662D" w:rsidRPr="002D20A1">
              <w:rPr>
                <w:rStyle w:val="Hyperlink"/>
                <w:noProof/>
              </w:rPr>
              <w:t>References</w:t>
            </w:r>
            <w:r w:rsidR="00A1662D">
              <w:rPr>
                <w:noProof/>
                <w:webHidden/>
              </w:rPr>
              <w:tab/>
            </w:r>
            <w:r w:rsidR="00A1662D">
              <w:rPr>
                <w:noProof/>
                <w:webHidden/>
              </w:rPr>
              <w:fldChar w:fldCharType="begin"/>
            </w:r>
            <w:r w:rsidR="00A1662D">
              <w:rPr>
                <w:noProof/>
                <w:webHidden/>
              </w:rPr>
              <w:instrText xml:space="preserve"> PAGEREF _Toc77865927 \h </w:instrText>
            </w:r>
            <w:r w:rsidR="00A1662D">
              <w:rPr>
                <w:noProof/>
                <w:webHidden/>
              </w:rPr>
            </w:r>
            <w:r w:rsidR="00A1662D">
              <w:rPr>
                <w:noProof/>
                <w:webHidden/>
              </w:rPr>
              <w:fldChar w:fldCharType="separate"/>
            </w:r>
            <w:r w:rsidR="00A1662D">
              <w:rPr>
                <w:noProof/>
                <w:webHidden/>
              </w:rPr>
              <w:t>33</w:t>
            </w:r>
            <w:r w:rsidR="00A1662D">
              <w:rPr>
                <w:noProof/>
                <w:webHidden/>
              </w:rPr>
              <w:fldChar w:fldCharType="end"/>
            </w:r>
          </w:hyperlink>
        </w:p>
        <w:p w14:paraId="2C0C52F9" w14:textId="36AD9868" w:rsidR="00A1662D" w:rsidRDefault="00A1662D">
          <w:r>
            <w:rPr>
              <w:b/>
              <w:bCs/>
              <w:noProof/>
            </w:rPr>
            <w:fldChar w:fldCharType="end"/>
          </w:r>
        </w:p>
      </w:sdtContent>
    </w:sdt>
    <w:p w14:paraId="1DAD6102" w14:textId="26DC0127" w:rsidR="00E61A54" w:rsidRPr="005B6AD1" w:rsidRDefault="00E61A54">
      <w:pPr>
        <w:spacing w:after="160"/>
        <w:rPr>
          <w:rFonts w:ascii="Verdana" w:hAnsi="Verdana"/>
          <w:b/>
          <w:bCs/>
          <w:color w:val="1B98C7"/>
          <w:sz w:val="24"/>
          <w:szCs w:val="24"/>
        </w:rPr>
      </w:pPr>
      <w:r w:rsidRPr="005B6AD1">
        <w:rPr>
          <w:b/>
          <w:bCs/>
        </w:rPr>
        <w:br w:type="page"/>
      </w:r>
    </w:p>
    <w:p w14:paraId="1B94D132" w14:textId="01DD30FF" w:rsidR="00B561C2" w:rsidRPr="00B561C2" w:rsidRDefault="00B561C2" w:rsidP="00DC78A8">
      <w:pPr>
        <w:pStyle w:val="Heading1"/>
        <w:numPr>
          <w:ilvl w:val="0"/>
          <w:numId w:val="6"/>
        </w:numPr>
      </w:pPr>
      <w:bookmarkStart w:id="4" w:name="_Toc77865915"/>
      <w:r w:rsidRPr="00B561C2">
        <w:lastRenderedPageBreak/>
        <w:t>Introduction</w:t>
      </w:r>
      <w:bookmarkEnd w:id="3"/>
      <w:bookmarkEnd w:id="4"/>
    </w:p>
    <w:p w14:paraId="676D39A9" w14:textId="7F2BC127" w:rsidR="00B561C2" w:rsidRPr="00B561C2" w:rsidRDefault="00B561C2" w:rsidP="00B561C2">
      <w:r w:rsidRPr="00B561C2">
        <w:t xml:space="preserve">The MSC Fisheries Assessment Methodology </w:t>
      </w:r>
      <w:r w:rsidR="00E010E7">
        <w:t>(MSC, 2019) r</w:t>
      </w:r>
      <w:r w:rsidRPr="00B561C2">
        <w:t>equires that fisheries adequately consider the MSC Principles &amp; Criteria, in relation to gear selectivity, namely that fisheries should:</w:t>
      </w:r>
    </w:p>
    <w:p w14:paraId="03A69062" w14:textId="05C20D9B" w:rsidR="00B561C2" w:rsidRPr="00B561C2" w:rsidRDefault="00B561C2" w:rsidP="00B561C2">
      <w:r w:rsidRPr="00B561C2">
        <w:t>“</w:t>
      </w:r>
      <w:proofErr w:type="gramStart"/>
      <w:r w:rsidRPr="00B561C2">
        <w:rPr>
          <w:b/>
        </w:rPr>
        <w:t>make</w:t>
      </w:r>
      <w:proofErr w:type="gramEnd"/>
      <w:r w:rsidRPr="00B561C2">
        <w:rPr>
          <w:b/>
        </w:rPr>
        <w:t xml:space="preserve"> use of fishing gear and practices designed to avoid the capture of non-target species (and non-target size, age, and/or sex of the target species); minimise mortality of this catch where it cannot be avoided, and reduce discards of what cannot be released alive”</w:t>
      </w:r>
      <w:r w:rsidRPr="00B561C2">
        <w:t xml:space="preserve"> (Criterion 3B.12).</w:t>
      </w:r>
    </w:p>
    <w:p w14:paraId="4BA64E1C" w14:textId="668ADDF0" w:rsidR="00B561C2" w:rsidRPr="00B561C2" w:rsidRDefault="00B561C2" w:rsidP="00B561C2">
      <w:r w:rsidRPr="00B561C2">
        <w:t xml:space="preserve">In addition, FAO (1995), states </w:t>
      </w:r>
      <w:proofErr w:type="gramStart"/>
      <w:r w:rsidRPr="00B561C2">
        <w:t>that;</w:t>
      </w:r>
      <w:proofErr w:type="gramEnd"/>
    </w:p>
    <w:p w14:paraId="562D2A66" w14:textId="18D385D5" w:rsidR="00B561C2" w:rsidRPr="00B561C2" w:rsidRDefault="00B561C2" w:rsidP="00B561C2">
      <w:pPr>
        <w:rPr>
          <w:b/>
        </w:rPr>
      </w:pPr>
      <w:r w:rsidRPr="00B561C2">
        <w:t>“</w:t>
      </w:r>
      <w:proofErr w:type="gramStart"/>
      <w:r w:rsidRPr="00B561C2">
        <w:t>selective</w:t>
      </w:r>
      <w:proofErr w:type="gramEnd"/>
      <w:r w:rsidRPr="00B561C2">
        <w:t xml:space="preserve"> and environmentally safe fishing gear and practices should be further developed and applied, to the extent practicable, in order to maintain biodiversity and to conserve the population structure and aquatic ecosystems and protect fish quality. </w:t>
      </w:r>
      <w:r w:rsidRPr="00B561C2">
        <w:rPr>
          <w:b/>
        </w:rPr>
        <w:t>Where proper selective and environmentally safe fishing gear and practices exist, they should be recognized and accorded a priority in establishing conservation and management measures for fisheries.”</w:t>
      </w:r>
    </w:p>
    <w:p w14:paraId="1DC07E12" w14:textId="77777777" w:rsidR="00B561C2" w:rsidRPr="00B561C2" w:rsidRDefault="00B561C2" w:rsidP="00B561C2">
      <w:pPr>
        <w:rPr>
          <w:b/>
        </w:rPr>
      </w:pPr>
      <w:r w:rsidRPr="00B561C2">
        <w:t>To ensure this, the MSC has recently added a “Review of alternative measures” to several performance indicators to encourage the development and implementation of technologies and operational methods that minimise mortality of unwanted catch or ETP species”, the desired outcomes being:</w:t>
      </w:r>
    </w:p>
    <w:p w14:paraId="7CB14B68" w14:textId="77777777" w:rsidR="00B561C2" w:rsidRPr="00B561C2" w:rsidRDefault="00B561C2" w:rsidP="00B561C2"/>
    <w:p w14:paraId="38A6D0F0" w14:textId="77777777" w:rsidR="00B561C2" w:rsidRPr="00B561C2" w:rsidRDefault="00B561C2" w:rsidP="00B561C2">
      <w:pPr>
        <w:numPr>
          <w:ilvl w:val="0"/>
          <w:numId w:val="2"/>
        </w:numPr>
      </w:pPr>
      <w:r w:rsidRPr="00B561C2">
        <w:t>To motivate fishers to continually “think smart” about their impact on the environment (species and habitats); both in delivering the sustainable impact most efficiently - and continuing to reduce their impact beyond that.</w:t>
      </w:r>
    </w:p>
    <w:p w14:paraId="72AA6046" w14:textId="77777777" w:rsidR="00B561C2" w:rsidRPr="00B561C2" w:rsidRDefault="00B561C2" w:rsidP="00B561C2"/>
    <w:p w14:paraId="0D3C5C83" w14:textId="77777777" w:rsidR="00B561C2" w:rsidRPr="00B561C2" w:rsidRDefault="00B561C2" w:rsidP="00B561C2">
      <w:pPr>
        <w:numPr>
          <w:ilvl w:val="0"/>
          <w:numId w:val="2"/>
        </w:numPr>
      </w:pPr>
      <w:r w:rsidRPr="00B561C2">
        <w:t xml:space="preserve">To balance this desire with efficiency by not spending a lot of money and time generating only marginal improvements. </w:t>
      </w:r>
    </w:p>
    <w:p w14:paraId="5FB5C376" w14:textId="77777777" w:rsidR="00B561C2" w:rsidRPr="00B561C2" w:rsidRDefault="00B561C2" w:rsidP="00B561C2"/>
    <w:p w14:paraId="548EECB9" w14:textId="12DF3A7D" w:rsidR="00B561C2" w:rsidRPr="00B561C2" w:rsidRDefault="00B561C2" w:rsidP="00B561C2">
      <w:r w:rsidRPr="00B561C2">
        <w:t xml:space="preserve">To achieve this for species, the scoring issue has been added to the P1 Harvest Strategy (PI 1.2.1) and P2 Species Management PIs (PI 2.1.2, 2.2.2, 2.3.2) requiring fisheries to continually review alternative measures to encourage the development and implementation of technologies and operational methods that minimise mortality of unwanted catch or ETP species, taking into account the practicality of the measures, their potential impact on other species and habitats and on the overall cost of implementing the measures. </w:t>
      </w:r>
    </w:p>
    <w:p w14:paraId="7B1FB062" w14:textId="4375A246" w:rsidR="00B561C2" w:rsidRPr="00B561C2" w:rsidRDefault="00B561C2" w:rsidP="00B561C2">
      <w:r w:rsidRPr="00B561C2">
        <w:t>Fisheries need to either review alternative measures that are shown to minimise mortality of the species or species group in question. Fisheries also need to consider alternative measures to reduce impacts on habitats.  Fisheries should also take account of the potential for both positive and negative impacts of alternative measures on species and habitats when considering whether such measures should be implemented.</w:t>
      </w:r>
    </w:p>
    <w:p w14:paraId="09BE8AC1" w14:textId="77777777" w:rsidR="00B561C2" w:rsidRPr="00B561C2" w:rsidRDefault="00B561C2" w:rsidP="00B561C2">
      <w:r w:rsidRPr="00B561C2">
        <w:t xml:space="preserve">Alternative measures should avoid capture of the species in the first place or increase its survivability if released. Alternatively, in the case of in-scope species, they could utilise the unwanted catch in </w:t>
      </w:r>
      <w:r w:rsidRPr="00B561C2">
        <w:lastRenderedPageBreak/>
        <w:t>some way so that it would no longer be ‘unwanted’. If there are no unwanted species, the scoring issue on reviewing alternative measures does not need to be scored in that PI.</w:t>
      </w:r>
    </w:p>
    <w:p w14:paraId="6DDDB7FF" w14:textId="77777777" w:rsidR="00B561C2" w:rsidRPr="00B561C2" w:rsidRDefault="00B561C2" w:rsidP="00B561C2"/>
    <w:p w14:paraId="6DE8A014" w14:textId="77777777" w:rsidR="00B561C2" w:rsidRPr="00B561C2" w:rsidRDefault="00B561C2" w:rsidP="00B561C2">
      <w:r w:rsidRPr="00B561C2">
        <w:rPr>
          <w:b/>
        </w:rPr>
        <w:t>Alternative Measures Definition:</w:t>
      </w:r>
      <w:r w:rsidRPr="00B561C2">
        <w:t xml:space="preserve"> Fishing gear and practices that have been shown to minimise the rate of incidental mortality of the species or species type to the lowest achievable levels.</w:t>
      </w:r>
    </w:p>
    <w:p w14:paraId="10521595" w14:textId="77777777" w:rsidR="00B561C2" w:rsidRPr="00B561C2" w:rsidRDefault="00B561C2" w:rsidP="00B561C2"/>
    <w:p w14:paraId="3812A16A" w14:textId="77777777" w:rsidR="00B561C2" w:rsidRPr="00B561C2" w:rsidRDefault="00B561C2" w:rsidP="00B561C2">
      <w:pPr>
        <w:rPr>
          <w:b/>
          <w:bCs/>
        </w:rPr>
      </w:pPr>
      <w:r w:rsidRPr="00B561C2">
        <w:rPr>
          <w:b/>
        </w:rPr>
        <w:t>Alternative Measures Scoring</w:t>
      </w:r>
      <w:r w:rsidRPr="00B561C2">
        <w:t xml:space="preserve"> </w:t>
      </w:r>
      <w:r w:rsidRPr="00B561C2">
        <w:rPr>
          <w:b/>
          <w:bCs/>
        </w:rPr>
        <w:t>Guideposts</w:t>
      </w:r>
    </w:p>
    <w:p w14:paraId="3DC72065" w14:textId="77777777" w:rsidR="00B561C2" w:rsidRPr="00B561C2" w:rsidRDefault="00B561C2" w:rsidP="00B561C2">
      <w:r w:rsidRPr="00B561C2">
        <w:rPr>
          <w:b/>
        </w:rPr>
        <w:t>SG 60</w:t>
      </w:r>
      <w:r w:rsidRPr="00B561C2">
        <w:t xml:space="preserve"> There has been </w:t>
      </w:r>
      <w:r w:rsidRPr="00B561C2">
        <w:rPr>
          <w:b/>
        </w:rPr>
        <w:t>a review</w:t>
      </w:r>
      <w:r w:rsidRPr="00B561C2">
        <w:t xml:space="preserve"> of the potential effectiveness and practicality of alternative measures to minimise </w:t>
      </w:r>
      <w:proofErr w:type="spellStart"/>
      <w:r w:rsidRPr="00B561C2">
        <w:t>UoA</w:t>
      </w:r>
      <w:proofErr w:type="spellEnd"/>
      <w:r w:rsidRPr="00B561C2">
        <w:t xml:space="preserve">-related mortality of unwanted catch of the target stock/secondary species/ ETP Species. </w:t>
      </w:r>
    </w:p>
    <w:p w14:paraId="1B32A812" w14:textId="77777777" w:rsidR="00B561C2" w:rsidRPr="00B561C2" w:rsidRDefault="00B561C2" w:rsidP="00B561C2">
      <w:bookmarkStart w:id="5" w:name="_Hlk8381583"/>
      <w:r w:rsidRPr="00B561C2">
        <w:rPr>
          <w:b/>
        </w:rPr>
        <w:t>SG 80</w:t>
      </w:r>
      <w:r w:rsidRPr="00B561C2">
        <w:t xml:space="preserve"> There is a </w:t>
      </w:r>
      <w:r w:rsidRPr="00B561C2">
        <w:rPr>
          <w:b/>
          <w:bCs/>
        </w:rPr>
        <w:t xml:space="preserve">regular </w:t>
      </w:r>
      <w:r w:rsidRPr="00B561C2">
        <w:t xml:space="preserve">review of the potential effectiveness and practicality of alternative measures to minimise </w:t>
      </w:r>
      <w:proofErr w:type="spellStart"/>
      <w:r w:rsidRPr="00B561C2">
        <w:t>UoA</w:t>
      </w:r>
      <w:proofErr w:type="spellEnd"/>
      <w:r w:rsidRPr="00B561C2">
        <w:t xml:space="preserve">-related mortality of unwanted catch of the target stock/secondary species/ ETP Species and they are implemented as appropriate. </w:t>
      </w:r>
    </w:p>
    <w:bookmarkEnd w:id="5"/>
    <w:p w14:paraId="01668B2B" w14:textId="77777777" w:rsidR="00B561C2" w:rsidRPr="00B561C2" w:rsidRDefault="00B561C2" w:rsidP="00B561C2">
      <w:r w:rsidRPr="00B561C2">
        <w:rPr>
          <w:b/>
        </w:rPr>
        <w:t>SG 100</w:t>
      </w:r>
      <w:r w:rsidRPr="00B561C2">
        <w:t xml:space="preserve"> There is a </w:t>
      </w:r>
      <w:r w:rsidRPr="00B561C2">
        <w:rPr>
          <w:b/>
          <w:bCs/>
        </w:rPr>
        <w:t xml:space="preserve">biennial </w:t>
      </w:r>
      <w:r w:rsidRPr="00B561C2">
        <w:t xml:space="preserve">review of the potential effectiveness and practicality of alternative measures to minimise </w:t>
      </w:r>
      <w:proofErr w:type="spellStart"/>
      <w:r w:rsidRPr="00B561C2">
        <w:t>UoA</w:t>
      </w:r>
      <w:proofErr w:type="spellEnd"/>
      <w:r w:rsidRPr="00B561C2">
        <w:t xml:space="preserve">-related mortality of unwanted catch of the target stock/secondary species/ ETP Species., and they are implemented, as appropriate. </w:t>
      </w:r>
    </w:p>
    <w:p w14:paraId="5018A438" w14:textId="3CA40A67" w:rsidR="00B561C2" w:rsidRPr="00B561C2" w:rsidRDefault="00B561C2" w:rsidP="00DC78A8">
      <w:pPr>
        <w:pStyle w:val="Caption"/>
      </w:pPr>
      <w:bookmarkStart w:id="6" w:name="_Ref66876256"/>
      <w:r w:rsidRPr="00B561C2">
        <w:t xml:space="preserve">Table </w:t>
      </w:r>
      <w:r w:rsidR="002B3FBE">
        <w:fldChar w:fldCharType="begin"/>
      </w:r>
      <w:r w:rsidR="002B3FBE">
        <w:instrText xml:space="preserve"> SEQ Table \* ARABIC </w:instrText>
      </w:r>
      <w:r w:rsidR="002B3FBE">
        <w:fldChar w:fldCharType="separate"/>
      </w:r>
      <w:r w:rsidR="00FE0409">
        <w:rPr>
          <w:noProof/>
        </w:rPr>
        <w:t>1</w:t>
      </w:r>
      <w:r w:rsidR="002B3FBE">
        <w:rPr>
          <w:noProof/>
        </w:rPr>
        <w:fldChar w:fldCharType="end"/>
      </w:r>
      <w:bookmarkEnd w:id="6"/>
      <w:r w:rsidRPr="00B561C2">
        <w:t xml:space="preserve"> Tabulation of scoring guideposts</w:t>
      </w:r>
    </w:p>
    <w:tbl>
      <w:tblPr>
        <w:tblStyle w:val="TableGrid"/>
        <w:tblW w:w="0" w:type="auto"/>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Look w:val="04A0" w:firstRow="1" w:lastRow="0" w:firstColumn="1" w:lastColumn="0" w:noHBand="0" w:noVBand="1"/>
      </w:tblPr>
      <w:tblGrid>
        <w:gridCol w:w="3006"/>
        <w:gridCol w:w="1952"/>
        <w:gridCol w:w="4058"/>
      </w:tblGrid>
      <w:tr w:rsidR="00B561C2" w:rsidRPr="00B561C2" w14:paraId="5E15F151" w14:textId="77777777" w:rsidTr="00FE0409">
        <w:tc>
          <w:tcPr>
            <w:tcW w:w="3080" w:type="dxa"/>
            <w:tcBorders>
              <w:top w:val="single" w:sz="4" w:space="0" w:color="5B9BD5"/>
            </w:tcBorders>
          </w:tcPr>
          <w:p w14:paraId="5C60C764" w14:textId="77777777" w:rsidR="00B561C2" w:rsidRPr="00B561C2" w:rsidRDefault="00B561C2" w:rsidP="00B561C2">
            <w:pPr>
              <w:spacing w:line="259" w:lineRule="auto"/>
              <w:rPr>
                <w:b/>
                <w:bCs/>
              </w:rPr>
            </w:pPr>
            <w:r w:rsidRPr="00B561C2">
              <w:rPr>
                <w:b/>
                <w:bCs/>
              </w:rPr>
              <w:t>Performance indicator and scoring issue</w:t>
            </w:r>
          </w:p>
        </w:tc>
        <w:tc>
          <w:tcPr>
            <w:tcW w:w="1990" w:type="dxa"/>
          </w:tcPr>
          <w:p w14:paraId="07CE395F" w14:textId="77777777" w:rsidR="00B561C2" w:rsidRPr="00B561C2" w:rsidRDefault="00B561C2" w:rsidP="00B561C2">
            <w:pPr>
              <w:spacing w:line="259" w:lineRule="auto"/>
              <w:rPr>
                <w:b/>
                <w:bCs/>
              </w:rPr>
            </w:pPr>
            <w:r w:rsidRPr="00B561C2">
              <w:rPr>
                <w:b/>
                <w:bCs/>
              </w:rPr>
              <w:t>Species group</w:t>
            </w:r>
          </w:p>
        </w:tc>
        <w:tc>
          <w:tcPr>
            <w:tcW w:w="4172" w:type="dxa"/>
          </w:tcPr>
          <w:p w14:paraId="0D7BB686" w14:textId="77777777" w:rsidR="00B561C2" w:rsidRPr="00B561C2" w:rsidRDefault="00B561C2" w:rsidP="00B561C2">
            <w:pPr>
              <w:spacing w:line="259" w:lineRule="auto"/>
              <w:rPr>
                <w:b/>
                <w:bCs/>
              </w:rPr>
            </w:pPr>
            <w:r w:rsidRPr="00B561C2">
              <w:rPr>
                <w:b/>
                <w:bCs/>
              </w:rPr>
              <w:t>Comment</w:t>
            </w:r>
          </w:p>
        </w:tc>
      </w:tr>
      <w:tr w:rsidR="00B561C2" w:rsidRPr="00B561C2" w14:paraId="346CA756" w14:textId="77777777" w:rsidTr="00FE0409">
        <w:tc>
          <w:tcPr>
            <w:tcW w:w="3080" w:type="dxa"/>
          </w:tcPr>
          <w:p w14:paraId="0AD7AAF0" w14:textId="77777777" w:rsidR="00B561C2" w:rsidRPr="00B561C2" w:rsidRDefault="00B561C2" w:rsidP="00B561C2">
            <w:pPr>
              <w:spacing w:line="259" w:lineRule="auto"/>
            </w:pPr>
            <w:r w:rsidRPr="00B561C2">
              <w:t>1.2.1 Harvest strategy f</w:t>
            </w:r>
          </w:p>
        </w:tc>
        <w:tc>
          <w:tcPr>
            <w:tcW w:w="1990" w:type="dxa"/>
          </w:tcPr>
          <w:p w14:paraId="0EC56BFE" w14:textId="77777777" w:rsidR="00B561C2" w:rsidRPr="00B561C2" w:rsidRDefault="00B561C2" w:rsidP="00B561C2">
            <w:pPr>
              <w:spacing w:line="259" w:lineRule="auto"/>
            </w:pPr>
            <w:r w:rsidRPr="00B561C2">
              <w:t>Target species</w:t>
            </w:r>
          </w:p>
        </w:tc>
        <w:tc>
          <w:tcPr>
            <w:tcW w:w="4172" w:type="dxa"/>
          </w:tcPr>
          <w:p w14:paraId="46CCA898" w14:textId="18F9AC47" w:rsidR="00B561C2" w:rsidRPr="00B561C2" w:rsidRDefault="000D6D47" w:rsidP="00B561C2">
            <w:pPr>
              <w:spacing w:line="259" w:lineRule="auto"/>
            </w:pPr>
            <w:r>
              <w:t xml:space="preserve">The selectivity parameters of the dredge on the target species scallops are well known. </w:t>
            </w:r>
            <w:r w:rsidR="00701CA4">
              <w:t>Technical measures are reviewed irregularly by the devolved administrations</w:t>
            </w:r>
          </w:p>
        </w:tc>
      </w:tr>
      <w:tr w:rsidR="00B561C2" w:rsidRPr="00B561C2" w14:paraId="1DFC0376" w14:textId="77777777" w:rsidTr="00FE0409">
        <w:tc>
          <w:tcPr>
            <w:tcW w:w="3080" w:type="dxa"/>
          </w:tcPr>
          <w:p w14:paraId="475C5918" w14:textId="77777777" w:rsidR="00B561C2" w:rsidRPr="00B561C2" w:rsidRDefault="00B561C2" w:rsidP="00B561C2">
            <w:pPr>
              <w:spacing w:line="259" w:lineRule="auto"/>
            </w:pPr>
            <w:r w:rsidRPr="00B561C2">
              <w:t xml:space="preserve">2.1.2 Primary species management strategy e </w:t>
            </w:r>
          </w:p>
        </w:tc>
        <w:tc>
          <w:tcPr>
            <w:tcW w:w="1990" w:type="dxa"/>
          </w:tcPr>
          <w:p w14:paraId="3CD2D92B" w14:textId="77777777" w:rsidR="00B561C2" w:rsidRPr="00B561C2" w:rsidRDefault="00B561C2" w:rsidP="00B561C2">
            <w:pPr>
              <w:spacing w:line="259" w:lineRule="auto"/>
            </w:pPr>
            <w:r w:rsidRPr="00B561C2">
              <w:t>Main species</w:t>
            </w:r>
          </w:p>
        </w:tc>
        <w:tc>
          <w:tcPr>
            <w:tcW w:w="4172" w:type="dxa"/>
          </w:tcPr>
          <w:p w14:paraId="7FE20C3A" w14:textId="24B9D17C" w:rsidR="00B561C2" w:rsidRPr="00B561C2" w:rsidRDefault="00B561C2" w:rsidP="00B561C2">
            <w:pPr>
              <w:spacing w:line="259" w:lineRule="auto"/>
            </w:pPr>
          </w:p>
        </w:tc>
      </w:tr>
      <w:tr w:rsidR="00B561C2" w:rsidRPr="00B561C2" w14:paraId="7BE41981" w14:textId="77777777" w:rsidTr="00FE0409">
        <w:tc>
          <w:tcPr>
            <w:tcW w:w="3080" w:type="dxa"/>
          </w:tcPr>
          <w:p w14:paraId="681D790B" w14:textId="77777777" w:rsidR="00B561C2" w:rsidRPr="00B561C2" w:rsidRDefault="00B561C2" w:rsidP="00B561C2">
            <w:pPr>
              <w:spacing w:line="259" w:lineRule="auto"/>
            </w:pPr>
            <w:r w:rsidRPr="00B561C2">
              <w:t>2.2.2 Secondary Species management strategy e</w:t>
            </w:r>
          </w:p>
        </w:tc>
        <w:tc>
          <w:tcPr>
            <w:tcW w:w="1990" w:type="dxa"/>
          </w:tcPr>
          <w:p w14:paraId="4DB97728" w14:textId="77777777" w:rsidR="00B561C2" w:rsidRPr="00B561C2" w:rsidRDefault="00B561C2" w:rsidP="00B561C2">
            <w:pPr>
              <w:spacing w:line="259" w:lineRule="auto"/>
            </w:pPr>
            <w:r w:rsidRPr="00B561C2">
              <w:t>Secondary species</w:t>
            </w:r>
          </w:p>
        </w:tc>
        <w:tc>
          <w:tcPr>
            <w:tcW w:w="4172" w:type="dxa"/>
          </w:tcPr>
          <w:p w14:paraId="5F1D2367" w14:textId="02130ADC" w:rsidR="00B561C2" w:rsidRPr="00B561C2" w:rsidRDefault="00701CA4" w:rsidP="00B561C2">
            <w:pPr>
              <w:spacing w:line="259" w:lineRule="auto"/>
            </w:pPr>
            <w:r>
              <w:t>Bycatch quantification has been investigated, through scientific studies of bycatch (see below) and analysis of catch from</w:t>
            </w:r>
            <w:r w:rsidR="00A34D1F">
              <w:t xml:space="preserve"> </w:t>
            </w:r>
            <w:proofErr w:type="gramStart"/>
            <w:r w:rsidR="00A34D1F">
              <w:t xml:space="preserve">regular </w:t>
            </w:r>
            <w:r>
              <w:t xml:space="preserve"> dredge</w:t>
            </w:r>
            <w:proofErr w:type="gramEnd"/>
            <w:r>
              <w:t xml:space="preserve"> survey</w:t>
            </w:r>
            <w:r w:rsidR="00A34D1F">
              <w:t>s in certain locations (Scotland, Isle of Man).</w:t>
            </w:r>
            <w:r>
              <w:t xml:space="preserve"> </w:t>
            </w:r>
          </w:p>
        </w:tc>
      </w:tr>
      <w:tr w:rsidR="00B561C2" w:rsidRPr="00B561C2" w14:paraId="02D7DFB3" w14:textId="77777777" w:rsidTr="00FE0409">
        <w:tc>
          <w:tcPr>
            <w:tcW w:w="3080" w:type="dxa"/>
          </w:tcPr>
          <w:p w14:paraId="78B36A10" w14:textId="77777777" w:rsidR="00B561C2" w:rsidRPr="00B561C2" w:rsidRDefault="00B561C2" w:rsidP="00B561C2">
            <w:pPr>
              <w:spacing w:line="259" w:lineRule="auto"/>
            </w:pPr>
            <w:r w:rsidRPr="00B561C2">
              <w:t>2.3.2 ETP species management strategy e</w:t>
            </w:r>
          </w:p>
        </w:tc>
        <w:tc>
          <w:tcPr>
            <w:tcW w:w="1990" w:type="dxa"/>
          </w:tcPr>
          <w:p w14:paraId="15F8DFED" w14:textId="77777777" w:rsidR="00B561C2" w:rsidRPr="00B561C2" w:rsidRDefault="00B561C2" w:rsidP="00B561C2">
            <w:pPr>
              <w:spacing w:line="259" w:lineRule="auto"/>
            </w:pPr>
            <w:r w:rsidRPr="00B561C2">
              <w:t xml:space="preserve">ETP species </w:t>
            </w:r>
          </w:p>
        </w:tc>
        <w:tc>
          <w:tcPr>
            <w:tcW w:w="4172" w:type="dxa"/>
          </w:tcPr>
          <w:p w14:paraId="07B3412C" w14:textId="3194637F" w:rsidR="00B561C2" w:rsidRPr="00B561C2" w:rsidRDefault="00701CA4" w:rsidP="00B561C2">
            <w:pPr>
              <w:spacing w:line="259" w:lineRule="auto"/>
            </w:pPr>
            <w:r>
              <w:t>In progress</w:t>
            </w:r>
          </w:p>
        </w:tc>
      </w:tr>
    </w:tbl>
    <w:p w14:paraId="55F58ED1" w14:textId="77777777" w:rsidR="00B561C2" w:rsidRPr="00B561C2" w:rsidRDefault="00B561C2" w:rsidP="00B561C2">
      <w:pPr>
        <w:rPr>
          <w:b/>
          <w:bCs/>
        </w:rPr>
      </w:pPr>
      <w:r w:rsidRPr="00B561C2">
        <w:br w:type="page"/>
      </w:r>
    </w:p>
    <w:p w14:paraId="461F887C" w14:textId="5DAE889F" w:rsidR="009E11BD" w:rsidRPr="00DC78A8" w:rsidRDefault="009E11BD" w:rsidP="00F128E2">
      <w:pPr>
        <w:pStyle w:val="Heading1"/>
      </w:pPr>
      <w:bookmarkStart w:id="7" w:name="_Toc48723780"/>
      <w:bookmarkStart w:id="8" w:name="_Toc77865916"/>
      <w:r w:rsidRPr="00DC78A8">
        <w:lastRenderedPageBreak/>
        <w:t xml:space="preserve">UK scallop </w:t>
      </w:r>
      <w:bookmarkEnd w:id="7"/>
      <w:r w:rsidR="009F0F23">
        <w:t>dredge technical measures</w:t>
      </w:r>
      <w:bookmarkEnd w:id="8"/>
    </w:p>
    <w:p w14:paraId="0F2E892D" w14:textId="510A018A" w:rsidR="009E11BD" w:rsidRPr="009E11BD" w:rsidRDefault="00090B20" w:rsidP="009E11BD">
      <w:r>
        <w:t>T</w:t>
      </w:r>
      <w:r w:rsidR="009E11BD" w:rsidRPr="009E11BD">
        <w:t>he UK devolved administrations have introduced their own technical measures for scallop dredge tooth spacing and mesh size,</w:t>
      </w:r>
      <w:r w:rsidR="00EE503C">
        <w:t xml:space="preserve"> partly</w:t>
      </w:r>
      <w:r w:rsidR="009E11BD" w:rsidRPr="009E11BD">
        <w:t xml:space="preserve"> based on the results of the </w:t>
      </w:r>
      <w:proofErr w:type="spellStart"/>
      <w:r w:rsidR="009E11BD" w:rsidRPr="009E11BD">
        <w:t>Ecodredge</w:t>
      </w:r>
      <w:proofErr w:type="spellEnd"/>
      <w:r w:rsidR="009E11BD" w:rsidRPr="009E11BD">
        <w:t xml:space="preserve"> project</w:t>
      </w:r>
      <w:r w:rsidR="00EE503C">
        <w:t xml:space="preserve"> (Lart ed. 2003)</w:t>
      </w:r>
      <w:r w:rsidR="009E11BD" w:rsidRPr="009E11BD">
        <w:t xml:space="preserve">, these are shown in </w:t>
      </w:r>
      <w:r w:rsidR="009E11BD" w:rsidRPr="009E11BD">
        <w:fldChar w:fldCharType="begin"/>
      </w:r>
      <w:r w:rsidR="009E11BD" w:rsidRPr="009E11BD">
        <w:instrText xml:space="preserve"> REF _Ref25585129 \h </w:instrText>
      </w:r>
      <w:r w:rsidR="009E11BD" w:rsidRPr="009E11BD">
        <w:fldChar w:fldCharType="separate"/>
      </w:r>
      <w:r w:rsidR="00FE0409" w:rsidRPr="0070022B">
        <w:t xml:space="preserve">Table </w:t>
      </w:r>
      <w:r w:rsidR="00FE0409">
        <w:rPr>
          <w:noProof/>
        </w:rPr>
        <w:t>2</w:t>
      </w:r>
      <w:r w:rsidR="009E11BD" w:rsidRPr="009E11BD">
        <w:fldChar w:fldCharType="end"/>
      </w:r>
      <w:r w:rsidR="009E11BD" w:rsidRPr="009E11BD">
        <w:t xml:space="preserve">, together with the regional </w:t>
      </w:r>
      <w:r w:rsidR="00B94D8C">
        <w:t xml:space="preserve">Minimum </w:t>
      </w:r>
      <w:r w:rsidR="009E11BD" w:rsidRPr="009E11BD">
        <w:t>C</w:t>
      </w:r>
      <w:r w:rsidR="00B94D8C">
        <w:t xml:space="preserve">onservation </w:t>
      </w:r>
      <w:r w:rsidR="009E11BD" w:rsidRPr="009E11BD">
        <w:t>R</w:t>
      </w:r>
      <w:r w:rsidR="00B94D8C">
        <w:t xml:space="preserve">eference </w:t>
      </w:r>
      <w:r w:rsidR="009E11BD" w:rsidRPr="009E11BD">
        <w:t>S</w:t>
      </w:r>
      <w:r w:rsidR="00B94D8C">
        <w:t xml:space="preserve">izes (MCRS). </w:t>
      </w:r>
      <w:r w:rsidR="00B94D8C">
        <w:fldChar w:fldCharType="begin"/>
      </w:r>
      <w:r w:rsidR="00B94D8C">
        <w:instrText xml:space="preserve"> REF _Ref70334195 \h </w:instrText>
      </w:r>
      <w:r w:rsidR="00B94D8C">
        <w:fldChar w:fldCharType="separate"/>
      </w:r>
      <w:r w:rsidR="00FE0409">
        <w:t xml:space="preserve">Table </w:t>
      </w:r>
      <w:r w:rsidR="00FE0409">
        <w:rPr>
          <w:noProof/>
        </w:rPr>
        <w:t>3</w:t>
      </w:r>
      <w:r w:rsidR="00B94D8C">
        <w:fldChar w:fldCharType="end"/>
      </w:r>
      <w:r w:rsidR="00B94D8C">
        <w:t xml:space="preserve"> shows the applicable European regulations on Minimum Conservation Reference Size (MCRS) for scallops</w:t>
      </w:r>
      <w:r w:rsidR="005B6AD1">
        <w:t>.</w:t>
      </w:r>
    </w:p>
    <w:p w14:paraId="671C7738" w14:textId="77777777" w:rsidR="00A34D1F" w:rsidRDefault="009E11BD" w:rsidP="009E11BD">
      <w:r w:rsidRPr="009E11BD">
        <w:t xml:space="preserve">The regulations are expressed in different ways regionally. </w:t>
      </w:r>
    </w:p>
    <w:p w14:paraId="5F4131D0" w14:textId="44F780B1" w:rsidR="00A34D1F" w:rsidRDefault="00A34D1F" w:rsidP="00A34D1F">
      <w:pPr>
        <w:pStyle w:val="ListParagraph"/>
        <w:numPr>
          <w:ilvl w:val="0"/>
          <w:numId w:val="21"/>
        </w:numPr>
      </w:pPr>
      <w:r>
        <w:t>The internal dimension of the ring or tooth spacing is given in millimetres</w:t>
      </w:r>
    </w:p>
    <w:p w14:paraId="7E70BCDC" w14:textId="77777777" w:rsidR="00A34D1F" w:rsidRDefault="00A34D1F" w:rsidP="00D9687D">
      <w:pPr>
        <w:pStyle w:val="ListParagraph"/>
      </w:pPr>
    </w:p>
    <w:p w14:paraId="4352640C" w14:textId="7A253DF3" w:rsidR="00A34D1F" w:rsidRDefault="00A34D1F" w:rsidP="00D9687D">
      <w:pPr>
        <w:pStyle w:val="ListParagraph"/>
        <w:numPr>
          <w:ilvl w:val="0"/>
          <w:numId w:val="21"/>
        </w:numPr>
      </w:pPr>
      <w:r>
        <w:t>T</w:t>
      </w:r>
      <w:r w:rsidR="009E11BD" w:rsidRPr="009E11BD">
        <w:t xml:space="preserve">he number of rings or </w:t>
      </w:r>
      <w:r>
        <w:t>teeth</w:t>
      </w:r>
      <w:r w:rsidR="009E11BD" w:rsidRPr="009E11BD">
        <w:t xml:space="preserve"> across the dredge are used to define the characteristics of the gear</w:t>
      </w:r>
      <w:r w:rsidR="00124F09">
        <w:t xml:space="preserve"> </w:t>
      </w:r>
      <w:proofErr w:type="gramStart"/>
      <w:r w:rsidR="00124F09">
        <w:t>taking into account</w:t>
      </w:r>
      <w:proofErr w:type="gramEnd"/>
      <w:r w:rsidR="00124F09">
        <w:t xml:space="preserve"> </w:t>
      </w:r>
      <w:r w:rsidR="00124F09" w:rsidRPr="00124F09">
        <w:t xml:space="preserve">‘turn ups’ of one ring at each side of the dredge </w:t>
      </w:r>
      <w:r w:rsidR="00124F09">
        <w:t xml:space="preserve">which are </w:t>
      </w:r>
      <w:r w:rsidR="00124F09" w:rsidRPr="00124F09">
        <w:t>not fixed to the bar</w:t>
      </w:r>
      <w:r w:rsidR="00124F09">
        <w:t>.</w:t>
      </w:r>
    </w:p>
    <w:p w14:paraId="52E1C09D" w14:textId="42C255B1" w:rsidR="009E11BD" w:rsidRPr="009E11BD" w:rsidRDefault="00A34D1F" w:rsidP="00D9687D">
      <w:r>
        <w:t xml:space="preserve">The latter </w:t>
      </w:r>
      <w:r w:rsidR="00124F09">
        <w:t xml:space="preserve">regulations </w:t>
      </w:r>
      <w:r w:rsidR="009E11BD" w:rsidRPr="009E11BD">
        <w:t>are designed to enable surveillance to consist of simply measuring total width of the dredges and count</w:t>
      </w:r>
      <w:r w:rsidR="00124F09">
        <w:t>ing</w:t>
      </w:r>
      <w:r w:rsidR="009E11BD" w:rsidRPr="009E11BD">
        <w:t xml:space="preserve"> the number of teeth across the bar and rings hanging from the bar  </w:t>
      </w:r>
    </w:p>
    <w:p w14:paraId="7EBBFCD7" w14:textId="0155CBB2" w:rsidR="00387C58" w:rsidRDefault="009E11BD" w:rsidP="00387C58">
      <w:r w:rsidRPr="009E11BD">
        <w:t xml:space="preserve">The tooth spacing is expressed as number of teeth per bar in some administrations or as tooth spacing in others. </w:t>
      </w:r>
      <w:r w:rsidR="00387C58" w:rsidRPr="005A4F19">
        <w:t>The English, Northern Irish and Isle of Man regulations are all are designed to result in 75 mm inside diameter belly rings, with 10 mm diameter wire. The Welsh regulations are designed to result in a ring size of 85 mm with 10 mm wire.</w:t>
      </w:r>
      <w:r w:rsidR="00387C58">
        <w:t xml:space="preserve"> </w:t>
      </w:r>
      <w:r w:rsidR="00EE503C">
        <w:t xml:space="preserve"> </w:t>
      </w:r>
    </w:p>
    <w:p w14:paraId="0D0970F3" w14:textId="77777777" w:rsidR="00387C58" w:rsidRDefault="00387C58" w:rsidP="009E11BD"/>
    <w:p w14:paraId="2F6890DD" w14:textId="6FA55F7A" w:rsidR="0070022B" w:rsidRDefault="0070022B" w:rsidP="009E11BD"/>
    <w:p w14:paraId="30F8C79F" w14:textId="31CB3958" w:rsidR="0070022B" w:rsidRPr="000B0141" w:rsidRDefault="0070022B" w:rsidP="0070022B">
      <w:pPr>
        <w:rPr>
          <w:highlight w:val="yellow"/>
        </w:rPr>
      </w:pPr>
    </w:p>
    <w:p w14:paraId="364CBEF0" w14:textId="77777777" w:rsidR="0070022B" w:rsidRPr="009E11BD" w:rsidRDefault="0070022B" w:rsidP="009E11BD"/>
    <w:p w14:paraId="5F1A5B37" w14:textId="77777777" w:rsidR="009E11BD" w:rsidRPr="009E11BD" w:rsidRDefault="009E11BD" w:rsidP="009E11BD"/>
    <w:p w14:paraId="1AF656F5" w14:textId="77777777" w:rsidR="0070022B" w:rsidRDefault="0070022B" w:rsidP="009E11BD">
      <w:pPr>
        <w:sectPr w:rsidR="0070022B" w:rsidSect="009D525E">
          <w:headerReference w:type="even" r:id="rId20"/>
          <w:headerReference w:type="default" r:id="rId21"/>
          <w:headerReference w:type="first" r:id="rId22"/>
          <w:footerReference w:type="first" r:id="rId23"/>
          <w:pgSz w:w="11906" w:h="16838"/>
          <w:pgMar w:top="1860" w:right="1440" w:bottom="1440" w:left="1440" w:header="709" w:footer="556" w:gutter="0"/>
          <w:cols w:space="708"/>
          <w:titlePg/>
          <w:docGrid w:linePitch="360"/>
        </w:sectPr>
      </w:pPr>
    </w:p>
    <w:p w14:paraId="7772C0AE" w14:textId="4D4F456E" w:rsidR="0070022B" w:rsidRPr="0070022B" w:rsidRDefault="0070022B" w:rsidP="00EC787B">
      <w:pPr>
        <w:pStyle w:val="Caption"/>
      </w:pPr>
      <w:bookmarkStart w:id="9" w:name="_Ref25585129"/>
      <w:r w:rsidRPr="0070022B">
        <w:lastRenderedPageBreak/>
        <w:t xml:space="preserve">Table </w:t>
      </w:r>
      <w:r w:rsidR="002B3FBE">
        <w:fldChar w:fldCharType="begin"/>
      </w:r>
      <w:r w:rsidR="002B3FBE">
        <w:instrText xml:space="preserve"> SEQ Table \* ARABIC </w:instrText>
      </w:r>
      <w:r w:rsidR="002B3FBE">
        <w:fldChar w:fldCharType="separate"/>
      </w:r>
      <w:r w:rsidR="00FE0409">
        <w:rPr>
          <w:noProof/>
        </w:rPr>
        <w:t>2</w:t>
      </w:r>
      <w:r w:rsidR="002B3FBE">
        <w:rPr>
          <w:noProof/>
        </w:rPr>
        <w:fldChar w:fldCharType="end"/>
      </w:r>
      <w:bookmarkEnd w:id="9"/>
      <w:r w:rsidRPr="0070022B">
        <w:t xml:space="preserve"> Current scallop dredge selectivity measures</w:t>
      </w:r>
      <w:r w:rsidR="008E19DE">
        <w:t xml:space="preserve"> (2021)</w:t>
      </w:r>
    </w:p>
    <w:tbl>
      <w:tblPr>
        <w:tblStyle w:val="TableGrid"/>
        <w:tblW w:w="13042" w:type="dxa"/>
        <w:tblInd w:w="-147" w:type="dxa"/>
        <w:tblLayout w:type="fixed"/>
        <w:tblLook w:val="04A0" w:firstRow="1" w:lastRow="0" w:firstColumn="1" w:lastColumn="0" w:noHBand="0" w:noVBand="1"/>
      </w:tblPr>
      <w:tblGrid>
        <w:gridCol w:w="1843"/>
        <w:gridCol w:w="2552"/>
        <w:gridCol w:w="1559"/>
        <w:gridCol w:w="851"/>
        <w:gridCol w:w="2126"/>
        <w:gridCol w:w="850"/>
        <w:gridCol w:w="1560"/>
        <w:gridCol w:w="1701"/>
      </w:tblGrid>
      <w:tr w:rsidR="00EC787B" w:rsidRPr="0070022B" w14:paraId="26AA80D0" w14:textId="77777777" w:rsidTr="00D9687D">
        <w:trPr>
          <w:trHeight w:val="861"/>
        </w:trPr>
        <w:tc>
          <w:tcPr>
            <w:tcW w:w="1843" w:type="dxa"/>
          </w:tcPr>
          <w:p w14:paraId="0856BE96" w14:textId="77777777" w:rsidR="00EC787B" w:rsidRPr="0070022B" w:rsidRDefault="00EC787B" w:rsidP="0070022B">
            <w:pPr>
              <w:rPr>
                <w:b/>
                <w:sz w:val="18"/>
                <w:szCs w:val="18"/>
              </w:rPr>
            </w:pPr>
            <w:r w:rsidRPr="0070022B">
              <w:rPr>
                <w:b/>
                <w:sz w:val="18"/>
                <w:szCs w:val="18"/>
              </w:rPr>
              <w:t>Administration</w:t>
            </w:r>
          </w:p>
        </w:tc>
        <w:tc>
          <w:tcPr>
            <w:tcW w:w="4962" w:type="dxa"/>
            <w:gridSpan w:val="3"/>
          </w:tcPr>
          <w:p w14:paraId="02DA3F36" w14:textId="77777777" w:rsidR="00EC787B" w:rsidRPr="0070022B" w:rsidRDefault="00EC787B" w:rsidP="0070022B">
            <w:pPr>
              <w:rPr>
                <w:b/>
                <w:sz w:val="18"/>
                <w:szCs w:val="18"/>
              </w:rPr>
            </w:pPr>
            <w:r w:rsidRPr="0070022B">
              <w:rPr>
                <w:b/>
                <w:sz w:val="18"/>
                <w:szCs w:val="18"/>
              </w:rPr>
              <w:t>Measures and effective dimension (&gt;80 cm dredges; the numbers of rings and teeth are adjusted for smaller &lt;80 cm dredges)</w:t>
            </w:r>
          </w:p>
        </w:tc>
        <w:tc>
          <w:tcPr>
            <w:tcW w:w="2126" w:type="dxa"/>
          </w:tcPr>
          <w:p w14:paraId="7396C31F" w14:textId="77777777" w:rsidR="00EC787B" w:rsidRDefault="00EC787B" w:rsidP="0070022B">
            <w:pPr>
              <w:rPr>
                <w:b/>
                <w:sz w:val="18"/>
                <w:szCs w:val="18"/>
                <w:vertAlign w:val="subscript"/>
              </w:rPr>
            </w:pPr>
            <w:r w:rsidRPr="0070022B">
              <w:rPr>
                <w:b/>
                <w:sz w:val="18"/>
                <w:szCs w:val="18"/>
              </w:rPr>
              <w:t xml:space="preserve">Selectivity of </w:t>
            </w:r>
            <w:r w:rsidR="00B94D8C">
              <w:rPr>
                <w:b/>
                <w:sz w:val="18"/>
                <w:szCs w:val="18"/>
              </w:rPr>
              <w:t xml:space="preserve">belly ring size </w:t>
            </w:r>
            <w:r w:rsidRPr="0070022B">
              <w:rPr>
                <w:b/>
                <w:sz w:val="18"/>
                <w:szCs w:val="18"/>
              </w:rPr>
              <w:t>measure</w:t>
            </w:r>
            <w:r w:rsidR="00EE503C">
              <w:rPr>
                <w:b/>
                <w:sz w:val="18"/>
                <w:szCs w:val="18"/>
              </w:rPr>
              <w:t xml:space="preserve"> based on </w:t>
            </w:r>
            <w:proofErr w:type="spellStart"/>
            <w:r w:rsidR="00EE503C">
              <w:rPr>
                <w:b/>
                <w:sz w:val="18"/>
                <w:szCs w:val="18"/>
              </w:rPr>
              <w:t>Ecodredge</w:t>
            </w:r>
            <w:proofErr w:type="spellEnd"/>
            <w:r w:rsidR="00EE503C">
              <w:rPr>
                <w:b/>
                <w:sz w:val="18"/>
                <w:szCs w:val="18"/>
              </w:rPr>
              <w:t xml:space="preserve"> results</w:t>
            </w:r>
            <w:r w:rsidRPr="0070022B">
              <w:rPr>
                <w:b/>
                <w:sz w:val="18"/>
                <w:szCs w:val="18"/>
              </w:rPr>
              <w:t>; L</w:t>
            </w:r>
            <w:r w:rsidRPr="0070022B">
              <w:rPr>
                <w:b/>
                <w:sz w:val="18"/>
                <w:szCs w:val="18"/>
                <w:vertAlign w:val="subscript"/>
              </w:rPr>
              <w:t>50</w:t>
            </w:r>
            <w:r w:rsidR="00EE503C">
              <w:rPr>
                <w:rStyle w:val="FootnoteReference"/>
                <w:b/>
                <w:sz w:val="18"/>
                <w:szCs w:val="18"/>
              </w:rPr>
              <w:footnoteReference w:id="1"/>
            </w:r>
          </w:p>
          <w:p w14:paraId="09B7AF5F" w14:textId="06DEF853" w:rsidR="00B94D8C" w:rsidRPr="00B94D8C" w:rsidRDefault="00B94D8C" w:rsidP="0070022B">
            <w:pPr>
              <w:rPr>
                <w:b/>
                <w:sz w:val="18"/>
                <w:szCs w:val="18"/>
              </w:rPr>
            </w:pPr>
            <w:r>
              <w:rPr>
                <w:b/>
                <w:sz w:val="18"/>
                <w:szCs w:val="18"/>
              </w:rPr>
              <w:t xml:space="preserve">See section </w:t>
            </w:r>
            <w:r>
              <w:rPr>
                <w:b/>
                <w:sz w:val="18"/>
                <w:szCs w:val="18"/>
              </w:rPr>
              <w:fldChar w:fldCharType="begin"/>
            </w:r>
            <w:r>
              <w:rPr>
                <w:b/>
                <w:sz w:val="18"/>
                <w:szCs w:val="18"/>
              </w:rPr>
              <w:instrText xml:space="preserve"> REF _Ref70430537 \r \h </w:instrText>
            </w:r>
            <w:r>
              <w:rPr>
                <w:b/>
                <w:sz w:val="18"/>
                <w:szCs w:val="18"/>
              </w:rPr>
            </w:r>
            <w:r>
              <w:rPr>
                <w:b/>
                <w:sz w:val="18"/>
                <w:szCs w:val="18"/>
              </w:rPr>
              <w:fldChar w:fldCharType="separate"/>
            </w:r>
            <w:r w:rsidR="0056343B">
              <w:rPr>
                <w:b/>
                <w:sz w:val="18"/>
                <w:szCs w:val="18"/>
              </w:rPr>
              <w:t>2.6</w:t>
            </w:r>
            <w:r>
              <w:rPr>
                <w:b/>
                <w:sz w:val="18"/>
                <w:szCs w:val="18"/>
              </w:rPr>
              <w:fldChar w:fldCharType="end"/>
            </w:r>
          </w:p>
        </w:tc>
        <w:tc>
          <w:tcPr>
            <w:tcW w:w="850" w:type="dxa"/>
          </w:tcPr>
          <w:p w14:paraId="66CF7E31" w14:textId="77777777" w:rsidR="00EC787B" w:rsidRPr="0070022B" w:rsidRDefault="00EC787B" w:rsidP="0070022B">
            <w:pPr>
              <w:rPr>
                <w:b/>
                <w:sz w:val="18"/>
                <w:szCs w:val="18"/>
              </w:rPr>
            </w:pPr>
            <w:r w:rsidRPr="0070022B">
              <w:rPr>
                <w:b/>
                <w:sz w:val="18"/>
                <w:szCs w:val="18"/>
              </w:rPr>
              <w:t xml:space="preserve">MCRS shell length </w:t>
            </w:r>
          </w:p>
          <w:p w14:paraId="412914DA" w14:textId="77777777" w:rsidR="00EC787B" w:rsidRPr="0070022B" w:rsidRDefault="00EC787B" w:rsidP="0070022B">
            <w:pPr>
              <w:rPr>
                <w:b/>
                <w:sz w:val="18"/>
                <w:szCs w:val="18"/>
              </w:rPr>
            </w:pPr>
            <w:r w:rsidRPr="0070022B">
              <w:rPr>
                <w:b/>
                <w:sz w:val="18"/>
                <w:szCs w:val="18"/>
              </w:rPr>
              <w:t>(mm)</w:t>
            </w:r>
          </w:p>
        </w:tc>
        <w:tc>
          <w:tcPr>
            <w:tcW w:w="1560" w:type="dxa"/>
          </w:tcPr>
          <w:p w14:paraId="262AF012" w14:textId="1DE7A911" w:rsidR="00EC787B" w:rsidRPr="00EC787B" w:rsidRDefault="00EC787B" w:rsidP="0070022B">
            <w:pPr>
              <w:rPr>
                <w:b/>
                <w:sz w:val="18"/>
                <w:szCs w:val="18"/>
              </w:rPr>
            </w:pPr>
            <w:r w:rsidRPr="00EC787B">
              <w:rPr>
                <w:b/>
                <w:sz w:val="18"/>
                <w:szCs w:val="18"/>
              </w:rPr>
              <w:t>Other measures</w:t>
            </w:r>
          </w:p>
        </w:tc>
        <w:tc>
          <w:tcPr>
            <w:tcW w:w="1701" w:type="dxa"/>
          </w:tcPr>
          <w:p w14:paraId="6011D1CD" w14:textId="574C5377" w:rsidR="00EC787B" w:rsidRPr="0070022B" w:rsidRDefault="00EC787B" w:rsidP="0070022B">
            <w:pPr>
              <w:rPr>
                <w:b/>
                <w:sz w:val="20"/>
              </w:rPr>
            </w:pPr>
            <w:r w:rsidRPr="0070022B">
              <w:rPr>
                <w:b/>
                <w:sz w:val="20"/>
              </w:rPr>
              <w:t>Ref</w:t>
            </w:r>
          </w:p>
        </w:tc>
      </w:tr>
      <w:tr w:rsidR="00EC787B" w:rsidRPr="0070022B" w14:paraId="57A99858" w14:textId="77777777" w:rsidTr="00D9687D">
        <w:trPr>
          <w:trHeight w:val="281"/>
        </w:trPr>
        <w:tc>
          <w:tcPr>
            <w:tcW w:w="1843" w:type="dxa"/>
          </w:tcPr>
          <w:p w14:paraId="761C6F25" w14:textId="77777777" w:rsidR="00EC787B" w:rsidRPr="00D9687D" w:rsidRDefault="00EC787B" w:rsidP="0070022B">
            <w:pPr>
              <w:rPr>
                <w:rFonts w:ascii="Arial" w:hAnsi="Arial" w:cs="Arial"/>
                <w:sz w:val="16"/>
                <w:szCs w:val="16"/>
              </w:rPr>
            </w:pPr>
          </w:p>
        </w:tc>
        <w:tc>
          <w:tcPr>
            <w:tcW w:w="2552" w:type="dxa"/>
          </w:tcPr>
          <w:p w14:paraId="3BDE7C4B" w14:textId="20FE1C58" w:rsidR="00EC787B" w:rsidRPr="00D9687D" w:rsidRDefault="00EC787B" w:rsidP="0070022B">
            <w:pPr>
              <w:rPr>
                <w:rFonts w:ascii="Arial" w:hAnsi="Arial" w:cs="Arial"/>
                <w:sz w:val="16"/>
                <w:szCs w:val="16"/>
              </w:rPr>
            </w:pPr>
            <w:r w:rsidRPr="00D9687D">
              <w:rPr>
                <w:rFonts w:ascii="Arial" w:hAnsi="Arial" w:cs="Arial"/>
                <w:sz w:val="16"/>
                <w:szCs w:val="16"/>
              </w:rPr>
              <w:t>Teeth</w:t>
            </w:r>
            <w:r w:rsidR="004004E5" w:rsidRPr="00D9687D">
              <w:rPr>
                <w:rFonts w:ascii="Arial" w:hAnsi="Arial" w:cs="Arial"/>
                <w:sz w:val="16"/>
                <w:szCs w:val="16"/>
              </w:rPr>
              <w:t xml:space="preserve"> </w:t>
            </w:r>
            <w:r w:rsidRPr="00D9687D">
              <w:rPr>
                <w:rFonts w:ascii="Arial" w:hAnsi="Arial" w:cs="Arial"/>
                <w:sz w:val="16"/>
                <w:szCs w:val="16"/>
              </w:rPr>
              <w:t>Bar length = 705 mm</w:t>
            </w:r>
          </w:p>
        </w:tc>
        <w:tc>
          <w:tcPr>
            <w:tcW w:w="1559" w:type="dxa"/>
          </w:tcPr>
          <w:p w14:paraId="61532242" w14:textId="77777777" w:rsidR="00EC787B" w:rsidRPr="00D9687D" w:rsidRDefault="00EC787B" w:rsidP="0070022B">
            <w:pPr>
              <w:rPr>
                <w:rFonts w:ascii="Arial" w:hAnsi="Arial" w:cs="Arial"/>
                <w:sz w:val="16"/>
                <w:szCs w:val="16"/>
              </w:rPr>
            </w:pPr>
            <w:r w:rsidRPr="00D9687D">
              <w:rPr>
                <w:rFonts w:ascii="Arial" w:hAnsi="Arial" w:cs="Arial"/>
                <w:sz w:val="16"/>
                <w:szCs w:val="16"/>
              </w:rPr>
              <w:t>Rings</w:t>
            </w:r>
          </w:p>
        </w:tc>
        <w:tc>
          <w:tcPr>
            <w:tcW w:w="851" w:type="dxa"/>
          </w:tcPr>
          <w:p w14:paraId="4D563616" w14:textId="77777777" w:rsidR="00EC787B" w:rsidRPr="00D9687D" w:rsidRDefault="00EC787B" w:rsidP="0070022B">
            <w:pPr>
              <w:rPr>
                <w:rFonts w:ascii="Arial" w:hAnsi="Arial" w:cs="Arial"/>
                <w:sz w:val="16"/>
                <w:szCs w:val="16"/>
              </w:rPr>
            </w:pPr>
            <w:r w:rsidRPr="00D9687D">
              <w:rPr>
                <w:rFonts w:ascii="Arial" w:hAnsi="Arial" w:cs="Arial"/>
                <w:sz w:val="16"/>
                <w:szCs w:val="16"/>
              </w:rPr>
              <w:t>Mesh (mm)</w:t>
            </w:r>
          </w:p>
        </w:tc>
        <w:tc>
          <w:tcPr>
            <w:tcW w:w="2126" w:type="dxa"/>
          </w:tcPr>
          <w:p w14:paraId="7F65CA59" w14:textId="77777777" w:rsidR="00EC787B" w:rsidRPr="00D9687D" w:rsidRDefault="00EC787B" w:rsidP="0070022B">
            <w:pPr>
              <w:rPr>
                <w:rFonts w:ascii="Arial" w:hAnsi="Arial" w:cs="Arial"/>
                <w:sz w:val="16"/>
                <w:szCs w:val="16"/>
              </w:rPr>
            </w:pPr>
            <w:r w:rsidRPr="00D9687D">
              <w:rPr>
                <w:rFonts w:ascii="Arial" w:hAnsi="Arial" w:cs="Arial"/>
                <w:sz w:val="16"/>
                <w:szCs w:val="16"/>
              </w:rPr>
              <w:t>Rings (wire=10mm)</w:t>
            </w:r>
          </w:p>
        </w:tc>
        <w:tc>
          <w:tcPr>
            <w:tcW w:w="850" w:type="dxa"/>
          </w:tcPr>
          <w:p w14:paraId="7F10A8CC" w14:textId="77777777" w:rsidR="00EC787B" w:rsidRPr="00D9687D" w:rsidRDefault="00EC787B" w:rsidP="0070022B">
            <w:pPr>
              <w:rPr>
                <w:rFonts w:ascii="Arial" w:hAnsi="Arial" w:cs="Arial"/>
                <w:sz w:val="16"/>
                <w:szCs w:val="16"/>
              </w:rPr>
            </w:pPr>
          </w:p>
        </w:tc>
        <w:tc>
          <w:tcPr>
            <w:tcW w:w="1560" w:type="dxa"/>
          </w:tcPr>
          <w:p w14:paraId="78617310" w14:textId="77777777" w:rsidR="00EC787B" w:rsidRPr="00D9687D" w:rsidRDefault="00EC787B" w:rsidP="0070022B">
            <w:pPr>
              <w:rPr>
                <w:rFonts w:ascii="Arial" w:hAnsi="Arial" w:cs="Arial"/>
                <w:sz w:val="16"/>
                <w:szCs w:val="16"/>
              </w:rPr>
            </w:pPr>
          </w:p>
        </w:tc>
        <w:tc>
          <w:tcPr>
            <w:tcW w:w="1701" w:type="dxa"/>
          </w:tcPr>
          <w:p w14:paraId="3D288CAD" w14:textId="5848B555" w:rsidR="00EC787B" w:rsidRPr="00D9687D" w:rsidRDefault="00EC787B" w:rsidP="0070022B">
            <w:pPr>
              <w:rPr>
                <w:rFonts w:ascii="Arial" w:hAnsi="Arial" w:cs="Arial"/>
                <w:sz w:val="16"/>
                <w:szCs w:val="16"/>
              </w:rPr>
            </w:pPr>
          </w:p>
        </w:tc>
      </w:tr>
      <w:tr w:rsidR="00DA10FC" w:rsidRPr="0070022B" w14:paraId="1288A253" w14:textId="77777777" w:rsidTr="00D9687D">
        <w:trPr>
          <w:trHeight w:val="1311"/>
        </w:trPr>
        <w:tc>
          <w:tcPr>
            <w:tcW w:w="1843" w:type="dxa"/>
          </w:tcPr>
          <w:p w14:paraId="20465D75" w14:textId="77777777" w:rsidR="00DA10FC" w:rsidRPr="00D9687D" w:rsidRDefault="00DA10FC" w:rsidP="0070022B">
            <w:pPr>
              <w:rPr>
                <w:rFonts w:ascii="Arial" w:hAnsi="Arial" w:cs="Arial"/>
                <w:sz w:val="16"/>
                <w:szCs w:val="16"/>
              </w:rPr>
            </w:pPr>
            <w:r w:rsidRPr="00D9687D">
              <w:rPr>
                <w:rFonts w:ascii="Arial" w:hAnsi="Arial" w:cs="Arial"/>
                <w:sz w:val="16"/>
                <w:szCs w:val="16"/>
              </w:rPr>
              <w:t>England Outside relevant area</w:t>
            </w:r>
          </w:p>
          <w:p w14:paraId="467C2426" w14:textId="77777777" w:rsidR="00DA10FC" w:rsidRPr="00D9687D" w:rsidRDefault="00DA10FC" w:rsidP="0070022B">
            <w:pPr>
              <w:rPr>
                <w:rFonts w:ascii="Arial" w:hAnsi="Arial" w:cs="Arial"/>
                <w:sz w:val="16"/>
                <w:szCs w:val="16"/>
              </w:rPr>
            </w:pPr>
          </w:p>
        </w:tc>
        <w:tc>
          <w:tcPr>
            <w:tcW w:w="2552" w:type="dxa"/>
          </w:tcPr>
          <w:p w14:paraId="2383AD0F" w14:textId="4780CAB0" w:rsidR="00DA10FC" w:rsidRPr="00D9687D" w:rsidRDefault="00DA10FC" w:rsidP="00B94D8C">
            <w:pPr>
              <w:spacing w:after="0"/>
              <w:rPr>
                <w:rFonts w:ascii="Arial" w:hAnsi="Arial" w:cs="Arial"/>
                <w:sz w:val="16"/>
                <w:szCs w:val="16"/>
              </w:rPr>
            </w:pPr>
            <w:r w:rsidRPr="00D9687D">
              <w:rPr>
                <w:rFonts w:ascii="Arial" w:hAnsi="Arial" w:cs="Arial"/>
                <w:sz w:val="16"/>
                <w:szCs w:val="16"/>
              </w:rPr>
              <w:t xml:space="preserve">9 teeth/bar if teeth are </w:t>
            </w:r>
            <w:r w:rsidRPr="00D9687D">
              <w:rPr>
                <w:rFonts w:ascii="Arial" w:hAnsi="Arial" w:cs="Arial"/>
                <w:sz w:val="16"/>
                <w:szCs w:val="16"/>
                <w:u w:val="single"/>
              </w:rPr>
              <w:t>&lt;</w:t>
            </w:r>
            <w:r w:rsidRPr="00D9687D">
              <w:rPr>
                <w:rFonts w:ascii="Arial" w:hAnsi="Arial" w:cs="Arial"/>
                <w:sz w:val="16"/>
                <w:szCs w:val="16"/>
              </w:rPr>
              <w:t>12 mm width</w:t>
            </w:r>
          </w:p>
          <w:p w14:paraId="2ED68B62" w14:textId="77777777" w:rsidR="00DA10FC" w:rsidRPr="00D9687D" w:rsidRDefault="00DA10FC" w:rsidP="00B94D8C">
            <w:pPr>
              <w:spacing w:after="0"/>
              <w:rPr>
                <w:rFonts w:ascii="Arial" w:hAnsi="Arial" w:cs="Arial"/>
                <w:sz w:val="16"/>
                <w:szCs w:val="16"/>
              </w:rPr>
            </w:pPr>
            <w:r w:rsidRPr="00D9687D">
              <w:rPr>
                <w:rFonts w:ascii="Arial" w:hAnsi="Arial" w:cs="Arial"/>
                <w:sz w:val="16"/>
                <w:szCs w:val="16"/>
              </w:rPr>
              <w:t>12mm=75 mm spacing</w:t>
            </w:r>
          </w:p>
          <w:p w14:paraId="5560C0DA" w14:textId="15915E29" w:rsidR="00DA10FC" w:rsidRPr="00D9687D" w:rsidRDefault="00DA10FC" w:rsidP="00B94D8C">
            <w:pPr>
              <w:spacing w:after="0"/>
              <w:rPr>
                <w:rFonts w:ascii="Arial" w:hAnsi="Arial" w:cs="Arial"/>
                <w:sz w:val="16"/>
                <w:szCs w:val="16"/>
              </w:rPr>
            </w:pPr>
            <w:r w:rsidRPr="00D9687D">
              <w:rPr>
                <w:rFonts w:ascii="Arial" w:hAnsi="Arial" w:cs="Arial"/>
                <w:sz w:val="16"/>
                <w:szCs w:val="16"/>
              </w:rPr>
              <w:t>Or 8 teeth/bar if any tooth measures &gt; 12 mm width</w:t>
            </w:r>
          </w:p>
        </w:tc>
        <w:tc>
          <w:tcPr>
            <w:tcW w:w="1559" w:type="dxa"/>
          </w:tcPr>
          <w:p w14:paraId="7BD3561D" w14:textId="77777777" w:rsidR="00DA10FC" w:rsidRPr="00D9687D" w:rsidRDefault="00DA10FC" w:rsidP="0070022B">
            <w:pPr>
              <w:rPr>
                <w:rFonts w:ascii="Arial" w:hAnsi="Arial" w:cs="Arial"/>
                <w:sz w:val="16"/>
                <w:szCs w:val="16"/>
              </w:rPr>
            </w:pPr>
            <w:r w:rsidRPr="00D9687D">
              <w:rPr>
                <w:rFonts w:ascii="Arial" w:hAnsi="Arial" w:cs="Arial"/>
                <w:sz w:val="16"/>
                <w:szCs w:val="16"/>
              </w:rPr>
              <w:t>8 rings hanging from bar= 75 mm id</w:t>
            </w:r>
          </w:p>
          <w:p w14:paraId="759B9E74" w14:textId="77777777" w:rsidR="00DA10FC" w:rsidRPr="00D9687D" w:rsidRDefault="00DA10FC" w:rsidP="0070022B">
            <w:pPr>
              <w:rPr>
                <w:rFonts w:ascii="Arial" w:hAnsi="Arial" w:cs="Arial"/>
                <w:sz w:val="16"/>
                <w:szCs w:val="16"/>
              </w:rPr>
            </w:pPr>
          </w:p>
        </w:tc>
        <w:tc>
          <w:tcPr>
            <w:tcW w:w="851" w:type="dxa"/>
          </w:tcPr>
          <w:p w14:paraId="6E1AB529" w14:textId="77777777" w:rsidR="00DA10FC" w:rsidRPr="00D9687D" w:rsidRDefault="00DA10FC" w:rsidP="0070022B">
            <w:pPr>
              <w:rPr>
                <w:rFonts w:ascii="Arial" w:hAnsi="Arial" w:cs="Arial"/>
                <w:sz w:val="16"/>
                <w:szCs w:val="16"/>
              </w:rPr>
            </w:pPr>
            <w:r w:rsidRPr="00D9687D">
              <w:rPr>
                <w:rFonts w:ascii="Arial" w:hAnsi="Arial" w:cs="Arial"/>
                <w:sz w:val="16"/>
                <w:szCs w:val="16"/>
              </w:rPr>
              <w:t>No reg</w:t>
            </w:r>
          </w:p>
        </w:tc>
        <w:tc>
          <w:tcPr>
            <w:tcW w:w="2126" w:type="dxa"/>
          </w:tcPr>
          <w:p w14:paraId="11A4CAD3" w14:textId="77777777" w:rsidR="00DA10FC" w:rsidRPr="00D9687D" w:rsidRDefault="00DA10FC" w:rsidP="0070022B">
            <w:pPr>
              <w:rPr>
                <w:rFonts w:ascii="Arial" w:hAnsi="Arial" w:cs="Arial"/>
                <w:sz w:val="16"/>
                <w:szCs w:val="16"/>
              </w:rPr>
            </w:pPr>
            <w:r w:rsidRPr="00D9687D">
              <w:rPr>
                <w:rFonts w:ascii="Arial" w:hAnsi="Arial" w:cs="Arial"/>
                <w:sz w:val="16"/>
                <w:szCs w:val="16"/>
              </w:rPr>
              <w:t>L</w:t>
            </w:r>
            <w:r w:rsidRPr="00D9687D">
              <w:rPr>
                <w:rFonts w:ascii="Arial" w:hAnsi="Arial" w:cs="Arial"/>
                <w:sz w:val="16"/>
                <w:szCs w:val="16"/>
                <w:vertAlign w:val="subscript"/>
              </w:rPr>
              <w:t>50</w:t>
            </w:r>
            <w:r w:rsidRPr="00D9687D">
              <w:rPr>
                <w:rFonts w:ascii="Arial" w:hAnsi="Arial" w:cs="Arial"/>
                <w:sz w:val="16"/>
                <w:szCs w:val="16"/>
              </w:rPr>
              <w:t xml:space="preserve"> = 85 mm</w:t>
            </w:r>
          </w:p>
        </w:tc>
        <w:tc>
          <w:tcPr>
            <w:tcW w:w="850" w:type="dxa"/>
          </w:tcPr>
          <w:p w14:paraId="7A05CDE6" w14:textId="77777777" w:rsidR="00DA10FC" w:rsidRPr="00D9687D" w:rsidRDefault="00DA10FC" w:rsidP="0070022B">
            <w:pPr>
              <w:rPr>
                <w:rFonts w:ascii="Arial" w:hAnsi="Arial" w:cs="Arial"/>
                <w:sz w:val="16"/>
                <w:szCs w:val="16"/>
              </w:rPr>
            </w:pPr>
            <w:r w:rsidRPr="00D9687D">
              <w:rPr>
                <w:rFonts w:ascii="Arial" w:hAnsi="Arial" w:cs="Arial"/>
                <w:sz w:val="16"/>
                <w:szCs w:val="16"/>
              </w:rPr>
              <w:t>100</w:t>
            </w:r>
          </w:p>
        </w:tc>
        <w:tc>
          <w:tcPr>
            <w:tcW w:w="1560" w:type="dxa"/>
            <w:vMerge w:val="restart"/>
          </w:tcPr>
          <w:p w14:paraId="7CB23E82" w14:textId="68959681" w:rsidR="00DA10FC" w:rsidRPr="00D9687D" w:rsidRDefault="00DA10FC" w:rsidP="00EC787B">
            <w:pPr>
              <w:spacing w:after="0"/>
              <w:rPr>
                <w:rFonts w:ascii="Arial" w:hAnsi="Arial" w:cs="Arial"/>
                <w:sz w:val="16"/>
                <w:szCs w:val="16"/>
              </w:rPr>
            </w:pPr>
            <w:r w:rsidRPr="00D9687D">
              <w:rPr>
                <w:rStyle w:val="fontstyle01"/>
                <w:rFonts w:ascii="Arial" w:hAnsi="Arial" w:cs="Arial"/>
                <w:color w:val="auto"/>
                <w:sz w:val="16"/>
                <w:szCs w:val="16"/>
              </w:rPr>
              <w:t>Must have a</w:t>
            </w:r>
            <w:r w:rsidRPr="00D9687D">
              <w:rPr>
                <w:rFonts w:ascii="Arial" w:hAnsi="Arial" w:cs="Arial"/>
                <w:color w:val="auto"/>
                <w:sz w:val="16"/>
                <w:szCs w:val="16"/>
              </w:rPr>
              <w:br/>
            </w:r>
            <w:r w:rsidRPr="00D9687D">
              <w:rPr>
                <w:rStyle w:val="fontstyle01"/>
                <w:rFonts w:ascii="Arial" w:hAnsi="Arial" w:cs="Arial"/>
                <w:color w:val="auto"/>
                <w:sz w:val="16"/>
                <w:szCs w:val="16"/>
              </w:rPr>
              <w:t>spring-loaded</w:t>
            </w:r>
            <w:r w:rsidRPr="00D9687D">
              <w:rPr>
                <w:rFonts w:ascii="Arial" w:hAnsi="Arial" w:cs="Arial"/>
                <w:color w:val="auto"/>
                <w:sz w:val="16"/>
                <w:szCs w:val="16"/>
              </w:rPr>
              <w:br/>
            </w:r>
            <w:r w:rsidRPr="00D9687D">
              <w:rPr>
                <w:rStyle w:val="fontstyle01"/>
                <w:rFonts w:ascii="Arial" w:hAnsi="Arial" w:cs="Arial"/>
                <w:color w:val="auto"/>
                <w:sz w:val="16"/>
                <w:szCs w:val="16"/>
              </w:rPr>
              <w:t>tooth bar. No</w:t>
            </w:r>
            <w:r w:rsidRPr="00D9687D">
              <w:rPr>
                <w:rFonts w:ascii="Arial" w:hAnsi="Arial" w:cs="Arial"/>
                <w:color w:val="auto"/>
                <w:sz w:val="16"/>
                <w:szCs w:val="16"/>
              </w:rPr>
              <w:br/>
            </w:r>
            <w:r w:rsidRPr="00D9687D">
              <w:rPr>
                <w:rStyle w:val="fontstyle01"/>
                <w:rFonts w:ascii="Arial" w:hAnsi="Arial" w:cs="Arial"/>
                <w:color w:val="auto"/>
                <w:sz w:val="16"/>
                <w:szCs w:val="16"/>
              </w:rPr>
              <w:t>attachments or</w:t>
            </w:r>
            <w:r w:rsidRPr="00D9687D">
              <w:rPr>
                <w:rFonts w:ascii="Arial" w:hAnsi="Arial" w:cs="Arial"/>
                <w:color w:val="auto"/>
                <w:sz w:val="16"/>
                <w:szCs w:val="16"/>
              </w:rPr>
              <w:br/>
            </w:r>
            <w:r w:rsidRPr="00D9687D">
              <w:rPr>
                <w:rStyle w:val="fontstyle01"/>
                <w:rFonts w:ascii="Arial" w:hAnsi="Arial" w:cs="Arial"/>
                <w:color w:val="auto"/>
                <w:sz w:val="16"/>
                <w:szCs w:val="16"/>
              </w:rPr>
              <w:t>diving plates.</w:t>
            </w:r>
            <w:r w:rsidRPr="00D9687D">
              <w:rPr>
                <w:rFonts w:ascii="Arial" w:hAnsi="Arial" w:cs="Arial"/>
                <w:color w:val="auto"/>
                <w:sz w:val="16"/>
                <w:szCs w:val="16"/>
              </w:rPr>
              <w:br/>
            </w:r>
            <w:r w:rsidRPr="00D9687D">
              <w:rPr>
                <w:rStyle w:val="fontstyle01"/>
                <w:rFonts w:ascii="Arial" w:hAnsi="Arial" w:cs="Arial"/>
                <w:color w:val="auto"/>
                <w:sz w:val="16"/>
                <w:szCs w:val="16"/>
              </w:rPr>
              <w:t>Maximum weight</w:t>
            </w:r>
            <w:r w:rsidRPr="00D9687D">
              <w:rPr>
                <w:rFonts w:ascii="Arial" w:hAnsi="Arial" w:cs="Arial"/>
                <w:color w:val="auto"/>
                <w:sz w:val="16"/>
                <w:szCs w:val="16"/>
              </w:rPr>
              <w:br/>
            </w:r>
            <w:r w:rsidRPr="00D9687D">
              <w:rPr>
                <w:rStyle w:val="fontstyle01"/>
                <w:rFonts w:ascii="Arial" w:hAnsi="Arial" w:cs="Arial"/>
                <w:color w:val="auto"/>
                <w:sz w:val="16"/>
                <w:szCs w:val="16"/>
              </w:rPr>
              <w:t>150 kg</w:t>
            </w:r>
            <w:r w:rsidR="0088087F" w:rsidRPr="00D9687D">
              <w:rPr>
                <w:rStyle w:val="fontstyle01"/>
                <w:rFonts w:ascii="Arial" w:hAnsi="Arial" w:cs="Arial"/>
                <w:color w:val="auto"/>
                <w:sz w:val="16"/>
                <w:szCs w:val="16"/>
              </w:rPr>
              <w:t>. No attachments obstructing the belly rings</w:t>
            </w:r>
          </w:p>
        </w:tc>
        <w:tc>
          <w:tcPr>
            <w:tcW w:w="1701" w:type="dxa"/>
            <w:vMerge w:val="restart"/>
          </w:tcPr>
          <w:p w14:paraId="4BB8FB2C" w14:textId="4D883050" w:rsidR="00DA10FC" w:rsidRPr="00D9687D" w:rsidRDefault="00DA10FC" w:rsidP="0070022B">
            <w:pPr>
              <w:rPr>
                <w:rFonts w:ascii="Arial" w:hAnsi="Arial" w:cs="Arial"/>
                <w:sz w:val="16"/>
                <w:szCs w:val="16"/>
              </w:rPr>
            </w:pPr>
            <w:r w:rsidRPr="00D9687D">
              <w:rPr>
                <w:rFonts w:ascii="Arial" w:hAnsi="Arial" w:cs="Arial"/>
                <w:sz w:val="16"/>
                <w:szCs w:val="16"/>
              </w:rPr>
              <w:t>The Scallop Fishing (England) Order 2012</w:t>
            </w:r>
          </w:p>
        </w:tc>
      </w:tr>
      <w:tr w:rsidR="00DA10FC" w:rsidRPr="0070022B" w14:paraId="486269D5" w14:textId="77777777" w:rsidTr="00D9687D">
        <w:trPr>
          <w:trHeight w:val="1229"/>
        </w:trPr>
        <w:tc>
          <w:tcPr>
            <w:tcW w:w="1843" w:type="dxa"/>
          </w:tcPr>
          <w:p w14:paraId="1EC80DBD" w14:textId="77ACBA79" w:rsidR="00DA10FC" w:rsidRPr="00D9687D" w:rsidRDefault="00DA10FC" w:rsidP="0070022B">
            <w:pPr>
              <w:rPr>
                <w:rFonts w:ascii="Arial" w:hAnsi="Arial" w:cs="Arial"/>
                <w:sz w:val="16"/>
                <w:szCs w:val="16"/>
              </w:rPr>
            </w:pPr>
            <w:r w:rsidRPr="00D9687D">
              <w:rPr>
                <w:rFonts w:ascii="Arial" w:hAnsi="Arial" w:cs="Arial"/>
                <w:sz w:val="16"/>
                <w:szCs w:val="16"/>
              </w:rPr>
              <w:t xml:space="preserve">England Inside relevant areas which </w:t>
            </w:r>
            <w:proofErr w:type="gramStart"/>
            <w:r w:rsidRPr="00D9687D">
              <w:rPr>
                <w:rFonts w:ascii="Arial" w:hAnsi="Arial" w:cs="Arial"/>
                <w:sz w:val="16"/>
                <w:szCs w:val="16"/>
              </w:rPr>
              <w:t>is;</w:t>
            </w:r>
            <w:proofErr w:type="gramEnd"/>
            <w:r w:rsidRPr="00D9687D">
              <w:rPr>
                <w:rFonts w:ascii="Arial" w:hAnsi="Arial" w:cs="Arial"/>
                <w:sz w:val="16"/>
                <w:szCs w:val="16"/>
              </w:rPr>
              <w:t xml:space="preserve"> Irish Sea N. of 52</w:t>
            </w:r>
            <w:r w:rsidRPr="00D9687D">
              <w:rPr>
                <w:rFonts w:ascii="Arial" w:hAnsi="Arial" w:cs="Arial"/>
                <w:sz w:val="16"/>
                <w:szCs w:val="16"/>
                <w:vertAlign w:val="superscript"/>
              </w:rPr>
              <w:t>o</w:t>
            </w:r>
            <w:r w:rsidRPr="00D9687D">
              <w:rPr>
                <w:rFonts w:ascii="Arial" w:hAnsi="Arial" w:cs="Arial"/>
                <w:sz w:val="16"/>
                <w:szCs w:val="16"/>
              </w:rPr>
              <w:t xml:space="preserve">30’ </w:t>
            </w:r>
            <w:r w:rsidR="00D9683E" w:rsidRPr="00D9687D">
              <w:rPr>
                <w:rFonts w:ascii="Arial" w:hAnsi="Arial" w:cs="Arial"/>
                <w:sz w:val="16"/>
                <w:szCs w:val="16"/>
              </w:rPr>
              <w:t xml:space="preserve">excluding Scottish waters </w:t>
            </w:r>
            <w:r w:rsidRPr="00D9687D">
              <w:rPr>
                <w:rFonts w:ascii="Arial" w:hAnsi="Arial" w:cs="Arial"/>
                <w:sz w:val="16"/>
                <w:szCs w:val="16"/>
              </w:rPr>
              <w:t xml:space="preserve">and all of ICES Division 7d </w:t>
            </w:r>
          </w:p>
        </w:tc>
        <w:tc>
          <w:tcPr>
            <w:tcW w:w="2552" w:type="dxa"/>
          </w:tcPr>
          <w:p w14:paraId="0B055358" w14:textId="55BFDC89" w:rsidR="00DA10FC" w:rsidRPr="00D9687D" w:rsidRDefault="00DA10FC" w:rsidP="0070022B">
            <w:pPr>
              <w:spacing w:after="0"/>
              <w:rPr>
                <w:rFonts w:ascii="Arial" w:hAnsi="Arial" w:cs="Arial"/>
                <w:sz w:val="16"/>
                <w:szCs w:val="16"/>
              </w:rPr>
            </w:pPr>
            <w:r w:rsidRPr="00D9687D">
              <w:rPr>
                <w:rFonts w:ascii="Arial" w:hAnsi="Arial" w:cs="Arial"/>
                <w:sz w:val="16"/>
                <w:szCs w:val="16"/>
              </w:rPr>
              <w:t>8/bar</w:t>
            </w:r>
          </w:p>
          <w:p w14:paraId="665B0679" w14:textId="77777777" w:rsidR="00DA10FC" w:rsidRPr="00D9687D" w:rsidRDefault="00DA10FC" w:rsidP="0070022B">
            <w:pPr>
              <w:spacing w:after="0"/>
              <w:rPr>
                <w:rFonts w:ascii="Arial" w:hAnsi="Arial" w:cs="Arial"/>
                <w:sz w:val="16"/>
                <w:szCs w:val="16"/>
              </w:rPr>
            </w:pPr>
            <w:r w:rsidRPr="00D9687D">
              <w:rPr>
                <w:rFonts w:ascii="Arial" w:hAnsi="Arial" w:cs="Arial"/>
                <w:sz w:val="16"/>
                <w:szCs w:val="16"/>
              </w:rPr>
              <w:t>12 mm width spacing = 87 mm</w:t>
            </w:r>
          </w:p>
          <w:p w14:paraId="4D142FF1" w14:textId="3C7C57E0" w:rsidR="00DA10FC" w:rsidRPr="00D9687D" w:rsidRDefault="00DA10FC" w:rsidP="0070022B">
            <w:pPr>
              <w:spacing w:after="0"/>
              <w:rPr>
                <w:rFonts w:ascii="Arial" w:hAnsi="Arial" w:cs="Arial"/>
                <w:sz w:val="16"/>
                <w:szCs w:val="16"/>
              </w:rPr>
            </w:pPr>
          </w:p>
        </w:tc>
        <w:tc>
          <w:tcPr>
            <w:tcW w:w="1559" w:type="dxa"/>
          </w:tcPr>
          <w:p w14:paraId="1A7FFE2E" w14:textId="77777777" w:rsidR="00DA10FC" w:rsidRPr="00D9687D" w:rsidRDefault="00DA10FC" w:rsidP="0070022B">
            <w:pPr>
              <w:rPr>
                <w:rFonts w:ascii="Arial" w:hAnsi="Arial" w:cs="Arial"/>
                <w:sz w:val="16"/>
                <w:szCs w:val="16"/>
              </w:rPr>
            </w:pPr>
            <w:r w:rsidRPr="00D9687D">
              <w:rPr>
                <w:rFonts w:ascii="Arial" w:hAnsi="Arial" w:cs="Arial"/>
                <w:sz w:val="16"/>
                <w:szCs w:val="16"/>
              </w:rPr>
              <w:t xml:space="preserve">8 </w:t>
            </w:r>
            <w:proofErr w:type="gramStart"/>
            <w:r w:rsidRPr="00D9687D">
              <w:rPr>
                <w:rFonts w:ascii="Arial" w:hAnsi="Arial" w:cs="Arial"/>
                <w:sz w:val="16"/>
                <w:szCs w:val="16"/>
              </w:rPr>
              <w:t>rings  hanging</w:t>
            </w:r>
            <w:proofErr w:type="gramEnd"/>
            <w:r w:rsidRPr="00D9687D">
              <w:rPr>
                <w:rFonts w:ascii="Arial" w:hAnsi="Arial" w:cs="Arial"/>
                <w:sz w:val="16"/>
                <w:szCs w:val="16"/>
              </w:rPr>
              <w:t xml:space="preserve"> from bar = 75 mm id.</w:t>
            </w:r>
          </w:p>
        </w:tc>
        <w:tc>
          <w:tcPr>
            <w:tcW w:w="851" w:type="dxa"/>
          </w:tcPr>
          <w:p w14:paraId="3B46E515" w14:textId="77777777" w:rsidR="00DA10FC" w:rsidRPr="00D9687D" w:rsidRDefault="00DA10FC" w:rsidP="0070022B">
            <w:pPr>
              <w:rPr>
                <w:rFonts w:ascii="Arial" w:hAnsi="Arial" w:cs="Arial"/>
                <w:sz w:val="16"/>
                <w:szCs w:val="16"/>
              </w:rPr>
            </w:pPr>
            <w:r w:rsidRPr="00D9687D">
              <w:rPr>
                <w:rFonts w:ascii="Arial" w:hAnsi="Arial" w:cs="Arial"/>
                <w:sz w:val="16"/>
                <w:szCs w:val="16"/>
              </w:rPr>
              <w:t>No reg</w:t>
            </w:r>
          </w:p>
        </w:tc>
        <w:tc>
          <w:tcPr>
            <w:tcW w:w="2126" w:type="dxa"/>
          </w:tcPr>
          <w:p w14:paraId="29CF1D37" w14:textId="77777777" w:rsidR="00DA10FC" w:rsidRPr="00D9687D" w:rsidRDefault="00DA10FC" w:rsidP="0070022B">
            <w:pPr>
              <w:rPr>
                <w:rFonts w:ascii="Arial" w:hAnsi="Arial" w:cs="Arial"/>
                <w:sz w:val="16"/>
                <w:szCs w:val="16"/>
              </w:rPr>
            </w:pPr>
            <w:r w:rsidRPr="00D9687D">
              <w:rPr>
                <w:rFonts w:ascii="Arial" w:hAnsi="Arial" w:cs="Arial"/>
                <w:sz w:val="16"/>
                <w:szCs w:val="16"/>
              </w:rPr>
              <w:t>L</w:t>
            </w:r>
            <w:r w:rsidRPr="00D9687D">
              <w:rPr>
                <w:rFonts w:ascii="Arial" w:hAnsi="Arial" w:cs="Arial"/>
                <w:sz w:val="16"/>
                <w:szCs w:val="16"/>
                <w:vertAlign w:val="subscript"/>
              </w:rPr>
              <w:t>50</w:t>
            </w:r>
            <w:r w:rsidRPr="00D9687D">
              <w:rPr>
                <w:rFonts w:ascii="Arial" w:hAnsi="Arial" w:cs="Arial"/>
                <w:sz w:val="16"/>
                <w:szCs w:val="16"/>
              </w:rPr>
              <w:t xml:space="preserve"> = 85 mm</w:t>
            </w:r>
          </w:p>
        </w:tc>
        <w:tc>
          <w:tcPr>
            <w:tcW w:w="850" w:type="dxa"/>
          </w:tcPr>
          <w:p w14:paraId="09A07E82" w14:textId="77777777" w:rsidR="00DA10FC" w:rsidRPr="00D9687D" w:rsidRDefault="00DA10FC" w:rsidP="0070022B">
            <w:pPr>
              <w:rPr>
                <w:rFonts w:ascii="Arial" w:hAnsi="Arial" w:cs="Arial"/>
                <w:sz w:val="16"/>
                <w:szCs w:val="16"/>
              </w:rPr>
            </w:pPr>
            <w:r w:rsidRPr="00D9687D">
              <w:rPr>
                <w:rFonts w:ascii="Arial" w:hAnsi="Arial" w:cs="Arial"/>
                <w:sz w:val="16"/>
                <w:szCs w:val="16"/>
              </w:rPr>
              <w:t>110</w:t>
            </w:r>
          </w:p>
        </w:tc>
        <w:tc>
          <w:tcPr>
            <w:tcW w:w="1560" w:type="dxa"/>
            <w:vMerge/>
          </w:tcPr>
          <w:p w14:paraId="06B16FA5" w14:textId="2BF52425" w:rsidR="00DA10FC" w:rsidRPr="00D9687D" w:rsidRDefault="00DA10FC" w:rsidP="00EC787B">
            <w:pPr>
              <w:spacing w:after="0"/>
              <w:rPr>
                <w:rFonts w:ascii="Arial" w:hAnsi="Arial" w:cs="Arial"/>
                <w:color w:val="auto"/>
                <w:sz w:val="16"/>
                <w:szCs w:val="16"/>
              </w:rPr>
            </w:pPr>
          </w:p>
        </w:tc>
        <w:tc>
          <w:tcPr>
            <w:tcW w:w="1701" w:type="dxa"/>
            <w:vMerge/>
          </w:tcPr>
          <w:p w14:paraId="6D21E531" w14:textId="5D14EC13" w:rsidR="00DA10FC" w:rsidRPr="00D9687D" w:rsidRDefault="00DA10FC" w:rsidP="0070022B">
            <w:pPr>
              <w:rPr>
                <w:rFonts w:ascii="Arial" w:hAnsi="Arial" w:cs="Arial"/>
                <w:sz w:val="16"/>
                <w:szCs w:val="16"/>
              </w:rPr>
            </w:pPr>
          </w:p>
        </w:tc>
      </w:tr>
      <w:tr w:rsidR="00DA10FC" w:rsidRPr="0070022B" w14:paraId="70BCBD43" w14:textId="77777777" w:rsidTr="00D9687D">
        <w:trPr>
          <w:trHeight w:val="576"/>
        </w:trPr>
        <w:tc>
          <w:tcPr>
            <w:tcW w:w="1843" w:type="dxa"/>
          </w:tcPr>
          <w:p w14:paraId="0AAFCDC2" w14:textId="7575F386" w:rsidR="00DA10FC" w:rsidRPr="00D9687D" w:rsidRDefault="00DA10FC" w:rsidP="008E19DE">
            <w:pPr>
              <w:spacing w:after="0"/>
              <w:rPr>
                <w:rFonts w:ascii="Arial" w:hAnsi="Arial" w:cs="Arial"/>
                <w:sz w:val="16"/>
                <w:szCs w:val="16"/>
              </w:rPr>
            </w:pPr>
            <w:r w:rsidRPr="00D9687D">
              <w:rPr>
                <w:rFonts w:ascii="Arial" w:hAnsi="Arial" w:cs="Arial"/>
                <w:sz w:val="16"/>
                <w:szCs w:val="16"/>
              </w:rPr>
              <w:t>Wales</w:t>
            </w:r>
          </w:p>
        </w:tc>
        <w:tc>
          <w:tcPr>
            <w:tcW w:w="2552" w:type="dxa"/>
          </w:tcPr>
          <w:p w14:paraId="15753750" w14:textId="763E2359" w:rsidR="00DA10FC" w:rsidRPr="00D9687D" w:rsidRDefault="00DA10FC" w:rsidP="008E19DE">
            <w:pPr>
              <w:spacing w:after="0"/>
              <w:rPr>
                <w:rFonts w:ascii="Arial" w:hAnsi="Arial" w:cs="Arial"/>
                <w:sz w:val="16"/>
                <w:szCs w:val="16"/>
              </w:rPr>
            </w:pPr>
            <w:r w:rsidRPr="00D9687D">
              <w:rPr>
                <w:rFonts w:ascii="Arial" w:hAnsi="Arial" w:cs="Arial"/>
                <w:sz w:val="16"/>
                <w:szCs w:val="16"/>
              </w:rPr>
              <w:t>8/bar and not more than 22 mm dia. and 110 mm long. Tooth spacing approx.  75-87 mm</w:t>
            </w:r>
          </w:p>
        </w:tc>
        <w:tc>
          <w:tcPr>
            <w:tcW w:w="1559" w:type="dxa"/>
          </w:tcPr>
          <w:p w14:paraId="78B0E005" w14:textId="77777777" w:rsidR="00DA10FC" w:rsidRPr="00D9687D" w:rsidRDefault="00DA10FC" w:rsidP="008E19DE">
            <w:pPr>
              <w:spacing w:after="0"/>
              <w:rPr>
                <w:rFonts w:ascii="Arial" w:hAnsi="Arial" w:cs="Arial"/>
                <w:sz w:val="16"/>
                <w:szCs w:val="16"/>
              </w:rPr>
            </w:pPr>
            <w:r w:rsidRPr="00D9687D">
              <w:rPr>
                <w:rFonts w:ascii="Arial" w:hAnsi="Arial" w:cs="Arial"/>
                <w:sz w:val="16"/>
                <w:szCs w:val="16"/>
              </w:rPr>
              <w:t>7 hanging from bar</w:t>
            </w:r>
          </w:p>
          <w:p w14:paraId="4CD7B581" w14:textId="6F199576" w:rsidR="00DA10FC" w:rsidRPr="00D9687D" w:rsidRDefault="00DA10FC" w:rsidP="008E19DE">
            <w:pPr>
              <w:spacing w:after="0"/>
              <w:rPr>
                <w:rFonts w:ascii="Arial" w:hAnsi="Arial" w:cs="Arial"/>
                <w:sz w:val="16"/>
                <w:szCs w:val="16"/>
              </w:rPr>
            </w:pPr>
            <w:r w:rsidRPr="00D9687D">
              <w:rPr>
                <w:rFonts w:ascii="Arial" w:hAnsi="Arial" w:cs="Arial"/>
                <w:sz w:val="16"/>
                <w:szCs w:val="16"/>
              </w:rPr>
              <w:t>= 85 mm id</w:t>
            </w:r>
          </w:p>
        </w:tc>
        <w:tc>
          <w:tcPr>
            <w:tcW w:w="851" w:type="dxa"/>
          </w:tcPr>
          <w:p w14:paraId="0A5AED9C" w14:textId="6EE3B2FB" w:rsidR="00DA10FC" w:rsidRPr="00D9687D" w:rsidRDefault="00DA10FC" w:rsidP="008E19DE">
            <w:pPr>
              <w:spacing w:after="0"/>
              <w:rPr>
                <w:rFonts w:ascii="Arial" w:hAnsi="Arial" w:cs="Arial"/>
                <w:sz w:val="16"/>
                <w:szCs w:val="16"/>
              </w:rPr>
            </w:pPr>
            <w:r w:rsidRPr="00D9687D">
              <w:rPr>
                <w:rFonts w:ascii="Arial" w:hAnsi="Arial" w:cs="Arial"/>
                <w:sz w:val="16"/>
                <w:szCs w:val="16"/>
              </w:rPr>
              <w:t>No reg</w:t>
            </w:r>
          </w:p>
        </w:tc>
        <w:tc>
          <w:tcPr>
            <w:tcW w:w="2126" w:type="dxa"/>
          </w:tcPr>
          <w:p w14:paraId="5D5A21AF" w14:textId="3056401F" w:rsidR="00DA10FC" w:rsidRPr="00D9687D" w:rsidRDefault="00DA10FC" w:rsidP="008E19DE">
            <w:pPr>
              <w:spacing w:after="0"/>
              <w:rPr>
                <w:rFonts w:ascii="Arial" w:hAnsi="Arial" w:cs="Arial"/>
                <w:sz w:val="16"/>
                <w:szCs w:val="16"/>
              </w:rPr>
            </w:pPr>
            <w:r w:rsidRPr="00D9687D">
              <w:rPr>
                <w:rFonts w:ascii="Arial" w:hAnsi="Arial" w:cs="Arial"/>
                <w:sz w:val="16"/>
                <w:szCs w:val="16"/>
              </w:rPr>
              <w:t>L</w:t>
            </w:r>
            <w:r w:rsidRPr="00D9687D">
              <w:rPr>
                <w:rFonts w:ascii="Arial" w:hAnsi="Arial" w:cs="Arial"/>
                <w:sz w:val="16"/>
                <w:szCs w:val="16"/>
                <w:vertAlign w:val="subscript"/>
              </w:rPr>
              <w:t>50</w:t>
            </w:r>
            <w:r w:rsidRPr="00D9687D">
              <w:rPr>
                <w:rFonts w:ascii="Arial" w:hAnsi="Arial" w:cs="Arial"/>
                <w:sz w:val="16"/>
                <w:szCs w:val="16"/>
              </w:rPr>
              <w:t xml:space="preserve"> = 97 mm</w:t>
            </w:r>
          </w:p>
        </w:tc>
        <w:tc>
          <w:tcPr>
            <w:tcW w:w="850" w:type="dxa"/>
          </w:tcPr>
          <w:p w14:paraId="65CB1043" w14:textId="77E69F54" w:rsidR="00DA10FC" w:rsidRPr="00D9687D" w:rsidRDefault="00DA10FC" w:rsidP="008E19DE">
            <w:pPr>
              <w:spacing w:after="0"/>
              <w:rPr>
                <w:rFonts w:ascii="Arial" w:hAnsi="Arial" w:cs="Arial"/>
                <w:sz w:val="16"/>
                <w:szCs w:val="16"/>
              </w:rPr>
            </w:pPr>
            <w:r w:rsidRPr="00D9687D">
              <w:rPr>
                <w:rFonts w:ascii="Arial" w:hAnsi="Arial" w:cs="Arial"/>
                <w:sz w:val="16"/>
                <w:szCs w:val="16"/>
              </w:rPr>
              <w:t>110</w:t>
            </w:r>
          </w:p>
        </w:tc>
        <w:tc>
          <w:tcPr>
            <w:tcW w:w="1560" w:type="dxa"/>
            <w:vMerge/>
          </w:tcPr>
          <w:p w14:paraId="3A3BC470" w14:textId="77777777" w:rsidR="00DA10FC" w:rsidRPr="00D9687D" w:rsidRDefault="00DA10FC" w:rsidP="008E19DE">
            <w:pPr>
              <w:spacing w:after="0"/>
              <w:rPr>
                <w:rFonts w:ascii="Arial" w:hAnsi="Arial" w:cs="Arial"/>
                <w:sz w:val="16"/>
                <w:szCs w:val="16"/>
              </w:rPr>
            </w:pPr>
          </w:p>
        </w:tc>
        <w:tc>
          <w:tcPr>
            <w:tcW w:w="1701" w:type="dxa"/>
          </w:tcPr>
          <w:p w14:paraId="21EBDE52" w14:textId="657B50F3" w:rsidR="00DA10FC" w:rsidRPr="00D9687D" w:rsidRDefault="00DA10FC" w:rsidP="008E19DE">
            <w:pPr>
              <w:spacing w:after="0"/>
              <w:rPr>
                <w:rFonts w:ascii="Arial" w:hAnsi="Arial" w:cs="Arial"/>
                <w:sz w:val="16"/>
                <w:szCs w:val="16"/>
              </w:rPr>
            </w:pPr>
            <w:r w:rsidRPr="00D9687D">
              <w:rPr>
                <w:rFonts w:ascii="Arial" w:hAnsi="Arial" w:cs="Arial"/>
                <w:bCs/>
                <w:sz w:val="16"/>
                <w:szCs w:val="16"/>
                <w:lang w:val="en"/>
              </w:rPr>
              <w:t>The Scallop Fishing (Wales) (No.2) Order 2010</w:t>
            </w:r>
          </w:p>
        </w:tc>
      </w:tr>
      <w:tr w:rsidR="00DA10FC" w:rsidRPr="0070022B" w14:paraId="7EF158D2" w14:textId="77777777" w:rsidTr="00D9687D">
        <w:trPr>
          <w:trHeight w:val="672"/>
        </w:trPr>
        <w:tc>
          <w:tcPr>
            <w:tcW w:w="1843" w:type="dxa"/>
          </w:tcPr>
          <w:p w14:paraId="0282F2EA" w14:textId="77777777" w:rsidR="00DA10FC" w:rsidRPr="00D9687D" w:rsidRDefault="00DA10FC" w:rsidP="0070022B">
            <w:pPr>
              <w:rPr>
                <w:rFonts w:ascii="Arial" w:hAnsi="Arial" w:cs="Arial"/>
                <w:sz w:val="16"/>
                <w:szCs w:val="16"/>
              </w:rPr>
            </w:pPr>
            <w:r w:rsidRPr="00D9687D">
              <w:rPr>
                <w:rFonts w:ascii="Arial" w:hAnsi="Arial" w:cs="Arial"/>
                <w:sz w:val="16"/>
                <w:szCs w:val="16"/>
              </w:rPr>
              <w:t>Northern Ireland</w:t>
            </w:r>
          </w:p>
        </w:tc>
        <w:tc>
          <w:tcPr>
            <w:tcW w:w="2552" w:type="dxa"/>
          </w:tcPr>
          <w:p w14:paraId="74ADA903" w14:textId="77777777" w:rsidR="00DA10FC" w:rsidRPr="00D9687D" w:rsidRDefault="00DA10FC" w:rsidP="0070022B">
            <w:pPr>
              <w:rPr>
                <w:rFonts w:ascii="Arial" w:hAnsi="Arial" w:cs="Arial"/>
                <w:sz w:val="16"/>
                <w:szCs w:val="16"/>
              </w:rPr>
            </w:pPr>
            <w:r w:rsidRPr="00D9687D">
              <w:rPr>
                <w:rFonts w:ascii="Arial" w:hAnsi="Arial" w:cs="Arial"/>
                <w:sz w:val="16"/>
                <w:szCs w:val="16"/>
              </w:rPr>
              <w:t>75 mm spacing</w:t>
            </w:r>
          </w:p>
        </w:tc>
        <w:tc>
          <w:tcPr>
            <w:tcW w:w="1559" w:type="dxa"/>
          </w:tcPr>
          <w:p w14:paraId="4539C629" w14:textId="77777777" w:rsidR="00DA10FC" w:rsidRPr="00D9687D" w:rsidRDefault="00DA10FC" w:rsidP="0070022B">
            <w:pPr>
              <w:rPr>
                <w:rFonts w:ascii="Arial" w:hAnsi="Arial" w:cs="Arial"/>
                <w:sz w:val="16"/>
                <w:szCs w:val="16"/>
              </w:rPr>
            </w:pPr>
            <w:r w:rsidRPr="00D9687D">
              <w:rPr>
                <w:rFonts w:ascii="Arial" w:hAnsi="Arial" w:cs="Arial"/>
                <w:sz w:val="16"/>
                <w:szCs w:val="16"/>
              </w:rPr>
              <w:t>75 mm id</w:t>
            </w:r>
          </w:p>
        </w:tc>
        <w:tc>
          <w:tcPr>
            <w:tcW w:w="851" w:type="dxa"/>
          </w:tcPr>
          <w:p w14:paraId="5473FD38" w14:textId="77777777" w:rsidR="00DA10FC" w:rsidRPr="00D9687D" w:rsidRDefault="00DA10FC" w:rsidP="0070022B">
            <w:pPr>
              <w:rPr>
                <w:rFonts w:ascii="Arial" w:hAnsi="Arial" w:cs="Arial"/>
                <w:sz w:val="16"/>
                <w:szCs w:val="16"/>
              </w:rPr>
            </w:pPr>
            <w:r w:rsidRPr="00D9687D">
              <w:rPr>
                <w:rFonts w:ascii="Arial" w:hAnsi="Arial" w:cs="Arial"/>
                <w:sz w:val="16"/>
                <w:szCs w:val="16"/>
              </w:rPr>
              <w:t>100</w:t>
            </w:r>
          </w:p>
        </w:tc>
        <w:tc>
          <w:tcPr>
            <w:tcW w:w="2126" w:type="dxa"/>
          </w:tcPr>
          <w:p w14:paraId="00C61D85" w14:textId="77777777" w:rsidR="00DA10FC" w:rsidRPr="00D9687D" w:rsidRDefault="00DA10FC" w:rsidP="0070022B">
            <w:pPr>
              <w:rPr>
                <w:rFonts w:ascii="Arial" w:hAnsi="Arial" w:cs="Arial"/>
                <w:sz w:val="16"/>
                <w:szCs w:val="16"/>
              </w:rPr>
            </w:pPr>
            <w:r w:rsidRPr="00D9687D">
              <w:rPr>
                <w:rFonts w:ascii="Arial" w:hAnsi="Arial" w:cs="Arial"/>
                <w:sz w:val="16"/>
                <w:szCs w:val="16"/>
              </w:rPr>
              <w:t>L</w:t>
            </w:r>
            <w:r w:rsidRPr="00D9687D">
              <w:rPr>
                <w:rFonts w:ascii="Arial" w:hAnsi="Arial" w:cs="Arial"/>
                <w:sz w:val="16"/>
                <w:szCs w:val="16"/>
                <w:vertAlign w:val="subscript"/>
              </w:rPr>
              <w:t>50</w:t>
            </w:r>
            <w:r w:rsidRPr="00D9687D">
              <w:rPr>
                <w:rFonts w:ascii="Arial" w:hAnsi="Arial" w:cs="Arial"/>
                <w:sz w:val="16"/>
                <w:szCs w:val="16"/>
              </w:rPr>
              <w:t xml:space="preserve"> = 85 mm</w:t>
            </w:r>
          </w:p>
        </w:tc>
        <w:tc>
          <w:tcPr>
            <w:tcW w:w="850" w:type="dxa"/>
          </w:tcPr>
          <w:p w14:paraId="4B67386E" w14:textId="77777777" w:rsidR="00DA10FC" w:rsidRPr="00D9687D" w:rsidRDefault="00DA10FC" w:rsidP="0070022B">
            <w:pPr>
              <w:rPr>
                <w:rFonts w:ascii="Arial" w:hAnsi="Arial" w:cs="Arial"/>
                <w:sz w:val="16"/>
                <w:szCs w:val="16"/>
              </w:rPr>
            </w:pPr>
            <w:commentRangeStart w:id="10"/>
            <w:r w:rsidRPr="00D9687D">
              <w:rPr>
                <w:rFonts w:ascii="Arial" w:hAnsi="Arial" w:cs="Arial"/>
                <w:sz w:val="16"/>
                <w:szCs w:val="16"/>
              </w:rPr>
              <w:t>110</w:t>
            </w:r>
            <w:commentRangeEnd w:id="10"/>
            <w:r w:rsidRPr="00D9687D">
              <w:rPr>
                <w:rStyle w:val="CommentReference"/>
                <w:rFonts w:ascii="Arial" w:eastAsiaTheme="minorEastAsia" w:hAnsi="Arial" w:cs="Arial"/>
                <w:color w:val="auto"/>
              </w:rPr>
              <w:commentReference w:id="10"/>
            </w:r>
          </w:p>
        </w:tc>
        <w:tc>
          <w:tcPr>
            <w:tcW w:w="1560" w:type="dxa"/>
          </w:tcPr>
          <w:p w14:paraId="16F5BCBF" w14:textId="7E1DA79D" w:rsidR="00DA10FC" w:rsidRPr="00D9687D" w:rsidRDefault="00DA10FC" w:rsidP="0070022B">
            <w:pPr>
              <w:rPr>
                <w:rFonts w:ascii="Arial" w:hAnsi="Arial" w:cs="Arial"/>
                <w:sz w:val="16"/>
                <w:szCs w:val="16"/>
              </w:rPr>
            </w:pPr>
            <w:r w:rsidRPr="00D9687D">
              <w:rPr>
                <w:rFonts w:ascii="Arial" w:hAnsi="Arial" w:cs="Arial"/>
                <w:sz w:val="16"/>
                <w:szCs w:val="16"/>
              </w:rPr>
              <w:t>No French dredges</w:t>
            </w:r>
          </w:p>
        </w:tc>
        <w:tc>
          <w:tcPr>
            <w:tcW w:w="1701" w:type="dxa"/>
          </w:tcPr>
          <w:p w14:paraId="51ECA7E2" w14:textId="6014BF24" w:rsidR="00DA10FC" w:rsidRPr="00D9687D" w:rsidRDefault="00DA10FC" w:rsidP="0070022B">
            <w:pPr>
              <w:rPr>
                <w:rFonts w:ascii="Arial" w:hAnsi="Arial" w:cs="Arial"/>
                <w:sz w:val="16"/>
                <w:szCs w:val="16"/>
              </w:rPr>
            </w:pPr>
            <w:r w:rsidRPr="00D9687D">
              <w:rPr>
                <w:rFonts w:ascii="Arial" w:hAnsi="Arial" w:cs="Arial"/>
                <w:sz w:val="16"/>
                <w:szCs w:val="16"/>
              </w:rPr>
              <w:t>Conservation of scallops (Northern Ireland) 2008</w:t>
            </w:r>
          </w:p>
        </w:tc>
      </w:tr>
      <w:tr w:rsidR="00EC787B" w:rsidRPr="0070022B" w14:paraId="0E4B30B7" w14:textId="77777777" w:rsidTr="00D9687D">
        <w:trPr>
          <w:trHeight w:val="667"/>
        </w:trPr>
        <w:tc>
          <w:tcPr>
            <w:tcW w:w="1843" w:type="dxa"/>
          </w:tcPr>
          <w:p w14:paraId="0BE97AAF" w14:textId="77777777" w:rsidR="00EC787B" w:rsidRPr="00D9687D" w:rsidRDefault="00EC787B" w:rsidP="0070022B">
            <w:pPr>
              <w:rPr>
                <w:rFonts w:ascii="Arial" w:hAnsi="Arial" w:cs="Arial"/>
                <w:sz w:val="16"/>
                <w:szCs w:val="16"/>
              </w:rPr>
            </w:pPr>
            <w:r w:rsidRPr="00D9687D">
              <w:rPr>
                <w:rFonts w:ascii="Arial" w:hAnsi="Arial" w:cs="Arial"/>
                <w:sz w:val="16"/>
                <w:szCs w:val="16"/>
              </w:rPr>
              <w:t>Isle of Man</w:t>
            </w:r>
          </w:p>
        </w:tc>
        <w:tc>
          <w:tcPr>
            <w:tcW w:w="2552" w:type="dxa"/>
          </w:tcPr>
          <w:p w14:paraId="171451EF" w14:textId="4F922459" w:rsidR="00EC787B" w:rsidRPr="00D9687D" w:rsidRDefault="00EC787B" w:rsidP="0070022B">
            <w:pPr>
              <w:rPr>
                <w:rFonts w:ascii="Arial" w:hAnsi="Arial" w:cs="Arial"/>
                <w:sz w:val="16"/>
                <w:szCs w:val="16"/>
              </w:rPr>
            </w:pPr>
            <w:r w:rsidRPr="00D9687D">
              <w:rPr>
                <w:rFonts w:ascii="Arial" w:hAnsi="Arial" w:cs="Arial"/>
                <w:sz w:val="16"/>
                <w:szCs w:val="16"/>
              </w:rPr>
              <w:t xml:space="preserve">75 mm </w:t>
            </w:r>
            <w:r w:rsidR="00187D4E" w:rsidRPr="00D9687D">
              <w:rPr>
                <w:rFonts w:ascii="Arial" w:hAnsi="Arial" w:cs="Arial"/>
                <w:sz w:val="16"/>
                <w:szCs w:val="16"/>
              </w:rPr>
              <w:t>9 teeth/bar (12 mm teeth)</w:t>
            </w:r>
          </w:p>
        </w:tc>
        <w:tc>
          <w:tcPr>
            <w:tcW w:w="1559" w:type="dxa"/>
          </w:tcPr>
          <w:p w14:paraId="019806CF" w14:textId="35CC4FFC" w:rsidR="00EC787B" w:rsidRPr="00D9687D" w:rsidRDefault="00D9687D" w:rsidP="0070022B">
            <w:pPr>
              <w:rPr>
                <w:rFonts w:ascii="Arial" w:hAnsi="Arial" w:cs="Arial"/>
                <w:sz w:val="16"/>
                <w:szCs w:val="16"/>
              </w:rPr>
            </w:pPr>
            <w:r>
              <w:rPr>
                <w:rFonts w:ascii="Arial" w:hAnsi="Arial" w:cs="Arial"/>
                <w:sz w:val="16"/>
                <w:szCs w:val="16"/>
              </w:rPr>
              <w:t xml:space="preserve">Clear opening of </w:t>
            </w:r>
            <w:r w:rsidR="00EC787B" w:rsidRPr="00D9687D">
              <w:rPr>
                <w:rFonts w:ascii="Arial" w:hAnsi="Arial" w:cs="Arial"/>
                <w:sz w:val="16"/>
                <w:szCs w:val="16"/>
              </w:rPr>
              <w:t>75 mm id.</w:t>
            </w:r>
          </w:p>
        </w:tc>
        <w:tc>
          <w:tcPr>
            <w:tcW w:w="851" w:type="dxa"/>
          </w:tcPr>
          <w:p w14:paraId="4049E387" w14:textId="34895601" w:rsidR="00EC787B" w:rsidRPr="00D9687D" w:rsidRDefault="0088087F" w:rsidP="0070022B">
            <w:pPr>
              <w:rPr>
                <w:rFonts w:ascii="Arial" w:hAnsi="Arial" w:cs="Arial"/>
                <w:sz w:val="16"/>
                <w:szCs w:val="16"/>
              </w:rPr>
            </w:pPr>
            <w:r w:rsidRPr="00D9687D">
              <w:rPr>
                <w:rFonts w:ascii="Arial" w:hAnsi="Arial" w:cs="Arial"/>
                <w:sz w:val="16"/>
                <w:szCs w:val="16"/>
              </w:rPr>
              <w:t>100</w:t>
            </w:r>
          </w:p>
        </w:tc>
        <w:tc>
          <w:tcPr>
            <w:tcW w:w="2126" w:type="dxa"/>
          </w:tcPr>
          <w:p w14:paraId="6DAA91F3" w14:textId="77777777" w:rsidR="00EC787B" w:rsidRPr="00D9687D" w:rsidRDefault="00EC787B" w:rsidP="0070022B">
            <w:pPr>
              <w:rPr>
                <w:rFonts w:ascii="Arial" w:hAnsi="Arial" w:cs="Arial"/>
                <w:sz w:val="16"/>
                <w:szCs w:val="16"/>
              </w:rPr>
            </w:pPr>
            <w:r w:rsidRPr="00D9687D">
              <w:rPr>
                <w:rFonts w:ascii="Arial" w:hAnsi="Arial" w:cs="Arial"/>
                <w:sz w:val="16"/>
                <w:szCs w:val="16"/>
              </w:rPr>
              <w:t>L</w:t>
            </w:r>
            <w:r w:rsidRPr="00D9687D">
              <w:rPr>
                <w:rFonts w:ascii="Arial" w:hAnsi="Arial" w:cs="Arial"/>
                <w:sz w:val="16"/>
                <w:szCs w:val="16"/>
                <w:vertAlign w:val="subscript"/>
              </w:rPr>
              <w:t>50</w:t>
            </w:r>
            <w:r w:rsidRPr="00D9687D">
              <w:rPr>
                <w:rFonts w:ascii="Arial" w:hAnsi="Arial" w:cs="Arial"/>
                <w:sz w:val="16"/>
                <w:szCs w:val="16"/>
              </w:rPr>
              <w:t xml:space="preserve"> = 85 mm</w:t>
            </w:r>
          </w:p>
        </w:tc>
        <w:tc>
          <w:tcPr>
            <w:tcW w:w="850" w:type="dxa"/>
          </w:tcPr>
          <w:p w14:paraId="43AE0FC3" w14:textId="77777777" w:rsidR="00EC787B" w:rsidRPr="00D9687D" w:rsidRDefault="00EC787B" w:rsidP="0070022B">
            <w:pPr>
              <w:rPr>
                <w:rFonts w:ascii="Arial" w:hAnsi="Arial" w:cs="Arial"/>
                <w:sz w:val="16"/>
                <w:szCs w:val="16"/>
              </w:rPr>
            </w:pPr>
            <w:r w:rsidRPr="00D9687D">
              <w:rPr>
                <w:rFonts w:ascii="Arial" w:hAnsi="Arial" w:cs="Arial"/>
                <w:sz w:val="16"/>
                <w:szCs w:val="16"/>
              </w:rPr>
              <w:t>110</w:t>
            </w:r>
          </w:p>
        </w:tc>
        <w:tc>
          <w:tcPr>
            <w:tcW w:w="1560" w:type="dxa"/>
          </w:tcPr>
          <w:p w14:paraId="5108423E" w14:textId="27A3F0E7" w:rsidR="00EC787B" w:rsidRPr="00D9687D" w:rsidRDefault="004004E5" w:rsidP="0070022B">
            <w:pPr>
              <w:rPr>
                <w:rFonts w:ascii="Arial" w:hAnsi="Arial" w:cs="Arial"/>
                <w:sz w:val="16"/>
                <w:szCs w:val="16"/>
              </w:rPr>
            </w:pPr>
            <w:r w:rsidRPr="00D9687D">
              <w:rPr>
                <w:rFonts w:ascii="Arial" w:hAnsi="Arial" w:cs="Arial"/>
                <w:sz w:val="16"/>
                <w:szCs w:val="16"/>
              </w:rPr>
              <w:t>No French dredges</w:t>
            </w:r>
          </w:p>
        </w:tc>
        <w:tc>
          <w:tcPr>
            <w:tcW w:w="1701" w:type="dxa"/>
          </w:tcPr>
          <w:p w14:paraId="079F88AE" w14:textId="2B3A0166" w:rsidR="00EC787B" w:rsidRPr="00D9687D" w:rsidRDefault="00187D4E" w:rsidP="0070022B">
            <w:pPr>
              <w:rPr>
                <w:rFonts w:ascii="Arial" w:hAnsi="Arial" w:cs="Arial"/>
                <w:sz w:val="16"/>
                <w:szCs w:val="16"/>
              </w:rPr>
            </w:pPr>
            <w:r w:rsidRPr="00D9687D">
              <w:rPr>
                <w:rFonts w:ascii="Arial" w:hAnsi="Arial" w:cs="Arial"/>
                <w:sz w:val="16"/>
                <w:szCs w:val="16"/>
              </w:rPr>
              <w:t>Licence conditions under Isle of Man Sea fishing licence</w:t>
            </w:r>
          </w:p>
        </w:tc>
      </w:tr>
      <w:tr w:rsidR="00EC787B" w:rsidRPr="0070022B" w14:paraId="6FE76F1D" w14:textId="77777777" w:rsidTr="00D9687D">
        <w:trPr>
          <w:trHeight w:val="802"/>
        </w:trPr>
        <w:tc>
          <w:tcPr>
            <w:tcW w:w="1843" w:type="dxa"/>
          </w:tcPr>
          <w:p w14:paraId="7598841D" w14:textId="77777777" w:rsidR="00EC787B" w:rsidRPr="00D9687D" w:rsidRDefault="00EC787B" w:rsidP="0070022B">
            <w:pPr>
              <w:rPr>
                <w:rFonts w:ascii="Arial" w:hAnsi="Arial" w:cs="Arial"/>
                <w:sz w:val="16"/>
                <w:szCs w:val="16"/>
              </w:rPr>
            </w:pPr>
            <w:r w:rsidRPr="00D9687D">
              <w:rPr>
                <w:rFonts w:ascii="Arial" w:hAnsi="Arial" w:cs="Arial"/>
                <w:sz w:val="16"/>
                <w:szCs w:val="16"/>
              </w:rPr>
              <w:t>Scotland</w:t>
            </w:r>
          </w:p>
        </w:tc>
        <w:tc>
          <w:tcPr>
            <w:tcW w:w="2552" w:type="dxa"/>
          </w:tcPr>
          <w:p w14:paraId="7711501B" w14:textId="1F7A958D" w:rsidR="00EC787B" w:rsidRPr="00D9687D" w:rsidRDefault="00D47DCB" w:rsidP="0070022B">
            <w:pPr>
              <w:rPr>
                <w:rFonts w:ascii="Arial" w:hAnsi="Arial" w:cs="Arial"/>
                <w:sz w:val="16"/>
                <w:szCs w:val="16"/>
              </w:rPr>
            </w:pPr>
            <w:r w:rsidRPr="00D9687D">
              <w:rPr>
                <w:rFonts w:ascii="Arial" w:hAnsi="Arial" w:cs="Arial"/>
                <w:sz w:val="16"/>
                <w:szCs w:val="16"/>
              </w:rPr>
              <w:t xml:space="preserve">9 teeth/bar if teeth are &lt;12 mm width or 8 teeth/bar if any tooth measures &gt; 12 mm width max tooth length </w:t>
            </w:r>
            <w:r w:rsidRPr="00D9687D" w:rsidDel="00D47DCB">
              <w:rPr>
                <w:rFonts w:ascii="Arial" w:hAnsi="Arial" w:cs="Arial"/>
                <w:sz w:val="16"/>
                <w:szCs w:val="16"/>
              </w:rPr>
              <w:t xml:space="preserve"> </w:t>
            </w:r>
          </w:p>
        </w:tc>
        <w:tc>
          <w:tcPr>
            <w:tcW w:w="1559" w:type="dxa"/>
          </w:tcPr>
          <w:p w14:paraId="6E3B1A83" w14:textId="3CC7F52D" w:rsidR="00EC787B" w:rsidRPr="00D9687D" w:rsidRDefault="00D47DCB" w:rsidP="0070022B">
            <w:pPr>
              <w:rPr>
                <w:rFonts w:ascii="Arial" w:hAnsi="Arial" w:cs="Arial"/>
                <w:sz w:val="16"/>
                <w:szCs w:val="16"/>
              </w:rPr>
            </w:pPr>
            <w:r w:rsidRPr="00D9687D">
              <w:rPr>
                <w:rFonts w:ascii="Arial" w:hAnsi="Arial" w:cs="Arial"/>
                <w:sz w:val="16"/>
                <w:szCs w:val="16"/>
              </w:rPr>
              <w:t>8 rings hanging from bar= 75 mm id. Same for backs</w:t>
            </w:r>
          </w:p>
        </w:tc>
        <w:tc>
          <w:tcPr>
            <w:tcW w:w="851" w:type="dxa"/>
          </w:tcPr>
          <w:p w14:paraId="6C74F36C" w14:textId="77777777" w:rsidR="00EC787B" w:rsidRPr="00D9687D" w:rsidRDefault="00EC787B" w:rsidP="0070022B">
            <w:pPr>
              <w:rPr>
                <w:rFonts w:ascii="Arial" w:hAnsi="Arial" w:cs="Arial"/>
                <w:sz w:val="16"/>
                <w:szCs w:val="16"/>
              </w:rPr>
            </w:pPr>
            <w:r w:rsidRPr="00D9687D">
              <w:rPr>
                <w:rFonts w:ascii="Arial" w:hAnsi="Arial" w:cs="Arial"/>
                <w:sz w:val="16"/>
                <w:szCs w:val="16"/>
              </w:rPr>
              <w:t>No reg</w:t>
            </w:r>
          </w:p>
        </w:tc>
        <w:tc>
          <w:tcPr>
            <w:tcW w:w="2126" w:type="dxa"/>
          </w:tcPr>
          <w:p w14:paraId="5DAB5C5C" w14:textId="3259A0EA" w:rsidR="00EC787B" w:rsidRPr="00D9687D" w:rsidRDefault="00D47DCB" w:rsidP="0070022B">
            <w:pPr>
              <w:rPr>
                <w:rFonts w:ascii="Arial" w:hAnsi="Arial" w:cs="Arial"/>
                <w:sz w:val="16"/>
                <w:szCs w:val="16"/>
              </w:rPr>
            </w:pPr>
            <w:r w:rsidRPr="00D9687D">
              <w:rPr>
                <w:rFonts w:ascii="Arial" w:hAnsi="Arial" w:cs="Arial"/>
                <w:sz w:val="16"/>
                <w:szCs w:val="16"/>
              </w:rPr>
              <w:t>L</w:t>
            </w:r>
            <w:r w:rsidRPr="00D9687D">
              <w:rPr>
                <w:rFonts w:ascii="Arial" w:hAnsi="Arial" w:cs="Arial"/>
                <w:sz w:val="16"/>
                <w:szCs w:val="16"/>
                <w:vertAlign w:val="subscript"/>
              </w:rPr>
              <w:t>50</w:t>
            </w:r>
            <w:r w:rsidRPr="00D9687D">
              <w:rPr>
                <w:rFonts w:ascii="Arial" w:hAnsi="Arial" w:cs="Arial"/>
                <w:sz w:val="16"/>
                <w:szCs w:val="16"/>
              </w:rPr>
              <w:t xml:space="preserve"> = 85 mm</w:t>
            </w:r>
          </w:p>
        </w:tc>
        <w:tc>
          <w:tcPr>
            <w:tcW w:w="850" w:type="dxa"/>
          </w:tcPr>
          <w:p w14:paraId="12032571" w14:textId="77777777" w:rsidR="00EC787B" w:rsidRPr="00D9687D" w:rsidRDefault="00EC787B" w:rsidP="0070022B">
            <w:pPr>
              <w:rPr>
                <w:rFonts w:ascii="Arial" w:hAnsi="Arial" w:cs="Arial"/>
                <w:sz w:val="16"/>
                <w:szCs w:val="16"/>
              </w:rPr>
            </w:pPr>
            <w:r w:rsidRPr="00D9687D">
              <w:rPr>
                <w:rFonts w:ascii="Arial" w:hAnsi="Arial" w:cs="Arial"/>
                <w:sz w:val="16"/>
                <w:szCs w:val="16"/>
              </w:rPr>
              <w:t>105</w:t>
            </w:r>
          </w:p>
        </w:tc>
        <w:tc>
          <w:tcPr>
            <w:tcW w:w="1560" w:type="dxa"/>
          </w:tcPr>
          <w:p w14:paraId="32D31A87" w14:textId="0D7BAEAE" w:rsidR="00EC787B" w:rsidRPr="00D9687D" w:rsidRDefault="00D47DCB" w:rsidP="00EC787B">
            <w:pPr>
              <w:rPr>
                <w:rFonts w:ascii="Arial" w:hAnsi="Arial" w:cs="Arial"/>
                <w:sz w:val="16"/>
                <w:szCs w:val="16"/>
              </w:rPr>
            </w:pPr>
            <w:r w:rsidRPr="00D9687D">
              <w:rPr>
                <w:rFonts w:ascii="Arial" w:hAnsi="Arial" w:cs="Arial"/>
                <w:sz w:val="16"/>
                <w:szCs w:val="16"/>
              </w:rPr>
              <w:t>No a</w:t>
            </w:r>
            <w:r w:rsidR="00EC787B" w:rsidRPr="00D9687D">
              <w:rPr>
                <w:rFonts w:ascii="Arial" w:hAnsi="Arial" w:cs="Arial"/>
                <w:sz w:val="16"/>
                <w:szCs w:val="16"/>
              </w:rPr>
              <w:t>ttachments that obstruct</w:t>
            </w:r>
            <w:r w:rsidRPr="00D9687D">
              <w:rPr>
                <w:rFonts w:ascii="Arial" w:hAnsi="Arial" w:cs="Arial"/>
                <w:sz w:val="16"/>
                <w:szCs w:val="16"/>
              </w:rPr>
              <w:t xml:space="preserve"> </w:t>
            </w:r>
            <w:r w:rsidR="00D9687D">
              <w:rPr>
                <w:rFonts w:ascii="Arial" w:hAnsi="Arial" w:cs="Arial"/>
                <w:sz w:val="16"/>
                <w:szCs w:val="16"/>
              </w:rPr>
              <w:t>netting or rings</w:t>
            </w:r>
            <w:r w:rsidRPr="00D9687D">
              <w:rPr>
                <w:rFonts w:ascii="Arial" w:hAnsi="Arial" w:cs="Arial"/>
                <w:sz w:val="16"/>
                <w:szCs w:val="16"/>
              </w:rPr>
              <w:t xml:space="preserve"> </w:t>
            </w:r>
            <w:r w:rsidR="00EC787B" w:rsidRPr="00D9687D">
              <w:rPr>
                <w:rFonts w:ascii="Arial" w:hAnsi="Arial" w:cs="Arial"/>
                <w:sz w:val="16"/>
                <w:szCs w:val="16"/>
              </w:rPr>
              <w:t>French dredges are banned.</w:t>
            </w:r>
          </w:p>
        </w:tc>
        <w:tc>
          <w:tcPr>
            <w:tcW w:w="1701" w:type="dxa"/>
          </w:tcPr>
          <w:p w14:paraId="1DC028BC" w14:textId="2389739B" w:rsidR="00EC787B" w:rsidRPr="00D9687D" w:rsidRDefault="00EC787B" w:rsidP="0070022B">
            <w:pPr>
              <w:rPr>
                <w:rFonts w:ascii="Arial" w:hAnsi="Arial" w:cs="Arial"/>
                <w:sz w:val="16"/>
                <w:szCs w:val="16"/>
              </w:rPr>
            </w:pPr>
            <w:r w:rsidRPr="00D9687D">
              <w:rPr>
                <w:rFonts w:ascii="Arial" w:hAnsi="Arial" w:cs="Arial"/>
                <w:sz w:val="16"/>
                <w:szCs w:val="16"/>
              </w:rPr>
              <w:t xml:space="preserve">The Regulation of Scallop Fishing (Scotland) </w:t>
            </w:r>
            <w:proofErr w:type="gramStart"/>
            <w:r w:rsidRPr="00D9687D">
              <w:rPr>
                <w:rFonts w:ascii="Arial" w:hAnsi="Arial" w:cs="Arial"/>
                <w:sz w:val="16"/>
                <w:szCs w:val="16"/>
              </w:rPr>
              <w:t>Order</w:t>
            </w:r>
            <w:r w:rsidR="00D9687D">
              <w:rPr>
                <w:rFonts w:ascii="Arial" w:hAnsi="Arial" w:cs="Arial"/>
                <w:sz w:val="16"/>
                <w:szCs w:val="16"/>
              </w:rPr>
              <w:t xml:space="preserve">s </w:t>
            </w:r>
            <w:r w:rsidRPr="00D9687D">
              <w:rPr>
                <w:rFonts w:ascii="Arial" w:hAnsi="Arial" w:cs="Arial"/>
                <w:sz w:val="16"/>
                <w:szCs w:val="16"/>
              </w:rPr>
              <w:t xml:space="preserve"> </w:t>
            </w:r>
            <w:r w:rsidR="00D9687D">
              <w:rPr>
                <w:rFonts w:ascii="Arial" w:hAnsi="Arial" w:cs="Arial"/>
                <w:sz w:val="16"/>
                <w:szCs w:val="16"/>
              </w:rPr>
              <w:t>2005</w:t>
            </w:r>
            <w:proofErr w:type="gramEnd"/>
            <w:r w:rsidR="00D9687D">
              <w:rPr>
                <w:rFonts w:ascii="Arial" w:hAnsi="Arial" w:cs="Arial"/>
                <w:sz w:val="16"/>
                <w:szCs w:val="16"/>
              </w:rPr>
              <w:t xml:space="preserve"> and </w:t>
            </w:r>
            <w:r w:rsidRPr="00D9687D">
              <w:rPr>
                <w:rFonts w:ascii="Arial" w:hAnsi="Arial" w:cs="Arial"/>
                <w:sz w:val="16"/>
                <w:szCs w:val="16"/>
              </w:rPr>
              <w:t>2017</w:t>
            </w:r>
          </w:p>
        </w:tc>
      </w:tr>
    </w:tbl>
    <w:p w14:paraId="6E73847C" w14:textId="7B704F6B" w:rsidR="0070022B" w:rsidRDefault="0070022B" w:rsidP="00EE503C">
      <w:pPr>
        <w:sectPr w:rsidR="0070022B" w:rsidSect="0070022B">
          <w:pgSz w:w="16838" w:h="11906" w:orient="landscape"/>
          <w:pgMar w:top="1440" w:right="1860" w:bottom="1440" w:left="1440" w:header="709" w:footer="556" w:gutter="0"/>
          <w:cols w:space="708"/>
          <w:titlePg/>
          <w:docGrid w:linePitch="360"/>
        </w:sectPr>
      </w:pPr>
    </w:p>
    <w:p w14:paraId="3686A84A" w14:textId="0ADDB88B" w:rsidR="00387C58" w:rsidRPr="00387C58" w:rsidRDefault="00387C58" w:rsidP="00387C58">
      <w:pPr>
        <w:pStyle w:val="Caption"/>
      </w:pPr>
      <w:bookmarkStart w:id="11" w:name="_Ref70334195"/>
      <w:r>
        <w:lastRenderedPageBreak/>
        <w:t xml:space="preserve">Table </w:t>
      </w:r>
      <w:r w:rsidR="002B3FBE">
        <w:fldChar w:fldCharType="begin"/>
      </w:r>
      <w:r w:rsidR="002B3FBE">
        <w:instrText xml:space="preserve"> SEQ Table \* ARABIC </w:instrText>
      </w:r>
      <w:r w:rsidR="002B3FBE">
        <w:fldChar w:fldCharType="separate"/>
      </w:r>
      <w:r w:rsidR="00FE0409">
        <w:rPr>
          <w:noProof/>
        </w:rPr>
        <w:t>3</w:t>
      </w:r>
      <w:r w:rsidR="002B3FBE">
        <w:rPr>
          <w:noProof/>
        </w:rPr>
        <w:fldChar w:fldCharType="end"/>
      </w:r>
      <w:bookmarkEnd w:id="11"/>
      <w:r>
        <w:t xml:space="preserve"> European Union </w:t>
      </w:r>
      <w:r w:rsidRPr="00387C58">
        <w:t>regulations (REGULATION (EU) 2019/1241)</w:t>
      </w:r>
    </w:p>
    <w:tbl>
      <w:tblPr>
        <w:tblStyle w:val="TableGrid"/>
        <w:tblW w:w="0" w:type="auto"/>
        <w:tblLook w:val="04A0" w:firstRow="1" w:lastRow="0" w:firstColumn="1" w:lastColumn="0" w:noHBand="0" w:noVBand="1"/>
      </w:tblPr>
      <w:tblGrid>
        <w:gridCol w:w="4135"/>
        <w:gridCol w:w="4127"/>
      </w:tblGrid>
      <w:tr w:rsidR="00387C58" w14:paraId="5757414E" w14:textId="77777777" w:rsidTr="002B2016">
        <w:tc>
          <w:tcPr>
            <w:tcW w:w="4135" w:type="dxa"/>
          </w:tcPr>
          <w:p w14:paraId="66F2E40A" w14:textId="77777777" w:rsidR="00387C58" w:rsidRDefault="00387C58" w:rsidP="002B2016">
            <w:pPr>
              <w:jc w:val="both"/>
              <w:rPr>
                <w:rFonts w:cs="Arial"/>
              </w:rPr>
            </w:pPr>
            <w:r>
              <w:rPr>
                <w:rFonts w:cs="Arial"/>
              </w:rPr>
              <w:t xml:space="preserve">Locations </w:t>
            </w:r>
          </w:p>
        </w:tc>
        <w:tc>
          <w:tcPr>
            <w:tcW w:w="4127" w:type="dxa"/>
          </w:tcPr>
          <w:p w14:paraId="0F234693" w14:textId="77777777" w:rsidR="00387C58" w:rsidRDefault="00387C58" w:rsidP="002B2016">
            <w:pPr>
              <w:jc w:val="both"/>
              <w:rPr>
                <w:rFonts w:cs="Arial"/>
              </w:rPr>
            </w:pPr>
            <w:r>
              <w:rPr>
                <w:rFonts w:cs="Arial"/>
              </w:rPr>
              <w:t xml:space="preserve">MCRS (shell length; mm) </w:t>
            </w:r>
          </w:p>
        </w:tc>
      </w:tr>
      <w:tr w:rsidR="00387C58" w14:paraId="1371F219" w14:textId="77777777" w:rsidTr="002B2016">
        <w:tc>
          <w:tcPr>
            <w:tcW w:w="4135" w:type="dxa"/>
          </w:tcPr>
          <w:p w14:paraId="49712740" w14:textId="77777777" w:rsidR="00387C58" w:rsidRDefault="00387C58" w:rsidP="002B2016">
            <w:pPr>
              <w:jc w:val="both"/>
              <w:rPr>
                <w:rFonts w:cs="Arial"/>
              </w:rPr>
            </w:pPr>
            <w:r>
              <w:rPr>
                <w:rFonts w:cs="Arial"/>
              </w:rPr>
              <w:t>All EU waters except below</w:t>
            </w:r>
          </w:p>
        </w:tc>
        <w:tc>
          <w:tcPr>
            <w:tcW w:w="4127" w:type="dxa"/>
          </w:tcPr>
          <w:p w14:paraId="14FB9AE5" w14:textId="77777777" w:rsidR="00387C58" w:rsidRDefault="00387C58" w:rsidP="002B2016">
            <w:pPr>
              <w:jc w:val="both"/>
              <w:rPr>
                <w:rFonts w:cs="Arial"/>
              </w:rPr>
            </w:pPr>
            <w:r>
              <w:rPr>
                <w:rFonts w:cs="Arial"/>
              </w:rPr>
              <w:t>100</w:t>
            </w:r>
          </w:p>
        </w:tc>
      </w:tr>
      <w:tr w:rsidR="00387C58" w14:paraId="49DE8892" w14:textId="77777777" w:rsidTr="002B2016">
        <w:tc>
          <w:tcPr>
            <w:tcW w:w="4135" w:type="dxa"/>
          </w:tcPr>
          <w:p w14:paraId="156177AF" w14:textId="1418278F" w:rsidR="00387C58" w:rsidRPr="003B564C" w:rsidRDefault="00387C58" w:rsidP="003B564C">
            <w:pPr>
              <w:rPr>
                <w:rFonts w:cs="Arial"/>
              </w:rPr>
            </w:pPr>
            <w:r w:rsidRPr="003B564C">
              <w:rPr>
                <w:rStyle w:val="Hyperlink"/>
                <w:rFonts w:cs="Arial" w:hint="eastAsia"/>
                <w:color w:val="auto"/>
                <w:u w:val="none"/>
              </w:rPr>
              <w:t>In ICES division 7a</w:t>
            </w:r>
            <w:r w:rsidR="0056343B" w:rsidRPr="003B564C">
              <w:rPr>
                <w:rStyle w:val="Hyperlink"/>
                <w:rFonts w:cs="Arial"/>
                <w:color w:val="auto"/>
                <w:u w:val="none"/>
              </w:rPr>
              <w:t xml:space="preserve"> (Irish Sea)</w:t>
            </w:r>
            <w:r w:rsidRPr="003B564C">
              <w:rPr>
                <w:rStyle w:val="Hyperlink"/>
                <w:rFonts w:cs="Arial" w:hint="eastAsia"/>
                <w:color w:val="auto"/>
                <w:u w:val="none"/>
              </w:rPr>
              <w:t xml:space="preserve"> north of 52</w:t>
            </w:r>
            <w:r w:rsidRPr="003B564C">
              <w:rPr>
                <w:rStyle w:val="Hyperlink"/>
                <w:rFonts w:cs="Arial" w:hint="eastAsia"/>
                <w:color w:val="auto"/>
                <w:u w:val="none"/>
              </w:rPr>
              <w:t>°</w:t>
            </w:r>
            <w:r w:rsidRPr="003B564C">
              <w:rPr>
                <w:rStyle w:val="Hyperlink"/>
                <w:rFonts w:cs="Arial" w:hint="eastAsia"/>
                <w:color w:val="auto"/>
                <w:u w:val="none"/>
              </w:rPr>
              <w:t>30</w:t>
            </w:r>
            <w:r w:rsidRPr="003B564C">
              <w:rPr>
                <w:rStyle w:val="Hyperlink"/>
                <w:rFonts w:cs="Arial" w:hint="eastAsia"/>
                <w:color w:val="auto"/>
                <w:u w:val="none"/>
              </w:rPr>
              <w:t>′</w:t>
            </w:r>
            <w:r w:rsidRPr="003B564C">
              <w:rPr>
                <w:rStyle w:val="Hyperlink"/>
                <w:rFonts w:cs="Arial" w:hint="eastAsia"/>
                <w:color w:val="auto"/>
                <w:u w:val="none"/>
              </w:rPr>
              <w:t xml:space="preserve"> N, and ICES division 7d</w:t>
            </w:r>
            <w:r w:rsidR="0056343B" w:rsidRPr="003B564C">
              <w:rPr>
                <w:rStyle w:val="Hyperlink"/>
                <w:rFonts w:cs="Arial"/>
                <w:color w:val="auto"/>
                <w:u w:val="none"/>
              </w:rPr>
              <w:t xml:space="preserve"> </w:t>
            </w:r>
            <w:r w:rsidR="0056343B" w:rsidRPr="003B564C">
              <w:rPr>
                <w:rStyle w:val="Hyperlink"/>
                <w:rFonts w:cs="Arial"/>
                <w:u w:val="none"/>
              </w:rPr>
              <w:t>(</w:t>
            </w:r>
            <w:r w:rsidR="0056343B" w:rsidRPr="003B564C">
              <w:rPr>
                <w:rStyle w:val="Hyperlink"/>
                <w:rFonts w:cs="Arial"/>
                <w:color w:val="auto"/>
                <w:u w:val="none"/>
              </w:rPr>
              <w:t xml:space="preserve">Eastern English Channel) </w:t>
            </w:r>
          </w:p>
        </w:tc>
        <w:tc>
          <w:tcPr>
            <w:tcW w:w="4127" w:type="dxa"/>
          </w:tcPr>
          <w:p w14:paraId="57393CCE" w14:textId="77777777" w:rsidR="00387C58" w:rsidRDefault="00387C58" w:rsidP="002B2016">
            <w:pPr>
              <w:jc w:val="both"/>
              <w:rPr>
                <w:rFonts w:cs="Arial"/>
              </w:rPr>
            </w:pPr>
            <w:r>
              <w:rPr>
                <w:rFonts w:cs="Arial"/>
              </w:rPr>
              <w:t>110</w:t>
            </w:r>
          </w:p>
        </w:tc>
      </w:tr>
    </w:tbl>
    <w:p w14:paraId="732ED9FE" w14:textId="69B89010" w:rsidR="002F3CD1" w:rsidRDefault="00387C58" w:rsidP="00387C58">
      <w:r>
        <w:t xml:space="preserve">Article 8 requires that 95% by live weight of catch consists of bivalve or gastropod molluscs or sponges. </w:t>
      </w:r>
    </w:p>
    <w:p w14:paraId="024A12E1" w14:textId="77777777" w:rsidR="002F3CD1" w:rsidRDefault="002F3CD1">
      <w:pPr>
        <w:spacing w:after="160"/>
      </w:pPr>
    </w:p>
    <w:p w14:paraId="571C296F" w14:textId="77777777" w:rsidR="0070022B" w:rsidRDefault="0070022B" w:rsidP="00DA29FC">
      <w:pPr>
        <w:pStyle w:val="Heading1"/>
      </w:pPr>
      <w:bookmarkStart w:id="12" w:name="_Toc77865917"/>
      <w:bookmarkStart w:id="13" w:name="_Toc48723785"/>
      <w:bookmarkStart w:id="14" w:name="_Hlk69389169"/>
      <w:r>
        <w:t>Process and effects of scallop dredging</w:t>
      </w:r>
      <w:bookmarkEnd w:id="12"/>
    </w:p>
    <w:p w14:paraId="6E6E59BE" w14:textId="74F8202E" w:rsidR="0070022B" w:rsidRDefault="00756937" w:rsidP="0070022B">
      <w:r>
        <w:t xml:space="preserve">Spring toothed </w:t>
      </w:r>
      <w:r w:rsidR="007C6B14">
        <w:t xml:space="preserve">(or ‘Newhaven’) </w:t>
      </w:r>
      <w:r>
        <w:t>s</w:t>
      </w:r>
      <w:r w:rsidR="0070022B">
        <w:t xml:space="preserve">callop dredges </w:t>
      </w:r>
      <w:r>
        <w:t>(</w:t>
      </w:r>
      <w:r>
        <w:fldChar w:fldCharType="begin"/>
      </w:r>
      <w:r>
        <w:instrText xml:space="preserve"> REF _Ref70091872 \h </w:instrText>
      </w:r>
      <w:r>
        <w:fldChar w:fldCharType="separate"/>
      </w:r>
      <w:r w:rsidR="00FE0409">
        <w:t xml:space="preserve">Figure </w:t>
      </w:r>
      <w:r w:rsidR="00FE0409">
        <w:rPr>
          <w:noProof/>
        </w:rPr>
        <w:t>1</w:t>
      </w:r>
      <w:r>
        <w:fldChar w:fldCharType="end"/>
      </w:r>
      <w:r>
        <w:t xml:space="preserve">) </w:t>
      </w:r>
      <w:r w:rsidR="0070022B">
        <w:t xml:space="preserve">are towed in </w:t>
      </w:r>
      <w:r w:rsidR="007C6B14">
        <w:t>gangs of several dredges</w:t>
      </w:r>
      <w:r w:rsidR="0070022B">
        <w:t xml:space="preserve"> </w:t>
      </w:r>
      <w:r w:rsidR="00754B6B">
        <w:t>behind</w:t>
      </w:r>
      <w:r w:rsidR="005B6AD1">
        <w:t xml:space="preserve"> towing</w:t>
      </w:r>
      <w:r w:rsidR="00754B6B">
        <w:t xml:space="preserve"> </w:t>
      </w:r>
      <w:r w:rsidR="0070022B">
        <w:t>bars</w:t>
      </w:r>
      <w:r w:rsidR="005B6AD1">
        <w:t xml:space="preserve"> as shown in</w:t>
      </w:r>
      <w:r w:rsidR="0070022B">
        <w:t xml:space="preserve"> </w:t>
      </w:r>
      <w:r>
        <w:fldChar w:fldCharType="begin"/>
      </w:r>
      <w:r>
        <w:instrText xml:space="preserve"> REF _Ref70091903 \h </w:instrText>
      </w:r>
      <w:r>
        <w:fldChar w:fldCharType="separate"/>
      </w:r>
      <w:r w:rsidR="00FE0409">
        <w:t xml:space="preserve">Figure </w:t>
      </w:r>
      <w:r w:rsidR="00FE0409">
        <w:rPr>
          <w:noProof/>
        </w:rPr>
        <w:t>2</w:t>
      </w:r>
      <w:r>
        <w:fldChar w:fldCharType="end"/>
      </w:r>
      <w:r>
        <w:t xml:space="preserve">. </w:t>
      </w:r>
      <w:r w:rsidR="00754B6B">
        <w:t xml:space="preserve"> Apart from the rubber wheels at the ends of the bars</w:t>
      </w:r>
      <w:r w:rsidR="007B59F4">
        <w:t>,</w:t>
      </w:r>
      <w:r w:rsidR="0070022B">
        <w:t xml:space="preserve"> teeth form the first major penetrative contact with the seabed, and it is the interaction between the teeth and the scallops</w:t>
      </w:r>
      <w:r>
        <w:t>,</w:t>
      </w:r>
      <w:r w:rsidR="0070022B">
        <w:t xml:space="preserve"> which enables the capture of the scallops. The mechanism for capture has been investigated in the </w:t>
      </w:r>
      <w:proofErr w:type="spellStart"/>
      <w:r w:rsidR="0070022B">
        <w:t>Ecodredge</w:t>
      </w:r>
      <w:proofErr w:type="spellEnd"/>
      <w:r w:rsidR="007B59F4">
        <w:t xml:space="preserve"> </w:t>
      </w:r>
      <w:r w:rsidR="003B564C">
        <w:rPr>
          <w:rStyle w:val="FootnoteReference"/>
        </w:rPr>
        <w:footnoteReference w:id="2"/>
      </w:r>
      <w:r w:rsidR="003B564C">
        <w:t xml:space="preserve"> </w:t>
      </w:r>
      <w:r w:rsidR="0070022B">
        <w:t xml:space="preserve">project, and </w:t>
      </w:r>
      <w:r w:rsidR="007B59F4">
        <w:t xml:space="preserve">a </w:t>
      </w:r>
      <w:r w:rsidR="0070022B">
        <w:t>hypothesis</w:t>
      </w:r>
      <w:r w:rsidR="007C6B14">
        <w:t xml:space="preserve"> of the capture mechanism is</w:t>
      </w:r>
      <w:r w:rsidR="0070022B">
        <w:t xml:space="preserve"> based on video camera observations is shown in </w:t>
      </w:r>
      <w:r>
        <w:fldChar w:fldCharType="begin"/>
      </w:r>
      <w:r>
        <w:instrText xml:space="preserve"> REF _Ref70092000 \h </w:instrText>
      </w:r>
      <w:r>
        <w:fldChar w:fldCharType="separate"/>
      </w:r>
      <w:r w:rsidR="0056343B">
        <w:t xml:space="preserve">Figure </w:t>
      </w:r>
      <w:r w:rsidR="0056343B">
        <w:rPr>
          <w:noProof/>
        </w:rPr>
        <w:t>3</w:t>
      </w:r>
      <w:r>
        <w:fldChar w:fldCharType="end"/>
      </w:r>
      <w:r>
        <w:t xml:space="preserve">. </w:t>
      </w:r>
      <w:r w:rsidR="0070022B">
        <w:t xml:space="preserve">The mean depth of penetration has been found to be </w:t>
      </w:r>
      <w:r w:rsidR="00A23960">
        <w:t xml:space="preserve">approximately </w:t>
      </w:r>
      <w:r w:rsidR="0070022B">
        <w:t>25 mm on sand-gravel, with deeper penetration 35-59 mm on more gravelly substrates.</w:t>
      </w:r>
    </w:p>
    <w:p w14:paraId="50365740" w14:textId="42F9672E" w:rsidR="00027574" w:rsidRDefault="0070022B" w:rsidP="007C6B14">
      <w:pPr>
        <w:spacing w:after="160"/>
      </w:pPr>
      <w:r>
        <w:t>Following behind the teeth, the steel ring collector bag the lower part of which is referred to as the dredge belly</w:t>
      </w:r>
      <w:r w:rsidR="00756937" w:rsidRPr="00756937">
        <w:t xml:space="preserve"> </w:t>
      </w:r>
      <w:r w:rsidR="00756937">
        <w:t>is towed over the seabed</w:t>
      </w:r>
      <w:r w:rsidR="007C6B14">
        <w:t>.</w:t>
      </w:r>
      <w:r w:rsidR="007B59F4">
        <w:t xml:space="preserve"> T</w:t>
      </w:r>
      <w:r>
        <w:t xml:space="preserve">here is usually a </w:t>
      </w:r>
      <w:r w:rsidR="00027574">
        <w:t>build-up</w:t>
      </w:r>
      <w:r>
        <w:t xml:space="preserve"> of catch and stones</w:t>
      </w:r>
      <w:r w:rsidR="008E19DE">
        <w:t>,</w:t>
      </w:r>
      <w:r>
        <w:t xml:space="preserve"> which substantially increases the weight</w:t>
      </w:r>
      <w:r w:rsidR="00754B6B">
        <w:t xml:space="preserve"> of the bag</w:t>
      </w:r>
      <w:r>
        <w:t xml:space="preserve"> </w:t>
      </w:r>
      <w:r w:rsidR="00756937">
        <w:t>(16-78 kg per bag</w:t>
      </w:r>
      <w:r w:rsidR="00027574">
        <w:t xml:space="preserve"> have been estimated, the amount </w:t>
      </w:r>
      <w:r w:rsidR="00756937">
        <w:t xml:space="preserve">dependent on the </w:t>
      </w:r>
      <w:proofErr w:type="gramStart"/>
      <w:r w:rsidR="00756937">
        <w:t>amount</w:t>
      </w:r>
      <w:proofErr w:type="gramEnd"/>
      <w:r w:rsidR="00756937">
        <w:t xml:space="preserve"> of stones </w:t>
      </w:r>
      <w:r w:rsidR="00027574">
        <w:t>and catch picked up from the seabed</w:t>
      </w:r>
      <w:r w:rsidR="00756937">
        <w:t xml:space="preserve">) </w:t>
      </w:r>
      <w:r>
        <w:t xml:space="preserve">hence its effect on the </w:t>
      </w:r>
      <w:r w:rsidR="00756937">
        <w:t xml:space="preserve">seabed and the </w:t>
      </w:r>
      <w:r w:rsidR="00E601A4">
        <w:t>organisms present</w:t>
      </w:r>
      <w:r w:rsidR="007B59F4">
        <w:t xml:space="preserve"> increases with the length of the tow</w:t>
      </w:r>
      <w:r w:rsidR="00E601A4">
        <w:t xml:space="preserve">.  </w:t>
      </w:r>
      <w:r>
        <w:t xml:space="preserve"> Tensions on the shackles which attaches each dredge frame to the bar </w:t>
      </w:r>
      <w:r w:rsidR="00027574">
        <w:t xml:space="preserve">have been estimated </w:t>
      </w:r>
      <w:r>
        <w:t>at 100-1</w:t>
      </w:r>
      <w:r w:rsidR="0056343B">
        <w:t>80</w:t>
      </w:r>
      <w:r>
        <w:t xml:space="preserve"> </w:t>
      </w:r>
      <w:proofErr w:type="spellStart"/>
      <w:r>
        <w:t>Kgf</w:t>
      </w:r>
      <w:proofErr w:type="spellEnd"/>
      <w:r>
        <w:t xml:space="preserve">. Dredges have been observed to bounce across the seabed </w:t>
      </w:r>
      <w:r w:rsidR="00027574">
        <w:t xml:space="preserve">apparently </w:t>
      </w:r>
      <w:r>
        <w:t xml:space="preserve">mediated by resonance building up in </w:t>
      </w:r>
      <w:r w:rsidR="00E601A4">
        <w:t>t</w:t>
      </w:r>
      <w:r>
        <w:t>he springs</w:t>
      </w:r>
      <w:r w:rsidR="007C6B14">
        <w:t>.</w:t>
      </w:r>
      <w:r w:rsidR="00027574">
        <w:t xml:space="preserve"> </w:t>
      </w:r>
    </w:p>
    <w:p w14:paraId="62E40F4F" w14:textId="77777777" w:rsidR="007C6B14" w:rsidRDefault="007C6B14" w:rsidP="007C6B14">
      <w:pPr>
        <w:pStyle w:val="Caption"/>
      </w:pPr>
      <w:r>
        <w:t xml:space="preserve"> </w:t>
      </w:r>
    </w:p>
    <w:p w14:paraId="622C2363" w14:textId="6244F132" w:rsidR="007C6B14" w:rsidRDefault="007C6B14" w:rsidP="007C6B14">
      <w:pPr>
        <w:pStyle w:val="Caption"/>
      </w:pPr>
      <w:r>
        <w:rPr>
          <w:noProof/>
        </w:rPr>
        <w:drawing>
          <wp:inline distT="0" distB="0" distL="0" distR="0" wp14:anchorId="178E0049" wp14:editId="0D7C68F0">
            <wp:extent cx="3710354" cy="1966167"/>
            <wp:effectExtent l="0" t="0" r="444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47281" cy="1985735"/>
                    </a:xfrm>
                    <a:prstGeom prst="rect">
                      <a:avLst/>
                    </a:prstGeom>
                  </pic:spPr>
                </pic:pic>
              </a:graphicData>
            </a:graphic>
          </wp:inline>
        </w:drawing>
      </w:r>
    </w:p>
    <w:p w14:paraId="09E5FF02" w14:textId="47EC628B" w:rsidR="007C6B14" w:rsidRPr="007C6B14" w:rsidRDefault="007C6B14" w:rsidP="007C6B14">
      <w:pPr>
        <w:pStyle w:val="Caption"/>
      </w:pPr>
      <w:bookmarkStart w:id="15" w:name="_Ref70091872"/>
      <w:r>
        <w:t xml:space="preserve">Figure </w:t>
      </w:r>
      <w:r w:rsidR="002B3FBE">
        <w:fldChar w:fldCharType="begin"/>
      </w:r>
      <w:r w:rsidR="002B3FBE">
        <w:instrText xml:space="preserve"> SEQ Figure \* ARABIC </w:instrText>
      </w:r>
      <w:r w:rsidR="002B3FBE">
        <w:fldChar w:fldCharType="separate"/>
      </w:r>
      <w:r w:rsidR="00FE0409">
        <w:rPr>
          <w:noProof/>
        </w:rPr>
        <w:t>1</w:t>
      </w:r>
      <w:r w:rsidR="002B3FBE">
        <w:rPr>
          <w:noProof/>
        </w:rPr>
        <w:fldChar w:fldCharType="end"/>
      </w:r>
      <w:bookmarkEnd w:id="15"/>
      <w:r>
        <w:t xml:space="preserve"> </w:t>
      </w:r>
      <w:r w:rsidRPr="00756937">
        <w:t>Newhaven ‘spring’ Scallop dredge</w:t>
      </w:r>
    </w:p>
    <w:p w14:paraId="52567710" w14:textId="3F8812C5" w:rsidR="007C6B14" w:rsidRPr="002F3CD1" w:rsidRDefault="007C6B14" w:rsidP="007C6B14">
      <w:pPr>
        <w:pStyle w:val="Caption"/>
      </w:pPr>
      <w:r>
        <w:rPr>
          <w:noProof/>
        </w:rPr>
        <w:lastRenderedPageBreak/>
        <w:drawing>
          <wp:inline distT="0" distB="0" distL="0" distR="0" wp14:anchorId="4D5612D2" wp14:editId="723FDA27">
            <wp:extent cx="5354320" cy="280707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64477" cy="2812398"/>
                    </a:xfrm>
                    <a:prstGeom prst="rect">
                      <a:avLst/>
                    </a:prstGeom>
                  </pic:spPr>
                </pic:pic>
              </a:graphicData>
            </a:graphic>
          </wp:inline>
        </w:drawing>
      </w:r>
    </w:p>
    <w:p w14:paraId="42757A84" w14:textId="7652BBF6" w:rsidR="007C6B14" w:rsidRDefault="007C6B14" w:rsidP="007C6B14">
      <w:pPr>
        <w:pStyle w:val="Caption"/>
      </w:pPr>
      <w:bookmarkStart w:id="16" w:name="_Ref70091903"/>
      <w:r>
        <w:t xml:space="preserve">Figure </w:t>
      </w:r>
      <w:r w:rsidR="002B3FBE">
        <w:fldChar w:fldCharType="begin"/>
      </w:r>
      <w:r w:rsidR="002B3FBE">
        <w:instrText xml:space="preserve"> SEQ Figure \* ARABIC </w:instrText>
      </w:r>
      <w:r w:rsidR="002B3FBE">
        <w:fldChar w:fldCharType="separate"/>
      </w:r>
      <w:r w:rsidR="00FE0409">
        <w:rPr>
          <w:noProof/>
        </w:rPr>
        <w:t>2</w:t>
      </w:r>
      <w:r w:rsidR="002B3FBE">
        <w:rPr>
          <w:noProof/>
        </w:rPr>
        <w:fldChar w:fldCharType="end"/>
      </w:r>
      <w:bookmarkEnd w:id="16"/>
      <w:r>
        <w:t xml:space="preserve"> </w:t>
      </w:r>
      <w:r w:rsidRPr="002F3CD1">
        <w:t>Newhaven ‘Spring’ scallop dredge: Fishing operation</w:t>
      </w:r>
      <w:r>
        <w:t>. Note, not all vessels use the staggered towing method, some tow with equal length warps from booms positioned forward in the vessel</w:t>
      </w:r>
      <w:r w:rsidRPr="002F3CD1">
        <w:t xml:space="preserve"> </w:t>
      </w:r>
    </w:p>
    <w:p w14:paraId="2FE9E4F5" w14:textId="77777777" w:rsidR="007C6B14" w:rsidRDefault="007C6B14" w:rsidP="007C6B14">
      <w:r>
        <w:rPr>
          <w:noProof/>
        </w:rPr>
        <w:drawing>
          <wp:inline distT="0" distB="0" distL="0" distR="0" wp14:anchorId="3E80EFE9" wp14:editId="124D1656">
            <wp:extent cx="5354515" cy="341167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93113" cy="3436272"/>
                    </a:xfrm>
                    <a:prstGeom prst="rect">
                      <a:avLst/>
                    </a:prstGeom>
                  </pic:spPr>
                </pic:pic>
              </a:graphicData>
            </a:graphic>
          </wp:inline>
        </w:drawing>
      </w:r>
    </w:p>
    <w:p w14:paraId="3B015E06" w14:textId="0C00758F" w:rsidR="007C6B14" w:rsidRPr="00A81E5B" w:rsidRDefault="007C6B14" w:rsidP="007C6B14">
      <w:pPr>
        <w:pStyle w:val="Caption"/>
        <w:sectPr w:rsidR="007C6B14" w:rsidRPr="00A81E5B" w:rsidSect="0070022B">
          <w:pgSz w:w="11906" w:h="16838"/>
          <w:pgMar w:top="1860" w:right="1440" w:bottom="1440" w:left="1440" w:header="709" w:footer="556" w:gutter="0"/>
          <w:cols w:space="708"/>
          <w:titlePg/>
          <w:docGrid w:linePitch="360"/>
        </w:sectPr>
      </w:pPr>
      <w:bookmarkStart w:id="17" w:name="_Ref70092000"/>
      <w:r>
        <w:t xml:space="preserve">Figure </w:t>
      </w:r>
      <w:r w:rsidR="002B3FBE">
        <w:fldChar w:fldCharType="begin"/>
      </w:r>
      <w:r w:rsidR="002B3FBE">
        <w:instrText xml:space="preserve"> SEQ Figure \* ARABIC </w:instrText>
      </w:r>
      <w:r w:rsidR="002B3FBE">
        <w:fldChar w:fldCharType="separate"/>
      </w:r>
      <w:r w:rsidR="00FE0409">
        <w:rPr>
          <w:noProof/>
        </w:rPr>
        <w:t>3</w:t>
      </w:r>
      <w:r w:rsidR="002B3FBE">
        <w:rPr>
          <w:noProof/>
        </w:rPr>
        <w:fldChar w:fldCharType="end"/>
      </w:r>
      <w:bookmarkEnd w:id="17"/>
      <w:r>
        <w:t xml:space="preserve"> Hypothesised method of scallop capture by spring toothed dredge based upon video observations. Tooth angle set at 55˚ the mean angle and depth of penetration measured on sandy grave</w:t>
      </w:r>
      <w:r w:rsidR="003A6DD7">
        <w:t>l</w:t>
      </w:r>
    </w:p>
    <w:p w14:paraId="1A75C6BC" w14:textId="4B51AE06" w:rsidR="0070022B" w:rsidRDefault="0070022B" w:rsidP="0070022B"/>
    <w:p w14:paraId="0E254FF6" w14:textId="77777777" w:rsidR="0070022B" w:rsidRDefault="0070022B" w:rsidP="0070022B">
      <w:pPr>
        <w:pStyle w:val="Heading1"/>
        <w:numPr>
          <w:ilvl w:val="0"/>
          <w:numId w:val="0"/>
        </w:numPr>
      </w:pPr>
    </w:p>
    <w:p w14:paraId="39A06E71" w14:textId="4BDA3B64" w:rsidR="00C4519B" w:rsidRDefault="00C4519B" w:rsidP="00DA29FC">
      <w:pPr>
        <w:pStyle w:val="Heading2"/>
      </w:pPr>
      <w:bookmarkStart w:id="18" w:name="_Toc77865918"/>
      <w:r>
        <w:t>Implications of damage rates and dredge efficiency</w:t>
      </w:r>
      <w:bookmarkEnd w:id="13"/>
      <w:bookmarkEnd w:id="18"/>
    </w:p>
    <w:p w14:paraId="20D4B9E9" w14:textId="0242A803" w:rsidR="00C4519B" w:rsidRDefault="00C4519B" w:rsidP="00C4519B">
      <w:proofErr w:type="gramStart"/>
      <w:r>
        <w:t>In order to</w:t>
      </w:r>
      <w:proofErr w:type="gramEnd"/>
      <w:r>
        <w:t xml:space="preserve"> fully evaluate the effects of scallop dredging on the encountered biota there is a need to study the effects of dredging on both the organisms captured and retained by the gear and those encountering the gear but left on the seafloor.  Methods have been developed (Veal et al, 2000) to describe the levels of damage, in terms of damage scores</w:t>
      </w:r>
      <w:r w:rsidR="004F65EF">
        <w:t xml:space="preserve"> (see </w:t>
      </w:r>
      <w:r w:rsidR="004F65EF">
        <w:fldChar w:fldCharType="begin"/>
      </w:r>
      <w:r w:rsidR="004F65EF">
        <w:instrText xml:space="preserve"> REF _Ref70433490 \h </w:instrText>
      </w:r>
      <w:r w:rsidR="004F65EF">
        <w:fldChar w:fldCharType="separate"/>
      </w:r>
      <w:r w:rsidR="00FE0409">
        <w:t xml:space="preserve">Table </w:t>
      </w:r>
      <w:r w:rsidR="00FE0409">
        <w:rPr>
          <w:noProof/>
        </w:rPr>
        <w:t>4</w:t>
      </w:r>
      <w:r w:rsidR="004F65EF">
        <w:fldChar w:fldCharType="end"/>
      </w:r>
      <w:r w:rsidR="007B59F4">
        <w:t>)</w:t>
      </w:r>
      <w:r>
        <w:t>, and subsequent survival under laboratory conditions, for a variety of megafauna species. These methods have been used to examine the damage and survival potential of both those specimens captured and retained by the gear and those left in the dredge track (Jenkins et al., 2001).</w:t>
      </w:r>
    </w:p>
    <w:p w14:paraId="69E7615A" w14:textId="3E66B125" w:rsidR="00C4519B" w:rsidRPr="00090B20" w:rsidRDefault="00C4519B" w:rsidP="00090B20">
      <w:r>
        <w:t xml:space="preserve">Key findings </w:t>
      </w:r>
      <w:proofErr w:type="gramStart"/>
      <w:r>
        <w:t>were;</w:t>
      </w:r>
      <w:proofErr w:type="gramEnd"/>
    </w:p>
    <w:p w14:paraId="6C8E9D0C" w14:textId="050E7E8C" w:rsidR="00C4519B" w:rsidRPr="00090B20" w:rsidRDefault="00C4519B" w:rsidP="00090B20">
      <w:pPr>
        <w:pStyle w:val="ListParagraph"/>
        <w:numPr>
          <w:ilvl w:val="0"/>
          <w:numId w:val="11"/>
        </w:numPr>
      </w:pPr>
      <w:r w:rsidRPr="00090B20">
        <w:t xml:space="preserve">The mean level of damage to </w:t>
      </w:r>
      <w:proofErr w:type="gramStart"/>
      <w:r w:rsidRPr="00090B20">
        <w:t>a number of</w:t>
      </w:r>
      <w:proofErr w:type="gramEnd"/>
      <w:r w:rsidRPr="00090B20">
        <w:t xml:space="preserve"> common megafauna</w:t>
      </w:r>
      <w:r w:rsidR="00754B6B">
        <w:t>l species</w:t>
      </w:r>
      <w:r w:rsidRPr="00090B20">
        <w:t xml:space="preserve"> </w:t>
      </w:r>
      <w:r w:rsidR="00754B6B">
        <w:t>was compared</w:t>
      </w:r>
      <w:r w:rsidRPr="00090B20">
        <w:t xml:space="preserve"> between captured organisms landed on deck (bycatch), and those encountering the dredge but left on the seabed. </w:t>
      </w:r>
      <w:r w:rsidR="00754B6B">
        <w:t xml:space="preserve">For many species including </w:t>
      </w:r>
      <w:r w:rsidR="007B59F4">
        <w:t>scallops,</w:t>
      </w:r>
      <w:r w:rsidR="00754B6B">
        <w:t xml:space="preserve"> the mean damage rates were similar. </w:t>
      </w:r>
      <w:r w:rsidRPr="00090B20">
        <w:t xml:space="preserve">For some species such as </w:t>
      </w:r>
      <w:r w:rsidR="00ED7653">
        <w:t xml:space="preserve">brown crab </w:t>
      </w:r>
      <w:r w:rsidRPr="00090B20">
        <w:t>(</w:t>
      </w:r>
      <w:r w:rsidRPr="00090B20">
        <w:rPr>
          <w:i/>
        </w:rPr>
        <w:t xml:space="preserve">Cancer </w:t>
      </w:r>
      <w:proofErr w:type="spellStart"/>
      <w:r w:rsidRPr="00090B20">
        <w:rPr>
          <w:i/>
        </w:rPr>
        <w:t>pagurus</w:t>
      </w:r>
      <w:proofErr w:type="spellEnd"/>
      <w:r w:rsidRPr="00090B20">
        <w:t xml:space="preserve">) damage rates were higher for those specimens left on the seafloor, suggesting that passage under the dredge was more damaging than being retained by the dredge. </w:t>
      </w:r>
    </w:p>
    <w:p w14:paraId="362BD005" w14:textId="77777777" w:rsidR="00C4519B" w:rsidRPr="00090B20" w:rsidRDefault="00C4519B" w:rsidP="00090B20"/>
    <w:p w14:paraId="49D810A1" w14:textId="64DDAD6C" w:rsidR="00C4519B" w:rsidRPr="00090B20" w:rsidRDefault="00C4519B" w:rsidP="00090B20">
      <w:pPr>
        <w:pStyle w:val="ListParagraph"/>
        <w:numPr>
          <w:ilvl w:val="0"/>
          <w:numId w:val="11"/>
        </w:numPr>
      </w:pPr>
      <w:commentRangeStart w:id="19"/>
      <w:r w:rsidRPr="00090B20">
        <w:t xml:space="preserve">The low level of efficiency of capture by the dredges </w:t>
      </w:r>
      <w:r w:rsidR="00E65ADD">
        <w:t>combined with roughly equivalent levels of damage between the bycatch (</w:t>
      </w:r>
      <w:proofErr w:type="spellStart"/>
      <w:r w:rsidR="00E65ADD">
        <w:t>ie</w:t>
      </w:r>
      <w:proofErr w:type="spellEnd"/>
      <w:r w:rsidR="00E65ADD">
        <w:t xml:space="preserve"> the catch landed on deck) and animals left on the seabed </w:t>
      </w:r>
      <w:r w:rsidRPr="00090B20">
        <w:t xml:space="preserve">for </w:t>
      </w:r>
      <w:r w:rsidR="00E65ADD">
        <w:t>most species studied</w:t>
      </w:r>
      <w:r w:rsidR="0056343B">
        <w:t>,</w:t>
      </w:r>
      <w:r w:rsidR="00E65ADD">
        <w:t xml:space="preserve"> means that observation of bycatch alone gives only a limited indication of levels of damage to </w:t>
      </w:r>
      <w:proofErr w:type="gramStart"/>
      <w:r w:rsidR="00E65ADD">
        <w:t xml:space="preserve">megafauna </w:t>
      </w:r>
      <w:r w:rsidRPr="00090B20">
        <w:t xml:space="preserve"> (</w:t>
      </w:r>
      <w:proofErr w:type="gramEnd"/>
      <w:r w:rsidRPr="00090B20">
        <w:t xml:space="preserve">see </w:t>
      </w:r>
      <w:r w:rsidR="00E601A4">
        <w:fldChar w:fldCharType="begin"/>
      </w:r>
      <w:r w:rsidR="00E601A4">
        <w:instrText xml:space="preserve"> REF _Ref70013157 \h </w:instrText>
      </w:r>
      <w:r w:rsidR="00E601A4">
        <w:fldChar w:fldCharType="separate"/>
      </w:r>
      <w:r w:rsidR="00FE0409">
        <w:t xml:space="preserve">Figure </w:t>
      </w:r>
      <w:r w:rsidR="00FE0409">
        <w:rPr>
          <w:noProof/>
        </w:rPr>
        <w:t>4</w:t>
      </w:r>
      <w:r w:rsidR="00E601A4">
        <w:fldChar w:fldCharType="end"/>
      </w:r>
      <w:r w:rsidRPr="00090B20">
        <w:t>).</w:t>
      </w:r>
      <w:commentRangeEnd w:id="19"/>
      <w:r w:rsidR="004B2844">
        <w:rPr>
          <w:rStyle w:val="CommentReference"/>
          <w:rFonts w:ascii="Roboto" w:eastAsiaTheme="minorEastAsia" w:hAnsi="Roboto" w:cstheme="minorBidi"/>
          <w:color w:val="auto"/>
        </w:rPr>
        <w:commentReference w:id="19"/>
      </w:r>
    </w:p>
    <w:p w14:paraId="0102CEE7" w14:textId="77777777" w:rsidR="00C4519B" w:rsidRPr="003D6F66" w:rsidRDefault="00C4519B" w:rsidP="00C4519B">
      <w:pPr>
        <w:pStyle w:val="ListParagraph"/>
        <w:rPr>
          <w:rFonts w:asciiTheme="minorHAnsi" w:hAnsiTheme="minorHAnsi" w:cstheme="minorHAnsi"/>
        </w:rPr>
      </w:pPr>
    </w:p>
    <w:p w14:paraId="3EDC8E74" w14:textId="392B63A6" w:rsidR="00DA29FC" w:rsidRDefault="00C4519B" w:rsidP="003A6DD7">
      <w:pPr>
        <w:pStyle w:val="ListParagraph"/>
        <w:numPr>
          <w:ilvl w:val="0"/>
          <w:numId w:val="17"/>
        </w:numPr>
      </w:pPr>
      <w:r>
        <w:t xml:space="preserve">Combining the damage rates </w:t>
      </w:r>
      <w:r w:rsidR="00E65ADD">
        <w:t xml:space="preserve">for those animals left on the seabed and those landed on deck </w:t>
      </w:r>
      <w:r>
        <w:t>for the mega faunal species enables an overview of the percentage by number of the damage rates of species encountering the gear (</w:t>
      </w:r>
      <w:r w:rsidR="003A6DD7">
        <w:t>Table 4)</w:t>
      </w:r>
    </w:p>
    <w:p w14:paraId="509AB364" w14:textId="2B83E97E" w:rsidR="0056343B" w:rsidRDefault="0056343B" w:rsidP="0056343B">
      <w:pPr>
        <w:pStyle w:val="ListParagraph"/>
      </w:pPr>
    </w:p>
    <w:p w14:paraId="7EA16421" w14:textId="7B3B6010" w:rsidR="0056343B" w:rsidRDefault="0056343B" w:rsidP="0056343B">
      <w:pPr>
        <w:pStyle w:val="ListParagraph"/>
      </w:pPr>
    </w:p>
    <w:p w14:paraId="2FE14E1C" w14:textId="717E4B3B" w:rsidR="0056343B" w:rsidRDefault="0056343B" w:rsidP="0056343B">
      <w:pPr>
        <w:pStyle w:val="ListParagraph"/>
      </w:pPr>
    </w:p>
    <w:p w14:paraId="15190614" w14:textId="7C0AF99D" w:rsidR="0056343B" w:rsidRDefault="0056343B" w:rsidP="0056343B">
      <w:pPr>
        <w:pStyle w:val="ListParagraph"/>
      </w:pPr>
    </w:p>
    <w:p w14:paraId="4C16FFC2" w14:textId="295E9BE8" w:rsidR="0056343B" w:rsidRDefault="0056343B" w:rsidP="0056343B">
      <w:pPr>
        <w:pStyle w:val="ListParagraph"/>
      </w:pPr>
    </w:p>
    <w:p w14:paraId="2D8FD25F" w14:textId="01865E1B" w:rsidR="0056343B" w:rsidRDefault="0056343B" w:rsidP="0056343B">
      <w:pPr>
        <w:pStyle w:val="ListParagraph"/>
      </w:pPr>
    </w:p>
    <w:p w14:paraId="1AD4F240" w14:textId="765E3CD1" w:rsidR="0056343B" w:rsidRDefault="0056343B" w:rsidP="0056343B">
      <w:pPr>
        <w:pStyle w:val="ListParagraph"/>
      </w:pPr>
    </w:p>
    <w:p w14:paraId="185012C7" w14:textId="77777777" w:rsidR="0056343B" w:rsidRDefault="0056343B" w:rsidP="0056343B">
      <w:pPr>
        <w:pStyle w:val="ListParagraph"/>
      </w:pPr>
    </w:p>
    <w:p w14:paraId="5ECAF773" w14:textId="77777777" w:rsidR="0056343B" w:rsidRDefault="0056343B" w:rsidP="0056343B">
      <w:pPr>
        <w:pStyle w:val="Caption"/>
        <w:keepNext/>
      </w:pPr>
      <w:r>
        <w:lastRenderedPageBreak/>
        <w:t xml:space="preserve">Table </w:t>
      </w:r>
      <w:fldSimple w:instr=" SEQ Table \* ARABIC ">
        <w:r>
          <w:rPr>
            <w:noProof/>
          </w:rPr>
          <w:t>4</w:t>
        </w:r>
      </w:fldSimple>
      <w:r>
        <w:t xml:space="preserve"> Predicted level of damage to megafauna in the path of spring toothed scallop dredges (bycatch and non-captured animals combined) as a percentage of individuals with each damage score, from Jenkins et al., (2001).  Damage scores are calibrated from 1; no visible damage, through to 3 – 4 lethal damage; see Veale et al., (2001) for a full description of scores. </w:t>
      </w:r>
    </w:p>
    <w:p w14:paraId="4F228DC9" w14:textId="77777777" w:rsidR="0056343B" w:rsidRDefault="0056343B" w:rsidP="0056343B">
      <w:pPr>
        <w:jc w:val="center"/>
      </w:pPr>
      <w:r>
        <w:rPr>
          <w:noProof/>
          <w:lang w:eastAsia="en-GB"/>
        </w:rPr>
        <w:drawing>
          <wp:inline distT="0" distB="0" distL="0" distR="0" wp14:anchorId="343D9ACA" wp14:editId="2B4243FC">
            <wp:extent cx="4420800" cy="2734816"/>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34402" cy="2805093"/>
                    </a:xfrm>
                    <a:prstGeom prst="rect">
                      <a:avLst/>
                    </a:prstGeom>
                    <a:noFill/>
                    <a:ln>
                      <a:noFill/>
                    </a:ln>
                  </pic:spPr>
                </pic:pic>
              </a:graphicData>
            </a:graphic>
          </wp:inline>
        </w:drawing>
      </w:r>
      <w:r>
        <w:rPr>
          <w:noProof/>
          <w:lang w:eastAsia="en-GB"/>
        </w:rPr>
        <w:drawing>
          <wp:inline distT="0" distB="0" distL="0" distR="0" wp14:anchorId="44CE505D" wp14:editId="39EDD188">
            <wp:extent cx="3700488" cy="313138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81860" cy="3200245"/>
                    </a:xfrm>
                    <a:prstGeom prst="rect">
                      <a:avLst/>
                    </a:prstGeom>
                    <a:noFill/>
                    <a:ln>
                      <a:noFill/>
                    </a:ln>
                  </pic:spPr>
                </pic:pic>
              </a:graphicData>
            </a:graphic>
          </wp:inline>
        </w:drawing>
      </w:r>
    </w:p>
    <w:p w14:paraId="7BA641F7" w14:textId="77777777" w:rsidR="0056343B" w:rsidRPr="00D22CD6" w:rsidRDefault="0056343B" w:rsidP="0056343B">
      <w:pPr>
        <w:pStyle w:val="Caption"/>
      </w:pPr>
      <w:bookmarkStart w:id="20" w:name="_Ref70013157"/>
      <w:r>
        <w:t xml:space="preserve">Figure </w:t>
      </w:r>
      <w:fldSimple w:instr=" SEQ Figure \* ARABIC ">
        <w:r>
          <w:rPr>
            <w:noProof/>
          </w:rPr>
          <w:t>4</w:t>
        </w:r>
      </w:fldSimple>
      <w:bookmarkEnd w:id="20"/>
      <w:r>
        <w:t xml:space="preserve"> Density (calculated as number per 10,000m</w:t>
      </w:r>
      <w:r w:rsidRPr="00D22CD6">
        <w:rPr>
          <w:vertAlign w:val="superscript"/>
        </w:rPr>
        <w:t>2</w:t>
      </w:r>
      <w:r>
        <w:t xml:space="preserve"> of seabed) and efficiency of capture by spring toothed scallop dredges of 10 megafaunal species (Jenkins et al., 2001).</w:t>
      </w:r>
    </w:p>
    <w:p w14:paraId="3D14B480" w14:textId="77777777" w:rsidR="0056343B" w:rsidRDefault="0056343B" w:rsidP="0056343B"/>
    <w:p w14:paraId="35583ACE" w14:textId="738C2EC3" w:rsidR="0056343B" w:rsidRDefault="0056343B">
      <w:pPr>
        <w:spacing w:after="160"/>
      </w:pPr>
      <w:r>
        <w:br w:type="page"/>
      </w:r>
    </w:p>
    <w:p w14:paraId="63EADF4E" w14:textId="77777777" w:rsidR="0056343B" w:rsidRDefault="0056343B" w:rsidP="0056343B"/>
    <w:p w14:paraId="2E51D98C" w14:textId="77777777" w:rsidR="00DA29FC" w:rsidRDefault="00DA29FC" w:rsidP="00DA29FC">
      <w:pPr>
        <w:pStyle w:val="Heading2"/>
      </w:pPr>
      <w:bookmarkStart w:id="21" w:name="_Toc48723784"/>
      <w:bookmarkStart w:id="22" w:name="_Ref70418613"/>
      <w:bookmarkStart w:id="23" w:name="_Ref70418629"/>
      <w:bookmarkStart w:id="24" w:name="_Ref70419094"/>
      <w:bookmarkStart w:id="25" w:name="_Toc77865919"/>
      <w:r>
        <w:t>Effects on king scallop</w:t>
      </w:r>
      <w:bookmarkEnd w:id="21"/>
      <w:bookmarkEnd w:id="22"/>
      <w:bookmarkEnd w:id="23"/>
      <w:bookmarkEnd w:id="24"/>
      <w:bookmarkEnd w:id="25"/>
    </w:p>
    <w:p w14:paraId="64A69686" w14:textId="77777777" w:rsidR="00D9683E" w:rsidRDefault="00DA29FC" w:rsidP="00DA29FC">
      <w:r>
        <w:t xml:space="preserve">The effects of capture and selection at the dredge and capture followed by selection on deck were examined by the </w:t>
      </w:r>
      <w:proofErr w:type="spellStart"/>
      <w:r>
        <w:t>Ecodredge</w:t>
      </w:r>
      <w:proofErr w:type="spellEnd"/>
      <w:r>
        <w:t xml:space="preserve"> project</w:t>
      </w:r>
      <w:r w:rsidR="007B59F4">
        <w:t xml:space="preserve"> using field and laboratory studies of the effects of dredging and simulated dredging on </w:t>
      </w:r>
      <w:r w:rsidR="00A10980">
        <w:t>scallops</w:t>
      </w:r>
      <w:r>
        <w:t>. Stress in scallops was estimated using the Adenylate Energy C</w:t>
      </w:r>
      <w:r w:rsidRPr="00B11B0E">
        <w:t>harge</w:t>
      </w:r>
      <w:r>
        <w:t xml:space="preserve"> (AEC) levels </w:t>
      </w:r>
      <w:r w:rsidR="004F65EF">
        <w:t>(see Appendix</w:t>
      </w:r>
      <w:r w:rsidR="007B59F4">
        <w:t xml:space="preserve"> 1</w:t>
      </w:r>
      <w:r w:rsidR="004F65EF">
        <w:t xml:space="preserve">) </w:t>
      </w:r>
      <w:r>
        <w:t xml:space="preserve">in the </w:t>
      </w:r>
      <w:r w:rsidR="002745FD">
        <w:t xml:space="preserve">straited </w:t>
      </w:r>
      <w:r>
        <w:t xml:space="preserve">adductor muscle </w:t>
      </w:r>
      <w:r w:rsidR="002745FD">
        <w:t xml:space="preserve">which is the muscle that </w:t>
      </w:r>
      <w:r>
        <w:t>the scallop</w:t>
      </w:r>
      <w:r w:rsidR="002745FD">
        <w:t xml:space="preserve"> uses for swimmin</w:t>
      </w:r>
      <w:r w:rsidR="0033524F">
        <w:t>g</w:t>
      </w:r>
      <w:r w:rsidR="0068322F">
        <w:t xml:space="preserve"> </w:t>
      </w:r>
      <w:bookmarkStart w:id="26" w:name="_Hlk70343432"/>
      <w:r w:rsidR="0068322F">
        <w:t>(</w:t>
      </w:r>
      <w:r w:rsidR="00C61885">
        <w:t>Maguire et al., 2002</w:t>
      </w:r>
      <w:proofErr w:type="gramStart"/>
      <w:r w:rsidR="00C61885">
        <w:t>a,b</w:t>
      </w:r>
      <w:proofErr w:type="gramEnd"/>
      <w:r w:rsidR="00381051">
        <w:t>)</w:t>
      </w:r>
      <w:bookmarkEnd w:id="26"/>
      <w:r w:rsidR="0033524F">
        <w:t>. I</w:t>
      </w:r>
      <w:r>
        <w:t>n essence</w:t>
      </w:r>
      <w:r w:rsidR="0033524F">
        <w:t>,</w:t>
      </w:r>
      <w:r>
        <w:t xml:space="preserve"> </w:t>
      </w:r>
      <w:r w:rsidR="0033524F">
        <w:t xml:space="preserve">this is </w:t>
      </w:r>
      <w:r>
        <w:t xml:space="preserve">an index of the </w:t>
      </w:r>
      <w:r w:rsidR="0033524F">
        <w:t xml:space="preserve">immediately available energy which the </w:t>
      </w:r>
      <w:r>
        <w:t>scallop</w:t>
      </w:r>
      <w:r w:rsidR="0033524F">
        <w:t xml:space="preserve"> can use for swimming, </w:t>
      </w:r>
      <w:proofErr w:type="gramStart"/>
      <w:r w:rsidR="0033524F" w:rsidRPr="0033524F">
        <w:t>jumping</w:t>
      </w:r>
      <w:proofErr w:type="gramEnd"/>
      <w:r w:rsidR="0033524F" w:rsidRPr="0033524F">
        <w:t xml:space="preserve"> and recessing</w:t>
      </w:r>
      <w:r w:rsidR="004F65EF">
        <w:t>.</w:t>
      </w:r>
      <w:r w:rsidR="00811D89">
        <w:t xml:space="preserve"> </w:t>
      </w:r>
    </w:p>
    <w:p w14:paraId="1513AECC" w14:textId="4F6EB1C4" w:rsidR="00DA29FC" w:rsidRDefault="0033524F" w:rsidP="00DA29FC">
      <w:r>
        <w:t xml:space="preserve">Stress was also examined through </w:t>
      </w:r>
      <w:r w:rsidR="00DA29FC">
        <w:t>behavioural observations; the rate at which scallops reburied in the sediment</w:t>
      </w:r>
      <w:r w:rsidR="00381051">
        <w:t xml:space="preserve"> </w:t>
      </w:r>
      <w:r w:rsidR="00381051" w:rsidRPr="00381051">
        <w:t>(Maguire et al., 2002</w:t>
      </w:r>
      <w:proofErr w:type="gramStart"/>
      <w:r w:rsidR="00381051" w:rsidRPr="00381051">
        <w:t>a,b</w:t>
      </w:r>
      <w:proofErr w:type="gramEnd"/>
      <w:r w:rsidR="00381051" w:rsidRPr="00381051">
        <w:t>)</w:t>
      </w:r>
      <w:r w:rsidR="00DA29FC">
        <w:t xml:space="preserve"> and the </w:t>
      </w:r>
      <w:r w:rsidR="00381051">
        <w:t xml:space="preserve">behavioural </w:t>
      </w:r>
      <w:r w:rsidR="004F65EF">
        <w:t xml:space="preserve">response of the scallops </w:t>
      </w:r>
      <w:r w:rsidR="00DA29FC">
        <w:t>to predators</w:t>
      </w:r>
      <w:r w:rsidR="002B2016">
        <w:t xml:space="preserve"> (Jenkins and Brand, 2001)</w:t>
      </w:r>
      <w:r w:rsidR="00DA29FC">
        <w:t>. The effects of damage and stress factors on attraction of predators and consequences of predation were investigated using baited cameras</w:t>
      </w:r>
      <w:r w:rsidR="00E74531">
        <w:t xml:space="preserve"> (Jenkins et al., 2004)</w:t>
      </w:r>
      <w:r w:rsidR="00DA29FC">
        <w:t xml:space="preserve">.     </w:t>
      </w:r>
    </w:p>
    <w:p w14:paraId="2F2580E8" w14:textId="77777777" w:rsidR="00DA29FC" w:rsidRDefault="00DA29FC" w:rsidP="00DA29FC"/>
    <w:p w14:paraId="4CCF11FB" w14:textId="77777777" w:rsidR="00DA29FC" w:rsidRDefault="00DA29FC" w:rsidP="00DA29FC">
      <w:r>
        <w:t xml:space="preserve">Key findings </w:t>
      </w:r>
      <w:proofErr w:type="gramStart"/>
      <w:r>
        <w:t>were;</w:t>
      </w:r>
      <w:proofErr w:type="gramEnd"/>
    </w:p>
    <w:p w14:paraId="3EF1B1E2" w14:textId="77777777" w:rsidR="00DA29FC" w:rsidRDefault="00DA29FC" w:rsidP="00DA29FC"/>
    <w:p w14:paraId="594213ED" w14:textId="77777777" w:rsidR="00DA29FC" w:rsidRPr="003D6F66" w:rsidRDefault="00DA29FC" w:rsidP="00DA29FC">
      <w:pPr>
        <w:pStyle w:val="ListParagraph"/>
        <w:numPr>
          <w:ilvl w:val="0"/>
          <w:numId w:val="3"/>
        </w:numPr>
        <w:spacing w:after="200" w:line="276" w:lineRule="auto"/>
        <w:rPr>
          <w:rFonts w:asciiTheme="majorHAnsi" w:hAnsiTheme="majorHAnsi" w:cstheme="majorHAnsi"/>
        </w:rPr>
      </w:pPr>
      <w:r w:rsidRPr="003D6F66">
        <w:rPr>
          <w:rFonts w:asciiTheme="majorHAnsi" w:hAnsiTheme="majorHAnsi" w:cstheme="majorHAnsi"/>
        </w:rPr>
        <w:t>The stress effects as elicited by AEC and behavioural studies in scallops were related to the duration of dredging and severity of the acceleration which the scallops were subjected to during dredging. AEC levels were recovered in between 6 and 24 hours after dredging, but certain aspects of the scallop’s behavioural response to predators continued for 24 hours or more.</w:t>
      </w:r>
    </w:p>
    <w:p w14:paraId="5703495B" w14:textId="77777777" w:rsidR="00DA29FC" w:rsidRPr="003D6F66" w:rsidRDefault="00DA29FC" w:rsidP="00DA29FC">
      <w:pPr>
        <w:pStyle w:val="ListParagraph"/>
        <w:rPr>
          <w:rFonts w:asciiTheme="majorHAnsi" w:hAnsiTheme="majorHAnsi" w:cstheme="majorHAnsi"/>
        </w:rPr>
      </w:pPr>
    </w:p>
    <w:p w14:paraId="3422153B" w14:textId="32704177" w:rsidR="00DA29FC" w:rsidRPr="003D6F66" w:rsidRDefault="00DA29FC" w:rsidP="00DA29FC">
      <w:pPr>
        <w:pStyle w:val="ListParagraph"/>
        <w:numPr>
          <w:ilvl w:val="0"/>
          <w:numId w:val="3"/>
        </w:numPr>
        <w:spacing w:after="200" w:line="276" w:lineRule="auto"/>
        <w:rPr>
          <w:rFonts w:asciiTheme="majorHAnsi" w:hAnsiTheme="majorHAnsi" w:cstheme="majorHAnsi"/>
        </w:rPr>
      </w:pPr>
      <w:r w:rsidRPr="003D6F66">
        <w:rPr>
          <w:rFonts w:asciiTheme="majorHAnsi" w:hAnsiTheme="majorHAnsi" w:cstheme="majorHAnsi"/>
        </w:rPr>
        <w:t xml:space="preserve"> The AEC levels in scallops which were collected from the dredge track by divers were found to be </w:t>
      </w:r>
      <w:proofErr w:type="gramStart"/>
      <w:r w:rsidRPr="003D6F66">
        <w:rPr>
          <w:rFonts w:asciiTheme="majorHAnsi" w:hAnsiTheme="majorHAnsi" w:cstheme="majorHAnsi"/>
        </w:rPr>
        <w:t>similar to</w:t>
      </w:r>
      <w:proofErr w:type="gramEnd"/>
      <w:r w:rsidRPr="003D6F66">
        <w:rPr>
          <w:rFonts w:asciiTheme="majorHAnsi" w:hAnsiTheme="majorHAnsi" w:cstheme="majorHAnsi"/>
        </w:rPr>
        <w:t xml:space="preserve"> those which had undergone simulated dredging for 16 minutes.</w:t>
      </w:r>
      <w:r w:rsidR="004F65EF">
        <w:rPr>
          <w:rFonts w:asciiTheme="majorHAnsi" w:hAnsiTheme="majorHAnsi" w:cstheme="majorHAnsi"/>
        </w:rPr>
        <w:t xml:space="preserve"> Scallops which had been towed for 45 minutes within the dredge bag were considerably more stressed </w:t>
      </w:r>
      <w:r w:rsidR="002D4132">
        <w:rPr>
          <w:rFonts w:asciiTheme="majorHAnsi" w:hAnsiTheme="majorHAnsi" w:cstheme="majorHAnsi"/>
        </w:rPr>
        <w:t xml:space="preserve">(lower AEC levels) than those collected from the dredge track. </w:t>
      </w:r>
      <w:r w:rsidR="004F65EF">
        <w:rPr>
          <w:rFonts w:asciiTheme="majorHAnsi" w:hAnsiTheme="majorHAnsi" w:cstheme="majorHAnsi"/>
        </w:rPr>
        <w:t xml:space="preserve"> </w:t>
      </w:r>
    </w:p>
    <w:p w14:paraId="1A9544DD" w14:textId="77777777" w:rsidR="00DA29FC" w:rsidRPr="003D6F66" w:rsidRDefault="00DA29FC" w:rsidP="00DA29FC">
      <w:pPr>
        <w:pStyle w:val="ListParagraph"/>
        <w:rPr>
          <w:rFonts w:asciiTheme="majorHAnsi" w:hAnsiTheme="majorHAnsi" w:cstheme="majorHAnsi"/>
        </w:rPr>
      </w:pPr>
    </w:p>
    <w:p w14:paraId="17CDC969" w14:textId="4254ACDB" w:rsidR="00DA29FC" w:rsidRPr="00811D89" w:rsidRDefault="00DA29FC" w:rsidP="00DA29FC">
      <w:pPr>
        <w:pStyle w:val="ListParagraph"/>
        <w:numPr>
          <w:ilvl w:val="0"/>
          <w:numId w:val="3"/>
        </w:numPr>
        <w:spacing w:after="200" w:line="276" w:lineRule="auto"/>
        <w:rPr>
          <w:rFonts w:asciiTheme="majorHAnsi" w:hAnsiTheme="majorHAnsi" w:cstheme="majorHAnsi"/>
        </w:rPr>
      </w:pPr>
      <w:r w:rsidRPr="003D6F66">
        <w:rPr>
          <w:rFonts w:asciiTheme="majorHAnsi" w:hAnsiTheme="majorHAnsi" w:cstheme="majorHAnsi"/>
        </w:rPr>
        <w:t xml:space="preserve">Damage levels </w:t>
      </w:r>
      <w:r w:rsidR="00B874EC">
        <w:rPr>
          <w:rFonts w:asciiTheme="majorHAnsi" w:hAnsiTheme="majorHAnsi" w:cstheme="majorHAnsi"/>
        </w:rPr>
        <w:t xml:space="preserve">of </w:t>
      </w:r>
      <w:r w:rsidR="002D4132" w:rsidRPr="003D6F66">
        <w:rPr>
          <w:rFonts w:asciiTheme="majorHAnsi" w:hAnsiTheme="majorHAnsi" w:cstheme="majorHAnsi"/>
        </w:rPr>
        <w:t xml:space="preserve">scallops </w:t>
      </w:r>
      <w:r w:rsidR="00B874EC">
        <w:rPr>
          <w:rFonts w:asciiTheme="majorHAnsi" w:hAnsiTheme="majorHAnsi" w:cstheme="majorHAnsi"/>
        </w:rPr>
        <w:t xml:space="preserve">in </w:t>
      </w:r>
      <w:r w:rsidRPr="003D6F66">
        <w:rPr>
          <w:rFonts w:asciiTheme="majorHAnsi" w:hAnsiTheme="majorHAnsi" w:cstheme="majorHAnsi"/>
        </w:rPr>
        <w:t xml:space="preserve">the catch and recovered from the dredge tracks were not significantly different. </w:t>
      </w:r>
      <w:r w:rsidR="002D4132" w:rsidRPr="003D6F66">
        <w:rPr>
          <w:rFonts w:asciiTheme="majorHAnsi" w:hAnsiTheme="majorHAnsi" w:cstheme="majorHAnsi"/>
        </w:rPr>
        <w:t xml:space="preserve">Further studies of damage rates and other factors including volumes of stones in the dredges lead to the conclusion that </w:t>
      </w:r>
      <w:proofErr w:type="gramStart"/>
      <w:r w:rsidR="002D4132" w:rsidRPr="003D6F66">
        <w:rPr>
          <w:rFonts w:asciiTheme="majorHAnsi" w:hAnsiTheme="majorHAnsi" w:cstheme="majorHAnsi"/>
        </w:rPr>
        <w:t>the majority of</w:t>
      </w:r>
      <w:proofErr w:type="gramEnd"/>
      <w:r w:rsidR="002D4132" w:rsidRPr="003D6F66">
        <w:rPr>
          <w:rFonts w:asciiTheme="majorHAnsi" w:hAnsiTheme="majorHAnsi" w:cstheme="majorHAnsi"/>
        </w:rPr>
        <w:t xml:space="preserve"> the damage occurred during initial impact with the dredge teeth (see also Section 4.2).</w:t>
      </w:r>
      <w:r w:rsidR="002D4132">
        <w:rPr>
          <w:rFonts w:asciiTheme="majorHAnsi" w:hAnsiTheme="majorHAnsi" w:cstheme="majorHAnsi"/>
        </w:rPr>
        <w:t xml:space="preserve"> </w:t>
      </w:r>
      <w:r w:rsidRPr="003D6F66">
        <w:rPr>
          <w:rFonts w:asciiTheme="majorHAnsi" w:hAnsiTheme="majorHAnsi" w:cstheme="majorHAnsi"/>
        </w:rPr>
        <w:t xml:space="preserve">Variation in shell thickness, structure and strength of scallops’ shells appeared to be the </w:t>
      </w:r>
      <w:proofErr w:type="gramStart"/>
      <w:r w:rsidRPr="003D6F66">
        <w:rPr>
          <w:rFonts w:asciiTheme="majorHAnsi" w:hAnsiTheme="majorHAnsi" w:cstheme="majorHAnsi"/>
        </w:rPr>
        <w:t>principle</w:t>
      </w:r>
      <w:proofErr w:type="gramEnd"/>
      <w:r w:rsidRPr="003D6F66">
        <w:rPr>
          <w:rFonts w:asciiTheme="majorHAnsi" w:hAnsiTheme="majorHAnsi" w:cstheme="majorHAnsi"/>
        </w:rPr>
        <w:t xml:space="preserve"> driver for variation in damage levels between scallop fishing grounds</w:t>
      </w:r>
      <w:r w:rsidR="00E601A4" w:rsidRPr="00E601A4">
        <w:rPr>
          <w:rFonts w:asciiTheme="majorHAnsi" w:hAnsiTheme="majorHAnsi" w:cstheme="majorHAnsi"/>
        </w:rPr>
        <w:t xml:space="preserve"> </w:t>
      </w:r>
      <w:r w:rsidR="00E601A4">
        <w:rPr>
          <w:rFonts w:asciiTheme="majorHAnsi" w:hAnsiTheme="majorHAnsi" w:cstheme="majorHAnsi"/>
        </w:rPr>
        <w:t>(Stewart et al, 202</w:t>
      </w:r>
      <w:r w:rsidR="00381051">
        <w:rPr>
          <w:rFonts w:asciiTheme="majorHAnsi" w:hAnsiTheme="majorHAnsi" w:cstheme="majorHAnsi"/>
        </w:rPr>
        <w:t>1</w:t>
      </w:r>
      <w:r w:rsidR="00E601A4">
        <w:rPr>
          <w:rFonts w:asciiTheme="majorHAnsi" w:hAnsiTheme="majorHAnsi" w:cstheme="majorHAnsi"/>
        </w:rPr>
        <w:t>)</w:t>
      </w:r>
      <w:r w:rsidRPr="003D6F66">
        <w:rPr>
          <w:rFonts w:asciiTheme="majorHAnsi" w:hAnsiTheme="majorHAnsi" w:cstheme="majorHAnsi"/>
        </w:rPr>
        <w:t xml:space="preserve">. </w:t>
      </w:r>
    </w:p>
    <w:p w14:paraId="41A5CC8A" w14:textId="0E5290F7" w:rsidR="00DA29FC" w:rsidRDefault="00DA29FC" w:rsidP="00DA29FC">
      <w:r>
        <w:lastRenderedPageBreak/>
        <w:t xml:space="preserve">The consequences of damage and stress were examined by observations </w:t>
      </w:r>
      <w:r w:rsidR="002D4132">
        <w:t>of</w:t>
      </w:r>
      <w:r w:rsidR="00B874EC">
        <w:t xml:space="preserve"> s</w:t>
      </w:r>
      <w:r w:rsidR="002D4132">
        <w:t>callops placed before cameras in experimental plots (stressed by simulated dredging</w:t>
      </w:r>
      <w:r w:rsidR="001132A1">
        <w:t xml:space="preserve"> and application of minor or major shell damage</w:t>
      </w:r>
      <w:r w:rsidR="002D4132">
        <w:t>)</w:t>
      </w:r>
      <w:r w:rsidR="0043473B">
        <w:t xml:space="preserve"> by Jenkins et al., (2004). Batches of scallops</w:t>
      </w:r>
      <w:r w:rsidR="002D4132">
        <w:t xml:space="preserve"> which were </w:t>
      </w:r>
      <w:r w:rsidR="00BD563A">
        <w:t>undamaged, lightly damaged, and badly damaged</w:t>
      </w:r>
      <w:r w:rsidR="0043473B">
        <w:t xml:space="preserve"> were tested</w:t>
      </w:r>
      <w:r w:rsidR="00811D89">
        <w:t>:</w:t>
      </w:r>
    </w:p>
    <w:p w14:paraId="10A49357" w14:textId="73294D29" w:rsidR="00DA29FC" w:rsidRDefault="00DA29FC" w:rsidP="00DA29FC">
      <w:pPr>
        <w:numPr>
          <w:ilvl w:val="0"/>
          <w:numId w:val="4"/>
        </w:numPr>
        <w:spacing w:after="0" w:line="240" w:lineRule="auto"/>
      </w:pPr>
      <w:r w:rsidRPr="00EC6668">
        <w:t>Density of scavengers a</w:t>
      </w:r>
      <w:r w:rsidR="00BD563A">
        <w:t xml:space="preserve">t the stressed </w:t>
      </w:r>
      <w:r w:rsidRPr="00EC6668">
        <w:t xml:space="preserve">but undamaged </w:t>
      </w:r>
      <w:r>
        <w:t>scallops</w:t>
      </w:r>
      <w:r w:rsidRPr="00EC6668">
        <w:t xml:space="preserve"> was equivalent to the density during un</w:t>
      </w:r>
      <w:r w:rsidR="00811D89">
        <w:t>-</w:t>
      </w:r>
      <w:r w:rsidRPr="00EC6668">
        <w:t>ba</w:t>
      </w:r>
      <w:r w:rsidR="00811D89">
        <w:t>i</w:t>
      </w:r>
      <w:r w:rsidRPr="00EC6668">
        <w:t>ted periods</w:t>
      </w:r>
      <w:r w:rsidR="0043473B">
        <w:t xml:space="preserve">, which suggests that stressed scallops do not attract </w:t>
      </w:r>
      <w:r w:rsidR="00D9683E">
        <w:t>scavengers.</w:t>
      </w:r>
    </w:p>
    <w:p w14:paraId="14B535D8" w14:textId="77777777" w:rsidR="00DA29FC" w:rsidRPr="00EC6668" w:rsidRDefault="00DA29FC" w:rsidP="00DA29FC">
      <w:pPr>
        <w:ind w:left="720"/>
      </w:pPr>
      <w:r w:rsidRPr="00EC6668">
        <w:t xml:space="preserve"> </w:t>
      </w:r>
    </w:p>
    <w:p w14:paraId="06DF4CA8" w14:textId="128223CB" w:rsidR="00DA29FC" w:rsidRDefault="00DA29FC" w:rsidP="00DA29FC">
      <w:pPr>
        <w:numPr>
          <w:ilvl w:val="0"/>
          <w:numId w:val="4"/>
        </w:numPr>
        <w:spacing w:after="0" w:line="240" w:lineRule="auto"/>
      </w:pPr>
      <w:r w:rsidRPr="00EC6668">
        <w:t>For the damaged scallops there was a significant increase in scavenger density ov</w:t>
      </w:r>
      <w:r>
        <w:t>er the study period of 96 hours</w:t>
      </w:r>
    </w:p>
    <w:p w14:paraId="3F8C6A73" w14:textId="77777777" w:rsidR="00DA29FC" w:rsidRPr="00EC6668" w:rsidRDefault="00DA29FC" w:rsidP="00DA29FC"/>
    <w:p w14:paraId="08DC9812" w14:textId="4758A2A8" w:rsidR="00DA29FC" w:rsidRDefault="00DA29FC" w:rsidP="00DA29FC">
      <w:pPr>
        <w:numPr>
          <w:ilvl w:val="0"/>
          <w:numId w:val="4"/>
        </w:numPr>
        <w:spacing w:after="0" w:line="240" w:lineRule="auto"/>
      </w:pPr>
      <w:r w:rsidRPr="00EC6668">
        <w:t>The badly damaged scallops were all eaten within just over 24 hours for each of the 2 replicate periods.</w:t>
      </w:r>
    </w:p>
    <w:p w14:paraId="11C2994C" w14:textId="77777777" w:rsidR="00DA29FC" w:rsidRPr="00EC6668" w:rsidRDefault="00DA29FC" w:rsidP="00DA29FC">
      <w:r w:rsidRPr="00EC6668">
        <w:t xml:space="preserve"> </w:t>
      </w:r>
    </w:p>
    <w:p w14:paraId="717FB945" w14:textId="3261B850" w:rsidR="00DA29FC" w:rsidRDefault="00DA29FC" w:rsidP="00DA29FC">
      <w:pPr>
        <w:numPr>
          <w:ilvl w:val="0"/>
          <w:numId w:val="4"/>
        </w:numPr>
        <w:spacing w:after="0" w:line="240" w:lineRule="auto"/>
      </w:pPr>
      <w:r w:rsidRPr="00EC6668">
        <w:t>The scallops that were lightly damaged survived longer, but survival rates differed among replicates.</w:t>
      </w:r>
    </w:p>
    <w:p w14:paraId="4BF382E7" w14:textId="77777777" w:rsidR="00DA29FC" w:rsidRDefault="00DA29FC" w:rsidP="00BE06F0"/>
    <w:p w14:paraId="4D154658" w14:textId="29299761" w:rsidR="008C539B" w:rsidRDefault="00DA29FC" w:rsidP="008C539B">
      <w:r>
        <w:t>These results indicate that the mortality of undersized scallops</w:t>
      </w:r>
      <w:r w:rsidR="00BD563A">
        <w:t xml:space="preserve"> discarded back onto the grounds they were fished on </w:t>
      </w:r>
      <w:r>
        <w:t>is more likely to be related to shell damage than stress induced by dredging.</w:t>
      </w:r>
      <w:r w:rsidRPr="00EC6668">
        <w:t xml:space="preserve"> </w:t>
      </w:r>
      <w:r>
        <w:t xml:space="preserve"> However</w:t>
      </w:r>
      <w:r w:rsidR="00BD563A">
        <w:t>, there are two caveats which should be added</w:t>
      </w:r>
      <w:r w:rsidR="0043473B">
        <w:t>:</w:t>
      </w:r>
    </w:p>
    <w:p w14:paraId="57F1B50D" w14:textId="4DA5F8A0" w:rsidR="00DA29FC" w:rsidRDefault="00BE06F0" w:rsidP="0043473B">
      <w:pPr>
        <w:pStyle w:val="ListParagraph"/>
        <w:numPr>
          <w:ilvl w:val="0"/>
          <w:numId w:val="17"/>
        </w:numPr>
        <w:rPr>
          <w:i/>
          <w:iCs/>
        </w:rPr>
      </w:pPr>
      <w:r>
        <w:t>T</w:t>
      </w:r>
      <w:r w:rsidR="008C539B">
        <w:t>he predators</w:t>
      </w:r>
      <w:r>
        <w:t xml:space="preserve"> and scavengers</w:t>
      </w:r>
      <w:r w:rsidR="008C539B">
        <w:t xml:space="preserve"> which the scallops were exposed to were markedly different by comparison with </w:t>
      </w:r>
      <w:r w:rsidR="008C539B" w:rsidRPr="008C539B">
        <w:t xml:space="preserve">those of a previous study, at the same site, </w:t>
      </w:r>
      <w:r w:rsidR="002D4132">
        <w:t>four</w:t>
      </w:r>
      <w:r w:rsidR="008C539B" w:rsidRPr="008C539B">
        <w:t xml:space="preserve"> years previously. </w:t>
      </w:r>
      <w:r w:rsidR="008C539B">
        <w:t xml:space="preserve">The previous study found large aggregations of the predatory starfish </w:t>
      </w:r>
      <w:r w:rsidR="008C539B" w:rsidRPr="0043473B">
        <w:rPr>
          <w:i/>
          <w:iCs/>
        </w:rPr>
        <w:t xml:space="preserve">Asterias </w:t>
      </w:r>
      <w:proofErr w:type="spellStart"/>
      <w:r w:rsidR="008C539B" w:rsidRPr="0043473B">
        <w:rPr>
          <w:i/>
          <w:iCs/>
        </w:rPr>
        <w:t>rubens</w:t>
      </w:r>
      <w:proofErr w:type="spellEnd"/>
      <w:r w:rsidR="008C539B">
        <w:t xml:space="preserve"> and </w:t>
      </w:r>
      <w:r w:rsidR="008C539B" w:rsidRPr="0043473B">
        <w:rPr>
          <w:i/>
          <w:iCs/>
        </w:rPr>
        <w:t xml:space="preserve">Astropecten </w:t>
      </w:r>
      <w:proofErr w:type="spellStart"/>
      <w:r w:rsidR="008C539B" w:rsidRPr="0043473B">
        <w:rPr>
          <w:i/>
          <w:iCs/>
        </w:rPr>
        <w:t>irregularis</w:t>
      </w:r>
      <w:proofErr w:type="spellEnd"/>
      <w:r w:rsidR="008C539B">
        <w:t xml:space="preserve">, and the crabs </w:t>
      </w:r>
      <w:proofErr w:type="spellStart"/>
      <w:r w:rsidR="008C539B" w:rsidRPr="0043473B">
        <w:rPr>
          <w:i/>
          <w:iCs/>
        </w:rPr>
        <w:t>Liocarcinus</w:t>
      </w:r>
      <w:proofErr w:type="spellEnd"/>
      <w:r w:rsidR="008C539B" w:rsidRPr="0043473B">
        <w:rPr>
          <w:i/>
          <w:iCs/>
        </w:rPr>
        <w:t xml:space="preserve"> </w:t>
      </w:r>
      <w:r w:rsidR="008C539B">
        <w:t xml:space="preserve">species and </w:t>
      </w:r>
      <w:proofErr w:type="spellStart"/>
      <w:r w:rsidR="008C539B" w:rsidRPr="0043473B">
        <w:rPr>
          <w:i/>
          <w:iCs/>
        </w:rPr>
        <w:t>Pagurus</w:t>
      </w:r>
      <w:proofErr w:type="spellEnd"/>
      <w:r w:rsidR="008C539B">
        <w:t xml:space="preserve"> species. In </w:t>
      </w:r>
      <w:r w:rsidR="005B68BC">
        <w:t>general,</w:t>
      </w:r>
      <w:r w:rsidR="008C539B">
        <w:t xml:space="preserve"> the scavenger community observed in this study differed markedly, with a greater dominance of fish and an increased importance of the edible crab </w:t>
      </w:r>
      <w:r w:rsidR="008C539B" w:rsidRPr="0043473B">
        <w:rPr>
          <w:i/>
          <w:iCs/>
        </w:rPr>
        <w:t xml:space="preserve">Cancer </w:t>
      </w:r>
      <w:proofErr w:type="spellStart"/>
      <w:r w:rsidR="008C539B" w:rsidRPr="0043473B">
        <w:rPr>
          <w:i/>
          <w:iCs/>
        </w:rPr>
        <w:t>pagurus</w:t>
      </w:r>
      <w:proofErr w:type="spellEnd"/>
      <w:r w:rsidR="008C539B" w:rsidRPr="0043473B">
        <w:rPr>
          <w:i/>
          <w:iCs/>
        </w:rPr>
        <w:t>.</w:t>
      </w:r>
    </w:p>
    <w:p w14:paraId="397B27A3" w14:textId="77777777" w:rsidR="00A10980" w:rsidRPr="0043473B" w:rsidRDefault="00A10980" w:rsidP="00A10980">
      <w:pPr>
        <w:pStyle w:val="ListParagraph"/>
        <w:rPr>
          <w:i/>
          <w:iCs/>
        </w:rPr>
      </w:pPr>
    </w:p>
    <w:p w14:paraId="356618F4" w14:textId="40DF8F7E" w:rsidR="00617AE2" w:rsidRDefault="008C539B" w:rsidP="00BF2103">
      <w:pPr>
        <w:pStyle w:val="ListParagraph"/>
        <w:numPr>
          <w:ilvl w:val="0"/>
          <w:numId w:val="17"/>
        </w:numPr>
      </w:pPr>
      <w:r>
        <w:t xml:space="preserve">It is conceivable that the results may have been different had the stressed but lightly </w:t>
      </w:r>
      <w:r w:rsidR="00BE06F0">
        <w:t>or undamaged</w:t>
      </w:r>
      <w:r>
        <w:t xml:space="preserve"> scallops been exposed to more starfish as in the </w:t>
      </w:r>
      <w:r w:rsidR="00BE06F0">
        <w:t>previous</w:t>
      </w:r>
      <w:r>
        <w:t xml:space="preserve"> study</w:t>
      </w:r>
      <w:r w:rsidR="00BE06F0">
        <w:t xml:space="preserve">. It is notable that although the AEC levels </w:t>
      </w:r>
      <w:r w:rsidR="00956DD3">
        <w:t>of experimentally stressed scallops recovered within 6 to 24 hours, their response to starfish was affected for at least this period</w:t>
      </w:r>
      <w:r w:rsidR="00A10980">
        <w:t xml:space="preserve"> in experimental studies (Jenkins</w:t>
      </w:r>
      <w:r w:rsidR="00364046">
        <w:t xml:space="preserve"> and Brand, </w:t>
      </w:r>
      <w:r w:rsidR="00A10980">
        <w:t>2001)</w:t>
      </w:r>
      <w:r w:rsidR="00956DD3">
        <w:t>.</w:t>
      </w:r>
      <w:bookmarkStart w:id="27" w:name="_Ref70092576"/>
    </w:p>
    <w:p w14:paraId="7EB7AD59" w14:textId="60E6E268" w:rsidR="003D6F66" w:rsidRPr="00D9683E" w:rsidRDefault="00617AE2" w:rsidP="00D9683E">
      <w:pPr>
        <w:spacing w:after="160"/>
        <w:rPr>
          <w:rFonts w:ascii="Roboto" w:hAnsi="Roboto" w:cstheme="minorBidi"/>
          <w:b/>
          <w:bCs/>
          <w:color w:val="00A3F4"/>
          <w:sz w:val="18"/>
          <w:szCs w:val="18"/>
        </w:rPr>
      </w:pPr>
      <w:r>
        <w:br w:type="page"/>
      </w:r>
      <w:bookmarkEnd w:id="27"/>
    </w:p>
    <w:p w14:paraId="5391C307" w14:textId="77777777" w:rsidR="00E43E4D" w:rsidRDefault="00E43E4D" w:rsidP="00C4519B">
      <w:pPr>
        <w:pStyle w:val="ListParagraph"/>
        <w:ind w:left="883"/>
        <w:rPr>
          <w:rFonts w:ascii="Roboto" w:hAnsi="Roboto"/>
        </w:rPr>
      </w:pPr>
    </w:p>
    <w:p w14:paraId="6E883341" w14:textId="77777777" w:rsidR="00E601A4" w:rsidRDefault="00E601A4">
      <w:pPr>
        <w:spacing w:after="160"/>
        <w:rPr>
          <w:rFonts w:ascii="Roboto" w:hAnsi="Roboto"/>
        </w:rPr>
      </w:pPr>
      <w:r>
        <w:rPr>
          <w:noProof/>
        </w:rPr>
        <w:drawing>
          <wp:inline distT="0" distB="0" distL="0" distR="0" wp14:anchorId="2FF7CF4B" wp14:editId="50D84D62">
            <wp:extent cx="5252720" cy="3487420"/>
            <wp:effectExtent l="0" t="0" r="508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52720" cy="3487420"/>
                    </a:xfrm>
                    <a:prstGeom prst="rect">
                      <a:avLst/>
                    </a:prstGeom>
                  </pic:spPr>
                </pic:pic>
              </a:graphicData>
            </a:graphic>
          </wp:inline>
        </w:drawing>
      </w:r>
      <w:r>
        <w:rPr>
          <w:rFonts w:ascii="Roboto" w:hAnsi="Roboto"/>
        </w:rPr>
        <w:t xml:space="preserve"> </w:t>
      </w:r>
    </w:p>
    <w:p w14:paraId="10BEDBAA" w14:textId="4D9CE8E2" w:rsidR="00617AE2" w:rsidRDefault="000A0987" w:rsidP="00617AE2">
      <w:pPr>
        <w:pStyle w:val="Caption"/>
      </w:pPr>
      <w:bookmarkStart w:id="28" w:name="_Ref70093162"/>
      <w:bookmarkStart w:id="29" w:name="_Ref70093146"/>
      <w:r>
        <w:t xml:space="preserve">Figure </w:t>
      </w:r>
      <w:r w:rsidR="002B3FBE">
        <w:fldChar w:fldCharType="begin"/>
      </w:r>
      <w:r w:rsidR="002B3FBE">
        <w:instrText xml:space="preserve"> SEQ Figure \* ARABIC </w:instrText>
      </w:r>
      <w:r w:rsidR="002B3FBE">
        <w:fldChar w:fldCharType="separate"/>
      </w:r>
      <w:r w:rsidR="00FE0409">
        <w:rPr>
          <w:noProof/>
        </w:rPr>
        <w:t>5</w:t>
      </w:r>
      <w:r w:rsidR="002B3FBE">
        <w:rPr>
          <w:noProof/>
        </w:rPr>
        <w:fldChar w:fldCharType="end"/>
      </w:r>
      <w:bookmarkEnd w:id="28"/>
      <w:r w:rsidRPr="000A0987">
        <w:rPr>
          <w:rFonts w:ascii="Calibri" w:hAnsi="Calibri" w:cs="Calibri"/>
          <w:color w:val="4F81BD"/>
        </w:rPr>
        <w:t xml:space="preserve">: </w:t>
      </w:r>
      <w:r w:rsidRPr="000A0987">
        <w:t>The N-</w:t>
      </w:r>
      <w:proofErr w:type="spellStart"/>
      <w:r w:rsidRPr="000A0987">
        <w:t>Virodredge</w:t>
      </w:r>
      <w:proofErr w:type="spellEnd"/>
      <w:r w:rsidRPr="000A0987">
        <w:t xml:space="preserve"> design (left) separate from the steel belly bag, with individually sprung tines and side skids; compared to the Newhaven dredge (right) with a fixed tooth bar. Source: </w:t>
      </w:r>
      <w:proofErr w:type="spellStart"/>
      <w:r w:rsidRPr="000A0987">
        <w:t>Filippi</w:t>
      </w:r>
      <w:proofErr w:type="spellEnd"/>
      <w:r w:rsidRPr="000A0987">
        <w:t xml:space="preserve">, </w:t>
      </w:r>
      <w:r w:rsidR="00617AE2">
        <w:t>(</w:t>
      </w:r>
      <w:r w:rsidRPr="000A0987">
        <w:t>2013</w:t>
      </w:r>
      <w:r w:rsidR="00617AE2">
        <w:t>)</w:t>
      </w:r>
      <w:r w:rsidRPr="000A0987">
        <w:t>.</w:t>
      </w:r>
      <w:bookmarkEnd w:id="29"/>
      <w:r w:rsidRPr="000A0987">
        <w:t xml:space="preserve"> </w:t>
      </w:r>
    </w:p>
    <w:p w14:paraId="15E9EE66" w14:textId="1647692C" w:rsidR="0060492D" w:rsidRDefault="0060492D" w:rsidP="00A515DA">
      <w:pPr>
        <w:pStyle w:val="Heading2"/>
      </w:pPr>
      <w:bookmarkStart w:id="30" w:name="_Toc77865920"/>
      <w:r>
        <w:t>Effects of changes in teeth</w:t>
      </w:r>
      <w:r w:rsidR="007062DC">
        <w:t xml:space="preserve"> spacing and design</w:t>
      </w:r>
      <w:bookmarkEnd w:id="30"/>
      <w:r w:rsidR="003A1ACA">
        <w:t xml:space="preserve"> </w:t>
      </w:r>
    </w:p>
    <w:p w14:paraId="033B64B9" w14:textId="748288FC" w:rsidR="00E1629A" w:rsidRDefault="00852952" w:rsidP="0060492D">
      <w:r w:rsidRPr="00852952">
        <w:t>There is good evidence (see above) that m</w:t>
      </w:r>
      <w:r w:rsidR="00617AE2">
        <w:t>uch</w:t>
      </w:r>
      <w:r w:rsidRPr="00852952">
        <w:t xml:space="preserve"> of the lethal damage to scallops occurs at </w:t>
      </w:r>
      <w:r w:rsidR="00617AE2">
        <w:t xml:space="preserve">contact with </w:t>
      </w:r>
      <w:r w:rsidRPr="00852952">
        <w:t>the teeth</w:t>
      </w:r>
      <w:r w:rsidR="00617AE2">
        <w:t>, so</w:t>
      </w:r>
      <w:r w:rsidR="00DA7F23">
        <w:t xml:space="preserve"> understanding the effects of</w:t>
      </w:r>
      <w:r w:rsidR="007062DC">
        <w:t xml:space="preserve"> tooth design is an important element</w:t>
      </w:r>
      <w:r w:rsidR="00DA7F23">
        <w:t xml:space="preserve"> in understanding measures taken to reduce the effects of dredges</w:t>
      </w:r>
      <w:r w:rsidRPr="00852952">
        <w:t>.</w:t>
      </w:r>
    </w:p>
    <w:p w14:paraId="69B0AF1C" w14:textId="1A530540" w:rsidR="007062DC" w:rsidRPr="008B7E2C" w:rsidRDefault="007062DC" w:rsidP="0060492D">
      <w:pPr>
        <w:rPr>
          <w:rStyle w:val="IntenseEmphasis"/>
        </w:rPr>
      </w:pPr>
      <w:r w:rsidRPr="008B7E2C">
        <w:rPr>
          <w:rStyle w:val="IntenseEmphasis"/>
        </w:rPr>
        <w:t>T</w:t>
      </w:r>
      <w:r w:rsidR="00D9683E">
        <w:rPr>
          <w:rStyle w:val="IntenseEmphasis"/>
        </w:rPr>
        <w:t>ee</w:t>
      </w:r>
      <w:r w:rsidRPr="008B7E2C">
        <w:rPr>
          <w:rStyle w:val="IntenseEmphasis"/>
        </w:rPr>
        <w:t xml:space="preserve">th spacing </w:t>
      </w:r>
    </w:p>
    <w:p w14:paraId="075186C8" w14:textId="59E17F03" w:rsidR="007062DC" w:rsidRDefault="00DA7F23" w:rsidP="0060492D">
      <w:r>
        <w:t xml:space="preserve">Minimising the amount of </w:t>
      </w:r>
      <w:proofErr w:type="gramStart"/>
      <w:r>
        <w:t>time</w:t>
      </w:r>
      <w:proofErr w:type="gramEnd"/>
      <w:r>
        <w:t xml:space="preserve"> the scallops spend in contact with the gear will minimise stress on the scallops</w:t>
      </w:r>
      <w:r w:rsidR="00FC5066">
        <w:t xml:space="preserve"> (see section </w:t>
      </w:r>
      <w:r w:rsidR="00FC5066">
        <w:fldChar w:fldCharType="begin"/>
      </w:r>
      <w:r w:rsidR="00FC5066">
        <w:instrText xml:space="preserve"> REF _Ref70418629 \r \h </w:instrText>
      </w:r>
      <w:r w:rsidR="00FC5066">
        <w:fldChar w:fldCharType="separate"/>
      </w:r>
      <w:r w:rsidR="00FE0409">
        <w:t>2.2</w:t>
      </w:r>
      <w:r w:rsidR="00FC5066">
        <w:fldChar w:fldCharType="end"/>
      </w:r>
      <w:r w:rsidR="006B7903">
        <w:t>)</w:t>
      </w:r>
      <w:r>
        <w:t>. There is evidence that increasing tooth spacing improves selectivity</w:t>
      </w:r>
      <w:r w:rsidR="00F27A80">
        <w:t xml:space="preserve"> (</w:t>
      </w:r>
      <w:r w:rsidR="00F27A80">
        <w:fldChar w:fldCharType="begin"/>
      </w:r>
      <w:r w:rsidR="00F27A80">
        <w:instrText xml:space="preserve"> REF _Ref70350109 \h </w:instrText>
      </w:r>
      <w:r w:rsidR="00F27A80">
        <w:fldChar w:fldCharType="separate"/>
      </w:r>
      <w:r w:rsidR="00FE0409">
        <w:t xml:space="preserve">Figure </w:t>
      </w:r>
      <w:r w:rsidR="00FE0409">
        <w:rPr>
          <w:noProof/>
        </w:rPr>
        <w:t>6</w:t>
      </w:r>
      <w:r w:rsidR="00F27A80">
        <w:fldChar w:fldCharType="end"/>
      </w:r>
      <w:r w:rsidR="00F27A80">
        <w:t xml:space="preserve">) which happens instantly at the teeth, so regulating tooth spacing is a valid option for controlling selectivity. </w:t>
      </w:r>
      <w:r w:rsidR="00FC5066" w:rsidRPr="00FC5066">
        <w:t xml:space="preserve">The experimental results for so called ‘French’ teeth of 12 mm width consistently showed increasing selectivity with increasing spacing. </w:t>
      </w:r>
      <w:r w:rsidR="00F27A80">
        <w:t xml:space="preserve">The English regulations </w:t>
      </w:r>
      <w:r w:rsidR="00327002">
        <w:t>(</w:t>
      </w:r>
      <w:r w:rsidR="00327002">
        <w:fldChar w:fldCharType="begin"/>
      </w:r>
      <w:r w:rsidR="00327002">
        <w:instrText xml:space="preserve"> REF _Ref25585129 \h </w:instrText>
      </w:r>
      <w:r w:rsidR="00327002">
        <w:fldChar w:fldCharType="separate"/>
      </w:r>
      <w:r w:rsidR="00FE0409" w:rsidRPr="0070022B">
        <w:t xml:space="preserve">Table </w:t>
      </w:r>
      <w:r w:rsidR="00FE0409">
        <w:rPr>
          <w:noProof/>
        </w:rPr>
        <w:t>2</w:t>
      </w:r>
      <w:r w:rsidR="00327002">
        <w:fldChar w:fldCharType="end"/>
      </w:r>
      <w:r w:rsidR="00327002">
        <w:t xml:space="preserve">) </w:t>
      </w:r>
      <w:r w:rsidR="00F27A80">
        <w:t xml:space="preserve">require 8 teeth/bar in areas (North Irish Sea and Eastern Channel) where the MCRS is </w:t>
      </w:r>
      <w:r w:rsidR="00327002">
        <w:t>110 mm</w:t>
      </w:r>
      <w:r w:rsidR="006B7903">
        <w:t xml:space="preserve">, but 9 teeth/bar </w:t>
      </w:r>
      <w:commentRangeStart w:id="31"/>
      <w:r w:rsidR="006B7903">
        <w:t>elsewhere</w:t>
      </w:r>
      <w:commentRangeEnd w:id="31"/>
      <w:r w:rsidR="00A10980">
        <w:rPr>
          <w:rStyle w:val="CommentReference"/>
          <w:rFonts w:ascii="Roboto" w:eastAsiaTheme="minorEastAsia" w:hAnsi="Roboto" w:cstheme="minorBidi"/>
          <w:color w:val="auto"/>
        </w:rPr>
        <w:commentReference w:id="31"/>
      </w:r>
      <w:r w:rsidR="00327002">
        <w:t>.</w:t>
      </w:r>
      <w:r w:rsidR="00A10980" w:rsidRPr="00A10980">
        <w:t xml:space="preserve"> </w:t>
      </w:r>
      <w:r w:rsidR="00A10980">
        <w:t xml:space="preserve"> The Welsh regulations in Welsh waters require </w:t>
      </w:r>
      <w:r w:rsidR="002C6FE0">
        <w:t xml:space="preserve">8 teeth/bar. </w:t>
      </w:r>
      <w:r w:rsidR="002C6FE0" w:rsidRPr="00FC5066">
        <w:t>Evidence for the spacing of the ‘peg’ teeth of 20 mm diameter</w:t>
      </w:r>
      <w:r w:rsidR="002C6FE0">
        <w:t xml:space="preserve"> </w:t>
      </w:r>
      <w:r w:rsidR="002C6FE0" w:rsidRPr="00FC5066">
        <w:t>influencing the selectivity of the gear is not available.</w:t>
      </w:r>
    </w:p>
    <w:p w14:paraId="1640E8C0" w14:textId="4AF06E63" w:rsidR="00DA7F23" w:rsidRDefault="00DA7F23" w:rsidP="0060492D">
      <w:r>
        <w:rPr>
          <w:noProof/>
        </w:rPr>
        <w:lastRenderedPageBreak/>
        <w:drawing>
          <wp:inline distT="0" distB="0" distL="0" distR="0" wp14:anchorId="7FEFF426" wp14:editId="122906A4">
            <wp:extent cx="5252720" cy="470662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52720" cy="4706620"/>
                    </a:xfrm>
                    <a:prstGeom prst="rect">
                      <a:avLst/>
                    </a:prstGeom>
                  </pic:spPr>
                </pic:pic>
              </a:graphicData>
            </a:graphic>
          </wp:inline>
        </w:drawing>
      </w:r>
    </w:p>
    <w:p w14:paraId="4FE7AA80" w14:textId="1C5DAC13" w:rsidR="007062DC" w:rsidRDefault="00DA7F23" w:rsidP="00327002">
      <w:pPr>
        <w:pStyle w:val="Caption"/>
      </w:pPr>
      <w:bookmarkStart w:id="32" w:name="_Ref70350109"/>
      <w:r>
        <w:t xml:space="preserve">Figure </w:t>
      </w:r>
      <w:r w:rsidR="002B3FBE">
        <w:fldChar w:fldCharType="begin"/>
      </w:r>
      <w:r w:rsidR="002B3FBE">
        <w:instrText xml:space="preserve"> SEQ Figure \* ARABIC </w:instrText>
      </w:r>
      <w:r w:rsidR="002B3FBE">
        <w:fldChar w:fldCharType="separate"/>
      </w:r>
      <w:r w:rsidR="00FE0409">
        <w:rPr>
          <w:noProof/>
        </w:rPr>
        <w:t>6</w:t>
      </w:r>
      <w:r w:rsidR="002B3FBE">
        <w:rPr>
          <w:noProof/>
        </w:rPr>
        <w:fldChar w:fldCharType="end"/>
      </w:r>
      <w:bookmarkEnd w:id="32"/>
      <w:r>
        <w:t xml:space="preserve"> Length frequency distributions for catch comparisons between 8, 9, and 10 teeth to the bar</w:t>
      </w:r>
      <w:r w:rsidR="00021136">
        <w:t xml:space="preserve"> for 12 mm </w:t>
      </w:r>
      <w:r w:rsidR="00BD2030">
        <w:t xml:space="preserve">wide </w:t>
      </w:r>
      <w:r w:rsidR="00021136">
        <w:t>teeth</w:t>
      </w:r>
      <w:r w:rsidR="00BD2030">
        <w:t xml:space="preserve">. </w:t>
      </w:r>
      <w:r w:rsidR="00F27A80">
        <w:t>Both these plots show evidence of selectivity</w:t>
      </w:r>
    </w:p>
    <w:p w14:paraId="747F6BD6" w14:textId="0CD1BDCD" w:rsidR="00E1629A" w:rsidRPr="00E1629A" w:rsidRDefault="00E1629A" w:rsidP="0060492D">
      <w:pPr>
        <w:rPr>
          <w:rStyle w:val="IntenseEmphasis"/>
        </w:rPr>
      </w:pPr>
      <w:r w:rsidRPr="00E1629A">
        <w:rPr>
          <w:rStyle w:val="IntenseEmphasis"/>
        </w:rPr>
        <w:t>N-</w:t>
      </w:r>
      <w:proofErr w:type="spellStart"/>
      <w:r w:rsidRPr="00E1629A">
        <w:rPr>
          <w:rStyle w:val="IntenseEmphasis"/>
        </w:rPr>
        <w:t>Virodredge</w:t>
      </w:r>
      <w:proofErr w:type="spellEnd"/>
    </w:p>
    <w:p w14:paraId="18E9F887" w14:textId="56DDAD0E" w:rsidR="00E1629A" w:rsidRDefault="00852952" w:rsidP="0060492D">
      <w:r>
        <w:t>The N-</w:t>
      </w:r>
      <w:proofErr w:type="spellStart"/>
      <w:r w:rsidR="004B5967">
        <w:t>Virodredge</w:t>
      </w:r>
      <w:r w:rsidR="004B5967" w:rsidRPr="004B5967">
        <w:rPr>
          <w:vertAlign w:val="superscript"/>
        </w:rPr>
        <w:t>TM</w:t>
      </w:r>
      <w:proofErr w:type="spellEnd"/>
      <w:r w:rsidR="004B5967">
        <w:t xml:space="preserve"> </w:t>
      </w:r>
      <w:r w:rsidR="000A0987">
        <w:rPr>
          <w:rStyle w:val="FootnoteReference"/>
        </w:rPr>
        <w:footnoteReference w:id="3"/>
      </w:r>
      <w:r w:rsidR="006B7903">
        <w:t xml:space="preserve"> </w:t>
      </w:r>
      <w:r w:rsidR="004B5967">
        <w:t xml:space="preserve">is a modification of the Newhaven dredge designed and patented by Deeside Marine Ltd (Kirkcudbright). The sprung tooth bar is replaced by individually sprung tines around 17 cm long and 8 mm wide. Skids on each end of the tine bar support the weight of the bar </w:t>
      </w:r>
      <w:r w:rsidR="000A0987">
        <w:t>(</w:t>
      </w:r>
      <w:r w:rsidR="000A0987">
        <w:fldChar w:fldCharType="begin"/>
      </w:r>
      <w:r w:rsidR="000A0987">
        <w:instrText xml:space="preserve"> REF _Ref70093162 \h </w:instrText>
      </w:r>
      <w:r w:rsidR="000A0987">
        <w:fldChar w:fldCharType="separate"/>
      </w:r>
      <w:r w:rsidR="00FE0409">
        <w:t xml:space="preserve">Figure </w:t>
      </w:r>
      <w:r w:rsidR="00FE0409">
        <w:rPr>
          <w:noProof/>
        </w:rPr>
        <w:t>5</w:t>
      </w:r>
      <w:r w:rsidR="000A0987">
        <w:fldChar w:fldCharType="end"/>
      </w:r>
      <w:r w:rsidR="000A0987">
        <w:t xml:space="preserve">). </w:t>
      </w:r>
      <w:r w:rsidR="004B5967">
        <w:t xml:space="preserve">The intention behind this design is to move the weight of the dredge from the teeth on to the side skids, hence reducing the pressure at the teeth, and </w:t>
      </w:r>
      <w:r w:rsidR="004218E6">
        <w:t>the design</w:t>
      </w:r>
      <w:r w:rsidR="002C6FE0">
        <w:t xml:space="preserve"> </w:t>
      </w:r>
      <w:r w:rsidR="004B5967">
        <w:t>enabling the t</w:t>
      </w:r>
      <w:r w:rsidR="004218E6">
        <w:t>ines</w:t>
      </w:r>
      <w:r w:rsidR="004B5967">
        <w:t xml:space="preserve"> to move independently</w:t>
      </w:r>
      <w:r w:rsidR="000A0987">
        <w:t xml:space="preserve"> (Chris Bird pers. </w:t>
      </w:r>
      <w:r w:rsidR="00327002">
        <w:t>c</w:t>
      </w:r>
      <w:r w:rsidR="000A0987">
        <w:t>omm)</w:t>
      </w:r>
      <w:r w:rsidR="004218E6">
        <w:t>. Trials in the Bay de Seine</w:t>
      </w:r>
      <w:r w:rsidR="00050EB7">
        <w:t xml:space="preserve"> (</w:t>
      </w:r>
      <w:proofErr w:type="spellStart"/>
      <w:r w:rsidR="00050EB7">
        <w:t>Fillippi</w:t>
      </w:r>
      <w:proofErr w:type="spellEnd"/>
      <w:r w:rsidR="00050EB7">
        <w:t>, 2013)</w:t>
      </w:r>
      <w:r w:rsidR="004218E6">
        <w:t xml:space="preserve"> </w:t>
      </w:r>
      <w:r w:rsidR="00A038F1">
        <w:t>comparing the N-</w:t>
      </w:r>
      <w:proofErr w:type="spellStart"/>
      <w:r w:rsidR="00FD283C">
        <w:t>V</w:t>
      </w:r>
      <w:r w:rsidR="00A038F1">
        <w:t>irodredge</w:t>
      </w:r>
      <w:r w:rsidR="00FD283C" w:rsidRPr="00FD283C">
        <w:rPr>
          <w:vertAlign w:val="superscript"/>
        </w:rPr>
        <w:t>TM</w:t>
      </w:r>
      <w:proofErr w:type="spellEnd"/>
      <w:r w:rsidR="00A038F1">
        <w:t xml:space="preserve"> with spring tooth dredges</w:t>
      </w:r>
      <w:r w:rsidR="00EE076F">
        <w:t xml:space="preserve"> (although not on the same vessel)</w:t>
      </w:r>
      <w:r w:rsidR="00AC3733">
        <w:t xml:space="preserve"> over a period of 3 months with 4 </w:t>
      </w:r>
      <w:r w:rsidR="00E43E4D">
        <w:t>vessels</w:t>
      </w:r>
      <w:r w:rsidR="00A038F1">
        <w:t xml:space="preserve"> </w:t>
      </w:r>
      <w:r w:rsidR="004218E6">
        <w:t xml:space="preserve">showed </w:t>
      </w:r>
      <w:r w:rsidR="003D3D16">
        <w:t>a</w:t>
      </w:r>
      <w:r w:rsidR="00A038F1">
        <w:t xml:space="preserve">t least equivalent </w:t>
      </w:r>
      <w:r w:rsidR="00A038F1">
        <w:lastRenderedPageBreak/>
        <w:t>levels</w:t>
      </w:r>
      <w:r w:rsidR="00AC3733">
        <w:t xml:space="preserve"> of efficiency and yields</w:t>
      </w:r>
      <w:r w:rsidR="00A038F1">
        <w:t xml:space="preserve">, although influenced by seabed </w:t>
      </w:r>
      <w:r w:rsidR="00E1629A">
        <w:t>composition. The results also</w:t>
      </w:r>
      <w:r w:rsidR="00FD283C">
        <w:t xml:space="preserve"> </w:t>
      </w:r>
      <w:proofErr w:type="gramStart"/>
      <w:r w:rsidR="00FD283C">
        <w:t>indicated</w:t>
      </w:r>
      <w:r w:rsidR="00E1629A">
        <w:t>;</w:t>
      </w:r>
      <w:proofErr w:type="gramEnd"/>
    </w:p>
    <w:p w14:paraId="4BBB1070" w14:textId="69A15476" w:rsidR="00E1629A" w:rsidRDefault="00EE076F" w:rsidP="00C57B9E">
      <w:pPr>
        <w:pStyle w:val="ListParagraph"/>
        <w:numPr>
          <w:ilvl w:val="0"/>
          <w:numId w:val="18"/>
        </w:numPr>
      </w:pPr>
      <w:r>
        <w:t xml:space="preserve">A virtual absence of chipped or broken shells and less off size scallops (presumably small scallops) </w:t>
      </w:r>
      <w:r w:rsidR="00E07BEB">
        <w:t xml:space="preserve">captured </w:t>
      </w:r>
    </w:p>
    <w:p w14:paraId="2DA90E12" w14:textId="77777777" w:rsidR="00EE076F" w:rsidRDefault="00EE076F" w:rsidP="00EE076F">
      <w:pPr>
        <w:pStyle w:val="ListParagraph"/>
        <w:ind w:left="819"/>
      </w:pPr>
    </w:p>
    <w:p w14:paraId="55696928" w14:textId="796F143B" w:rsidR="00EE076F" w:rsidRDefault="00E1629A" w:rsidP="00C57B9E">
      <w:pPr>
        <w:pStyle w:val="ListParagraph"/>
        <w:numPr>
          <w:ilvl w:val="0"/>
          <w:numId w:val="18"/>
        </w:numPr>
      </w:pPr>
      <w:r>
        <w:t>A</w:t>
      </w:r>
      <w:r w:rsidR="00A038F1">
        <w:t xml:space="preserve"> reduction in the quantity of stones</w:t>
      </w:r>
      <w:r w:rsidR="00327002">
        <w:t xml:space="preserve"> retained by the gear</w:t>
      </w:r>
    </w:p>
    <w:p w14:paraId="754C95B8" w14:textId="77777777" w:rsidR="00C57B9E" w:rsidRDefault="00C57B9E" w:rsidP="00C57B9E">
      <w:pPr>
        <w:pStyle w:val="ListParagraph"/>
      </w:pPr>
    </w:p>
    <w:p w14:paraId="35681724" w14:textId="77777777" w:rsidR="00C57B9E" w:rsidRDefault="00C57B9E" w:rsidP="00C57B9E">
      <w:pPr>
        <w:pStyle w:val="ListParagraph"/>
        <w:ind w:left="819"/>
      </w:pPr>
    </w:p>
    <w:p w14:paraId="011FEEDA" w14:textId="4B249420" w:rsidR="00E1629A" w:rsidRDefault="00FD283C" w:rsidP="00C57B9E">
      <w:pPr>
        <w:pStyle w:val="ListParagraph"/>
        <w:numPr>
          <w:ilvl w:val="0"/>
          <w:numId w:val="18"/>
        </w:numPr>
      </w:pPr>
      <w:r>
        <w:t>F</w:t>
      </w:r>
      <w:r w:rsidR="004218E6">
        <w:t xml:space="preserve">uel savings estimated at </w:t>
      </w:r>
      <w:r w:rsidR="003D3D16">
        <w:t>between 12.2 and 31.4</w:t>
      </w:r>
      <w:r w:rsidR="004218E6">
        <w:t>%</w:t>
      </w:r>
      <w:r w:rsidR="00E1629A">
        <w:t>.</w:t>
      </w:r>
    </w:p>
    <w:p w14:paraId="55536AA9" w14:textId="77777777" w:rsidR="00EE076F" w:rsidRDefault="00EE076F" w:rsidP="00EE076F">
      <w:pPr>
        <w:pStyle w:val="ListParagraph"/>
        <w:ind w:left="819"/>
      </w:pPr>
    </w:p>
    <w:p w14:paraId="2504B513" w14:textId="0B907101" w:rsidR="00852952" w:rsidRDefault="00A038F1" w:rsidP="0060492D">
      <w:r>
        <w:t>The main operational issues were related to the durability of the teeth, provided the teeth lasted for a minimum of 2 days, the maintenance cost of the dredges was 10% less for the N-</w:t>
      </w:r>
      <w:proofErr w:type="spellStart"/>
      <w:r>
        <w:t>Virodredge</w:t>
      </w:r>
      <w:r w:rsidR="00FD283C" w:rsidRPr="00FD283C">
        <w:rPr>
          <w:vertAlign w:val="superscript"/>
        </w:rPr>
        <w:t>TM</w:t>
      </w:r>
      <w:proofErr w:type="spellEnd"/>
      <w:r w:rsidR="00327002">
        <w:t xml:space="preserve"> compared with standard spring toothed dredges</w:t>
      </w:r>
      <w:r>
        <w:t>.</w:t>
      </w:r>
    </w:p>
    <w:p w14:paraId="7CD69F33" w14:textId="1411E82B" w:rsidR="00E1629A" w:rsidRDefault="00E1629A" w:rsidP="0060492D">
      <w:r>
        <w:t xml:space="preserve">A study reported </w:t>
      </w:r>
      <w:r w:rsidR="00AC3733">
        <w:t>to</w:t>
      </w:r>
      <w:r>
        <w:t xml:space="preserve"> </w:t>
      </w:r>
      <w:hyperlink r:id="rId35" w:history="1">
        <w:r w:rsidR="000E0F0E" w:rsidRPr="00050EB7">
          <w:rPr>
            <w:rStyle w:val="Hyperlink"/>
          </w:rPr>
          <w:t>ICES WGScallop (2015)</w:t>
        </w:r>
      </w:hyperlink>
      <w:r w:rsidR="000E0F0E">
        <w:rPr>
          <w:rStyle w:val="Hyperlink"/>
        </w:rPr>
        <w:t xml:space="preserve"> </w:t>
      </w:r>
      <w:r w:rsidR="00AC3733">
        <w:t xml:space="preserve">in </w:t>
      </w:r>
      <w:r>
        <w:t>2015</w:t>
      </w:r>
      <w:r w:rsidR="00AD40D9">
        <w:t xml:space="preserve"> compared the effects of N-</w:t>
      </w:r>
      <w:proofErr w:type="spellStart"/>
      <w:r w:rsidR="00327002">
        <w:t>V</w:t>
      </w:r>
      <w:r w:rsidR="00AD40D9">
        <w:t>irodredge</w:t>
      </w:r>
      <w:r w:rsidR="006B7903" w:rsidRPr="006B7903">
        <w:rPr>
          <w:vertAlign w:val="superscript"/>
        </w:rPr>
        <w:t>TM</w:t>
      </w:r>
      <w:proofErr w:type="spellEnd"/>
      <w:r w:rsidR="00AD40D9">
        <w:t xml:space="preserve"> on with standard spring toothed scallop dredges on sandy and mixed sediments (EUNIS class A5.33 and 5.43</w:t>
      </w:r>
      <w:r w:rsidR="00EA23E8">
        <w:t>; (see (</w:t>
      </w:r>
      <w:hyperlink r:id="rId36" w:history="1">
        <w:r w:rsidR="00EA23E8" w:rsidRPr="006B3C98">
          <w:rPr>
            <w:rStyle w:val="Hyperlink"/>
          </w:rPr>
          <w:t>https://eunis.eea.europa.eu/habitats.jsp</w:t>
        </w:r>
      </w:hyperlink>
      <w:r w:rsidR="00AD40D9">
        <w:t xml:space="preserve">) in Clew Bay on the west coast of Ireland both in terms of bycatch and environmental effects post dredging from diver observations. They </w:t>
      </w:r>
      <w:proofErr w:type="gramStart"/>
      <w:r w:rsidR="00AD40D9">
        <w:t>report;</w:t>
      </w:r>
      <w:proofErr w:type="gramEnd"/>
    </w:p>
    <w:p w14:paraId="42340012" w14:textId="3E485910" w:rsidR="00AD40D9" w:rsidRDefault="00AD40D9" w:rsidP="00C57B9E">
      <w:pPr>
        <w:pStyle w:val="ListParagraph"/>
        <w:numPr>
          <w:ilvl w:val="0"/>
          <w:numId w:val="19"/>
        </w:numPr>
      </w:pPr>
      <w:r>
        <w:t>Catch rates for scallops in the N-</w:t>
      </w:r>
      <w:proofErr w:type="spellStart"/>
      <w:r w:rsidR="00327002">
        <w:t>V</w:t>
      </w:r>
      <w:r>
        <w:t>ir</w:t>
      </w:r>
      <w:r w:rsidR="00E8572B">
        <w:t>odredge</w:t>
      </w:r>
      <w:r w:rsidR="00C57B9E" w:rsidRPr="00C57B9E">
        <w:rPr>
          <w:vertAlign w:val="superscript"/>
        </w:rPr>
        <w:t>TM</w:t>
      </w:r>
      <w:proofErr w:type="spellEnd"/>
      <w:r w:rsidR="00E8572B">
        <w:t xml:space="preserve"> were slightly higher</w:t>
      </w:r>
      <w:r w:rsidR="00E43E4D">
        <w:t xml:space="preserve"> than standard spring toothed dredges</w:t>
      </w:r>
      <w:r w:rsidR="00E8572B">
        <w:t xml:space="preserve"> and with less variability</w:t>
      </w:r>
    </w:p>
    <w:p w14:paraId="49623736" w14:textId="038EE2C8" w:rsidR="00E8572B" w:rsidRDefault="00E8572B" w:rsidP="00C57B9E">
      <w:pPr>
        <w:pStyle w:val="ListParagraph"/>
        <w:numPr>
          <w:ilvl w:val="0"/>
          <w:numId w:val="19"/>
        </w:numPr>
      </w:pPr>
      <w:r>
        <w:t xml:space="preserve">Bycatch was similar in both dredges and there was no apparent difference in selectivity </w:t>
      </w:r>
    </w:p>
    <w:p w14:paraId="3EE0B18D" w14:textId="77777777" w:rsidR="00050EB7" w:rsidRDefault="00050EB7" w:rsidP="00C57B9E">
      <w:pPr>
        <w:pStyle w:val="ListParagraph"/>
        <w:numPr>
          <w:ilvl w:val="0"/>
          <w:numId w:val="19"/>
        </w:numPr>
      </w:pPr>
      <w:r>
        <w:t xml:space="preserve">Sources of physical impact include the rollers at the end of the dredge beam, </w:t>
      </w:r>
    </w:p>
    <w:p w14:paraId="4D084B0F" w14:textId="692DEC1E" w:rsidR="00050EB7" w:rsidRDefault="00050EB7" w:rsidP="00C57B9E">
      <w:pPr>
        <w:pStyle w:val="ListParagraph"/>
        <w:numPr>
          <w:ilvl w:val="1"/>
          <w:numId w:val="19"/>
        </w:numPr>
      </w:pPr>
      <w:r>
        <w:t>the dredge teeth or tines (N-</w:t>
      </w:r>
      <w:proofErr w:type="spellStart"/>
      <w:r>
        <w:t>Virodredge</w:t>
      </w:r>
      <w:r w:rsidR="00C57B9E" w:rsidRPr="00C57B9E">
        <w:rPr>
          <w:vertAlign w:val="superscript"/>
        </w:rPr>
        <w:t>TM</w:t>
      </w:r>
      <w:proofErr w:type="spellEnd"/>
      <w:r>
        <w:t xml:space="preserve">) and the weight of the of the dredge </w:t>
      </w:r>
    </w:p>
    <w:p w14:paraId="1B9EBC65" w14:textId="52345A4F" w:rsidR="00050EB7" w:rsidRDefault="00050EB7" w:rsidP="00C57B9E">
      <w:pPr>
        <w:pStyle w:val="ListParagraph"/>
        <w:numPr>
          <w:ilvl w:val="1"/>
          <w:numId w:val="19"/>
        </w:numPr>
      </w:pPr>
      <w:r>
        <w:t>bag (chain mat)</w:t>
      </w:r>
    </w:p>
    <w:p w14:paraId="43E84E13" w14:textId="4577FAC3" w:rsidR="00E8572B" w:rsidRDefault="00E8572B" w:rsidP="00C57B9E">
      <w:pPr>
        <w:pStyle w:val="ListParagraph"/>
        <w:numPr>
          <w:ilvl w:val="0"/>
          <w:numId w:val="19"/>
        </w:numPr>
      </w:pPr>
      <w:r>
        <w:t>Tracks from both dredges were clearly visible in the days following dredging. However, diver surveys were not able to detect a difference in the impact of the two dredge types</w:t>
      </w:r>
    </w:p>
    <w:p w14:paraId="09BDF8B2" w14:textId="2D049EA0" w:rsidR="00050EB7" w:rsidRDefault="00E8572B" w:rsidP="00C57B9E">
      <w:pPr>
        <w:pStyle w:val="ListParagraph"/>
        <w:numPr>
          <w:ilvl w:val="0"/>
          <w:numId w:val="19"/>
        </w:numPr>
      </w:pPr>
      <w:r>
        <w:t>The N-</w:t>
      </w:r>
      <w:proofErr w:type="spellStart"/>
      <w:r>
        <w:t>viro</w:t>
      </w:r>
      <w:proofErr w:type="spellEnd"/>
      <w:r>
        <w:t xml:space="preserve"> dredge teeth were observed to </w:t>
      </w:r>
      <w:r w:rsidR="00327002">
        <w:t>penetrate</w:t>
      </w:r>
      <w:r>
        <w:t xml:space="preserve"> the seabed up to </w:t>
      </w:r>
      <w:r w:rsidR="00F00157">
        <w:t>their</w:t>
      </w:r>
      <w:r>
        <w:t xml:space="preserve"> full extent</w:t>
      </w:r>
      <w:r w:rsidR="00050EB7">
        <w:t xml:space="preserve"> (12-15 cm)</w:t>
      </w:r>
      <w:r w:rsidR="002C6FE0">
        <w:t>.</w:t>
      </w:r>
      <w:r>
        <w:t xml:space="preserve"> </w:t>
      </w:r>
      <w:r w:rsidR="00364046">
        <w:t>However,</w:t>
      </w:r>
      <w:r>
        <w:t xml:space="preserve"> this may </w:t>
      </w:r>
      <w:proofErr w:type="gramStart"/>
      <w:r>
        <w:t>be a reflection of</w:t>
      </w:r>
      <w:proofErr w:type="gramEnd"/>
      <w:r>
        <w:t xml:space="preserve"> the habitat present (relatively fine sand </w:t>
      </w:r>
      <w:r w:rsidR="00050EB7">
        <w:t xml:space="preserve">for scallop dredging) </w:t>
      </w:r>
      <w:r>
        <w:t>and may</w:t>
      </w:r>
      <w:r w:rsidR="00050EB7">
        <w:t xml:space="preserve"> not be typical.</w:t>
      </w:r>
    </w:p>
    <w:p w14:paraId="145A6221" w14:textId="104AAFA7" w:rsidR="00C57B9E" w:rsidRPr="00C57B9E" w:rsidRDefault="00C57B9E" w:rsidP="00050EB7">
      <w:pPr>
        <w:rPr>
          <w:rStyle w:val="IntenseEmphasis"/>
        </w:rPr>
      </w:pPr>
      <w:r w:rsidRPr="00C57B9E">
        <w:rPr>
          <w:rStyle w:val="IntenseEmphasis"/>
        </w:rPr>
        <w:t>Overall effects of damage at teeth</w:t>
      </w:r>
    </w:p>
    <w:p w14:paraId="44E2EF9B" w14:textId="3E72E9F4" w:rsidR="00CF3043" w:rsidRDefault="00EA23E8" w:rsidP="00050EB7">
      <w:commentRangeStart w:id="33"/>
      <w:r>
        <w:t xml:space="preserve"> L</w:t>
      </w:r>
      <w:r w:rsidR="003E44BB">
        <w:t xml:space="preserve">ethal and sub lethal damage rates of scallops observed in the catches </w:t>
      </w:r>
      <w:r w:rsidR="001D512B">
        <w:t xml:space="preserve">of standard spring toothed dredges </w:t>
      </w:r>
      <w:r w:rsidR="003E44BB">
        <w:t>are relatively low</w:t>
      </w:r>
      <w:r w:rsidR="003A119A">
        <w:t xml:space="preserve">; </w:t>
      </w:r>
      <w:r w:rsidR="00AC5FBC">
        <w:t>around</w:t>
      </w:r>
      <w:r w:rsidR="00FD283C">
        <w:t xml:space="preserve"> 2-11</w:t>
      </w:r>
      <w:proofErr w:type="gramStart"/>
      <w:r w:rsidR="00FD283C">
        <w:t>%</w:t>
      </w:r>
      <w:r w:rsidR="003D1E12">
        <w:t>,</w:t>
      </w:r>
      <w:r w:rsidR="00FD283C">
        <w:t xml:space="preserve"> </w:t>
      </w:r>
      <w:r w:rsidR="003D1E12">
        <w:t>and</w:t>
      </w:r>
      <w:proofErr w:type="gramEnd"/>
      <w:r w:rsidR="003D1E12">
        <w:t xml:space="preserve"> related to shell strength which varies between grounds (Stewart et al., 2021)</w:t>
      </w:r>
      <w:r>
        <w:t xml:space="preserve">. </w:t>
      </w:r>
      <w:r w:rsidR="003D1E12">
        <w:t xml:space="preserve">However, the low </w:t>
      </w:r>
      <w:r w:rsidR="00D50AD7">
        <w:t>efficiency of the dredges</w:t>
      </w:r>
      <w:r w:rsidR="00AC5FBC">
        <w:t xml:space="preserve"> (</w:t>
      </w:r>
      <w:r w:rsidR="00AC5FBC">
        <w:fldChar w:fldCharType="begin"/>
      </w:r>
      <w:r w:rsidR="00AC5FBC">
        <w:instrText xml:space="preserve"> REF _Ref70013157 \h </w:instrText>
      </w:r>
      <w:r w:rsidR="00AC5FBC">
        <w:fldChar w:fldCharType="separate"/>
      </w:r>
      <w:r w:rsidR="00FE0409">
        <w:t xml:space="preserve">Figure </w:t>
      </w:r>
      <w:r w:rsidR="00FE0409">
        <w:rPr>
          <w:noProof/>
        </w:rPr>
        <w:t>4</w:t>
      </w:r>
      <w:r w:rsidR="00AC5FBC">
        <w:fldChar w:fldCharType="end"/>
      </w:r>
      <w:r w:rsidR="00AC5FBC">
        <w:t>)</w:t>
      </w:r>
      <w:r w:rsidR="00D50AD7">
        <w:t xml:space="preserve"> </w:t>
      </w:r>
      <w:r w:rsidR="003E44BB">
        <w:t xml:space="preserve">means that there are more scallops and other organisms affected by </w:t>
      </w:r>
      <w:r w:rsidR="00D50AD7">
        <w:t>dredgi</w:t>
      </w:r>
      <w:r w:rsidR="00AC5FBC">
        <w:t xml:space="preserve">ng than appear in the catches. </w:t>
      </w:r>
      <w:r w:rsidR="003E44BB">
        <w:t xml:space="preserve"> </w:t>
      </w:r>
      <w:commentRangeEnd w:id="33"/>
      <w:r w:rsidR="001132A1">
        <w:rPr>
          <w:rStyle w:val="CommentReference"/>
          <w:rFonts w:ascii="Roboto" w:eastAsiaTheme="minorEastAsia" w:hAnsi="Roboto" w:cstheme="minorBidi"/>
          <w:color w:val="auto"/>
        </w:rPr>
        <w:commentReference w:id="33"/>
      </w:r>
      <w:r w:rsidR="00E07BEB">
        <w:t>Therefore,</w:t>
      </w:r>
      <w:r w:rsidR="003E44BB">
        <w:t xml:space="preserve"> any reduction in damage as has been</w:t>
      </w:r>
      <w:r w:rsidR="00327002">
        <w:t xml:space="preserve"> reported to be</w:t>
      </w:r>
      <w:r w:rsidR="003E44BB">
        <w:t xml:space="preserve"> achieved </w:t>
      </w:r>
      <w:r w:rsidR="00E07BEB">
        <w:t xml:space="preserve">for </w:t>
      </w:r>
      <w:r w:rsidR="003E44BB">
        <w:lastRenderedPageBreak/>
        <w:t>with the N-</w:t>
      </w:r>
      <w:proofErr w:type="spellStart"/>
      <w:r w:rsidR="003E44BB">
        <w:t>Virodredge</w:t>
      </w:r>
      <w:r w:rsidR="00E07BEB" w:rsidRPr="00E07BEB">
        <w:rPr>
          <w:vertAlign w:val="superscript"/>
        </w:rPr>
        <w:t>TM</w:t>
      </w:r>
      <w:proofErr w:type="spellEnd"/>
      <w:r w:rsidR="003E44BB">
        <w:t xml:space="preserve"> t</w:t>
      </w:r>
      <w:r w:rsidR="00E07BEB">
        <w:t>oo</w:t>
      </w:r>
      <w:r w:rsidR="003E44BB">
        <w:t>th design</w:t>
      </w:r>
      <w:r w:rsidR="00E07BEB">
        <w:t xml:space="preserve"> (see above)</w:t>
      </w:r>
      <w:r w:rsidR="003E44BB">
        <w:t xml:space="preserve"> would be beneficial to reducing </w:t>
      </w:r>
      <w:r w:rsidR="00327002">
        <w:t>the effects</w:t>
      </w:r>
      <w:r w:rsidR="001D512B">
        <w:t xml:space="preserve"> of dredging on non-retained scallops </w:t>
      </w:r>
      <w:r w:rsidR="003E44BB">
        <w:t xml:space="preserve"> </w:t>
      </w:r>
    </w:p>
    <w:p w14:paraId="2A0769CD" w14:textId="35997430" w:rsidR="00CF3043" w:rsidRDefault="00CF3043" w:rsidP="00A515DA">
      <w:pPr>
        <w:pStyle w:val="Heading2"/>
      </w:pPr>
      <w:bookmarkStart w:id="34" w:name="_Toc77865921"/>
      <w:r>
        <w:t xml:space="preserve">Effects of alternative mechanisms for lifting scallops </w:t>
      </w:r>
      <w:r w:rsidR="002C6FE0">
        <w:t>out of</w:t>
      </w:r>
      <w:r>
        <w:t xml:space="preserve"> the seabed</w:t>
      </w:r>
      <w:bookmarkEnd w:id="34"/>
    </w:p>
    <w:p w14:paraId="0ABF9767" w14:textId="3BE4A516" w:rsidR="003208F7" w:rsidRDefault="00CF3043" w:rsidP="00CF3043">
      <w:r>
        <w:t xml:space="preserve">As the scallop dredge teeth have been identified as an important source of damage to scallops and bycatch several investigations were carried out under the </w:t>
      </w:r>
      <w:proofErr w:type="spellStart"/>
      <w:r w:rsidR="00127D6E">
        <w:t>Ecodredge</w:t>
      </w:r>
      <w:proofErr w:type="spellEnd"/>
      <w:r w:rsidR="00127D6E">
        <w:t xml:space="preserve"> project</w:t>
      </w:r>
      <w:r w:rsidR="002C6FE0">
        <w:t xml:space="preserve"> (Lart, ed 2003) to understand the viability of different mechanisms for lifting scallops out of the seabed</w:t>
      </w:r>
      <w:r>
        <w:t xml:space="preserve">. </w:t>
      </w:r>
      <w:r w:rsidR="003208F7">
        <w:t>Tests were carried out on the following mechanisms.</w:t>
      </w:r>
    </w:p>
    <w:p w14:paraId="1D385953" w14:textId="77777777" w:rsidR="00B869AC" w:rsidRDefault="003208F7" w:rsidP="00127D6E">
      <w:pPr>
        <w:pStyle w:val="ListParagraph"/>
        <w:numPr>
          <w:ilvl w:val="0"/>
          <w:numId w:val="15"/>
        </w:numPr>
        <w:ind w:left="426" w:hanging="426"/>
      </w:pPr>
      <w:r w:rsidRPr="00327002">
        <w:rPr>
          <w:b/>
          <w:bCs/>
        </w:rPr>
        <w:t>The Magnus</w:t>
      </w:r>
      <w:r w:rsidRPr="003208F7">
        <w:t xml:space="preserve"> effect, which is the effect of water pressure differences around an</w:t>
      </w:r>
      <w:r w:rsidRPr="003208F7">
        <w:br/>
        <w:t>immersed rotating cylinder. Incorporated into a dredge design</w:t>
      </w:r>
      <w:r>
        <w:t xml:space="preserve"> using two contra rotating cylinders</w:t>
      </w:r>
      <w:r w:rsidRPr="003208F7">
        <w:t xml:space="preserve"> it has the potential</w:t>
      </w:r>
      <w:r>
        <w:t xml:space="preserve"> </w:t>
      </w:r>
      <w:r w:rsidRPr="003208F7">
        <w:t>for removing the scallops from the seabed</w:t>
      </w:r>
      <w:r>
        <w:t xml:space="preserve"> via an upward flow of water </w:t>
      </w:r>
      <w:r w:rsidR="00BC23A1">
        <w:t xml:space="preserve">between the </w:t>
      </w:r>
      <w:r w:rsidR="00B869AC">
        <w:t>two</w:t>
      </w:r>
      <w:r w:rsidR="00BC23A1">
        <w:t xml:space="preserve"> cylinders</w:t>
      </w:r>
      <w:r w:rsidRPr="003208F7">
        <w:t>.</w:t>
      </w:r>
      <w:r w:rsidR="00BC23A1">
        <w:t xml:space="preserve"> </w:t>
      </w:r>
    </w:p>
    <w:p w14:paraId="10E07B65" w14:textId="35984899" w:rsidR="009B54D4" w:rsidRDefault="00BC23A1" w:rsidP="009B54D4">
      <w:pPr>
        <w:ind w:left="426"/>
      </w:pPr>
      <w:r>
        <w:t xml:space="preserve">It was found possible to exploit this effect to lift scallops from the seabed using </w:t>
      </w:r>
      <w:r w:rsidR="002C6FE0">
        <w:t>two ro</w:t>
      </w:r>
      <w:r w:rsidR="007D725B">
        <w:t xml:space="preserve">tating </w:t>
      </w:r>
      <w:r>
        <w:t>cylinders powered by hydraulics</w:t>
      </w:r>
      <w:r w:rsidR="007D725B">
        <w:t xml:space="preserve"> (</w:t>
      </w:r>
      <w:r w:rsidR="007D725B">
        <w:fldChar w:fldCharType="begin"/>
      </w:r>
      <w:r w:rsidR="007D725B">
        <w:instrText xml:space="preserve"> REF _Ref70501592 \h </w:instrText>
      </w:r>
      <w:r w:rsidR="007D725B">
        <w:fldChar w:fldCharType="separate"/>
      </w:r>
      <w:r w:rsidR="00FE0409">
        <w:t xml:space="preserve">Figure </w:t>
      </w:r>
      <w:r w:rsidR="00FE0409">
        <w:rPr>
          <w:noProof/>
        </w:rPr>
        <w:t>7</w:t>
      </w:r>
      <w:r w:rsidR="007D725B">
        <w:fldChar w:fldCharType="end"/>
      </w:r>
      <w:r w:rsidR="007D725B">
        <w:t>)</w:t>
      </w:r>
      <w:r>
        <w:t>. However, the efficiency of the dredge was low and larger scallops were not lifted from the seabed. The necessity to supply power to the cylinders meant that the dredge was heavy and complicated</w:t>
      </w:r>
      <w:r w:rsidR="00B869AC">
        <w:t>.</w:t>
      </w:r>
    </w:p>
    <w:p w14:paraId="53C73AB9" w14:textId="3C7013D8" w:rsidR="00A51EFC" w:rsidRDefault="003208F7" w:rsidP="00127D6E">
      <w:pPr>
        <w:pStyle w:val="ListParagraph"/>
        <w:numPr>
          <w:ilvl w:val="0"/>
          <w:numId w:val="15"/>
        </w:numPr>
        <w:ind w:left="426" w:hanging="426"/>
      </w:pPr>
      <w:r w:rsidRPr="00127D6E">
        <w:rPr>
          <w:b/>
          <w:bCs/>
        </w:rPr>
        <w:t>Hydrodynamic foils</w:t>
      </w:r>
      <w:r w:rsidRPr="003208F7">
        <w:t xml:space="preserve"> are used to improve stability and seabed contact in certain</w:t>
      </w:r>
      <w:r w:rsidRPr="003208F7">
        <w:br/>
        <w:t>dredge fisheries. This investigation examined whether the foil could be used to</w:t>
      </w:r>
      <w:r w:rsidRPr="003208F7">
        <w:br/>
        <w:t>generate sufficient lift to remove scallops from the seabed.</w:t>
      </w:r>
      <w:r w:rsidR="00B869AC">
        <w:t xml:space="preserve"> Tests were carried out using flume tank observations and computer modelling of flows</w:t>
      </w:r>
      <w:r w:rsidR="009C449A">
        <w:t xml:space="preserve"> around the foil</w:t>
      </w:r>
      <w:r w:rsidR="007D725B">
        <w:t xml:space="preserve"> (</w:t>
      </w:r>
      <w:r w:rsidR="007D725B">
        <w:fldChar w:fldCharType="begin"/>
      </w:r>
      <w:r w:rsidR="007D725B">
        <w:instrText xml:space="preserve"> REF _Ref70501694 \h </w:instrText>
      </w:r>
      <w:r w:rsidR="007D725B">
        <w:fldChar w:fldCharType="separate"/>
      </w:r>
      <w:r w:rsidR="00FE0409">
        <w:t xml:space="preserve">Figure </w:t>
      </w:r>
      <w:r w:rsidR="00FE0409">
        <w:rPr>
          <w:noProof/>
        </w:rPr>
        <w:t>8</w:t>
      </w:r>
      <w:r w:rsidR="007D725B">
        <w:fldChar w:fldCharType="end"/>
      </w:r>
      <w:r w:rsidR="007D725B">
        <w:t>)</w:t>
      </w:r>
      <w:r w:rsidR="00A51EFC">
        <w:t>. The study concluded that water speed under the foil is probably sufficient to remove the scallops from the seabed but insufficient to lift the scallops off the seabed and into the collector bag. There may be a role for the use of the use of hydrodynamic effects to remove sediment from around scallops to expose them for collection and it is possible that this may already be happening in some foil dredge fisheries.</w:t>
      </w:r>
    </w:p>
    <w:p w14:paraId="32B62A66" w14:textId="77777777" w:rsidR="00127D6E" w:rsidRDefault="00127D6E" w:rsidP="00127D6E">
      <w:pPr>
        <w:pStyle w:val="ListParagraph"/>
        <w:ind w:left="426"/>
      </w:pPr>
    </w:p>
    <w:p w14:paraId="46CDA413" w14:textId="5CFCD6CE" w:rsidR="003B7093" w:rsidRDefault="003B7093" w:rsidP="00127D6E">
      <w:pPr>
        <w:pStyle w:val="ListParagraph"/>
        <w:numPr>
          <w:ilvl w:val="0"/>
          <w:numId w:val="15"/>
        </w:numPr>
        <w:ind w:left="426" w:hanging="426"/>
      </w:pPr>
      <w:r>
        <w:t xml:space="preserve">The </w:t>
      </w:r>
      <w:proofErr w:type="spellStart"/>
      <w:r w:rsidRPr="00127D6E">
        <w:rPr>
          <w:b/>
          <w:bCs/>
        </w:rPr>
        <w:t>Hydrodredge</w:t>
      </w:r>
      <w:proofErr w:type="spellEnd"/>
      <w:r>
        <w:t xml:space="preserve"> </w:t>
      </w:r>
      <w:r w:rsidR="007D725B">
        <w:t>(</w:t>
      </w:r>
      <w:r w:rsidR="007D725B">
        <w:fldChar w:fldCharType="begin"/>
      </w:r>
      <w:r w:rsidR="007D725B">
        <w:instrText xml:space="preserve"> REF _Ref70501732 \h </w:instrText>
      </w:r>
      <w:r w:rsidR="007D725B">
        <w:fldChar w:fldCharType="separate"/>
      </w:r>
      <w:r w:rsidR="00FE0409">
        <w:t xml:space="preserve">Figure </w:t>
      </w:r>
      <w:r w:rsidR="00FE0409">
        <w:rPr>
          <w:noProof/>
        </w:rPr>
        <w:t>9</w:t>
      </w:r>
      <w:r w:rsidR="007D725B">
        <w:fldChar w:fldCharType="end"/>
      </w:r>
      <w:r w:rsidR="007D725B">
        <w:t xml:space="preserve">) </w:t>
      </w:r>
      <w:r>
        <w:t xml:space="preserve">design is intended use hydrodynamic effects to lift the scallops into the bag with cup shaped foils set in the dredge mouth and no teeth.  During trials in the scallop </w:t>
      </w:r>
      <w:r w:rsidR="00B06944">
        <w:t>(</w:t>
      </w:r>
      <w:r w:rsidR="00B06944" w:rsidRPr="00127D6E">
        <w:rPr>
          <w:i/>
          <w:iCs/>
        </w:rPr>
        <w:t>Pecten maximus</w:t>
      </w:r>
      <w:r w:rsidR="00B06944">
        <w:t xml:space="preserve">) </w:t>
      </w:r>
      <w:r>
        <w:t>beds around the Isle of Man</w:t>
      </w:r>
      <w:r w:rsidR="00950799">
        <w:t xml:space="preserve"> in 2007</w:t>
      </w:r>
      <w:r w:rsidR="005F14EA">
        <w:t xml:space="preserve"> (</w:t>
      </w:r>
      <w:r w:rsidR="00021C43">
        <w:t>Shep</w:t>
      </w:r>
      <w:r w:rsidR="00DD0AC3">
        <w:t>herd et al., 2008)</w:t>
      </w:r>
      <w:r>
        <w:t xml:space="preserve"> this dredge was found to be 60-90% less efficient at catching scallops than the standard </w:t>
      </w:r>
      <w:r w:rsidR="00BF35E6">
        <w:t>spring toothed dredge</w:t>
      </w:r>
      <w:r w:rsidR="00AB72A4">
        <w:t xml:space="preserve"> </w:t>
      </w:r>
      <w:r w:rsidR="00BF35E6">
        <w:t xml:space="preserve">and removal of the </w:t>
      </w:r>
      <w:proofErr w:type="gramStart"/>
      <w:r w:rsidR="00BF35E6">
        <w:t>cups  had</w:t>
      </w:r>
      <w:proofErr w:type="gramEnd"/>
      <w:r w:rsidR="00BF35E6">
        <w:t xml:space="preserve"> no effect on the catch of the </w:t>
      </w:r>
      <w:r w:rsidR="000D3DE7">
        <w:t>hydro dredges</w:t>
      </w:r>
      <w:r w:rsidR="002571C7">
        <w:t>.</w:t>
      </w:r>
      <w:r>
        <w:t xml:space="preserve"> </w:t>
      </w:r>
      <w:r w:rsidR="00AB72A4">
        <w:t xml:space="preserve"> </w:t>
      </w:r>
      <w:r w:rsidR="00E4420A">
        <w:t>Damage rates for lethal damage</w:t>
      </w:r>
      <w:r w:rsidR="00C32174">
        <w:t xml:space="preserve"> </w:t>
      </w:r>
      <w:r w:rsidR="00016240">
        <w:t>(</w:t>
      </w:r>
      <w:r w:rsidR="009A15DE">
        <w:t>score 4</w:t>
      </w:r>
      <w:r w:rsidR="00016240">
        <w:t xml:space="preserve">) </w:t>
      </w:r>
      <w:r w:rsidR="00A349D7">
        <w:t xml:space="preserve">were significantly higher </w:t>
      </w:r>
      <w:r w:rsidR="00707C19">
        <w:t xml:space="preserve">in the </w:t>
      </w:r>
      <w:r w:rsidR="00035B6F">
        <w:t>spring toothed dredges. In a further experiment</w:t>
      </w:r>
      <w:r w:rsidR="002D6111">
        <w:t xml:space="preserve"> (Sh</w:t>
      </w:r>
      <w:r w:rsidR="00E64987">
        <w:t>e</w:t>
      </w:r>
      <w:r w:rsidR="002D6111">
        <w:t>pherd et al., 2020)</w:t>
      </w:r>
      <w:r w:rsidR="007E5C83">
        <w:t xml:space="preserve"> similar results were obtained </w:t>
      </w:r>
      <w:r w:rsidR="00C174FD">
        <w:t>in relation t</w:t>
      </w:r>
      <w:r w:rsidR="00324054">
        <w:t>o</w:t>
      </w:r>
      <w:r w:rsidR="00C174FD">
        <w:t xml:space="preserve"> damage rates, but </w:t>
      </w:r>
      <w:r w:rsidR="006B4B89">
        <w:t xml:space="preserve">for the single tow without cups the </w:t>
      </w:r>
      <w:proofErr w:type="spellStart"/>
      <w:r w:rsidR="006B4B89">
        <w:t>hydrodredge</w:t>
      </w:r>
      <w:proofErr w:type="spellEnd"/>
      <w:r w:rsidR="006B4B89">
        <w:t xml:space="preserve"> was less efficient catching </w:t>
      </w:r>
      <w:r w:rsidR="00842875">
        <w:t xml:space="preserve">only a few </w:t>
      </w:r>
      <w:r w:rsidR="006B4B89">
        <w:t xml:space="preserve">small scallops. </w:t>
      </w:r>
      <w:r w:rsidR="007D725B">
        <w:t xml:space="preserve"> Further work would be needed to fully understand this effect.</w:t>
      </w:r>
    </w:p>
    <w:p w14:paraId="654835AF" w14:textId="77777777" w:rsidR="00AC5FBC" w:rsidRDefault="00AC5FBC">
      <w:pPr>
        <w:spacing w:after="160"/>
      </w:pPr>
      <w:r>
        <w:br w:type="page"/>
      </w:r>
    </w:p>
    <w:p w14:paraId="10681E11" w14:textId="1CDDFB48" w:rsidR="00C57B9E" w:rsidRDefault="00395147" w:rsidP="00127D6E">
      <w:pPr>
        <w:pStyle w:val="ListParagraph"/>
        <w:numPr>
          <w:ilvl w:val="0"/>
          <w:numId w:val="15"/>
        </w:numPr>
        <w:ind w:left="426" w:hanging="426"/>
      </w:pPr>
      <w:r>
        <w:lastRenderedPageBreak/>
        <w:t xml:space="preserve">A modified </w:t>
      </w:r>
      <w:r w:rsidRPr="00127D6E">
        <w:rPr>
          <w:b/>
          <w:bCs/>
        </w:rPr>
        <w:t>h</w:t>
      </w:r>
      <w:r w:rsidR="003208F7" w:rsidRPr="00127D6E">
        <w:rPr>
          <w:b/>
          <w:bCs/>
        </w:rPr>
        <w:t>ydraulic or water-jet dredg</w:t>
      </w:r>
      <w:r w:rsidR="007A6AD6" w:rsidRPr="00127D6E">
        <w:rPr>
          <w:b/>
          <w:bCs/>
        </w:rPr>
        <w:t>e</w:t>
      </w:r>
      <w:r w:rsidR="007A6AD6">
        <w:t xml:space="preserve"> with</w:t>
      </w:r>
      <w:r w:rsidR="00C83769">
        <w:t xml:space="preserve"> </w:t>
      </w:r>
      <w:r w:rsidR="007A6AD6">
        <w:t xml:space="preserve">jets </w:t>
      </w:r>
      <w:r w:rsidR="00C83769">
        <w:t>at</w:t>
      </w:r>
      <w:r w:rsidR="007D725B">
        <w:t xml:space="preserve"> varied angles to the seabed, but mostly set at</w:t>
      </w:r>
      <w:r w:rsidR="00C83769">
        <w:t xml:space="preserve"> 45</w:t>
      </w:r>
      <w:r w:rsidR="00064B40" w:rsidRPr="00127D6E">
        <w:rPr>
          <w:vertAlign w:val="superscript"/>
        </w:rPr>
        <w:t>o</w:t>
      </w:r>
      <w:r w:rsidR="00064B40">
        <w:t xml:space="preserve"> to the seabed </w:t>
      </w:r>
      <w:r w:rsidR="007A6AD6">
        <w:t xml:space="preserve">designed </w:t>
      </w:r>
      <w:r w:rsidR="00EB7572">
        <w:t xml:space="preserve">to </w:t>
      </w:r>
      <w:r w:rsidR="00974F1F">
        <w:t xml:space="preserve">drive the </w:t>
      </w:r>
      <w:r w:rsidR="009C3C53">
        <w:t xml:space="preserve">scallops on the seabed surface </w:t>
      </w:r>
      <w:r w:rsidR="004932AC">
        <w:t>into the collecting bag</w:t>
      </w:r>
      <w:r w:rsidR="004B784F">
        <w:t xml:space="preserve">. This was tested in the French fishery </w:t>
      </w:r>
      <w:r w:rsidR="009F6672">
        <w:t>in the Ba</w:t>
      </w:r>
      <w:r w:rsidR="00197005">
        <w:t xml:space="preserve">y of </w:t>
      </w:r>
      <w:r w:rsidR="003B564C">
        <w:t>Brest and</w:t>
      </w:r>
      <w:r w:rsidR="003D7FDE">
        <w:t xml:space="preserve"> compared with </w:t>
      </w:r>
      <w:r w:rsidR="009F3A81">
        <w:t xml:space="preserve">a </w:t>
      </w:r>
      <w:r w:rsidR="00D94AC6">
        <w:t>fi</w:t>
      </w:r>
      <w:r w:rsidR="005E3343">
        <w:t xml:space="preserve">xed </w:t>
      </w:r>
      <w:r w:rsidR="009F3A81">
        <w:t>toothed</w:t>
      </w:r>
      <w:r w:rsidR="005E3343">
        <w:t xml:space="preserve"> French </w:t>
      </w:r>
      <w:r w:rsidR="00EB0FAC">
        <w:t xml:space="preserve">‘classical </w:t>
      </w:r>
      <w:r w:rsidR="005E3343">
        <w:t>dredge</w:t>
      </w:r>
      <w:r w:rsidR="00EB0FAC">
        <w:t>’</w:t>
      </w:r>
      <w:r w:rsidR="005E3343">
        <w:t xml:space="preserve"> </w:t>
      </w:r>
      <w:r w:rsidR="00B9594E">
        <w:t>(no dive plate</w:t>
      </w:r>
      <w:r w:rsidR="007D725B">
        <w:t xml:space="preserve"> or sprung teeth</w:t>
      </w:r>
      <w:r w:rsidR="00B9594E">
        <w:t xml:space="preserve">) </w:t>
      </w:r>
      <w:r w:rsidR="00A01A31">
        <w:t xml:space="preserve">for </w:t>
      </w:r>
      <w:r w:rsidR="00B5622C">
        <w:t xml:space="preserve">capture </w:t>
      </w:r>
      <w:r w:rsidR="00A01A31">
        <w:t xml:space="preserve">efficiency (assessed </w:t>
      </w:r>
      <w:r w:rsidR="004A3D82">
        <w:t xml:space="preserve">by divers </w:t>
      </w:r>
      <w:r w:rsidR="00A01A31">
        <w:t xml:space="preserve">as the fraction </w:t>
      </w:r>
      <w:r w:rsidR="008379E8">
        <w:t xml:space="preserve">of scallops retained by the gear </w:t>
      </w:r>
      <w:r w:rsidR="004C6D54">
        <w:t xml:space="preserve">compared with </w:t>
      </w:r>
      <w:r w:rsidR="004A3D82">
        <w:t xml:space="preserve">those </w:t>
      </w:r>
      <w:r w:rsidR="007D725B">
        <w:t xml:space="preserve">left </w:t>
      </w:r>
      <w:r w:rsidR="004A3D82">
        <w:t xml:space="preserve">on the seabed), </w:t>
      </w:r>
      <w:r w:rsidR="00F54AAC">
        <w:t xml:space="preserve">damage rates and length </w:t>
      </w:r>
      <w:r w:rsidR="00C277CA">
        <w:t>distributio</w:t>
      </w:r>
      <w:r w:rsidR="007D725B">
        <w:t>ns</w:t>
      </w:r>
      <w:r w:rsidR="00C277CA">
        <w:t xml:space="preserve">. </w:t>
      </w:r>
      <w:r w:rsidR="001F5DF9">
        <w:t>The mean</w:t>
      </w:r>
      <w:r w:rsidR="00B5622C">
        <w:t xml:space="preserve"> </w:t>
      </w:r>
      <w:r w:rsidR="001F5DF9">
        <w:t xml:space="preserve">capture </w:t>
      </w:r>
      <w:r w:rsidR="00B5622C">
        <w:t xml:space="preserve">efficiency was </w:t>
      </w:r>
      <w:r w:rsidR="00805D5C">
        <w:t xml:space="preserve">13% for the </w:t>
      </w:r>
      <w:r w:rsidR="00C57B9E">
        <w:t xml:space="preserve">hydraulic dredge and 47% for the classical dredge. Damage rates of scallops encountering the hydraulic scallop dredge (both in the catch and the seabed) were a factor of 4 lower than the classical dredge.  </w:t>
      </w:r>
    </w:p>
    <w:p w14:paraId="7AFFFF0C" w14:textId="36595E3B" w:rsidR="00AE3D59" w:rsidRDefault="00C57B9E" w:rsidP="00C57B9E">
      <w:r>
        <w:t>The hydraulic dredge in</w:t>
      </w:r>
      <w:r w:rsidR="007D725B">
        <w:t xml:space="preserve"> the </w:t>
      </w:r>
      <w:r>
        <w:t xml:space="preserve">form </w:t>
      </w:r>
      <w:r w:rsidR="007D725B">
        <w:t xml:space="preserve">tested </w:t>
      </w:r>
      <w:r>
        <w:t>is too complex and inefficient for commercial use</w:t>
      </w:r>
    </w:p>
    <w:p w14:paraId="732F8E86" w14:textId="77777777" w:rsidR="00AE3D59" w:rsidRDefault="00AE3D59" w:rsidP="00AE3D59">
      <w:pPr>
        <w:spacing w:after="160"/>
      </w:pPr>
      <w:r w:rsidRPr="00AE3D59">
        <w:rPr>
          <w:noProof/>
        </w:rPr>
        <w:drawing>
          <wp:inline distT="0" distB="0" distL="0" distR="0" wp14:anchorId="17A743AC" wp14:editId="43C83916">
            <wp:extent cx="3879850" cy="2096902"/>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8522" r="3191" b="11992"/>
                    <a:stretch/>
                  </pic:blipFill>
                  <pic:spPr bwMode="auto">
                    <a:xfrm>
                      <a:off x="0" y="0"/>
                      <a:ext cx="3897066" cy="2106207"/>
                    </a:xfrm>
                    <a:prstGeom prst="rect">
                      <a:avLst/>
                    </a:prstGeom>
                    <a:ln>
                      <a:noFill/>
                    </a:ln>
                    <a:extLst>
                      <a:ext uri="{53640926-AAD7-44D8-BBD7-CCE9431645EC}">
                        <a14:shadowObscured xmlns:a14="http://schemas.microsoft.com/office/drawing/2010/main"/>
                      </a:ext>
                    </a:extLst>
                  </pic:spPr>
                </pic:pic>
              </a:graphicData>
            </a:graphic>
          </wp:inline>
        </w:drawing>
      </w:r>
    </w:p>
    <w:p w14:paraId="5D5A51A5" w14:textId="77777777" w:rsidR="00AE3D59" w:rsidRDefault="00AE3D59" w:rsidP="00AE3D59">
      <w:pPr>
        <w:spacing w:after="160"/>
      </w:pPr>
    </w:p>
    <w:p w14:paraId="240ED566" w14:textId="123643F6" w:rsidR="00852AAD" w:rsidRDefault="00AE3D59" w:rsidP="00AE3D59">
      <w:pPr>
        <w:pStyle w:val="Caption"/>
      </w:pPr>
      <w:bookmarkStart w:id="35" w:name="_Ref70501592"/>
      <w:r>
        <w:t xml:space="preserve">Figure </w:t>
      </w:r>
      <w:r w:rsidR="002B3FBE">
        <w:fldChar w:fldCharType="begin"/>
      </w:r>
      <w:r w:rsidR="002B3FBE">
        <w:instrText xml:space="preserve"> SEQ Figure \* ARABIC </w:instrText>
      </w:r>
      <w:r w:rsidR="002B3FBE">
        <w:fldChar w:fldCharType="separate"/>
      </w:r>
      <w:r w:rsidR="00FE0409">
        <w:rPr>
          <w:noProof/>
        </w:rPr>
        <w:t>7</w:t>
      </w:r>
      <w:r w:rsidR="002B3FBE">
        <w:rPr>
          <w:noProof/>
        </w:rPr>
        <w:fldChar w:fldCharType="end"/>
      </w:r>
      <w:bookmarkEnd w:id="35"/>
      <w:r>
        <w:t xml:space="preserve"> Functioning principle of the Magnus effect with 2 cylinders. Ra and Rb: Rotating direction, T: Translating movement relatively to the sea floor, Vt: Towing speed, </w:t>
      </w:r>
      <w:proofErr w:type="spellStart"/>
      <w:r>
        <w:t>Va</w:t>
      </w:r>
      <w:proofErr w:type="spellEnd"/>
      <w:r>
        <w:t xml:space="preserve">: Peripheral speed, </w:t>
      </w:r>
      <w:proofErr w:type="spellStart"/>
      <w:r>
        <w:t>Tj</w:t>
      </w:r>
      <w:proofErr w:type="spellEnd"/>
      <w:r>
        <w:t>: Trajectory of water particles, h and h1: Ground clearance (NB there was a patent on this dredge in 2003)</w:t>
      </w:r>
    </w:p>
    <w:p w14:paraId="7553EBC9" w14:textId="77777777" w:rsidR="00852AAD" w:rsidRDefault="00852AAD" w:rsidP="00AE3D59">
      <w:pPr>
        <w:pStyle w:val="Caption"/>
      </w:pPr>
      <w:r>
        <w:rPr>
          <w:noProof/>
        </w:rPr>
        <w:drawing>
          <wp:inline distT="0" distB="0" distL="0" distR="0" wp14:anchorId="3D1BCCA7" wp14:editId="7430785C">
            <wp:extent cx="4668520" cy="145326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697379" cy="1462252"/>
                    </a:xfrm>
                    <a:prstGeom prst="rect">
                      <a:avLst/>
                    </a:prstGeom>
                  </pic:spPr>
                </pic:pic>
              </a:graphicData>
            </a:graphic>
          </wp:inline>
        </w:drawing>
      </w:r>
    </w:p>
    <w:p w14:paraId="2E20D624" w14:textId="140D9680" w:rsidR="00852AAD" w:rsidRDefault="00852AAD" w:rsidP="00852AAD">
      <w:pPr>
        <w:pStyle w:val="Caption"/>
      </w:pPr>
      <w:bookmarkStart w:id="36" w:name="_Ref70501694"/>
      <w:r>
        <w:t xml:space="preserve">Figure </w:t>
      </w:r>
      <w:r w:rsidR="002B3FBE">
        <w:fldChar w:fldCharType="begin"/>
      </w:r>
      <w:r w:rsidR="002B3FBE">
        <w:instrText xml:space="preserve"> SEQ Figure \* ARABIC </w:instrText>
      </w:r>
      <w:r w:rsidR="002B3FBE">
        <w:fldChar w:fldCharType="separate"/>
      </w:r>
      <w:r w:rsidR="00FE0409">
        <w:rPr>
          <w:noProof/>
        </w:rPr>
        <w:t>8</w:t>
      </w:r>
      <w:r w:rsidR="002B3FBE">
        <w:rPr>
          <w:noProof/>
        </w:rPr>
        <w:fldChar w:fldCharType="end"/>
      </w:r>
      <w:bookmarkEnd w:id="36"/>
      <w:r>
        <w:t xml:space="preserve"> </w:t>
      </w:r>
      <w:proofErr w:type="gramStart"/>
      <w:r>
        <w:t>Principle</w:t>
      </w:r>
      <w:proofErr w:type="gramEnd"/>
      <w:r>
        <w:t xml:space="preserve"> scheme of the foil lift effect dredge: the lack of pressure in A creates a suction in B which removes the scallops. The scallops are lifted by the foil (bold line) and collected in the basket (discontinued line).</w:t>
      </w:r>
    </w:p>
    <w:p w14:paraId="41190B1A" w14:textId="77777777" w:rsidR="00852AAD" w:rsidRDefault="00852AAD">
      <w:pPr>
        <w:spacing w:after="160"/>
        <w:rPr>
          <w:rFonts w:ascii="Roboto" w:hAnsi="Roboto" w:cstheme="minorBidi"/>
          <w:b/>
          <w:bCs/>
          <w:color w:val="00A3F4"/>
          <w:sz w:val="18"/>
          <w:szCs w:val="18"/>
        </w:rPr>
      </w:pPr>
      <w:r>
        <w:br w:type="page"/>
      </w:r>
    </w:p>
    <w:p w14:paraId="322B8302" w14:textId="77777777" w:rsidR="00852AAD" w:rsidRDefault="00852AAD" w:rsidP="00852AAD">
      <w:pPr>
        <w:pStyle w:val="Caption"/>
      </w:pPr>
      <w:r>
        <w:rPr>
          <w:noProof/>
        </w:rPr>
        <w:lastRenderedPageBreak/>
        <w:drawing>
          <wp:inline distT="0" distB="0" distL="0" distR="0" wp14:anchorId="3CA5F5CD" wp14:editId="6EE733C9">
            <wp:extent cx="5252720" cy="2957195"/>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52720" cy="2957195"/>
                    </a:xfrm>
                    <a:prstGeom prst="rect">
                      <a:avLst/>
                    </a:prstGeom>
                  </pic:spPr>
                </pic:pic>
              </a:graphicData>
            </a:graphic>
          </wp:inline>
        </w:drawing>
      </w:r>
    </w:p>
    <w:p w14:paraId="6E0E1384" w14:textId="22F06729" w:rsidR="00777A03" w:rsidRDefault="00852AAD" w:rsidP="00852AAD">
      <w:pPr>
        <w:pStyle w:val="Caption"/>
      </w:pPr>
      <w:bookmarkStart w:id="37" w:name="_Ref70501732"/>
      <w:r>
        <w:t xml:space="preserve">Figure </w:t>
      </w:r>
      <w:r w:rsidR="002B3FBE">
        <w:fldChar w:fldCharType="begin"/>
      </w:r>
      <w:r w:rsidR="002B3FBE">
        <w:instrText xml:space="preserve"> SEQ Figure \* ARABIC </w:instrText>
      </w:r>
      <w:r w:rsidR="002B3FBE">
        <w:fldChar w:fldCharType="separate"/>
      </w:r>
      <w:r w:rsidR="00FE0409">
        <w:rPr>
          <w:noProof/>
        </w:rPr>
        <w:t>9</w:t>
      </w:r>
      <w:r w:rsidR="002B3FBE">
        <w:rPr>
          <w:noProof/>
        </w:rPr>
        <w:fldChar w:fldCharType="end"/>
      </w:r>
      <w:bookmarkEnd w:id="37"/>
      <w:r>
        <w:t xml:space="preserve"> The </w:t>
      </w:r>
      <w:proofErr w:type="spellStart"/>
      <w:r>
        <w:t>Hydrodredge</w:t>
      </w:r>
      <w:proofErr w:type="spellEnd"/>
      <w:r>
        <w:t>; the four cup shaped structures are intended to create turbulence enabling the scallops to be lifted into the bag</w:t>
      </w:r>
      <w:r w:rsidR="006B7903">
        <w:t xml:space="preserve"> </w:t>
      </w:r>
    </w:p>
    <w:p w14:paraId="0AD791DD" w14:textId="77777777" w:rsidR="00777A03" w:rsidRDefault="00777A03" w:rsidP="00852AAD">
      <w:pPr>
        <w:pStyle w:val="Caption"/>
      </w:pPr>
      <w:r w:rsidRPr="00777A03">
        <w:rPr>
          <w:noProof/>
        </w:rPr>
        <w:drawing>
          <wp:inline distT="0" distB="0" distL="0" distR="0" wp14:anchorId="103FF01F" wp14:editId="7D8240D3">
            <wp:extent cx="4539427" cy="35966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546979" cy="3602623"/>
                    </a:xfrm>
                    <a:prstGeom prst="rect">
                      <a:avLst/>
                    </a:prstGeom>
                  </pic:spPr>
                </pic:pic>
              </a:graphicData>
            </a:graphic>
          </wp:inline>
        </w:drawing>
      </w:r>
    </w:p>
    <w:p w14:paraId="2AAB1D16" w14:textId="3CCD5CF1" w:rsidR="00AE3D59" w:rsidRDefault="00777A03" w:rsidP="00777A03">
      <w:pPr>
        <w:pStyle w:val="Caption"/>
      </w:pPr>
      <w:r>
        <w:t xml:space="preserve">Figure </w:t>
      </w:r>
      <w:r w:rsidR="002B3FBE">
        <w:fldChar w:fldCharType="begin"/>
      </w:r>
      <w:r w:rsidR="002B3FBE">
        <w:instrText xml:space="preserve"> SEQ Figure \* ARABIC </w:instrText>
      </w:r>
      <w:r w:rsidR="002B3FBE">
        <w:fldChar w:fldCharType="separate"/>
      </w:r>
      <w:r w:rsidR="00FE0409">
        <w:rPr>
          <w:noProof/>
        </w:rPr>
        <w:t>10</w:t>
      </w:r>
      <w:r w:rsidR="002B3FBE">
        <w:rPr>
          <w:noProof/>
        </w:rPr>
        <w:fldChar w:fldCharType="end"/>
      </w:r>
      <w:r>
        <w:t xml:space="preserve"> The hydraulic or water jet dredge, designed and built by IFREMER for the </w:t>
      </w:r>
      <w:proofErr w:type="spellStart"/>
      <w:r>
        <w:t>Ecodredge</w:t>
      </w:r>
      <w:proofErr w:type="spellEnd"/>
      <w:r>
        <w:t xml:space="preserve"> project for catching scallops. The angle of the water jets was varied, but mostly set at 45</w:t>
      </w:r>
      <w:r w:rsidRPr="00777A03">
        <w:rPr>
          <w:vertAlign w:val="superscript"/>
        </w:rPr>
        <w:t>o</w:t>
      </w:r>
      <w:r>
        <w:t xml:space="preserve"> see Lart </w:t>
      </w:r>
      <w:r w:rsidR="00C564E4">
        <w:t xml:space="preserve">ed., </w:t>
      </w:r>
      <w:r>
        <w:t>(2003)</w:t>
      </w:r>
      <w:r w:rsidR="00AE3D59">
        <w:br w:type="page"/>
      </w:r>
    </w:p>
    <w:p w14:paraId="16529C64" w14:textId="0EE01383" w:rsidR="00A27DD5" w:rsidRDefault="00A27DD5" w:rsidP="00B31561">
      <w:r>
        <w:rPr>
          <w:noProof/>
        </w:rPr>
        <w:lastRenderedPageBreak/>
        <w:drawing>
          <wp:inline distT="0" distB="0" distL="0" distR="0" wp14:anchorId="77ED35E8" wp14:editId="6FD0AD52">
            <wp:extent cx="5252720" cy="398399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52720" cy="3983990"/>
                    </a:xfrm>
                    <a:prstGeom prst="rect">
                      <a:avLst/>
                    </a:prstGeom>
                  </pic:spPr>
                </pic:pic>
              </a:graphicData>
            </a:graphic>
          </wp:inline>
        </w:drawing>
      </w:r>
    </w:p>
    <w:p w14:paraId="45593E8A" w14:textId="2C993781" w:rsidR="00A27DD5" w:rsidRDefault="00A27DD5" w:rsidP="00A27DD5">
      <w:pPr>
        <w:pStyle w:val="Caption"/>
      </w:pPr>
      <w:bookmarkStart w:id="38" w:name="_Ref70411699"/>
      <w:r>
        <w:t xml:space="preserve">Figure </w:t>
      </w:r>
      <w:r w:rsidR="002B3FBE">
        <w:fldChar w:fldCharType="begin"/>
      </w:r>
      <w:r w:rsidR="002B3FBE">
        <w:instrText xml:space="preserve"> SEQ Figure \* ARABIC </w:instrText>
      </w:r>
      <w:r w:rsidR="002B3FBE">
        <w:fldChar w:fldCharType="separate"/>
      </w:r>
      <w:r w:rsidR="00FE0409">
        <w:rPr>
          <w:noProof/>
        </w:rPr>
        <w:t>11</w:t>
      </w:r>
      <w:r w:rsidR="002B3FBE">
        <w:rPr>
          <w:noProof/>
        </w:rPr>
        <w:fldChar w:fldCharType="end"/>
      </w:r>
      <w:bookmarkEnd w:id="38"/>
      <w:r>
        <w:t xml:space="preserve"> Image of dredges with (from right to left) two and three skids attached, during sea trials. Designed by </w:t>
      </w:r>
      <w:proofErr w:type="spellStart"/>
      <w:r>
        <w:t>Ewout</w:t>
      </w:r>
      <w:proofErr w:type="spellEnd"/>
      <w:r>
        <w:t xml:space="preserve"> </w:t>
      </w:r>
      <w:proofErr w:type="spellStart"/>
      <w:r>
        <w:t>Costerus</w:t>
      </w:r>
      <w:proofErr w:type="spellEnd"/>
      <w:r>
        <w:t xml:space="preserve"> (Cyclone Marine Ltd) and John </w:t>
      </w:r>
      <w:proofErr w:type="spellStart"/>
      <w:r>
        <w:t>Coppack</w:t>
      </w:r>
      <w:proofErr w:type="spellEnd"/>
      <w:r>
        <w:t xml:space="preserve"> (Gannet Marine Ltd). Image: </w:t>
      </w:r>
      <w:proofErr w:type="spellStart"/>
      <w:r>
        <w:t>Ewout</w:t>
      </w:r>
      <w:proofErr w:type="spellEnd"/>
      <w:r>
        <w:t xml:space="preserve"> </w:t>
      </w:r>
      <w:proofErr w:type="spellStart"/>
      <w:r>
        <w:t>Costerus</w:t>
      </w:r>
      <w:proofErr w:type="spellEnd"/>
      <w:r>
        <w:t>.</w:t>
      </w:r>
    </w:p>
    <w:p w14:paraId="7AF955A7" w14:textId="02F598B4" w:rsidR="00F00157" w:rsidRDefault="00F00157" w:rsidP="00A515DA">
      <w:pPr>
        <w:pStyle w:val="Heading2"/>
      </w:pPr>
      <w:bookmarkStart w:id="39" w:name="_Toc77865922"/>
      <w:r>
        <w:t>Effects of changes in dredge belly design</w:t>
      </w:r>
      <w:bookmarkEnd w:id="39"/>
    </w:p>
    <w:p w14:paraId="464EB663" w14:textId="38A9888D" w:rsidR="00A515DA" w:rsidRDefault="00A17C7C" w:rsidP="00050EB7">
      <w:r>
        <w:t xml:space="preserve">The observation that dragging a heavy steel chain mail scallop dredge belly over the </w:t>
      </w:r>
      <w:proofErr w:type="gramStart"/>
      <w:r>
        <w:t>sea bed</w:t>
      </w:r>
      <w:proofErr w:type="gramEnd"/>
      <w:r>
        <w:t xml:space="preserve"> can have a serious abrasive effect on the seabed, breaking up surface dwelling biota and causing physical alteration of the seabed has </w:t>
      </w:r>
      <w:r w:rsidR="00C564E4">
        <w:t>led</w:t>
      </w:r>
      <w:r>
        <w:t xml:space="preserve"> to investigations of dredge belly designs that potentially reduce this effect. </w:t>
      </w:r>
      <w:r w:rsidR="00A515DA">
        <w:t xml:space="preserve">Examples </w:t>
      </w:r>
      <w:proofErr w:type="gramStart"/>
      <w:r w:rsidR="00A515DA">
        <w:t>are;</w:t>
      </w:r>
      <w:proofErr w:type="gramEnd"/>
    </w:p>
    <w:p w14:paraId="318DA022" w14:textId="1C7F9648" w:rsidR="008C4CA1" w:rsidRDefault="00A515DA" w:rsidP="00A515DA">
      <w:pPr>
        <w:pStyle w:val="ListParagraph"/>
        <w:numPr>
          <w:ilvl w:val="0"/>
          <w:numId w:val="15"/>
        </w:numPr>
      </w:pPr>
      <w:r>
        <w:t>‘Skid dredges’</w:t>
      </w:r>
      <w:r w:rsidR="008F2547">
        <w:t xml:space="preserve"> designed by Cyclone </w:t>
      </w:r>
      <w:r w:rsidR="009B54D4">
        <w:t xml:space="preserve">Marine Ltd </w:t>
      </w:r>
      <w:r w:rsidR="008F2547">
        <w:t xml:space="preserve">and Gannet </w:t>
      </w:r>
      <w:r w:rsidR="009B54D4">
        <w:t>M</w:t>
      </w:r>
      <w:r w:rsidR="008F2547">
        <w:t xml:space="preserve">arine </w:t>
      </w:r>
      <w:r w:rsidR="009B54D4">
        <w:t>Ltd</w:t>
      </w:r>
      <w:r>
        <w:t xml:space="preserve"> which have supportive skids shackled underneath the dredge belly. These lift the dredge belly off the seabed and so reduce the </w:t>
      </w:r>
      <w:r w:rsidR="008C4CA1">
        <w:t xml:space="preserve">surface </w:t>
      </w:r>
      <w:r>
        <w:t>area in contact with the seabed (</w:t>
      </w:r>
      <w:r w:rsidR="0069725E">
        <w:fldChar w:fldCharType="begin"/>
      </w:r>
      <w:r w:rsidR="0069725E">
        <w:instrText xml:space="preserve"> REF _Ref70411699 \h </w:instrText>
      </w:r>
      <w:r w:rsidR="0069725E">
        <w:fldChar w:fldCharType="separate"/>
      </w:r>
      <w:r w:rsidR="00FE0409">
        <w:t xml:space="preserve">Figure </w:t>
      </w:r>
      <w:r w:rsidR="00FE0409">
        <w:rPr>
          <w:noProof/>
        </w:rPr>
        <w:t>11</w:t>
      </w:r>
      <w:r w:rsidR="0069725E">
        <w:fldChar w:fldCharType="end"/>
      </w:r>
      <w:r>
        <w:t xml:space="preserve">). </w:t>
      </w:r>
      <w:r w:rsidR="008C4CA1">
        <w:t>The extra weight of the skids can be offset by reducing the thickness of the belly rings</w:t>
      </w:r>
      <w:r w:rsidR="00C564E4">
        <w:t>, because the bellies are subject to less abrasion</w:t>
      </w:r>
      <w:r w:rsidR="008C4CA1">
        <w:t xml:space="preserve">. </w:t>
      </w:r>
      <w:r>
        <w:t xml:space="preserve">To date, these dredges have been tested in beach trials and some limited </w:t>
      </w:r>
      <w:r w:rsidR="00C564E4">
        <w:t>sea</w:t>
      </w:r>
      <w:r>
        <w:t xml:space="preserve"> trials.  The beach trials indicated that although there was</w:t>
      </w:r>
      <w:r w:rsidR="008C4CA1">
        <w:t xml:space="preserve"> impact from the teeth and skids,</w:t>
      </w:r>
      <w:r w:rsidR="00127D6E">
        <w:t xml:space="preserve"> </w:t>
      </w:r>
      <w:r w:rsidR="008C4CA1">
        <w:t>organisms</w:t>
      </w:r>
      <w:r>
        <w:t xml:space="preserve"> </w:t>
      </w:r>
      <w:r w:rsidR="008C4CA1">
        <w:t xml:space="preserve">can pass under the dredge and remain intact. Initial </w:t>
      </w:r>
      <w:r w:rsidR="00406330">
        <w:t xml:space="preserve">sea </w:t>
      </w:r>
      <w:r w:rsidR="008C4CA1">
        <w:t xml:space="preserve">trials indicated catch rates were </w:t>
      </w:r>
      <w:proofErr w:type="gramStart"/>
      <w:r w:rsidR="008C4CA1">
        <w:t>similar</w:t>
      </w:r>
      <w:r w:rsidR="008C4CA1" w:rsidRPr="008C4CA1">
        <w:t xml:space="preserve"> </w:t>
      </w:r>
      <w:r w:rsidR="008C4CA1">
        <w:t>to</w:t>
      </w:r>
      <w:proofErr w:type="gramEnd"/>
      <w:r w:rsidR="008C4CA1">
        <w:t xml:space="preserve"> standard gear although</w:t>
      </w:r>
      <w:r w:rsidR="00E61A54">
        <w:t xml:space="preserve"> with limited replication</w:t>
      </w:r>
      <w:r w:rsidR="00FC5066">
        <w:t xml:space="preserve"> (</w:t>
      </w:r>
      <w:proofErr w:type="spellStart"/>
      <w:r w:rsidR="00FC5066">
        <w:t>Catherall</w:t>
      </w:r>
      <w:proofErr w:type="spellEnd"/>
      <w:r w:rsidR="00FC5066">
        <w:t xml:space="preserve"> and Kaiser, 2014)</w:t>
      </w:r>
      <w:r w:rsidR="008C4CA1">
        <w:t>. Further</w:t>
      </w:r>
      <w:r w:rsidR="00406330">
        <w:t xml:space="preserve"> sea</w:t>
      </w:r>
      <w:r w:rsidR="008C4CA1">
        <w:t xml:space="preserve"> trials are underway</w:t>
      </w:r>
      <w:r w:rsidR="00127D6E">
        <w:t xml:space="preserve"> (April 2021)</w:t>
      </w:r>
      <w:r w:rsidR="008C4CA1">
        <w:t>.</w:t>
      </w:r>
    </w:p>
    <w:p w14:paraId="55EC47EB" w14:textId="77777777" w:rsidR="008F2547" w:rsidRDefault="008F2547" w:rsidP="008F2547">
      <w:pPr>
        <w:pStyle w:val="ListParagraph"/>
        <w:ind w:left="775"/>
      </w:pPr>
    </w:p>
    <w:p w14:paraId="23418B2B" w14:textId="06DBB822" w:rsidR="000E0F0E" w:rsidRDefault="008F2547" w:rsidP="00C564E4">
      <w:pPr>
        <w:pStyle w:val="ListParagraph"/>
        <w:numPr>
          <w:ilvl w:val="0"/>
          <w:numId w:val="15"/>
        </w:numPr>
      </w:pPr>
      <w:r>
        <w:t>Alternative materials for belly designs have been tested by Oban Scallop Gear Ltd (</w:t>
      </w:r>
      <w:r w:rsidR="0069725E">
        <w:fldChar w:fldCharType="begin"/>
      </w:r>
      <w:r w:rsidR="0069725E">
        <w:instrText xml:space="preserve"> REF _Ref70412102 \h </w:instrText>
      </w:r>
      <w:r w:rsidR="0069725E">
        <w:fldChar w:fldCharType="separate"/>
      </w:r>
      <w:r w:rsidR="00127D6E">
        <w:t xml:space="preserve">Figure </w:t>
      </w:r>
      <w:r w:rsidR="00127D6E">
        <w:rPr>
          <w:noProof/>
        </w:rPr>
        <w:t>12</w:t>
      </w:r>
      <w:r w:rsidR="0069725E">
        <w:fldChar w:fldCharType="end"/>
      </w:r>
      <w:r>
        <w:t>) These use synthetic plastic materials instead of the hardened steel belly rings, reducing weight of the dredges</w:t>
      </w:r>
      <w:r w:rsidR="000E0F0E">
        <w:t>. There is some evidence of reduced catches of stones. However, durability</w:t>
      </w:r>
      <w:r w:rsidR="00A71EE3">
        <w:t xml:space="preserve"> of materials </w:t>
      </w:r>
      <w:r w:rsidR="00406330">
        <w:t>is</w:t>
      </w:r>
      <w:r w:rsidR="00A71EE3">
        <w:t xml:space="preserve"> likely to be </w:t>
      </w:r>
      <w:r w:rsidR="00406330">
        <w:t>an issue</w:t>
      </w:r>
      <w:r w:rsidR="00C564E4">
        <w:t xml:space="preserve"> (see section </w:t>
      </w:r>
      <w:r w:rsidR="00C564E4">
        <w:fldChar w:fldCharType="begin"/>
      </w:r>
      <w:r w:rsidR="00C564E4">
        <w:instrText xml:space="preserve"> REF _Ref70436789 \r \h </w:instrText>
      </w:r>
      <w:r w:rsidR="00C564E4">
        <w:fldChar w:fldCharType="separate"/>
      </w:r>
      <w:r w:rsidR="00FE0409">
        <w:t>4</w:t>
      </w:r>
      <w:r w:rsidR="00C564E4">
        <w:fldChar w:fldCharType="end"/>
      </w:r>
      <w:r w:rsidR="00A71EE3">
        <w:t>)</w:t>
      </w:r>
      <w:r w:rsidR="000E0F0E">
        <w:t>.</w:t>
      </w:r>
    </w:p>
    <w:p w14:paraId="0947D1A0" w14:textId="771D7F3C" w:rsidR="000E0F0E" w:rsidRDefault="000E0F0E" w:rsidP="000E0F0E">
      <w:r>
        <w:t xml:space="preserve">These results support the view that </w:t>
      </w:r>
      <w:r w:rsidR="001D512B">
        <w:t>it is possible to alter the design of the dredge belly in ways which reduce its abrasion of the seabed. Altering the design may have other benefits such as reduced stone retention, seabed friction, wear on the bellies and fuel consumption.</w:t>
      </w:r>
    </w:p>
    <w:p w14:paraId="41A7257F" w14:textId="3B6844AF" w:rsidR="0069725E" w:rsidRDefault="0069725E" w:rsidP="000E0F0E">
      <w:r>
        <w:rPr>
          <w:noProof/>
        </w:rPr>
        <w:drawing>
          <wp:inline distT="0" distB="0" distL="0" distR="0" wp14:anchorId="7BA5FF71" wp14:editId="7716A942">
            <wp:extent cx="5252720" cy="402082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52720" cy="4020820"/>
                    </a:xfrm>
                    <a:prstGeom prst="rect">
                      <a:avLst/>
                    </a:prstGeom>
                  </pic:spPr>
                </pic:pic>
              </a:graphicData>
            </a:graphic>
          </wp:inline>
        </w:drawing>
      </w:r>
    </w:p>
    <w:p w14:paraId="7017DFEA" w14:textId="46D1FAB9" w:rsidR="0069725E" w:rsidRDefault="0069725E" w:rsidP="00C564E4">
      <w:pPr>
        <w:pStyle w:val="Caption"/>
      </w:pPr>
      <w:bookmarkStart w:id="40" w:name="_Ref70412102"/>
      <w:r>
        <w:t xml:space="preserve">Figure </w:t>
      </w:r>
      <w:r w:rsidR="002B3FBE">
        <w:fldChar w:fldCharType="begin"/>
      </w:r>
      <w:r w:rsidR="002B3FBE">
        <w:instrText xml:space="preserve"> SEQ Figure \* ARABIC </w:instrText>
      </w:r>
      <w:r w:rsidR="002B3FBE">
        <w:fldChar w:fldCharType="separate"/>
      </w:r>
      <w:r w:rsidR="00FE0409">
        <w:rPr>
          <w:noProof/>
        </w:rPr>
        <w:t>12</w:t>
      </w:r>
      <w:r w:rsidR="002B3FBE">
        <w:rPr>
          <w:noProof/>
        </w:rPr>
        <w:fldChar w:fldCharType="end"/>
      </w:r>
      <w:bookmarkEnd w:id="40"/>
      <w:r>
        <w:t xml:space="preserve"> Sea trials of the Oban dredge (centre two dredges) compared with standard spring toothed dredges</w:t>
      </w:r>
    </w:p>
    <w:p w14:paraId="1D6BA09F" w14:textId="144E042F" w:rsidR="009F0F23" w:rsidRPr="00DE5242" w:rsidRDefault="007062DC" w:rsidP="00B94D8C">
      <w:pPr>
        <w:pStyle w:val="Heading2"/>
      </w:pPr>
      <w:bookmarkStart w:id="41" w:name="_Toc48723783"/>
      <w:bookmarkStart w:id="42" w:name="_Ref70430386"/>
      <w:bookmarkStart w:id="43" w:name="_Ref70430537"/>
      <w:bookmarkStart w:id="44" w:name="_Toc77865923"/>
      <w:r>
        <w:t>Scallop belly ring s</w:t>
      </w:r>
      <w:r w:rsidR="009F0F23">
        <w:t>electivity</w:t>
      </w:r>
      <w:bookmarkEnd w:id="41"/>
      <w:bookmarkEnd w:id="42"/>
      <w:bookmarkEnd w:id="43"/>
      <w:bookmarkEnd w:id="44"/>
    </w:p>
    <w:p w14:paraId="03C88733" w14:textId="1AF2F48C" w:rsidR="00F128E2" w:rsidRDefault="00F128E2" w:rsidP="009F0F23">
      <w:r w:rsidRPr="00F128E2">
        <w:t xml:space="preserve">The </w:t>
      </w:r>
      <w:proofErr w:type="spellStart"/>
      <w:r w:rsidRPr="00F128E2">
        <w:t>Ecodredge</w:t>
      </w:r>
      <w:proofErr w:type="spellEnd"/>
      <w:r w:rsidRPr="00F128E2">
        <w:t xml:space="preserve"> project (Lart ed., 2003) studied the effect of tooth spacing, </w:t>
      </w:r>
      <w:r w:rsidR="00C564E4">
        <w:t xml:space="preserve">belly </w:t>
      </w:r>
      <w:r w:rsidRPr="00F128E2">
        <w:t xml:space="preserve">ring size and mesh size of the backs of dredges (where fitted) on dredge selectivity.  Of these components tooth spacing </w:t>
      </w:r>
      <w:r w:rsidR="00562731">
        <w:t xml:space="preserve">(discussed above) </w:t>
      </w:r>
      <w:r w:rsidRPr="00F128E2">
        <w:t>and ring size were found to contribute to dredge selectivity</w:t>
      </w:r>
      <w:r w:rsidR="00562731">
        <w:t>.</w:t>
      </w:r>
    </w:p>
    <w:p w14:paraId="5660EEA7" w14:textId="3F96EC2D" w:rsidR="009F0F23" w:rsidRDefault="00387C58" w:rsidP="009F0F23">
      <w:r>
        <w:t>In UK waters the English, Northern Irish and Isle of Man technical measures result in an L</w:t>
      </w:r>
      <w:r w:rsidRPr="005A4F19">
        <w:rPr>
          <w:vertAlign w:val="subscript"/>
        </w:rPr>
        <w:t>50</w:t>
      </w:r>
      <w:r>
        <w:t xml:space="preserve"> of 85 mm and the Welsh measures result in an L</w:t>
      </w:r>
      <w:r w:rsidR="003B564C" w:rsidRPr="005A4F19">
        <w:rPr>
          <w:vertAlign w:val="subscript"/>
        </w:rPr>
        <w:t xml:space="preserve">50 </w:t>
      </w:r>
      <w:r w:rsidR="003B564C">
        <w:t>of</w:t>
      </w:r>
      <w:r>
        <w:t xml:space="preserve"> 97 mm</w:t>
      </w:r>
      <w:r w:rsidR="00C564E4">
        <w:t xml:space="preserve"> (see </w:t>
      </w:r>
      <w:r w:rsidR="00C564E4">
        <w:fldChar w:fldCharType="begin"/>
      </w:r>
      <w:r w:rsidR="00C564E4">
        <w:instrText xml:space="preserve"> REF _Ref70437174 \h </w:instrText>
      </w:r>
      <w:r w:rsidR="00C564E4">
        <w:fldChar w:fldCharType="separate"/>
      </w:r>
      <w:r w:rsidR="00FE0409" w:rsidRPr="009E11BD">
        <w:t xml:space="preserve">Figure </w:t>
      </w:r>
      <w:r w:rsidR="00FE0409">
        <w:rPr>
          <w:noProof/>
        </w:rPr>
        <w:t>13</w:t>
      </w:r>
      <w:r w:rsidR="00C564E4">
        <w:fldChar w:fldCharType="end"/>
      </w:r>
      <w:r w:rsidR="00C564E4">
        <w:t>; note length of shell is across the flat side of the shell parallel to the hinge, the same dimension as the MCRS)</w:t>
      </w:r>
      <w:r>
        <w:t xml:space="preserve">. </w:t>
      </w:r>
    </w:p>
    <w:p w14:paraId="5FB06258" w14:textId="7C5FB2BF" w:rsidR="009F0F23" w:rsidRDefault="009F0F23" w:rsidP="009F0F23">
      <w:r>
        <w:lastRenderedPageBreak/>
        <w:t>The M</w:t>
      </w:r>
      <w:r w:rsidR="00C564E4">
        <w:t>CRS’s</w:t>
      </w:r>
      <w:r>
        <w:t xml:space="preserve"> of 100, 105, and 110 mm (and the EU MCRS) </w:t>
      </w:r>
      <w:r w:rsidR="00127D6E">
        <w:fldChar w:fldCharType="begin"/>
      </w:r>
      <w:r w:rsidR="00127D6E">
        <w:instrText xml:space="preserve"> REF _Ref25585129 \h </w:instrText>
      </w:r>
      <w:r w:rsidR="00127D6E">
        <w:fldChar w:fldCharType="separate"/>
      </w:r>
      <w:r w:rsidR="00127D6E" w:rsidRPr="0070022B">
        <w:t xml:space="preserve">Table </w:t>
      </w:r>
      <w:r w:rsidR="00127D6E">
        <w:rPr>
          <w:noProof/>
        </w:rPr>
        <w:t>2</w:t>
      </w:r>
      <w:r w:rsidR="00127D6E">
        <w:fldChar w:fldCharType="end"/>
      </w:r>
      <w:r w:rsidR="00127D6E">
        <w:t xml:space="preserve">and </w:t>
      </w:r>
      <w:r w:rsidR="00127D6E">
        <w:fldChar w:fldCharType="begin"/>
      </w:r>
      <w:r w:rsidR="00127D6E">
        <w:instrText xml:space="preserve"> REF _Ref70334195 \h </w:instrText>
      </w:r>
      <w:r w:rsidR="00127D6E">
        <w:fldChar w:fldCharType="separate"/>
      </w:r>
      <w:r w:rsidR="00127D6E">
        <w:t xml:space="preserve">Table </w:t>
      </w:r>
      <w:r w:rsidR="00127D6E">
        <w:rPr>
          <w:noProof/>
        </w:rPr>
        <w:t>3</w:t>
      </w:r>
      <w:r w:rsidR="00127D6E">
        <w:fldChar w:fldCharType="end"/>
      </w:r>
      <w:r w:rsidR="00127D6E">
        <w:t xml:space="preserve"> </w:t>
      </w:r>
      <w:r>
        <w:t>are larger than the L</w:t>
      </w:r>
      <w:r w:rsidRPr="00F0500D">
        <w:rPr>
          <w:vertAlign w:val="subscript"/>
        </w:rPr>
        <w:t>50</w:t>
      </w:r>
      <w:r>
        <w:t xml:space="preserve">s and implies that there will be some discarding of undersized scallops, the amount dependent on the size distributions of the scallop populations encountered.  Measures which could reduce this quantity would be increasing the belly ring size. </w:t>
      </w:r>
      <w:r w:rsidR="00C564E4">
        <w:t xml:space="preserve">The main benefit which would accrue from increasing selectivity of the dredges would be to reduce the time the scallops spend in the gear, hence reducing stress on the scallops as discussed in Section </w:t>
      </w:r>
      <w:r w:rsidR="00C564E4">
        <w:fldChar w:fldCharType="begin"/>
      </w:r>
      <w:r w:rsidR="00C564E4">
        <w:instrText xml:space="preserve"> REF _Ref70419094 \r \h </w:instrText>
      </w:r>
      <w:r w:rsidR="00C564E4">
        <w:fldChar w:fldCharType="separate"/>
      </w:r>
      <w:r w:rsidR="00FE0409">
        <w:t>2.2</w:t>
      </w:r>
      <w:r w:rsidR="00C564E4">
        <w:fldChar w:fldCharType="end"/>
      </w:r>
      <w:r w:rsidR="00C564E4">
        <w:t xml:space="preserve">. </w:t>
      </w:r>
      <w:r>
        <w:t>However, there are issues with the durability of larger rings</w:t>
      </w:r>
      <w:r w:rsidR="00406330">
        <w:t xml:space="preserve"> (see section </w:t>
      </w:r>
      <w:r w:rsidR="00406330">
        <w:fldChar w:fldCharType="begin"/>
      </w:r>
      <w:r w:rsidR="00406330">
        <w:instrText xml:space="preserve"> REF _Ref70436789 \r \h </w:instrText>
      </w:r>
      <w:r w:rsidR="00406330">
        <w:fldChar w:fldCharType="separate"/>
      </w:r>
      <w:r w:rsidR="00FE0409">
        <w:t>4</w:t>
      </w:r>
      <w:r w:rsidR="00406330">
        <w:fldChar w:fldCharType="end"/>
      </w:r>
      <w:r w:rsidR="00406330">
        <w:t>)</w:t>
      </w:r>
      <w:r>
        <w:t>.</w:t>
      </w:r>
    </w:p>
    <w:p w14:paraId="3F79901C" w14:textId="14BD700B" w:rsidR="009F0F23" w:rsidRDefault="009F0F23" w:rsidP="009F0F23">
      <w:r>
        <w:rPr>
          <w:noProof/>
        </w:rPr>
        <w:drawing>
          <wp:inline distT="0" distB="0" distL="0" distR="0" wp14:anchorId="6972D8C8" wp14:editId="5F532BA0">
            <wp:extent cx="4554220" cy="193865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54220" cy="1938655"/>
                    </a:xfrm>
                    <a:prstGeom prst="rect">
                      <a:avLst/>
                    </a:prstGeom>
                    <a:noFill/>
                  </pic:spPr>
                </pic:pic>
              </a:graphicData>
            </a:graphic>
          </wp:inline>
        </w:drawing>
      </w:r>
    </w:p>
    <w:p w14:paraId="0CB9B678" w14:textId="0672AE60" w:rsidR="009F0F23" w:rsidRDefault="009F0F23" w:rsidP="009F0F23">
      <w:r w:rsidRPr="009E11BD">
        <w:rPr>
          <w:noProof/>
        </w:rPr>
        <w:drawing>
          <wp:inline distT="0" distB="0" distL="0" distR="0" wp14:anchorId="7CE877B8" wp14:editId="7D45D89C">
            <wp:extent cx="4530437" cy="1906607"/>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34059" cy="1908131"/>
                    </a:xfrm>
                    <a:prstGeom prst="rect">
                      <a:avLst/>
                    </a:prstGeom>
                    <a:noFill/>
                    <a:ln>
                      <a:noFill/>
                    </a:ln>
                  </pic:spPr>
                </pic:pic>
              </a:graphicData>
            </a:graphic>
          </wp:inline>
        </w:drawing>
      </w:r>
    </w:p>
    <w:p w14:paraId="7898435B" w14:textId="116726F8" w:rsidR="009F0F23" w:rsidRDefault="009F0F23" w:rsidP="00562731">
      <w:pPr>
        <w:pStyle w:val="Caption"/>
      </w:pPr>
      <w:bookmarkStart w:id="45" w:name="_Ref70437174"/>
      <w:r w:rsidRPr="009E11BD">
        <w:t xml:space="preserve">Figure </w:t>
      </w:r>
      <w:r w:rsidR="002B3FBE">
        <w:fldChar w:fldCharType="begin"/>
      </w:r>
      <w:r w:rsidR="002B3FBE">
        <w:instrText xml:space="preserve"> SEQ Figure \* ARABIC </w:instrText>
      </w:r>
      <w:r w:rsidR="002B3FBE">
        <w:fldChar w:fldCharType="separate"/>
      </w:r>
      <w:r w:rsidR="00FE0409">
        <w:rPr>
          <w:noProof/>
        </w:rPr>
        <w:t>13</w:t>
      </w:r>
      <w:r w:rsidR="002B3FBE">
        <w:rPr>
          <w:noProof/>
        </w:rPr>
        <w:fldChar w:fldCharType="end"/>
      </w:r>
      <w:bookmarkEnd w:id="45"/>
      <w:r w:rsidRPr="009E11BD">
        <w:t xml:space="preserve"> Selectivity curves and L</w:t>
      </w:r>
      <w:r w:rsidRPr="009E11BD">
        <w:rPr>
          <w:vertAlign w:val="subscript"/>
        </w:rPr>
        <w:t>50</w:t>
      </w:r>
      <w:r w:rsidRPr="009E11BD">
        <w:t xml:space="preserve"> for three internal diameters of scallop dredge belly rings using 10 mm wire</w:t>
      </w:r>
      <w:r w:rsidR="00274D58">
        <w:t xml:space="preserve">. More selectivity information is available in the </w:t>
      </w:r>
      <w:proofErr w:type="spellStart"/>
      <w:r w:rsidR="00274D58">
        <w:t>Ecodredge</w:t>
      </w:r>
      <w:proofErr w:type="spellEnd"/>
      <w:r w:rsidR="00274D58">
        <w:t xml:space="preserve"> report Lart ed (2003)</w:t>
      </w:r>
    </w:p>
    <w:p w14:paraId="37367C83" w14:textId="001C3B58" w:rsidR="001D512B" w:rsidRDefault="001D512B" w:rsidP="001D512B">
      <w:pPr>
        <w:pStyle w:val="Heading1"/>
      </w:pPr>
      <w:bookmarkStart w:id="46" w:name="_Toc77865924"/>
      <w:r>
        <w:t>Robotic dredge designs</w:t>
      </w:r>
      <w:bookmarkEnd w:id="46"/>
    </w:p>
    <w:p w14:paraId="3DB3E960" w14:textId="2197A718" w:rsidR="009C07E6" w:rsidRDefault="00C85403" w:rsidP="001D512B">
      <w:r>
        <w:t>The advent of underwater technology used in Remotely Operated Vehicles</w:t>
      </w:r>
      <w:r w:rsidR="00C564E4">
        <w:t xml:space="preserve"> (ROVs)</w:t>
      </w:r>
      <w:r>
        <w:t xml:space="preserve"> has led to speculation that building an autonomous scallop harvester </w:t>
      </w:r>
      <w:r w:rsidR="00406330">
        <w:t xml:space="preserve">which is allowed to seek out and harvest scallops in a less invasive way than standard dredges </w:t>
      </w:r>
      <w:r>
        <w:t xml:space="preserve">may be feasible. This approach has been reviewed in </w:t>
      </w:r>
      <w:hyperlink r:id="rId45" w:history="1">
        <w:r w:rsidRPr="00C85403">
          <w:rPr>
            <w:rStyle w:val="Hyperlink"/>
          </w:rPr>
          <w:t xml:space="preserve">Bent et al., </w:t>
        </w:r>
        <w:r>
          <w:rPr>
            <w:rStyle w:val="Hyperlink"/>
          </w:rPr>
          <w:t>(</w:t>
        </w:r>
        <w:r w:rsidRPr="00C85403">
          <w:rPr>
            <w:rStyle w:val="Hyperlink"/>
          </w:rPr>
          <w:t>2004</w:t>
        </w:r>
      </w:hyperlink>
      <w:r>
        <w:t xml:space="preserve">). A towed version, which relies on a human operator to actuate the harvesting mechanism when scallops are observed on </w:t>
      </w:r>
      <w:r w:rsidR="00ED05BF">
        <w:t>a</w:t>
      </w:r>
      <w:r>
        <w:t xml:space="preserve"> video link, has been </w:t>
      </w:r>
      <w:r>
        <w:lastRenderedPageBreak/>
        <w:t xml:space="preserve">designed, </w:t>
      </w:r>
      <w:r w:rsidR="00ED05BF">
        <w:t>built,</w:t>
      </w:r>
      <w:r>
        <w:t xml:space="preserve"> and operated</w:t>
      </w:r>
      <w:r w:rsidR="00127D6E">
        <w:t xml:space="preserve"> </w:t>
      </w:r>
      <w:r w:rsidR="009C07E6">
        <w:t xml:space="preserve">in the west of Scotland, shown in </w:t>
      </w:r>
      <w:r w:rsidR="00ED05BF">
        <w:fldChar w:fldCharType="begin"/>
      </w:r>
      <w:r w:rsidR="00ED05BF">
        <w:instrText xml:space="preserve"> REF _Ref70423592 \h </w:instrText>
      </w:r>
      <w:r w:rsidR="00ED05BF">
        <w:fldChar w:fldCharType="separate"/>
      </w:r>
      <w:r w:rsidR="00FE0409">
        <w:t xml:space="preserve">Figure </w:t>
      </w:r>
      <w:r w:rsidR="00FE0409">
        <w:rPr>
          <w:noProof/>
        </w:rPr>
        <w:t>14</w:t>
      </w:r>
      <w:r w:rsidR="00ED05BF">
        <w:fldChar w:fldCharType="end"/>
      </w:r>
      <w:r w:rsidR="00127D6E">
        <w:rPr>
          <w:rStyle w:val="FootnoteReference"/>
        </w:rPr>
        <w:footnoteReference w:id="4"/>
      </w:r>
      <w:r w:rsidR="00ED05BF">
        <w:t>.</w:t>
      </w:r>
      <w:r w:rsidR="00A71EE3">
        <w:t xml:space="preserve"> This has been tested and would be considered viable at relatively high densities of scallops</w:t>
      </w:r>
      <w:r w:rsidR="009320B2">
        <w:t xml:space="preserve"> around 7 m</w:t>
      </w:r>
      <w:r w:rsidR="009320B2" w:rsidRPr="009320B2">
        <w:rPr>
          <w:vertAlign w:val="superscript"/>
        </w:rPr>
        <w:t>2</w:t>
      </w:r>
      <w:r w:rsidR="00A71EE3">
        <w:t>.</w:t>
      </w:r>
    </w:p>
    <w:p w14:paraId="663FD717" w14:textId="00BAB41C" w:rsidR="009C07E6" w:rsidRDefault="009C07E6" w:rsidP="001D512B"/>
    <w:p w14:paraId="159C4501" w14:textId="3B05FB98" w:rsidR="00ED05BF" w:rsidRPr="001D512B" w:rsidRDefault="00ED05BF" w:rsidP="001D512B">
      <w:r>
        <w:rPr>
          <w:noProof/>
        </w:rPr>
        <w:drawing>
          <wp:inline distT="0" distB="0" distL="0" distR="0" wp14:anchorId="6F91C198" wp14:editId="45BCDA15">
            <wp:extent cx="4476115" cy="3047365"/>
            <wp:effectExtent l="0"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76115" cy="3047365"/>
                    </a:xfrm>
                    <a:prstGeom prst="rect">
                      <a:avLst/>
                    </a:prstGeom>
                    <a:noFill/>
                  </pic:spPr>
                </pic:pic>
              </a:graphicData>
            </a:graphic>
          </wp:inline>
        </w:drawing>
      </w:r>
    </w:p>
    <w:p w14:paraId="1ADFAFFD" w14:textId="59A2E4E4" w:rsidR="00A17C7C" w:rsidRDefault="00ED05BF" w:rsidP="00ED05BF">
      <w:pPr>
        <w:pStyle w:val="Caption"/>
      </w:pPr>
      <w:bookmarkStart w:id="47" w:name="_Ref70423592"/>
      <w:r>
        <w:t xml:space="preserve">Figure </w:t>
      </w:r>
      <w:r w:rsidR="002B3FBE">
        <w:fldChar w:fldCharType="begin"/>
      </w:r>
      <w:r w:rsidR="002B3FBE">
        <w:instrText xml:space="preserve"> SEQ Figure \* ARABIC </w:instrText>
      </w:r>
      <w:r w:rsidR="002B3FBE">
        <w:fldChar w:fldCharType="separate"/>
      </w:r>
      <w:r w:rsidR="00FE0409">
        <w:rPr>
          <w:noProof/>
        </w:rPr>
        <w:t>14</w:t>
      </w:r>
      <w:r w:rsidR="002B3FBE">
        <w:rPr>
          <w:noProof/>
        </w:rPr>
        <w:fldChar w:fldCharType="end"/>
      </w:r>
      <w:bookmarkEnd w:id="47"/>
      <w:r>
        <w:t xml:space="preserve"> Towed scallop collector</w:t>
      </w:r>
    </w:p>
    <w:p w14:paraId="656B4243" w14:textId="77777777" w:rsidR="00E53E96" w:rsidRDefault="00E53E96" w:rsidP="00050EB7"/>
    <w:p w14:paraId="3839D6B2" w14:textId="27993098" w:rsidR="00AD40D9" w:rsidRDefault="00E8572B" w:rsidP="00562731">
      <w:pPr>
        <w:pStyle w:val="Heading1"/>
      </w:pPr>
      <w:r>
        <w:t xml:space="preserve"> </w:t>
      </w:r>
      <w:bookmarkStart w:id="48" w:name="_Ref70436789"/>
      <w:bookmarkStart w:id="49" w:name="_Toc77865925"/>
      <w:r w:rsidR="00562731">
        <w:t>Materials used in dredge construction</w:t>
      </w:r>
      <w:bookmarkEnd w:id="48"/>
      <w:bookmarkEnd w:id="49"/>
    </w:p>
    <w:p w14:paraId="3D9409C0" w14:textId="0493204E" w:rsidR="00ED05BF" w:rsidRDefault="00AD2261" w:rsidP="0060492D">
      <w:r>
        <w:t xml:space="preserve">The harsh operating conditions in the dredge fishery, most notably the severe abrasion which the dredges are subjected to in being towed across the seabed has led to investigation of wear patterns </w:t>
      </w:r>
      <w:r w:rsidR="005073E5">
        <w:t>of the scallop dredge belly rings and the relative strength of different rig sizes</w:t>
      </w:r>
      <w:r w:rsidR="00ED05BF">
        <w:t xml:space="preserve"> </w:t>
      </w:r>
      <w:proofErr w:type="gramStart"/>
      <w:r w:rsidR="00ED05BF">
        <w:t>and also</w:t>
      </w:r>
      <w:proofErr w:type="gramEnd"/>
      <w:r w:rsidR="00ED05BF">
        <w:t xml:space="preserve"> the relative hardness of other materials with potential use in dredge construction.</w:t>
      </w:r>
      <w:r>
        <w:t xml:space="preserve"> </w:t>
      </w:r>
    </w:p>
    <w:p w14:paraId="0A1C05DA" w14:textId="77777777" w:rsidR="00E72B9F" w:rsidRDefault="00EB5E90" w:rsidP="0060492D">
      <w:r>
        <w:t>Scallop dredge belly rings are subject to point erosion, both on the rings and washers which join the rings together</w:t>
      </w:r>
      <w:r w:rsidR="0018172A">
        <w:t xml:space="preserve"> (</w:t>
      </w:r>
      <w:r w:rsidR="0018172A">
        <w:fldChar w:fldCharType="begin"/>
      </w:r>
      <w:r w:rsidR="0018172A">
        <w:instrText xml:space="preserve"> REF _Ref70424590 \h </w:instrText>
      </w:r>
      <w:r w:rsidR="0018172A">
        <w:fldChar w:fldCharType="separate"/>
      </w:r>
      <w:r w:rsidR="00FE0409">
        <w:t xml:space="preserve">Figure </w:t>
      </w:r>
      <w:r w:rsidR="00FE0409">
        <w:rPr>
          <w:noProof/>
        </w:rPr>
        <w:t>15</w:t>
      </w:r>
      <w:r w:rsidR="0018172A">
        <w:fldChar w:fldCharType="end"/>
      </w:r>
      <w:r w:rsidR="0018172A">
        <w:t xml:space="preserve">). This means that as bellies age they tend to become less efficient at retaining scallops and more prone to damage. </w:t>
      </w:r>
    </w:p>
    <w:p w14:paraId="515176C3" w14:textId="68E3E6D9" w:rsidR="00B04059" w:rsidRDefault="00B04059" w:rsidP="0060492D">
      <w:r>
        <w:t>To</w:t>
      </w:r>
      <w:r w:rsidR="0018172A">
        <w:t xml:space="preserve"> understand the implications of increasing ring size to improve selectivity, the relative strength of several different sizes of new belly rings was estimated using </w:t>
      </w:r>
      <w:r w:rsidR="004C7550">
        <w:t xml:space="preserve">engineering formula. The results are shown in </w:t>
      </w:r>
      <w:r w:rsidR="004C7550">
        <w:fldChar w:fldCharType="begin"/>
      </w:r>
      <w:r w:rsidR="004C7550">
        <w:instrText xml:space="preserve"> REF _Ref70425433 \h </w:instrText>
      </w:r>
      <w:r w:rsidR="004C7550">
        <w:fldChar w:fldCharType="separate"/>
      </w:r>
      <w:r w:rsidR="00FE0409">
        <w:t xml:space="preserve">Table </w:t>
      </w:r>
      <w:r w:rsidR="00FE0409">
        <w:rPr>
          <w:noProof/>
        </w:rPr>
        <w:t>5</w:t>
      </w:r>
      <w:r w:rsidR="004C7550">
        <w:fldChar w:fldCharType="end"/>
      </w:r>
      <w:r w:rsidR="004C7550">
        <w:t xml:space="preserve">. This table shows the tensile strength of the bellies relative to 75mm bellies based on stress calculations and allowing for the different numbers of rings across the different bellies.  For new 75mm rings (10mm wire) the force required to </w:t>
      </w:r>
      <w:r w:rsidR="004C7550">
        <w:lastRenderedPageBreak/>
        <w:t>bend them is a load of around 200</w:t>
      </w:r>
      <w:r>
        <w:t>k</w:t>
      </w:r>
      <w:r w:rsidR="004C7550">
        <w:t>gf per ring. This compares with the load on the dredge at the point of attachment to the bar of 100-</w:t>
      </w:r>
      <w:r w:rsidR="00E72B9F">
        <w:t>180</w:t>
      </w:r>
      <w:r w:rsidR="004C7550">
        <w:t xml:space="preserve">kgf. </w:t>
      </w:r>
    </w:p>
    <w:p w14:paraId="1B4B1366" w14:textId="5F59FCD0" w:rsidR="00EB5E90" w:rsidRDefault="00EB5E90" w:rsidP="0060492D">
      <w:r>
        <w:rPr>
          <w:noProof/>
        </w:rPr>
        <w:drawing>
          <wp:inline distT="0" distB="0" distL="0" distR="0" wp14:anchorId="41B02403" wp14:editId="28773B31">
            <wp:extent cx="3388360" cy="2659154"/>
            <wp:effectExtent l="0" t="0" r="254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b="22113"/>
                    <a:stretch/>
                  </pic:blipFill>
                  <pic:spPr bwMode="auto">
                    <a:xfrm>
                      <a:off x="0" y="0"/>
                      <a:ext cx="3405487" cy="267259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3CAEBBA" wp14:editId="63E0D4C9">
            <wp:extent cx="1762357" cy="977265"/>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817983" cy="1008111"/>
                    </a:xfrm>
                    <a:prstGeom prst="rect">
                      <a:avLst/>
                    </a:prstGeom>
                  </pic:spPr>
                </pic:pic>
              </a:graphicData>
            </a:graphic>
          </wp:inline>
        </w:drawing>
      </w:r>
    </w:p>
    <w:p w14:paraId="7FD0B3EA" w14:textId="17D71D6C" w:rsidR="00EB5E90" w:rsidRDefault="00C32976" w:rsidP="00C32976">
      <w:pPr>
        <w:pStyle w:val="Caption"/>
      </w:pPr>
      <w:bookmarkStart w:id="50" w:name="_Ref70424590"/>
      <w:r>
        <w:t xml:space="preserve">Figure </w:t>
      </w:r>
      <w:r w:rsidR="002B3FBE">
        <w:fldChar w:fldCharType="begin"/>
      </w:r>
      <w:r w:rsidR="002B3FBE">
        <w:instrText xml:space="preserve"> SEQ Figure \* ARABIC </w:instrText>
      </w:r>
      <w:r w:rsidR="002B3FBE">
        <w:fldChar w:fldCharType="separate"/>
      </w:r>
      <w:r w:rsidR="00FE0409">
        <w:rPr>
          <w:noProof/>
        </w:rPr>
        <w:t>15</w:t>
      </w:r>
      <w:r w:rsidR="002B3FBE">
        <w:rPr>
          <w:noProof/>
        </w:rPr>
        <w:fldChar w:fldCharType="end"/>
      </w:r>
      <w:bookmarkEnd w:id="50"/>
      <w:r>
        <w:t xml:space="preserve"> Left; scallop dredge belly ring with characteristic notching of point wear points, right; worn and severely worn belly ring washers </w:t>
      </w:r>
    </w:p>
    <w:p w14:paraId="537E8150" w14:textId="65672F6E" w:rsidR="00A91CAC" w:rsidRDefault="00AD2261" w:rsidP="00B67C32">
      <w:pPr>
        <w:pStyle w:val="Caption"/>
      </w:pPr>
      <w:r>
        <w:t xml:space="preserve"> </w:t>
      </w:r>
      <w:bookmarkStart w:id="51" w:name="_Ref70425433"/>
      <w:r w:rsidR="004C7550">
        <w:t xml:space="preserve">Table </w:t>
      </w:r>
      <w:r w:rsidR="002B3FBE">
        <w:fldChar w:fldCharType="begin"/>
      </w:r>
      <w:r w:rsidR="002B3FBE">
        <w:instrText xml:space="preserve"> SEQ Table \* ARABIC </w:instrText>
      </w:r>
      <w:r w:rsidR="002B3FBE">
        <w:fldChar w:fldCharType="separate"/>
      </w:r>
      <w:r w:rsidR="00FE0409">
        <w:rPr>
          <w:noProof/>
        </w:rPr>
        <w:t>5</w:t>
      </w:r>
      <w:r w:rsidR="002B3FBE">
        <w:rPr>
          <w:noProof/>
        </w:rPr>
        <w:fldChar w:fldCharType="end"/>
      </w:r>
      <w:bookmarkEnd w:id="51"/>
      <w:r w:rsidR="004C7550">
        <w:t xml:space="preserve"> Relative strength of bellies (10mm wire 9 rings across) to a 75mm ring (10mm wire belly 10 rings across) based on Warnock and Benham (1965) </w:t>
      </w:r>
      <w:r w:rsidR="004C7550">
        <w:rPr>
          <w:noProof/>
        </w:rPr>
        <w:drawing>
          <wp:inline distT="0" distB="0" distL="0" distR="0" wp14:anchorId="3B78A19F" wp14:editId="06020FB8">
            <wp:extent cx="5252720" cy="1024890"/>
            <wp:effectExtent l="0" t="0" r="508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52720" cy="1024890"/>
                    </a:xfrm>
                    <a:prstGeom prst="rect">
                      <a:avLst/>
                    </a:prstGeom>
                  </pic:spPr>
                </pic:pic>
              </a:graphicData>
            </a:graphic>
          </wp:inline>
        </w:drawing>
      </w:r>
    </w:p>
    <w:p w14:paraId="2B6A2128" w14:textId="77777777" w:rsidR="00E72B9F" w:rsidRDefault="00E72B9F" w:rsidP="00E72B9F">
      <w:r>
        <w:t xml:space="preserve">If all the tension from one dredge came on one ring (as when an obstruction was encountered) then new rings might be bent but for normal circumstances they are well </w:t>
      </w:r>
      <w:proofErr w:type="gramStart"/>
      <w:r>
        <w:t>in excess of</w:t>
      </w:r>
      <w:proofErr w:type="gramEnd"/>
      <w:r>
        <w:t xml:space="preserve"> requirements. Thus, the elongation of the rings is most likely a consequence of the rings losing material around the points where the washers abrade them. This will not only result in reduced thickness at this point and hence a loss of strength but also a concentration of the stress at these points in the rings. Hence avoiding the notching of the rings and washers is the key to longer lasting bellies, and improved endurance for larger belly ring sizes.  Hardened steel is used to counter this abrasive effect </w:t>
      </w:r>
    </w:p>
    <w:p w14:paraId="6DDCB82D" w14:textId="1D5C4D58" w:rsidR="00A91CAC" w:rsidRPr="00E72B9F" w:rsidRDefault="00B04059" w:rsidP="000F5073">
      <w:pPr>
        <w:spacing w:after="160"/>
      </w:pPr>
      <w:r>
        <w:t>Abrams (2009; Appendix A) compares the properties of various possible polymer materials which might be considered for use on dredges with standard carbon steel</w:t>
      </w:r>
      <w:r w:rsidR="000F5073">
        <w:t xml:space="preserve"> and hardened and tempered Carbon steel</w:t>
      </w:r>
      <w:r>
        <w:t xml:space="preserve">. These results are shown in </w:t>
      </w:r>
      <w:r>
        <w:fldChar w:fldCharType="begin"/>
      </w:r>
      <w:r>
        <w:instrText xml:space="preserve"> REF _Ref70428664 \h </w:instrText>
      </w:r>
      <w:r>
        <w:fldChar w:fldCharType="separate"/>
      </w:r>
      <w:r w:rsidR="00FE0409">
        <w:t xml:space="preserve">Table </w:t>
      </w:r>
      <w:r w:rsidR="00FE0409">
        <w:rPr>
          <w:noProof/>
        </w:rPr>
        <w:t>6</w:t>
      </w:r>
      <w:r>
        <w:fldChar w:fldCharType="end"/>
      </w:r>
      <w:r>
        <w:t xml:space="preserve">. The steel </w:t>
      </w:r>
      <w:r w:rsidR="00234EBD">
        <w:t>is characterised by increased hardness (higher Brinell hardness)</w:t>
      </w:r>
      <w:r>
        <w:t xml:space="preserve"> indicating more resistance to </w:t>
      </w:r>
      <w:r w:rsidR="00663349">
        <w:t>abrasion and</w:t>
      </w:r>
      <w:r w:rsidR="00234EBD">
        <w:t xml:space="preserve"> </w:t>
      </w:r>
      <w:r w:rsidR="00B4778B">
        <w:t xml:space="preserve">increases </w:t>
      </w:r>
      <w:r w:rsidR="00234EBD">
        <w:t>tensile strength than the polymers. Such information should help guide choice of materials for dredge construction</w:t>
      </w:r>
    </w:p>
    <w:p w14:paraId="2289BC78" w14:textId="1C0B4F8C" w:rsidR="00B4778B" w:rsidRDefault="00B67C32" w:rsidP="00B67C32">
      <w:pPr>
        <w:pStyle w:val="Caption"/>
        <w:sectPr w:rsidR="00B4778B" w:rsidSect="00127D6E">
          <w:pgSz w:w="11900" w:h="16840"/>
          <w:pgMar w:top="3062" w:right="1814" w:bottom="1559" w:left="1843" w:header="907" w:footer="709" w:gutter="0"/>
          <w:cols w:space="708"/>
          <w:titlePg/>
          <w:docGrid w:linePitch="360"/>
        </w:sectPr>
      </w:pPr>
      <w:bookmarkStart w:id="52" w:name="_Ref70428664"/>
      <w:r>
        <w:lastRenderedPageBreak/>
        <w:t xml:space="preserve">Table </w:t>
      </w:r>
      <w:r w:rsidR="002B3FBE">
        <w:fldChar w:fldCharType="begin"/>
      </w:r>
      <w:r w:rsidR="002B3FBE">
        <w:instrText xml:space="preserve"> SEQ Table \* ARABIC </w:instrText>
      </w:r>
      <w:r w:rsidR="002B3FBE">
        <w:fldChar w:fldCharType="separate"/>
      </w:r>
      <w:r w:rsidR="00FE0409">
        <w:rPr>
          <w:noProof/>
        </w:rPr>
        <w:t>6</w:t>
      </w:r>
      <w:r w:rsidR="002B3FBE">
        <w:rPr>
          <w:noProof/>
        </w:rPr>
        <w:fldChar w:fldCharType="end"/>
      </w:r>
      <w:bookmarkEnd w:id="52"/>
      <w:r>
        <w:t xml:space="preserve"> Material properties of two grades of carbon steel to BS specification</w:t>
      </w:r>
      <w:r w:rsidR="00234EBD">
        <w:t>s</w:t>
      </w:r>
      <w:r>
        <w:t xml:space="preserve"> compared with </w:t>
      </w:r>
      <w:r w:rsidR="00A91CAC">
        <w:t>various polymers. UTS = ultimate tensile strength. The Brinell hardness scale is a description of</w:t>
      </w:r>
      <w:r w:rsidR="00A91CAC" w:rsidRPr="00A91CAC">
        <w:t xml:space="preserve"> the resistance a material exhibits to permanent deformation by penetration of another harder material</w:t>
      </w:r>
      <w:r w:rsidR="00A91CAC">
        <w:t xml:space="preserve"> (from Abrams</w:t>
      </w:r>
      <w:r w:rsidR="000F5073">
        <w:t>,</w:t>
      </w:r>
      <w:r w:rsidR="00A91CAC">
        <w:t xml:space="preserve"> 2009)</w:t>
      </w:r>
      <w:r w:rsidR="00A91CAC" w:rsidRPr="00A91CAC">
        <w:t>.</w:t>
      </w:r>
      <w:r>
        <w:t xml:space="preserve">  </w:t>
      </w:r>
      <w:r w:rsidR="002E55CE">
        <w:rPr>
          <w:noProof/>
        </w:rPr>
        <w:drawing>
          <wp:inline distT="0" distB="0" distL="0" distR="0" wp14:anchorId="0FAC8DA6" wp14:editId="45A2DDD9">
            <wp:extent cx="5252720" cy="6202045"/>
            <wp:effectExtent l="0" t="0" r="508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t="5715"/>
                    <a:stretch/>
                  </pic:blipFill>
                  <pic:spPr bwMode="auto">
                    <a:xfrm>
                      <a:off x="0" y="0"/>
                      <a:ext cx="5252720" cy="6202045"/>
                    </a:xfrm>
                    <a:prstGeom prst="rect">
                      <a:avLst/>
                    </a:prstGeom>
                    <a:ln>
                      <a:noFill/>
                    </a:ln>
                    <a:extLst>
                      <a:ext uri="{53640926-AAD7-44D8-BBD7-CCE9431645EC}">
                        <a14:shadowObscured xmlns:a14="http://schemas.microsoft.com/office/drawing/2010/main"/>
                      </a:ext>
                    </a:extLst>
                  </pic:spPr>
                </pic:pic>
              </a:graphicData>
            </a:graphic>
          </wp:inline>
        </w:drawing>
      </w:r>
    </w:p>
    <w:p w14:paraId="373F0244" w14:textId="42005A01" w:rsidR="00A81E5B" w:rsidRPr="00A81E5B" w:rsidRDefault="00A81E5B" w:rsidP="00B67C32">
      <w:pPr>
        <w:pStyle w:val="Caption"/>
      </w:pPr>
    </w:p>
    <w:p w14:paraId="4AF887C8" w14:textId="48FAE057" w:rsidR="00ED3280" w:rsidRDefault="004E606E" w:rsidP="00AA4903">
      <w:pPr>
        <w:pStyle w:val="Heading1"/>
      </w:pPr>
      <w:bookmarkStart w:id="53" w:name="_Toc77865926"/>
      <w:r>
        <w:t xml:space="preserve">Conclusion; </w:t>
      </w:r>
      <w:r w:rsidR="0040555F">
        <w:t>Comparison of dredge designs</w:t>
      </w:r>
      <w:bookmarkEnd w:id="53"/>
    </w:p>
    <w:p w14:paraId="5B7D477D" w14:textId="089E31F8" w:rsidR="004E606E" w:rsidRPr="004E606E" w:rsidRDefault="004E606E" w:rsidP="004E606E">
      <w:r>
        <w:t xml:space="preserve">The characteristics of the main dredge designs are presented in </w:t>
      </w:r>
      <w:r>
        <w:fldChar w:fldCharType="begin"/>
      </w:r>
      <w:r>
        <w:instrText xml:space="preserve"> REF _Ref70494872 \h </w:instrText>
      </w:r>
      <w:r>
        <w:fldChar w:fldCharType="separate"/>
      </w:r>
      <w:r w:rsidR="00FE0409">
        <w:t xml:space="preserve">Table </w:t>
      </w:r>
      <w:r w:rsidR="00FE0409">
        <w:rPr>
          <w:noProof/>
        </w:rPr>
        <w:t>7</w:t>
      </w:r>
      <w:r>
        <w:fldChar w:fldCharType="end"/>
      </w:r>
      <w:r>
        <w:t xml:space="preserve"> (similar format to </w:t>
      </w:r>
      <w:proofErr w:type="spellStart"/>
      <w:r>
        <w:t>Catherall</w:t>
      </w:r>
      <w:proofErr w:type="spellEnd"/>
      <w:r>
        <w:t xml:space="preserve"> and Kaiser (2014)) </w:t>
      </w:r>
    </w:p>
    <w:p w14:paraId="2D0C19B6" w14:textId="069BBA3A" w:rsidR="003D6F66" w:rsidRDefault="00ED3280" w:rsidP="00AA4903">
      <w:pPr>
        <w:pStyle w:val="Caption"/>
      </w:pPr>
      <w:bookmarkStart w:id="54" w:name="_Ref70494872"/>
      <w:r>
        <w:t xml:space="preserve">Table </w:t>
      </w:r>
      <w:r w:rsidR="002B3FBE">
        <w:fldChar w:fldCharType="begin"/>
      </w:r>
      <w:r w:rsidR="002B3FBE">
        <w:instrText xml:space="preserve"> SEQ Table \* ARABIC </w:instrText>
      </w:r>
      <w:r w:rsidR="002B3FBE">
        <w:fldChar w:fldCharType="separate"/>
      </w:r>
      <w:r w:rsidR="00FE0409">
        <w:rPr>
          <w:noProof/>
        </w:rPr>
        <w:t>7</w:t>
      </w:r>
      <w:r w:rsidR="002B3FBE">
        <w:rPr>
          <w:noProof/>
        </w:rPr>
        <w:fldChar w:fldCharType="end"/>
      </w:r>
      <w:bookmarkEnd w:id="54"/>
      <w:r w:rsidR="004E606E">
        <w:t xml:space="preserve"> </w:t>
      </w:r>
      <w:r>
        <w:t xml:space="preserve">Performance of alternative dredge designs compared to the standard Newhaven scallop dredge, based on current literature and research:  – </w:t>
      </w:r>
      <w:r>
        <w:rPr>
          <w:noProof/>
        </w:rPr>
        <w:drawing>
          <wp:inline distT="0" distB="0" distL="0" distR="0" wp14:anchorId="6C734451" wp14:editId="1D10C5A6">
            <wp:extent cx="127574" cy="127574"/>
            <wp:effectExtent l="0" t="0" r="635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4811" cy="134811"/>
                    </a:xfrm>
                    <a:prstGeom prst="rect">
                      <a:avLst/>
                    </a:prstGeom>
                    <a:noFill/>
                  </pic:spPr>
                </pic:pic>
              </a:graphicData>
            </a:graphic>
          </wp:inline>
        </w:drawing>
      </w:r>
      <w:r>
        <w:t xml:space="preserve">performs better; </w:t>
      </w:r>
      <w:r w:rsidRPr="00ED3280">
        <w:rPr>
          <w:color w:val="FF0000"/>
        </w:rPr>
        <w:t>X</w:t>
      </w:r>
      <w:r>
        <w:t xml:space="preserve"> performs worse; (~) equivalent performance; NA - no data available; (?) - partial evidence / inconclusive, or requires further investigation</w:t>
      </w:r>
      <w:r w:rsidR="00E72B9F">
        <w:t xml:space="preserve"> WIP= work in progress</w:t>
      </w:r>
    </w:p>
    <w:tbl>
      <w:tblPr>
        <w:tblStyle w:val="TableGrid"/>
        <w:tblW w:w="14170" w:type="dxa"/>
        <w:tblLook w:val="04A0" w:firstRow="1" w:lastRow="0" w:firstColumn="1" w:lastColumn="0" w:noHBand="0" w:noVBand="1"/>
      </w:tblPr>
      <w:tblGrid>
        <w:gridCol w:w="1809"/>
        <w:gridCol w:w="866"/>
        <w:gridCol w:w="1177"/>
        <w:gridCol w:w="969"/>
        <w:gridCol w:w="969"/>
        <w:gridCol w:w="1910"/>
        <w:gridCol w:w="1968"/>
        <w:gridCol w:w="1884"/>
        <w:gridCol w:w="2618"/>
      </w:tblGrid>
      <w:tr w:rsidR="00ED3280" w:rsidRPr="00EE1CEC" w14:paraId="1BA5362A" w14:textId="77777777" w:rsidTr="005606B0">
        <w:trPr>
          <w:tblHeader/>
        </w:trPr>
        <w:tc>
          <w:tcPr>
            <w:tcW w:w="1809" w:type="dxa"/>
          </w:tcPr>
          <w:p w14:paraId="765336D0" w14:textId="77777777" w:rsidR="00ED3280" w:rsidRPr="00EE1CEC" w:rsidRDefault="00ED3280" w:rsidP="005606B0">
            <w:pPr>
              <w:jc w:val="both"/>
              <w:rPr>
                <w:rFonts w:cs="Arial"/>
                <w:b/>
                <w:bCs/>
              </w:rPr>
            </w:pPr>
            <w:r w:rsidRPr="00EE1CEC">
              <w:rPr>
                <w:rFonts w:cs="Arial"/>
                <w:b/>
                <w:bCs/>
              </w:rPr>
              <w:t>Gear</w:t>
            </w:r>
          </w:p>
        </w:tc>
        <w:tc>
          <w:tcPr>
            <w:tcW w:w="866" w:type="dxa"/>
          </w:tcPr>
          <w:p w14:paraId="716AAEDD" w14:textId="77777777" w:rsidR="00ED3280" w:rsidRPr="00EE1CEC" w:rsidRDefault="00ED3280" w:rsidP="005606B0">
            <w:pPr>
              <w:jc w:val="both"/>
              <w:rPr>
                <w:rFonts w:cs="Arial"/>
                <w:b/>
                <w:bCs/>
              </w:rPr>
            </w:pPr>
            <w:r w:rsidRPr="00EE1CEC">
              <w:rPr>
                <w:rFonts w:cs="Arial"/>
                <w:b/>
                <w:bCs/>
              </w:rPr>
              <w:t>Impact on Seabed</w:t>
            </w:r>
          </w:p>
        </w:tc>
        <w:tc>
          <w:tcPr>
            <w:tcW w:w="1177" w:type="dxa"/>
          </w:tcPr>
          <w:p w14:paraId="24C3444E" w14:textId="77777777" w:rsidR="00ED3280" w:rsidRPr="00EE1CEC" w:rsidRDefault="00ED3280" w:rsidP="005606B0">
            <w:pPr>
              <w:jc w:val="both"/>
              <w:rPr>
                <w:rFonts w:cs="Arial"/>
                <w:b/>
                <w:bCs/>
              </w:rPr>
            </w:pPr>
            <w:r w:rsidRPr="00EE1CEC">
              <w:rPr>
                <w:rFonts w:cs="Arial"/>
                <w:b/>
                <w:bCs/>
              </w:rPr>
              <w:t>Scallops retained</w:t>
            </w:r>
          </w:p>
        </w:tc>
        <w:tc>
          <w:tcPr>
            <w:tcW w:w="969" w:type="dxa"/>
          </w:tcPr>
          <w:p w14:paraId="72202D17" w14:textId="77777777" w:rsidR="00ED3280" w:rsidRPr="00EE1CEC" w:rsidRDefault="00ED3280" w:rsidP="005606B0">
            <w:pPr>
              <w:jc w:val="both"/>
              <w:rPr>
                <w:rFonts w:cs="Arial"/>
                <w:b/>
                <w:bCs/>
              </w:rPr>
            </w:pPr>
            <w:r w:rsidRPr="00EE1CEC">
              <w:rPr>
                <w:rFonts w:cs="Arial"/>
                <w:b/>
                <w:bCs/>
              </w:rPr>
              <w:t>Stress in scallops</w:t>
            </w:r>
          </w:p>
        </w:tc>
        <w:tc>
          <w:tcPr>
            <w:tcW w:w="969" w:type="dxa"/>
          </w:tcPr>
          <w:p w14:paraId="576EB381" w14:textId="77777777" w:rsidR="00ED3280" w:rsidRPr="00EE1CEC" w:rsidRDefault="00ED3280" w:rsidP="005606B0">
            <w:pPr>
              <w:jc w:val="both"/>
              <w:rPr>
                <w:rFonts w:cs="Arial"/>
                <w:b/>
                <w:bCs/>
              </w:rPr>
            </w:pPr>
            <w:r w:rsidRPr="00EE1CEC">
              <w:rPr>
                <w:rFonts w:cs="Arial"/>
                <w:b/>
                <w:bCs/>
              </w:rPr>
              <w:t>Bycatch retained</w:t>
            </w:r>
          </w:p>
        </w:tc>
        <w:tc>
          <w:tcPr>
            <w:tcW w:w="1910" w:type="dxa"/>
          </w:tcPr>
          <w:p w14:paraId="4CE94849" w14:textId="77777777" w:rsidR="00ED3280" w:rsidRPr="00EE1CEC" w:rsidRDefault="00ED3280" w:rsidP="005606B0">
            <w:pPr>
              <w:jc w:val="both"/>
              <w:rPr>
                <w:rFonts w:cs="Arial"/>
                <w:b/>
                <w:bCs/>
              </w:rPr>
            </w:pPr>
            <w:r w:rsidRPr="00EE1CEC">
              <w:rPr>
                <w:rFonts w:cs="Arial"/>
                <w:b/>
                <w:bCs/>
              </w:rPr>
              <w:t>Fewer stones</w:t>
            </w:r>
          </w:p>
        </w:tc>
        <w:tc>
          <w:tcPr>
            <w:tcW w:w="1968" w:type="dxa"/>
          </w:tcPr>
          <w:p w14:paraId="2C86EBFE" w14:textId="77777777" w:rsidR="00ED3280" w:rsidRPr="00EE1CEC" w:rsidRDefault="00ED3280" w:rsidP="005606B0">
            <w:pPr>
              <w:jc w:val="both"/>
              <w:rPr>
                <w:rFonts w:cs="Arial"/>
                <w:b/>
                <w:bCs/>
              </w:rPr>
            </w:pPr>
            <w:r w:rsidRPr="00EE1CEC">
              <w:rPr>
                <w:rFonts w:cs="Arial"/>
                <w:b/>
                <w:bCs/>
              </w:rPr>
              <w:t>Damage to catch &amp; bycatch</w:t>
            </w:r>
          </w:p>
        </w:tc>
        <w:tc>
          <w:tcPr>
            <w:tcW w:w="1884" w:type="dxa"/>
          </w:tcPr>
          <w:p w14:paraId="4F183016" w14:textId="77777777" w:rsidR="00ED3280" w:rsidRPr="00EE1CEC" w:rsidRDefault="00ED3280" w:rsidP="005606B0">
            <w:pPr>
              <w:jc w:val="both"/>
              <w:rPr>
                <w:rFonts w:cs="Arial"/>
                <w:b/>
                <w:bCs/>
              </w:rPr>
            </w:pPr>
            <w:r w:rsidRPr="00EE1CEC">
              <w:rPr>
                <w:rFonts w:cs="Arial"/>
                <w:b/>
                <w:bCs/>
              </w:rPr>
              <w:t>Fuel efficiency</w:t>
            </w:r>
          </w:p>
        </w:tc>
        <w:tc>
          <w:tcPr>
            <w:tcW w:w="2618" w:type="dxa"/>
          </w:tcPr>
          <w:p w14:paraId="6DF99A66" w14:textId="77777777" w:rsidR="00ED3280" w:rsidRPr="00EE1CEC" w:rsidRDefault="00ED3280" w:rsidP="005606B0">
            <w:pPr>
              <w:jc w:val="both"/>
              <w:rPr>
                <w:rFonts w:cs="Arial"/>
                <w:b/>
                <w:bCs/>
              </w:rPr>
            </w:pPr>
            <w:r w:rsidRPr="00EE1CEC">
              <w:rPr>
                <w:rFonts w:cs="Arial"/>
                <w:b/>
                <w:bCs/>
              </w:rPr>
              <w:t>Notes</w:t>
            </w:r>
          </w:p>
        </w:tc>
      </w:tr>
      <w:tr w:rsidR="005606B0" w:rsidRPr="00AA4903" w14:paraId="6F9CDB60" w14:textId="77777777" w:rsidTr="005606B0">
        <w:tc>
          <w:tcPr>
            <w:tcW w:w="14170" w:type="dxa"/>
            <w:gridSpan w:val="9"/>
          </w:tcPr>
          <w:p w14:paraId="2A99F6C6" w14:textId="22C26AFD" w:rsidR="005606B0" w:rsidRPr="00EE1CEC" w:rsidRDefault="005606B0" w:rsidP="005606B0">
            <w:pPr>
              <w:rPr>
                <w:rFonts w:asciiTheme="minorHAnsi" w:hAnsiTheme="minorHAnsi" w:cstheme="minorHAnsi"/>
                <w:b/>
                <w:bCs/>
              </w:rPr>
            </w:pPr>
            <w:r w:rsidRPr="00EE1CEC">
              <w:rPr>
                <w:rFonts w:asciiTheme="minorHAnsi" w:hAnsiTheme="minorHAnsi" w:cstheme="minorHAnsi"/>
                <w:b/>
                <w:bCs/>
              </w:rPr>
              <w:t>Scallop collection methods</w:t>
            </w:r>
          </w:p>
        </w:tc>
      </w:tr>
      <w:tr w:rsidR="00ED3280" w:rsidRPr="00AA4903" w14:paraId="221066F7" w14:textId="77777777" w:rsidTr="005606B0">
        <w:tc>
          <w:tcPr>
            <w:tcW w:w="1809" w:type="dxa"/>
          </w:tcPr>
          <w:p w14:paraId="2C1BAD85" w14:textId="431F92D6" w:rsidR="00ED3280" w:rsidRPr="00AA4903" w:rsidRDefault="00ED3280" w:rsidP="005606B0">
            <w:pPr>
              <w:jc w:val="both"/>
              <w:rPr>
                <w:rFonts w:asciiTheme="minorHAnsi" w:hAnsiTheme="minorHAnsi" w:cstheme="minorHAnsi"/>
              </w:rPr>
            </w:pPr>
            <w:r w:rsidRPr="00AA4903">
              <w:rPr>
                <w:rFonts w:asciiTheme="minorHAnsi" w:hAnsiTheme="minorHAnsi" w:cstheme="minorHAnsi"/>
              </w:rPr>
              <w:t xml:space="preserve">Increased tooth spacing </w:t>
            </w:r>
            <w:r w:rsidR="004E606E">
              <w:rPr>
                <w:rFonts w:asciiTheme="minorHAnsi" w:hAnsiTheme="minorHAnsi" w:cstheme="minorHAnsi"/>
              </w:rPr>
              <w:t>where appropriate for MCRS</w:t>
            </w:r>
          </w:p>
        </w:tc>
        <w:tc>
          <w:tcPr>
            <w:tcW w:w="866" w:type="dxa"/>
          </w:tcPr>
          <w:p w14:paraId="3CDC8D00" w14:textId="77777777" w:rsidR="00ED3280" w:rsidRPr="00AA4903" w:rsidRDefault="00ED3280" w:rsidP="005606B0">
            <w:pPr>
              <w:jc w:val="both"/>
              <w:rPr>
                <w:rFonts w:asciiTheme="minorHAnsi" w:hAnsiTheme="minorHAnsi" w:cstheme="minorHAnsi"/>
              </w:rPr>
            </w:pPr>
            <w:r w:rsidRPr="00AA4903">
              <w:rPr>
                <w:rFonts w:asciiTheme="minorHAnsi" w:hAnsiTheme="minorHAnsi" w:cstheme="minorHAnsi"/>
              </w:rPr>
              <w:t>~</w:t>
            </w:r>
          </w:p>
        </w:tc>
        <w:tc>
          <w:tcPr>
            <w:tcW w:w="1177" w:type="dxa"/>
          </w:tcPr>
          <w:p w14:paraId="741A0FFD" w14:textId="77777777" w:rsidR="00ED3280" w:rsidRPr="00AA4903" w:rsidRDefault="00ED3280" w:rsidP="005606B0">
            <w:pPr>
              <w:jc w:val="both"/>
              <w:rPr>
                <w:rFonts w:asciiTheme="minorHAnsi" w:hAnsiTheme="minorHAnsi" w:cstheme="minorHAnsi"/>
              </w:rPr>
            </w:pPr>
            <w:r w:rsidRPr="00AA4903">
              <w:rPr>
                <w:rFonts w:asciiTheme="minorHAnsi" w:hAnsiTheme="minorHAnsi" w:cstheme="minorHAnsi"/>
              </w:rPr>
              <w:t>~</w:t>
            </w:r>
          </w:p>
        </w:tc>
        <w:tc>
          <w:tcPr>
            <w:tcW w:w="969" w:type="dxa"/>
          </w:tcPr>
          <w:p w14:paraId="26E458B2" w14:textId="77777777" w:rsidR="00ED3280" w:rsidRPr="00AA4903" w:rsidRDefault="00ED3280" w:rsidP="005606B0">
            <w:pPr>
              <w:jc w:val="both"/>
              <w:rPr>
                <w:rFonts w:asciiTheme="minorHAnsi" w:hAnsiTheme="minorHAnsi" w:cstheme="minorHAnsi"/>
                <w:noProof/>
              </w:rPr>
            </w:pPr>
            <w:r w:rsidRPr="00AA4903">
              <w:rPr>
                <w:rFonts w:asciiTheme="minorHAnsi" w:hAnsiTheme="minorHAnsi" w:cstheme="minorHAnsi"/>
                <w:noProof/>
              </w:rPr>
              <w:drawing>
                <wp:inline distT="0" distB="0" distL="0" distR="0" wp14:anchorId="6508929D" wp14:editId="14ED86C0">
                  <wp:extent cx="359028" cy="359028"/>
                  <wp:effectExtent l="0" t="0" r="3175" b="0"/>
                  <wp:docPr id="36" name="Graphic 36"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Checkmark"/>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370440" cy="370440"/>
                          </a:xfrm>
                          <a:prstGeom prst="rect">
                            <a:avLst/>
                          </a:prstGeom>
                        </pic:spPr>
                      </pic:pic>
                    </a:graphicData>
                  </a:graphic>
                </wp:inline>
              </w:drawing>
            </w:r>
          </w:p>
        </w:tc>
        <w:tc>
          <w:tcPr>
            <w:tcW w:w="969" w:type="dxa"/>
          </w:tcPr>
          <w:p w14:paraId="212B5AD7" w14:textId="77777777" w:rsidR="00ED3280" w:rsidRPr="00AA4903" w:rsidRDefault="00ED3280" w:rsidP="005606B0">
            <w:pPr>
              <w:jc w:val="both"/>
              <w:rPr>
                <w:rFonts w:asciiTheme="minorHAnsi" w:hAnsiTheme="minorHAnsi" w:cstheme="minorHAnsi"/>
              </w:rPr>
            </w:pPr>
            <w:r w:rsidRPr="00AA4903">
              <w:rPr>
                <w:rFonts w:asciiTheme="minorHAnsi" w:hAnsiTheme="minorHAnsi" w:cstheme="minorHAnsi"/>
                <w:noProof/>
              </w:rPr>
              <w:drawing>
                <wp:inline distT="0" distB="0" distL="0" distR="0" wp14:anchorId="775734EF" wp14:editId="6796B613">
                  <wp:extent cx="359028" cy="359028"/>
                  <wp:effectExtent l="0" t="0" r="3175" b="0"/>
                  <wp:docPr id="24" name="Graphic 24"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Checkmark"/>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370440" cy="370440"/>
                          </a:xfrm>
                          <a:prstGeom prst="rect">
                            <a:avLst/>
                          </a:prstGeom>
                        </pic:spPr>
                      </pic:pic>
                    </a:graphicData>
                  </a:graphic>
                </wp:inline>
              </w:drawing>
            </w:r>
          </w:p>
        </w:tc>
        <w:tc>
          <w:tcPr>
            <w:tcW w:w="1910" w:type="dxa"/>
          </w:tcPr>
          <w:p w14:paraId="1748AA19" w14:textId="77777777" w:rsidR="00ED3280" w:rsidRPr="00AA4903" w:rsidRDefault="00ED3280" w:rsidP="005606B0">
            <w:pPr>
              <w:jc w:val="both"/>
              <w:rPr>
                <w:rFonts w:asciiTheme="minorHAnsi" w:hAnsiTheme="minorHAnsi" w:cstheme="minorHAnsi"/>
              </w:rPr>
            </w:pPr>
            <w:r w:rsidRPr="00AA4903">
              <w:rPr>
                <w:rFonts w:asciiTheme="minorHAnsi" w:hAnsiTheme="minorHAnsi" w:cstheme="minorHAnsi"/>
                <w:b/>
                <w:bCs/>
                <w:noProof/>
              </w:rPr>
              <w:t>NA</w:t>
            </w:r>
          </w:p>
        </w:tc>
        <w:tc>
          <w:tcPr>
            <w:tcW w:w="1968" w:type="dxa"/>
          </w:tcPr>
          <w:p w14:paraId="59B23934" w14:textId="3548C08D" w:rsidR="00ED3280" w:rsidRPr="00AA4903" w:rsidRDefault="004E606E" w:rsidP="005606B0">
            <w:pPr>
              <w:jc w:val="both"/>
              <w:rPr>
                <w:rFonts w:asciiTheme="minorHAnsi" w:hAnsiTheme="minorHAnsi" w:cstheme="minorHAnsi"/>
              </w:rPr>
            </w:pPr>
            <w:r>
              <w:rPr>
                <w:rFonts w:asciiTheme="minorHAnsi" w:hAnsiTheme="minorHAnsi" w:cstheme="minorHAnsi"/>
              </w:rPr>
              <w:t>NA</w:t>
            </w:r>
          </w:p>
        </w:tc>
        <w:tc>
          <w:tcPr>
            <w:tcW w:w="1884" w:type="dxa"/>
          </w:tcPr>
          <w:p w14:paraId="25495B9B" w14:textId="77777777" w:rsidR="00ED3280" w:rsidRPr="00AA4903" w:rsidRDefault="00ED3280" w:rsidP="005606B0">
            <w:pPr>
              <w:jc w:val="both"/>
              <w:rPr>
                <w:rFonts w:asciiTheme="minorHAnsi" w:hAnsiTheme="minorHAnsi" w:cstheme="minorHAnsi"/>
              </w:rPr>
            </w:pPr>
            <w:r w:rsidRPr="00AA4903">
              <w:rPr>
                <w:rFonts w:asciiTheme="minorHAnsi" w:hAnsiTheme="minorHAnsi" w:cstheme="minorHAnsi"/>
              </w:rPr>
              <w:t>~</w:t>
            </w:r>
          </w:p>
        </w:tc>
        <w:tc>
          <w:tcPr>
            <w:tcW w:w="2618" w:type="dxa"/>
          </w:tcPr>
          <w:p w14:paraId="0A4C0960" w14:textId="1AEC2107" w:rsidR="00ED3280" w:rsidRPr="00AA4903" w:rsidRDefault="00ED3280" w:rsidP="005606B0">
            <w:pPr>
              <w:rPr>
                <w:rFonts w:asciiTheme="minorHAnsi" w:hAnsiTheme="minorHAnsi" w:cstheme="minorHAnsi"/>
              </w:rPr>
            </w:pPr>
            <w:r w:rsidRPr="00AA4903">
              <w:rPr>
                <w:rFonts w:asciiTheme="minorHAnsi" w:hAnsiTheme="minorHAnsi" w:cstheme="minorHAnsi"/>
              </w:rPr>
              <w:t xml:space="preserve">Improves selectivity and </w:t>
            </w:r>
            <w:r w:rsidR="004E606E">
              <w:rPr>
                <w:rFonts w:asciiTheme="minorHAnsi" w:hAnsiTheme="minorHAnsi" w:cstheme="minorHAnsi"/>
              </w:rPr>
              <w:t xml:space="preserve">hence </w:t>
            </w:r>
            <w:r w:rsidRPr="00AA4903">
              <w:rPr>
                <w:rFonts w:asciiTheme="minorHAnsi" w:hAnsiTheme="minorHAnsi" w:cstheme="minorHAnsi"/>
              </w:rPr>
              <w:t>reduces stress</w:t>
            </w:r>
            <w:r w:rsidR="004E606E">
              <w:rPr>
                <w:rFonts w:asciiTheme="minorHAnsi" w:hAnsiTheme="minorHAnsi" w:cstheme="minorHAnsi"/>
              </w:rPr>
              <w:t xml:space="preserve"> in uncaught scallops</w:t>
            </w:r>
          </w:p>
        </w:tc>
      </w:tr>
      <w:tr w:rsidR="00ED3280" w:rsidRPr="00AA4903" w14:paraId="19DC7E99" w14:textId="77777777" w:rsidTr="005606B0">
        <w:trPr>
          <w:trHeight w:val="941"/>
        </w:trPr>
        <w:tc>
          <w:tcPr>
            <w:tcW w:w="1809" w:type="dxa"/>
          </w:tcPr>
          <w:p w14:paraId="6A4AE952" w14:textId="5263EFD6" w:rsidR="00ED3280" w:rsidRPr="00AA4903" w:rsidRDefault="00ED3280" w:rsidP="005606B0">
            <w:pPr>
              <w:jc w:val="both"/>
              <w:rPr>
                <w:rFonts w:asciiTheme="minorHAnsi" w:hAnsiTheme="minorHAnsi" w:cstheme="minorHAnsi"/>
              </w:rPr>
            </w:pPr>
            <w:proofErr w:type="spellStart"/>
            <w:r w:rsidRPr="00AA4903">
              <w:rPr>
                <w:rFonts w:asciiTheme="minorHAnsi" w:hAnsiTheme="minorHAnsi" w:cstheme="minorHAnsi"/>
              </w:rPr>
              <w:t>Nvirodredge</w:t>
            </w:r>
            <w:r w:rsidRPr="00AA4903">
              <w:rPr>
                <w:rFonts w:asciiTheme="minorHAnsi" w:hAnsiTheme="minorHAnsi" w:cstheme="minorHAnsi"/>
                <w:vertAlign w:val="superscript"/>
              </w:rPr>
              <w:t>TM</w:t>
            </w:r>
            <w:proofErr w:type="spellEnd"/>
            <w:r w:rsidRPr="00AA4903">
              <w:rPr>
                <w:rFonts w:asciiTheme="minorHAnsi" w:hAnsiTheme="minorHAnsi" w:cstheme="minorHAnsi"/>
              </w:rPr>
              <w:t xml:space="preserve"> </w:t>
            </w:r>
          </w:p>
        </w:tc>
        <w:tc>
          <w:tcPr>
            <w:tcW w:w="866" w:type="dxa"/>
          </w:tcPr>
          <w:p w14:paraId="56E5D597" w14:textId="77777777" w:rsidR="00ED3280" w:rsidRPr="00AA4903" w:rsidRDefault="00ED3280" w:rsidP="005606B0">
            <w:pPr>
              <w:jc w:val="both"/>
              <w:rPr>
                <w:rFonts w:asciiTheme="minorHAnsi" w:hAnsiTheme="minorHAnsi" w:cstheme="minorHAnsi"/>
              </w:rPr>
            </w:pPr>
            <w:r w:rsidRPr="00AA4903">
              <w:rPr>
                <w:rFonts w:asciiTheme="minorHAnsi" w:hAnsiTheme="minorHAnsi" w:cstheme="minorHAnsi"/>
              </w:rPr>
              <w:t>~</w:t>
            </w:r>
          </w:p>
        </w:tc>
        <w:tc>
          <w:tcPr>
            <w:tcW w:w="1177" w:type="dxa"/>
          </w:tcPr>
          <w:p w14:paraId="4A3FE3C9" w14:textId="77777777" w:rsidR="00ED3280" w:rsidRPr="00AA4903" w:rsidRDefault="00ED3280" w:rsidP="005606B0">
            <w:pPr>
              <w:jc w:val="both"/>
              <w:rPr>
                <w:rFonts w:asciiTheme="minorHAnsi" w:hAnsiTheme="minorHAnsi" w:cstheme="minorHAnsi"/>
              </w:rPr>
            </w:pPr>
            <w:r w:rsidRPr="00AA4903">
              <w:rPr>
                <w:rFonts w:asciiTheme="minorHAnsi" w:hAnsiTheme="minorHAnsi" w:cstheme="minorHAnsi"/>
              </w:rPr>
              <w:t>~</w:t>
            </w:r>
          </w:p>
        </w:tc>
        <w:tc>
          <w:tcPr>
            <w:tcW w:w="969" w:type="dxa"/>
          </w:tcPr>
          <w:p w14:paraId="10127F5F" w14:textId="4E255FF1" w:rsidR="00ED3280" w:rsidRPr="00AA4903" w:rsidRDefault="00ED3280" w:rsidP="005606B0">
            <w:pPr>
              <w:jc w:val="both"/>
              <w:rPr>
                <w:rFonts w:asciiTheme="minorHAnsi" w:hAnsiTheme="minorHAnsi" w:cstheme="minorHAnsi"/>
              </w:rPr>
            </w:pPr>
            <w:r w:rsidRPr="00AA4903">
              <w:rPr>
                <w:rFonts w:asciiTheme="minorHAnsi" w:hAnsiTheme="minorHAnsi" w:cstheme="minorHAnsi"/>
              </w:rPr>
              <w:t>~</w:t>
            </w:r>
          </w:p>
        </w:tc>
        <w:tc>
          <w:tcPr>
            <w:tcW w:w="969" w:type="dxa"/>
          </w:tcPr>
          <w:p w14:paraId="30AD21D3" w14:textId="77777777" w:rsidR="00ED3280" w:rsidRPr="00AA4903" w:rsidRDefault="00ED3280" w:rsidP="005606B0">
            <w:pPr>
              <w:jc w:val="both"/>
              <w:rPr>
                <w:rFonts w:asciiTheme="minorHAnsi" w:hAnsiTheme="minorHAnsi" w:cstheme="minorHAnsi"/>
                <w:noProof/>
              </w:rPr>
            </w:pPr>
            <w:r w:rsidRPr="00AA4903">
              <w:rPr>
                <w:rFonts w:asciiTheme="minorHAnsi" w:hAnsiTheme="minorHAnsi" w:cstheme="minorHAnsi"/>
              </w:rPr>
              <w:t>~</w:t>
            </w:r>
          </w:p>
        </w:tc>
        <w:tc>
          <w:tcPr>
            <w:tcW w:w="1910" w:type="dxa"/>
          </w:tcPr>
          <w:p w14:paraId="7CF76BF9" w14:textId="77777777" w:rsidR="00ED3280" w:rsidRPr="00AA4903" w:rsidRDefault="00ED3280" w:rsidP="005606B0">
            <w:pPr>
              <w:jc w:val="both"/>
              <w:rPr>
                <w:rFonts w:asciiTheme="minorHAnsi" w:hAnsiTheme="minorHAnsi" w:cstheme="minorHAnsi"/>
              </w:rPr>
            </w:pPr>
            <w:r w:rsidRPr="00AA4903">
              <w:rPr>
                <w:rFonts w:asciiTheme="minorHAnsi" w:hAnsiTheme="minorHAnsi" w:cstheme="minorHAnsi"/>
                <w:noProof/>
              </w:rPr>
              <w:drawing>
                <wp:inline distT="0" distB="0" distL="0" distR="0" wp14:anchorId="1BD3DD7B" wp14:editId="29E484B6">
                  <wp:extent cx="359028" cy="359028"/>
                  <wp:effectExtent l="0" t="0" r="3175" b="0"/>
                  <wp:docPr id="16" name="Graphic 16"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Checkmark"/>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370440" cy="370440"/>
                          </a:xfrm>
                          <a:prstGeom prst="rect">
                            <a:avLst/>
                          </a:prstGeom>
                        </pic:spPr>
                      </pic:pic>
                    </a:graphicData>
                  </a:graphic>
                </wp:inline>
              </w:drawing>
            </w:r>
          </w:p>
        </w:tc>
        <w:tc>
          <w:tcPr>
            <w:tcW w:w="1968" w:type="dxa"/>
          </w:tcPr>
          <w:p w14:paraId="3AF624DF" w14:textId="77777777" w:rsidR="00ED3280" w:rsidRPr="00AA4903" w:rsidRDefault="00ED3280" w:rsidP="005606B0">
            <w:pPr>
              <w:jc w:val="both"/>
              <w:rPr>
                <w:rFonts w:asciiTheme="minorHAnsi" w:hAnsiTheme="minorHAnsi" w:cstheme="minorHAnsi"/>
              </w:rPr>
            </w:pPr>
            <w:r w:rsidRPr="00AA4903">
              <w:rPr>
                <w:rFonts w:asciiTheme="minorHAnsi" w:hAnsiTheme="minorHAnsi" w:cstheme="minorHAnsi"/>
                <w:noProof/>
              </w:rPr>
              <w:drawing>
                <wp:inline distT="0" distB="0" distL="0" distR="0" wp14:anchorId="3EC40977" wp14:editId="01AC01C9">
                  <wp:extent cx="359028" cy="359028"/>
                  <wp:effectExtent l="0" t="0" r="3175" b="0"/>
                  <wp:docPr id="19" name="Graphic 19"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Checkmark"/>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370440" cy="370440"/>
                          </a:xfrm>
                          <a:prstGeom prst="rect">
                            <a:avLst/>
                          </a:prstGeom>
                        </pic:spPr>
                      </pic:pic>
                    </a:graphicData>
                  </a:graphic>
                </wp:inline>
              </w:drawing>
            </w:r>
          </w:p>
        </w:tc>
        <w:tc>
          <w:tcPr>
            <w:tcW w:w="1884" w:type="dxa"/>
          </w:tcPr>
          <w:p w14:paraId="0FF14AC4" w14:textId="77777777" w:rsidR="00ED3280" w:rsidRPr="00AA4903" w:rsidRDefault="00ED3280" w:rsidP="005606B0">
            <w:pPr>
              <w:jc w:val="both"/>
              <w:rPr>
                <w:rFonts w:asciiTheme="minorHAnsi" w:hAnsiTheme="minorHAnsi" w:cstheme="minorHAnsi"/>
              </w:rPr>
            </w:pPr>
            <w:r w:rsidRPr="00AA4903">
              <w:rPr>
                <w:rFonts w:asciiTheme="minorHAnsi" w:hAnsiTheme="minorHAnsi" w:cstheme="minorHAnsi"/>
                <w:noProof/>
              </w:rPr>
              <w:drawing>
                <wp:inline distT="0" distB="0" distL="0" distR="0" wp14:anchorId="3ECD308B" wp14:editId="60CC2B00">
                  <wp:extent cx="359028" cy="359028"/>
                  <wp:effectExtent l="0" t="0" r="3175" b="0"/>
                  <wp:docPr id="20" name="Graphic 20"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Checkmark"/>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370440" cy="370440"/>
                          </a:xfrm>
                          <a:prstGeom prst="rect">
                            <a:avLst/>
                          </a:prstGeom>
                        </pic:spPr>
                      </pic:pic>
                    </a:graphicData>
                  </a:graphic>
                </wp:inline>
              </w:drawing>
            </w:r>
          </w:p>
        </w:tc>
        <w:tc>
          <w:tcPr>
            <w:tcW w:w="2618" w:type="dxa"/>
          </w:tcPr>
          <w:p w14:paraId="36CE0D2E" w14:textId="46FDDC5F" w:rsidR="00ED3280" w:rsidRPr="00AA4903" w:rsidRDefault="00AA4903" w:rsidP="005606B0">
            <w:pPr>
              <w:rPr>
                <w:rFonts w:asciiTheme="minorHAnsi" w:hAnsiTheme="minorHAnsi" w:cstheme="minorHAnsi"/>
                <w:noProof/>
              </w:rPr>
            </w:pPr>
            <w:r>
              <w:rPr>
                <w:rFonts w:asciiTheme="minorHAnsi" w:hAnsiTheme="minorHAnsi" w:cstheme="minorHAnsi"/>
                <w:noProof/>
              </w:rPr>
              <w:t>Possible slight increase in scalllops retained</w:t>
            </w:r>
          </w:p>
        </w:tc>
      </w:tr>
      <w:tr w:rsidR="00ED3280" w:rsidRPr="00AA4903" w14:paraId="567CE984" w14:textId="77777777" w:rsidTr="005606B0">
        <w:tc>
          <w:tcPr>
            <w:tcW w:w="1809" w:type="dxa"/>
          </w:tcPr>
          <w:p w14:paraId="3357588B" w14:textId="60C6DAEC" w:rsidR="00ED3280" w:rsidRPr="00AA4903" w:rsidRDefault="00ED3280" w:rsidP="005606B0">
            <w:pPr>
              <w:jc w:val="both"/>
              <w:rPr>
                <w:rFonts w:asciiTheme="minorHAnsi" w:hAnsiTheme="minorHAnsi" w:cstheme="minorHAnsi"/>
              </w:rPr>
            </w:pPr>
            <w:r w:rsidRPr="00AA4903">
              <w:rPr>
                <w:rFonts w:asciiTheme="minorHAnsi" w:hAnsiTheme="minorHAnsi" w:cstheme="minorHAnsi"/>
              </w:rPr>
              <w:t>Magnus effect</w:t>
            </w:r>
          </w:p>
        </w:tc>
        <w:tc>
          <w:tcPr>
            <w:tcW w:w="866" w:type="dxa"/>
          </w:tcPr>
          <w:p w14:paraId="38EC8A8A" w14:textId="0580416A" w:rsidR="00ED3280" w:rsidRPr="00AA4903" w:rsidRDefault="00ED3280" w:rsidP="005606B0">
            <w:pPr>
              <w:jc w:val="both"/>
              <w:rPr>
                <w:rFonts w:asciiTheme="minorHAnsi" w:hAnsiTheme="minorHAnsi" w:cstheme="minorHAnsi"/>
                <w:b/>
                <w:bCs/>
                <w:noProof/>
              </w:rPr>
            </w:pPr>
            <w:r w:rsidRPr="00AA4903">
              <w:rPr>
                <w:rFonts w:asciiTheme="minorHAnsi" w:hAnsiTheme="minorHAnsi" w:cstheme="minorHAnsi"/>
                <w:b/>
                <w:bCs/>
                <w:noProof/>
              </w:rPr>
              <w:t>NA</w:t>
            </w:r>
          </w:p>
        </w:tc>
        <w:tc>
          <w:tcPr>
            <w:tcW w:w="1177" w:type="dxa"/>
          </w:tcPr>
          <w:p w14:paraId="658B92E4" w14:textId="3986E5FB" w:rsidR="00ED3280" w:rsidRPr="00AA4903" w:rsidRDefault="00ED3280" w:rsidP="005606B0">
            <w:pPr>
              <w:jc w:val="center"/>
              <w:rPr>
                <w:rFonts w:asciiTheme="minorHAnsi" w:hAnsiTheme="minorHAnsi" w:cstheme="minorHAnsi"/>
                <w:color w:val="FF0000"/>
              </w:rPr>
            </w:pPr>
            <w:r w:rsidRPr="00AA4903">
              <w:rPr>
                <w:rFonts w:asciiTheme="minorHAnsi" w:hAnsiTheme="minorHAnsi" w:cstheme="minorHAnsi"/>
                <w:color w:val="FF0000"/>
              </w:rPr>
              <w:t>X</w:t>
            </w:r>
          </w:p>
        </w:tc>
        <w:tc>
          <w:tcPr>
            <w:tcW w:w="969" w:type="dxa"/>
          </w:tcPr>
          <w:p w14:paraId="368F2EF6" w14:textId="245A44D2" w:rsidR="00ED3280" w:rsidRPr="00AA4903" w:rsidRDefault="00ED3280" w:rsidP="005606B0">
            <w:pPr>
              <w:jc w:val="both"/>
              <w:rPr>
                <w:rFonts w:asciiTheme="minorHAnsi" w:hAnsiTheme="minorHAnsi" w:cstheme="minorHAnsi"/>
                <w:b/>
                <w:bCs/>
              </w:rPr>
            </w:pPr>
            <w:r w:rsidRPr="00AA4903">
              <w:rPr>
                <w:rFonts w:asciiTheme="minorHAnsi" w:hAnsiTheme="minorHAnsi" w:cstheme="minorHAnsi"/>
                <w:b/>
                <w:bCs/>
              </w:rPr>
              <w:t>NA</w:t>
            </w:r>
          </w:p>
        </w:tc>
        <w:tc>
          <w:tcPr>
            <w:tcW w:w="969" w:type="dxa"/>
          </w:tcPr>
          <w:p w14:paraId="2E09700E" w14:textId="73C512B5" w:rsidR="00ED3280" w:rsidRPr="00AA4903" w:rsidRDefault="00ED3280" w:rsidP="005606B0">
            <w:pPr>
              <w:jc w:val="both"/>
              <w:rPr>
                <w:rFonts w:asciiTheme="minorHAnsi" w:hAnsiTheme="minorHAnsi" w:cstheme="minorHAnsi"/>
                <w:b/>
                <w:bCs/>
              </w:rPr>
            </w:pPr>
            <w:r w:rsidRPr="00AA4903">
              <w:rPr>
                <w:rFonts w:asciiTheme="minorHAnsi" w:hAnsiTheme="minorHAnsi" w:cstheme="minorHAnsi"/>
                <w:b/>
                <w:bCs/>
              </w:rPr>
              <w:t>NA</w:t>
            </w:r>
          </w:p>
        </w:tc>
        <w:tc>
          <w:tcPr>
            <w:tcW w:w="1910" w:type="dxa"/>
          </w:tcPr>
          <w:p w14:paraId="3B1C9703" w14:textId="3F838C67" w:rsidR="00ED3280" w:rsidRPr="00AA4903" w:rsidRDefault="00ED3280" w:rsidP="005606B0">
            <w:pPr>
              <w:jc w:val="both"/>
              <w:rPr>
                <w:rFonts w:asciiTheme="minorHAnsi" w:hAnsiTheme="minorHAnsi" w:cstheme="minorHAnsi"/>
                <w:b/>
                <w:bCs/>
              </w:rPr>
            </w:pPr>
            <w:r w:rsidRPr="00AA4903">
              <w:rPr>
                <w:rFonts w:asciiTheme="minorHAnsi" w:hAnsiTheme="minorHAnsi" w:cstheme="minorHAnsi"/>
                <w:b/>
                <w:bCs/>
              </w:rPr>
              <w:t>NA</w:t>
            </w:r>
          </w:p>
        </w:tc>
        <w:tc>
          <w:tcPr>
            <w:tcW w:w="1968" w:type="dxa"/>
          </w:tcPr>
          <w:p w14:paraId="52DA2455" w14:textId="18D23B66" w:rsidR="00ED3280" w:rsidRPr="00AA4903" w:rsidRDefault="00ED3280" w:rsidP="005606B0">
            <w:pPr>
              <w:jc w:val="both"/>
              <w:rPr>
                <w:rFonts w:asciiTheme="minorHAnsi" w:hAnsiTheme="minorHAnsi" w:cstheme="minorHAnsi"/>
                <w:b/>
                <w:bCs/>
              </w:rPr>
            </w:pPr>
            <w:r w:rsidRPr="00AA4903">
              <w:rPr>
                <w:rFonts w:asciiTheme="minorHAnsi" w:hAnsiTheme="minorHAnsi" w:cstheme="minorHAnsi"/>
                <w:b/>
                <w:bCs/>
              </w:rPr>
              <w:t>NA</w:t>
            </w:r>
          </w:p>
        </w:tc>
        <w:tc>
          <w:tcPr>
            <w:tcW w:w="1884" w:type="dxa"/>
          </w:tcPr>
          <w:p w14:paraId="15B0AD58" w14:textId="5704C787" w:rsidR="00ED3280" w:rsidRPr="00AA4903" w:rsidRDefault="00ED3280" w:rsidP="005606B0">
            <w:pPr>
              <w:jc w:val="both"/>
              <w:rPr>
                <w:rFonts w:asciiTheme="minorHAnsi" w:hAnsiTheme="minorHAnsi" w:cstheme="minorHAnsi"/>
                <w:b/>
                <w:bCs/>
              </w:rPr>
            </w:pPr>
            <w:r w:rsidRPr="00AA4903">
              <w:rPr>
                <w:rFonts w:asciiTheme="minorHAnsi" w:hAnsiTheme="minorHAnsi" w:cstheme="minorHAnsi"/>
                <w:b/>
                <w:bCs/>
              </w:rPr>
              <w:t>NA</w:t>
            </w:r>
          </w:p>
        </w:tc>
        <w:tc>
          <w:tcPr>
            <w:tcW w:w="2618" w:type="dxa"/>
          </w:tcPr>
          <w:p w14:paraId="35F6C1FD" w14:textId="65F08DD4" w:rsidR="00ED3280" w:rsidRPr="004E606E" w:rsidRDefault="004E606E" w:rsidP="005606B0">
            <w:pPr>
              <w:rPr>
                <w:rFonts w:asciiTheme="minorHAnsi" w:hAnsiTheme="minorHAnsi" w:cstheme="minorHAnsi"/>
              </w:rPr>
            </w:pPr>
            <w:r>
              <w:rPr>
                <w:rFonts w:asciiTheme="minorHAnsi" w:hAnsiTheme="minorHAnsi" w:cstheme="minorHAnsi"/>
              </w:rPr>
              <w:t>Did not catch large scallops</w:t>
            </w:r>
          </w:p>
        </w:tc>
      </w:tr>
      <w:tr w:rsidR="00AA4903" w:rsidRPr="00AA4903" w14:paraId="094DC3D9" w14:textId="77777777" w:rsidTr="005606B0">
        <w:tc>
          <w:tcPr>
            <w:tcW w:w="1809" w:type="dxa"/>
          </w:tcPr>
          <w:p w14:paraId="7CFD644F" w14:textId="12B24A4E" w:rsidR="00AA4903" w:rsidRPr="00AA4903" w:rsidRDefault="00AA4903" w:rsidP="005606B0">
            <w:pPr>
              <w:jc w:val="both"/>
              <w:rPr>
                <w:rFonts w:asciiTheme="minorHAnsi" w:hAnsiTheme="minorHAnsi" w:cstheme="minorHAnsi"/>
              </w:rPr>
            </w:pPr>
            <w:r w:rsidRPr="00AA4903">
              <w:rPr>
                <w:rFonts w:asciiTheme="minorHAnsi" w:hAnsiTheme="minorHAnsi" w:cstheme="minorHAnsi"/>
              </w:rPr>
              <w:t>Foil Effects</w:t>
            </w:r>
            <w:r>
              <w:rPr>
                <w:rFonts w:asciiTheme="minorHAnsi" w:hAnsiTheme="minorHAnsi" w:cstheme="minorHAnsi"/>
              </w:rPr>
              <w:t xml:space="preserve">  </w:t>
            </w:r>
          </w:p>
        </w:tc>
        <w:tc>
          <w:tcPr>
            <w:tcW w:w="866" w:type="dxa"/>
          </w:tcPr>
          <w:p w14:paraId="1FFE1F5D" w14:textId="3E43DC51" w:rsidR="00AA4903" w:rsidRPr="00AA4903" w:rsidRDefault="00AA4903" w:rsidP="005606B0">
            <w:pPr>
              <w:jc w:val="both"/>
              <w:rPr>
                <w:rFonts w:asciiTheme="minorHAnsi" w:hAnsiTheme="minorHAnsi" w:cstheme="minorHAnsi"/>
                <w:noProof/>
              </w:rPr>
            </w:pPr>
            <w:r w:rsidRPr="00AA4903">
              <w:rPr>
                <w:rFonts w:asciiTheme="minorHAnsi" w:hAnsiTheme="minorHAnsi" w:cstheme="minorHAnsi"/>
                <w:noProof/>
              </w:rPr>
              <w:t>NA</w:t>
            </w:r>
          </w:p>
        </w:tc>
        <w:tc>
          <w:tcPr>
            <w:tcW w:w="1177" w:type="dxa"/>
          </w:tcPr>
          <w:p w14:paraId="73060594" w14:textId="1AD89059" w:rsidR="00AA4903" w:rsidRPr="00AA4903" w:rsidRDefault="004E606E" w:rsidP="005606B0">
            <w:pPr>
              <w:jc w:val="center"/>
              <w:rPr>
                <w:rFonts w:asciiTheme="minorHAnsi" w:hAnsiTheme="minorHAnsi" w:cstheme="minorHAnsi"/>
              </w:rPr>
            </w:pPr>
            <w:r>
              <w:rPr>
                <w:rFonts w:asciiTheme="minorHAnsi" w:hAnsiTheme="minorHAnsi" w:cstheme="minorHAnsi"/>
              </w:rPr>
              <w:t>NA</w:t>
            </w:r>
          </w:p>
        </w:tc>
        <w:tc>
          <w:tcPr>
            <w:tcW w:w="969" w:type="dxa"/>
          </w:tcPr>
          <w:p w14:paraId="4910F3F4" w14:textId="3F796E88" w:rsidR="00AA4903" w:rsidRPr="00AA4903" w:rsidRDefault="00AA4903" w:rsidP="005606B0">
            <w:pPr>
              <w:jc w:val="both"/>
              <w:rPr>
                <w:rFonts w:asciiTheme="minorHAnsi" w:hAnsiTheme="minorHAnsi" w:cstheme="minorHAnsi"/>
                <w:b/>
                <w:bCs/>
              </w:rPr>
            </w:pPr>
            <w:r w:rsidRPr="00CF3ACD">
              <w:t>NA</w:t>
            </w:r>
          </w:p>
        </w:tc>
        <w:tc>
          <w:tcPr>
            <w:tcW w:w="969" w:type="dxa"/>
          </w:tcPr>
          <w:p w14:paraId="2A6BB4C7" w14:textId="30922BDA" w:rsidR="00AA4903" w:rsidRPr="00AA4903" w:rsidRDefault="00AA4903" w:rsidP="005606B0">
            <w:pPr>
              <w:jc w:val="both"/>
              <w:rPr>
                <w:rFonts w:asciiTheme="minorHAnsi" w:hAnsiTheme="minorHAnsi" w:cstheme="minorHAnsi"/>
                <w:b/>
                <w:bCs/>
              </w:rPr>
            </w:pPr>
            <w:r w:rsidRPr="00CF3ACD">
              <w:t>NA</w:t>
            </w:r>
          </w:p>
        </w:tc>
        <w:tc>
          <w:tcPr>
            <w:tcW w:w="1910" w:type="dxa"/>
          </w:tcPr>
          <w:p w14:paraId="010307AB" w14:textId="72A918DE" w:rsidR="00AA4903" w:rsidRPr="00AA4903" w:rsidRDefault="00AA4903" w:rsidP="005606B0">
            <w:pPr>
              <w:jc w:val="both"/>
              <w:rPr>
                <w:rFonts w:asciiTheme="minorHAnsi" w:hAnsiTheme="minorHAnsi" w:cstheme="minorHAnsi"/>
                <w:b/>
                <w:bCs/>
              </w:rPr>
            </w:pPr>
            <w:r w:rsidRPr="00CF3ACD">
              <w:t>NA</w:t>
            </w:r>
          </w:p>
        </w:tc>
        <w:tc>
          <w:tcPr>
            <w:tcW w:w="1968" w:type="dxa"/>
          </w:tcPr>
          <w:p w14:paraId="6C49E8A3" w14:textId="5C2BF236" w:rsidR="00AA4903" w:rsidRPr="00AA4903" w:rsidRDefault="00AA4903" w:rsidP="005606B0">
            <w:pPr>
              <w:jc w:val="both"/>
              <w:rPr>
                <w:rFonts w:asciiTheme="minorHAnsi" w:hAnsiTheme="minorHAnsi" w:cstheme="minorHAnsi"/>
                <w:b/>
                <w:bCs/>
              </w:rPr>
            </w:pPr>
            <w:r w:rsidRPr="00CF3ACD">
              <w:t>NA</w:t>
            </w:r>
          </w:p>
        </w:tc>
        <w:tc>
          <w:tcPr>
            <w:tcW w:w="1884" w:type="dxa"/>
          </w:tcPr>
          <w:p w14:paraId="6A6E93EC" w14:textId="1CF7DB4F" w:rsidR="00AA4903" w:rsidRPr="00AA4903" w:rsidRDefault="00AA4903" w:rsidP="005606B0">
            <w:pPr>
              <w:jc w:val="both"/>
              <w:rPr>
                <w:rFonts w:asciiTheme="minorHAnsi" w:hAnsiTheme="minorHAnsi" w:cstheme="minorHAnsi"/>
                <w:b/>
                <w:bCs/>
              </w:rPr>
            </w:pPr>
            <w:r w:rsidRPr="00CF3ACD">
              <w:t>NA</w:t>
            </w:r>
          </w:p>
        </w:tc>
        <w:tc>
          <w:tcPr>
            <w:tcW w:w="2618" w:type="dxa"/>
          </w:tcPr>
          <w:p w14:paraId="2F2DC0E4" w14:textId="4CB8E0C4" w:rsidR="00AA4903" w:rsidRPr="004E606E" w:rsidRDefault="004E606E" w:rsidP="005606B0">
            <w:pPr>
              <w:rPr>
                <w:rFonts w:asciiTheme="minorHAnsi" w:hAnsiTheme="minorHAnsi" w:cstheme="minorHAnsi"/>
              </w:rPr>
            </w:pPr>
            <w:r w:rsidRPr="004E606E">
              <w:rPr>
                <w:rFonts w:asciiTheme="minorHAnsi" w:hAnsiTheme="minorHAnsi" w:cstheme="minorHAnsi"/>
              </w:rPr>
              <w:t>Theoretical and flume tank study only</w:t>
            </w:r>
          </w:p>
        </w:tc>
      </w:tr>
      <w:tr w:rsidR="00AA4903" w:rsidRPr="00AA4903" w14:paraId="5E0F6124" w14:textId="77777777" w:rsidTr="005606B0">
        <w:tc>
          <w:tcPr>
            <w:tcW w:w="1809" w:type="dxa"/>
          </w:tcPr>
          <w:p w14:paraId="7BBBA938" w14:textId="5CD959D1" w:rsidR="00AA4903" w:rsidRPr="00AA4903" w:rsidRDefault="00AA4903" w:rsidP="005606B0">
            <w:pPr>
              <w:jc w:val="both"/>
              <w:rPr>
                <w:rFonts w:asciiTheme="minorHAnsi" w:hAnsiTheme="minorHAnsi" w:cstheme="minorHAnsi"/>
              </w:rPr>
            </w:pPr>
            <w:proofErr w:type="spellStart"/>
            <w:r>
              <w:rPr>
                <w:rFonts w:asciiTheme="minorHAnsi" w:hAnsiTheme="minorHAnsi" w:cstheme="minorHAnsi"/>
              </w:rPr>
              <w:t>Hydrodredge</w:t>
            </w:r>
            <w:proofErr w:type="spellEnd"/>
          </w:p>
        </w:tc>
        <w:tc>
          <w:tcPr>
            <w:tcW w:w="866" w:type="dxa"/>
          </w:tcPr>
          <w:p w14:paraId="6957D2D6" w14:textId="0F092C81" w:rsidR="00AA4903" w:rsidRPr="00AA4903" w:rsidRDefault="00AA4903" w:rsidP="005606B0">
            <w:pPr>
              <w:jc w:val="both"/>
              <w:rPr>
                <w:rFonts w:asciiTheme="minorHAnsi" w:hAnsiTheme="minorHAnsi" w:cstheme="minorHAnsi"/>
                <w:noProof/>
              </w:rPr>
            </w:pPr>
            <w:r>
              <w:rPr>
                <w:rFonts w:asciiTheme="minorHAnsi" w:hAnsiTheme="minorHAnsi" w:cstheme="minorHAnsi"/>
                <w:noProof/>
              </w:rPr>
              <w:t>NA</w:t>
            </w:r>
          </w:p>
        </w:tc>
        <w:tc>
          <w:tcPr>
            <w:tcW w:w="1177" w:type="dxa"/>
          </w:tcPr>
          <w:p w14:paraId="69404191" w14:textId="04FA8DCB" w:rsidR="00AA4903" w:rsidRPr="00AA4903" w:rsidRDefault="00AA4903" w:rsidP="005606B0">
            <w:pPr>
              <w:jc w:val="center"/>
              <w:rPr>
                <w:rFonts w:asciiTheme="minorHAnsi" w:hAnsiTheme="minorHAnsi" w:cstheme="minorHAnsi"/>
                <w:color w:val="FF0000"/>
              </w:rPr>
            </w:pPr>
            <w:r w:rsidRPr="00AA4903">
              <w:rPr>
                <w:rFonts w:asciiTheme="minorHAnsi" w:hAnsiTheme="minorHAnsi" w:cstheme="minorHAnsi"/>
                <w:color w:val="FF0000"/>
              </w:rPr>
              <w:t>X</w:t>
            </w:r>
          </w:p>
        </w:tc>
        <w:tc>
          <w:tcPr>
            <w:tcW w:w="969" w:type="dxa"/>
          </w:tcPr>
          <w:p w14:paraId="6120521B" w14:textId="21766E6E" w:rsidR="00AA4903" w:rsidRPr="00CF3ACD" w:rsidRDefault="00AA4903" w:rsidP="005606B0">
            <w:pPr>
              <w:jc w:val="both"/>
            </w:pPr>
            <w:r>
              <w:t>NA</w:t>
            </w:r>
          </w:p>
        </w:tc>
        <w:tc>
          <w:tcPr>
            <w:tcW w:w="969" w:type="dxa"/>
          </w:tcPr>
          <w:p w14:paraId="2FFACE5F" w14:textId="2D8655F8" w:rsidR="00AA4903" w:rsidRPr="00CF3ACD" w:rsidRDefault="00AA4903" w:rsidP="005606B0">
            <w:pPr>
              <w:jc w:val="both"/>
            </w:pPr>
            <w:r w:rsidRPr="00786667">
              <w:t>NA</w:t>
            </w:r>
          </w:p>
        </w:tc>
        <w:tc>
          <w:tcPr>
            <w:tcW w:w="1910" w:type="dxa"/>
          </w:tcPr>
          <w:p w14:paraId="43CBCFF4" w14:textId="159CCCCF" w:rsidR="00AA4903" w:rsidRPr="00CF3ACD" w:rsidRDefault="00AA4903" w:rsidP="005606B0">
            <w:pPr>
              <w:jc w:val="both"/>
            </w:pPr>
            <w:r w:rsidRPr="00786667">
              <w:t>NA</w:t>
            </w:r>
          </w:p>
        </w:tc>
        <w:tc>
          <w:tcPr>
            <w:tcW w:w="1968" w:type="dxa"/>
          </w:tcPr>
          <w:p w14:paraId="7CF59B61" w14:textId="0815F404" w:rsidR="00AA4903" w:rsidRPr="00CF3ACD" w:rsidRDefault="00AA4903" w:rsidP="005606B0">
            <w:pPr>
              <w:jc w:val="both"/>
            </w:pPr>
            <w:r w:rsidRPr="00AA4903">
              <w:rPr>
                <w:rFonts w:asciiTheme="minorHAnsi" w:hAnsiTheme="minorHAnsi" w:cstheme="minorHAnsi"/>
                <w:noProof/>
              </w:rPr>
              <w:drawing>
                <wp:inline distT="0" distB="0" distL="0" distR="0" wp14:anchorId="4D3EE7CA" wp14:editId="014EFBEA">
                  <wp:extent cx="359028" cy="359028"/>
                  <wp:effectExtent l="0" t="0" r="3175" b="0"/>
                  <wp:docPr id="38" name="Graphic 38"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Checkmark"/>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370440" cy="370440"/>
                          </a:xfrm>
                          <a:prstGeom prst="rect">
                            <a:avLst/>
                          </a:prstGeom>
                        </pic:spPr>
                      </pic:pic>
                    </a:graphicData>
                  </a:graphic>
                </wp:inline>
              </w:drawing>
            </w:r>
          </w:p>
        </w:tc>
        <w:tc>
          <w:tcPr>
            <w:tcW w:w="1884" w:type="dxa"/>
          </w:tcPr>
          <w:p w14:paraId="7556CCF9" w14:textId="67C88EBB" w:rsidR="00AA4903" w:rsidRPr="00CF3ACD" w:rsidRDefault="00AA4903" w:rsidP="005606B0">
            <w:pPr>
              <w:jc w:val="both"/>
            </w:pPr>
            <w:r>
              <w:t>NA</w:t>
            </w:r>
          </w:p>
        </w:tc>
        <w:tc>
          <w:tcPr>
            <w:tcW w:w="2618" w:type="dxa"/>
          </w:tcPr>
          <w:p w14:paraId="1E026CA9" w14:textId="21F53DE4" w:rsidR="00AA4903" w:rsidRPr="00EE1CEC" w:rsidRDefault="00AA4903" w:rsidP="005606B0">
            <w:pPr>
              <w:rPr>
                <w:rFonts w:asciiTheme="minorHAnsi" w:hAnsiTheme="minorHAnsi" w:cstheme="minorHAnsi"/>
              </w:rPr>
            </w:pPr>
          </w:p>
        </w:tc>
      </w:tr>
      <w:tr w:rsidR="00AA4903" w:rsidRPr="00AA4903" w14:paraId="3718EA74" w14:textId="77777777" w:rsidTr="005606B0">
        <w:tc>
          <w:tcPr>
            <w:tcW w:w="1809" w:type="dxa"/>
          </w:tcPr>
          <w:p w14:paraId="21FA70E6" w14:textId="195C4B8B" w:rsidR="00AA4903" w:rsidRPr="00AA4903" w:rsidRDefault="00AA4903" w:rsidP="005606B0">
            <w:pPr>
              <w:jc w:val="both"/>
              <w:rPr>
                <w:rFonts w:asciiTheme="minorHAnsi" w:hAnsiTheme="minorHAnsi" w:cstheme="minorHAnsi"/>
              </w:rPr>
            </w:pPr>
            <w:r>
              <w:rPr>
                <w:rFonts w:asciiTheme="minorHAnsi" w:hAnsiTheme="minorHAnsi" w:cstheme="minorHAnsi"/>
              </w:rPr>
              <w:lastRenderedPageBreak/>
              <w:t>Hydraulic dredge</w:t>
            </w:r>
          </w:p>
        </w:tc>
        <w:tc>
          <w:tcPr>
            <w:tcW w:w="866" w:type="dxa"/>
          </w:tcPr>
          <w:p w14:paraId="1FC9EFCA" w14:textId="7214F211" w:rsidR="00AA4903" w:rsidRPr="00AA4903" w:rsidRDefault="00AA4903" w:rsidP="005606B0">
            <w:pPr>
              <w:jc w:val="both"/>
              <w:rPr>
                <w:rFonts w:asciiTheme="minorHAnsi" w:hAnsiTheme="minorHAnsi" w:cstheme="minorHAnsi"/>
                <w:noProof/>
              </w:rPr>
            </w:pPr>
            <w:r>
              <w:rPr>
                <w:rFonts w:asciiTheme="minorHAnsi" w:hAnsiTheme="minorHAnsi" w:cstheme="minorHAnsi"/>
                <w:noProof/>
              </w:rPr>
              <w:t>NA</w:t>
            </w:r>
          </w:p>
        </w:tc>
        <w:tc>
          <w:tcPr>
            <w:tcW w:w="1177" w:type="dxa"/>
          </w:tcPr>
          <w:p w14:paraId="2100CFC2" w14:textId="5357F392" w:rsidR="00AA4903" w:rsidRPr="00AA4903" w:rsidRDefault="00AA4903" w:rsidP="005606B0">
            <w:pPr>
              <w:jc w:val="center"/>
              <w:rPr>
                <w:rFonts w:asciiTheme="minorHAnsi" w:hAnsiTheme="minorHAnsi" w:cstheme="minorHAnsi"/>
              </w:rPr>
            </w:pPr>
            <w:r w:rsidRPr="00AA4903">
              <w:rPr>
                <w:rFonts w:asciiTheme="minorHAnsi" w:hAnsiTheme="minorHAnsi" w:cstheme="minorHAnsi"/>
                <w:color w:val="FF0000"/>
              </w:rPr>
              <w:t>X</w:t>
            </w:r>
          </w:p>
        </w:tc>
        <w:tc>
          <w:tcPr>
            <w:tcW w:w="969" w:type="dxa"/>
          </w:tcPr>
          <w:p w14:paraId="372F01DF" w14:textId="02820AA2" w:rsidR="00AA4903" w:rsidRPr="00AA4903" w:rsidRDefault="00AA4903" w:rsidP="005606B0">
            <w:pPr>
              <w:jc w:val="both"/>
              <w:rPr>
                <w:rFonts w:asciiTheme="minorHAnsi" w:hAnsiTheme="minorHAnsi" w:cstheme="minorHAnsi"/>
                <w:b/>
                <w:bCs/>
              </w:rPr>
            </w:pPr>
            <w:r w:rsidRPr="00AA4903">
              <w:rPr>
                <w:rFonts w:asciiTheme="minorHAnsi" w:hAnsiTheme="minorHAnsi" w:cstheme="minorHAnsi"/>
                <w:noProof/>
              </w:rPr>
              <w:drawing>
                <wp:inline distT="0" distB="0" distL="0" distR="0" wp14:anchorId="107D343B" wp14:editId="7B3BCF9F">
                  <wp:extent cx="231354" cy="231354"/>
                  <wp:effectExtent l="0" t="0" r="0" b="0"/>
                  <wp:docPr id="39" name="Graphic 39"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Checkmark"/>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40342" cy="240342"/>
                          </a:xfrm>
                          <a:prstGeom prst="rect">
                            <a:avLst/>
                          </a:prstGeom>
                        </pic:spPr>
                      </pic:pic>
                    </a:graphicData>
                  </a:graphic>
                </wp:inline>
              </w:drawing>
            </w:r>
            <w:r w:rsidR="000F5073">
              <w:rPr>
                <w:rFonts w:asciiTheme="minorHAnsi" w:hAnsiTheme="minorHAnsi" w:cstheme="minorHAnsi"/>
                <w:b/>
                <w:bCs/>
              </w:rPr>
              <w:t>?</w:t>
            </w:r>
          </w:p>
        </w:tc>
        <w:tc>
          <w:tcPr>
            <w:tcW w:w="969" w:type="dxa"/>
          </w:tcPr>
          <w:p w14:paraId="21678AED" w14:textId="4CEA9A09" w:rsidR="00AA4903" w:rsidRPr="00AA4903" w:rsidRDefault="00AA4903" w:rsidP="005606B0">
            <w:pPr>
              <w:jc w:val="both"/>
              <w:rPr>
                <w:rFonts w:asciiTheme="minorHAnsi" w:hAnsiTheme="minorHAnsi" w:cstheme="minorHAnsi"/>
                <w:b/>
                <w:bCs/>
              </w:rPr>
            </w:pPr>
            <w:r w:rsidRPr="002D6DE1">
              <w:t>NA</w:t>
            </w:r>
          </w:p>
        </w:tc>
        <w:tc>
          <w:tcPr>
            <w:tcW w:w="1910" w:type="dxa"/>
          </w:tcPr>
          <w:p w14:paraId="1C496172" w14:textId="5F242089" w:rsidR="00AA4903" w:rsidRPr="00AA4903" w:rsidRDefault="00AA4903" w:rsidP="005606B0">
            <w:pPr>
              <w:jc w:val="both"/>
              <w:rPr>
                <w:rFonts w:asciiTheme="minorHAnsi" w:hAnsiTheme="minorHAnsi" w:cstheme="minorHAnsi"/>
                <w:b/>
                <w:bCs/>
              </w:rPr>
            </w:pPr>
            <w:r w:rsidRPr="002D6DE1">
              <w:t>NA</w:t>
            </w:r>
          </w:p>
        </w:tc>
        <w:tc>
          <w:tcPr>
            <w:tcW w:w="1968" w:type="dxa"/>
          </w:tcPr>
          <w:p w14:paraId="462C007F" w14:textId="685C979E" w:rsidR="00AA4903" w:rsidRPr="00AA4903" w:rsidRDefault="00AA4903" w:rsidP="005606B0">
            <w:pPr>
              <w:jc w:val="both"/>
              <w:rPr>
                <w:rFonts w:asciiTheme="minorHAnsi" w:hAnsiTheme="minorHAnsi" w:cstheme="minorHAnsi"/>
                <w:b/>
                <w:bCs/>
              </w:rPr>
            </w:pPr>
            <w:r w:rsidRPr="00755B44">
              <w:rPr>
                <w:rFonts w:asciiTheme="minorHAnsi" w:hAnsiTheme="minorHAnsi" w:cstheme="minorHAnsi"/>
                <w:noProof/>
                <w:sz w:val="20"/>
                <w:szCs w:val="20"/>
              </w:rPr>
              <w:drawing>
                <wp:inline distT="0" distB="0" distL="0" distR="0" wp14:anchorId="43316E60" wp14:editId="3615ABAD">
                  <wp:extent cx="271848" cy="271848"/>
                  <wp:effectExtent l="0" t="0" r="0" b="0"/>
                  <wp:docPr id="40" name="Graphic 40"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Checkmark"/>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82936" cy="282936"/>
                          </a:xfrm>
                          <a:prstGeom prst="rect">
                            <a:avLst/>
                          </a:prstGeom>
                        </pic:spPr>
                      </pic:pic>
                    </a:graphicData>
                  </a:graphic>
                </wp:inline>
              </w:drawing>
            </w:r>
          </w:p>
        </w:tc>
        <w:tc>
          <w:tcPr>
            <w:tcW w:w="1884" w:type="dxa"/>
          </w:tcPr>
          <w:p w14:paraId="211BD6D0" w14:textId="77777777" w:rsidR="00AA4903" w:rsidRPr="00AA4903" w:rsidRDefault="00AA4903" w:rsidP="005606B0">
            <w:pPr>
              <w:jc w:val="both"/>
              <w:rPr>
                <w:rFonts w:asciiTheme="minorHAnsi" w:hAnsiTheme="minorHAnsi" w:cstheme="minorHAnsi"/>
                <w:b/>
                <w:bCs/>
              </w:rPr>
            </w:pPr>
          </w:p>
        </w:tc>
        <w:tc>
          <w:tcPr>
            <w:tcW w:w="2618" w:type="dxa"/>
          </w:tcPr>
          <w:p w14:paraId="440CB8C3" w14:textId="30304FA7" w:rsidR="00AA4903" w:rsidRPr="00A71EE3" w:rsidRDefault="00A71EE3" w:rsidP="005606B0">
            <w:pPr>
              <w:rPr>
                <w:rFonts w:asciiTheme="minorHAnsi" w:hAnsiTheme="minorHAnsi" w:cstheme="minorHAnsi"/>
              </w:rPr>
            </w:pPr>
            <w:r w:rsidRPr="00A71EE3">
              <w:rPr>
                <w:rFonts w:asciiTheme="minorHAnsi" w:hAnsiTheme="minorHAnsi" w:cstheme="minorHAnsi"/>
              </w:rPr>
              <w:t>Tested in comparison with French classical dredge</w:t>
            </w:r>
          </w:p>
        </w:tc>
      </w:tr>
      <w:tr w:rsidR="005606B0" w:rsidRPr="00AA4903" w14:paraId="4330C70F" w14:textId="77777777" w:rsidTr="004E606E">
        <w:tc>
          <w:tcPr>
            <w:tcW w:w="14170" w:type="dxa"/>
            <w:gridSpan w:val="9"/>
          </w:tcPr>
          <w:p w14:paraId="26EBE805" w14:textId="39BFB286" w:rsidR="005606B0" w:rsidRPr="00755B44" w:rsidRDefault="005606B0" w:rsidP="005606B0">
            <w:pPr>
              <w:rPr>
                <w:rFonts w:asciiTheme="minorHAnsi" w:hAnsiTheme="minorHAnsi" w:cstheme="minorHAnsi"/>
                <w:b/>
                <w:bCs/>
              </w:rPr>
            </w:pPr>
            <w:r w:rsidRPr="00755B44">
              <w:rPr>
                <w:rFonts w:asciiTheme="minorHAnsi" w:hAnsiTheme="minorHAnsi" w:cstheme="minorHAnsi"/>
                <w:b/>
                <w:bCs/>
              </w:rPr>
              <w:t>Design of bellies</w:t>
            </w:r>
          </w:p>
        </w:tc>
      </w:tr>
      <w:tr w:rsidR="00ED3280" w:rsidRPr="00AA4903" w14:paraId="1FCA860C" w14:textId="77777777" w:rsidTr="005606B0">
        <w:tc>
          <w:tcPr>
            <w:tcW w:w="1809" w:type="dxa"/>
          </w:tcPr>
          <w:p w14:paraId="3AF161BD" w14:textId="77777777" w:rsidR="00ED3280" w:rsidRPr="00AA4903" w:rsidRDefault="00ED3280" w:rsidP="005606B0">
            <w:pPr>
              <w:jc w:val="both"/>
              <w:rPr>
                <w:rFonts w:asciiTheme="minorHAnsi" w:hAnsiTheme="minorHAnsi" w:cstheme="minorHAnsi"/>
              </w:rPr>
            </w:pPr>
            <w:r w:rsidRPr="00AA4903">
              <w:rPr>
                <w:rFonts w:asciiTheme="minorHAnsi" w:hAnsiTheme="minorHAnsi" w:cstheme="minorHAnsi"/>
              </w:rPr>
              <w:t>Skid dredge</w:t>
            </w:r>
          </w:p>
        </w:tc>
        <w:tc>
          <w:tcPr>
            <w:tcW w:w="866" w:type="dxa"/>
          </w:tcPr>
          <w:p w14:paraId="593F654D" w14:textId="77777777" w:rsidR="00ED3280" w:rsidRPr="00AA4903" w:rsidRDefault="00ED3280" w:rsidP="005606B0">
            <w:pPr>
              <w:jc w:val="both"/>
              <w:rPr>
                <w:rFonts w:asciiTheme="minorHAnsi" w:hAnsiTheme="minorHAnsi" w:cstheme="minorHAnsi"/>
              </w:rPr>
            </w:pPr>
            <w:r w:rsidRPr="00AA4903">
              <w:rPr>
                <w:rFonts w:asciiTheme="minorHAnsi" w:hAnsiTheme="minorHAnsi" w:cstheme="minorHAnsi"/>
                <w:noProof/>
              </w:rPr>
              <w:drawing>
                <wp:inline distT="0" distB="0" distL="0" distR="0" wp14:anchorId="139A7C10" wp14:editId="673901DA">
                  <wp:extent cx="198304" cy="198304"/>
                  <wp:effectExtent l="0" t="0" r="0" b="0"/>
                  <wp:docPr id="21" name="Graphic 21"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Checkmark"/>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09534" cy="209534"/>
                          </a:xfrm>
                          <a:prstGeom prst="rect">
                            <a:avLst/>
                          </a:prstGeom>
                        </pic:spPr>
                      </pic:pic>
                    </a:graphicData>
                  </a:graphic>
                </wp:inline>
              </w:drawing>
            </w:r>
            <w:r w:rsidRPr="00AA4903">
              <w:rPr>
                <w:rFonts w:asciiTheme="minorHAnsi" w:hAnsiTheme="minorHAnsi" w:cstheme="minorHAnsi"/>
              </w:rPr>
              <w:t>?</w:t>
            </w:r>
          </w:p>
        </w:tc>
        <w:tc>
          <w:tcPr>
            <w:tcW w:w="1177" w:type="dxa"/>
          </w:tcPr>
          <w:p w14:paraId="701E2C69" w14:textId="77777777" w:rsidR="00ED3280" w:rsidRPr="00AA4903" w:rsidRDefault="00ED3280" w:rsidP="005606B0">
            <w:pPr>
              <w:jc w:val="both"/>
              <w:rPr>
                <w:rFonts w:asciiTheme="minorHAnsi" w:hAnsiTheme="minorHAnsi" w:cstheme="minorHAnsi"/>
              </w:rPr>
            </w:pPr>
            <w:r w:rsidRPr="00AA4903">
              <w:rPr>
                <w:rFonts w:asciiTheme="minorHAnsi" w:hAnsiTheme="minorHAnsi" w:cstheme="minorHAnsi"/>
              </w:rPr>
              <w:t>~</w:t>
            </w:r>
          </w:p>
        </w:tc>
        <w:tc>
          <w:tcPr>
            <w:tcW w:w="969" w:type="dxa"/>
          </w:tcPr>
          <w:p w14:paraId="509AB87F" w14:textId="77777777" w:rsidR="00ED3280" w:rsidRPr="00AA4903" w:rsidRDefault="00ED3280" w:rsidP="005606B0">
            <w:pPr>
              <w:jc w:val="both"/>
              <w:rPr>
                <w:rFonts w:asciiTheme="minorHAnsi" w:hAnsiTheme="minorHAnsi" w:cstheme="minorHAnsi"/>
                <w:b/>
                <w:bCs/>
              </w:rPr>
            </w:pPr>
          </w:p>
        </w:tc>
        <w:tc>
          <w:tcPr>
            <w:tcW w:w="969" w:type="dxa"/>
          </w:tcPr>
          <w:p w14:paraId="5AA4BFD2" w14:textId="77777777" w:rsidR="00ED3280" w:rsidRPr="000F5073" w:rsidRDefault="00ED3280" w:rsidP="005606B0">
            <w:pPr>
              <w:jc w:val="both"/>
              <w:rPr>
                <w:rFonts w:asciiTheme="minorHAnsi" w:hAnsiTheme="minorHAnsi" w:cstheme="minorHAnsi"/>
                <w:noProof/>
              </w:rPr>
            </w:pPr>
            <w:r w:rsidRPr="000F5073">
              <w:rPr>
                <w:rFonts w:asciiTheme="minorHAnsi" w:hAnsiTheme="minorHAnsi" w:cstheme="minorHAnsi"/>
              </w:rPr>
              <w:t>WIP</w:t>
            </w:r>
          </w:p>
        </w:tc>
        <w:tc>
          <w:tcPr>
            <w:tcW w:w="1910" w:type="dxa"/>
          </w:tcPr>
          <w:p w14:paraId="7D5FB367" w14:textId="77777777" w:rsidR="00ED3280" w:rsidRPr="000F5073" w:rsidRDefault="00ED3280" w:rsidP="005606B0">
            <w:pPr>
              <w:jc w:val="both"/>
              <w:rPr>
                <w:rFonts w:asciiTheme="minorHAnsi" w:hAnsiTheme="minorHAnsi" w:cstheme="minorHAnsi"/>
              </w:rPr>
            </w:pPr>
            <w:r w:rsidRPr="000F5073">
              <w:rPr>
                <w:rFonts w:asciiTheme="minorHAnsi" w:hAnsiTheme="minorHAnsi" w:cstheme="minorHAnsi"/>
              </w:rPr>
              <w:t>WIP</w:t>
            </w:r>
          </w:p>
        </w:tc>
        <w:tc>
          <w:tcPr>
            <w:tcW w:w="1968" w:type="dxa"/>
          </w:tcPr>
          <w:p w14:paraId="5B7267A2" w14:textId="77777777" w:rsidR="00ED3280" w:rsidRPr="000F5073" w:rsidRDefault="00ED3280" w:rsidP="005606B0">
            <w:pPr>
              <w:jc w:val="both"/>
              <w:rPr>
                <w:rFonts w:asciiTheme="minorHAnsi" w:hAnsiTheme="minorHAnsi" w:cstheme="minorHAnsi"/>
              </w:rPr>
            </w:pPr>
            <w:r w:rsidRPr="000F5073">
              <w:rPr>
                <w:rFonts w:asciiTheme="minorHAnsi" w:hAnsiTheme="minorHAnsi" w:cstheme="minorHAnsi"/>
              </w:rPr>
              <w:t>WIP</w:t>
            </w:r>
          </w:p>
        </w:tc>
        <w:tc>
          <w:tcPr>
            <w:tcW w:w="1884" w:type="dxa"/>
          </w:tcPr>
          <w:p w14:paraId="4EFE9D60" w14:textId="77777777" w:rsidR="00ED3280" w:rsidRPr="000F5073" w:rsidRDefault="00ED3280" w:rsidP="005606B0">
            <w:pPr>
              <w:jc w:val="both"/>
              <w:rPr>
                <w:rFonts w:asciiTheme="minorHAnsi" w:hAnsiTheme="minorHAnsi" w:cstheme="minorHAnsi"/>
              </w:rPr>
            </w:pPr>
            <w:r w:rsidRPr="000F5073">
              <w:rPr>
                <w:rFonts w:asciiTheme="minorHAnsi" w:hAnsiTheme="minorHAnsi" w:cstheme="minorHAnsi"/>
              </w:rPr>
              <w:t>WIP</w:t>
            </w:r>
          </w:p>
        </w:tc>
        <w:tc>
          <w:tcPr>
            <w:tcW w:w="2618" w:type="dxa"/>
          </w:tcPr>
          <w:p w14:paraId="18E83874" w14:textId="0CFD3829" w:rsidR="00ED3280" w:rsidRPr="00A71EE3" w:rsidRDefault="00A71EE3" w:rsidP="005606B0">
            <w:pPr>
              <w:rPr>
                <w:rFonts w:asciiTheme="minorHAnsi" w:hAnsiTheme="minorHAnsi" w:cstheme="minorHAnsi"/>
              </w:rPr>
            </w:pPr>
            <w:r w:rsidRPr="00A71EE3">
              <w:rPr>
                <w:rFonts w:asciiTheme="minorHAnsi" w:hAnsiTheme="minorHAnsi" w:cstheme="minorHAnsi"/>
              </w:rPr>
              <w:t>Further trials in progress</w:t>
            </w:r>
          </w:p>
        </w:tc>
      </w:tr>
      <w:tr w:rsidR="00ED3280" w:rsidRPr="00AA4903" w14:paraId="7FEA92A4" w14:textId="77777777" w:rsidTr="005606B0">
        <w:tc>
          <w:tcPr>
            <w:tcW w:w="1809" w:type="dxa"/>
          </w:tcPr>
          <w:p w14:paraId="37852DE9" w14:textId="77777777" w:rsidR="00ED3280" w:rsidRPr="00AA4903" w:rsidRDefault="00ED3280" w:rsidP="005606B0">
            <w:pPr>
              <w:jc w:val="both"/>
              <w:rPr>
                <w:rFonts w:asciiTheme="minorHAnsi" w:hAnsiTheme="minorHAnsi" w:cstheme="minorHAnsi"/>
              </w:rPr>
            </w:pPr>
            <w:r w:rsidRPr="00AA4903">
              <w:rPr>
                <w:rFonts w:asciiTheme="minorHAnsi" w:hAnsiTheme="minorHAnsi" w:cstheme="minorHAnsi"/>
              </w:rPr>
              <w:t>Oban dredge</w:t>
            </w:r>
          </w:p>
        </w:tc>
        <w:tc>
          <w:tcPr>
            <w:tcW w:w="866" w:type="dxa"/>
          </w:tcPr>
          <w:p w14:paraId="0B3F1C4A" w14:textId="77777777" w:rsidR="00ED3280" w:rsidRPr="00AA4903" w:rsidRDefault="00ED3280" w:rsidP="005606B0">
            <w:pPr>
              <w:jc w:val="both"/>
              <w:rPr>
                <w:rFonts w:asciiTheme="minorHAnsi" w:hAnsiTheme="minorHAnsi" w:cstheme="minorHAnsi"/>
              </w:rPr>
            </w:pPr>
            <w:r w:rsidRPr="00AA4903">
              <w:rPr>
                <w:rFonts w:asciiTheme="minorHAnsi" w:hAnsiTheme="minorHAnsi" w:cstheme="minorHAnsi"/>
              </w:rPr>
              <w:t>NA</w:t>
            </w:r>
          </w:p>
        </w:tc>
        <w:tc>
          <w:tcPr>
            <w:tcW w:w="1177" w:type="dxa"/>
          </w:tcPr>
          <w:p w14:paraId="0F2CF1CB" w14:textId="77777777" w:rsidR="00ED3280" w:rsidRPr="00AA4903" w:rsidRDefault="00ED3280" w:rsidP="005606B0">
            <w:pPr>
              <w:jc w:val="both"/>
              <w:rPr>
                <w:rFonts w:asciiTheme="minorHAnsi" w:hAnsiTheme="minorHAnsi" w:cstheme="minorHAnsi"/>
              </w:rPr>
            </w:pPr>
            <w:r w:rsidRPr="00AA4903">
              <w:rPr>
                <w:rFonts w:asciiTheme="minorHAnsi" w:hAnsiTheme="minorHAnsi" w:cstheme="minorHAnsi"/>
              </w:rPr>
              <w:t>~</w:t>
            </w:r>
          </w:p>
        </w:tc>
        <w:tc>
          <w:tcPr>
            <w:tcW w:w="969" w:type="dxa"/>
          </w:tcPr>
          <w:p w14:paraId="4A44A0FB" w14:textId="4B7A1328" w:rsidR="00ED3280" w:rsidRPr="00AA4903" w:rsidRDefault="00EE1CEC" w:rsidP="005606B0">
            <w:pPr>
              <w:jc w:val="both"/>
              <w:rPr>
                <w:rFonts w:asciiTheme="minorHAnsi" w:hAnsiTheme="minorHAnsi" w:cstheme="minorHAnsi"/>
              </w:rPr>
            </w:pPr>
            <w:r w:rsidRPr="00AA4903">
              <w:rPr>
                <w:rFonts w:asciiTheme="minorHAnsi" w:hAnsiTheme="minorHAnsi" w:cstheme="minorHAnsi"/>
              </w:rPr>
              <w:t>~</w:t>
            </w:r>
          </w:p>
        </w:tc>
        <w:tc>
          <w:tcPr>
            <w:tcW w:w="969" w:type="dxa"/>
          </w:tcPr>
          <w:p w14:paraId="45E0ABC7" w14:textId="77777777" w:rsidR="00ED3280" w:rsidRPr="00AA4903" w:rsidRDefault="00ED3280" w:rsidP="005606B0">
            <w:pPr>
              <w:jc w:val="both"/>
              <w:rPr>
                <w:rFonts w:asciiTheme="minorHAnsi" w:hAnsiTheme="minorHAnsi" w:cstheme="minorHAnsi"/>
              </w:rPr>
            </w:pPr>
            <w:r w:rsidRPr="00AA4903">
              <w:rPr>
                <w:rFonts w:asciiTheme="minorHAnsi" w:hAnsiTheme="minorHAnsi" w:cstheme="minorHAnsi"/>
              </w:rPr>
              <w:t>~</w:t>
            </w:r>
          </w:p>
        </w:tc>
        <w:tc>
          <w:tcPr>
            <w:tcW w:w="1910" w:type="dxa"/>
          </w:tcPr>
          <w:p w14:paraId="572ACF07" w14:textId="77777777" w:rsidR="00ED3280" w:rsidRPr="00AA4903" w:rsidRDefault="00ED3280" w:rsidP="005606B0">
            <w:pPr>
              <w:jc w:val="both"/>
              <w:rPr>
                <w:rFonts w:asciiTheme="minorHAnsi" w:hAnsiTheme="minorHAnsi" w:cstheme="minorHAnsi"/>
              </w:rPr>
            </w:pPr>
            <w:r w:rsidRPr="00AA4903">
              <w:rPr>
                <w:rFonts w:asciiTheme="minorHAnsi" w:hAnsiTheme="minorHAnsi" w:cstheme="minorHAnsi"/>
                <w:noProof/>
              </w:rPr>
              <w:drawing>
                <wp:inline distT="0" distB="0" distL="0" distR="0" wp14:anchorId="2690F1FC" wp14:editId="21A00885">
                  <wp:extent cx="359028" cy="359028"/>
                  <wp:effectExtent l="0" t="0" r="3175" b="0"/>
                  <wp:docPr id="23" name="Graphic 2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Checkmark"/>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370440" cy="370440"/>
                          </a:xfrm>
                          <a:prstGeom prst="rect">
                            <a:avLst/>
                          </a:prstGeom>
                        </pic:spPr>
                      </pic:pic>
                    </a:graphicData>
                  </a:graphic>
                </wp:inline>
              </w:drawing>
            </w:r>
          </w:p>
        </w:tc>
        <w:tc>
          <w:tcPr>
            <w:tcW w:w="1968" w:type="dxa"/>
          </w:tcPr>
          <w:p w14:paraId="2055224D" w14:textId="77777777" w:rsidR="00ED3280" w:rsidRPr="00AA4903" w:rsidRDefault="00ED3280" w:rsidP="005606B0">
            <w:pPr>
              <w:jc w:val="both"/>
              <w:rPr>
                <w:rFonts w:asciiTheme="minorHAnsi" w:hAnsiTheme="minorHAnsi" w:cstheme="minorHAnsi"/>
              </w:rPr>
            </w:pPr>
            <w:r w:rsidRPr="00AA4903">
              <w:rPr>
                <w:rFonts w:asciiTheme="minorHAnsi" w:hAnsiTheme="minorHAnsi" w:cstheme="minorHAnsi"/>
              </w:rPr>
              <w:t>??</w:t>
            </w:r>
          </w:p>
        </w:tc>
        <w:tc>
          <w:tcPr>
            <w:tcW w:w="1884" w:type="dxa"/>
          </w:tcPr>
          <w:p w14:paraId="7D11A6E1" w14:textId="0DCD3D57" w:rsidR="00ED3280" w:rsidRPr="00AA4903" w:rsidRDefault="00EE1CEC" w:rsidP="005606B0">
            <w:pPr>
              <w:jc w:val="both"/>
              <w:rPr>
                <w:rFonts w:asciiTheme="minorHAnsi" w:hAnsiTheme="minorHAnsi" w:cstheme="minorHAnsi"/>
              </w:rPr>
            </w:pPr>
            <w:r>
              <w:rPr>
                <w:rFonts w:asciiTheme="minorHAnsi" w:hAnsiTheme="minorHAnsi" w:cstheme="minorHAnsi"/>
              </w:rPr>
              <w:t>??</w:t>
            </w:r>
          </w:p>
        </w:tc>
        <w:tc>
          <w:tcPr>
            <w:tcW w:w="2618" w:type="dxa"/>
          </w:tcPr>
          <w:p w14:paraId="293C0DCF" w14:textId="1E62668C" w:rsidR="00ED3280" w:rsidRPr="00AA4903" w:rsidRDefault="00A71EE3" w:rsidP="005606B0">
            <w:pPr>
              <w:rPr>
                <w:rFonts w:asciiTheme="minorHAnsi" w:hAnsiTheme="minorHAnsi" w:cstheme="minorHAnsi"/>
              </w:rPr>
            </w:pPr>
            <w:r>
              <w:rPr>
                <w:rFonts w:asciiTheme="minorHAnsi" w:hAnsiTheme="minorHAnsi" w:cstheme="minorHAnsi"/>
              </w:rPr>
              <w:t>Materials durability may be an issue</w:t>
            </w:r>
          </w:p>
        </w:tc>
      </w:tr>
      <w:tr w:rsidR="00EE1CEC" w:rsidRPr="00AA4903" w14:paraId="713A033F" w14:textId="77777777" w:rsidTr="005606B0">
        <w:tc>
          <w:tcPr>
            <w:tcW w:w="1809" w:type="dxa"/>
          </w:tcPr>
          <w:p w14:paraId="415DD0C3" w14:textId="751A37AD" w:rsidR="00EE1CEC" w:rsidRPr="00AA4903" w:rsidRDefault="00EE1CEC" w:rsidP="00EE1CEC">
            <w:pPr>
              <w:rPr>
                <w:rFonts w:asciiTheme="minorHAnsi" w:hAnsiTheme="minorHAnsi" w:cstheme="minorHAnsi"/>
              </w:rPr>
            </w:pPr>
            <w:r>
              <w:rPr>
                <w:rFonts w:asciiTheme="minorHAnsi" w:hAnsiTheme="minorHAnsi" w:cstheme="minorHAnsi"/>
              </w:rPr>
              <w:t>Increase belly ring size</w:t>
            </w:r>
          </w:p>
        </w:tc>
        <w:tc>
          <w:tcPr>
            <w:tcW w:w="866" w:type="dxa"/>
          </w:tcPr>
          <w:p w14:paraId="471EA706" w14:textId="6DBCABEE" w:rsidR="00EE1CEC" w:rsidRPr="00AA4903" w:rsidRDefault="00EE1CEC" w:rsidP="00EE1CEC">
            <w:pPr>
              <w:jc w:val="both"/>
              <w:rPr>
                <w:rFonts w:asciiTheme="minorHAnsi" w:hAnsiTheme="minorHAnsi" w:cstheme="minorHAnsi"/>
              </w:rPr>
            </w:pPr>
            <w:r w:rsidRPr="00AA4903">
              <w:rPr>
                <w:rFonts w:asciiTheme="minorHAnsi" w:hAnsiTheme="minorHAnsi" w:cstheme="minorHAnsi"/>
              </w:rPr>
              <w:t>~</w:t>
            </w:r>
          </w:p>
        </w:tc>
        <w:tc>
          <w:tcPr>
            <w:tcW w:w="1177" w:type="dxa"/>
          </w:tcPr>
          <w:p w14:paraId="7DFA7761" w14:textId="585E33E3" w:rsidR="00EE1CEC" w:rsidRPr="00AA4903" w:rsidRDefault="00EE1CEC" w:rsidP="00EE1CEC">
            <w:pPr>
              <w:jc w:val="both"/>
              <w:rPr>
                <w:rFonts w:asciiTheme="minorHAnsi" w:hAnsiTheme="minorHAnsi" w:cstheme="minorHAnsi"/>
              </w:rPr>
            </w:pPr>
            <w:r w:rsidRPr="00AA4903">
              <w:rPr>
                <w:rFonts w:asciiTheme="minorHAnsi" w:hAnsiTheme="minorHAnsi" w:cstheme="minorHAnsi"/>
              </w:rPr>
              <w:t>~</w:t>
            </w:r>
          </w:p>
        </w:tc>
        <w:tc>
          <w:tcPr>
            <w:tcW w:w="969" w:type="dxa"/>
          </w:tcPr>
          <w:p w14:paraId="0CC2BB27" w14:textId="7CCFB772" w:rsidR="00EE1CEC" w:rsidRPr="00AA4903" w:rsidRDefault="00EE1CEC" w:rsidP="00EE1CEC">
            <w:pPr>
              <w:jc w:val="both"/>
              <w:rPr>
                <w:rFonts w:asciiTheme="minorHAnsi" w:hAnsiTheme="minorHAnsi" w:cstheme="minorHAnsi"/>
              </w:rPr>
            </w:pPr>
            <w:r w:rsidRPr="00AA4903">
              <w:rPr>
                <w:rFonts w:asciiTheme="minorHAnsi" w:hAnsiTheme="minorHAnsi" w:cstheme="minorHAnsi"/>
                <w:noProof/>
              </w:rPr>
              <w:drawing>
                <wp:inline distT="0" distB="0" distL="0" distR="0" wp14:anchorId="47BD99AF" wp14:editId="4FBD9F6C">
                  <wp:extent cx="359028" cy="359028"/>
                  <wp:effectExtent l="0" t="0" r="3175" b="0"/>
                  <wp:docPr id="42" name="Graphic 4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Checkmark"/>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370440" cy="370440"/>
                          </a:xfrm>
                          <a:prstGeom prst="rect">
                            <a:avLst/>
                          </a:prstGeom>
                        </pic:spPr>
                      </pic:pic>
                    </a:graphicData>
                  </a:graphic>
                </wp:inline>
              </w:drawing>
            </w:r>
          </w:p>
        </w:tc>
        <w:tc>
          <w:tcPr>
            <w:tcW w:w="969" w:type="dxa"/>
          </w:tcPr>
          <w:p w14:paraId="259284D6" w14:textId="6B1EA554" w:rsidR="00EE1CEC" w:rsidRPr="00AA4903" w:rsidRDefault="00EE1CEC" w:rsidP="00EE1CEC">
            <w:pPr>
              <w:jc w:val="both"/>
              <w:rPr>
                <w:rFonts w:asciiTheme="minorHAnsi" w:hAnsiTheme="minorHAnsi" w:cstheme="minorHAnsi"/>
              </w:rPr>
            </w:pPr>
            <w:r w:rsidRPr="00AA4903">
              <w:rPr>
                <w:rFonts w:asciiTheme="minorHAnsi" w:hAnsiTheme="minorHAnsi" w:cstheme="minorHAnsi"/>
                <w:noProof/>
              </w:rPr>
              <w:drawing>
                <wp:inline distT="0" distB="0" distL="0" distR="0" wp14:anchorId="11B9675A" wp14:editId="10BEA776">
                  <wp:extent cx="359028" cy="359028"/>
                  <wp:effectExtent l="0" t="0" r="3175" b="0"/>
                  <wp:docPr id="43" name="Graphic 4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Checkmark"/>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370440" cy="370440"/>
                          </a:xfrm>
                          <a:prstGeom prst="rect">
                            <a:avLst/>
                          </a:prstGeom>
                        </pic:spPr>
                      </pic:pic>
                    </a:graphicData>
                  </a:graphic>
                </wp:inline>
              </w:drawing>
            </w:r>
          </w:p>
        </w:tc>
        <w:tc>
          <w:tcPr>
            <w:tcW w:w="1910" w:type="dxa"/>
          </w:tcPr>
          <w:p w14:paraId="00FECC07" w14:textId="79ADCC36" w:rsidR="00EE1CEC" w:rsidRPr="00AA4903" w:rsidRDefault="00EE1CEC" w:rsidP="00EE1CEC">
            <w:pPr>
              <w:jc w:val="both"/>
              <w:rPr>
                <w:rFonts w:asciiTheme="minorHAnsi" w:hAnsiTheme="minorHAnsi" w:cstheme="minorHAnsi"/>
                <w:noProof/>
              </w:rPr>
            </w:pPr>
            <w:r w:rsidRPr="00AA4903">
              <w:rPr>
                <w:rFonts w:asciiTheme="minorHAnsi" w:hAnsiTheme="minorHAnsi" w:cstheme="minorHAnsi"/>
              </w:rPr>
              <w:t>~</w:t>
            </w:r>
          </w:p>
        </w:tc>
        <w:tc>
          <w:tcPr>
            <w:tcW w:w="1968" w:type="dxa"/>
          </w:tcPr>
          <w:p w14:paraId="49E5EA8E" w14:textId="373A2FA6" w:rsidR="00EE1CEC" w:rsidRPr="00AA4903" w:rsidRDefault="00EE1CEC" w:rsidP="00EE1CEC">
            <w:pPr>
              <w:jc w:val="both"/>
              <w:rPr>
                <w:rFonts w:asciiTheme="minorHAnsi" w:hAnsiTheme="minorHAnsi" w:cstheme="minorHAnsi"/>
              </w:rPr>
            </w:pPr>
            <w:r>
              <w:rPr>
                <w:rFonts w:asciiTheme="minorHAnsi" w:hAnsiTheme="minorHAnsi" w:cstheme="minorHAnsi"/>
              </w:rPr>
              <w:t>??</w:t>
            </w:r>
          </w:p>
        </w:tc>
        <w:tc>
          <w:tcPr>
            <w:tcW w:w="1884" w:type="dxa"/>
          </w:tcPr>
          <w:p w14:paraId="14642467" w14:textId="2E96EFF0" w:rsidR="00EE1CEC" w:rsidRPr="00AA4903" w:rsidRDefault="00EE1CEC" w:rsidP="00EE1CEC">
            <w:pPr>
              <w:jc w:val="both"/>
              <w:rPr>
                <w:rFonts w:asciiTheme="minorHAnsi" w:hAnsiTheme="minorHAnsi" w:cstheme="minorHAnsi"/>
              </w:rPr>
            </w:pPr>
            <w:r w:rsidRPr="00AA4903">
              <w:rPr>
                <w:rFonts w:asciiTheme="minorHAnsi" w:hAnsiTheme="minorHAnsi" w:cstheme="minorHAnsi"/>
              </w:rPr>
              <w:t>~</w:t>
            </w:r>
          </w:p>
        </w:tc>
        <w:tc>
          <w:tcPr>
            <w:tcW w:w="2618" w:type="dxa"/>
          </w:tcPr>
          <w:p w14:paraId="60D5480D" w14:textId="69604486" w:rsidR="00EE1CEC" w:rsidRPr="00AA4903" w:rsidRDefault="00EE1CEC" w:rsidP="00EE1CEC">
            <w:pPr>
              <w:rPr>
                <w:rFonts w:asciiTheme="minorHAnsi" w:hAnsiTheme="minorHAnsi" w:cstheme="minorHAnsi"/>
              </w:rPr>
            </w:pPr>
            <w:r>
              <w:rPr>
                <w:rFonts w:asciiTheme="minorHAnsi" w:hAnsiTheme="minorHAnsi" w:cstheme="minorHAnsi"/>
              </w:rPr>
              <w:t>Improve</w:t>
            </w:r>
            <w:r w:rsidR="00A71EE3">
              <w:rPr>
                <w:rFonts w:asciiTheme="minorHAnsi" w:hAnsiTheme="minorHAnsi" w:cstheme="minorHAnsi"/>
              </w:rPr>
              <w:t>d</w:t>
            </w:r>
            <w:r>
              <w:rPr>
                <w:rFonts w:asciiTheme="minorHAnsi" w:hAnsiTheme="minorHAnsi" w:cstheme="minorHAnsi"/>
              </w:rPr>
              <w:t xml:space="preserve"> scallop selectivity would reduce stress in scallops</w:t>
            </w:r>
          </w:p>
        </w:tc>
      </w:tr>
      <w:tr w:rsidR="00A71EE3" w:rsidRPr="00AA4903" w14:paraId="4F74747B" w14:textId="77777777" w:rsidTr="005606B0">
        <w:tc>
          <w:tcPr>
            <w:tcW w:w="1809" w:type="dxa"/>
          </w:tcPr>
          <w:p w14:paraId="74FF203D" w14:textId="3DD0AAE3" w:rsidR="00A71EE3" w:rsidRDefault="00A71EE3" w:rsidP="00EE1CEC">
            <w:pPr>
              <w:rPr>
                <w:rFonts w:asciiTheme="minorHAnsi" w:hAnsiTheme="minorHAnsi" w:cstheme="minorHAnsi"/>
              </w:rPr>
            </w:pPr>
            <w:r>
              <w:rPr>
                <w:rFonts w:asciiTheme="minorHAnsi" w:hAnsiTheme="minorHAnsi" w:cstheme="minorHAnsi"/>
              </w:rPr>
              <w:t>Scallop collector</w:t>
            </w:r>
          </w:p>
        </w:tc>
        <w:tc>
          <w:tcPr>
            <w:tcW w:w="866" w:type="dxa"/>
          </w:tcPr>
          <w:p w14:paraId="7A84C136" w14:textId="5E254E17" w:rsidR="00A71EE3" w:rsidRPr="00AA4903" w:rsidRDefault="00A71EE3" w:rsidP="00EE1CEC">
            <w:pPr>
              <w:jc w:val="both"/>
              <w:rPr>
                <w:rFonts w:asciiTheme="minorHAnsi" w:hAnsiTheme="minorHAnsi" w:cstheme="minorHAnsi"/>
              </w:rPr>
            </w:pPr>
            <w:r>
              <w:rPr>
                <w:rFonts w:asciiTheme="minorHAnsi" w:hAnsiTheme="minorHAnsi" w:cstheme="minorHAnsi"/>
              </w:rPr>
              <w:t>NA</w:t>
            </w:r>
          </w:p>
        </w:tc>
        <w:tc>
          <w:tcPr>
            <w:tcW w:w="1177" w:type="dxa"/>
          </w:tcPr>
          <w:p w14:paraId="51F53AF6" w14:textId="1B5F8CBF" w:rsidR="00A71EE3" w:rsidRPr="00AA4903" w:rsidRDefault="00A71EE3" w:rsidP="00EE1CEC">
            <w:pPr>
              <w:jc w:val="both"/>
              <w:rPr>
                <w:rFonts w:asciiTheme="minorHAnsi" w:hAnsiTheme="minorHAnsi" w:cstheme="minorHAnsi"/>
              </w:rPr>
            </w:pPr>
            <w:r>
              <w:rPr>
                <w:rFonts w:asciiTheme="minorHAnsi" w:hAnsiTheme="minorHAnsi" w:cstheme="minorHAnsi"/>
              </w:rPr>
              <w:t>See notes</w:t>
            </w:r>
          </w:p>
        </w:tc>
        <w:tc>
          <w:tcPr>
            <w:tcW w:w="969" w:type="dxa"/>
          </w:tcPr>
          <w:p w14:paraId="47E3E36E" w14:textId="1B585C72" w:rsidR="00A71EE3" w:rsidRPr="00AA4903" w:rsidRDefault="00A71EE3" w:rsidP="00EE1CEC">
            <w:pPr>
              <w:jc w:val="both"/>
              <w:rPr>
                <w:rFonts w:asciiTheme="minorHAnsi" w:hAnsiTheme="minorHAnsi" w:cstheme="minorHAnsi"/>
                <w:noProof/>
              </w:rPr>
            </w:pPr>
            <w:r>
              <w:rPr>
                <w:rFonts w:asciiTheme="minorHAnsi" w:hAnsiTheme="minorHAnsi" w:cstheme="minorHAnsi"/>
                <w:noProof/>
              </w:rPr>
              <w:t>NA</w:t>
            </w:r>
          </w:p>
        </w:tc>
        <w:tc>
          <w:tcPr>
            <w:tcW w:w="969" w:type="dxa"/>
          </w:tcPr>
          <w:p w14:paraId="0C98DAAA" w14:textId="3BE55F01" w:rsidR="00A71EE3" w:rsidRPr="00AA4903" w:rsidRDefault="00A71EE3" w:rsidP="00EE1CEC">
            <w:pPr>
              <w:jc w:val="both"/>
              <w:rPr>
                <w:rFonts w:asciiTheme="minorHAnsi" w:hAnsiTheme="minorHAnsi" w:cstheme="minorHAnsi"/>
                <w:noProof/>
              </w:rPr>
            </w:pPr>
            <w:r>
              <w:rPr>
                <w:rFonts w:asciiTheme="minorHAnsi" w:hAnsiTheme="minorHAnsi" w:cstheme="minorHAnsi"/>
                <w:noProof/>
              </w:rPr>
              <w:t>NA</w:t>
            </w:r>
          </w:p>
        </w:tc>
        <w:tc>
          <w:tcPr>
            <w:tcW w:w="1910" w:type="dxa"/>
          </w:tcPr>
          <w:p w14:paraId="5F096E38" w14:textId="1CFC8892" w:rsidR="00A71EE3" w:rsidRPr="00AA4903" w:rsidRDefault="00A71EE3" w:rsidP="00EE1CEC">
            <w:pPr>
              <w:jc w:val="both"/>
              <w:rPr>
                <w:rFonts w:asciiTheme="minorHAnsi" w:hAnsiTheme="minorHAnsi" w:cstheme="minorHAnsi"/>
              </w:rPr>
            </w:pPr>
            <w:r>
              <w:rPr>
                <w:rFonts w:asciiTheme="minorHAnsi" w:hAnsiTheme="minorHAnsi" w:cstheme="minorHAnsi"/>
              </w:rPr>
              <w:t>NA</w:t>
            </w:r>
          </w:p>
        </w:tc>
        <w:tc>
          <w:tcPr>
            <w:tcW w:w="1968" w:type="dxa"/>
          </w:tcPr>
          <w:p w14:paraId="07D6389B" w14:textId="48450CDA" w:rsidR="00A71EE3" w:rsidRDefault="00A71EE3" w:rsidP="00EE1CEC">
            <w:pPr>
              <w:jc w:val="both"/>
              <w:rPr>
                <w:rFonts w:asciiTheme="minorHAnsi" w:hAnsiTheme="minorHAnsi" w:cstheme="minorHAnsi"/>
              </w:rPr>
            </w:pPr>
            <w:r>
              <w:rPr>
                <w:rFonts w:asciiTheme="minorHAnsi" w:hAnsiTheme="minorHAnsi" w:cstheme="minorHAnsi"/>
              </w:rPr>
              <w:t>NA</w:t>
            </w:r>
          </w:p>
        </w:tc>
        <w:tc>
          <w:tcPr>
            <w:tcW w:w="1884" w:type="dxa"/>
          </w:tcPr>
          <w:p w14:paraId="4046591E" w14:textId="676DD331" w:rsidR="00A71EE3" w:rsidRPr="00AA4903" w:rsidRDefault="00A71EE3" w:rsidP="00EE1CEC">
            <w:pPr>
              <w:jc w:val="both"/>
              <w:rPr>
                <w:rFonts w:asciiTheme="minorHAnsi" w:hAnsiTheme="minorHAnsi" w:cstheme="minorHAnsi"/>
              </w:rPr>
            </w:pPr>
            <w:r>
              <w:rPr>
                <w:rFonts w:asciiTheme="minorHAnsi" w:hAnsiTheme="minorHAnsi" w:cstheme="minorHAnsi"/>
              </w:rPr>
              <w:t>NA</w:t>
            </w:r>
          </w:p>
        </w:tc>
        <w:tc>
          <w:tcPr>
            <w:tcW w:w="2618" w:type="dxa"/>
          </w:tcPr>
          <w:p w14:paraId="65D5A053" w14:textId="0777C4D7" w:rsidR="00A71EE3" w:rsidRPr="00A71EE3" w:rsidRDefault="00A71EE3" w:rsidP="00EE1CEC">
            <w:pPr>
              <w:rPr>
                <w:rFonts w:asciiTheme="minorHAnsi" w:hAnsiTheme="minorHAnsi" w:cstheme="minorHAnsi"/>
              </w:rPr>
            </w:pPr>
            <w:r>
              <w:rPr>
                <w:rFonts w:asciiTheme="minorHAnsi" w:hAnsiTheme="minorHAnsi" w:cstheme="minorHAnsi"/>
              </w:rPr>
              <w:t>Requires relatively high densities of scallops around 7 m</w:t>
            </w:r>
            <w:r w:rsidRPr="00A71EE3">
              <w:rPr>
                <w:rFonts w:asciiTheme="minorHAnsi" w:hAnsiTheme="minorHAnsi" w:cstheme="minorHAnsi"/>
                <w:vertAlign w:val="superscript"/>
              </w:rPr>
              <w:t>2</w:t>
            </w:r>
            <w:r>
              <w:rPr>
                <w:rFonts w:asciiTheme="minorHAnsi" w:hAnsiTheme="minorHAnsi" w:cstheme="minorHAnsi"/>
              </w:rPr>
              <w:t xml:space="preserve"> to be viable</w:t>
            </w:r>
          </w:p>
        </w:tc>
      </w:tr>
    </w:tbl>
    <w:p w14:paraId="1AE1648E" w14:textId="0CDCB995" w:rsidR="00B4778B" w:rsidRPr="00274D58" w:rsidRDefault="00B4778B" w:rsidP="00274D58">
      <w:pPr>
        <w:pStyle w:val="Caption"/>
        <w:rPr>
          <w:rFonts w:asciiTheme="minorHAnsi" w:hAnsiTheme="minorHAnsi" w:cstheme="minorHAnsi"/>
          <w:sz w:val="22"/>
          <w:szCs w:val="22"/>
        </w:rPr>
        <w:sectPr w:rsidR="00B4778B" w:rsidRPr="00274D58" w:rsidSect="00B4778B">
          <w:pgSz w:w="16840" w:h="11900" w:orient="landscape"/>
          <w:pgMar w:top="1814" w:right="3062" w:bottom="1814" w:left="1559" w:header="907" w:footer="709" w:gutter="0"/>
          <w:cols w:space="708"/>
          <w:titlePg/>
          <w:docGrid w:linePitch="360"/>
        </w:sectPr>
      </w:pPr>
    </w:p>
    <w:p w14:paraId="6B15585C" w14:textId="29083464" w:rsidR="00C4519B" w:rsidRPr="00C4519B" w:rsidRDefault="00C4519B" w:rsidP="00C4519B">
      <w:pPr>
        <w:rPr>
          <w:sz w:val="20"/>
        </w:rPr>
        <w:sectPr w:rsidR="00C4519B" w:rsidRPr="00C4519B" w:rsidSect="00B4778B">
          <w:pgSz w:w="11900" w:h="16840"/>
          <w:pgMar w:top="3062" w:right="1814" w:bottom="1559" w:left="1814" w:header="907" w:footer="709" w:gutter="0"/>
          <w:cols w:space="708"/>
          <w:titlePg/>
          <w:docGrid w:linePitch="360"/>
        </w:sectPr>
      </w:pPr>
    </w:p>
    <w:bookmarkEnd w:id="14"/>
    <w:p w14:paraId="6AF5495B" w14:textId="77777777" w:rsidR="00381051" w:rsidRDefault="00381051" w:rsidP="00381051"/>
    <w:p w14:paraId="1E5A8393" w14:textId="65E668B4" w:rsidR="00381051" w:rsidRDefault="00381051" w:rsidP="00381051">
      <w:pPr>
        <w:pStyle w:val="TItlePageAuthors"/>
      </w:pPr>
      <w:r>
        <w:t xml:space="preserve">Appendix 1 AEC as a stress indicator </w:t>
      </w:r>
    </w:p>
    <w:p w14:paraId="0200DA5E" w14:textId="77777777" w:rsidR="00BF251F" w:rsidRDefault="00381051" w:rsidP="00381051">
      <w:r>
        <w:t xml:space="preserve">AEC is defined by the ratio: AEC = (ATP + 0.5ADP) ÷ (ATP + ADP + AMP) </w:t>
      </w:r>
    </w:p>
    <w:p w14:paraId="47C035E2" w14:textId="77777777" w:rsidR="00BF251F" w:rsidRDefault="00BF251F" w:rsidP="00381051"/>
    <w:p w14:paraId="35496599" w14:textId="77777777" w:rsidR="00BF251F" w:rsidRDefault="00381051" w:rsidP="00381051">
      <w:r>
        <w:t xml:space="preserve">Where: ATP = adenosine </w:t>
      </w:r>
      <w:proofErr w:type="gramStart"/>
      <w:r>
        <w:t>tri-phosphate</w:t>
      </w:r>
      <w:proofErr w:type="gramEnd"/>
      <w:r>
        <w:t xml:space="preserve">, ADP = adenosine di-phosphate and AMP = adenosine mono-phosphate. </w:t>
      </w:r>
    </w:p>
    <w:p w14:paraId="282DD507" w14:textId="77777777" w:rsidR="00BF251F" w:rsidRDefault="00BF251F" w:rsidP="00381051"/>
    <w:p w14:paraId="05A32CC9" w14:textId="5BCB7AAB" w:rsidR="00381051" w:rsidRPr="00381051" w:rsidRDefault="00381051" w:rsidP="00381051">
      <w:r>
        <w:t xml:space="preserve">The tri-phosphate bond of the ATP molecule has maximum energy, the di-phosphate bond of ADP is half as </w:t>
      </w:r>
      <w:proofErr w:type="gramStart"/>
      <w:r>
        <w:t>rich</w:t>
      </w:r>
      <w:proofErr w:type="gramEnd"/>
      <w:r>
        <w:t xml:space="preserve"> and the monophosphate bond (AMP) lacks energy. The AEC ratio ranges from 0 to 1 </w:t>
      </w:r>
      <w:proofErr w:type="gramStart"/>
      <w:r>
        <w:t>i.e.</w:t>
      </w:r>
      <w:proofErr w:type="gramEnd"/>
      <w:r>
        <w:t xml:space="preserve"> 0 (all nucleotides are AMP) and 1 (all nucleotides are ATP). </w:t>
      </w:r>
      <w:r w:rsidR="00EE1CEC">
        <w:t>Therefore,</w:t>
      </w:r>
      <w:r>
        <w:t xml:space="preserve"> the level of these bonds can be used as a measure of the energy directly available to the cells at that </w:t>
      </w:r>
      <w:proofErr w:type="gramStart"/>
      <w:r>
        <w:t>particular time</w:t>
      </w:r>
      <w:proofErr w:type="gramEnd"/>
      <w:r>
        <w:t xml:space="preserve">. High AEC levels (&gt;0.8) have been found in organisms living in optimal conditions where the animals were growing and reproducing. Levels between 0.5 and 0.7 have been found in organisms whose environment was limiting in some way, such animals had reduced growth rates and did not </w:t>
      </w:r>
      <w:r w:rsidR="008822C6">
        <w:t>reproduce but</w:t>
      </w:r>
      <w:r>
        <w:t xml:space="preserve"> recovered when returned to optimal conditions. Organisms whose AEC levels were less than 0.55 had a negative scope for growth and did not recover</w:t>
      </w:r>
      <w:r w:rsidR="008822C6">
        <w:t>. Scallops appear to be more tolerant of low AEC levels see Maguire</w:t>
      </w:r>
      <w:r w:rsidR="00755B44">
        <w:t xml:space="preserve"> et al</w:t>
      </w:r>
      <w:r w:rsidR="008822C6">
        <w:t xml:space="preserve"> </w:t>
      </w:r>
      <w:r w:rsidR="00755B44">
        <w:t>(2002</w:t>
      </w:r>
      <w:proofErr w:type="gramStart"/>
      <w:r w:rsidR="00755B44">
        <w:t>a,b</w:t>
      </w:r>
      <w:proofErr w:type="gramEnd"/>
      <w:r w:rsidR="00755B44">
        <w:t>)</w:t>
      </w:r>
    </w:p>
    <w:p w14:paraId="5C196472" w14:textId="5F0C1275" w:rsidR="00274D58" w:rsidRDefault="00274D58">
      <w:pPr>
        <w:spacing w:after="160"/>
      </w:pPr>
      <w:r>
        <w:br w:type="page"/>
      </w:r>
    </w:p>
    <w:p w14:paraId="611D7B7F" w14:textId="29AC2B6E" w:rsidR="00274D58" w:rsidRDefault="00274D58" w:rsidP="009320B2">
      <w:pPr>
        <w:pStyle w:val="TItlePageAuthors"/>
      </w:pPr>
      <w:r>
        <w:lastRenderedPageBreak/>
        <w:t xml:space="preserve">Appendix 2 Possible dredge design criteria </w:t>
      </w:r>
    </w:p>
    <w:p w14:paraId="4458320E" w14:textId="58D066B2" w:rsidR="009E11BD" w:rsidRPr="009E11BD" w:rsidRDefault="00274D58" w:rsidP="009320B2">
      <w:pPr>
        <w:spacing w:after="160"/>
      </w:pPr>
      <w:r w:rsidRPr="00274D58">
        <w:rPr>
          <w:noProof/>
        </w:rPr>
        <w:drawing>
          <wp:inline distT="0" distB="0" distL="0" distR="0" wp14:anchorId="2C197C0F" wp14:editId="47D521FA">
            <wp:extent cx="5731510" cy="3763010"/>
            <wp:effectExtent l="0" t="0" r="254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31510" cy="3763010"/>
                    </a:xfrm>
                    <a:prstGeom prst="rect">
                      <a:avLst/>
                    </a:prstGeom>
                  </pic:spPr>
                </pic:pic>
              </a:graphicData>
            </a:graphic>
          </wp:inline>
        </w:drawing>
      </w:r>
      <w:r>
        <w:br w:type="page"/>
      </w:r>
    </w:p>
    <w:p w14:paraId="42277644" w14:textId="1861B2A1" w:rsidR="00517AA9" w:rsidRDefault="00517AA9" w:rsidP="00DA29FC">
      <w:pPr>
        <w:pStyle w:val="Heading1"/>
      </w:pPr>
      <w:bookmarkStart w:id="55" w:name="_Toc77865927"/>
      <w:r>
        <w:lastRenderedPageBreak/>
        <w:t>References</w:t>
      </w:r>
      <w:bookmarkEnd w:id="55"/>
    </w:p>
    <w:p w14:paraId="012534FF" w14:textId="4B1C0F23" w:rsidR="00234EBD" w:rsidRDefault="00234EBD" w:rsidP="00234EBD">
      <w:r>
        <w:t>Abrams, T (2009) Analysis and suggested modifications for Queen Scallop dredge net_C100, Seafish Report SR613</w:t>
      </w:r>
    </w:p>
    <w:p w14:paraId="7CEEA064" w14:textId="77777777" w:rsidR="00317A38" w:rsidRDefault="002B3FBE" w:rsidP="00317A38">
      <w:hyperlink r:id="rId55" w:history="1">
        <w:r w:rsidR="00234EBD" w:rsidRPr="000C65D2">
          <w:rPr>
            <w:rStyle w:val="Hyperlink"/>
          </w:rPr>
          <w:t>https://www.seafish.org/document/?id=84259E02-3173-4758-85B2-387BFF739308</w:t>
        </w:r>
      </w:hyperlink>
    </w:p>
    <w:p w14:paraId="2CE1EFB9" w14:textId="42895B0A" w:rsidR="00F846BA" w:rsidRDefault="00317A38" w:rsidP="00317A38">
      <w:r>
        <w:t>Bent, A and Moody,</w:t>
      </w:r>
      <w:r w:rsidR="000F5073">
        <w:t xml:space="preserve"> </w:t>
      </w:r>
      <w:r>
        <w:t xml:space="preserve">A (2004) </w:t>
      </w:r>
      <w:r w:rsidRPr="00317A38">
        <w:t>Autonomous Scallop Harvesting Platform (ASHP)</w:t>
      </w:r>
      <w:r>
        <w:t xml:space="preserve"> </w:t>
      </w:r>
      <w:r w:rsidRPr="00317A38">
        <w:t>Design Concepts</w:t>
      </w:r>
      <w:r>
        <w:t xml:space="preserve"> </w:t>
      </w:r>
      <w:r w:rsidRPr="00317A38">
        <w:t>QinetiQ Proprietary</w:t>
      </w:r>
      <w:r>
        <w:t xml:space="preserve"> Ltd for Sea Fish Industry Authority </w:t>
      </w:r>
    </w:p>
    <w:p w14:paraId="0362A814" w14:textId="565F5B1B" w:rsidR="00317A38" w:rsidRDefault="002B3FBE" w:rsidP="00317A38">
      <w:hyperlink r:id="rId56" w:history="1">
        <w:r w:rsidR="00317A38" w:rsidRPr="000C65D2">
          <w:rPr>
            <w:rStyle w:val="Hyperlink"/>
          </w:rPr>
          <w:t>https://www.seafish.org/document/?id=4525ACA6-5D38-4AE5-877A-2AADE978E6FC</w:t>
        </w:r>
      </w:hyperlink>
      <w:r w:rsidR="00317A38">
        <w:t xml:space="preserve"> </w:t>
      </w:r>
    </w:p>
    <w:p w14:paraId="2336F83F" w14:textId="5E601120" w:rsidR="00F846BA" w:rsidRDefault="00F846BA" w:rsidP="00317A38">
      <w:pPr>
        <w:rPr>
          <w:rFonts w:ascii="Calibri" w:hAnsi="Calibri"/>
          <w:color w:val="000000"/>
        </w:rPr>
      </w:pPr>
      <w:proofErr w:type="spellStart"/>
      <w:r w:rsidRPr="009320B2">
        <w:rPr>
          <w:color w:val="000000"/>
        </w:rPr>
        <w:t>Catherall</w:t>
      </w:r>
      <w:proofErr w:type="spellEnd"/>
      <w:r w:rsidRPr="009320B2">
        <w:rPr>
          <w:color w:val="000000"/>
        </w:rPr>
        <w:t>, C.L. and Kaiser, M.J. (2014). Review of king scallop dredge designs and</w:t>
      </w:r>
      <w:r w:rsidRPr="009320B2">
        <w:rPr>
          <w:color w:val="000000"/>
        </w:rPr>
        <w:br/>
        <w:t xml:space="preserve">impacts, </w:t>
      </w:r>
      <w:proofErr w:type="gramStart"/>
      <w:r w:rsidRPr="009320B2">
        <w:rPr>
          <w:color w:val="000000"/>
        </w:rPr>
        <w:t>legislation</w:t>
      </w:r>
      <w:proofErr w:type="gramEnd"/>
      <w:r w:rsidRPr="009320B2">
        <w:rPr>
          <w:color w:val="000000"/>
        </w:rPr>
        <w:t xml:space="preserve"> and potential conflicts with offshore wind farms. Fisheries &amp; Conservation Report</w:t>
      </w:r>
      <w:r w:rsidR="009320B2" w:rsidRPr="009320B2">
        <w:rPr>
          <w:color w:val="000000"/>
        </w:rPr>
        <w:t xml:space="preserve"> </w:t>
      </w:r>
      <w:r w:rsidRPr="009320B2">
        <w:rPr>
          <w:color w:val="000000"/>
        </w:rPr>
        <w:t>No. 39, Bangor University. pp. 40</w:t>
      </w:r>
      <w:r w:rsidRPr="006B7903">
        <w:rPr>
          <w:rFonts w:ascii="Calibri" w:hAnsi="Calibri"/>
          <w:color w:val="000000"/>
        </w:rPr>
        <w:t>.</w:t>
      </w:r>
    </w:p>
    <w:p w14:paraId="267DE725" w14:textId="75C6DFC5" w:rsidR="000513BB" w:rsidRDefault="000513BB" w:rsidP="00317A38">
      <w:pPr>
        <w:rPr>
          <w:rFonts w:ascii="Calibri" w:hAnsi="Calibri"/>
          <w:color w:val="000000"/>
        </w:rPr>
      </w:pPr>
      <w:r>
        <w:rPr>
          <w:rFonts w:ascii="Calibri" w:hAnsi="Calibri"/>
          <w:color w:val="000000"/>
        </w:rPr>
        <w:t xml:space="preserve">FAO (1995) Code of Conduct for Responsible Fisheries, FAO, Rome </w:t>
      </w:r>
    </w:p>
    <w:p w14:paraId="6DDF9DE2" w14:textId="4FCD7851" w:rsidR="000513BB" w:rsidRPr="00F846BA" w:rsidRDefault="002B3FBE" w:rsidP="00317A38">
      <w:pPr>
        <w:rPr>
          <w:rFonts w:ascii="Calibri" w:hAnsi="Calibri"/>
          <w:color w:val="000000"/>
        </w:rPr>
      </w:pPr>
      <w:hyperlink r:id="rId57" w:history="1">
        <w:r w:rsidR="000513BB" w:rsidRPr="00347660">
          <w:rPr>
            <w:rStyle w:val="Hyperlink"/>
            <w:rFonts w:ascii="Calibri" w:hAnsi="Calibri"/>
          </w:rPr>
          <w:t>http://www.fao.org/3/v9878e/v9878e00.htm</w:t>
        </w:r>
      </w:hyperlink>
      <w:r w:rsidR="000513BB">
        <w:rPr>
          <w:rFonts w:ascii="Calibri" w:hAnsi="Calibri"/>
          <w:color w:val="000000"/>
        </w:rPr>
        <w:t xml:space="preserve"> </w:t>
      </w:r>
    </w:p>
    <w:p w14:paraId="23EDBAF2" w14:textId="593A58E2" w:rsidR="00755B44" w:rsidRDefault="00EE1CEC" w:rsidP="00EE1CEC">
      <w:proofErr w:type="spellStart"/>
      <w:r>
        <w:t>Filippi</w:t>
      </w:r>
      <w:proofErr w:type="spellEnd"/>
      <w:r>
        <w:t xml:space="preserve"> T., </w:t>
      </w:r>
      <w:r w:rsidR="009320B2">
        <w:t>(</w:t>
      </w:r>
      <w:r>
        <w:t>2013</w:t>
      </w:r>
      <w:r w:rsidR="009320B2">
        <w:t xml:space="preserve">) </w:t>
      </w:r>
      <w:proofErr w:type="spellStart"/>
      <w:r>
        <w:t>Projet</w:t>
      </w:r>
      <w:proofErr w:type="spellEnd"/>
      <w:r>
        <w:t xml:space="preserve"> N-</w:t>
      </w:r>
      <w:proofErr w:type="spellStart"/>
      <w:r>
        <w:t>Virodredge</w:t>
      </w:r>
      <w:proofErr w:type="spellEnd"/>
      <w:r>
        <w:t xml:space="preserve"> – Etude technique comparative entre la </w:t>
      </w:r>
      <w:proofErr w:type="spellStart"/>
      <w:r>
        <w:t>drague</w:t>
      </w:r>
      <w:proofErr w:type="spellEnd"/>
      <w:r>
        <w:t xml:space="preserve"> anglaise et la </w:t>
      </w:r>
      <w:proofErr w:type="spellStart"/>
      <w:r>
        <w:t>drague</w:t>
      </w:r>
      <w:proofErr w:type="spellEnd"/>
      <w:r>
        <w:t xml:space="preserve"> </w:t>
      </w:r>
      <w:proofErr w:type="spellStart"/>
      <w:r>
        <w:t>écossaise</w:t>
      </w:r>
      <w:proofErr w:type="spellEnd"/>
      <w:r>
        <w:t xml:space="preserve"> N-</w:t>
      </w:r>
      <w:proofErr w:type="spellStart"/>
      <w:r>
        <w:t>Virodredge</w:t>
      </w:r>
      <w:proofErr w:type="spellEnd"/>
      <w:r>
        <w:t xml:space="preserve"> à </w:t>
      </w:r>
      <w:proofErr w:type="spellStart"/>
      <w:r>
        <w:t>partir</w:t>
      </w:r>
      <w:proofErr w:type="spellEnd"/>
      <w:r>
        <w:t xml:space="preserve"> de marées </w:t>
      </w:r>
      <w:proofErr w:type="spellStart"/>
      <w:r>
        <w:t>commerciales</w:t>
      </w:r>
      <w:proofErr w:type="spellEnd"/>
      <w:r>
        <w:t xml:space="preserve"> et </w:t>
      </w:r>
      <w:proofErr w:type="spellStart"/>
      <w:r>
        <w:t>scientifiques</w:t>
      </w:r>
      <w:proofErr w:type="spellEnd"/>
      <w:r>
        <w:t>. 56 pp</w:t>
      </w:r>
    </w:p>
    <w:p w14:paraId="052F19A4" w14:textId="31E02513" w:rsidR="00755B44" w:rsidRDefault="00755B44" w:rsidP="00EE1CEC">
      <w:r>
        <w:t>ICES, (2015) Report of the Scallop Assessment Working Group (</w:t>
      </w:r>
      <w:proofErr w:type="spellStart"/>
      <w:r>
        <w:t>WGSc</w:t>
      </w:r>
      <w:r w:rsidR="000F5073">
        <w:t>allop</w:t>
      </w:r>
      <w:proofErr w:type="spellEnd"/>
      <w:r>
        <w:t xml:space="preserve">) 5-9 October 2015 </w:t>
      </w:r>
      <w:r w:rsidRPr="00755B44">
        <w:t>ICES CM 2015/ACOM:23</w:t>
      </w:r>
    </w:p>
    <w:p w14:paraId="5261915B" w14:textId="489A1F40" w:rsidR="00755B44" w:rsidRDefault="002B3FBE" w:rsidP="00EE1CEC">
      <w:hyperlink r:id="rId58" w:history="1">
        <w:r w:rsidR="00755B44" w:rsidRPr="00B745A4">
          <w:rPr>
            <w:rStyle w:val="Hyperlink"/>
          </w:rPr>
          <w:t>http://www.ices.dk/sites/pub/Publication%20Reports/Expert%20Group%20Report/acom/2015/WGScallop/WGScallop%20Report%2001.pdf</w:t>
        </w:r>
      </w:hyperlink>
    </w:p>
    <w:p w14:paraId="75D49327" w14:textId="3115678A" w:rsidR="00EE1CEC" w:rsidRDefault="00EE1CEC" w:rsidP="00EE1CEC">
      <w:r>
        <w:t xml:space="preserve">Jenkins S.R., Beukers-Stewart, B.D., Brand, A.R. </w:t>
      </w:r>
      <w:r w:rsidR="009320B2">
        <w:t>(</w:t>
      </w:r>
      <w:r>
        <w:t>2001</w:t>
      </w:r>
      <w:r w:rsidR="009320B2">
        <w:t>)</w:t>
      </w:r>
      <w:r>
        <w:t xml:space="preserve"> Impact of scallop dredging on benthic megafauna: a comparison of damage levels in captured and non-captured organisms. Marine Ecology Progress Series 215: 297-301.</w:t>
      </w:r>
    </w:p>
    <w:p w14:paraId="6307B60D" w14:textId="037F0623" w:rsidR="003474FD" w:rsidRDefault="00EE1CEC" w:rsidP="003474FD">
      <w:r>
        <w:t>Jenkins, S. R, Brand A.R (2001) The effect of dredge capture on the escape response of the great scallop, Pecten maximus (L.): implications for the survival of undersized discards</w:t>
      </w:r>
      <w:r w:rsidR="00BF251F">
        <w:t>.</w:t>
      </w:r>
      <w:r w:rsidR="00BA7F21">
        <w:t xml:space="preserve"> </w:t>
      </w:r>
      <w:r>
        <w:t>Journal of Experimental Marine Biology and Ecology Volume 266, Issue 1, 30 November 2001, Pages 33-50</w:t>
      </w:r>
    </w:p>
    <w:p w14:paraId="17A66817" w14:textId="23C8E752" w:rsidR="00BA7F21" w:rsidRDefault="00E74531" w:rsidP="00F02326">
      <w:r w:rsidRPr="00E74531">
        <w:t>Jenkins, S</w:t>
      </w:r>
      <w:r w:rsidR="00BA7F21">
        <w:t>.</w:t>
      </w:r>
      <w:r w:rsidRPr="00E74531">
        <w:t>R, Mullen, C</w:t>
      </w:r>
      <w:r w:rsidR="00A1662D">
        <w:t>.,</w:t>
      </w:r>
      <w:r w:rsidRPr="00E74531">
        <w:t xml:space="preserve"> Brand, A</w:t>
      </w:r>
      <w:r w:rsidR="00A1662D">
        <w:t xml:space="preserve"> </w:t>
      </w:r>
      <w:r w:rsidRPr="00E74531">
        <w:t xml:space="preserve">R </w:t>
      </w:r>
      <w:r w:rsidR="000F5073">
        <w:t>(</w:t>
      </w:r>
      <w:r w:rsidRPr="00E74531">
        <w:t>2004</w:t>
      </w:r>
      <w:r w:rsidR="000F5073">
        <w:t>)</w:t>
      </w:r>
      <w:r w:rsidRPr="00E74531">
        <w:t xml:space="preserve"> Predator and scavenger aggregation to discarded by-catch from dredge fisheries: importance of damage level</w:t>
      </w:r>
      <w:r w:rsidR="00BF251F">
        <w:t>.</w:t>
      </w:r>
      <w:r w:rsidRPr="00E74531">
        <w:t xml:space="preserve"> Journal of Sea Research, vol. 51, no. 1, pp. 69-76. </w:t>
      </w:r>
      <w:hyperlink r:id="rId59" w:history="1">
        <w:r w:rsidR="00C61885" w:rsidRPr="00C24891">
          <w:rPr>
            <w:rStyle w:val="Hyperlink"/>
          </w:rPr>
          <w:t>https://doi.org/10.1016/j.seares.2003.05.002</w:t>
        </w:r>
      </w:hyperlink>
      <w:r w:rsidR="00C61885">
        <w:t xml:space="preserve"> </w:t>
      </w:r>
    </w:p>
    <w:p w14:paraId="5DE308EA" w14:textId="1CBD6C76" w:rsidR="00BA7F21" w:rsidRDefault="00BA7F21" w:rsidP="00BA7F21">
      <w:r>
        <w:t>Lart, W. editor. (2003) Evaluation and improvement of shellfish dredge design and fishing effort in relation to technical conservation measures and environmental impact: [ECODREDGE FAIR CT98 4465] FINAL REPORT Volume 1:</w:t>
      </w:r>
      <w:r w:rsidR="000F5073">
        <w:t xml:space="preserve"> </w:t>
      </w:r>
      <w:r>
        <w:t xml:space="preserve">Review of Dredge Fisheries Volume 2: </w:t>
      </w:r>
      <w:proofErr w:type="spellStart"/>
      <w:r>
        <w:t>Ecodredge</w:t>
      </w:r>
      <w:proofErr w:type="spellEnd"/>
      <w:r>
        <w:t xml:space="preserve"> Investigations, Volume 3: </w:t>
      </w:r>
      <w:proofErr w:type="spellStart"/>
      <w:r>
        <w:t>Bibloigraphy</w:t>
      </w:r>
      <w:proofErr w:type="spellEnd"/>
      <w:r>
        <w:t xml:space="preserve"> </w:t>
      </w:r>
      <w:proofErr w:type="spellStart"/>
      <w:r>
        <w:t>Seafish</w:t>
      </w:r>
      <w:proofErr w:type="spellEnd"/>
      <w:r>
        <w:t xml:space="preserve"> Report CR 1</w:t>
      </w:r>
      <w:r w:rsidR="000F5073">
        <w:t>98</w:t>
      </w:r>
      <w:r>
        <w:t xml:space="preserve"> </w:t>
      </w:r>
      <w:hyperlink r:id="rId60" w:history="1">
        <w:r w:rsidRPr="00B745A4">
          <w:rPr>
            <w:rStyle w:val="Hyperlink"/>
          </w:rPr>
          <w:t>https://www.seafish.org/document/?id=B1C21A31-B1EA-4633-B91F-2D13F35C5887</w:t>
        </w:r>
      </w:hyperlink>
    </w:p>
    <w:p w14:paraId="44F24325" w14:textId="4E7972C0" w:rsidR="00BA7F21" w:rsidRDefault="00BA7F21" w:rsidP="00BA7F21">
      <w:r>
        <w:t>Maguire J.A</w:t>
      </w:r>
      <w:r w:rsidR="00A1662D">
        <w:t>,</w:t>
      </w:r>
      <w:r>
        <w:t xml:space="preserve"> Coleman A, Jenkins S., Burnell, G</w:t>
      </w:r>
      <w:r w:rsidR="00BF251F">
        <w:t>.</w:t>
      </w:r>
      <w:r>
        <w:t xml:space="preserve"> M</w:t>
      </w:r>
      <w:r w:rsidR="00BF251F">
        <w:t>.</w:t>
      </w:r>
      <w:r>
        <w:t xml:space="preserve">  (2002</w:t>
      </w:r>
      <w:r w:rsidR="00755B44">
        <w:t>b</w:t>
      </w:r>
      <w:r>
        <w:t xml:space="preserve">) Effects of dredging on undersized scallops Fisheries Research Volume 56, Issue 2, May 2002, Pages 155-165 </w:t>
      </w:r>
      <w:hyperlink r:id="rId61" w:history="1">
        <w:r w:rsidRPr="00B745A4">
          <w:rPr>
            <w:rStyle w:val="Hyperlink"/>
          </w:rPr>
          <w:t>https://doi.org/10.1016/S0165-7836(01)00322-8</w:t>
        </w:r>
      </w:hyperlink>
      <w:r>
        <w:t xml:space="preserve"> </w:t>
      </w:r>
    </w:p>
    <w:p w14:paraId="24341428" w14:textId="4F872A65" w:rsidR="00A1662D" w:rsidRDefault="00A1662D" w:rsidP="00BA7F21">
      <w:r>
        <w:lastRenderedPageBreak/>
        <w:t xml:space="preserve">Maguire, J. A, Jenkins S.R., Burnell G. M. (2002a) Effects of repeated dredging and speed of tow on undersized scallops. Fisheries Research. 58:3:367-377 </w:t>
      </w:r>
    </w:p>
    <w:p w14:paraId="7DBAB276" w14:textId="60085600" w:rsidR="00CD0B5C" w:rsidRDefault="00CD0B5C" w:rsidP="00BA7F21">
      <w:r>
        <w:t xml:space="preserve">Marine Stewardship Council (2019) Fishery Certification Guide </w:t>
      </w:r>
      <w:hyperlink r:id="rId62" w:history="1">
        <w:r w:rsidRPr="00347660">
          <w:rPr>
            <w:rStyle w:val="Hyperlink"/>
          </w:rPr>
          <w:t>https://www.msc.org/for-business/fisheries/fishery-certification-guide</w:t>
        </w:r>
      </w:hyperlink>
      <w:r>
        <w:t xml:space="preserve"> </w:t>
      </w:r>
    </w:p>
    <w:p w14:paraId="7DAE78E4" w14:textId="46CABB57" w:rsidR="00BA7F21" w:rsidRDefault="00BA7F21" w:rsidP="00BA7F21">
      <w:r w:rsidRPr="00BA7F21">
        <w:t>Shephard</w:t>
      </w:r>
      <w:r>
        <w:t xml:space="preserve"> S., </w:t>
      </w:r>
      <w:r w:rsidRPr="00BA7F21">
        <w:t>Clifford A.</w:t>
      </w:r>
      <w:r>
        <w:t>,</w:t>
      </w:r>
      <w:r w:rsidRPr="00BA7F21">
        <w:t xml:space="preserve"> </w:t>
      </w:r>
      <w:proofErr w:type="spellStart"/>
      <w:r w:rsidRPr="00BA7F21">
        <w:t>Goudey</w:t>
      </w:r>
      <w:proofErr w:type="spellEnd"/>
      <w:r>
        <w:t xml:space="preserve"> C.A </w:t>
      </w:r>
      <w:r w:rsidRPr="00BA7F21">
        <w:t>and Kaiser</w:t>
      </w:r>
      <w:r>
        <w:t>, M.J (200</w:t>
      </w:r>
      <w:r w:rsidR="007D725B">
        <w:t>8</w:t>
      </w:r>
      <w:r>
        <w:t xml:space="preserve">) </w:t>
      </w:r>
      <w:proofErr w:type="spellStart"/>
      <w:r w:rsidRPr="00BA7F21">
        <w:t>Hydrodredge</w:t>
      </w:r>
      <w:proofErr w:type="spellEnd"/>
      <w:r w:rsidRPr="00BA7F21">
        <w:t>: reducing the negative impacts of scallop dredging</w:t>
      </w:r>
      <w:r w:rsidR="000F5073">
        <w:t xml:space="preserve"> </w:t>
      </w:r>
      <w:hyperlink r:id="rId63" w:history="1">
        <w:r w:rsidR="000F5073" w:rsidRPr="000C5C44">
          <w:rPr>
            <w:rStyle w:val="Hyperlink"/>
          </w:rPr>
          <w:t>https://www.seafish.org/document/?id=2EF37037-8DBE-449E-9116-5562AAEA0928</w:t>
        </w:r>
      </w:hyperlink>
    </w:p>
    <w:p w14:paraId="3BE67DCC" w14:textId="62C93CB1" w:rsidR="00BA7F21" w:rsidRDefault="00BA7F21" w:rsidP="00BA7F21">
      <w:pPr>
        <w:rPr>
          <w:rStyle w:val="Hyperlink"/>
        </w:rPr>
      </w:pPr>
      <w:r w:rsidRPr="00BA7F21">
        <w:t xml:space="preserve">Shephard S., Clifford A., </w:t>
      </w:r>
      <w:proofErr w:type="spellStart"/>
      <w:r w:rsidRPr="00BA7F21">
        <w:t>Goudey</w:t>
      </w:r>
      <w:proofErr w:type="spellEnd"/>
      <w:r w:rsidRPr="00BA7F21">
        <w:t xml:space="preserve"> C.A and Kaiser, M.J (20</w:t>
      </w:r>
      <w:r>
        <w:t>20</w:t>
      </w:r>
      <w:r w:rsidRPr="00BA7F21">
        <w:t xml:space="preserve">) </w:t>
      </w:r>
      <w:proofErr w:type="spellStart"/>
      <w:r w:rsidRPr="00BA7F21">
        <w:t>Hydrodredge</w:t>
      </w:r>
      <w:proofErr w:type="spellEnd"/>
      <w:r w:rsidRPr="00BA7F21">
        <w:t>: reducing the negative impacts of scallop dredging</w:t>
      </w:r>
      <w:r w:rsidR="000F5073">
        <w:t xml:space="preserve"> </w:t>
      </w:r>
      <w:hyperlink r:id="rId64" w:history="1">
        <w:r w:rsidR="000F5073" w:rsidRPr="000C5C44">
          <w:rPr>
            <w:rStyle w:val="Hyperlink"/>
          </w:rPr>
          <w:t>https://www.seafish.org/document/?id=F5F41991-927C-49FE-A248-35DD28348F49</w:t>
        </w:r>
      </w:hyperlink>
    </w:p>
    <w:p w14:paraId="5D2A496F" w14:textId="2EEF8464" w:rsidR="00A1662D" w:rsidRPr="000F5073" w:rsidRDefault="00A1662D" w:rsidP="00BA7F21">
      <w:pPr>
        <w:rPr>
          <w:rStyle w:val="Hyperlink"/>
          <w:color w:val="393938"/>
          <w:u w:val="none"/>
        </w:rPr>
      </w:pPr>
      <w:r>
        <w:t xml:space="preserve">Stewart, BD, </w:t>
      </w:r>
      <w:proofErr w:type="spellStart"/>
      <w:r>
        <w:t>Boig</w:t>
      </w:r>
      <w:proofErr w:type="spellEnd"/>
      <w:r>
        <w:t xml:space="preserve">, C, Jenkins, S, </w:t>
      </w:r>
      <w:proofErr w:type="spellStart"/>
      <w:r>
        <w:t>Sinfield</w:t>
      </w:r>
      <w:proofErr w:type="spellEnd"/>
      <w:r>
        <w:t xml:space="preserve">, C, Kennington, K, Lart, W, Brand, A &amp; </w:t>
      </w:r>
      <w:proofErr w:type="spellStart"/>
      <w:r>
        <w:t>Kröger</w:t>
      </w:r>
      <w:proofErr w:type="spellEnd"/>
      <w:r>
        <w:t xml:space="preserve">, R (2021) 'Metal pollution as a potential threat to shell strength and survival in marine bivalves.  Science of the Total Environment, vol. 755, no. part 1, 143019. </w:t>
      </w:r>
      <w:hyperlink r:id="rId65" w:history="1">
        <w:r w:rsidRPr="00C24891">
          <w:rPr>
            <w:rStyle w:val="Hyperlink"/>
          </w:rPr>
          <w:t>https://doi.org/10.1016/j.scitotenv.2020.143019</w:t>
        </w:r>
      </w:hyperlink>
    </w:p>
    <w:p w14:paraId="01ADACE9" w14:textId="245B2E47" w:rsidR="00BA7F21" w:rsidRDefault="00BA7F21" w:rsidP="00BA7F21">
      <w:r>
        <w:t>Veale L.O, Hill A</w:t>
      </w:r>
      <w:r w:rsidR="00A1662D">
        <w:t>.</w:t>
      </w:r>
      <w:r>
        <w:t>S, Hawkins S</w:t>
      </w:r>
      <w:r w:rsidR="00A1662D">
        <w:t>.</w:t>
      </w:r>
      <w:r>
        <w:t>J, Brand A</w:t>
      </w:r>
      <w:r w:rsidR="00A1662D">
        <w:t>.</w:t>
      </w:r>
      <w:r>
        <w:t xml:space="preserve">R (2001) Distribution and damage to the bycatch assemblages of the northern Irish Sea scallop dredge fisheries. J Mar </w:t>
      </w:r>
      <w:proofErr w:type="spellStart"/>
      <w:r>
        <w:t>Biol</w:t>
      </w:r>
      <w:proofErr w:type="spellEnd"/>
      <w:r>
        <w:t xml:space="preserve"> Ass UK 81: 85-96</w:t>
      </w:r>
    </w:p>
    <w:p w14:paraId="31DB2CD6" w14:textId="32EDD8E1" w:rsidR="00406330" w:rsidRDefault="000F5073" w:rsidP="000F5073">
      <w:r>
        <w:t>Warnock, F</w:t>
      </w:r>
      <w:r w:rsidR="00A1662D">
        <w:t>.</w:t>
      </w:r>
      <w:r>
        <w:t>V</w:t>
      </w:r>
      <w:r w:rsidR="00A1662D">
        <w:t>.,</w:t>
      </w:r>
      <w:r>
        <w:t xml:space="preserve"> and Benham </w:t>
      </w:r>
      <w:r w:rsidR="00A1662D">
        <w:t xml:space="preserve">P.P., </w:t>
      </w:r>
      <w:r>
        <w:t>(1965). Mechanics of Solids and Strength of Materials. London, Pitman Paperbacks</w:t>
      </w:r>
    </w:p>
    <w:p w14:paraId="6B256559" w14:textId="77777777" w:rsidR="00BA7F21" w:rsidRDefault="00BA7F21" w:rsidP="00BA7F21">
      <w:pPr>
        <w:rPr>
          <w:rStyle w:val="Hyperlink"/>
        </w:rPr>
      </w:pPr>
    </w:p>
    <w:p w14:paraId="4BC40870" w14:textId="77777777" w:rsidR="00BA7F21" w:rsidRDefault="00BA7F21" w:rsidP="00BA7F21"/>
    <w:p w14:paraId="692142B6" w14:textId="77777777" w:rsidR="00BA7F21" w:rsidRDefault="00BA7F21" w:rsidP="00BA7F21"/>
    <w:p w14:paraId="06383071" w14:textId="34A71A05" w:rsidR="00112198" w:rsidRDefault="00112198" w:rsidP="00F02326">
      <w:pPr>
        <w:jc w:val="center"/>
      </w:pPr>
    </w:p>
    <w:p w14:paraId="099E09C9" w14:textId="0EEA20F1" w:rsidR="00112198" w:rsidRDefault="00112198" w:rsidP="00F02326">
      <w:pPr>
        <w:jc w:val="center"/>
      </w:pPr>
    </w:p>
    <w:p w14:paraId="46FE6483" w14:textId="2862E0D0" w:rsidR="00112198" w:rsidRDefault="00112198" w:rsidP="00F02326">
      <w:pPr>
        <w:jc w:val="center"/>
      </w:pPr>
    </w:p>
    <w:p w14:paraId="745762A0" w14:textId="576F96E0" w:rsidR="00112198" w:rsidRDefault="00112198" w:rsidP="00F02326">
      <w:pPr>
        <w:jc w:val="center"/>
      </w:pPr>
    </w:p>
    <w:p w14:paraId="6EFBE7DD" w14:textId="50FAF6FB" w:rsidR="00112198" w:rsidRDefault="00112198" w:rsidP="00F02326">
      <w:pPr>
        <w:jc w:val="center"/>
      </w:pPr>
    </w:p>
    <w:p w14:paraId="46E1D206" w14:textId="60431E06" w:rsidR="00112198" w:rsidRDefault="00112198" w:rsidP="00F02326">
      <w:pPr>
        <w:jc w:val="center"/>
      </w:pPr>
    </w:p>
    <w:p w14:paraId="09E3B0F6" w14:textId="7F088C9A" w:rsidR="00112198" w:rsidRDefault="00112198" w:rsidP="00F02326">
      <w:pPr>
        <w:jc w:val="center"/>
      </w:pPr>
    </w:p>
    <w:p w14:paraId="0606FBD7" w14:textId="54F81F60" w:rsidR="00112198" w:rsidRDefault="00112198" w:rsidP="00F02326">
      <w:pPr>
        <w:jc w:val="center"/>
      </w:pPr>
    </w:p>
    <w:p w14:paraId="4DD88F86" w14:textId="0806E5DE" w:rsidR="00112198" w:rsidRDefault="00112198" w:rsidP="00F02326">
      <w:pPr>
        <w:jc w:val="center"/>
      </w:pPr>
    </w:p>
    <w:p w14:paraId="0BAD357E" w14:textId="0EE9CCF6" w:rsidR="00112198" w:rsidRDefault="00112198" w:rsidP="00F02326">
      <w:pPr>
        <w:jc w:val="center"/>
      </w:pPr>
    </w:p>
    <w:p w14:paraId="0A95DE2C" w14:textId="3278E6AC" w:rsidR="00211970" w:rsidRPr="00211970" w:rsidRDefault="00211970" w:rsidP="00211970"/>
    <w:p w14:paraId="63362029" w14:textId="2E7CB045" w:rsidR="00211970" w:rsidRPr="00211970" w:rsidRDefault="00211970" w:rsidP="00211970"/>
    <w:p w14:paraId="008305B6" w14:textId="3D7EC4E6" w:rsidR="00211970" w:rsidRPr="00211970" w:rsidRDefault="00211970" w:rsidP="00211970"/>
    <w:p w14:paraId="435484B8" w14:textId="1C7471FE" w:rsidR="00211970" w:rsidRPr="00211970" w:rsidRDefault="00211970" w:rsidP="00211970"/>
    <w:p w14:paraId="3A45ED5F" w14:textId="27B03605" w:rsidR="00211970" w:rsidRPr="00211970" w:rsidRDefault="00211970" w:rsidP="00211970"/>
    <w:p w14:paraId="2E1535DC" w14:textId="7EBFFCCE" w:rsidR="00211970" w:rsidRPr="00211970" w:rsidRDefault="00211970" w:rsidP="00211970"/>
    <w:p w14:paraId="26525A68" w14:textId="40630D17" w:rsidR="00211970" w:rsidRPr="00211970" w:rsidRDefault="00211970" w:rsidP="00211970"/>
    <w:p w14:paraId="32FA05DF" w14:textId="3CBFFFAC" w:rsidR="00211970" w:rsidRPr="00211970" w:rsidRDefault="00211970" w:rsidP="00211970"/>
    <w:p w14:paraId="2CC04426" w14:textId="67033766" w:rsidR="00211970" w:rsidRPr="00211970" w:rsidRDefault="00211970" w:rsidP="00211970"/>
    <w:p w14:paraId="01713CD8" w14:textId="7037D673" w:rsidR="00211970" w:rsidRPr="00211970" w:rsidRDefault="00211970" w:rsidP="00211970"/>
    <w:p w14:paraId="292AEB85" w14:textId="6E9A285A" w:rsidR="00211970" w:rsidRPr="00211970" w:rsidRDefault="00211970" w:rsidP="00211970"/>
    <w:p w14:paraId="2B0AF923" w14:textId="5F0471AE" w:rsidR="00211970" w:rsidRPr="00211970" w:rsidRDefault="00211970" w:rsidP="00211970"/>
    <w:p w14:paraId="488A025E" w14:textId="7189A809" w:rsidR="00211970" w:rsidRPr="00211970" w:rsidRDefault="00211970" w:rsidP="00211970"/>
    <w:p w14:paraId="490063F2" w14:textId="2F070C5D" w:rsidR="00211970" w:rsidRPr="00211970" w:rsidRDefault="00211970" w:rsidP="00211970"/>
    <w:p w14:paraId="3C721045" w14:textId="7EE701A7" w:rsidR="00211970" w:rsidRPr="00211970" w:rsidRDefault="00211970" w:rsidP="00211970">
      <w:pPr>
        <w:tabs>
          <w:tab w:val="left" w:pos="2380"/>
        </w:tabs>
      </w:pPr>
      <w:r>
        <w:tab/>
      </w:r>
    </w:p>
    <w:sectPr w:rsidR="00211970" w:rsidRPr="00211970" w:rsidSect="00C4519B">
      <w:pgSz w:w="11906" w:h="16838"/>
      <w:pgMar w:top="1860" w:right="1440" w:bottom="1440" w:left="1440" w:header="709" w:footer="556"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0" w:author="William Lart" w:date="2021-04-27T09:25:00Z" w:initials="WL">
    <w:p w14:paraId="11CD56ED" w14:textId="7501E746" w:rsidR="00DA10FC" w:rsidRDefault="00DA10FC">
      <w:pPr>
        <w:pStyle w:val="CommentText"/>
      </w:pPr>
      <w:r>
        <w:rPr>
          <w:rStyle w:val="CommentReference"/>
        </w:rPr>
        <w:annotationRef/>
      </w:r>
      <w:r>
        <w:t>Check attachments</w:t>
      </w:r>
    </w:p>
  </w:comment>
  <w:comment w:id="19" w:author="Stuart Jenkins" w:date="2021-07-13T12:24:00Z" w:initials="SJ">
    <w:p w14:paraId="419D7C63" w14:textId="450940F8" w:rsidR="004B2844" w:rsidRPr="00C338A3" w:rsidRDefault="004B2844">
      <w:pPr>
        <w:pStyle w:val="CommentText"/>
        <w:rPr>
          <w:u w:val="single"/>
        </w:rPr>
      </w:pPr>
      <w:r>
        <w:rPr>
          <w:rStyle w:val="CommentReference"/>
        </w:rPr>
        <w:annotationRef/>
      </w:r>
      <w:r w:rsidR="00C338A3">
        <w:t xml:space="preserve">I would probably say that the low level of efficiency </w:t>
      </w:r>
      <w:r w:rsidR="00C338A3">
        <w:rPr>
          <w:u w:val="single"/>
        </w:rPr>
        <w:t xml:space="preserve">combined with roughly equivalent levels of damage between bycatch (ie landed on deck) and animals left on the </w:t>
      </w:r>
      <w:r w:rsidR="00C338A3">
        <w:rPr>
          <w:u w:val="single"/>
        </w:rPr>
        <w:t xml:space="preserve">seabed  </w:t>
      </w:r>
      <w:r w:rsidR="00C338A3">
        <w:t xml:space="preserve">means that observation of bycatch alone gives only a limited indication of levels of damage to megafauna. </w:t>
      </w:r>
      <w:r w:rsidR="00C338A3">
        <w:rPr>
          <w:u w:val="single"/>
        </w:rPr>
        <w:t xml:space="preserve"> </w:t>
      </w:r>
    </w:p>
  </w:comment>
  <w:comment w:id="31" w:author="William Lart" w:date="2021-04-28T11:12:00Z" w:initials="WL">
    <w:p w14:paraId="3FC3C191" w14:textId="5B5DB66B" w:rsidR="004B2844" w:rsidRDefault="004B2844">
      <w:pPr>
        <w:pStyle w:val="CommentText"/>
      </w:pPr>
      <w:r>
        <w:rPr>
          <w:rStyle w:val="CommentReference"/>
        </w:rPr>
        <w:annotationRef/>
      </w:r>
      <w:r>
        <w:t>Check other regs</w:t>
      </w:r>
    </w:p>
  </w:comment>
  <w:comment w:id="33" w:author="Stuart Jenkins" w:date="2021-07-13T12:43:00Z" w:initials="SJ">
    <w:p w14:paraId="4424BD2F" w14:textId="53541F56" w:rsidR="001132A1" w:rsidRDefault="001132A1">
      <w:pPr>
        <w:pStyle w:val="CommentText"/>
      </w:pPr>
      <w:r>
        <w:rPr>
          <w:rStyle w:val="CommentReference"/>
        </w:rPr>
        <w:annotationRef/>
      </w:r>
      <w:r>
        <w:t xml:space="preserve">Text needs some attention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1CD56ED" w15:done="0"/>
  <w15:commentEx w15:paraId="419D7C63" w15:done="1"/>
  <w15:commentEx w15:paraId="3FC3C191" w15:done="0"/>
  <w15:commentEx w15:paraId="4424BD2F"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3256F4" w16cex:dateUtc="2021-04-27T08:25:00Z"/>
  <w16cex:commentExtensible w16cex:durableId="24980493" w16cex:dateUtc="2021-07-13T11:24:00Z"/>
  <w16cex:commentExtensible w16cex:durableId="2433C1AB" w16cex:dateUtc="2021-04-28T10:12:00Z"/>
  <w16cex:commentExtensible w16cex:durableId="249808DF" w16cex:dateUtc="2021-07-13T11: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1CD56ED" w16cid:durableId="243256F4"/>
  <w16cid:commentId w16cid:paraId="419D7C63" w16cid:durableId="24980493"/>
  <w16cid:commentId w16cid:paraId="3FC3C191" w16cid:durableId="2433C1AB"/>
  <w16cid:commentId w16cid:paraId="4424BD2F" w16cid:durableId="249808D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4B03D3" w14:textId="77777777" w:rsidR="004B2844" w:rsidRDefault="004B2844" w:rsidP="007334F8">
      <w:pPr>
        <w:spacing w:after="0" w:line="240" w:lineRule="auto"/>
      </w:pPr>
      <w:r>
        <w:separator/>
      </w:r>
    </w:p>
  </w:endnote>
  <w:endnote w:type="continuationSeparator" w:id="0">
    <w:p w14:paraId="526A6F7F" w14:textId="77777777" w:rsidR="004B2844" w:rsidRDefault="004B2844" w:rsidP="007334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2FF" w:usb1="5000205B" w:usb2="00000020" w:usb3="00000000" w:csb0="0000019F" w:csb1="00000000"/>
  </w:font>
  <w:font w:name="EU Albertina">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48BB1" w14:textId="77777777" w:rsidR="004B2844" w:rsidRDefault="004B2844">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ECDF9" w14:textId="7E3BAB04" w:rsidR="004B2844" w:rsidRPr="008B4A9C" w:rsidRDefault="004B2844" w:rsidP="008B4A9C">
    <w:pPr>
      <w:pStyle w:val="Header"/>
      <w:jc w:val="right"/>
      <w:rPr>
        <w:color w:val="1B98C7"/>
      </w:rPr>
    </w:pPr>
    <w:r>
      <w:rPr>
        <w:noProof/>
      </w:rPr>
      <w:drawing>
        <wp:anchor distT="0" distB="0" distL="114300" distR="114300" simplePos="0" relativeHeight="251660288" behindDoc="1" locked="0" layoutInCell="1" allowOverlap="1" wp14:anchorId="425EC876" wp14:editId="0959AADB">
          <wp:simplePos x="0" y="0"/>
          <wp:positionH relativeFrom="column">
            <wp:posOffset>-921385</wp:posOffset>
          </wp:positionH>
          <wp:positionV relativeFrom="paragraph">
            <wp:posOffset>62230</wp:posOffset>
          </wp:positionV>
          <wp:extent cx="7574915" cy="713740"/>
          <wp:effectExtent l="0" t="0" r="6985"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rge Wave_Blue.png"/>
                  <pic:cNvPicPr/>
                </pic:nvPicPr>
                <pic:blipFill>
                  <a:blip r:embed="rId1">
                    <a:extLst>
                      <a:ext uri="{28A0092B-C50C-407E-A947-70E740481C1C}">
                        <a14:useLocalDpi xmlns:a14="http://schemas.microsoft.com/office/drawing/2010/main" val="0"/>
                      </a:ext>
                    </a:extLst>
                  </a:blip>
                  <a:stretch>
                    <a:fillRect/>
                  </a:stretch>
                </pic:blipFill>
                <pic:spPr>
                  <a:xfrm>
                    <a:off x="0" y="0"/>
                    <a:ext cx="7574915" cy="7137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anchorId="7ABA1604" wp14:editId="360B08BB">
          <wp:simplePos x="0" y="0"/>
          <wp:positionH relativeFrom="margin">
            <wp:posOffset>4057650</wp:posOffset>
          </wp:positionH>
          <wp:positionV relativeFrom="paragraph">
            <wp:posOffset>213995</wp:posOffset>
          </wp:positionV>
          <wp:extent cx="3499200" cy="46800"/>
          <wp:effectExtent l="0" t="0" r="0" b="0"/>
          <wp:wrapTopAndBottom/>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499200" cy="46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1" locked="0" layoutInCell="1" allowOverlap="1" wp14:anchorId="31DB8F1F" wp14:editId="763E7BFB">
          <wp:simplePos x="0" y="0"/>
          <wp:positionH relativeFrom="column">
            <wp:posOffset>-747574</wp:posOffset>
          </wp:positionH>
          <wp:positionV relativeFrom="paragraph">
            <wp:posOffset>-38998</wp:posOffset>
          </wp:positionV>
          <wp:extent cx="940251" cy="906843"/>
          <wp:effectExtent l="0" t="0" r="0" b="7620"/>
          <wp:wrapNone/>
          <wp:docPr id="215" name="Picture 215"/>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40251" cy="9068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4A9C">
      <w:rPr>
        <w:noProof/>
        <w:color w:val="7999B3"/>
      </w:rPr>
      <mc:AlternateContent>
        <mc:Choice Requires="wps">
          <w:drawing>
            <wp:anchor distT="45720" distB="45720" distL="114300" distR="114300" simplePos="0" relativeHeight="251664384" behindDoc="0" locked="0" layoutInCell="1" allowOverlap="1" wp14:anchorId="724627C1" wp14:editId="16314EBE">
              <wp:simplePos x="0" y="0"/>
              <wp:positionH relativeFrom="column">
                <wp:posOffset>-652780</wp:posOffset>
              </wp:positionH>
              <wp:positionV relativeFrom="paragraph">
                <wp:posOffset>238760</wp:posOffset>
              </wp:positionV>
              <wp:extent cx="2360930" cy="140462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5D4108A" w14:textId="4ECCCA7F" w:rsidR="004B2844" w:rsidRPr="008B4A9C" w:rsidRDefault="004B2844">
                          <w:pPr>
                            <w:rPr>
                              <w:color w:val="FFFFFF" w:themeColor="background1"/>
                            </w:rPr>
                          </w:pPr>
                          <w:r w:rsidRPr="008B4A9C">
                            <w:rPr>
                              <w:color w:val="FFFFFF" w:themeColor="background1"/>
                            </w:rPr>
                            <w:t xml:space="preserve">Project UK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24627C1" id="_x0000_t202" coordsize="21600,21600" o:spt="202" path="m,l,21600r21600,l21600,xe">
              <v:stroke joinstyle="miter"/>
              <v:path gradientshapeok="t" o:connecttype="rect"/>
            </v:shapetype>
            <v:shape id="Text Box 2" o:spid="_x0000_s1026" type="#_x0000_t202" style="position:absolute;left:0;text-align:left;margin-left:-51.4pt;margin-top:18.8pt;width:185.9pt;height:110.6pt;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" filled="f" stroked="f">
              <v:textbox style="mso-fit-shape-to-text:t">
                <w:txbxContent>
                  <w:p w14:paraId="05D4108A" w14:textId="4ECCCA7F" w:rsidR="004B2844" w:rsidRPr="008B4A9C" w:rsidRDefault="004B2844">
                    <w:pPr>
                      <w:rPr>
                        <w:color w:val="FFFFFF" w:themeColor="background1"/>
                      </w:rPr>
                    </w:pPr>
                    <w:r w:rsidRPr="008B4A9C">
                      <w:rPr>
                        <w:color w:val="FFFFFF" w:themeColor="background1"/>
                      </w:rPr>
                      <w:t xml:space="preserve">Project UK </w:t>
                    </w:r>
                  </w:p>
                </w:txbxContent>
              </v:textbox>
              <w10:wrap type="square"/>
            </v:shape>
          </w:pict>
        </mc:Fallback>
      </mc:AlternateContent>
    </w:r>
    <w:r>
      <w:rPr>
        <w:color w:val="1B98C7"/>
      </w:rPr>
      <w:t>April 2021</w:t>
    </w:r>
  </w:p>
  <w:p w14:paraId="185FD650" w14:textId="2604C8D4" w:rsidR="004B2844" w:rsidRDefault="004B2844" w:rsidP="00403B44">
    <w:pPr>
      <w:pStyle w:val="Footer"/>
      <w:framePr w:wrap="auto" w:vAnchor="margin" w:yAlign="inlin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628CD" w14:textId="142A4CB1" w:rsidR="004B2844" w:rsidRDefault="004B2844" w:rsidP="00654F70">
    <w:pPr>
      <w:pStyle w:val="Header"/>
      <w:jc w:val="right"/>
      <w:rPr>
        <w:noProof/>
      </w:rPr>
    </w:pPr>
    <w:r w:rsidRPr="00D75414">
      <w:rPr>
        <w:noProof/>
      </w:rPr>
      <mc:AlternateContent>
        <mc:Choice Requires="wps">
          <w:drawing>
            <wp:anchor distT="0" distB="0" distL="114300" distR="114300" simplePos="0" relativeHeight="251697152" behindDoc="1" locked="0" layoutInCell="1" allowOverlap="1" wp14:anchorId="4F6962D7" wp14:editId="1F8CF2E3">
              <wp:simplePos x="0" y="0"/>
              <wp:positionH relativeFrom="page">
                <wp:align>left</wp:align>
              </wp:positionH>
              <wp:positionV relativeFrom="paragraph">
                <wp:posOffset>-3118485</wp:posOffset>
              </wp:positionV>
              <wp:extent cx="10394950" cy="4283075"/>
              <wp:effectExtent l="0" t="0" r="25400" b="22225"/>
              <wp:wrapNone/>
              <wp:docPr id="28" name="Rectangle 28"/>
              <wp:cNvGraphicFramePr/>
              <a:graphic xmlns:a="http://schemas.openxmlformats.org/drawingml/2006/main">
                <a:graphicData uri="http://schemas.microsoft.com/office/word/2010/wordprocessingShape">
                  <wps:wsp>
                    <wps:cNvSpPr/>
                    <wps:spPr>
                      <a:xfrm>
                        <a:off x="0" y="0"/>
                        <a:ext cx="10394950" cy="4283075"/>
                      </a:xfrm>
                      <a:prstGeom prst="rect">
                        <a:avLst/>
                      </a:prstGeom>
                      <a:solidFill>
                        <a:srgbClr val="1B98C7"/>
                      </a:solidFill>
                      <a:ln>
                        <a:solidFill>
                          <a:srgbClr val="1B98C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031DE1" id="Rectangle 28" o:spid="_x0000_s1026" style="position:absolute;margin-left:0;margin-top:-245.55pt;width:818.5pt;height:337.25pt;z-index:-2516193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" fillcolor="#1b98c7" strokecolor="#1b98c7" strokeweight="1pt">
              <w10:wrap anchorx="page"/>
            </v:rect>
          </w:pict>
        </mc:Fallback>
      </mc:AlternateContent>
    </w:r>
  </w:p>
  <w:p w14:paraId="2FAE7807" w14:textId="1E3FE469" w:rsidR="004B2844" w:rsidRDefault="004B2844" w:rsidP="00036561">
    <w:pPr>
      <w:pStyle w:val="Header"/>
      <w:jc w:val="right"/>
      <w:rPr>
        <w:color w:val="FFFFFF" w:themeColor="background1"/>
      </w:rPr>
    </w:pPr>
    <w:r w:rsidRPr="00D75414">
      <w:rPr>
        <w:noProof/>
        <w:color w:val="FFFFFF" w:themeColor="background1"/>
      </w:rPr>
      <w:drawing>
        <wp:anchor distT="0" distB="0" distL="114300" distR="114300" simplePos="0" relativeHeight="251680768" behindDoc="0" locked="0" layoutInCell="1" allowOverlap="1" wp14:anchorId="5A288C01" wp14:editId="409FA2B3">
          <wp:simplePos x="0" y="0"/>
          <wp:positionH relativeFrom="margin">
            <wp:posOffset>4439920</wp:posOffset>
          </wp:positionH>
          <wp:positionV relativeFrom="paragraph">
            <wp:posOffset>173355</wp:posOffset>
          </wp:positionV>
          <wp:extent cx="3498850" cy="46355"/>
          <wp:effectExtent l="0" t="0" r="6350" b="0"/>
          <wp:wrapTopAndBottom/>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498850" cy="46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5414">
      <w:rPr>
        <w:noProof/>
      </w:rPr>
      <w:drawing>
        <wp:anchor distT="0" distB="0" distL="114300" distR="114300" simplePos="0" relativeHeight="251695104" behindDoc="0" locked="0" layoutInCell="1" allowOverlap="1" wp14:anchorId="7BA0F18B" wp14:editId="641643C0">
          <wp:simplePos x="0" y="0"/>
          <wp:positionH relativeFrom="column">
            <wp:posOffset>-1417320</wp:posOffset>
          </wp:positionH>
          <wp:positionV relativeFrom="paragraph">
            <wp:posOffset>-3302000</wp:posOffset>
          </wp:positionV>
          <wp:extent cx="5730875" cy="5151755"/>
          <wp:effectExtent l="0" t="0" r="3175"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roject UK Icon_Blue - Copy.png"/>
                  <pic:cNvPicPr/>
                </pic:nvPicPr>
                <pic:blipFill rotWithShape="1">
                  <a:blip r:embed="rId2" cstate="print">
                    <a:alphaModFix amt="35000"/>
                    <a:extLst>
                      <a:ext uri="{28A0092B-C50C-407E-A947-70E740481C1C}">
                        <a14:useLocalDpi xmlns:a14="http://schemas.microsoft.com/office/drawing/2010/main" val="0"/>
                      </a:ext>
                    </a:extLst>
                  </a:blip>
                  <a:srcRect t="10106"/>
                  <a:stretch/>
                </pic:blipFill>
                <pic:spPr bwMode="auto">
                  <a:xfrm>
                    <a:off x="0" y="0"/>
                    <a:ext cx="5730875" cy="5151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75414">
      <w:rPr>
        <w:color w:val="FFFFFF" w:themeColor="background1"/>
      </w:rPr>
      <w:t>Doc Date goes here]</w:t>
    </w:r>
  </w:p>
  <w:p w14:paraId="5C2A29B9" w14:textId="77777777" w:rsidR="004B2844" w:rsidRPr="000C6795" w:rsidRDefault="004B2844" w:rsidP="00036561">
    <w:pPr>
      <w:pStyle w:val="Head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E8EE0" w14:textId="7F8FB346" w:rsidR="004B2844" w:rsidRPr="008B4A9C" w:rsidRDefault="004B2844" w:rsidP="00654F70">
    <w:pPr>
      <w:pStyle w:val="Header"/>
      <w:jc w:val="right"/>
      <w:rPr>
        <w:color w:val="1B98C7"/>
      </w:rPr>
    </w:pPr>
    <w:r>
      <w:rPr>
        <w:noProof/>
      </w:rPr>
      <w:drawing>
        <wp:anchor distT="0" distB="0" distL="114300" distR="114300" simplePos="0" relativeHeight="251684864" behindDoc="1" locked="0" layoutInCell="1" allowOverlap="1" wp14:anchorId="734CF67A" wp14:editId="46DD8CF3">
          <wp:simplePos x="0" y="0"/>
          <wp:positionH relativeFrom="page">
            <wp:align>left</wp:align>
          </wp:positionH>
          <wp:positionV relativeFrom="paragraph">
            <wp:posOffset>27940</wp:posOffset>
          </wp:positionV>
          <wp:extent cx="7566025" cy="717550"/>
          <wp:effectExtent l="0" t="0" r="0" b="635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6025" cy="717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6225">
      <w:rPr>
        <w:noProof/>
        <w:color w:val="1B98C7"/>
      </w:rPr>
      <mc:AlternateContent>
        <mc:Choice Requires="wps">
          <w:drawing>
            <wp:anchor distT="45720" distB="45720" distL="114300" distR="114300" simplePos="0" relativeHeight="251691008" behindDoc="0" locked="0" layoutInCell="1" allowOverlap="1" wp14:anchorId="49735646" wp14:editId="4A21C487">
              <wp:simplePos x="0" y="0"/>
              <wp:positionH relativeFrom="column">
                <wp:posOffset>-819785</wp:posOffset>
              </wp:positionH>
              <wp:positionV relativeFrom="paragraph">
                <wp:posOffset>292200</wp:posOffset>
              </wp:positionV>
              <wp:extent cx="2360930" cy="1404620"/>
              <wp:effectExtent l="0" t="0" r="0" b="127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8C98AB0" w14:textId="77777777" w:rsidR="004B2844" w:rsidRPr="008B4A9C" w:rsidRDefault="004B2844" w:rsidP="006F6225">
                          <w:pPr>
                            <w:rPr>
                              <w:color w:val="FFFFFF" w:themeColor="background1"/>
                            </w:rPr>
                          </w:pPr>
                          <w:r w:rsidRPr="008B4A9C">
                            <w:rPr>
                              <w:color w:val="FFFFFF" w:themeColor="background1"/>
                            </w:rPr>
                            <w:t xml:space="preserve">Project UK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9735646" id="_x0000_t202" coordsize="21600,21600" o:spt="202" path="m,l,21600r21600,l21600,xe">
              <v:stroke joinstyle="miter"/>
              <v:path gradientshapeok="t" o:connecttype="rect"/>
            </v:shapetype>
            <v:shape id="_x0000_s1027" type="#_x0000_t202" style="position:absolute;left:0;text-align:left;margin-left:-64.55pt;margin-top:23pt;width:185.9pt;height:110.6pt;z-index:2516910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" filled="f" stroked="f">
              <v:textbox style="mso-fit-shape-to-text:t">
                <w:txbxContent>
                  <w:p w14:paraId="48C98AB0" w14:textId="77777777" w:rsidR="004B2844" w:rsidRPr="008B4A9C" w:rsidRDefault="004B2844" w:rsidP="006F6225">
                    <w:pPr>
                      <w:rPr>
                        <w:color w:val="FFFFFF" w:themeColor="background1"/>
                      </w:rPr>
                    </w:pPr>
                    <w:r w:rsidRPr="008B4A9C">
                      <w:rPr>
                        <w:color w:val="FFFFFF" w:themeColor="background1"/>
                      </w:rPr>
                      <w:t xml:space="preserve">Project UK </w:t>
                    </w:r>
                  </w:p>
                </w:txbxContent>
              </v:textbox>
              <w10:wrap type="square"/>
            </v:shape>
          </w:pict>
        </mc:Fallback>
      </mc:AlternateContent>
    </w:r>
    <w:r w:rsidRPr="006F6225">
      <w:rPr>
        <w:noProof/>
        <w:color w:val="1B98C7"/>
      </w:rPr>
      <w:drawing>
        <wp:anchor distT="0" distB="0" distL="114300" distR="114300" simplePos="0" relativeHeight="251692032" behindDoc="1" locked="0" layoutInCell="1" allowOverlap="1" wp14:anchorId="63D07D86" wp14:editId="6F5D2BE8">
          <wp:simplePos x="0" y="0"/>
          <wp:positionH relativeFrom="column">
            <wp:posOffset>-914400</wp:posOffset>
          </wp:positionH>
          <wp:positionV relativeFrom="paragraph">
            <wp:posOffset>14705</wp:posOffset>
          </wp:positionV>
          <wp:extent cx="940251" cy="906843"/>
          <wp:effectExtent l="0" t="0" r="0" b="7620"/>
          <wp:wrapNone/>
          <wp:docPr id="25" name="Picture 25"/>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0251" cy="90684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5888" behindDoc="0" locked="0" layoutInCell="1" allowOverlap="1" wp14:anchorId="7E196A56" wp14:editId="30115D6E">
          <wp:simplePos x="0" y="0"/>
          <wp:positionH relativeFrom="margin">
            <wp:posOffset>4013200</wp:posOffset>
          </wp:positionH>
          <wp:positionV relativeFrom="paragraph">
            <wp:posOffset>191937</wp:posOffset>
          </wp:positionV>
          <wp:extent cx="3498850" cy="46355"/>
          <wp:effectExtent l="0" t="0" r="635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3498850" cy="463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1B98C7"/>
      </w:rPr>
      <w:t>Doc Date goes here]</w:t>
    </w:r>
  </w:p>
  <w:p w14:paraId="55DBFB85" w14:textId="77777777" w:rsidR="004B2844" w:rsidRPr="000C6795" w:rsidRDefault="004B2844" w:rsidP="000C6795">
    <w:pPr>
      <w:pStyle w:val="Footer"/>
      <w:framePr w:wrap="auto" w:vAnchor="margin" w:yAlign="inli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A209DC" w14:textId="77777777" w:rsidR="004B2844" w:rsidRDefault="004B2844" w:rsidP="007334F8">
      <w:pPr>
        <w:spacing w:after="0" w:line="240" w:lineRule="auto"/>
      </w:pPr>
      <w:r>
        <w:separator/>
      </w:r>
    </w:p>
  </w:footnote>
  <w:footnote w:type="continuationSeparator" w:id="0">
    <w:p w14:paraId="6062351C" w14:textId="77777777" w:rsidR="004B2844" w:rsidRDefault="004B2844" w:rsidP="007334F8">
      <w:pPr>
        <w:spacing w:after="0" w:line="240" w:lineRule="auto"/>
      </w:pPr>
      <w:r>
        <w:continuationSeparator/>
      </w:r>
    </w:p>
  </w:footnote>
  <w:footnote w:id="1">
    <w:p w14:paraId="5E371567" w14:textId="2520C44B" w:rsidR="004B2844" w:rsidRPr="00EE503C" w:rsidRDefault="004B2844">
      <w:pPr>
        <w:pStyle w:val="FootnoteText"/>
      </w:pPr>
      <w:r>
        <w:rPr>
          <w:rStyle w:val="FootnoteReference"/>
        </w:rPr>
        <w:footnoteRef/>
      </w:r>
      <w:r>
        <w:t xml:space="preserve"> L</w:t>
      </w:r>
      <w:r w:rsidRPr="00EE503C">
        <w:rPr>
          <w:vertAlign w:val="subscript"/>
        </w:rPr>
        <w:t>50</w:t>
      </w:r>
      <w:r>
        <w:t>= Length at 50% retention rounded to the nearest mm</w:t>
      </w:r>
    </w:p>
  </w:footnote>
  <w:footnote w:id="2">
    <w:p w14:paraId="3FDE6C61" w14:textId="4C2B9153" w:rsidR="003B564C" w:rsidRDefault="003B564C">
      <w:pPr>
        <w:pStyle w:val="FootnoteText"/>
      </w:pPr>
      <w:r>
        <w:rPr>
          <w:rStyle w:val="FootnoteReference"/>
        </w:rPr>
        <w:footnoteRef/>
      </w:r>
      <w:r>
        <w:t xml:space="preserve"> </w:t>
      </w:r>
      <w:r w:rsidRPr="003B564C">
        <w:t xml:space="preserve">For full details see Section 3.1.1.1 </w:t>
      </w:r>
      <w:proofErr w:type="spellStart"/>
      <w:r w:rsidRPr="003B564C">
        <w:t>Ecodredge</w:t>
      </w:r>
      <w:proofErr w:type="spellEnd"/>
      <w:r w:rsidRPr="003B564C">
        <w:t xml:space="preserve"> </w:t>
      </w:r>
      <w:r>
        <w:t>I</w:t>
      </w:r>
      <w:r w:rsidRPr="003B564C">
        <w:t>nvestigations Volume 2 (Lart, ed 2003)</w:t>
      </w:r>
    </w:p>
  </w:footnote>
  <w:footnote w:id="3">
    <w:p w14:paraId="52DE22C3" w14:textId="77A013D3" w:rsidR="004B2844" w:rsidRPr="006968C1" w:rsidRDefault="004B2844" w:rsidP="006968C1">
      <w:pPr>
        <w:rPr>
          <w:sz w:val="20"/>
          <w:szCs w:val="20"/>
        </w:rPr>
      </w:pPr>
      <w:r>
        <w:rPr>
          <w:rStyle w:val="FootnoteReference"/>
        </w:rPr>
        <w:footnoteRef/>
      </w:r>
      <w:r>
        <w:t xml:space="preserve"> </w:t>
      </w:r>
      <w:hyperlink r:id="rId1" w:history="1">
        <w:r w:rsidRPr="00BD64AA">
          <w:rPr>
            <w:rStyle w:val="Hyperlink"/>
          </w:rPr>
          <w:t>http://n-virodredge.com/</w:t>
        </w:r>
      </w:hyperlink>
      <w:r>
        <w:t xml:space="preserve"> </w:t>
      </w:r>
    </w:p>
    <w:p w14:paraId="71747B48" w14:textId="2EE87299" w:rsidR="004B2844" w:rsidRDefault="004B2844">
      <w:pPr>
        <w:pStyle w:val="FootnoteText"/>
      </w:pPr>
    </w:p>
  </w:footnote>
  <w:footnote w:id="4">
    <w:p w14:paraId="51F20488" w14:textId="699A4543" w:rsidR="00127D6E" w:rsidRDefault="00127D6E">
      <w:pPr>
        <w:pStyle w:val="FootnoteText"/>
      </w:pPr>
      <w:r>
        <w:rPr>
          <w:rStyle w:val="FootnoteReference"/>
        </w:rPr>
        <w:footnoteRef/>
      </w:r>
      <w:r>
        <w:t xml:space="preserve"> Please contact </w:t>
      </w:r>
      <w:r w:rsidR="000513BB">
        <w:t xml:space="preserve">the </w:t>
      </w:r>
      <w:r>
        <w:t>author for further information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E5E1A" w14:textId="6E3BCBBE" w:rsidR="004B2844" w:rsidRDefault="004B28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52EE6" w14:textId="0704305D" w:rsidR="004B2844" w:rsidRDefault="004B2844">
    <w:pPr>
      <w:pStyle w:val="Header"/>
    </w:pPr>
    <w:r w:rsidRPr="00481244">
      <w:rPr>
        <w:noProof/>
        <w:color w:val="1B98C7"/>
      </w:rPr>
      <w:drawing>
        <wp:anchor distT="0" distB="0" distL="114300" distR="114300" simplePos="0" relativeHeight="251666432" behindDoc="1" locked="0" layoutInCell="1" allowOverlap="1" wp14:anchorId="101231DD" wp14:editId="61AC0A2D">
          <wp:simplePos x="0" y="0"/>
          <wp:positionH relativeFrom="column">
            <wp:posOffset>4490085</wp:posOffset>
          </wp:positionH>
          <wp:positionV relativeFrom="paragraph">
            <wp:posOffset>-196850</wp:posOffset>
          </wp:positionV>
          <wp:extent cx="1624965" cy="825500"/>
          <wp:effectExtent l="0" t="0" r="0" b="0"/>
          <wp:wrapTight wrapText="bothSides">
            <wp:wrapPolygon edited="0">
              <wp:start x="5318" y="0"/>
              <wp:lineTo x="506" y="997"/>
              <wp:lineTo x="0" y="1994"/>
              <wp:lineTo x="0" y="16449"/>
              <wp:lineTo x="1773" y="17446"/>
              <wp:lineTo x="1773" y="20437"/>
              <wp:lineTo x="19245" y="20437"/>
              <wp:lineTo x="19498" y="17446"/>
              <wp:lineTo x="21271" y="16449"/>
              <wp:lineTo x="21271" y="0"/>
              <wp:lineTo x="5318" y="0"/>
            </wp:wrapPolygon>
          </wp:wrapTight>
          <wp:docPr id="211" name="Picture 2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ject UK Logo.png"/>
                  <pic:cNvPicPr/>
                </pic:nvPicPr>
                <pic:blipFill>
                  <a:blip r:embed="rId1">
                    <a:extLst>
                      <a:ext uri="{28A0092B-C50C-407E-A947-70E740481C1C}">
                        <a14:useLocalDpi xmlns:a14="http://schemas.microsoft.com/office/drawing/2010/main" val="0"/>
                      </a:ext>
                    </a:extLst>
                  </a:blip>
                  <a:stretch>
                    <a:fillRect/>
                  </a:stretch>
                </pic:blipFill>
                <pic:spPr>
                  <a:xfrm>
                    <a:off x="0" y="0"/>
                    <a:ext cx="1624965" cy="8255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1" locked="0" layoutInCell="1" allowOverlap="1" wp14:anchorId="61AE9FBD" wp14:editId="7A486DE3">
          <wp:simplePos x="0" y="0"/>
          <wp:positionH relativeFrom="margin">
            <wp:posOffset>-158304</wp:posOffset>
          </wp:positionH>
          <wp:positionV relativeFrom="paragraph">
            <wp:posOffset>-90742</wp:posOffset>
          </wp:positionV>
          <wp:extent cx="392378" cy="372144"/>
          <wp:effectExtent l="0" t="0" r="8255" b="889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2378" cy="372144"/>
                  </a:xfrm>
                  <a:prstGeom prst="rect">
                    <a:avLst/>
                  </a:prstGeom>
                  <a:noFill/>
                  <a:ln>
                    <a:noFill/>
                  </a:ln>
                </pic:spPr>
              </pic:pic>
            </a:graphicData>
          </a:graphic>
          <wp14:sizeRelH relativeFrom="page">
            <wp14:pctWidth>0</wp14:pctWidth>
          </wp14:sizeRelH>
          <wp14:sizeRelV relativeFrom="page">
            <wp14:pctHeight>0</wp14:pctHeight>
          </wp14:sizeRelV>
        </wp:anchor>
      </w:drawing>
    </w:r>
    <w:sdt>
      <w:sdtPr>
        <w:id w:val="-990328828"/>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46C18D5C" w14:textId="288E11D5" w:rsidR="004B2844" w:rsidRPr="008B4A9C" w:rsidRDefault="004B2844" w:rsidP="008B4A9C">
    <w:pPr>
      <w:pStyle w:val="Header"/>
      <w:tabs>
        <w:tab w:val="clear" w:pos="4513"/>
        <w:tab w:val="clear" w:pos="9026"/>
        <w:tab w:val="left" w:pos="795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758EA" w14:textId="04528EC5" w:rsidR="004B2844" w:rsidRDefault="004B2844">
    <w:pPr>
      <w:pStyle w:val="Header"/>
    </w:pPr>
    <w:r w:rsidRPr="00481244">
      <w:rPr>
        <w:noProof/>
        <w:color w:val="1B98C7"/>
      </w:rPr>
      <w:drawing>
        <wp:anchor distT="0" distB="0" distL="114300" distR="114300" simplePos="0" relativeHeight="251682816" behindDoc="1" locked="0" layoutInCell="1" allowOverlap="1" wp14:anchorId="4C8E3800" wp14:editId="158E389D">
          <wp:simplePos x="0" y="0"/>
          <wp:positionH relativeFrom="column">
            <wp:posOffset>3230880</wp:posOffset>
          </wp:positionH>
          <wp:positionV relativeFrom="paragraph">
            <wp:posOffset>-145415</wp:posOffset>
          </wp:positionV>
          <wp:extent cx="3239770" cy="1645920"/>
          <wp:effectExtent l="0" t="0" r="0" b="0"/>
          <wp:wrapTight wrapText="bothSides">
            <wp:wrapPolygon edited="0">
              <wp:start x="5588" y="750"/>
              <wp:lineTo x="635" y="1250"/>
              <wp:lineTo x="254" y="1500"/>
              <wp:lineTo x="254" y="11250"/>
              <wp:lineTo x="5842" y="13250"/>
              <wp:lineTo x="10796" y="13250"/>
              <wp:lineTo x="508" y="15000"/>
              <wp:lineTo x="508" y="17000"/>
              <wp:lineTo x="2159" y="17750"/>
              <wp:lineTo x="2286" y="20000"/>
              <wp:lineTo x="18924" y="20000"/>
              <wp:lineTo x="19432" y="18000"/>
              <wp:lineTo x="20956" y="17000"/>
              <wp:lineTo x="20956" y="15000"/>
              <wp:lineTo x="10796" y="13250"/>
              <wp:lineTo x="15114" y="13250"/>
              <wp:lineTo x="21211" y="11000"/>
              <wp:lineTo x="21338" y="1500"/>
              <wp:lineTo x="20575" y="1250"/>
              <wp:lineTo x="13082" y="750"/>
              <wp:lineTo x="5588" y="750"/>
            </wp:wrapPolygon>
          </wp:wrapTight>
          <wp:docPr id="216" name="Picture 21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ject UK Logo.png"/>
                  <pic:cNvPicPr/>
                </pic:nvPicPr>
                <pic:blipFill>
                  <a:blip r:embed="rId1">
                    <a:extLst>
                      <a:ext uri="{28A0092B-C50C-407E-A947-70E740481C1C}">
                        <a14:useLocalDpi xmlns:a14="http://schemas.microsoft.com/office/drawing/2010/main" val="0"/>
                      </a:ext>
                    </a:extLst>
                  </a:blip>
                  <a:stretch>
                    <a:fillRect/>
                  </a:stretch>
                </pic:blipFill>
                <pic:spPr>
                  <a:xfrm>
                    <a:off x="0" y="0"/>
                    <a:ext cx="3239770" cy="164592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5740E" w14:textId="5011D5A2" w:rsidR="004B2844" w:rsidRDefault="004B284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AE8EF" w14:textId="573D9339" w:rsidR="004B2844" w:rsidRDefault="004B2844">
    <w:pPr>
      <w:pStyle w:val="Header"/>
    </w:pPr>
    <w:r w:rsidRPr="00481244">
      <w:rPr>
        <w:noProof/>
        <w:color w:val="1B98C7"/>
      </w:rPr>
      <w:drawing>
        <wp:anchor distT="0" distB="0" distL="114300" distR="114300" simplePos="0" relativeHeight="251687936" behindDoc="1" locked="0" layoutInCell="1" allowOverlap="1" wp14:anchorId="386F38B9" wp14:editId="1DDFDED6">
          <wp:simplePos x="0" y="0"/>
          <wp:positionH relativeFrom="column">
            <wp:posOffset>4490085</wp:posOffset>
          </wp:positionH>
          <wp:positionV relativeFrom="paragraph">
            <wp:posOffset>-196850</wp:posOffset>
          </wp:positionV>
          <wp:extent cx="1624965" cy="825500"/>
          <wp:effectExtent l="0" t="0" r="0" b="0"/>
          <wp:wrapTight wrapText="bothSides">
            <wp:wrapPolygon edited="0">
              <wp:start x="5318" y="0"/>
              <wp:lineTo x="506" y="997"/>
              <wp:lineTo x="0" y="1994"/>
              <wp:lineTo x="0" y="16449"/>
              <wp:lineTo x="1773" y="17446"/>
              <wp:lineTo x="1773" y="20437"/>
              <wp:lineTo x="19245" y="20437"/>
              <wp:lineTo x="19498" y="17446"/>
              <wp:lineTo x="21271" y="16449"/>
              <wp:lineTo x="21271" y="0"/>
              <wp:lineTo x="5318" y="0"/>
            </wp:wrapPolygon>
          </wp:wrapTight>
          <wp:docPr id="12" name="Picture 1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ject UK Logo.png"/>
                  <pic:cNvPicPr/>
                </pic:nvPicPr>
                <pic:blipFill>
                  <a:blip r:embed="rId1">
                    <a:extLst>
                      <a:ext uri="{28A0092B-C50C-407E-A947-70E740481C1C}">
                        <a14:useLocalDpi xmlns:a14="http://schemas.microsoft.com/office/drawing/2010/main" val="0"/>
                      </a:ext>
                    </a:extLst>
                  </a:blip>
                  <a:stretch>
                    <a:fillRect/>
                  </a:stretch>
                </pic:blipFill>
                <pic:spPr>
                  <a:xfrm>
                    <a:off x="0" y="0"/>
                    <a:ext cx="1624965" cy="8255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8960" behindDoc="1" locked="0" layoutInCell="1" allowOverlap="1" wp14:anchorId="3074721D" wp14:editId="7E4A891D">
          <wp:simplePos x="0" y="0"/>
          <wp:positionH relativeFrom="margin">
            <wp:posOffset>-158304</wp:posOffset>
          </wp:positionH>
          <wp:positionV relativeFrom="paragraph">
            <wp:posOffset>-90742</wp:posOffset>
          </wp:positionV>
          <wp:extent cx="392378" cy="372144"/>
          <wp:effectExtent l="0" t="0" r="8255" b="88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2378" cy="372144"/>
                  </a:xfrm>
                  <a:prstGeom prst="rect">
                    <a:avLst/>
                  </a:prstGeom>
                  <a:noFill/>
                  <a:ln>
                    <a:noFill/>
                  </a:ln>
                </pic:spPr>
              </pic:pic>
            </a:graphicData>
          </a:graphic>
          <wp14:sizeRelH relativeFrom="page">
            <wp14:pctWidth>0</wp14:pctWidth>
          </wp14:sizeRelH>
          <wp14:sizeRelV relativeFrom="page">
            <wp14:pctHeight>0</wp14:pctHeight>
          </wp14:sizeRelV>
        </wp:anchor>
      </w:drawing>
    </w:r>
    <w:sdt>
      <w:sdtPr>
        <w:id w:val="1958912703"/>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4AD715E1" w14:textId="77777777" w:rsidR="004B2844" w:rsidRPr="008B4A9C" w:rsidRDefault="004B2844" w:rsidP="008B4A9C">
    <w:pPr>
      <w:pStyle w:val="Header"/>
      <w:tabs>
        <w:tab w:val="clear" w:pos="4513"/>
        <w:tab w:val="clear" w:pos="9026"/>
        <w:tab w:val="left" w:pos="7950"/>
      </w:tabs>
    </w:pPr>
  </w:p>
  <w:p w14:paraId="11C50941" w14:textId="77777777" w:rsidR="004B2844" w:rsidRDefault="004B2844"/>
  <w:p w14:paraId="75FBED45" w14:textId="77777777" w:rsidR="004B2844" w:rsidRDefault="004B2844"/>
  <w:p w14:paraId="342E8C67" w14:textId="77777777" w:rsidR="004B2844" w:rsidRDefault="004B2844"/>
  <w:p w14:paraId="2067954A" w14:textId="77777777" w:rsidR="004B2844" w:rsidRDefault="004B2844"/>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618D6" w14:textId="46C00879" w:rsidR="004B2844" w:rsidRDefault="004B2844">
    <w:pPr>
      <w:pStyle w:val="Header"/>
    </w:pPr>
    <w:r w:rsidRPr="00481244">
      <w:rPr>
        <w:noProof/>
        <w:color w:val="1B98C7"/>
      </w:rPr>
      <w:drawing>
        <wp:anchor distT="0" distB="0" distL="114300" distR="114300" simplePos="0" relativeHeight="251699200" behindDoc="1" locked="0" layoutInCell="1" allowOverlap="1" wp14:anchorId="3643A0F6" wp14:editId="5B82C153">
          <wp:simplePos x="0" y="0"/>
          <wp:positionH relativeFrom="column">
            <wp:posOffset>4552950</wp:posOffset>
          </wp:positionH>
          <wp:positionV relativeFrom="paragraph">
            <wp:posOffset>-191135</wp:posOffset>
          </wp:positionV>
          <wp:extent cx="1624965" cy="825500"/>
          <wp:effectExtent l="0" t="0" r="0" b="0"/>
          <wp:wrapTight wrapText="bothSides">
            <wp:wrapPolygon edited="0">
              <wp:start x="5318" y="0"/>
              <wp:lineTo x="506" y="997"/>
              <wp:lineTo x="0" y="1994"/>
              <wp:lineTo x="0" y="16449"/>
              <wp:lineTo x="1773" y="17446"/>
              <wp:lineTo x="1773" y="20437"/>
              <wp:lineTo x="19245" y="20437"/>
              <wp:lineTo x="19498" y="17446"/>
              <wp:lineTo x="21271" y="16449"/>
              <wp:lineTo x="21271" y="0"/>
              <wp:lineTo x="5318" y="0"/>
            </wp:wrapPolygon>
          </wp:wrapTight>
          <wp:docPr id="15" name="Picture 1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ject UK Logo.png"/>
                  <pic:cNvPicPr/>
                </pic:nvPicPr>
                <pic:blipFill>
                  <a:blip r:embed="rId1">
                    <a:extLst>
                      <a:ext uri="{28A0092B-C50C-407E-A947-70E740481C1C}">
                        <a14:useLocalDpi xmlns:a14="http://schemas.microsoft.com/office/drawing/2010/main" val="0"/>
                      </a:ext>
                    </a:extLst>
                  </a:blip>
                  <a:stretch>
                    <a:fillRect/>
                  </a:stretch>
                </pic:blipFill>
                <pic:spPr>
                  <a:xfrm>
                    <a:off x="0" y="0"/>
                    <a:ext cx="1624965" cy="8255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52103"/>
    <w:multiLevelType w:val="hybridMultilevel"/>
    <w:tmpl w:val="4090446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1" w15:restartNumberingAfterBreak="0">
    <w:nsid w:val="09D200A8"/>
    <w:multiLevelType w:val="hybridMultilevel"/>
    <w:tmpl w:val="DFA417E2"/>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2" w15:restartNumberingAfterBreak="0">
    <w:nsid w:val="0A797A2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4327478"/>
    <w:multiLevelType w:val="hybridMultilevel"/>
    <w:tmpl w:val="E0D85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C32A74"/>
    <w:multiLevelType w:val="hybridMultilevel"/>
    <w:tmpl w:val="BDE0EE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FC6358"/>
    <w:multiLevelType w:val="hybridMultilevel"/>
    <w:tmpl w:val="0B564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0D4A7E"/>
    <w:multiLevelType w:val="hybridMultilevel"/>
    <w:tmpl w:val="29445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2C0C08"/>
    <w:multiLevelType w:val="hybridMultilevel"/>
    <w:tmpl w:val="650CE61E"/>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8" w15:restartNumberingAfterBreak="0">
    <w:nsid w:val="31DE56DF"/>
    <w:multiLevelType w:val="hybridMultilevel"/>
    <w:tmpl w:val="01AA3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4865C7"/>
    <w:multiLevelType w:val="multilevel"/>
    <w:tmpl w:val="E7A8A6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387547"/>
    <w:multiLevelType w:val="hybridMultilevel"/>
    <w:tmpl w:val="0B423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2B5A96"/>
    <w:multiLevelType w:val="hybridMultilevel"/>
    <w:tmpl w:val="DD3E1C98"/>
    <w:lvl w:ilvl="0" w:tplc="08090001">
      <w:start w:val="1"/>
      <w:numFmt w:val="bullet"/>
      <w:lvlText w:val=""/>
      <w:lvlJc w:val="left"/>
      <w:pPr>
        <w:ind w:left="819" w:hanging="360"/>
      </w:pPr>
      <w:rPr>
        <w:rFonts w:ascii="Symbol" w:hAnsi="Symbol" w:hint="default"/>
      </w:r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12" w15:restartNumberingAfterBreak="0">
    <w:nsid w:val="39E245A9"/>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3C263274"/>
    <w:multiLevelType w:val="hybridMultilevel"/>
    <w:tmpl w:val="9AF88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6541DB"/>
    <w:multiLevelType w:val="hybridMultilevel"/>
    <w:tmpl w:val="80FA5AA6"/>
    <w:lvl w:ilvl="0" w:tplc="F496C728">
      <w:start w:val="1"/>
      <w:numFmt w:val="bullet"/>
      <w:lvlText w:val="•"/>
      <w:lvlJc w:val="left"/>
      <w:pPr>
        <w:tabs>
          <w:tab w:val="num" w:pos="720"/>
        </w:tabs>
        <w:ind w:left="720" w:hanging="360"/>
      </w:pPr>
      <w:rPr>
        <w:rFonts w:ascii="Arial" w:hAnsi="Arial" w:hint="default"/>
      </w:rPr>
    </w:lvl>
    <w:lvl w:ilvl="1" w:tplc="BBA2C39E" w:tentative="1">
      <w:start w:val="1"/>
      <w:numFmt w:val="bullet"/>
      <w:lvlText w:val="•"/>
      <w:lvlJc w:val="left"/>
      <w:pPr>
        <w:tabs>
          <w:tab w:val="num" w:pos="1440"/>
        </w:tabs>
        <w:ind w:left="1440" w:hanging="360"/>
      </w:pPr>
      <w:rPr>
        <w:rFonts w:ascii="Arial" w:hAnsi="Arial" w:hint="default"/>
      </w:rPr>
    </w:lvl>
    <w:lvl w:ilvl="2" w:tplc="06F897B8" w:tentative="1">
      <w:start w:val="1"/>
      <w:numFmt w:val="bullet"/>
      <w:lvlText w:val="•"/>
      <w:lvlJc w:val="left"/>
      <w:pPr>
        <w:tabs>
          <w:tab w:val="num" w:pos="2160"/>
        </w:tabs>
        <w:ind w:left="2160" w:hanging="360"/>
      </w:pPr>
      <w:rPr>
        <w:rFonts w:ascii="Arial" w:hAnsi="Arial" w:hint="default"/>
      </w:rPr>
    </w:lvl>
    <w:lvl w:ilvl="3" w:tplc="F8D21A06" w:tentative="1">
      <w:start w:val="1"/>
      <w:numFmt w:val="bullet"/>
      <w:lvlText w:val="•"/>
      <w:lvlJc w:val="left"/>
      <w:pPr>
        <w:tabs>
          <w:tab w:val="num" w:pos="2880"/>
        </w:tabs>
        <w:ind w:left="2880" w:hanging="360"/>
      </w:pPr>
      <w:rPr>
        <w:rFonts w:ascii="Arial" w:hAnsi="Arial" w:hint="default"/>
      </w:rPr>
    </w:lvl>
    <w:lvl w:ilvl="4" w:tplc="DC66C742" w:tentative="1">
      <w:start w:val="1"/>
      <w:numFmt w:val="bullet"/>
      <w:lvlText w:val="•"/>
      <w:lvlJc w:val="left"/>
      <w:pPr>
        <w:tabs>
          <w:tab w:val="num" w:pos="3600"/>
        </w:tabs>
        <w:ind w:left="3600" w:hanging="360"/>
      </w:pPr>
      <w:rPr>
        <w:rFonts w:ascii="Arial" w:hAnsi="Arial" w:hint="default"/>
      </w:rPr>
    </w:lvl>
    <w:lvl w:ilvl="5" w:tplc="DD0A4DC8" w:tentative="1">
      <w:start w:val="1"/>
      <w:numFmt w:val="bullet"/>
      <w:lvlText w:val="•"/>
      <w:lvlJc w:val="left"/>
      <w:pPr>
        <w:tabs>
          <w:tab w:val="num" w:pos="4320"/>
        </w:tabs>
        <w:ind w:left="4320" w:hanging="360"/>
      </w:pPr>
      <w:rPr>
        <w:rFonts w:ascii="Arial" w:hAnsi="Arial" w:hint="default"/>
      </w:rPr>
    </w:lvl>
    <w:lvl w:ilvl="6" w:tplc="82043692" w:tentative="1">
      <w:start w:val="1"/>
      <w:numFmt w:val="bullet"/>
      <w:lvlText w:val="•"/>
      <w:lvlJc w:val="left"/>
      <w:pPr>
        <w:tabs>
          <w:tab w:val="num" w:pos="5040"/>
        </w:tabs>
        <w:ind w:left="5040" w:hanging="360"/>
      </w:pPr>
      <w:rPr>
        <w:rFonts w:ascii="Arial" w:hAnsi="Arial" w:hint="default"/>
      </w:rPr>
    </w:lvl>
    <w:lvl w:ilvl="7" w:tplc="FC329CA8" w:tentative="1">
      <w:start w:val="1"/>
      <w:numFmt w:val="bullet"/>
      <w:lvlText w:val="•"/>
      <w:lvlJc w:val="left"/>
      <w:pPr>
        <w:tabs>
          <w:tab w:val="num" w:pos="5760"/>
        </w:tabs>
        <w:ind w:left="5760" w:hanging="360"/>
      </w:pPr>
      <w:rPr>
        <w:rFonts w:ascii="Arial" w:hAnsi="Arial" w:hint="default"/>
      </w:rPr>
    </w:lvl>
    <w:lvl w:ilvl="8" w:tplc="640EFFC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2C54685"/>
    <w:multiLevelType w:val="hybridMultilevel"/>
    <w:tmpl w:val="30D49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155E01"/>
    <w:multiLevelType w:val="hybridMultilevel"/>
    <w:tmpl w:val="3D8A4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26774C9"/>
    <w:multiLevelType w:val="hybridMultilevel"/>
    <w:tmpl w:val="20466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D06764"/>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288"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5B5F0E4E"/>
    <w:multiLevelType w:val="hybridMultilevel"/>
    <w:tmpl w:val="637C02F2"/>
    <w:lvl w:ilvl="0" w:tplc="08090001">
      <w:start w:val="1"/>
      <w:numFmt w:val="bullet"/>
      <w:lvlText w:val=""/>
      <w:lvlJc w:val="left"/>
      <w:pPr>
        <w:ind w:left="883" w:hanging="360"/>
      </w:pPr>
      <w:rPr>
        <w:rFonts w:ascii="Symbol" w:hAnsi="Symbol" w:hint="default"/>
      </w:rPr>
    </w:lvl>
    <w:lvl w:ilvl="1" w:tplc="08090003" w:tentative="1">
      <w:start w:val="1"/>
      <w:numFmt w:val="bullet"/>
      <w:lvlText w:val="o"/>
      <w:lvlJc w:val="left"/>
      <w:pPr>
        <w:ind w:left="1603" w:hanging="360"/>
      </w:pPr>
      <w:rPr>
        <w:rFonts w:ascii="Courier New" w:hAnsi="Courier New" w:cs="Courier New" w:hint="default"/>
      </w:rPr>
    </w:lvl>
    <w:lvl w:ilvl="2" w:tplc="08090005" w:tentative="1">
      <w:start w:val="1"/>
      <w:numFmt w:val="bullet"/>
      <w:lvlText w:val=""/>
      <w:lvlJc w:val="left"/>
      <w:pPr>
        <w:ind w:left="2323" w:hanging="360"/>
      </w:pPr>
      <w:rPr>
        <w:rFonts w:ascii="Wingdings" w:hAnsi="Wingdings" w:hint="default"/>
      </w:rPr>
    </w:lvl>
    <w:lvl w:ilvl="3" w:tplc="08090001" w:tentative="1">
      <w:start w:val="1"/>
      <w:numFmt w:val="bullet"/>
      <w:lvlText w:val=""/>
      <w:lvlJc w:val="left"/>
      <w:pPr>
        <w:ind w:left="3043" w:hanging="360"/>
      </w:pPr>
      <w:rPr>
        <w:rFonts w:ascii="Symbol" w:hAnsi="Symbol" w:hint="default"/>
      </w:rPr>
    </w:lvl>
    <w:lvl w:ilvl="4" w:tplc="08090003" w:tentative="1">
      <w:start w:val="1"/>
      <w:numFmt w:val="bullet"/>
      <w:lvlText w:val="o"/>
      <w:lvlJc w:val="left"/>
      <w:pPr>
        <w:ind w:left="3763" w:hanging="360"/>
      </w:pPr>
      <w:rPr>
        <w:rFonts w:ascii="Courier New" w:hAnsi="Courier New" w:cs="Courier New" w:hint="default"/>
      </w:rPr>
    </w:lvl>
    <w:lvl w:ilvl="5" w:tplc="08090005" w:tentative="1">
      <w:start w:val="1"/>
      <w:numFmt w:val="bullet"/>
      <w:lvlText w:val=""/>
      <w:lvlJc w:val="left"/>
      <w:pPr>
        <w:ind w:left="4483" w:hanging="360"/>
      </w:pPr>
      <w:rPr>
        <w:rFonts w:ascii="Wingdings" w:hAnsi="Wingdings" w:hint="default"/>
      </w:rPr>
    </w:lvl>
    <w:lvl w:ilvl="6" w:tplc="08090001" w:tentative="1">
      <w:start w:val="1"/>
      <w:numFmt w:val="bullet"/>
      <w:lvlText w:val=""/>
      <w:lvlJc w:val="left"/>
      <w:pPr>
        <w:ind w:left="5203" w:hanging="360"/>
      </w:pPr>
      <w:rPr>
        <w:rFonts w:ascii="Symbol" w:hAnsi="Symbol" w:hint="default"/>
      </w:rPr>
    </w:lvl>
    <w:lvl w:ilvl="7" w:tplc="08090003" w:tentative="1">
      <w:start w:val="1"/>
      <w:numFmt w:val="bullet"/>
      <w:lvlText w:val="o"/>
      <w:lvlJc w:val="left"/>
      <w:pPr>
        <w:ind w:left="5923" w:hanging="360"/>
      </w:pPr>
      <w:rPr>
        <w:rFonts w:ascii="Courier New" w:hAnsi="Courier New" w:cs="Courier New" w:hint="default"/>
      </w:rPr>
    </w:lvl>
    <w:lvl w:ilvl="8" w:tplc="08090005" w:tentative="1">
      <w:start w:val="1"/>
      <w:numFmt w:val="bullet"/>
      <w:lvlText w:val=""/>
      <w:lvlJc w:val="left"/>
      <w:pPr>
        <w:ind w:left="6643" w:hanging="360"/>
      </w:pPr>
      <w:rPr>
        <w:rFonts w:ascii="Wingdings" w:hAnsi="Wingdings" w:hint="default"/>
      </w:rPr>
    </w:lvl>
  </w:abstractNum>
  <w:abstractNum w:abstractNumId="20" w15:restartNumberingAfterBreak="0">
    <w:nsid w:val="5E745DB0"/>
    <w:multiLevelType w:val="hybridMultilevel"/>
    <w:tmpl w:val="F02E9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FF21FEC"/>
    <w:multiLevelType w:val="hybridMultilevel"/>
    <w:tmpl w:val="A58C5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27C5A78"/>
    <w:multiLevelType w:val="hybridMultilevel"/>
    <w:tmpl w:val="62BC42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E82213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2"/>
  </w:num>
  <w:num w:numId="2">
    <w:abstractNumId w:val="9"/>
  </w:num>
  <w:num w:numId="3">
    <w:abstractNumId w:val="8"/>
  </w:num>
  <w:num w:numId="4">
    <w:abstractNumId w:val="14"/>
  </w:num>
  <w:num w:numId="5">
    <w:abstractNumId w:val="19"/>
  </w:num>
  <w:num w:numId="6">
    <w:abstractNumId w:val="18"/>
  </w:num>
  <w:num w:numId="7">
    <w:abstractNumId w:val="23"/>
  </w:num>
  <w:num w:numId="8">
    <w:abstractNumId w:val="2"/>
  </w:num>
  <w:num w:numId="9">
    <w:abstractNumId w:val="12"/>
  </w:num>
  <w:num w:numId="10">
    <w:abstractNumId w:val="3"/>
  </w:num>
  <w:num w:numId="11">
    <w:abstractNumId w:val="17"/>
  </w:num>
  <w:num w:numId="12">
    <w:abstractNumId w:val="0"/>
  </w:num>
  <w:num w:numId="13">
    <w:abstractNumId w:val="21"/>
  </w:num>
  <w:num w:numId="14">
    <w:abstractNumId w:val="7"/>
  </w:num>
  <w:num w:numId="15">
    <w:abstractNumId w:val="1"/>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11"/>
  </w:num>
  <w:num w:numId="19">
    <w:abstractNumId w:val="4"/>
  </w:num>
  <w:num w:numId="20">
    <w:abstractNumId w:val="10"/>
  </w:num>
  <w:num w:numId="21">
    <w:abstractNumId w:val="16"/>
  </w:num>
  <w:num w:numId="22">
    <w:abstractNumId w:val="13"/>
  </w:num>
  <w:num w:numId="23">
    <w:abstractNumId w:val="5"/>
  </w:num>
  <w:num w:numId="24">
    <w:abstractNumId w:val="20"/>
  </w:num>
  <w:num w:numId="25">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illiam Lart">
    <w15:presenceInfo w15:providerId="AD" w15:userId="S::William.Lart@seafish.co.uk::a027f174-77e6-4d04-9847-2e84eb0f7dbf"/>
  </w15:person>
  <w15:person w15:author="Stuart Jenkins">
    <w15:presenceInfo w15:providerId="AD" w15:userId="S::oss406@bangor.ac.uk::1faf055a-647c-46c3-b256-c82cf7762a4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revisionView w:markup="0"/>
  <w:defaultTabStop w:val="720"/>
  <w:characterSpacingControl w:val="doNotCompress"/>
  <w:hdrShapeDefaults>
    <o:shapedefaults v:ext="edit" spidmax="16385">
      <o:colormru v:ext="edit" colors="#2b70d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4F8"/>
    <w:rsid w:val="00003E5C"/>
    <w:rsid w:val="000104C2"/>
    <w:rsid w:val="0001193A"/>
    <w:rsid w:val="00016240"/>
    <w:rsid w:val="00016687"/>
    <w:rsid w:val="00021136"/>
    <w:rsid w:val="00021C43"/>
    <w:rsid w:val="00027574"/>
    <w:rsid w:val="00035B6F"/>
    <w:rsid w:val="00036561"/>
    <w:rsid w:val="00050EB7"/>
    <w:rsid w:val="000513BB"/>
    <w:rsid w:val="0005590D"/>
    <w:rsid w:val="00064B40"/>
    <w:rsid w:val="00090B20"/>
    <w:rsid w:val="000A0987"/>
    <w:rsid w:val="000A7933"/>
    <w:rsid w:val="000B0141"/>
    <w:rsid w:val="000C6795"/>
    <w:rsid w:val="000D3DE7"/>
    <w:rsid w:val="000D6D47"/>
    <w:rsid w:val="000E0F0E"/>
    <w:rsid w:val="000F5073"/>
    <w:rsid w:val="0010102A"/>
    <w:rsid w:val="001024C1"/>
    <w:rsid w:val="0010423B"/>
    <w:rsid w:val="00105CC5"/>
    <w:rsid w:val="00111E20"/>
    <w:rsid w:val="00112198"/>
    <w:rsid w:val="001132A1"/>
    <w:rsid w:val="00124F09"/>
    <w:rsid w:val="00127D6E"/>
    <w:rsid w:val="00153DBA"/>
    <w:rsid w:val="001573CE"/>
    <w:rsid w:val="0018172A"/>
    <w:rsid w:val="001868FD"/>
    <w:rsid w:val="00187D4E"/>
    <w:rsid w:val="00197005"/>
    <w:rsid w:val="001A0052"/>
    <w:rsid w:val="001C3A28"/>
    <w:rsid w:val="001D512B"/>
    <w:rsid w:val="001F5DF9"/>
    <w:rsid w:val="00211970"/>
    <w:rsid w:val="00234EBD"/>
    <w:rsid w:val="00250131"/>
    <w:rsid w:val="00255250"/>
    <w:rsid w:val="002571C7"/>
    <w:rsid w:val="00273A84"/>
    <w:rsid w:val="002745FD"/>
    <w:rsid w:val="00274D58"/>
    <w:rsid w:val="002825FD"/>
    <w:rsid w:val="002A16E3"/>
    <w:rsid w:val="002B2016"/>
    <w:rsid w:val="002B3FBE"/>
    <w:rsid w:val="002C0465"/>
    <w:rsid w:val="002C4084"/>
    <w:rsid w:val="002C6FE0"/>
    <w:rsid w:val="002D4132"/>
    <w:rsid w:val="002D6111"/>
    <w:rsid w:val="002E55CE"/>
    <w:rsid w:val="002F3CD1"/>
    <w:rsid w:val="003065C0"/>
    <w:rsid w:val="00317A38"/>
    <w:rsid w:val="003208F7"/>
    <w:rsid w:val="00324054"/>
    <w:rsid w:val="00327002"/>
    <w:rsid w:val="00331567"/>
    <w:rsid w:val="0033475C"/>
    <w:rsid w:val="0033524F"/>
    <w:rsid w:val="00335549"/>
    <w:rsid w:val="00336A48"/>
    <w:rsid w:val="003474FD"/>
    <w:rsid w:val="00364046"/>
    <w:rsid w:val="00381051"/>
    <w:rsid w:val="00384C65"/>
    <w:rsid w:val="00387C58"/>
    <w:rsid w:val="00390E2B"/>
    <w:rsid w:val="00395147"/>
    <w:rsid w:val="003A119A"/>
    <w:rsid w:val="003A1ACA"/>
    <w:rsid w:val="003A6DD7"/>
    <w:rsid w:val="003B564C"/>
    <w:rsid w:val="003B7093"/>
    <w:rsid w:val="003C2223"/>
    <w:rsid w:val="003D1E12"/>
    <w:rsid w:val="003D2660"/>
    <w:rsid w:val="003D3D16"/>
    <w:rsid w:val="003D6F66"/>
    <w:rsid w:val="003D7FDE"/>
    <w:rsid w:val="003E1120"/>
    <w:rsid w:val="003E44BB"/>
    <w:rsid w:val="003E4DAA"/>
    <w:rsid w:val="004004E5"/>
    <w:rsid w:val="00403B44"/>
    <w:rsid w:val="0040555F"/>
    <w:rsid w:val="00406330"/>
    <w:rsid w:val="004218E6"/>
    <w:rsid w:val="004263BE"/>
    <w:rsid w:val="004343DB"/>
    <w:rsid w:val="0043473B"/>
    <w:rsid w:val="00455DE9"/>
    <w:rsid w:val="00460988"/>
    <w:rsid w:val="004932AC"/>
    <w:rsid w:val="004A0168"/>
    <w:rsid w:val="004A3D82"/>
    <w:rsid w:val="004B2844"/>
    <w:rsid w:val="004B5967"/>
    <w:rsid w:val="004B784F"/>
    <w:rsid w:val="004B7DA3"/>
    <w:rsid w:val="004C0C1F"/>
    <w:rsid w:val="004C1A9D"/>
    <w:rsid w:val="004C6D54"/>
    <w:rsid w:val="004C7550"/>
    <w:rsid w:val="004D03BA"/>
    <w:rsid w:val="004D3095"/>
    <w:rsid w:val="004E157A"/>
    <w:rsid w:val="004E606E"/>
    <w:rsid w:val="004F0F5A"/>
    <w:rsid w:val="004F65EF"/>
    <w:rsid w:val="005073E5"/>
    <w:rsid w:val="00517AA9"/>
    <w:rsid w:val="00526663"/>
    <w:rsid w:val="00557FF9"/>
    <w:rsid w:val="005606B0"/>
    <w:rsid w:val="00562731"/>
    <w:rsid w:val="0056343B"/>
    <w:rsid w:val="005651EE"/>
    <w:rsid w:val="00592D28"/>
    <w:rsid w:val="00597299"/>
    <w:rsid w:val="005A387B"/>
    <w:rsid w:val="005B68BC"/>
    <w:rsid w:val="005B6AD1"/>
    <w:rsid w:val="005D6B4F"/>
    <w:rsid w:val="005E241B"/>
    <w:rsid w:val="005E3343"/>
    <w:rsid w:val="005F14EA"/>
    <w:rsid w:val="0060492D"/>
    <w:rsid w:val="00617AE2"/>
    <w:rsid w:val="006441EA"/>
    <w:rsid w:val="00654F70"/>
    <w:rsid w:val="00656A99"/>
    <w:rsid w:val="00660A3E"/>
    <w:rsid w:val="006626C2"/>
    <w:rsid w:val="00663349"/>
    <w:rsid w:val="00681616"/>
    <w:rsid w:val="0068322F"/>
    <w:rsid w:val="006968C1"/>
    <w:rsid w:val="0069725E"/>
    <w:rsid w:val="006A2CF1"/>
    <w:rsid w:val="006B4B89"/>
    <w:rsid w:val="006B7903"/>
    <w:rsid w:val="006D52DD"/>
    <w:rsid w:val="006F6225"/>
    <w:rsid w:val="0070022B"/>
    <w:rsid w:val="00701CA4"/>
    <w:rsid w:val="007062DC"/>
    <w:rsid w:val="00707C19"/>
    <w:rsid w:val="00716B8B"/>
    <w:rsid w:val="007334F8"/>
    <w:rsid w:val="00752BD7"/>
    <w:rsid w:val="007540B5"/>
    <w:rsid w:val="00754B6B"/>
    <w:rsid w:val="00755B44"/>
    <w:rsid w:val="00756937"/>
    <w:rsid w:val="00777A03"/>
    <w:rsid w:val="00793596"/>
    <w:rsid w:val="007A6AD6"/>
    <w:rsid w:val="007B125F"/>
    <w:rsid w:val="007B59F4"/>
    <w:rsid w:val="007C6B14"/>
    <w:rsid w:val="007D725B"/>
    <w:rsid w:val="007E5C83"/>
    <w:rsid w:val="007F49B0"/>
    <w:rsid w:val="00805D5C"/>
    <w:rsid w:val="00811D89"/>
    <w:rsid w:val="008379E8"/>
    <w:rsid w:val="00842875"/>
    <w:rsid w:val="00850741"/>
    <w:rsid w:val="00852952"/>
    <w:rsid w:val="00852AAD"/>
    <w:rsid w:val="0088087F"/>
    <w:rsid w:val="008822C6"/>
    <w:rsid w:val="008A109F"/>
    <w:rsid w:val="008A4A83"/>
    <w:rsid w:val="008B290E"/>
    <w:rsid w:val="008B4A9C"/>
    <w:rsid w:val="008B7E2C"/>
    <w:rsid w:val="008C4CA1"/>
    <w:rsid w:val="008C539B"/>
    <w:rsid w:val="008D49B8"/>
    <w:rsid w:val="008E19DE"/>
    <w:rsid w:val="008F2547"/>
    <w:rsid w:val="009320B2"/>
    <w:rsid w:val="00936CD0"/>
    <w:rsid w:val="0093745F"/>
    <w:rsid w:val="00950799"/>
    <w:rsid w:val="00952E5A"/>
    <w:rsid w:val="00956DD3"/>
    <w:rsid w:val="00974F1F"/>
    <w:rsid w:val="009813EF"/>
    <w:rsid w:val="009A15DE"/>
    <w:rsid w:val="009B54D4"/>
    <w:rsid w:val="009C07E6"/>
    <w:rsid w:val="009C3C53"/>
    <w:rsid w:val="009C449A"/>
    <w:rsid w:val="009D525E"/>
    <w:rsid w:val="009E11BD"/>
    <w:rsid w:val="009E6240"/>
    <w:rsid w:val="009F0F23"/>
    <w:rsid w:val="009F2C50"/>
    <w:rsid w:val="009F3A81"/>
    <w:rsid w:val="009F6672"/>
    <w:rsid w:val="00A01A31"/>
    <w:rsid w:val="00A038F1"/>
    <w:rsid w:val="00A0449E"/>
    <w:rsid w:val="00A10980"/>
    <w:rsid w:val="00A14F2E"/>
    <w:rsid w:val="00A1662D"/>
    <w:rsid w:val="00A17C7C"/>
    <w:rsid w:val="00A21FEE"/>
    <w:rsid w:val="00A23960"/>
    <w:rsid w:val="00A27DD5"/>
    <w:rsid w:val="00A32FF7"/>
    <w:rsid w:val="00A349D7"/>
    <w:rsid w:val="00A34D1F"/>
    <w:rsid w:val="00A44F3C"/>
    <w:rsid w:val="00A515DA"/>
    <w:rsid w:val="00A51EFC"/>
    <w:rsid w:val="00A71EE3"/>
    <w:rsid w:val="00A72E6D"/>
    <w:rsid w:val="00A75362"/>
    <w:rsid w:val="00A76F4B"/>
    <w:rsid w:val="00A81E5B"/>
    <w:rsid w:val="00A91CAC"/>
    <w:rsid w:val="00AA4903"/>
    <w:rsid w:val="00AA51F4"/>
    <w:rsid w:val="00AB72A4"/>
    <w:rsid w:val="00AC3733"/>
    <w:rsid w:val="00AC5FBC"/>
    <w:rsid w:val="00AD2261"/>
    <w:rsid w:val="00AD40D9"/>
    <w:rsid w:val="00AE3D59"/>
    <w:rsid w:val="00B04059"/>
    <w:rsid w:val="00B06944"/>
    <w:rsid w:val="00B31561"/>
    <w:rsid w:val="00B4778B"/>
    <w:rsid w:val="00B561C2"/>
    <w:rsid w:val="00B5622C"/>
    <w:rsid w:val="00B67C32"/>
    <w:rsid w:val="00B869AC"/>
    <w:rsid w:val="00B874EC"/>
    <w:rsid w:val="00B94D8C"/>
    <w:rsid w:val="00B9594E"/>
    <w:rsid w:val="00BA7F21"/>
    <w:rsid w:val="00BB0BA9"/>
    <w:rsid w:val="00BC1F03"/>
    <w:rsid w:val="00BC23A1"/>
    <w:rsid w:val="00BD2030"/>
    <w:rsid w:val="00BD563A"/>
    <w:rsid w:val="00BE06F0"/>
    <w:rsid w:val="00BF2103"/>
    <w:rsid w:val="00BF251F"/>
    <w:rsid w:val="00BF35E6"/>
    <w:rsid w:val="00C10D50"/>
    <w:rsid w:val="00C174FD"/>
    <w:rsid w:val="00C2485A"/>
    <w:rsid w:val="00C277CA"/>
    <w:rsid w:val="00C32174"/>
    <w:rsid w:val="00C32976"/>
    <w:rsid w:val="00C33072"/>
    <w:rsid w:val="00C338A3"/>
    <w:rsid w:val="00C36976"/>
    <w:rsid w:val="00C4519B"/>
    <w:rsid w:val="00C564E4"/>
    <w:rsid w:val="00C57B9E"/>
    <w:rsid w:val="00C61885"/>
    <w:rsid w:val="00C6456A"/>
    <w:rsid w:val="00C83769"/>
    <w:rsid w:val="00C85403"/>
    <w:rsid w:val="00CA33BF"/>
    <w:rsid w:val="00CD0B5C"/>
    <w:rsid w:val="00CF3043"/>
    <w:rsid w:val="00D14BC6"/>
    <w:rsid w:val="00D34743"/>
    <w:rsid w:val="00D47DCB"/>
    <w:rsid w:val="00D50AD7"/>
    <w:rsid w:val="00D631B3"/>
    <w:rsid w:val="00D75414"/>
    <w:rsid w:val="00D94AC6"/>
    <w:rsid w:val="00D96763"/>
    <w:rsid w:val="00D9683E"/>
    <w:rsid w:val="00D9687D"/>
    <w:rsid w:val="00DA10FC"/>
    <w:rsid w:val="00DA1FF8"/>
    <w:rsid w:val="00DA29FC"/>
    <w:rsid w:val="00DA7F23"/>
    <w:rsid w:val="00DC78A8"/>
    <w:rsid w:val="00DD0AC3"/>
    <w:rsid w:val="00DD1920"/>
    <w:rsid w:val="00E010E7"/>
    <w:rsid w:val="00E07BEB"/>
    <w:rsid w:val="00E1629A"/>
    <w:rsid w:val="00E307E4"/>
    <w:rsid w:val="00E34829"/>
    <w:rsid w:val="00E43E4D"/>
    <w:rsid w:val="00E4420A"/>
    <w:rsid w:val="00E53E96"/>
    <w:rsid w:val="00E601A4"/>
    <w:rsid w:val="00E61A54"/>
    <w:rsid w:val="00E64949"/>
    <w:rsid w:val="00E64987"/>
    <w:rsid w:val="00E65ADD"/>
    <w:rsid w:val="00E72B9F"/>
    <w:rsid w:val="00E74531"/>
    <w:rsid w:val="00E83DF9"/>
    <w:rsid w:val="00E8572B"/>
    <w:rsid w:val="00EA23E8"/>
    <w:rsid w:val="00EB0FAC"/>
    <w:rsid w:val="00EB5E90"/>
    <w:rsid w:val="00EB5ED1"/>
    <w:rsid w:val="00EB7572"/>
    <w:rsid w:val="00EC37D9"/>
    <w:rsid w:val="00EC787B"/>
    <w:rsid w:val="00ED05BF"/>
    <w:rsid w:val="00ED3280"/>
    <w:rsid w:val="00ED7653"/>
    <w:rsid w:val="00EE076F"/>
    <w:rsid w:val="00EE1CEC"/>
    <w:rsid w:val="00EE503C"/>
    <w:rsid w:val="00F00157"/>
    <w:rsid w:val="00F02326"/>
    <w:rsid w:val="00F128E2"/>
    <w:rsid w:val="00F12AF0"/>
    <w:rsid w:val="00F12E05"/>
    <w:rsid w:val="00F26343"/>
    <w:rsid w:val="00F266E7"/>
    <w:rsid w:val="00F27A80"/>
    <w:rsid w:val="00F40D1C"/>
    <w:rsid w:val="00F54AAC"/>
    <w:rsid w:val="00F64F17"/>
    <w:rsid w:val="00F846BA"/>
    <w:rsid w:val="00F85CA1"/>
    <w:rsid w:val="00FC5066"/>
    <w:rsid w:val="00FD1A6C"/>
    <w:rsid w:val="00FD283C"/>
    <w:rsid w:val="00FE04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colormru v:ext="edit" colors="#2b70d5"/>
    </o:shapedefaults>
    <o:shapelayout v:ext="edit">
      <o:idmap v:ext="edit" data="1"/>
    </o:shapelayout>
  </w:shapeDefaults>
  <w:decimalSymbol w:val="."/>
  <w:listSeparator w:val=","/>
  <w14:docId w14:val="11B553E1"/>
  <w15:chartTrackingRefBased/>
  <w15:docId w15:val="{C08C9365-356D-43FB-9543-9ADD4FB70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34F8"/>
    <w:pPr>
      <w:spacing w:after="120"/>
    </w:pPr>
    <w:rPr>
      <w:rFonts w:ascii="Calibri Light" w:hAnsi="Calibri Light" w:cs="Calibri Light"/>
      <w:color w:val="393938"/>
    </w:rPr>
  </w:style>
  <w:style w:type="paragraph" w:styleId="Heading1">
    <w:name w:val="heading 1"/>
    <w:basedOn w:val="Normal"/>
    <w:next w:val="Normal"/>
    <w:link w:val="Heading1Char"/>
    <w:uiPriority w:val="9"/>
    <w:qFormat/>
    <w:rsid w:val="000104C2"/>
    <w:pPr>
      <w:numPr>
        <w:numId w:val="9"/>
      </w:numPr>
      <w:outlineLvl w:val="0"/>
    </w:pPr>
    <w:rPr>
      <w:rFonts w:ascii="Verdana" w:hAnsi="Verdana"/>
      <w:color w:val="1B98C7"/>
      <w:sz w:val="24"/>
      <w:szCs w:val="24"/>
    </w:rPr>
  </w:style>
  <w:style w:type="paragraph" w:styleId="Heading2">
    <w:name w:val="heading 2"/>
    <w:basedOn w:val="Heading1"/>
    <w:next w:val="Normal"/>
    <w:link w:val="Heading2Char"/>
    <w:uiPriority w:val="9"/>
    <w:unhideWhenUsed/>
    <w:qFormat/>
    <w:rsid w:val="008B4A9C"/>
    <w:pPr>
      <w:keepNext/>
      <w:keepLines/>
      <w:numPr>
        <w:ilvl w:val="1"/>
      </w:numPr>
      <w:spacing w:before="40" w:after="240"/>
      <w:outlineLvl w:val="1"/>
    </w:pPr>
    <w:rPr>
      <w:rFonts w:eastAsiaTheme="majorEastAsia" w:cstheme="majorBidi"/>
    </w:rPr>
  </w:style>
  <w:style w:type="paragraph" w:styleId="Heading3">
    <w:name w:val="heading 3"/>
    <w:basedOn w:val="Normal"/>
    <w:next w:val="Normal"/>
    <w:link w:val="Heading3Char"/>
    <w:uiPriority w:val="9"/>
    <w:unhideWhenUsed/>
    <w:qFormat/>
    <w:rsid w:val="006A2CF1"/>
    <w:pPr>
      <w:numPr>
        <w:ilvl w:val="2"/>
        <w:numId w:val="9"/>
      </w:numPr>
      <w:outlineLvl w:val="2"/>
    </w:pPr>
    <w:rPr>
      <w:rFonts w:ascii="Verdana" w:hAnsi="Verdana"/>
    </w:rPr>
  </w:style>
  <w:style w:type="paragraph" w:styleId="Heading4">
    <w:name w:val="heading 4"/>
    <w:basedOn w:val="Normal"/>
    <w:next w:val="Normal"/>
    <w:link w:val="Heading4Char"/>
    <w:uiPriority w:val="9"/>
    <w:unhideWhenUsed/>
    <w:qFormat/>
    <w:rsid w:val="006A2CF1"/>
    <w:pPr>
      <w:numPr>
        <w:ilvl w:val="3"/>
        <w:numId w:val="9"/>
      </w:numPr>
      <w:outlineLvl w:val="3"/>
    </w:pPr>
    <w:rPr>
      <w:rFonts w:ascii="Verdana" w:hAnsi="Verdana"/>
      <w:i/>
      <w:iCs/>
    </w:rPr>
  </w:style>
  <w:style w:type="paragraph" w:styleId="Heading5">
    <w:name w:val="heading 5"/>
    <w:basedOn w:val="Normal"/>
    <w:next w:val="Normal"/>
    <w:link w:val="Heading5Char"/>
    <w:uiPriority w:val="9"/>
    <w:semiHidden/>
    <w:unhideWhenUsed/>
    <w:qFormat/>
    <w:rsid w:val="00DC78A8"/>
    <w:pPr>
      <w:keepNext/>
      <w:keepLines/>
      <w:numPr>
        <w:ilvl w:val="4"/>
        <w:numId w:val="9"/>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DC78A8"/>
    <w:pPr>
      <w:keepNext/>
      <w:keepLines/>
      <w:numPr>
        <w:ilvl w:val="5"/>
        <w:numId w:val="9"/>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DC78A8"/>
    <w:pPr>
      <w:keepNext/>
      <w:keepLines/>
      <w:numPr>
        <w:ilvl w:val="6"/>
        <w:numId w:val="9"/>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DC78A8"/>
    <w:pPr>
      <w:keepNext/>
      <w:keepLines/>
      <w:numPr>
        <w:ilvl w:val="7"/>
        <w:numId w:val="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C78A8"/>
    <w:pPr>
      <w:keepNext/>
      <w:keepLines/>
      <w:numPr>
        <w:ilvl w:val="8"/>
        <w:numId w:val="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Text">
    <w:name w:val="Table Text"/>
    <w:qFormat/>
    <w:rsid w:val="007F49B0"/>
    <w:pPr>
      <w:spacing w:after="0" w:line="240" w:lineRule="auto"/>
    </w:pPr>
    <w:rPr>
      <w:rFonts w:asciiTheme="majorHAnsi" w:hAnsiTheme="majorHAnsi" w:cs="Calibri Light"/>
      <w:color w:val="393938"/>
      <w:sz w:val="20"/>
      <w:szCs w:val="20"/>
    </w:rPr>
  </w:style>
  <w:style w:type="paragraph" w:customStyle="1" w:styleId="ActionsArisingTitle">
    <w:name w:val="Actions Arising Title"/>
    <w:basedOn w:val="Normal"/>
    <w:qFormat/>
    <w:rsid w:val="003065C0"/>
    <w:rPr>
      <w:b/>
      <w:bCs/>
      <w:i/>
      <w:iCs/>
      <w:sz w:val="24"/>
      <w:szCs w:val="24"/>
    </w:rPr>
  </w:style>
  <w:style w:type="paragraph" w:customStyle="1" w:styleId="AgendaItemNumber">
    <w:name w:val="Agenda Item Number"/>
    <w:next w:val="Normal"/>
    <w:qFormat/>
    <w:rsid w:val="003065C0"/>
    <w:pPr>
      <w:spacing w:after="0"/>
    </w:pPr>
    <w:rPr>
      <w:rFonts w:ascii="Verdana" w:hAnsi="Verdana"/>
      <w:b/>
      <w:bCs/>
      <w:color w:val="393938"/>
      <w:sz w:val="20"/>
      <w:szCs w:val="20"/>
    </w:rPr>
  </w:style>
  <w:style w:type="paragraph" w:customStyle="1" w:styleId="DateandLocation">
    <w:name w:val="Date and Location"/>
    <w:qFormat/>
    <w:rsid w:val="003065C0"/>
    <w:pPr>
      <w:spacing w:after="0"/>
    </w:pPr>
    <w:rPr>
      <w:rFonts w:ascii="Verdana" w:hAnsi="Verdana"/>
      <w:color w:val="7999B3"/>
    </w:rPr>
  </w:style>
  <w:style w:type="paragraph" w:customStyle="1" w:styleId="TableHeading">
    <w:name w:val="Table Heading"/>
    <w:qFormat/>
    <w:rsid w:val="003065C0"/>
    <w:pPr>
      <w:spacing w:line="240" w:lineRule="auto"/>
      <w:jc w:val="center"/>
    </w:pPr>
    <w:rPr>
      <w:rFonts w:ascii="Verdana" w:hAnsi="Verdana"/>
      <w:color w:val="FFFFFF" w:themeColor="background1"/>
      <w:sz w:val="20"/>
      <w:szCs w:val="20"/>
    </w:rPr>
  </w:style>
  <w:style w:type="paragraph" w:customStyle="1" w:styleId="TItleofAgenda">
    <w:name w:val="TItle of Agenda"/>
    <w:next w:val="Normal"/>
    <w:qFormat/>
    <w:rsid w:val="003065C0"/>
    <w:rPr>
      <w:rFonts w:ascii="Verdana" w:hAnsi="Verdana"/>
      <w:color w:val="1B98C7"/>
    </w:rPr>
  </w:style>
  <w:style w:type="paragraph" w:styleId="Footer">
    <w:name w:val="footer"/>
    <w:link w:val="FooterChar"/>
    <w:uiPriority w:val="99"/>
    <w:unhideWhenUsed/>
    <w:rsid w:val="003065C0"/>
    <w:pPr>
      <w:framePr w:wrap="around" w:vAnchor="page" w:hAnchor="text" w:y="1"/>
      <w:tabs>
        <w:tab w:val="center" w:pos="4513"/>
        <w:tab w:val="right" w:pos="9026"/>
      </w:tabs>
      <w:spacing w:after="0" w:line="240" w:lineRule="auto"/>
    </w:pPr>
    <w:rPr>
      <w:rFonts w:ascii="Verdana" w:hAnsi="Verdana" w:cs="Calibri Light"/>
      <w:color w:val="FFFFFF" w:themeColor="background1"/>
    </w:rPr>
  </w:style>
  <w:style w:type="character" w:customStyle="1" w:styleId="FooterChar">
    <w:name w:val="Footer Char"/>
    <w:basedOn w:val="DefaultParagraphFont"/>
    <w:link w:val="Footer"/>
    <w:uiPriority w:val="99"/>
    <w:rsid w:val="003065C0"/>
    <w:rPr>
      <w:rFonts w:ascii="Verdana" w:hAnsi="Verdana" w:cs="Calibri Light"/>
      <w:color w:val="FFFFFF" w:themeColor="background1"/>
    </w:rPr>
  </w:style>
  <w:style w:type="paragraph" w:styleId="Title">
    <w:name w:val="Title"/>
    <w:next w:val="Subtitle"/>
    <w:link w:val="TitleChar"/>
    <w:uiPriority w:val="10"/>
    <w:qFormat/>
    <w:rsid w:val="007334F8"/>
    <w:rPr>
      <w:rFonts w:ascii="Verdana" w:hAnsi="Verdana"/>
      <w:color w:val="1B98C7"/>
      <w:sz w:val="32"/>
      <w:szCs w:val="32"/>
    </w:rPr>
  </w:style>
  <w:style w:type="character" w:customStyle="1" w:styleId="TitleChar">
    <w:name w:val="Title Char"/>
    <w:basedOn w:val="DefaultParagraphFont"/>
    <w:link w:val="Title"/>
    <w:uiPriority w:val="10"/>
    <w:rsid w:val="007334F8"/>
    <w:rPr>
      <w:rFonts w:ascii="Verdana" w:hAnsi="Verdana"/>
      <w:color w:val="1B98C7"/>
      <w:sz w:val="32"/>
      <w:szCs w:val="32"/>
    </w:rPr>
  </w:style>
  <w:style w:type="paragraph" w:styleId="Subtitle">
    <w:name w:val="Subtitle"/>
    <w:next w:val="Normal"/>
    <w:link w:val="SubtitleChar"/>
    <w:uiPriority w:val="11"/>
    <w:qFormat/>
    <w:rsid w:val="007334F8"/>
    <w:pPr>
      <w:spacing w:after="120"/>
    </w:pPr>
    <w:rPr>
      <w:rFonts w:ascii="Verdana" w:hAnsi="Verdana"/>
      <w:color w:val="272A3A"/>
      <w:sz w:val="26"/>
      <w:szCs w:val="26"/>
    </w:rPr>
  </w:style>
  <w:style w:type="character" w:customStyle="1" w:styleId="SubtitleChar">
    <w:name w:val="Subtitle Char"/>
    <w:basedOn w:val="DefaultParagraphFont"/>
    <w:link w:val="Subtitle"/>
    <w:uiPriority w:val="11"/>
    <w:rsid w:val="007334F8"/>
    <w:rPr>
      <w:rFonts w:ascii="Verdana" w:hAnsi="Verdana"/>
      <w:color w:val="272A3A"/>
      <w:sz w:val="26"/>
      <w:szCs w:val="26"/>
    </w:rPr>
  </w:style>
  <w:style w:type="table" w:styleId="TableGrid">
    <w:name w:val="Table Grid"/>
    <w:basedOn w:val="TableNormal"/>
    <w:uiPriority w:val="59"/>
    <w:rsid w:val="007334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ofAgendaItem">
    <w:name w:val="TItle of Agenda Item"/>
    <w:next w:val="Normal"/>
    <w:qFormat/>
    <w:rsid w:val="007334F8"/>
    <w:rPr>
      <w:rFonts w:ascii="Verdana" w:hAnsi="Verdana"/>
      <w:color w:val="1B98C7"/>
    </w:rPr>
  </w:style>
  <w:style w:type="paragraph" w:styleId="Header">
    <w:name w:val="header"/>
    <w:basedOn w:val="Normal"/>
    <w:link w:val="HeaderChar"/>
    <w:uiPriority w:val="99"/>
    <w:unhideWhenUsed/>
    <w:rsid w:val="007334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34F8"/>
    <w:rPr>
      <w:rFonts w:ascii="Calibri Light" w:hAnsi="Calibri Light" w:cs="Calibri Light"/>
      <w:color w:val="393938"/>
    </w:rPr>
  </w:style>
  <w:style w:type="paragraph" w:customStyle="1" w:styleId="Default">
    <w:name w:val="Default"/>
    <w:rsid w:val="000104C2"/>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0104C2"/>
    <w:pPr>
      <w:ind w:left="720"/>
      <w:contextualSpacing/>
    </w:pPr>
  </w:style>
  <w:style w:type="character" w:customStyle="1" w:styleId="Heading1Char">
    <w:name w:val="Heading 1 Char"/>
    <w:basedOn w:val="DefaultParagraphFont"/>
    <w:link w:val="Heading1"/>
    <w:uiPriority w:val="9"/>
    <w:rsid w:val="000104C2"/>
    <w:rPr>
      <w:rFonts w:ascii="Verdana" w:hAnsi="Verdana" w:cs="Calibri Light"/>
      <w:color w:val="1B98C7"/>
      <w:sz w:val="24"/>
      <w:szCs w:val="24"/>
    </w:rPr>
  </w:style>
  <w:style w:type="character" w:customStyle="1" w:styleId="Heading2Char">
    <w:name w:val="Heading 2 Char"/>
    <w:basedOn w:val="DefaultParagraphFont"/>
    <w:link w:val="Heading2"/>
    <w:uiPriority w:val="9"/>
    <w:rsid w:val="008B4A9C"/>
    <w:rPr>
      <w:rFonts w:ascii="Verdana" w:eastAsiaTheme="majorEastAsia" w:hAnsi="Verdana" w:cstheme="majorBidi"/>
      <w:color w:val="1B98C7"/>
      <w:sz w:val="24"/>
      <w:szCs w:val="24"/>
    </w:rPr>
  </w:style>
  <w:style w:type="character" w:customStyle="1" w:styleId="Heading3Char">
    <w:name w:val="Heading 3 Char"/>
    <w:basedOn w:val="DefaultParagraphFont"/>
    <w:link w:val="Heading3"/>
    <w:uiPriority w:val="9"/>
    <w:rsid w:val="006A2CF1"/>
    <w:rPr>
      <w:rFonts w:ascii="Verdana" w:hAnsi="Verdana" w:cs="Calibri Light"/>
      <w:color w:val="393938"/>
    </w:rPr>
  </w:style>
  <w:style w:type="character" w:customStyle="1" w:styleId="Heading4Char">
    <w:name w:val="Heading 4 Char"/>
    <w:basedOn w:val="DefaultParagraphFont"/>
    <w:link w:val="Heading4"/>
    <w:uiPriority w:val="9"/>
    <w:rsid w:val="006A2CF1"/>
    <w:rPr>
      <w:rFonts w:ascii="Verdana" w:hAnsi="Verdana" w:cs="Calibri Light"/>
      <w:i/>
      <w:iCs/>
      <w:color w:val="393938"/>
    </w:rPr>
  </w:style>
  <w:style w:type="paragraph" w:styleId="NoSpacing">
    <w:name w:val="No Spacing"/>
    <w:link w:val="NoSpacingChar"/>
    <w:uiPriority w:val="1"/>
    <w:qFormat/>
    <w:rsid w:val="00654F70"/>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54F70"/>
    <w:rPr>
      <w:rFonts w:eastAsiaTheme="minorEastAsia"/>
      <w:lang w:val="en-US"/>
    </w:rPr>
  </w:style>
  <w:style w:type="paragraph" w:customStyle="1" w:styleId="TitlePageDocumentTitle">
    <w:name w:val="Title Page Document Title"/>
    <w:basedOn w:val="Normal"/>
    <w:qFormat/>
    <w:rsid w:val="00654F70"/>
    <w:pPr>
      <w:spacing w:after="160"/>
    </w:pPr>
    <w:rPr>
      <w:rFonts w:ascii="Verdana" w:hAnsi="Verdana"/>
      <w:sz w:val="48"/>
    </w:rPr>
  </w:style>
  <w:style w:type="paragraph" w:customStyle="1" w:styleId="TItlePageSubtitle">
    <w:name w:val="TItle Page Subtitle"/>
    <w:basedOn w:val="TitlePageDocumentTitle"/>
    <w:qFormat/>
    <w:rsid w:val="00654F70"/>
    <w:rPr>
      <w:b/>
      <w:color w:val="1B98C7"/>
    </w:rPr>
  </w:style>
  <w:style w:type="paragraph" w:customStyle="1" w:styleId="TItlePageAuthors">
    <w:name w:val="TItle Page Authors"/>
    <w:basedOn w:val="TItlePageSubtitle"/>
    <w:qFormat/>
    <w:rsid w:val="00654F70"/>
    <w:rPr>
      <w:rFonts w:ascii="Calibri Light" w:hAnsi="Calibri Light"/>
      <w:sz w:val="32"/>
    </w:rPr>
  </w:style>
  <w:style w:type="paragraph" w:styleId="BalloonText">
    <w:name w:val="Balloon Text"/>
    <w:basedOn w:val="Normal"/>
    <w:link w:val="BalloonTextChar"/>
    <w:uiPriority w:val="99"/>
    <w:semiHidden/>
    <w:unhideWhenUsed/>
    <w:rsid w:val="00B561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61C2"/>
    <w:rPr>
      <w:rFonts w:ascii="Segoe UI" w:hAnsi="Segoe UI" w:cs="Segoe UI"/>
      <w:color w:val="393938"/>
      <w:sz w:val="18"/>
      <w:szCs w:val="18"/>
    </w:rPr>
  </w:style>
  <w:style w:type="character" w:styleId="Hyperlink">
    <w:name w:val="Hyperlink"/>
    <w:basedOn w:val="DefaultParagraphFont"/>
    <w:uiPriority w:val="99"/>
    <w:unhideWhenUsed/>
    <w:rsid w:val="009E11BD"/>
    <w:rPr>
      <w:color w:val="0563C1" w:themeColor="hyperlink"/>
      <w:u w:val="single"/>
    </w:rPr>
  </w:style>
  <w:style w:type="paragraph" w:styleId="Caption">
    <w:name w:val="caption"/>
    <w:basedOn w:val="Normal"/>
    <w:next w:val="Normal"/>
    <w:uiPriority w:val="35"/>
    <w:unhideWhenUsed/>
    <w:qFormat/>
    <w:rsid w:val="00E43E4D"/>
    <w:pPr>
      <w:spacing w:after="200" w:line="240" w:lineRule="auto"/>
    </w:pPr>
    <w:rPr>
      <w:rFonts w:ascii="Roboto" w:hAnsi="Roboto" w:cstheme="minorBidi"/>
      <w:b/>
      <w:bCs/>
      <w:color w:val="00A3F4"/>
      <w:sz w:val="18"/>
      <w:szCs w:val="18"/>
    </w:rPr>
  </w:style>
  <w:style w:type="character" w:styleId="CommentReference">
    <w:name w:val="annotation reference"/>
    <w:basedOn w:val="DefaultParagraphFont"/>
    <w:uiPriority w:val="99"/>
    <w:semiHidden/>
    <w:unhideWhenUsed/>
    <w:rsid w:val="009E11BD"/>
    <w:rPr>
      <w:sz w:val="16"/>
      <w:szCs w:val="16"/>
    </w:rPr>
  </w:style>
  <w:style w:type="paragraph" w:styleId="CommentText">
    <w:name w:val="annotation text"/>
    <w:basedOn w:val="Normal"/>
    <w:link w:val="CommentTextChar"/>
    <w:uiPriority w:val="99"/>
    <w:semiHidden/>
    <w:unhideWhenUsed/>
    <w:rsid w:val="009E11BD"/>
    <w:pPr>
      <w:spacing w:after="0" w:line="240" w:lineRule="auto"/>
    </w:pPr>
    <w:rPr>
      <w:rFonts w:ascii="Roboto" w:eastAsiaTheme="minorEastAsia" w:hAnsi="Roboto" w:cstheme="minorBidi"/>
      <w:color w:val="auto"/>
      <w:sz w:val="20"/>
      <w:szCs w:val="20"/>
    </w:rPr>
  </w:style>
  <w:style w:type="character" w:customStyle="1" w:styleId="CommentTextChar">
    <w:name w:val="Comment Text Char"/>
    <w:basedOn w:val="DefaultParagraphFont"/>
    <w:link w:val="CommentText"/>
    <w:uiPriority w:val="99"/>
    <w:semiHidden/>
    <w:rsid w:val="009E11BD"/>
    <w:rPr>
      <w:rFonts w:ascii="Roboto" w:eastAsiaTheme="minorEastAsia" w:hAnsi="Roboto"/>
      <w:sz w:val="20"/>
      <w:szCs w:val="20"/>
    </w:rPr>
  </w:style>
  <w:style w:type="paragraph" w:customStyle="1" w:styleId="CM3">
    <w:name w:val="CM3"/>
    <w:basedOn w:val="Normal"/>
    <w:next w:val="Normal"/>
    <w:uiPriority w:val="99"/>
    <w:rsid w:val="003D6F66"/>
    <w:pPr>
      <w:autoSpaceDE w:val="0"/>
      <w:autoSpaceDN w:val="0"/>
      <w:adjustRightInd w:val="0"/>
      <w:spacing w:after="0" w:line="240" w:lineRule="auto"/>
    </w:pPr>
    <w:rPr>
      <w:rFonts w:ascii="EU Albertina" w:eastAsiaTheme="minorEastAsia" w:hAnsi="EU Albertina" w:cstheme="minorBidi"/>
      <w:color w:val="auto"/>
      <w:sz w:val="24"/>
      <w:szCs w:val="24"/>
    </w:rPr>
  </w:style>
  <w:style w:type="character" w:customStyle="1" w:styleId="Heading5Char">
    <w:name w:val="Heading 5 Char"/>
    <w:basedOn w:val="DefaultParagraphFont"/>
    <w:link w:val="Heading5"/>
    <w:uiPriority w:val="9"/>
    <w:semiHidden/>
    <w:rsid w:val="00DC78A8"/>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DC78A8"/>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DC78A8"/>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DC78A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C78A8"/>
    <w:rPr>
      <w:rFonts w:asciiTheme="majorHAnsi" w:eastAsiaTheme="majorEastAsia" w:hAnsiTheme="majorHAnsi" w:cstheme="majorBidi"/>
      <w:i/>
      <w:iCs/>
      <w:color w:val="272727" w:themeColor="text1" w:themeTint="D8"/>
      <w:sz w:val="21"/>
      <w:szCs w:val="21"/>
    </w:rPr>
  </w:style>
  <w:style w:type="character" w:styleId="FollowedHyperlink">
    <w:name w:val="FollowedHyperlink"/>
    <w:basedOn w:val="DefaultParagraphFont"/>
    <w:uiPriority w:val="99"/>
    <w:semiHidden/>
    <w:unhideWhenUsed/>
    <w:rsid w:val="007540B5"/>
    <w:rPr>
      <w:color w:val="954F72" w:themeColor="followedHyperlink"/>
      <w:u w:val="single"/>
    </w:rPr>
  </w:style>
  <w:style w:type="character" w:styleId="IntenseEmphasis">
    <w:name w:val="Intense Emphasis"/>
    <w:basedOn w:val="DefaultParagraphFont"/>
    <w:uiPriority w:val="21"/>
    <w:qFormat/>
    <w:rsid w:val="00E1629A"/>
    <w:rPr>
      <w:i/>
      <w:iCs/>
      <w:color w:val="4472C4" w:themeColor="accent1"/>
    </w:rPr>
  </w:style>
  <w:style w:type="character" w:styleId="UnresolvedMention">
    <w:name w:val="Unresolved Mention"/>
    <w:basedOn w:val="DefaultParagraphFont"/>
    <w:uiPriority w:val="99"/>
    <w:semiHidden/>
    <w:unhideWhenUsed/>
    <w:rsid w:val="00050EB7"/>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4343DB"/>
    <w:pPr>
      <w:spacing w:after="120"/>
    </w:pPr>
    <w:rPr>
      <w:rFonts w:ascii="Calibri Light" w:eastAsiaTheme="minorHAnsi" w:hAnsi="Calibri Light" w:cs="Calibri Light"/>
      <w:b/>
      <w:bCs/>
      <w:color w:val="393938"/>
    </w:rPr>
  </w:style>
  <w:style w:type="character" w:customStyle="1" w:styleId="CommentSubjectChar">
    <w:name w:val="Comment Subject Char"/>
    <w:basedOn w:val="CommentTextChar"/>
    <w:link w:val="CommentSubject"/>
    <w:uiPriority w:val="99"/>
    <w:semiHidden/>
    <w:rsid w:val="004343DB"/>
    <w:rPr>
      <w:rFonts w:ascii="Calibri Light" w:eastAsiaTheme="minorEastAsia" w:hAnsi="Calibri Light" w:cs="Calibri Light"/>
      <w:b/>
      <w:bCs/>
      <w:color w:val="393938"/>
      <w:sz w:val="20"/>
      <w:szCs w:val="20"/>
    </w:rPr>
  </w:style>
  <w:style w:type="character" w:customStyle="1" w:styleId="fontstyle01">
    <w:name w:val="fontstyle01"/>
    <w:basedOn w:val="DefaultParagraphFont"/>
    <w:rsid w:val="00EC787B"/>
    <w:rPr>
      <w:rFonts w:ascii="Calibri" w:hAnsi="Calibri" w:cs="Calibri" w:hint="default"/>
      <w:b w:val="0"/>
      <w:bCs w:val="0"/>
      <w:i w:val="0"/>
      <w:iCs w:val="0"/>
      <w:color w:val="000000"/>
      <w:sz w:val="20"/>
      <w:szCs w:val="20"/>
    </w:rPr>
  </w:style>
  <w:style w:type="paragraph" w:styleId="FootnoteText">
    <w:name w:val="footnote text"/>
    <w:basedOn w:val="Normal"/>
    <w:link w:val="FootnoteTextChar"/>
    <w:uiPriority w:val="99"/>
    <w:semiHidden/>
    <w:unhideWhenUsed/>
    <w:rsid w:val="000A098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A0987"/>
    <w:rPr>
      <w:rFonts w:ascii="Calibri Light" w:hAnsi="Calibri Light" w:cs="Calibri Light"/>
      <w:color w:val="393938"/>
      <w:sz w:val="20"/>
      <w:szCs w:val="20"/>
    </w:rPr>
  </w:style>
  <w:style w:type="character" w:styleId="FootnoteReference">
    <w:name w:val="footnote reference"/>
    <w:basedOn w:val="DefaultParagraphFont"/>
    <w:uiPriority w:val="99"/>
    <w:semiHidden/>
    <w:unhideWhenUsed/>
    <w:rsid w:val="000A0987"/>
    <w:rPr>
      <w:vertAlign w:val="superscript"/>
    </w:rPr>
  </w:style>
  <w:style w:type="character" w:styleId="Strong">
    <w:name w:val="Strong"/>
    <w:basedOn w:val="DefaultParagraphFont"/>
    <w:uiPriority w:val="22"/>
    <w:qFormat/>
    <w:rsid w:val="00C61885"/>
    <w:rPr>
      <w:b/>
      <w:bCs/>
    </w:rPr>
  </w:style>
  <w:style w:type="character" w:styleId="Emphasis">
    <w:name w:val="Emphasis"/>
    <w:basedOn w:val="DefaultParagraphFont"/>
    <w:uiPriority w:val="20"/>
    <w:qFormat/>
    <w:rsid w:val="00C61885"/>
    <w:rPr>
      <w:i/>
      <w:iCs/>
    </w:rPr>
  </w:style>
  <w:style w:type="character" w:styleId="IntenseReference">
    <w:name w:val="Intense Reference"/>
    <w:basedOn w:val="DefaultParagraphFont"/>
    <w:uiPriority w:val="32"/>
    <w:qFormat/>
    <w:rsid w:val="00C57B9E"/>
    <w:rPr>
      <w:b/>
      <w:bCs/>
      <w:smallCaps/>
      <w:color w:val="4472C4" w:themeColor="accent1"/>
      <w:spacing w:val="5"/>
    </w:rPr>
  </w:style>
  <w:style w:type="paragraph" w:styleId="Revision">
    <w:name w:val="Revision"/>
    <w:hidden/>
    <w:uiPriority w:val="99"/>
    <w:semiHidden/>
    <w:rsid w:val="003B564C"/>
    <w:pPr>
      <w:spacing w:after="0" w:line="240" w:lineRule="auto"/>
    </w:pPr>
    <w:rPr>
      <w:rFonts w:ascii="Calibri Light" w:hAnsi="Calibri Light" w:cs="Calibri Light"/>
      <w:color w:val="393938"/>
    </w:rPr>
  </w:style>
  <w:style w:type="paragraph" w:styleId="TOCHeading">
    <w:name w:val="TOC Heading"/>
    <w:basedOn w:val="Heading1"/>
    <w:next w:val="Normal"/>
    <w:uiPriority w:val="39"/>
    <w:unhideWhenUsed/>
    <w:qFormat/>
    <w:rsid w:val="00A1662D"/>
    <w:pPr>
      <w:keepNext/>
      <w:keepLines/>
      <w:numPr>
        <w:numId w:val="0"/>
      </w:numPr>
      <w:spacing w:before="240" w:after="0"/>
      <w:outlineLvl w:val="9"/>
    </w:pPr>
    <w:rPr>
      <w:rFonts w:asciiTheme="majorHAnsi" w:eastAsiaTheme="majorEastAsia" w:hAnsiTheme="majorHAnsi" w:cstheme="majorBidi"/>
      <w:color w:val="2F5496" w:themeColor="accent1" w:themeShade="BF"/>
      <w:sz w:val="32"/>
      <w:szCs w:val="32"/>
      <w:lang w:val="en-US"/>
    </w:rPr>
  </w:style>
  <w:style w:type="paragraph" w:styleId="TOC1">
    <w:name w:val="toc 1"/>
    <w:basedOn w:val="Normal"/>
    <w:next w:val="Normal"/>
    <w:autoRedefine/>
    <w:uiPriority w:val="39"/>
    <w:unhideWhenUsed/>
    <w:rsid w:val="00A1662D"/>
    <w:pPr>
      <w:spacing w:after="100"/>
    </w:pPr>
  </w:style>
  <w:style w:type="paragraph" w:styleId="TOC2">
    <w:name w:val="toc 2"/>
    <w:basedOn w:val="Normal"/>
    <w:next w:val="Normal"/>
    <w:autoRedefine/>
    <w:uiPriority w:val="39"/>
    <w:unhideWhenUsed/>
    <w:rsid w:val="00A1662D"/>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4123955">
      <w:bodyDiv w:val="1"/>
      <w:marLeft w:val="0"/>
      <w:marRight w:val="0"/>
      <w:marTop w:val="0"/>
      <w:marBottom w:val="0"/>
      <w:divBdr>
        <w:top w:val="none" w:sz="0" w:space="0" w:color="auto"/>
        <w:left w:val="none" w:sz="0" w:space="0" w:color="auto"/>
        <w:bottom w:val="none" w:sz="0" w:space="0" w:color="auto"/>
        <w:right w:val="none" w:sz="0" w:space="0" w:color="auto"/>
      </w:divBdr>
      <w:divsChild>
        <w:div w:id="1131901080">
          <w:marLeft w:val="0"/>
          <w:marRight w:val="0"/>
          <w:marTop w:val="0"/>
          <w:marBottom w:val="0"/>
          <w:divBdr>
            <w:top w:val="single" w:sz="12" w:space="0" w:color="E0E3E6"/>
            <w:left w:val="single" w:sz="12" w:space="0" w:color="E0E3E6"/>
            <w:bottom w:val="single" w:sz="12" w:space="0" w:color="E0E3E6"/>
            <w:right w:val="single" w:sz="12" w:space="0" w:color="E0E3E6"/>
          </w:divBdr>
          <w:divsChild>
            <w:div w:id="1563175480">
              <w:marLeft w:val="0"/>
              <w:marRight w:val="0"/>
              <w:marTop w:val="0"/>
              <w:marBottom w:val="0"/>
              <w:divBdr>
                <w:top w:val="none" w:sz="0" w:space="0" w:color="auto"/>
                <w:left w:val="none" w:sz="0" w:space="0" w:color="auto"/>
                <w:bottom w:val="none" w:sz="0" w:space="0" w:color="auto"/>
                <w:right w:val="none" w:sz="0" w:space="0" w:color="auto"/>
              </w:divBdr>
              <w:divsChild>
                <w:div w:id="70548961">
                  <w:marLeft w:val="0"/>
                  <w:marRight w:val="0"/>
                  <w:marTop w:val="0"/>
                  <w:marBottom w:val="0"/>
                  <w:divBdr>
                    <w:top w:val="none" w:sz="0" w:space="0" w:color="auto"/>
                    <w:left w:val="none" w:sz="0" w:space="0" w:color="auto"/>
                    <w:bottom w:val="none" w:sz="0" w:space="0" w:color="auto"/>
                    <w:right w:val="none" w:sz="0" w:space="0" w:color="auto"/>
                  </w:divBdr>
                  <w:divsChild>
                    <w:div w:id="1229146567">
                      <w:marLeft w:val="0"/>
                      <w:marRight w:val="0"/>
                      <w:marTop w:val="0"/>
                      <w:marBottom w:val="0"/>
                      <w:divBdr>
                        <w:top w:val="none" w:sz="0" w:space="0" w:color="auto"/>
                        <w:left w:val="none" w:sz="0" w:space="0" w:color="auto"/>
                        <w:bottom w:val="none" w:sz="0" w:space="0" w:color="auto"/>
                        <w:right w:val="none" w:sz="0" w:space="0" w:color="auto"/>
                      </w:divBdr>
                      <w:divsChild>
                        <w:div w:id="16123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8999984">
      <w:bodyDiv w:val="1"/>
      <w:marLeft w:val="0"/>
      <w:marRight w:val="0"/>
      <w:marTop w:val="0"/>
      <w:marBottom w:val="0"/>
      <w:divBdr>
        <w:top w:val="none" w:sz="0" w:space="0" w:color="auto"/>
        <w:left w:val="none" w:sz="0" w:space="0" w:color="auto"/>
        <w:bottom w:val="none" w:sz="0" w:space="0" w:color="auto"/>
        <w:right w:val="none" w:sz="0" w:space="0" w:color="auto"/>
      </w:divBdr>
    </w:div>
    <w:div w:id="911309432">
      <w:bodyDiv w:val="1"/>
      <w:marLeft w:val="0"/>
      <w:marRight w:val="0"/>
      <w:marTop w:val="0"/>
      <w:marBottom w:val="0"/>
      <w:divBdr>
        <w:top w:val="none" w:sz="0" w:space="0" w:color="auto"/>
        <w:left w:val="none" w:sz="0" w:space="0" w:color="auto"/>
        <w:bottom w:val="none" w:sz="0" w:space="0" w:color="auto"/>
        <w:right w:val="none" w:sz="0" w:space="0" w:color="auto"/>
      </w:divBdr>
    </w:div>
    <w:div w:id="1071342484">
      <w:bodyDiv w:val="1"/>
      <w:marLeft w:val="0"/>
      <w:marRight w:val="0"/>
      <w:marTop w:val="0"/>
      <w:marBottom w:val="0"/>
      <w:divBdr>
        <w:top w:val="none" w:sz="0" w:space="0" w:color="auto"/>
        <w:left w:val="none" w:sz="0" w:space="0" w:color="auto"/>
        <w:bottom w:val="none" w:sz="0" w:space="0" w:color="auto"/>
        <w:right w:val="none" w:sz="0" w:space="0" w:color="auto"/>
      </w:divBdr>
    </w:div>
    <w:div w:id="1674994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microsoft.com/office/2016/09/relationships/commentsIds" Target="commentsIds.xml"/><Relationship Id="rId21" Type="http://schemas.openxmlformats.org/officeDocument/2006/relationships/header" Target="header5.xml"/><Relationship Id="rId34" Type="http://schemas.openxmlformats.org/officeDocument/2006/relationships/image" Target="media/image15.png"/><Relationship Id="rId42" Type="http://schemas.openxmlformats.org/officeDocument/2006/relationships/image" Target="media/image21.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hyperlink" Target="https://www.seafish.org/document/?id=84259E02-3173-4758-85B2-387BFF739308" TargetMode="External"/><Relationship Id="rId63" Type="http://schemas.openxmlformats.org/officeDocument/2006/relationships/hyperlink" Target="https://www.seafish.org/document/?id=2EF37037-8DBE-449E-9116-5562AAEA0928" TargetMode="External"/><Relationship Id="rId68"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0.png"/><Relationship Id="rId11" Type="http://schemas.openxmlformats.org/officeDocument/2006/relationships/endnotes" Target="endnotes.xml"/><Relationship Id="rId24" Type="http://schemas.openxmlformats.org/officeDocument/2006/relationships/comments" Target="comments.xml"/><Relationship Id="rId32" Type="http://schemas.openxmlformats.org/officeDocument/2006/relationships/image" Target="media/image13.emf"/><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hyperlink" Target="https://www.seafish.org/document/?id=4525ACA6-5D38-4AE5-877A-2AADE978E6FC" TargetMode="External"/><Relationship Id="rId53" Type="http://schemas.openxmlformats.org/officeDocument/2006/relationships/image" Target="media/image31.svg"/><Relationship Id="rId58" Type="http://schemas.openxmlformats.org/officeDocument/2006/relationships/hyperlink" Target="http://www.ices.dk/sites/pub/Publication%20Reports/Expert%20Group%20Report/acom/2015/WGScallop/WGScallop%20Report%2001.pdf" TargetMode="External"/><Relationship Id="rId66"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s://doi.org/10.1016/S0165-7836(01)00322-8" TargetMode="External"/><Relationship Id="rId19" Type="http://schemas.openxmlformats.org/officeDocument/2006/relationships/image" Target="media/image7.png"/><Relationship Id="rId14" Type="http://schemas.openxmlformats.org/officeDocument/2006/relationships/footer" Target="footer1.xml"/><Relationship Id="rId22" Type="http://schemas.openxmlformats.org/officeDocument/2006/relationships/header" Target="header6.xml"/><Relationship Id="rId27" Type="http://schemas.microsoft.com/office/2018/08/relationships/commentsExtensible" Target="commentsExtensible.xml"/><Relationship Id="rId30" Type="http://schemas.openxmlformats.org/officeDocument/2006/relationships/image" Target="media/image11.png"/><Relationship Id="rId35" Type="http://schemas.openxmlformats.org/officeDocument/2006/relationships/hyperlink" Target="http://www.ices.dk/sites/pub/Publication%20Reports/Expert%20Group%20Report/acom/2015/WGScallop/WGScallop%20Report%2001.pdf" TargetMode="External"/><Relationship Id="rId43" Type="http://schemas.openxmlformats.org/officeDocument/2006/relationships/image" Target="media/image22.png"/><Relationship Id="rId48" Type="http://schemas.openxmlformats.org/officeDocument/2006/relationships/image" Target="media/image26.png"/><Relationship Id="rId56" Type="http://schemas.openxmlformats.org/officeDocument/2006/relationships/hyperlink" Target="https://www.seafish.org/document/?id=4525ACA6-5D38-4AE5-877A-2AADE978E6FC" TargetMode="External"/><Relationship Id="rId64" Type="http://schemas.openxmlformats.org/officeDocument/2006/relationships/hyperlink" Target="https://www.seafish.org/document/?id=F5F41991-927C-49FE-A248-35DD28348F49" TargetMode="External"/><Relationship Id="rId8" Type="http://schemas.openxmlformats.org/officeDocument/2006/relationships/settings" Target="settings.xml"/><Relationship Id="rId51" Type="http://schemas.openxmlformats.org/officeDocument/2006/relationships/image" Target="media/image29.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microsoft.com/office/2011/relationships/commentsExtended" Target="commentsExtended.xml"/><Relationship Id="rId33" Type="http://schemas.openxmlformats.org/officeDocument/2006/relationships/image" Target="media/image14.png"/><Relationship Id="rId38" Type="http://schemas.openxmlformats.org/officeDocument/2006/relationships/image" Target="media/image17.png"/><Relationship Id="rId46" Type="http://schemas.openxmlformats.org/officeDocument/2006/relationships/image" Target="media/image24.png"/><Relationship Id="rId59" Type="http://schemas.openxmlformats.org/officeDocument/2006/relationships/hyperlink" Target="https://doi.org/10.1016/j.seares.2003.05.002" TargetMode="External"/><Relationship Id="rId67" Type="http://schemas.microsoft.com/office/2011/relationships/people" Target="people.xml"/><Relationship Id="rId20" Type="http://schemas.openxmlformats.org/officeDocument/2006/relationships/header" Target="header4.xml"/><Relationship Id="rId41" Type="http://schemas.openxmlformats.org/officeDocument/2006/relationships/image" Target="media/image20.png"/><Relationship Id="rId54" Type="http://schemas.openxmlformats.org/officeDocument/2006/relationships/image" Target="media/image32.png"/><Relationship Id="rId62" Type="http://schemas.openxmlformats.org/officeDocument/2006/relationships/hyperlink" Target="https://www.msc.org/for-business/fisheries/fishery-certification-guide"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image" Target="media/image9.png"/><Relationship Id="rId36" Type="http://schemas.openxmlformats.org/officeDocument/2006/relationships/hyperlink" Target="https://eunis.eea.europa.eu/habitats.jsp" TargetMode="External"/><Relationship Id="rId49" Type="http://schemas.openxmlformats.org/officeDocument/2006/relationships/image" Target="media/image27.png"/><Relationship Id="rId57" Type="http://schemas.openxmlformats.org/officeDocument/2006/relationships/hyperlink" Target="http://www.fao.org/3/v9878e/v9878e00.htm" TargetMode="External"/><Relationship Id="rId10" Type="http://schemas.openxmlformats.org/officeDocument/2006/relationships/footnotes" Target="footnotes.xml"/><Relationship Id="rId31" Type="http://schemas.openxmlformats.org/officeDocument/2006/relationships/image" Target="media/image12.emf"/><Relationship Id="rId44" Type="http://schemas.openxmlformats.org/officeDocument/2006/relationships/image" Target="media/image23.emf"/><Relationship Id="rId52" Type="http://schemas.openxmlformats.org/officeDocument/2006/relationships/image" Target="media/image30.png"/><Relationship Id="rId60" Type="http://schemas.openxmlformats.org/officeDocument/2006/relationships/hyperlink" Target="https://www.seafish.org/document/?id=B1C21A31-B1EA-4633-B91F-2D13F35C5887" TargetMode="External"/><Relationship Id="rId65" Type="http://schemas.openxmlformats.org/officeDocument/2006/relationships/hyperlink" Target="https://doi.org/10.1016/j.scitotenv.2020.143019"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William.Lart@seafish.co.uk" TargetMode="External"/><Relationship Id="rId39" Type="http://schemas.openxmlformats.org/officeDocument/2006/relationships/image" Target="media/image18.png"/></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5.png"/><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1" Type="http://schemas.openxmlformats.org/officeDocument/2006/relationships/hyperlink" Target="http://n-virodredge.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Meeting_x0020_Date xmlns="230c30b3-5bf2-4424-b964-6b55c85701d3" xsi:nil="true"/>
    <Q_x0020_Month xmlns="230c30b3-5bf2-4424-b964-6b55c85701d3" xsi:nil="true"/>
    <TaxCatchAll xmlns="230c30b3-5bf2-4424-b964-6b55c85701d3">
      <Value>4</Value>
    </TaxCatchAll>
    <e242b3f222694370b37a2a251da74707 xmlns="230c30b3-5bf2-4424-b964-6b55c85701d3">
      <Terms xmlns="http://schemas.microsoft.com/office/infopath/2007/PartnerControls"/>
    </e242b3f222694370b37a2a251da74707>
    <Year xmlns="230c30b3-5bf2-4424-b964-6b55c85701d3">2020-2021</Year>
    <b49947ffe1b84f9790a0de64dfa228a4 xmlns="230c30b3-5bf2-4424-b964-6b55c85701d3">
      <Terms xmlns="http://schemas.microsoft.com/office/infopath/2007/PartnerControls">
        <TermInfo xmlns="http://schemas.microsoft.com/office/infopath/2007/PartnerControls">
          <TermName xmlns="http://schemas.microsoft.com/office/infopath/2007/PartnerControls">UK</TermName>
          <TermId xmlns="http://schemas.microsoft.com/office/infopath/2007/PartnerControls">89e260ee-fd75-4404-94ce-2ecd0fcc0497</TermId>
        </TermInfo>
      </Terms>
    </b49947ffe1b84f9790a0de64dfa228a4>
    <lc2ee1b5168640739c6af8be6b9c1c4b xmlns="230c30b3-5bf2-4424-b964-6b55c85701d3">
      <Terms xmlns="http://schemas.microsoft.com/office/infopath/2007/PartnerControls"/>
    </lc2ee1b5168640739c6af8be6b9c1c4b>
    <_dlc_DocId xmlns="230c30b3-5bf2-4424-b964-6b55c85701d3">MSCOUTREACH-166638024-14338</_dlc_DocId>
    <_dlc_DocIdUrl xmlns="230c30b3-5bf2-4424-b964-6b55c85701d3">
      <Url>https://marinestewardshipcouncil.sharepoint.com/sites/outreach/NE_Atlantic/_layouts/15/DocIdRedir.aspx?ID=MSCOUTREACH-166638024-14338</Url>
      <Description>MSCOUTREACH-166638024-14338</Description>
    </_dlc_DocIdUrl>
    <SharedWithUsers xmlns="230c30b3-5bf2-4424-b964-6b55c85701d3">
      <UserInfo>
        <DisplayName>Matthew Spencer</DisplayName>
        <AccountId>2907</AccountId>
        <AccountType/>
      </UserInfo>
      <UserInfo>
        <DisplayName>Jo Pollett</DisplayName>
        <AccountId>2131</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UK Document" ma:contentTypeID="0x010100BAC41A1A34208A42BE102A7EF446F4F80800944651971C7D3E4A9B3F1B6AF2CE6FCE" ma:contentTypeVersion="22" ma:contentTypeDescription="" ma:contentTypeScope="" ma:versionID="c736382cd22100a0852bb2a838c8fb88">
  <xsd:schema xmlns:xsd="http://www.w3.org/2001/XMLSchema" xmlns:xs="http://www.w3.org/2001/XMLSchema" xmlns:p="http://schemas.microsoft.com/office/2006/metadata/properties" xmlns:ns2="230c30b3-5bf2-4424-b964-6b55c85701d3" xmlns:ns3="3a894303-5bae-4b34-a633-f72b06b6225e" targetNamespace="http://schemas.microsoft.com/office/2006/metadata/properties" ma:root="true" ma:fieldsID="7f01d7a962caec7a1404e74850e98114" ns2:_="" ns3:_="">
    <xsd:import namespace="230c30b3-5bf2-4424-b964-6b55c85701d3"/>
    <xsd:import namespace="3a894303-5bae-4b34-a633-f72b06b6225e"/>
    <xsd:element name="properties">
      <xsd:complexType>
        <xsd:sequence>
          <xsd:element name="documentManagement">
            <xsd:complexType>
              <xsd:all>
                <xsd:element ref="ns2:Meeting_x0020_Date" minOccurs="0"/>
                <xsd:element ref="ns2:Q_x0020_Month" minOccurs="0"/>
                <xsd:element ref="ns2:Year" minOccurs="0"/>
                <xsd:element ref="ns2:b49947ffe1b84f9790a0de64dfa228a4" minOccurs="0"/>
                <xsd:element ref="ns2:TaxCatchAll" minOccurs="0"/>
                <xsd:element ref="ns2:TaxCatchAllLabel" minOccurs="0"/>
                <xsd:element ref="ns2:SharedWithUsers" minOccurs="0"/>
                <xsd:element ref="ns2:SharedWithDetails" minOccurs="0"/>
                <xsd:element ref="ns2:lc2ee1b5168640739c6af8be6b9c1c4b" minOccurs="0"/>
                <xsd:element ref="ns2:e242b3f222694370b37a2a251da74707"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2:_dlc_DocId" minOccurs="0"/>
                <xsd:element ref="ns2:_dlc_DocIdUrl" minOccurs="0"/>
                <xsd:element ref="ns2:_dlc_DocIdPersistId" minOccurs="0"/>
                <xsd:element ref="ns3:MediaServiceAutoKeyPoints" minOccurs="0"/>
                <xsd:element ref="ns3:MediaServiceKeyPoint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0c30b3-5bf2-4424-b964-6b55c85701d3" elementFormDefault="qualified">
    <xsd:import namespace="http://schemas.microsoft.com/office/2006/documentManagement/types"/>
    <xsd:import namespace="http://schemas.microsoft.com/office/infopath/2007/PartnerControls"/>
    <xsd:element name="Meeting_x0020_Date" ma:index="4" nillable="true" ma:displayName="Meeting Date" ma:format="DateOnly" ma:internalName="Meeting_x0020_Date">
      <xsd:simpleType>
        <xsd:restriction base="dms:DateTime"/>
      </xsd:simpleType>
    </xsd:element>
    <xsd:element name="Q_x0020_Month" ma:index="5" nillable="true" ma:displayName="Q Month" ma:format="Dropdown" ma:internalName="Q_x0020_Month">
      <xsd:simpleType>
        <xsd:restriction base="dms:Choice">
          <xsd:enumeration value="Q1"/>
          <xsd:enumeration value="1. April"/>
          <xsd:enumeration value="2. May"/>
          <xsd:enumeration value="3. June"/>
          <xsd:enumeration value="Q2"/>
          <xsd:enumeration value="4. July"/>
          <xsd:enumeration value="5. August"/>
          <xsd:enumeration value="6. September"/>
          <xsd:enumeration value="Q3"/>
          <xsd:enumeration value="7. October"/>
          <xsd:enumeration value="8. November"/>
          <xsd:enumeration value="9. December"/>
          <xsd:enumeration value="Q4"/>
          <xsd:enumeration value="10. January"/>
          <xsd:enumeration value="11. February"/>
          <xsd:enumeration value="12. March"/>
        </xsd:restriction>
      </xsd:simpleType>
    </xsd:element>
    <xsd:element name="Year" ma:index="6" nillable="true" ma:displayName="Year" ma:default="2020-2021" ma:format="Dropdown" ma:internalName="Year">
      <xsd:simpleType>
        <xsd:restriction base="dms:Choice">
          <xsd:enumeration value="2009"/>
          <xsd:enumeration value="2011"/>
          <xsd:enumeration value="2012"/>
          <xsd:enumeration value="2013"/>
          <xsd:enumeration value="2013-2014"/>
          <xsd:enumeration value="2014"/>
          <xsd:enumeration value="2014-2015"/>
          <xsd:enumeration value="2015"/>
          <xsd:enumeration value="2015-2016"/>
          <xsd:enumeration value="2016"/>
          <xsd:enumeration value="2016-2017"/>
          <xsd:enumeration value="2017"/>
          <xsd:enumeration value="2017-2018"/>
          <xsd:enumeration value="2018"/>
          <xsd:enumeration value="2018-2019"/>
          <xsd:enumeration value="2019"/>
          <xsd:enumeration value="2019-2020"/>
          <xsd:enumeration value="2020"/>
          <xsd:enumeration value="2020-2021"/>
          <xsd:enumeration value="2021"/>
          <xsd:enumeration value="2021-2022"/>
          <xsd:enumeration value="2022"/>
          <xsd:enumeration value="2022-2023"/>
          <xsd:enumeration value="2023"/>
          <xsd:enumeration value="2023-2024"/>
          <xsd:enumeration value="2024"/>
        </xsd:restriction>
      </xsd:simpleType>
    </xsd:element>
    <xsd:element name="b49947ffe1b84f9790a0de64dfa228a4" ma:index="8" nillable="true" ma:taxonomy="true" ma:internalName="b49947ffe1b84f9790a0de64dfa228a4" ma:taxonomyFieldName="MSC_x0020_Location" ma:displayName="MSC Location" ma:default="4;#UK|89e260ee-fd75-4404-94ce-2ecd0fcc0497" ma:fieldId="{b49947ff-e1b8-4f97-90a0-de64dfa228a4}" ma:sspId="1b199611-8856-41f6-9a1b-e76f78ab8edd" ma:termSetId="6fed0f4b-0e9b-4910-a0d8-a7f1207b9516"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326ddb67-7561-45d9-bb13-5d2d8ab8f5b1}" ma:internalName="TaxCatchAll" ma:showField="CatchAllData" ma:web="230c30b3-5bf2-4424-b964-6b55c85701d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326ddb67-7561-45d9-bb13-5d2d8ab8f5b1}" ma:internalName="TaxCatchAllLabel" ma:readOnly="true" ma:showField="CatchAllDataLabel" ma:web="230c30b3-5bf2-4424-b964-6b55c85701d3">
      <xsd:complexType>
        <xsd:complexContent>
          <xsd:extension base="dms:MultiChoiceLookup">
            <xsd:sequence>
              <xsd:element name="Value" type="dms:Lookup" maxOccurs="unbounded" minOccurs="0" nillable="true"/>
            </xsd:sequence>
          </xsd:extension>
        </xsd:complexContent>
      </xsd:complexType>
    </xsd:element>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lc2ee1b5168640739c6af8be6b9c1c4b" ma:index="16" nillable="true" ma:taxonomy="true" ma:internalName="lc2ee1b5168640739c6af8be6b9c1c4b" ma:taxonomyFieldName="Outreach_x0020_Doc_x0020_Type" ma:displayName="Outreach Doc Type" ma:default="" ma:fieldId="{5c2ee1b5-1686-4073-9c6a-f8be6b9c1c4b}" ma:sspId="1b199611-8856-41f6-9a1b-e76f78ab8edd" ma:termSetId="a027094f-a348-4905-846d-9c38e25da0ef" ma:anchorId="00000000-0000-0000-0000-000000000000" ma:open="false" ma:isKeyword="false">
      <xsd:complexType>
        <xsd:sequence>
          <xsd:element ref="pc:Terms" minOccurs="0" maxOccurs="1"/>
        </xsd:sequence>
      </xsd:complexType>
    </xsd:element>
    <xsd:element name="e242b3f222694370b37a2a251da74707" ma:index="19" nillable="true" ma:taxonomy="true" ma:internalName="e242b3f222694370b37a2a251da74707" ma:taxonomyFieldName="Outreach_x0020_Category" ma:displayName="Outreach Category" ma:default="" ma:fieldId="{e242b3f2-2269-4370-b37a-2a251da74707}" ma:sspId="1b199611-8856-41f6-9a1b-e76f78ab8edd" ma:termSetId="d064fb88-8834-4766-9621-b1d7b50354cc" ma:anchorId="00000000-0000-0000-0000-000000000000" ma:open="false" ma:isKeyword="false">
      <xsd:complexType>
        <xsd:sequence>
          <xsd:element ref="pc:Terms" minOccurs="0" maxOccurs="1"/>
        </xsd:sequence>
      </xsd:complexType>
    </xsd:element>
    <xsd:element name="LastSharedByUser" ma:index="21" nillable="true" ma:displayName="Last Shared By User" ma:description="" ma:internalName="LastSharedByUser" ma:readOnly="true">
      <xsd:simpleType>
        <xsd:restriction base="dms:Note">
          <xsd:maxLength value="255"/>
        </xsd:restriction>
      </xsd:simpleType>
    </xsd:element>
    <xsd:element name="LastSharedByTime" ma:index="22" nillable="true" ma:displayName="Last Shared By Time" ma:description="" ma:internalName="LastSharedByTime" ma:readOnly="true">
      <xsd:simpleType>
        <xsd:restriction base="dms:DateTime"/>
      </xsd:simpleType>
    </xsd:element>
    <xsd:element name="_dlc_DocId" ma:index="29" nillable="true" ma:displayName="Document ID Value" ma:description="The value of the document ID assigned to this item." ma:internalName="_dlc_DocId" ma:readOnly="true">
      <xsd:simpleType>
        <xsd:restriction base="dms:Text"/>
      </xsd:simpleType>
    </xsd:element>
    <xsd:element name="_dlc_DocIdUrl" ma:index="3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1"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a894303-5bae-4b34-a633-f72b06b6225e" elementFormDefault="qualified">
    <xsd:import namespace="http://schemas.microsoft.com/office/2006/documentManagement/types"/>
    <xsd:import namespace="http://schemas.microsoft.com/office/infopath/2007/PartnerControls"/>
    <xsd:element name="MediaServiceMetadata" ma:index="23" nillable="true" ma:displayName="MediaServiceMetadata" ma:description="" ma:hidden="true" ma:internalName="MediaServiceMetadata" ma:readOnly="true">
      <xsd:simpleType>
        <xsd:restriction base="dms:Note"/>
      </xsd:simpleType>
    </xsd:element>
    <xsd:element name="MediaServiceFastMetadata" ma:index="24" nillable="true" ma:displayName="MediaServiceFastMetadata" ma:description="" ma:hidden="true" ma:internalName="MediaServiceFastMetadata" ma:readOnly="true">
      <xsd:simpleType>
        <xsd:restriction base="dms:Note"/>
      </xsd:simpleType>
    </xsd:element>
    <xsd:element name="MediaServiceAutoTags" ma:index="25" nillable="true" ma:displayName="MediaServiceAutoTags" ma:description="" ma:internalName="MediaServiceAutoTags" ma:readOnly="true">
      <xsd:simpleType>
        <xsd:restriction base="dms:Text"/>
      </xsd:simpleType>
    </xsd:element>
    <xsd:element name="MediaServiceDateTaken" ma:index="26" nillable="true" ma:displayName="MediaServiceDateTaken" ma:description="" ma:hidden="true" ma:internalName="MediaServiceDateTaken" ma:readOnly="true">
      <xsd:simpleType>
        <xsd:restriction base="dms:Text"/>
      </xsd:simpleType>
    </xsd:element>
    <xsd:element name="MediaServiceLocation" ma:index="27" nillable="true" ma:displayName="MediaServiceLocation" ma:description="" ma:internalName="MediaServiceLocation" ma:readOnly="true">
      <xsd:simpleType>
        <xsd:restriction base="dms:Text"/>
      </xsd:simpleType>
    </xsd:element>
    <xsd:element name="MediaServiceOCR" ma:index="28" nillable="true" ma:displayName="MediaServiceOCR" ma:internalName="MediaServiceOCR" ma:readOnly="true">
      <xsd:simpleType>
        <xsd:restriction base="dms:Note">
          <xsd:maxLength value="255"/>
        </xsd:restriction>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MediaLengthInSeconds" ma:index="36"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40817F-596B-4DC4-8630-33BCBA838608}">
  <ds:schemaRefs>
    <ds:schemaRef ds:uri="http://schemas.microsoft.com/sharepoint/events"/>
  </ds:schemaRefs>
</ds:datastoreItem>
</file>

<file path=customXml/itemProps2.xml><?xml version="1.0" encoding="utf-8"?>
<ds:datastoreItem xmlns:ds="http://schemas.openxmlformats.org/officeDocument/2006/customXml" ds:itemID="{57F8AAFB-9EBD-4534-B5AB-AD544A5A1E7A}">
  <ds:schemaRefs>
    <ds:schemaRef ds:uri="http://schemas.microsoft.com/office/2006/metadata/properties"/>
    <ds:schemaRef ds:uri="http://schemas.microsoft.com/office/infopath/2007/PartnerControls"/>
    <ds:schemaRef ds:uri="230c30b3-5bf2-4424-b964-6b55c85701d3"/>
  </ds:schemaRefs>
</ds:datastoreItem>
</file>

<file path=customXml/itemProps3.xml><?xml version="1.0" encoding="utf-8"?>
<ds:datastoreItem xmlns:ds="http://schemas.openxmlformats.org/officeDocument/2006/customXml" ds:itemID="{1E985AAF-3621-41FA-BFB4-2F78391A319D}">
  <ds:schemaRefs>
    <ds:schemaRef ds:uri="http://schemas.microsoft.com/sharepoint/v3/contenttype/forms"/>
  </ds:schemaRefs>
</ds:datastoreItem>
</file>

<file path=customXml/itemProps4.xml><?xml version="1.0" encoding="utf-8"?>
<ds:datastoreItem xmlns:ds="http://schemas.openxmlformats.org/officeDocument/2006/customXml" ds:itemID="{DA88AB91-0418-4519-9EF7-9E58BBA474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0c30b3-5bf2-4424-b964-6b55c85701d3"/>
    <ds:schemaRef ds:uri="3a894303-5bae-4b34-a633-f72b06b622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D2212ED-E52D-480C-B9A4-E36722408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6836</Words>
  <Characters>38968</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Kaye</dc:creator>
  <cp:keywords/>
  <dc:description/>
  <cp:lastModifiedBy>Matthew Spencer</cp:lastModifiedBy>
  <cp:revision>2</cp:revision>
  <cp:lastPrinted>2021-07-22T11:56:00Z</cp:lastPrinted>
  <dcterms:created xsi:type="dcterms:W3CDTF">2021-11-16T10:46:00Z</dcterms:created>
  <dcterms:modified xsi:type="dcterms:W3CDTF">2021-11-16T10:46:00Z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0x010100BAC41A1A34208A42BE102A7EF446F4F80800944651971C7D3E4A9B3F1B6AF2CE6FCE</vt:lpwstr>
  </property>
  <property fmtid="{D5CDD505-2E9C-101B-9397-08002B2CF9AE}" pid="3" name="MSC Location">
    <vt:lpwstr>4;#UK|89e260ee-fd75-4404-94ce-2ecd0fcc0497</vt:lpwstr>
  </property>
  <property fmtid="{D5CDD505-2E9C-101B-9397-08002B2CF9AE}" pid="4" name="_dlc_DocIdItemGuid">
    <vt:lpwstr>b762a4bb-2bf1-44cf-b50d-8fab3a34663b</vt:lpwstr>
  </property>
  <property fmtid="{D5CDD505-2E9C-101B-9397-08002B2CF9AE}" pid="5" name="Outreach Doc Type">
    <vt:lpwstr/>
  </property>
  <property fmtid="{D5CDD505-2E9C-101B-9397-08002B2CF9AE}" pid="6" name="Outreach Category">
    <vt:lpwstr/>
  </property>
</Properties>
</file>