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91F4" w14:textId="1A699278" w:rsidR="009F316E" w:rsidRDefault="00DE003B" w:rsidP="005E18C4">
      <w:pPr>
        <w:pStyle w:val="NoSpacing"/>
        <w:jc w:val="center"/>
        <w:rPr>
          <w:rFonts w:ascii="Arial" w:hAnsi="Arial" w:cs="Arial"/>
          <w:b/>
          <w:bCs/>
          <w:sz w:val="28"/>
          <w:szCs w:val="28"/>
        </w:rPr>
      </w:pPr>
      <w:r>
        <w:rPr>
          <w:rFonts w:ascii="Arial" w:hAnsi="Arial" w:cs="Arial"/>
          <w:b/>
          <w:bCs/>
          <w:sz w:val="28"/>
          <w:szCs w:val="28"/>
        </w:rPr>
        <w:t xml:space="preserve">Terms of Reference for </w:t>
      </w:r>
      <w:r w:rsidR="005E18C4">
        <w:rPr>
          <w:rFonts w:ascii="Arial" w:hAnsi="Arial" w:cs="Arial"/>
          <w:b/>
          <w:bCs/>
          <w:sz w:val="28"/>
          <w:szCs w:val="28"/>
        </w:rPr>
        <w:t xml:space="preserve">Crew Observer Photographic Protocol (COPPA) Expansion </w:t>
      </w:r>
      <w:r w:rsidR="00E87B62">
        <w:rPr>
          <w:rFonts w:ascii="Arial" w:hAnsi="Arial" w:cs="Arial"/>
          <w:b/>
          <w:bCs/>
          <w:sz w:val="28"/>
          <w:szCs w:val="28"/>
        </w:rPr>
        <w:t>in</w:t>
      </w:r>
      <w:r w:rsidR="005E18C4">
        <w:rPr>
          <w:rFonts w:ascii="Arial" w:hAnsi="Arial" w:cs="Arial"/>
          <w:b/>
          <w:bCs/>
          <w:sz w:val="28"/>
          <w:szCs w:val="28"/>
        </w:rPr>
        <w:t xml:space="preserve"> the Vietnam Handline Tuna </w:t>
      </w:r>
      <w:r>
        <w:rPr>
          <w:rFonts w:ascii="Arial" w:hAnsi="Arial" w:cs="Arial"/>
          <w:b/>
          <w:bCs/>
          <w:sz w:val="28"/>
          <w:szCs w:val="28"/>
        </w:rPr>
        <w:t>FIP</w:t>
      </w:r>
    </w:p>
    <w:p w14:paraId="4E74E8ED" w14:textId="7618B811" w:rsidR="005E18C4" w:rsidRDefault="005E18C4" w:rsidP="005E18C4">
      <w:pPr>
        <w:pStyle w:val="NoSpacing"/>
        <w:jc w:val="center"/>
        <w:rPr>
          <w:rFonts w:ascii="Arial" w:hAnsi="Arial" w:cs="Arial"/>
          <w:b/>
          <w:bCs/>
          <w:sz w:val="28"/>
          <w:szCs w:val="28"/>
        </w:rPr>
      </w:pPr>
    </w:p>
    <w:p w14:paraId="7EE8F04B" w14:textId="414AFE52" w:rsidR="005E18C4" w:rsidRDefault="005E18C4" w:rsidP="00DE003B">
      <w:pPr>
        <w:pStyle w:val="NoSpacing"/>
        <w:rPr>
          <w:rFonts w:ascii="Arial" w:hAnsi="Arial" w:cs="Arial"/>
          <w:b/>
          <w:bCs/>
          <w:sz w:val="28"/>
          <w:szCs w:val="28"/>
        </w:rPr>
      </w:pPr>
    </w:p>
    <w:p w14:paraId="63840761" w14:textId="77777777" w:rsidR="00FE1023" w:rsidRDefault="00FE1023" w:rsidP="00FE1023">
      <w:pPr>
        <w:pStyle w:val="Heading1"/>
      </w:pPr>
      <w:r>
        <w:t>Overview</w:t>
      </w:r>
    </w:p>
    <w:p w14:paraId="5BED8B64" w14:textId="77777777" w:rsidR="00FE1023" w:rsidRDefault="00FE1023" w:rsidP="005E18C4">
      <w:pPr>
        <w:pStyle w:val="NoSpacing"/>
        <w:rPr>
          <w:rFonts w:ascii="Arial" w:hAnsi="Arial" w:cs="Arial"/>
          <w:sz w:val="24"/>
          <w:szCs w:val="24"/>
        </w:rPr>
      </w:pPr>
    </w:p>
    <w:p w14:paraId="4A13989C" w14:textId="5B1BFE09" w:rsidR="00002C26" w:rsidRDefault="005505E3" w:rsidP="005E18C4">
      <w:pPr>
        <w:pStyle w:val="NoSpacing"/>
        <w:rPr>
          <w:rFonts w:ascii="Arial" w:hAnsi="Arial" w:cs="Arial"/>
          <w:sz w:val="24"/>
          <w:szCs w:val="24"/>
        </w:rPr>
      </w:pPr>
      <w:r>
        <w:rPr>
          <w:rFonts w:ascii="Arial" w:hAnsi="Arial" w:cs="Arial"/>
          <w:sz w:val="24"/>
          <w:szCs w:val="24"/>
        </w:rPr>
        <w:t xml:space="preserve">The </w:t>
      </w:r>
      <w:r w:rsidR="00002C26" w:rsidRPr="00002C26">
        <w:rPr>
          <w:rFonts w:ascii="Arial" w:hAnsi="Arial" w:cs="Arial"/>
          <w:sz w:val="24"/>
          <w:szCs w:val="24"/>
        </w:rPr>
        <w:t xml:space="preserve">Crew Observer Photographic Protocol (COPPA) </w:t>
      </w:r>
      <w:r w:rsidR="00002C26">
        <w:rPr>
          <w:rFonts w:ascii="Arial" w:hAnsi="Arial" w:cs="Arial"/>
          <w:sz w:val="24"/>
          <w:szCs w:val="24"/>
        </w:rPr>
        <w:t>application is a</w:t>
      </w:r>
      <w:r w:rsidR="00002C26" w:rsidRPr="00002C26">
        <w:rPr>
          <w:rFonts w:ascii="Arial" w:hAnsi="Arial" w:cs="Arial"/>
          <w:sz w:val="24"/>
          <w:szCs w:val="24"/>
        </w:rPr>
        <w:t xml:space="preserve"> simple Android app </w:t>
      </w:r>
      <w:r w:rsidR="00002C26">
        <w:rPr>
          <w:rFonts w:ascii="Arial" w:hAnsi="Arial" w:cs="Arial"/>
          <w:sz w:val="24"/>
          <w:szCs w:val="24"/>
        </w:rPr>
        <w:t xml:space="preserve">that </w:t>
      </w:r>
      <w:r w:rsidR="00002C26" w:rsidRPr="00002C26">
        <w:rPr>
          <w:rFonts w:ascii="Arial" w:hAnsi="Arial" w:cs="Arial"/>
          <w:sz w:val="24"/>
          <w:szCs w:val="24"/>
        </w:rPr>
        <w:t>allows fishers to collect data</w:t>
      </w:r>
      <w:r w:rsidR="00FE1023">
        <w:rPr>
          <w:rFonts w:ascii="Arial" w:hAnsi="Arial" w:cs="Arial"/>
          <w:sz w:val="24"/>
          <w:szCs w:val="24"/>
        </w:rPr>
        <w:t xml:space="preserve"> on target catch (tuna) as well as ETP species (sharks; turtles)</w:t>
      </w:r>
      <w:r w:rsidR="00002C26" w:rsidRPr="00002C26">
        <w:rPr>
          <w:rFonts w:ascii="Arial" w:hAnsi="Arial" w:cs="Arial"/>
          <w:sz w:val="24"/>
          <w:szCs w:val="24"/>
        </w:rPr>
        <w:t xml:space="preserve"> </w:t>
      </w:r>
      <w:r w:rsidR="00002C26">
        <w:rPr>
          <w:rFonts w:ascii="Arial" w:hAnsi="Arial" w:cs="Arial"/>
          <w:sz w:val="24"/>
          <w:szCs w:val="24"/>
        </w:rPr>
        <w:t>directly, tak</w:t>
      </w:r>
      <w:r w:rsidR="00FE1023">
        <w:rPr>
          <w:rFonts w:ascii="Arial" w:hAnsi="Arial" w:cs="Arial"/>
          <w:sz w:val="24"/>
          <w:szCs w:val="24"/>
        </w:rPr>
        <w:t>ing</w:t>
      </w:r>
      <w:r w:rsidR="00002C26">
        <w:rPr>
          <w:rFonts w:ascii="Arial" w:hAnsi="Arial" w:cs="Arial"/>
          <w:sz w:val="24"/>
          <w:szCs w:val="24"/>
        </w:rPr>
        <w:t xml:space="preserve"> photos as needed, and log</w:t>
      </w:r>
      <w:r w:rsidR="00FE1023">
        <w:rPr>
          <w:rFonts w:ascii="Arial" w:hAnsi="Arial" w:cs="Arial"/>
          <w:sz w:val="24"/>
          <w:szCs w:val="24"/>
        </w:rPr>
        <w:t>ging</w:t>
      </w:r>
      <w:r w:rsidR="00002C26">
        <w:rPr>
          <w:rFonts w:ascii="Arial" w:hAnsi="Arial" w:cs="Arial"/>
          <w:sz w:val="24"/>
          <w:szCs w:val="24"/>
        </w:rPr>
        <w:t xml:space="preserve"> other key data such as fishing </w:t>
      </w:r>
      <w:r w:rsidR="00002C26" w:rsidRPr="00002C26">
        <w:rPr>
          <w:rFonts w:ascii="Arial" w:hAnsi="Arial" w:cs="Arial"/>
          <w:sz w:val="24"/>
          <w:szCs w:val="24"/>
        </w:rPr>
        <w:t xml:space="preserve">time, </w:t>
      </w:r>
      <w:r w:rsidR="00002C26">
        <w:rPr>
          <w:rFonts w:ascii="Arial" w:hAnsi="Arial" w:cs="Arial"/>
          <w:sz w:val="24"/>
          <w:szCs w:val="24"/>
        </w:rPr>
        <w:t xml:space="preserve">port in/out </w:t>
      </w:r>
      <w:r w:rsidR="00002C26" w:rsidRPr="00002C26">
        <w:rPr>
          <w:rFonts w:ascii="Arial" w:hAnsi="Arial" w:cs="Arial"/>
          <w:sz w:val="24"/>
          <w:szCs w:val="24"/>
        </w:rPr>
        <w:t>date</w:t>
      </w:r>
      <w:r w:rsidR="00002C26">
        <w:rPr>
          <w:rFonts w:ascii="Arial" w:hAnsi="Arial" w:cs="Arial"/>
          <w:sz w:val="24"/>
          <w:szCs w:val="24"/>
        </w:rPr>
        <w:t>,</w:t>
      </w:r>
      <w:r w:rsidR="00002C26" w:rsidRPr="00002C26">
        <w:rPr>
          <w:rFonts w:ascii="Arial" w:hAnsi="Arial" w:cs="Arial"/>
          <w:sz w:val="24"/>
          <w:szCs w:val="24"/>
        </w:rPr>
        <w:t xml:space="preserve"> and GPS locatio</w:t>
      </w:r>
      <w:r w:rsidR="00002C26">
        <w:rPr>
          <w:rFonts w:ascii="Arial" w:hAnsi="Arial" w:cs="Arial"/>
          <w:sz w:val="24"/>
          <w:szCs w:val="24"/>
        </w:rPr>
        <w:t xml:space="preserve">n, which are </w:t>
      </w:r>
      <w:r w:rsidR="00002C26" w:rsidRPr="00002C26">
        <w:rPr>
          <w:rFonts w:ascii="Arial" w:hAnsi="Arial" w:cs="Arial"/>
          <w:sz w:val="24"/>
          <w:szCs w:val="24"/>
        </w:rPr>
        <w:t>recorded automatically by the app. The information can then be used by fishery managers to supplement official onboard observer data, develop measures to conserve catch species and evaluate the effect the fishery may have on bycatch species.</w:t>
      </w:r>
      <w:r w:rsidR="00002C26">
        <w:rPr>
          <w:rFonts w:ascii="Arial" w:hAnsi="Arial" w:cs="Arial"/>
          <w:sz w:val="24"/>
          <w:szCs w:val="24"/>
        </w:rPr>
        <w:t xml:space="preserve"> Sea Delight, in cooperation with VinaTuna, have steadily evolved COPPA implementation within the Vietnam handline Tuna Fishery Improvement Project (FIP) since 2018. The ETP data collection itself has a positive role in supporting key MSC performance Indicators (e.g. </w:t>
      </w:r>
      <w:r>
        <w:rPr>
          <w:rFonts w:ascii="Arial" w:hAnsi="Arial" w:cs="Arial"/>
          <w:sz w:val="24"/>
          <w:szCs w:val="24"/>
        </w:rPr>
        <w:t>PI 2.3.2 on ETP Species Management), and moreover provides broader benefits in terms of acquainting fishers with the routines of digital data collection – an area of particular concern given GoV’s plans to steadily develop and implement digital logbooks and traceability in the handline fishery.</w:t>
      </w:r>
    </w:p>
    <w:p w14:paraId="639099F4" w14:textId="77777777" w:rsidR="00002C26" w:rsidRDefault="00002C26" w:rsidP="005E18C4">
      <w:pPr>
        <w:pStyle w:val="NoSpacing"/>
        <w:rPr>
          <w:rFonts w:ascii="Arial" w:hAnsi="Arial" w:cs="Arial"/>
          <w:sz w:val="24"/>
          <w:szCs w:val="24"/>
        </w:rPr>
      </w:pPr>
    </w:p>
    <w:p w14:paraId="6A3C7CE0" w14:textId="77777777" w:rsidR="00FE1023" w:rsidRDefault="00DE003B" w:rsidP="005E18C4">
      <w:pPr>
        <w:pStyle w:val="NoSpacing"/>
        <w:rPr>
          <w:rFonts w:ascii="Arial" w:hAnsi="Arial" w:cs="Arial"/>
          <w:sz w:val="24"/>
          <w:szCs w:val="24"/>
        </w:rPr>
      </w:pPr>
      <w:r>
        <w:rPr>
          <w:rFonts w:ascii="Arial" w:hAnsi="Arial" w:cs="Arial"/>
          <w:sz w:val="24"/>
          <w:szCs w:val="24"/>
        </w:rPr>
        <w:t xml:space="preserve">In early 2022, </w:t>
      </w:r>
      <w:r w:rsidR="005E18C4">
        <w:rPr>
          <w:rFonts w:ascii="Arial" w:hAnsi="Arial" w:cs="Arial"/>
          <w:sz w:val="24"/>
          <w:szCs w:val="24"/>
        </w:rPr>
        <w:t>Sea Delight and V</w:t>
      </w:r>
      <w:r w:rsidR="00FE1023">
        <w:rPr>
          <w:rFonts w:ascii="Arial" w:hAnsi="Arial" w:cs="Arial"/>
          <w:sz w:val="24"/>
          <w:szCs w:val="24"/>
        </w:rPr>
        <w:t>inaTuna</w:t>
      </w:r>
      <w:r w:rsidR="005E18C4">
        <w:rPr>
          <w:rFonts w:ascii="Arial" w:hAnsi="Arial" w:cs="Arial"/>
          <w:sz w:val="24"/>
          <w:szCs w:val="24"/>
        </w:rPr>
        <w:t xml:space="preserve"> plan</w:t>
      </w:r>
      <w:r>
        <w:rPr>
          <w:rFonts w:ascii="Arial" w:hAnsi="Arial" w:cs="Arial"/>
          <w:sz w:val="24"/>
          <w:szCs w:val="24"/>
        </w:rPr>
        <w:t>ned</w:t>
      </w:r>
      <w:r w:rsidR="005E18C4">
        <w:rPr>
          <w:rFonts w:ascii="Arial" w:hAnsi="Arial" w:cs="Arial"/>
          <w:sz w:val="24"/>
          <w:szCs w:val="24"/>
        </w:rPr>
        <w:t xml:space="preserve"> an expansion of the COPPA program in the Vietnam </w:t>
      </w:r>
      <w:r>
        <w:rPr>
          <w:rFonts w:ascii="Arial" w:hAnsi="Arial" w:cs="Arial"/>
          <w:sz w:val="24"/>
          <w:szCs w:val="24"/>
        </w:rPr>
        <w:t>handline tuna FIP</w:t>
      </w:r>
      <w:r w:rsidR="005E18C4">
        <w:rPr>
          <w:rFonts w:ascii="Arial" w:hAnsi="Arial" w:cs="Arial"/>
          <w:sz w:val="24"/>
          <w:szCs w:val="24"/>
        </w:rPr>
        <w:t xml:space="preserve">. </w:t>
      </w:r>
      <w:r>
        <w:rPr>
          <w:rFonts w:ascii="Arial" w:hAnsi="Arial" w:cs="Arial"/>
          <w:sz w:val="24"/>
          <w:szCs w:val="24"/>
        </w:rPr>
        <w:t xml:space="preserve"> The agreed option was</w:t>
      </w:r>
      <w:r w:rsidR="005E18C4">
        <w:rPr>
          <w:rFonts w:ascii="Arial" w:hAnsi="Arial" w:cs="Arial"/>
          <w:sz w:val="24"/>
          <w:szCs w:val="24"/>
        </w:rPr>
        <w:t xml:space="preserve"> to expand the program by provi</w:t>
      </w:r>
      <w:r w:rsidR="00580CE3">
        <w:rPr>
          <w:rFonts w:ascii="Arial" w:hAnsi="Arial" w:cs="Arial"/>
          <w:sz w:val="24"/>
          <w:szCs w:val="24"/>
        </w:rPr>
        <w:t>d</w:t>
      </w:r>
      <w:r w:rsidR="005E18C4">
        <w:rPr>
          <w:rFonts w:ascii="Arial" w:hAnsi="Arial" w:cs="Arial"/>
          <w:sz w:val="24"/>
          <w:szCs w:val="24"/>
        </w:rPr>
        <w:t xml:space="preserve">ing new phones and offering an “honorarium” for each trip to more </w:t>
      </w:r>
      <w:r w:rsidR="00580CE3">
        <w:rPr>
          <w:rFonts w:ascii="Arial" w:hAnsi="Arial" w:cs="Arial"/>
          <w:sz w:val="24"/>
          <w:szCs w:val="24"/>
        </w:rPr>
        <w:t>fishers.</w:t>
      </w:r>
      <w:r w:rsidR="005E18C4">
        <w:rPr>
          <w:rFonts w:ascii="Arial" w:hAnsi="Arial" w:cs="Arial"/>
          <w:sz w:val="24"/>
          <w:szCs w:val="24"/>
        </w:rPr>
        <w:t xml:space="preserve"> This expansion would be </w:t>
      </w:r>
      <w:r w:rsidR="00580CE3">
        <w:rPr>
          <w:rFonts w:ascii="Arial" w:hAnsi="Arial" w:cs="Arial"/>
          <w:sz w:val="24"/>
          <w:szCs w:val="24"/>
        </w:rPr>
        <w:t>limited</w:t>
      </w:r>
      <w:r w:rsidR="005E18C4">
        <w:rPr>
          <w:rFonts w:ascii="Arial" w:hAnsi="Arial" w:cs="Arial"/>
          <w:sz w:val="24"/>
          <w:szCs w:val="24"/>
        </w:rPr>
        <w:t xml:space="preserve"> by budget and recruitment </w:t>
      </w:r>
      <w:r w:rsidR="00D13ABE">
        <w:rPr>
          <w:rFonts w:ascii="Arial" w:hAnsi="Arial" w:cs="Arial"/>
          <w:sz w:val="24"/>
          <w:szCs w:val="24"/>
        </w:rPr>
        <w:t>response</w:t>
      </w:r>
      <w:r w:rsidR="005E18C4">
        <w:rPr>
          <w:rFonts w:ascii="Arial" w:hAnsi="Arial" w:cs="Arial"/>
          <w:sz w:val="24"/>
          <w:szCs w:val="24"/>
        </w:rPr>
        <w:t>.</w:t>
      </w:r>
      <w:r w:rsidR="00FE1023">
        <w:rPr>
          <w:rFonts w:ascii="Arial" w:hAnsi="Arial" w:cs="Arial"/>
          <w:sz w:val="24"/>
          <w:szCs w:val="24"/>
        </w:rPr>
        <w:t xml:space="preserve"> </w:t>
      </w:r>
    </w:p>
    <w:p w14:paraId="77FC4993" w14:textId="77777777" w:rsidR="00FE1023" w:rsidRDefault="00FE1023" w:rsidP="005E18C4">
      <w:pPr>
        <w:pStyle w:val="NoSpacing"/>
        <w:rPr>
          <w:rFonts w:ascii="Arial" w:hAnsi="Arial" w:cs="Arial"/>
          <w:sz w:val="24"/>
          <w:szCs w:val="24"/>
        </w:rPr>
      </w:pPr>
    </w:p>
    <w:p w14:paraId="2857286F" w14:textId="5E325CA8" w:rsidR="00FE1023" w:rsidRDefault="00DE003B" w:rsidP="00B5211A">
      <w:pPr>
        <w:pStyle w:val="NoSpacing"/>
        <w:rPr>
          <w:rFonts w:ascii="Arial" w:hAnsi="Arial" w:cs="Arial"/>
          <w:sz w:val="24"/>
          <w:szCs w:val="24"/>
        </w:rPr>
      </w:pPr>
      <w:r>
        <w:rPr>
          <w:rFonts w:ascii="Arial" w:hAnsi="Arial" w:cs="Arial"/>
          <w:sz w:val="24"/>
          <w:szCs w:val="24"/>
        </w:rPr>
        <w:t>As the Sea Delight</w:t>
      </w:r>
      <w:r w:rsidR="00FE1023">
        <w:rPr>
          <w:rStyle w:val="FootnoteReference"/>
          <w:rFonts w:ascii="Arial" w:hAnsi="Arial" w:cs="Arial"/>
          <w:sz w:val="24"/>
          <w:szCs w:val="24"/>
        </w:rPr>
        <w:footnoteReference w:id="1"/>
      </w:r>
      <w:r>
        <w:rPr>
          <w:rFonts w:ascii="Arial" w:hAnsi="Arial" w:cs="Arial"/>
          <w:sz w:val="24"/>
          <w:szCs w:val="24"/>
        </w:rPr>
        <w:t xml:space="preserve"> / VinaTuna activities – focused on </w:t>
      </w:r>
      <w:r w:rsidR="00155DE1">
        <w:rPr>
          <w:rFonts w:ascii="Arial" w:hAnsi="Arial" w:cs="Arial"/>
          <w:sz w:val="24"/>
          <w:szCs w:val="24"/>
        </w:rPr>
        <w:t>0</w:t>
      </w:r>
      <w:r>
        <w:rPr>
          <w:rFonts w:ascii="Arial" w:hAnsi="Arial" w:cs="Arial"/>
          <w:sz w:val="24"/>
          <w:szCs w:val="24"/>
        </w:rPr>
        <w:t>4 vessels – contin</w:t>
      </w:r>
      <w:r w:rsidR="00FE1023">
        <w:rPr>
          <w:rFonts w:ascii="Arial" w:hAnsi="Arial" w:cs="Arial"/>
          <w:sz w:val="24"/>
          <w:szCs w:val="24"/>
        </w:rPr>
        <w:t>u</w:t>
      </w:r>
      <w:r>
        <w:rPr>
          <w:rFonts w:ascii="Arial" w:hAnsi="Arial" w:cs="Arial"/>
          <w:sz w:val="24"/>
          <w:szCs w:val="24"/>
        </w:rPr>
        <w:t xml:space="preserve">es (in Nha Trang) it proposed that </w:t>
      </w:r>
      <w:r w:rsidR="00EA3668">
        <w:rPr>
          <w:rFonts w:ascii="Arial" w:hAnsi="Arial" w:cs="Arial"/>
          <w:sz w:val="24"/>
          <w:szCs w:val="24"/>
        </w:rPr>
        <w:t>WWF</w:t>
      </w:r>
      <w:r w:rsidR="009D3192">
        <w:rPr>
          <w:rFonts w:ascii="Arial" w:hAnsi="Arial" w:cs="Arial"/>
          <w:sz w:val="24"/>
          <w:szCs w:val="24"/>
        </w:rPr>
        <w:t>-</w:t>
      </w:r>
      <w:r w:rsidR="00EA3668">
        <w:rPr>
          <w:rFonts w:ascii="Arial" w:hAnsi="Arial" w:cs="Arial"/>
          <w:sz w:val="24"/>
          <w:szCs w:val="24"/>
        </w:rPr>
        <w:t>Viet</w:t>
      </w:r>
      <w:r w:rsidR="009D3192">
        <w:rPr>
          <w:rFonts w:ascii="Arial" w:hAnsi="Arial" w:cs="Arial"/>
          <w:sz w:val="24"/>
          <w:szCs w:val="24"/>
        </w:rPr>
        <w:t xml:space="preserve"> Nam</w:t>
      </w:r>
      <w:r w:rsidR="00EA3668">
        <w:rPr>
          <w:rFonts w:ascii="Arial" w:hAnsi="Arial" w:cs="Arial"/>
          <w:sz w:val="24"/>
          <w:szCs w:val="24"/>
        </w:rPr>
        <w:t xml:space="preserve"> </w:t>
      </w:r>
      <w:r>
        <w:rPr>
          <w:rFonts w:ascii="Arial" w:hAnsi="Arial" w:cs="Arial"/>
          <w:sz w:val="24"/>
          <w:szCs w:val="24"/>
        </w:rPr>
        <w:t>support</w:t>
      </w:r>
      <w:r w:rsidR="009D3192">
        <w:rPr>
          <w:rFonts w:ascii="Arial" w:hAnsi="Arial" w:cs="Arial"/>
          <w:sz w:val="24"/>
          <w:szCs w:val="24"/>
        </w:rPr>
        <w:t>s</w:t>
      </w:r>
      <w:r w:rsidR="00EA3668">
        <w:rPr>
          <w:rFonts w:ascii="Arial" w:hAnsi="Arial" w:cs="Arial"/>
          <w:sz w:val="24"/>
          <w:szCs w:val="24"/>
        </w:rPr>
        <w:t xml:space="preserve"> expansion to </w:t>
      </w:r>
      <w:r w:rsidR="00155DE1">
        <w:rPr>
          <w:rFonts w:ascii="Arial" w:hAnsi="Arial" w:cs="Arial"/>
          <w:sz w:val="24"/>
          <w:szCs w:val="24"/>
        </w:rPr>
        <w:t>0</w:t>
      </w:r>
      <w:r w:rsidR="00EA3668" w:rsidRPr="009B6978">
        <w:rPr>
          <w:rFonts w:ascii="Arial" w:hAnsi="Arial" w:cs="Arial"/>
          <w:sz w:val="24"/>
          <w:szCs w:val="24"/>
          <w:u w:val="single"/>
        </w:rPr>
        <w:t xml:space="preserve">4 </w:t>
      </w:r>
      <w:r w:rsidRPr="009B6978">
        <w:rPr>
          <w:rFonts w:ascii="Arial" w:hAnsi="Arial" w:cs="Arial"/>
          <w:sz w:val="24"/>
          <w:szCs w:val="24"/>
          <w:u w:val="single"/>
        </w:rPr>
        <w:t>additional</w:t>
      </w:r>
      <w:r w:rsidR="00EA3668" w:rsidRPr="009B6978">
        <w:rPr>
          <w:rFonts w:ascii="Arial" w:hAnsi="Arial" w:cs="Arial"/>
          <w:sz w:val="24"/>
          <w:szCs w:val="24"/>
          <w:u w:val="single"/>
        </w:rPr>
        <w:t xml:space="preserve"> vessels</w:t>
      </w:r>
      <w:r w:rsidR="00EA3668">
        <w:rPr>
          <w:rFonts w:ascii="Arial" w:hAnsi="Arial" w:cs="Arial"/>
          <w:sz w:val="24"/>
          <w:szCs w:val="24"/>
        </w:rPr>
        <w:t xml:space="preserve"> </w:t>
      </w:r>
      <w:r>
        <w:rPr>
          <w:rFonts w:ascii="Arial" w:hAnsi="Arial" w:cs="Arial"/>
          <w:sz w:val="24"/>
          <w:szCs w:val="24"/>
        </w:rPr>
        <w:t xml:space="preserve">over a </w:t>
      </w:r>
      <w:r w:rsidR="009B6978">
        <w:rPr>
          <w:rFonts w:ascii="Arial" w:hAnsi="Arial" w:cs="Arial"/>
          <w:sz w:val="24"/>
          <w:szCs w:val="24"/>
        </w:rPr>
        <w:t>8</w:t>
      </w:r>
      <w:r>
        <w:rPr>
          <w:rFonts w:ascii="Arial" w:hAnsi="Arial" w:cs="Arial"/>
          <w:sz w:val="24"/>
          <w:szCs w:val="24"/>
        </w:rPr>
        <w:t xml:space="preserve">-month period, </w:t>
      </w:r>
      <w:r w:rsidR="00B5211A">
        <w:rPr>
          <w:rFonts w:ascii="Arial" w:hAnsi="Arial" w:cs="Arial"/>
          <w:sz w:val="24"/>
          <w:szCs w:val="24"/>
        </w:rPr>
        <w:t xml:space="preserve">coordinated </w:t>
      </w:r>
      <w:r>
        <w:rPr>
          <w:rFonts w:ascii="Arial" w:hAnsi="Arial" w:cs="Arial"/>
          <w:sz w:val="24"/>
          <w:szCs w:val="24"/>
        </w:rPr>
        <w:t xml:space="preserve">in </w:t>
      </w:r>
      <w:r w:rsidR="00175510">
        <w:rPr>
          <w:rFonts w:ascii="Arial" w:hAnsi="Arial" w:cs="Arial"/>
          <w:sz w:val="24"/>
          <w:szCs w:val="24"/>
        </w:rPr>
        <w:t>consultation with Sea Delight and administered by VinaTuna</w:t>
      </w:r>
      <w:r w:rsidR="00B5211A">
        <w:rPr>
          <w:rFonts w:ascii="Arial" w:hAnsi="Arial" w:cs="Arial"/>
          <w:sz w:val="24"/>
          <w:szCs w:val="24"/>
        </w:rPr>
        <w:t xml:space="preserve">. </w:t>
      </w:r>
    </w:p>
    <w:p w14:paraId="39C5E7B8" w14:textId="77777777" w:rsidR="007F1D4D" w:rsidRDefault="007F1D4D" w:rsidP="00FE1023">
      <w:pPr>
        <w:pStyle w:val="Heading1"/>
      </w:pPr>
      <w:r>
        <w:t>Objective</w:t>
      </w:r>
    </w:p>
    <w:p w14:paraId="477E60C2" w14:textId="77777777" w:rsidR="007F1D4D" w:rsidRDefault="007F1D4D" w:rsidP="009F316E">
      <w:pPr>
        <w:pStyle w:val="NoSpacing"/>
        <w:rPr>
          <w:rFonts w:ascii="Arial" w:hAnsi="Arial" w:cs="Arial"/>
          <w:sz w:val="24"/>
          <w:szCs w:val="24"/>
        </w:rPr>
      </w:pPr>
    </w:p>
    <w:p w14:paraId="1656B25A" w14:textId="0DB805AF" w:rsidR="009F316E" w:rsidRDefault="007F1D4D" w:rsidP="009F316E">
      <w:pPr>
        <w:pStyle w:val="NoSpacing"/>
        <w:rPr>
          <w:rFonts w:ascii="Arial" w:hAnsi="Arial" w:cs="Arial"/>
          <w:sz w:val="24"/>
          <w:szCs w:val="24"/>
        </w:rPr>
      </w:pPr>
      <w:r>
        <w:rPr>
          <w:rFonts w:ascii="Arial" w:hAnsi="Arial" w:cs="Arial"/>
          <w:sz w:val="24"/>
          <w:szCs w:val="24"/>
        </w:rPr>
        <w:t>The main objective of the assignment is to r</w:t>
      </w:r>
      <w:r w:rsidRPr="007F1D4D">
        <w:rPr>
          <w:rFonts w:ascii="Arial" w:hAnsi="Arial" w:cs="Arial"/>
          <w:sz w:val="24"/>
          <w:szCs w:val="24"/>
        </w:rPr>
        <w:t>educe environmental impacts</w:t>
      </w:r>
      <w:r>
        <w:rPr>
          <w:rFonts w:ascii="Arial" w:hAnsi="Arial" w:cs="Arial"/>
          <w:sz w:val="24"/>
          <w:szCs w:val="24"/>
        </w:rPr>
        <w:t xml:space="preserve"> in the yellowfin tuna FIP</w:t>
      </w:r>
      <w:r w:rsidRPr="007F1D4D">
        <w:rPr>
          <w:rFonts w:ascii="Arial" w:hAnsi="Arial" w:cs="Arial"/>
          <w:sz w:val="24"/>
          <w:szCs w:val="24"/>
        </w:rPr>
        <w:t xml:space="preserve"> through improved data collection of Endangered Threatened and Protected (ETP) species and strengthened ETP species management</w:t>
      </w:r>
      <w:r>
        <w:rPr>
          <w:rFonts w:ascii="Arial" w:hAnsi="Arial" w:cs="Arial"/>
          <w:sz w:val="24"/>
          <w:szCs w:val="24"/>
        </w:rPr>
        <w:t>.</w:t>
      </w:r>
    </w:p>
    <w:p w14:paraId="745B3BE3" w14:textId="3D9CC04B" w:rsidR="007F1D4D" w:rsidRDefault="007F1D4D" w:rsidP="009F316E">
      <w:pPr>
        <w:pStyle w:val="NoSpacing"/>
        <w:rPr>
          <w:rFonts w:ascii="Arial" w:hAnsi="Arial" w:cs="Arial"/>
          <w:sz w:val="24"/>
          <w:szCs w:val="24"/>
        </w:rPr>
      </w:pPr>
    </w:p>
    <w:p w14:paraId="4189DCA1" w14:textId="60E1EF18" w:rsidR="009B6978" w:rsidRDefault="009B6978" w:rsidP="009F316E">
      <w:pPr>
        <w:pStyle w:val="NoSpacing"/>
        <w:rPr>
          <w:rFonts w:ascii="Arial" w:hAnsi="Arial" w:cs="Arial"/>
          <w:sz w:val="24"/>
          <w:szCs w:val="24"/>
        </w:rPr>
      </w:pPr>
    </w:p>
    <w:p w14:paraId="569E470E" w14:textId="77777777" w:rsidR="009B6978" w:rsidRDefault="009B6978" w:rsidP="009F316E">
      <w:pPr>
        <w:pStyle w:val="NoSpacing"/>
        <w:rPr>
          <w:rFonts w:ascii="Arial" w:hAnsi="Arial" w:cs="Arial"/>
          <w:sz w:val="24"/>
          <w:szCs w:val="24"/>
        </w:rPr>
      </w:pPr>
    </w:p>
    <w:p w14:paraId="747F2CF3" w14:textId="77777777" w:rsidR="007F1D4D" w:rsidRDefault="007F1D4D" w:rsidP="00FE1023">
      <w:pPr>
        <w:pStyle w:val="Heading1"/>
      </w:pPr>
      <w:r>
        <w:lastRenderedPageBreak/>
        <w:t>Tasks</w:t>
      </w:r>
    </w:p>
    <w:p w14:paraId="01244E6F" w14:textId="77777777" w:rsidR="007F1D4D" w:rsidRDefault="007F1D4D" w:rsidP="009F316E">
      <w:pPr>
        <w:pStyle w:val="NoSpacing"/>
        <w:rPr>
          <w:rFonts w:ascii="Arial" w:hAnsi="Arial" w:cs="Arial"/>
          <w:sz w:val="24"/>
          <w:szCs w:val="24"/>
        </w:rPr>
      </w:pPr>
    </w:p>
    <w:p w14:paraId="2EDE317F" w14:textId="761628AF" w:rsidR="007F1D4D" w:rsidRDefault="007F1D4D" w:rsidP="009F316E">
      <w:pPr>
        <w:pStyle w:val="NoSpacing"/>
        <w:rPr>
          <w:rFonts w:ascii="Arial" w:hAnsi="Arial" w:cs="Arial"/>
          <w:sz w:val="24"/>
          <w:szCs w:val="24"/>
        </w:rPr>
      </w:pPr>
      <w:r>
        <w:rPr>
          <w:rFonts w:ascii="Arial" w:hAnsi="Arial" w:cs="Arial"/>
          <w:sz w:val="24"/>
          <w:szCs w:val="24"/>
        </w:rPr>
        <w:t>Specific tasks are as follows:</w:t>
      </w:r>
    </w:p>
    <w:p w14:paraId="566B975A" w14:textId="71A26DA1" w:rsidR="00A100CC" w:rsidRDefault="00A100CC" w:rsidP="00A100CC">
      <w:pPr>
        <w:pStyle w:val="NoSpacing"/>
        <w:numPr>
          <w:ilvl w:val="0"/>
          <w:numId w:val="2"/>
        </w:numPr>
        <w:rPr>
          <w:rFonts w:ascii="Arial" w:hAnsi="Arial" w:cs="Arial"/>
          <w:sz w:val="24"/>
          <w:szCs w:val="24"/>
        </w:rPr>
      </w:pPr>
      <w:r>
        <w:rPr>
          <w:rFonts w:ascii="Arial" w:hAnsi="Arial" w:cs="Arial"/>
          <w:sz w:val="24"/>
          <w:szCs w:val="24"/>
        </w:rPr>
        <w:t>Organize and facilitate c</w:t>
      </w:r>
      <w:r w:rsidRPr="00A100CC">
        <w:rPr>
          <w:rFonts w:ascii="Arial" w:hAnsi="Arial" w:cs="Arial"/>
          <w:sz w:val="24"/>
          <w:szCs w:val="24"/>
        </w:rPr>
        <w:t>rew training</w:t>
      </w:r>
      <w:r>
        <w:rPr>
          <w:rFonts w:ascii="Arial" w:hAnsi="Arial" w:cs="Arial"/>
          <w:sz w:val="24"/>
          <w:szCs w:val="24"/>
        </w:rPr>
        <w:t xml:space="preserve"> and periodic training reviews on site</w:t>
      </w:r>
      <w:r w:rsidR="00F3644D">
        <w:rPr>
          <w:rFonts w:ascii="Arial" w:hAnsi="Arial" w:cs="Arial"/>
          <w:sz w:val="24"/>
          <w:szCs w:val="24"/>
        </w:rPr>
        <w:t>, including:</w:t>
      </w:r>
    </w:p>
    <w:p w14:paraId="379231C3" w14:textId="6D19F067" w:rsidR="00571071" w:rsidRDefault="00571071" w:rsidP="00A100CC">
      <w:pPr>
        <w:pStyle w:val="NoSpacing"/>
        <w:numPr>
          <w:ilvl w:val="0"/>
          <w:numId w:val="3"/>
        </w:numPr>
        <w:rPr>
          <w:rFonts w:ascii="Arial" w:hAnsi="Arial" w:cs="Arial"/>
          <w:sz w:val="24"/>
          <w:szCs w:val="24"/>
        </w:rPr>
      </w:pPr>
      <w:r>
        <w:rPr>
          <w:rFonts w:ascii="Arial" w:hAnsi="Arial" w:cs="Arial"/>
          <w:sz w:val="24"/>
          <w:szCs w:val="24"/>
        </w:rPr>
        <w:t>COPPA introduction and hand</w:t>
      </w:r>
      <w:r w:rsidR="00135B6E">
        <w:rPr>
          <w:rFonts w:ascii="Arial" w:hAnsi="Arial" w:cs="Arial"/>
          <w:sz w:val="24"/>
          <w:szCs w:val="24"/>
        </w:rPr>
        <w:t>s</w:t>
      </w:r>
      <w:r>
        <w:rPr>
          <w:rFonts w:ascii="Arial" w:hAnsi="Arial" w:cs="Arial"/>
          <w:sz w:val="24"/>
          <w:szCs w:val="24"/>
        </w:rPr>
        <w:t>-on training</w:t>
      </w:r>
    </w:p>
    <w:p w14:paraId="22ACF920" w14:textId="5DCA1AF5" w:rsidR="00A100CC" w:rsidRDefault="00571071" w:rsidP="00A100CC">
      <w:pPr>
        <w:pStyle w:val="NoSpacing"/>
        <w:numPr>
          <w:ilvl w:val="0"/>
          <w:numId w:val="3"/>
        </w:numPr>
        <w:rPr>
          <w:rFonts w:ascii="Arial" w:hAnsi="Arial" w:cs="Arial"/>
          <w:sz w:val="24"/>
          <w:szCs w:val="24"/>
        </w:rPr>
      </w:pPr>
      <w:r>
        <w:rPr>
          <w:rFonts w:ascii="Arial" w:hAnsi="Arial" w:cs="Arial"/>
          <w:sz w:val="24"/>
          <w:szCs w:val="24"/>
        </w:rPr>
        <w:t>Teach</w:t>
      </w:r>
      <w:r w:rsidR="00F3644D">
        <w:rPr>
          <w:rFonts w:ascii="Arial" w:hAnsi="Arial" w:cs="Arial"/>
          <w:sz w:val="24"/>
          <w:szCs w:val="24"/>
        </w:rPr>
        <w:t>ing</w:t>
      </w:r>
      <w:r>
        <w:rPr>
          <w:rFonts w:ascii="Arial" w:hAnsi="Arial" w:cs="Arial"/>
          <w:sz w:val="24"/>
          <w:szCs w:val="24"/>
        </w:rPr>
        <w:t xml:space="preserve"> fishers methods to ensure reliable data entry and longevity of the phones/app (</w:t>
      </w:r>
      <w:r w:rsidR="00F3644D">
        <w:rPr>
          <w:rFonts w:ascii="Arial" w:hAnsi="Arial" w:cs="Arial"/>
          <w:sz w:val="24"/>
          <w:szCs w:val="24"/>
        </w:rPr>
        <w:t xml:space="preserve">i.e. best practices to keep </w:t>
      </w:r>
      <w:r>
        <w:rPr>
          <w:rFonts w:ascii="Arial" w:hAnsi="Arial" w:cs="Arial"/>
          <w:sz w:val="24"/>
          <w:szCs w:val="24"/>
        </w:rPr>
        <w:t>water</w:t>
      </w:r>
      <w:r w:rsidR="00F3644D">
        <w:rPr>
          <w:rFonts w:ascii="Arial" w:hAnsi="Arial" w:cs="Arial"/>
          <w:sz w:val="24"/>
          <w:szCs w:val="24"/>
        </w:rPr>
        <w:t>proof</w:t>
      </w:r>
      <w:r>
        <w:rPr>
          <w:rFonts w:ascii="Arial" w:hAnsi="Arial" w:cs="Arial"/>
          <w:sz w:val="24"/>
          <w:szCs w:val="24"/>
        </w:rPr>
        <w:t xml:space="preserve"> and shockproof etc.)</w:t>
      </w:r>
    </w:p>
    <w:p w14:paraId="21326F9A" w14:textId="6417BC04" w:rsidR="00012821" w:rsidRDefault="00571071" w:rsidP="00012821">
      <w:pPr>
        <w:pStyle w:val="ListParagraph"/>
        <w:numPr>
          <w:ilvl w:val="0"/>
          <w:numId w:val="3"/>
        </w:numPr>
        <w:rPr>
          <w:rFonts w:ascii="Arial" w:hAnsi="Arial" w:cs="Arial"/>
          <w:sz w:val="24"/>
          <w:szCs w:val="24"/>
        </w:rPr>
      </w:pPr>
      <w:r>
        <w:rPr>
          <w:rFonts w:ascii="Arial" w:hAnsi="Arial" w:cs="Arial"/>
          <w:sz w:val="24"/>
          <w:szCs w:val="24"/>
        </w:rPr>
        <w:t>Provide i</w:t>
      </w:r>
      <w:r w:rsidRPr="00571071">
        <w:rPr>
          <w:rFonts w:ascii="Arial" w:hAnsi="Arial" w:cs="Arial"/>
          <w:sz w:val="24"/>
          <w:szCs w:val="24"/>
        </w:rPr>
        <w:t>nstructions to clear</w:t>
      </w:r>
      <w:r>
        <w:rPr>
          <w:rFonts w:ascii="Arial" w:hAnsi="Arial" w:cs="Arial"/>
          <w:sz w:val="24"/>
          <w:szCs w:val="24"/>
        </w:rPr>
        <w:t>ing</w:t>
      </w:r>
      <w:r w:rsidRPr="00571071">
        <w:rPr>
          <w:rFonts w:ascii="Arial" w:hAnsi="Arial" w:cs="Arial"/>
          <w:sz w:val="24"/>
          <w:szCs w:val="24"/>
        </w:rPr>
        <w:t xml:space="preserve"> data cache</w:t>
      </w:r>
      <w:r w:rsidR="00C91630">
        <w:rPr>
          <w:rFonts w:ascii="Arial" w:hAnsi="Arial" w:cs="Arial"/>
          <w:sz w:val="24"/>
          <w:szCs w:val="24"/>
        </w:rPr>
        <w:t xml:space="preserve"> and updating/delisting cookies </w:t>
      </w:r>
    </w:p>
    <w:p w14:paraId="187452DD" w14:textId="3CA7068F" w:rsidR="00F3644D" w:rsidRDefault="00F3644D" w:rsidP="00012821">
      <w:pPr>
        <w:pStyle w:val="ListParagraph"/>
        <w:numPr>
          <w:ilvl w:val="0"/>
          <w:numId w:val="3"/>
        </w:numPr>
        <w:rPr>
          <w:rFonts w:ascii="Arial" w:hAnsi="Arial" w:cs="Arial"/>
          <w:sz w:val="24"/>
          <w:szCs w:val="24"/>
        </w:rPr>
      </w:pPr>
      <w:r>
        <w:rPr>
          <w:rFonts w:ascii="Arial" w:hAnsi="Arial" w:cs="Arial"/>
          <w:sz w:val="24"/>
          <w:szCs w:val="24"/>
        </w:rPr>
        <w:t>Providing relevant extension materials (</w:t>
      </w:r>
      <w:r w:rsidR="00E87B62">
        <w:rPr>
          <w:rFonts w:ascii="Arial" w:hAnsi="Arial" w:cs="Arial"/>
          <w:sz w:val="24"/>
          <w:szCs w:val="24"/>
        </w:rPr>
        <w:t>e.g.</w:t>
      </w:r>
      <w:r>
        <w:rPr>
          <w:rFonts w:ascii="Arial" w:hAnsi="Arial" w:cs="Arial"/>
          <w:sz w:val="24"/>
          <w:szCs w:val="24"/>
        </w:rPr>
        <w:t xml:space="preserve"> ETP hand</w:t>
      </w:r>
      <w:r w:rsidR="00135B6E">
        <w:rPr>
          <w:rFonts w:ascii="Arial" w:hAnsi="Arial" w:cs="Arial"/>
          <w:sz w:val="24"/>
          <w:szCs w:val="24"/>
        </w:rPr>
        <w:t>l</w:t>
      </w:r>
      <w:r>
        <w:rPr>
          <w:rFonts w:ascii="Arial" w:hAnsi="Arial" w:cs="Arial"/>
          <w:sz w:val="24"/>
          <w:szCs w:val="24"/>
        </w:rPr>
        <w:t>ing techniques; species ID) as needed</w:t>
      </w:r>
    </w:p>
    <w:p w14:paraId="7EC45AEC" w14:textId="756EFAE9" w:rsidR="00C506E7" w:rsidRDefault="00C506E7" w:rsidP="00012821">
      <w:pPr>
        <w:pStyle w:val="ListParagraph"/>
        <w:numPr>
          <w:ilvl w:val="0"/>
          <w:numId w:val="2"/>
        </w:numPr>
        <w:rPr>
          <w:rFonts w:ascii="Arial" w:hAnsi="Arial" w:cs="Arial"/>
          <w:sz w:val="24"/>
          <w:szCs w:val="24"/>
        </w:rPr>
      </w:pPr>
      <w:r>
        <w:rPr>
          <w:rFonts w:ascii="Arial" w:hAnsi="Arial" w:cs="Arial"/>
          <w:sz w:val="24"/>
          <w:szCs w:val="24"/>
        </w:rPr>
        <w:t xml:space="preserve">Initiate COPPA application on 04 more tuna handline vessels. Monitor and </w:t>
      </w:r>
      <w:r w:rsidR="00253E5F">
        <w:rPr>
          <w:rFonts w:ascii="Arial" w:hAnsi="Arial" w:cs="Arial"/>
          <w:sz w:val="24"/>
          <w:szCs w:val="24"/>
        </w:rPr>
        <w:t xml:space="preserve">ensure the deployment over a </w:t>
      </w:r>
      <w:r w:rsidR="009B6978">
        <w:rPr>
          <w:rFonts w:ascii="Arial" w:hAnsi="Arial" w:cs="Arial"/>
          <w:sz w:val="24"/>
          <w:szCs w:val="24"/>
        </w:rPr>
        <w:t>08</w:t>
      </w:r>
      <w:r w:rsidR="00253E5F">
        <w:rPr>
          <w:rFonts w:ascii="Arial" w:hAnsi="Arial" w:cs="Arial"/>
          <w:sz w:val="24"/>
          <w:szCs w:val="24"/>
        </w:rPr>
        <w:t xml:space="preserve">-month period, </w:t>
      </w:r>
      <w:r w:rsidR="001010E1">
        <w:rPr>
          <w:rFonts w:ascii="Arial" w:hAnsi="Arial" w:cs="Arial"/>
          <w:sz w:val="24"/>
          <w:szCs w:val="24"/>
        </w:rPr>
        <w:t xml:space="preserve">with a goal of 40 trips </w:t>
      </w:r>
      <w:r w:rsidR="00253E5F">
        <w:rPr>
          <w:rFonts w:ascii="Arial" w:hAnsi="Arial" w:cs="Arial"/>
          <w:sz w:val="24"/>
          <w:szCs w:val="24"/>
        </w:rPr>
        <w:t>.</w:t>
      </w:r>
    </w:p>
    <w:p w14:paraId="0FC2A5B0" w14:textId="4EC1E03D" w:rsidR="00012821" w:rsidRDefault="00F3644D" w:rsidP="00012821">
      <w:pPr>
        <w:pStyle w:val="ListParagraph"/>
        <w:numPr>
          <w:ilvl w:val="0"/>
          <w:numId w:val="2"/>
        </w:numPr>
        <w:rPr>
          <w:rFonts w:ascii="Arial" w:hAnsi="Arial" w:cs="Arial"/>
          <w:sz w:val="24"/>
          <w:szCs w:val="24"/>
        </w:rPr>
      </w:pPr>
      <w:r>
        <w:rPr>
          <w:rFonts w:ascii="Arial" w:hAnsi="Arial" w:cs="Arial"/>
          <w:sz w:val="24"/>
          <w:szCs w:val="24"/>
        </w:rPr>
        <w:t xml:space="preserve">COPPA </w:t>
      </w:r>
      <w:r w:rsidR="00A100CC" w:rsidRPr="00012821">
        <w:rPr>
          <w:rFonts w:ascii="Arial" w:hAnsi="Arial" w:cs="Arial"/>
          <w:sz w:val="24"/>
          <w:szCs w:val="24"/>
        </w:rPr>
        <w:t>Website administration</w:t>
      </w:r>
      <w:r>
        <w:rPr>
          <w:rFonts w:ascii="Arial" w:hAnsi="Arial" w:cs="Arial"/>
          <w:sz w:val="24"/>
          <w:szCs w:val="24"/>
        </w:rPr>
        <w:t xml:space="preserve"> as required </w:t>
      </w:r>
      <w:r w:rsidR="00A100CC" w:rsidRPr="00012821">
        <w:rPr>
          <w:rFonts w:ascii="Arial" w:hAnsi="Arial" w:cs="Arial"/>
          <w:sz w:val="24"/>
          <w:szCs w:val="24"/>
        </w:rPr>
        <w:t xml:space="preserve"> </w:t>
      </w:r>
    </w:p>
    <w:p w14:paraId="4116D016" w14:textId="0E69F23E" w:rsidR="00012821" w:rsidRDefault="00F3644D" w:rsidP="00012821">
      <w:pPr>
        <w:pStyle w:val="ListParagraph"/>
        <w:numPr>
          <w:ilvl w:val="0"/>
          <w:numId w:val="2"/>
        </w:numPr>
        <w:rPr>
          <w:rFonts w:ascii="Arial" w:hAnsi="Arial" w:cs="Arial"/>
          <w:sz w:val="24"/>
          <w:szCs w:val="24"/>
        </w:rPr>
      </w:pPr>
      <w:r>
        <w:rPr>
          <w:rFonts w:ascii="Arial" w:hAnsi="Arial" w:cs="Arial"/>
          <w:sz w:val="24"/>
          <w:szCs w:val="24"/>
        </w:rPr>
        <w:t>Generate quarterly</w:t>
      </w:r>
      <w:r w:rsidR="00571071" w:rsidRPr="00012821">
        <w:rPr>
          <w:rFonts w:ascii="Arial" w:hAnsi="Arial" w:cs="Arial"/>
          <w:sz w:val="24"/>
          <w:szCs w:val="24"/>
        </w:rPr>
        <w:t xml:space="preserve"> report</w:t>
      </w:r>
      <w:r>
        <w:rPr>
          <w:rFonts w:ascii="Arial" w:hAnsi="Arial" w:cs="Arial"/>
          <w:sz w:val="24"/>
          <w:szCs w:val="24"/>
        </w:rPr>
        <w:t>s</w:t>
      </w:r>
      <w:r w:rsidR="00571071" w:rsidRPr="00012821">
        <w:rPr>
          <w:rFonts w:ascii="Arial" w:hAnsi="Arial" w:cs="Arial"/>
          <w:sz w:val="24"/>
          <w:szCs w:val="24"/>
        </w:rPr>
        <w:t xml:space="preserve"> (COPPA </w:t>
      </w:r>
      <w:r>
        <w:rPr>
          <w:rFonts w:ascii="Arial" w:hAnsi="Arial" w:cs="Arial"/>
          <w:sz w:val="24"/>
          <w:szCs w:val="24"/>
        </w:rPr>
        <w:t>monitoring</w:t>
      </w:r>
      <w:r w:rsidR="00571071" w:rsidRPr="00012821">
        <w:rPr>
          <w:rFonts w:ascii="Arial" w:hAnsi="Arial" w:cs="Arial"/>
          <w:sz w:val="24"/>
          <w:szCs w:val="24"/>
        </w:rPr>
        <w:t xml:space="preserve">) using </w:t>
      </w:r>
      <w:r w:rsidR="00012821">
        <w:rPr>
          <w:rFonts w:ascii="Arial" w:hAnsi="Arial" w:cs="Arial"/>
          <w:sz w:val="24"/>
          <w:szCs w:val="24"/>
        </w:rPr>
        <w:t xml:space="preserve">existing </w:t>
      </w:r>
      <w:r w:rsidR="00571071" w:rsidRPr="00012821">
        <w:rPr>
          <w:rFonts w:ascii="Arial" w:hAnsi="Arial" w:cs="Arial"/>
          <w:sz w:val="24"/>
          <w:szCs w:val="24"/>
        </w:rPr>
        <w:t xml:space="preserve">SD methods and </w:t>
      </w:r>
      <w:r w:rsidR="00E87B62" w:rsidRPr="00012821">
        <w:rPr>
          <w:rFonts w:ascii="Arial" w:hAnsi="Arial" w:cs="Arial"/>
          <w:sz w:val="24"/>
          <w:szCs w:val="24"/>
        </w:rPr>
        <w:t>formatting</w:t>
      </w:r>
      <w:r w:rsidR="00571071" w:rsidRPr="00012821">
        <w:rPr>
          <w:rFonts w:ascii="Arial" w:hAnsi="Arial" w:cs="Arial"/>
          <w:sz w:val="24"/>
          <w:szCs w:val="24"/>
        </w:rPr>
        <w:t xml:space="preserve"> </w:t>
      </w:r>
      <w:r w:rsidR="00E87B62" w:rsidRPr="00012821">
        <w:rPr>
          <w:rFonts w:ascii="Arial" w:hAnsi="Arial" w:cs="Arial"/>
          <w:sz w:val="24"/>
          <w:szCs w:val="24"/>
        </w:rPr>
        <w:t>i.e.</w:t>
      </w:r>
      <w:r w:rsidR="00571071" w:rsidRPr="00012821">
        <w:rPr>
          <w:rFonts w:ascii="Arial" w:hAnsi="Arial" w:cs="Arial"/>
          <w:sz w:val="24"/>
          <w:szCs w:val="24"/>
        </w:rPr>
        <w:t xml:space="preserve">: includes catch data, ETP data, photos of ETP species, boat registration and </w:t>
      </w:r>
      <w:r w:rsidR="00E87B62" w:rsidRPr="00012821">
        <w:rPr>
          <w:rFonts w:ascii="Arial" w:hAnsi="Arial" w:cs="Arial"/>
          <w:sz w:val="24"/>
          <w:szCs w:val="24"/>
        </w:rPr>
        <w:t>license</w:t>
      </w:r>
      <w:r w:rsidR="00571071" w:rsidRPr="00012821">
        <w:rPr>
          <w:rFonts w:ascii="Arial" w:hAnsi="Arial" w:cs="Arial"/>
          <w:sz w:val="24"/>
          <w:szCs w:val="24"/>
        </w:rPr>
        <w:t xml:space="preserve"> info, fishing time, port in/out time and dates</w:t>
      </w:r>
      <w:r w:rsidR="00012821" w:rsidRPr="00012821">
        <w:rPr>
          <w:rFonts w:ascii="Arial" w:hAnsi="Arial" w:cs="Arial"/>
          <w:sz w:val="24"/>
          <w:szCs w:val="24"/>
        </w:rPr>
        <w:t>; codes (alpha-numeric code generated from Notes section that can potentially be converted to QR code for product)</w:t>
      </w:r>
    </w:p>
    <w:p w14:paraId="127B0729" w14:textId="6EB8E63E" w:rsidR="00012821" w:rsidRDefault="00012821" w:rsidP="00012821">
      <w:pPr>
        <w:pStyle w:val="ListParagraph"/>
        <w:numPr>
          <w:ilvl w:val="0"/>
          <w:numId w:val="2"/>
        </w:numPr>
        <w:rPr>
          <w:rFonts w:ascii="Arial" w:hAnsi="Arial" w:cs="Arial"/>
          <w:sz w:val="24"/>
          <w:szCs w:val="24"/>
        </w:rPr>
      </w:pPr>
      <w:r w:rsidRPr="00012821">
        <w:rPr>
          <w:rFonts w:ascii="Arial" w:hAnsi="Arial" w:cs="Arial"/>
          <w:sz w:val="24"/>
          <w:szCs w:val="24"/>
        </w:rPr>
        <w:t xml:space="preserve">Organize and facilitate </w:t>
      </w:r>
      <w:r w:rsidR="00CA0681" w:rsidRPr="00012821">
        <w:rPr>
          <w:rFonts w:ascii="Arial" w:hAnsi="Arial" w:cs="Arial"/>
          <w:sz w:val="24"/>
          <w:szCs w:val="24"/>
        </w:rPr>
        <w:t>a results</w:t>
      </w:r>
      <w:r w:rsidRPr="00012821">
        <w:rPr>
          <w:rFonts w:ascii="Arial" w:hAnsi="Arial" w:cs="Arial"/>
          <w:sz w:val="24"/>
          <w:szCs w:val="24"/>
        </w:rPr>
        <w:t xml:space="preserve"> workshop (1/2 day) including DFISH participation (in consultation with WWF-V</w:t>
      </w:r>
      <w:r w:rsidR="009B6978">
        <w:rPr>
          <w:rFonts w:ascii="Arial" w:hAnsi="Arial" w:cs="Arial"/>
          <w:sz w:val="24"/>
          <w:szCs w:val="24"/>
        </w:rPr>
        <w:t xml:space="preserve">iet </w:t>
      </w:r>
      <w:r w:rsidRPr="00012821">
        <w:rPr>
          <w:rFonts w:ascii="Arial" w:hAnsi="Arial" w:cs="Arial"/>
          <w:sz w:val="24"/>
          <w:szCs w:val="24"/>
        </w:rPr>
        <w:t>N</w:t>
      </w:r>
      <w:r w:rsidR="009B6978">
        <w:rPr>
          <w:rFonts w:ascii="Arial" w:hAnsi="Arial" w:cs="Arial"/>
          <w:sz w:val="24"/>
          <w:szCs w:val="24"/>
        </w:rPr>
        <w:t>am</w:t>
      </w:r>
      <w:r w:rsidRPr="00012821">
        <w:rPr>
          <w:rFonts w:ascii="Arial" w:hAnsi="Arial" w:cs="Arial"/>
          <w:sz w:val="24"/>
          <w:szCs w:val="24"/>
        </w:rPr>
        <w:t>)</w:t>
      </w:r>
    </w:p>
    <w:p w14:paraId="1A112F0E" w14:textId="0206B083" w:rsidR="007867DE" w:rsidRDefault="00012821" w:rsidP="00DC62ED">
      <w:pPr>
        <w:pStyle w:val="ListParagraph"/>
        <w:numPr>
          <w:ilvl w:val="0"/>
          <w:numId w:val="2"/>
        </w:numPr>
        <w:rPr>
          <w:rFonts w:ascii="Arial" w:hAnsi="Arial" w:cs="Arial"/>
          <w:sz w:val="24"/>
          <w:szCs w:val="24"/>
        </w:rPr>
      </w:pPr>
      <w:r w:rsidRPr="00012821">
        <w:rPr>
          <w:rFonts w:ascii="Arial" w:hAnsi="Arial" w:cs="Arial"/>
          <w:sz w:val="24"/>
          <w:szCs w:val="24"/>
        </w:rPr>
        <w:t>Final technical report</w:t>
      </w:r>
      <w:r w:rsidR="00DC62ED">
        <w:rPr>
          <w:rFonts w:ascii="Arial" w:hAnsi="Arial" w:cs="Arial"/>
          <w:sz w:val="24"/>
          <w:szCs w:val="24"/>
        </w:rPr>
        <w:t>ing</w:t>
      </w:r>
    </w:p>
    <w:p w14:paraId="4499A358" w14:textId="3BF04D62" w:rsidR="00F3644D" w:rsidRPr="00F3644D" w:rsidRDefault="00012821" w:rsidP="009F316E">
      <w:pPr>
        <w:pStyle w:val="NoSpacing"/>
        <w:rPr>
          <w:rFonts w:ascii="Arial" w:hAnsi="Arial" w:cs="Arial"/>
          <w:i/>
          <w:iCs/>
          <w:sz w:val="24"/>
          <w:szCs w:val="24"/>
        </w:rPr>
      </w:pPr>
      <w:r w:rsidRPr="00012821">
        <w:rPr>
          <w:rFonts w:ascii="Arial" w:hAnsi="Arial" w:cs="Arial"/>
          <w:i/>
          <w:iCs/>
          <w:sz w:val="24"/>
          <w:szCs w:val="24"/>
        </w:rPr>
        <w:t xml:space="preserve">Note: The </w:t>
      </w:r>
      <w:r w:rsidR="007867DE" w:rsidRPr="00012821">
        <w:rPr>
          <w:rFonts w:ascii="Arial" w:hAnsi="Arial" w:cs="Arial"/>
          <w:i/>
          <w:iCs/>
          <w:sz w:val="24"/>
          <w:szCs w:val="24"/>
        </w:rPr>
        <w:t>Sea Delight team will review reports and help provide guidance for any operational remediation plans or hardware issue resolution requirements that may arise.</w:t>
      </w:r>
    </w:p>
    <w:p w14:paraId="36634D69" w14:textId="1A9D846C" w:rsidR="007F1D4D" w:rsidRDefault="007F1D4D" w:rsidP="009F316E">
      <w:pPr>
        <w:pStyle w:val="NoSpacing"/>
        <w:rPr>
          <w:rFonts w:ascii="Arial" w:hAnsi="Arial" w:cs="Arial"/>
          <w:sz w:val="24"/>
          <w:szCs w:val="24"/>
        </w:rPr>
      </w:pPr>
    </w:p>
    <w:p w14:paraId="6955AE20" w14:textId="0056A9C0" w:rsidR="007F1D4D" w:rsidRDefault="007F1D4D" w:rsidP="00FE1023">
      <w:pPr>
        <w:pStyle w:val="Heading1"/>
      </w:pPr>
      <w:r>
        <w:t>Deliverables:</w:t>
      </w:r>
    </w:p>
    <w:p w14:paraId="17BADA1C" w14:textId="529AB9CC" w:rsidR="007F1D4D" w:rsidRDefault="00F3644D" w:rsidP="00012821">
      <w:pPr>
        <w:pStyle w:val="NoSpacing"/>
        <w:numPr>
          <w:ilvl w:val="0"/>
          <w:numId w:val="4"/>
        </w:numPr>
        <w:rPr>
          <w:rFonts w:ascii="Arial" w:hAnsi="Arial" w:cs="Arial"/>
          <w:sz w:val="24"/>
          <w:szCs w:val="24"/>
        </w:rPr>
      </w:pPr>
      <w:r>
        <w:rPr>
          <w:rFonts w:ascii="Arial" w:hAnsi="Arial" w:cs="Arial"/>
          <w:sz w:val="24"/>
          <w:szCs w:val="24"/>
        </w:rPr>
        <w:t>Quarterly</w:t>
      </w:r>
      <w:r w:rsidR="00012821">
        <w:rPr>
          <w:rFonts w:ascii="Arial" w:hAnsi="Arial" w:cs="Arial"/>
          <w:sz w:val="24"/>
          <w:szCs w:val="24"/>
        </w:rPr>
        <w:t xml:space="preserve"> COPPA </w:t>
      </w:r>
      <w:r>
        <w:rPr>
          <w:rFonts w:ascii="Arial" w:hAnsi="Arial" w:cs="Arial"/>
          <w:sz w:val="24"/>
          <w:szCs w:val="24"/>
        </w:rPr>
        <w:t>reports (excel format) presenting all data and photos as outlined above</w:t>
      </w:r>
      <w:r w:rsidR="001010E1">
        <w:rPr>
          <w:rFonts w:ascii="Arial" w:hAnsi="Arial" w:cs="Arial"/>
          <w:sz w:val="24"/>
          <w:szCs w:val="24"/>
        </w:rPr>
        <w:t xml:space="preserve">, ensuring that every fishing trip of participating vessels utilizes the app, and with evidence of No Trip (i.e. notification SMS from fishers) </w:t>
      </w:r>
      <w:r>
        <w:rPr>
          <w:rFonts w:ascii="Arial" w:hAnsi="Arial" w:cs="Arial"/>
          <w:sz w:val="24"/>
          <w:szCs w:val="24"/>
        </w:rPr>
        <w:t xml:space="preserve"> – </w:t>
      </w:r>
      <w:r w:rsidR="00720816">
        <w:rPr>
          <w:rFonts w:ascii="Arial" w:hAnsi="Arial" w:cs="Arial"/>
          <w:sz w:val="24"/>
          <w:szCs w:val="24"/>
        </w:rPr>
        <w:t>0</w:t>
      </w:r>
      <w:r>
        <w:rPr>
          <w:rFonts w:ascii="Arial" w:hAnsi="Arial" w:cs="Arial"/>
          <w:sz w:val="24"/>
          <w:szCs w:val="24"/>
        </w:rPr>
        <w:t xml:space="preserve">4 </w:t>
      </w:r>
      <w:r w:rsidR="00E87B62">
        <w:rPr>
          <w:rFonts w:ascii="Arial" w:hAnsi="Arial" w:cs="Arial"/>
          <w:sz w:val="24"/>
          <w:szCs w:val="24"/>
        </w:rPr>
        <w:t>quarterly</w:t>
      </w:r>
      <w:r>
        <w:rPr>
          <w:rFonts w:ascii="Arial" w:hAnsi="Arial" w:cs="Arial"/>
          <w:sz w:val="24"/>
          <w:szCs w:val="24"/>
        </w:rPr>
        <w:t xml:space="preserve"> reports are anticipated</w:t>
      </w:r>
    </w:p>
    <w:p w14:paraId="6A71EFE6" w14:textId="77777777" w:rsidR="00DC62ED" w:rsidRPr="00DC62ED" w:rsidRDefault="00DC62ED" w:rsidP="00DC62ED">
      <w:pPr>
        <w:pStyle w:val="NoSpacing"/>
        <w:numPr>
          <w:ilvl w:val="0"/>
          <w:numId w:val="4"/>
        </w:numPr>
        <w:rPr>
          <w:rFonts w:ascii="Arial" w:hAnsi="Arial" w:cs="Arial"/>
          <w:sz w:val="24"/>
          <w:szCs w:val="24"/>
        </w:rPr>
      </w:pPr>
      <w:r w:rsidRPr="00DC62ED">
        <w:rPr>
          <w:rFonts w:ascii="Arial" w:hAnsi="Arial" w:cs="Arial"/>
          <w:sz w:val="24"/>
          <w:szCs w:val="24"/>
        </w:rPr>
        <w:t>Final technical report detailing:</w:t>
      </w:r>
    </w:p>
    <w:p w14:paraId="53F02980" w14:textId="34086AC6" w:rsidR="00DC62ED" w:rsidRDefault="00DC62ED" w:rsidP="00DC62ED">
      <w:pPr>
        <w:pStyle w:val="NoSpacing"/>
        <w:numPr>
          <w:ilvl w:val="1"/>
          <w:numId w:val="2"/>
        </w:numPr>
        <w:rPr>
          <w:rFonts w:ascii="Arial" w:hAnsi="Arial" w:cs="Arial"/>
          <w:sz w:val="24"/>
          <w:szCs w:val="24"/>
        </w:rPr>
      </w:pPr>
      <w:r>
        <w:rPr>
          <w:rFonts w:ascii="Arial" w:hAnsi="Arial" w:cs="Arial"/>
          <w:sz w:val="24"/>
          <w:szCs w:val="24"/>
        </w:rPr>
        <w:t>D</w:t>
      </w:r>
      <w:r w:rsidRPr="00DC62ED">
        <w:rPr>
          <w:rFonts w:ascii="Arial" w:hAnsi="Arial" w:cs="Arial"/>
          <w:sz w:val="24"/>
          <w:szCs w:val="24"/>
        </w:rPr>
        <w:t>ata summaries (all vessels, all trips)</w:t>
      </w:r>
    </w:p>
    <w:p w14:paraId="110886F5" w14:textId="0C23E70B" w:rsidR="00DC62ED" w:rsidRPr="00DC62ED" w:rsidRDefault="00DC62ED" w:rsidP="00DC62ED">
      <w:pPr>
        <w:pStyle w:val="NoSpacing"/>
        <w:numPr>
          <w:ilvl w:val="1"/>
          <w:numId w:val="2"/>
        </w:numPr>
        <w:rPr>
          <w:rFonts w:ascii="Arial" w:hAnsi="Arial" w:cs="Arial"/>
          <w:sz w:val="24"/>
          <w:szCs w:val="24"/>
        </w:rPr>
      </w:pPr>
      <w:r>
        <w:rPr>
          <w:rFonts w:ascii="Arial" w:hAnsi="Arial" w:cs="Arial"/>
          <w:sz w:val="24"/>
          <w:szCs w:val="24"/>
        </w:rPr>
        <w:t>Overall assessment of performance</w:t>
      </w:r>
    </w:p>
    <w:p w14:paraId="092AA3F4" w14:textId="77530220" w:rsidR="00DC62ED" w:rsidRPr="00DC62ED" w:rsidRDefault="00DC62ED" w:rsidP="00DC62ED">
      <w:pPr>
        <w:pStyle w:val="NoSpacing"/>
        <w:numPr>
          <w:ilvl w:val="1"/>
          <w:numId w:val="2"/>
        </w:numPr>
        <w:rPr>
          <w:rFonts w:ascii="Arial" w:hAnsi="Arial" w:cs="Arial"/>
          <w:sz w:val="24"/>
          <w:szCs w:val="24"/>
        </w:rPr>
      </w:pPr>
      <w:r w:rsidRPr="00DC62ED">
        <w:rPr>
          <w:rFonts w:ascii="Arial" w:hAnsi="Arial" w:cs="Arial"/>
          <w:sz w:val="24"/>
          <w:szCs w:val="24"/>
        </w:rPr>
        <w:t>Lessons learned and recommendations (including potential integration with GDST-compliant traceability)</w:t>
      </w:r>
    </w:p>
    <w:p w14:paraId="5864E305" w14:textId="77777777" w:rsidR="007F1D4D" w:rsidRPr="00DC62ED" w:rsidRDefault="007F1D4D" w:rsidP="00DC62ED">
      <w:pPr>
        <w:pStyle w:val="NoSpacing"/>
        <w:rPr>
          <w:rFonts w:ascii="Arial" w:hAnsi="Arial" w:cs="Arial"/>
          <w:sz w:val="24"/>
          <w:szCs w:val="24"/>
        </w:rPr>
      </w:pPr>
    </w:p>
    <w:p w14:paraId="355A3A87" w14:textId="77777777" w:rsidR="007F1D4D" w:rsidRDefault="007F1D4D" w:rsidP="009F316E">
      <w:pPr>
        <w:pStyle w:val="NoSpacing"/>
        <w:rPr>
          <w:rFonts w:ascii="Arial" w:hAnsi="Arial" w:cs="Arial"/>
          <w:sz w:val="24"/>
          <w:szCs w:val="24"/>
        </w:rPr>
      </w:pPr>
    </w:p>
    <w:p w14:paraId="6F60DDB6" w14:textId="64AAF256" w:rsidR="007F1D4D" w:rsidRDefault="007F1D4D" w:rsidP="009F316E">
      <w:pPr>
        <w:pStyle w:val="NoSpacing"/>
        <w:rPr>
          <w:rFonts w:ascii="Arial" w:hAnsi="Arial" w:cs="Arial"/>
          <w:sz w:val="24"/>
          <w:szCs w:val="24"/>
        </w:rPr>
      </w:pPr>
      <w:r w:rsidRPr="00F3644D">
        <w:rPr>
          <w:rStyle w:val="Heading1Char"/>
        </w:rPr>
        <w:t>Timeline</w:t>
      </w:r>
      <w:r>
        <w:rPr>
          <w:rFonts w:ascii="Arial" w:hAnsi="Arial" w:cs="Arial"/>
          <w:sz w:val="24"/>
          <w:szCs w:val="24"/>
        </w:rPr>
        <w:t xml:space="preserve">: </w:t>
      </w:r>
      <w:r w:rsidR="009B6978">
        <w:rPr>
          <w:rFonts w:ascii="Arial" w:hAnsi="Arial" w:cs="Arial"/>
          <w:sz w:val="24"/>
          <w:szCs w:val="24"/>
        </w:rPr>
        <w:t>8</w:t>
      </w:r>
      <w:r w:rsidR="00F3644D">
        <w:rPr>
          <w:rFonts w:ascii="Arial" w:hAnsi="Arial" w:cs="Arial"/>
          <w:sz w:val="24"/>
          <w:szCs w:val="24"/>
        </w:rPr>
        <w:t xml:space="preserve"> months (</w:t>
      </w:r>
      <w:r w:rsidR="009B6978">
        <w:rPr>
          <w:rFonts w:ascii="Arial" w:hAnsi="Arial" w:cs="Arial"/>
          <w:sz w:val="24"/>
          <w:szCs w:val="24"/>
        </w:rPr>
        <w:t>Nov</w:t>
      </w:r>
      <w:r>
        <w:rPr>
          <w:rFonts w:ascii="Arial" w:hAnsi="Arial" w:cs="Arial"/>
          <w:sz w:val="24"/>
          <w:szCs w:val="24"/>
        </w:rPr>
        <w:t xml:space="preserve"> </w:t>
      </w:r>
      <w:r w:rsidR="009B6978">
        <w:rPr>
          <w:rFonts w:ascii="Arial" w:hAnsi="Arial" w:cs="Arial"/>
          <w:sz w:val="24"/>
          <w:szCs w:val="24"/>
        </w:rPr>
        <w:t>15</w:t>
      </w:r>
      <w:r w:rsidR="00F3644D" w:rsidRPr="00F3644D">
        <w:rPr>
          <w:rFonts w:ascii="Arial" w:hAnsi="Arial" w:cs="Arial"/>
          <w:sz w:val="24"/>
          <w:szCs w:val="24"/>
          <w:vertAlign w:val="superscript"/>
        </w:rPr>
        <w:t>t</w:t>
      </w:r>
      <w:r w:rsidR="009B6978">
        <w:rPr>
          <w:rFonts w:ascii="Arial" w:hAnsi="Arial" w:cs="Arial"/>
          <w:sz w:val="24"/>
          <w:szCs w:val="24"/>
          <w:vertAlign w:val="superscript"/>
        </w:rPr>
        <w:t>h</w:t>
      </w:r>
      <w:r w:rsidR="00F3644D">
        <w:rPr>
          <w:rFonts w:ascii="Arial" w:hAnsi="Arial" w:cs="Arial"/>
          <w:sz w:val="24"/>
          <w:szCs w:val="24"/>
        </w:rPr>
        <w:t xml:space="preserve"> </w:t>
      </w:r>
      <w:r>
        <w:rPr>
          <w:rFonts w:ascii="Arial" w:hAnsi="Arial" w:cs="Arial"/>
          <w:sz w:val="24"/>
          <w:szCs w:val="24"/>
        </w:rPr>
        <w:t xml:space="preserve">2022 – </w:t>
      </w:r>
      <w:r w:rsidR="009B6978">
        <w:rPr>
          <w:rFonts w:ascii="Arial" w:hAnsi="Arial" w:cs="Arial"/>
          <w:sz w:val="24"/>
          <w:szCs w:val="24"/>
        </w:rPr>
        <w:t>July</w:t>
      </w:r>
      <w:r>
        <w:rPr>
          <w:rFonts w:ascii="Arial" w:hAnsi="Arial" w:cs="Arial"/>
          <w:sz w:val="24"/>
          <w:szCs w:val="24"/>
        </w:rPr>
        <w:t xml:space="preserve"> </w:t>
      </w:r>
      <w:r w:rsidR="009B6978">
        <w:rPr>
          <w:rFonts w:ascii="Arial" w:hAnsi="Arial" w:cs="Arial"/>
          <w:sz w:val="24"/>
          <w:szCs w:val="24"/>
        </w:rPr>
        <w:t>15</w:t>
      </w:r>
      <w:r w:rsidR="00F3644D" w:rsidRPr="00F3644D">
        <w:rPr>
          <w:rFonts w:ascii="Arial" w:hAnsi="Arial" w:cs="Arial"/>
          <w:sz w:val="24"/>
          <w:szCs w:val="24"/>
          <w:vertAlign w:val="superscript"/>
        </w:rPr>
        <w:t>th</w:t>
      </w:r>
      <w:r w:rsidR="00F3644D">
        <w:rPr>
          <w:rFonts w:ascii="Arial" w:hAnsi="Arial" w:cs="Arial"/>
          <w:sz w:val="24"/>
          <w:szCs w:val="24"/>
        </w:rPr>
        <w:t xml:space="preserve"> </w:t>
      </w:r>
      <w:r>
        <w:rPr>
          <w:rFonts w:ascii="Arial" w:hAnsi="Arial" w:cs="Arial"/>
          <w:sz w:val="24"/>
          <w:szCs w:val="24"/>
        </w:rPr>
        <w:t>2023</w:t>
      </w:r>
      <w:r w:rsidR="00F3644D">
        <w:rPr>
          <w:rFonts w:ascii="Arial" w:hAnsi="Arial" w:cs="Arial"/>
          <w:sz w:val="24"/>
          <w:szCs w:val="24"/>
        </w:rPr>
        <w:t>)</w:t>
      </w:r>
    </w:p>
    <w:p w14:paraId="4A5B254C" w14:textId="77777777" w:rsidR="007F1D4D" w:rsidRDefault="007F1D4D" w:rsidP="009F316E">
      <w:pPr>
        <w:pStyle w:val="NoSpacing"/>
        <w:rPr>
          <w:rFonts w:ascii="Arial" w:hAnsi="Arial" w:cs="Arial"/>
          <w:sz w:val="24"/>
          <w:szCs w:val="24"/>
        </w:rPr>
      </w:pPr>
    </w:p>
    <w:p w14:paraId="27EDDD75" w14:textId="5AF52BE8" w:rsidR="007F1D4D" w:rsidRDefault="007F1D4D" w:rsidP="00FE1023">
      <w:pPr>
        <w:pStyle w:val="Heading1"/>
      </w:pPr>
      <w:r>
        <w:lastRenderedPageBreak/>
        <w:t>Draft Budget</w:t>
      </w:r>
      <w:r w:rsidR="008D59B0">
        <w:t xml:space="preserve"> (USD)</w:t>
      </w:r>
      <w:r>
        <w:t>:</w:t>
      </w:r>
    </w:p>
    <w:p w14:paraId="49DA8D31" w14:textId="60677607" w:rsidR="007F1D4D" w:rsidRDefault="007F1D4D" w:rsidP="009F316E">
      <w:pPr>
        <w:pStyle w:val="NoSpacing"/>
        <w:rPr>
          <w:rFonts w:ascii="Arial" w:hAnsi="Arial" w:cs="Arial"/>
          <w:sz w:val="24"/>
          <w:szCs w:val="24"/>
        </w:rPr>
      </w:pPr>
    </w:p>
    <w:p w14:paraId="42AB9AD3" w14:textId="391DBC75" w:rsidR="008D59B0" w:rsidRDefault="008D59B0" w:rsidP="009F316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8D59B0" w14:paraId="25F3F06D" w14:textId="77777777" w:rsidTr="008D59B0">
        <w:tc>
          <w:tcPr>
            <w:tcW w:w="3116" w:type="dxa"/>
          </w:tcPr>
          <w:p w14:paraId="1911F3D3" w14:textId="73E3B656" w:rsidR="008D59B0" w:rsidRPr="00F3644D" w:rsidRDefault="008D59B0" w:rsidP="009F316E">
            <w:pPr>
              <w:pStyle w:val="NoSpacing"/>
              <w:rPr>
                <w:rFonts w:ascii="Arial" w:hAnsi="Arial" w:cs="Arial"/>
                <w:b/>
                <w:bCs/>
                <w:sz w:val="24"/>
                <w:szCs w:val="24"/>
              </w:rPr>
            </w:pPr>
            <w:r w:rsidRPr="00F3644D">
              <w:rPr>
                <w:rFonts w:ascii="Arial" w:hAnsi="Arial" w:cs="Arial"/>
                <w:b/>
                <w:bCs/>
                <w:sz w:val="24"/>
                <w:szCs w:val="24"/>
              </w:rPr>
              <w:t>ITEM</w:t>
            </w:r>
          </w:p>
        </w:tc>
        <w:tc>
          <w:tcPr>
            <w:tcW w:w="3117" w:type="dxa"/>
          </w:tcPr>
          <w:p w14:paraId="60C39801" w14:textId="0EA06772" w:rsidR="008D59B0" w:rsidRPr="00F3644D" w:rsidRDefault="008D59B0" w:rsidP="009F316E">
            <w:pPr>
              <w:pStyle w:val="NoSpacing"/>
              <w:rPr>
                <w:rFonts w:ascii="Arial" w:hAnsi="Arial" w:cs="Arial"/>
                <w:b/>
                <w:bCs/>
                <w:sz w:val="24"/>
                <w:szCs w:val="24"/>
              </w:rPr>
            </w:pPr>
            <w:r w:rsidRPr="00F3644D">
              <w:rPr>
                <w:rFonts w:ascii="Arial" w:hAnsi="Arial" w:cs="Arial"/>
                <w:b/>
                <w:bCs/>
                <w:sz w:val="24"/>
                <w:szCs w:val="24"/>
              </w:rPr>
              <w:t>COST/UNIT</w:t>
            </w:r>
          </w:p>
        </w:tc>
        <w:tc>
          <w:tcPr>
            <w:tcW w:w="3117" w:type="dxa"/>
          </w:tcPr>
          <w:p w14:paraId="4AAB3A9A" w14:textId="056BA0F9" w:rsidR="008D59B0" w:rsidRPr="00F3644D" w:rsidRDefault="008D59B0" w:rsidP="009F316E">
            <w:pPr>
              <w:pStyle w:val="NoSpacing"/>
              <w:rPr>
                <w:rFonts w:ascii="Arial" w:hAnsi="Arial" w:cs="Arial"/>
                <w:b/>
                <w:bCs/>
                <w:sz w:val="24"/>
                <w:szCs w:val="24"/>
              </w:rPr>
            </w:pPr>
            <w:r w:rsidRPr="00F3644D">
              <w:rPr>
                <w:rFonts w:ascii="Arial" w:hAnsi="Arial" w:cs="Arial"/>
                <w:b/>
                <w:bCs/>
                <w:sz w:val="24"/>
                <w:szCs w:val="24"/>
              </w:rPr>
              <w:t>TOTAL ESTIMATED COST</w:t>
            </w:r>
          </w:p>
        </w:tc>
      </w:tr>
      <w:tr w:rsidR="008D59B0" w14:paraId="2F458A27" w14:textId="77777777" w:rsidTr="008D59B0">
        <w:tc>
          <w:tcPr>
            <w:tcW w:w="3116" w:type="dxa"/>
          </w:tcPr>
          <w:p w14:paraId="1A5B4E35" w14:textId="483DEE0D" w:rsidR="008D59B0" w:rsidRDefault="008D59B0" w:rsidP="009F316E">
            <w:pPr>
              <w:pStyle w:val="NoSpacing"/>
              <w:rPr>
                <w:rFonts w:ascii="Arial" w:hAnsi="Arial" w:cs="Arial"/>
                <w:sz w:val="24"/>
                <w:szCs w:val="24"/>
              </w:rPr>
            </w:pPr>
            <w:r>
              <w:rPr>
                <w:rFonts w:ascii="Arial" w:hAnsi="Arial" w:cs="Arial"/>
                <w:sz w:val="24"/>
                <w:szCs w:val="24"/>
              </w:rPr>
              <w:t>Vivo Android Phones</w:t>
            </w:r>
            <w:r w:rsidR="00AB1856">
              <w:rPr>
                <w:rFonts w:ascii="Arial" w:hAnsi="Arial" w:cs="Arial"/>
                <w:sz w:val="24"/>
                <w:szCs w:val="24"/>
              </w:rPr>
              <w:t xml:space="preserve"> with storage cards</w:t>
            </w:r>
          </w:p>
        </w:tc>
        <w:tc>
          <w:tcPr>
            <w:tcW w:w="3117" w:type="dxa"/>
          </w:tcPr>
          <w:p w14:paraId="3BD3FB1B" w14:textId="07540E30" w:rsidR="008D59B0" w:rsidRDefault="00641490" w:rsidP="009F316E">
            <w:pPr>
              <w:pStyle w:val="NoSpacing"/>
              <w:rPr>
                <w:rFonts w:ascii="Arial" w:hAnsi="Arial" w:cs="Arial"/>
                <w:sz w:val="24"/>
                <w:szCs w:val="24"/>
              </w:rPr>
            </w:pPr>
            <w:r>
              <w:rPr>
                <w:rFonts w:ascii="Arial" w:hAnsi="Arial" w:cs="Arial"/>
                <w:sz w:val="24"/>
                <w:szCs w:val="24"/>
              </w:rPr>
              <w:t>4</w:t>
            </w:r>
            <w:r w:rsidR="008D59B0">
              <w:rPr>
                <w:rFonts w:ascii="Arial" w:hAnsi="Arial" w:cs="Arial"/>
                <w:sz w:val="24"/>
                <w:szCs w:val="24"/>
              </w:rPr>
              <w:t xml:space="preserve"> </w:t>
            </w:r>
            <w:r>
              <w:rPr>
                <w:rFonts w:ascii="Arial" w:hAnsi="Arial" w:cs="Arial"/>
                <w:sz w:val="24"/>
                <w:szCs w:val="24"/>
              </w:rPr>
              <w:t>at</w:t>
            </w:r>
            <w:r w:rsidR="008D59B0">
              <w:rPr>
                <w:rFonts w:ascii="Arial" w:hAnsi="Arial" w:cs="Arial"/>
                <w:sz w:val="24"/>
                <w:szCs w:val="24"/>
              </w:rPr>
              <w:t xml:space="preserve"> $250/each</w:t>
            </w:r>
          </w:p>
        </w:tc>
        <w:tc>
          <w:tcPr>
            <w:tcW w:w="3117" w:type="dxa"/>
          </w:tcPr>
          <w:p w14:paraId="4E5508F5" w14:textId="275D0BC2" w:rsidR="008D59B0" w:rsidRDefault="008D59B0" w:rsidP="009F316E">
            <w:pPr>
              <w:pStyle w:val="NoSpacing"/>
              <w:rPr>
                <w:rFonts w:ascii="Arial" w:hAnsi="Arial" w:cs="Arial"/>
                <w:sz w:val="24"/>
                <w:szCs w:val="24"/>
              </w:rPr>
            </w:pPr>
            <w:r>
              <w:rPr>
                <w:rFonts w:ascii="Arial" w:hAnsi="Arial" w:cs="Arial"/>
                <w:sz w:val="24"/>
                <w:szCs w:val="24"/>
              </w:rPr>
              <w:t>$</w:t>
            </w:r>
            <w:r w:rsidR="00641490">
              <w:rPr>
                <w:rFonts w:ascii="Arial" w:hAnsi="Arial" w:cs="Arial"/>
                <w:sz w:val="24"/>
                <w:szCs w:val="24"/>
              </w:rPr>
              <w:t>1000</w:t>
            </w:r>
          </w:p>
        </w:tc>
      </w:tr>
      <w:tr w:rsidR="00AB1856" w14:paraId="382240C1" w14:textId="77777777" w:rsidTr="008D59B0">
        <w:tc>
          <w:tcPr>
            <w:tcW w:w="3116" w:type="dxa"/>
          </w:tcPr>
          <w:p w14:paraId="7A23D37D" w14:textId="359928EF" w:rsidR="00AB1856" w:rsidRDefault="00AB1856" w:rsidP="009F316E">
            <w:pPr>
              <w:pStyle w:val="NoSpacing"/>
              <w:rPr>
                <w:rFonts w:ascii="Arial" w:hAnsi="Arial" w:cs="Arial"/>
                <w:sz w:val="24"/>
                <w:szCs w:val="24"/>
              </w:rPr>
            </w:pPr>
            <w:r>
              <w:rPr>
                <w:rFonts w:ascii="Arial" w:hAnsi="Arial" w:cs="Arial"/>
                <w:sz w:val="24"/>
                <w:szCs w:val="24"/>
              </w:rPr>
              <w:t xml:space="preserve">Materials (waterproof </w:t>
            </w:r>
            <w:r w:rsidR="003C6472">
              <w:rPr>
                <w:rFonts w:ascii="Arial" w:hAnsi="Arial" w:cs="Arial"/>
                <w:sz w:val="24"/>
                <w:szCs w:val="24"/>
              </w:rPr>
              <w:t>protective phone covers; etc.)</w:t>
            </w:r>
          </w:p>
        </w:tc>
        <w:tc>
          <w:tcPr>
            <w:tcW w:w="3117" w:type="dxa"/>
          </w:tcPr>
          <w:p w14:paraId="4B754E3B" w14:textId="0F5F5A33" w:rsidR="00AB1856" w:rsidRDefault="001010E1" w:rsidP="009F316E">
            <w:pPr>
              <w:pStyle w:val="NoSpacing"/>
              <w:rPr>
                <w:rFonts w:ascii="Arial" w:hAnsi="Arial" w:cs="Arial"/>
                <w:sz w:val="24"/>
                <w:szCs w:val="24"/>
              </w:rPr>
            </w:pPr>
            <w:r>
              <w:rPr>
                <w:rFonts w:ascii="Arial" w:hAnsi="Arial" w:cs="Arial"/>
                <w:sz w:val="24"/>
                <w:szCs w:val="24"/>
              </w:rPr>
              <w:t>4</w:t>
            </w:r>
            <w:r w:rsidR="00641490">
              <w:rPr>
                <w:rFonts w:ascii="Arial" w:hAnsi="Arial" w:cs="Arial"/>
                <w:sz w:val="24"/>
                <w:szCs w:val="24"/>
              </w:rPr>
              <w:t xml:space="preserve"> at $</w:t>
            </w:r>
            <w:r w:rsidR="003C6472">
              <w:rPr>
                <w:rFonts w:ascii="Arial" w:hAnsi="Arial" w:cs="Arial"/>
                <w:sz w:val="24"/>
                <w:szCs w:val="24"/>
              </w:rPr>
              <w:t>100/each</w:t>
            </w:r>
          </w:p>
        </w:tc>
        <w:tc>
          <w:tcPr>
            <w:tcW w:w="3117" w:type="dxa"/>
          </w:tcPr>
          <w:p w14:paraId="6E4715F5" w14:textId="5814202E" w:rsidR="00AB1856" w:rsidRDefault="003C6472" w:rsidP="009F316E">
            <w:pPr>
              <w:pStyle w:val="NoSpacing"/>
              <w:rPr>
                <w:rFonts w:ascii="Arial" w:hAnsi="Arial" w:cs="Arial"/>
                <w:sz w:val="24"/>
                <w:szCs w:val="24"/>
              </w:rPr>
            </w:pPr>
            <w:r>
              <w:rPr>
                <w:rFonts w:ascii="Arial" w:hAnsi="Arial" w:cs="Arial"/>
                <w:sz w:val="24"/>
                <w:szCs w:val="24"/>
              </w:rPr>
              <w:t>$</w:t>
            </w:r>
            <w:r w:rsidR="00641490">
              <w:rPr>
                <w:rFonts w:ascii="Arial" w:hAnsi="Arial" w:cs="Arial"/>
                <w:sz w:val="24"/>
                <w:szCs w:val="24"/>
              </w:rPr>
              <w:t>4</w:t>
            </w:r>
            <w:r>
              <w:rPr>
                <w:rFonts w:ascii="Arial" w:hAnsi="Arial" w:cs="Arial"/>
                <w:sz w:val="24"/>
                <w:szCs w:val="24"/>
              </w:rPr>
              <w:t>00</w:t>
            </w:r>
          </w:p>
        </w:tc>
      </w:tr>
      <w:tr w:rsidR="008D59B0" w14:paraId="6DCD3547" w14:textId="77777777" w:rsidTr="008D59B0">
        <w:tc>
          <w:tcPr>
            <w:tcW w:w="3116" w:type="dxa"/>
          </w:tcPr>
          <w:p w14:paraId="19D1CA45" w14:textId="1D82178F" w:rsidR="008D59B0" w:rsidRDefault="008D59B0" w:rsidP="009F316E">
            <w:pPr>
              <w:pStyle w:val="NoSpacing"/>
              <w:rPr>
                <w:rFonts w:ascii="Arial" w:hAnsi="Arial" w:cs="Arial"/>
                <w:sz w:val="24"/>
                <w:szCs w:val="24"/>
              </w:rPr>
            </w:pPr>
            <w:r>
              <w:rPr>
                <w:rFonts w:ascii="Arial" w:hAnsi="Arial" w:cs="Arial"/>
                <w:sz w:val="24"/>
                <w:szCs w:val="24"/>
              </w:rPr>
              <w:t>Honorariums for fishers</w:t>
            </w:r>
          </w:p>
        </w:tc>
        <w:tc>
          <w:tcPr>
            <w:tcW w:w="3117" w:type="dxa"/>
          </w:tcPr>
          <w:p w14:paraId="20497337" w14:textId="5171F1A3" w:rsidR="008D59B0" w:rsidRDefault="00641490" w:rsidP="009F316E">
            <w:pPr>
              <w:pStyle w:val="NoSpacing"/>
              <w:rPr>
                <w:rFonts w:ascii="Arial" w:hAnsi="Arial" w:cs="Arial"/>
                <w:sz w:val="24"/>
                <w:szCs w:val="24"/>
              </w:rPr>
            </w:pPr>
            <w:r>
              <w:rPr>
                <w:rFonts w:ascii="Arial" w:hAnsi="Arial" w:cs="Arial"/>
                <w:sz w:val="24"/>
                <w:szCs w:val="24"/>
              </w:rPr>
              <w:t>4</w:t>
            </w:r>
            <w:r w:rsidR="001010E1">
              <w:rPr>
                <w:rFonts w:ascii="Arial" w:hAnsi="Arial" w:cs="Arial"/>
                <w:sz w:val="24"/>
                <w:szCs w:val="24"/>
              </w:rPr>
              <w:t>0</w:t>
            </w:r>
            <w:r w:rsidRPr="008D59B0">
              <w:rPr>
                <w:rFonts w:ascii="Arial" w:hAnsi="Arial" w:cs="Arial"/>
                <w:sz w:val="24"/>
                <w:szCs w:val="24"/>
              </w:rPr>
              <w:t xml:space="preserve"> </w:t>
            </w:r>
            <w:r w:rsidR="008D59B0" w:rsidRPr="008D59B0">
              <w:rPr>
                <w:rFonts w:ascii="Arial" w:hAnsi="Arial" w:cs="Arial"/>
                <w:sz w:val="24"/>
                <w:szCs w:val="24"/>
              </w:rPr>
              <w:t xml:space="preserve">COPPA Trips </w:t>
            </w:r>
            <w:r w:rsidR="008D59B0">
              <w:rPr>
                <w:rFonts w:ascii="Arial" w:hAnsi="Arial" w:cs="Arial"/>
                <w:sz w:val="24"/>
                <w:szCs w:val="24"/>
              </w:rPr>
              <w:t xml:space="preserve">@ </w:t>
            </w:r>
            <w:r w:rsidR="00AB1856">
              <w:rPr>
                <w:rFonts w:ascii="Arial" w:hAnsi="Arial" w:cs="Arial"/>
                <w:sz w:val="24"/>
                <w:szCs w:val="24"/>
              </w:rPr>
              <w:t>$70/trip</w:t>
            </w:r>
          </w:p>
        </w:tc>
        <w:tc>
          <w:tcPr>
            <w:tcW w:w="3117" w:type="dxa"/>
          </w:tcPr>
          <w:p w14:paraId="3CD5B6A9" w14:textId="632D503C" w:rsidR="008D59B0" w:rsidRDefault="008D59B0" w:rsidP="009F316E">
            <w:pPr>
              <w:pStyle w:val="NoSpacing"/>
              <w:rPr>
                <w:rFonts w:ascii="Arial" w:hAnsi="Arial" w:cs="Arial"/>
                <w:sz w:val="24"/>
                <w:szCs w:val="24"/>
              </w:rPr>
            </w:pPr>
            <w:r>
              <w:rPr>
                <w:rFonts w:ascii="Arial" w:hAnsi="Arial" w:cs="Arial"/>
                <w:sz w:val="24"/>
                <w:szCs w:val="24"/>
              </w:rPr>
              <w:t>$</w:t>
            </w:r>
            <w:r w:rsidR="001010E1">
              <w:rPr>
                <w:rFonts w:ascii="Arial" w:hAnsi="Arial" w:cs="Arial"/>
                <w:sz w:val="24"/>
                <w:szCs w:val="24"/>
              </w:rPr>
              <w:t>2800</w:t>
            </w:r>
          </w:p>
        </w:tc>
      </w:tr>
      <w:tr w:rsidR="008D59B0" w14:paraId="5BE6A954" w14:textId="77777777" w:rsidTr="008D59B0">
        <w:tc>
          <w:tcPr>
            <w:tcW w:w="3116" w:type="dxa"/>
          </w:tcPr>
          <w:p w14:paraId="7481D45C" w14:textId="7F8CCFEB" w:rsidR="008D59B0" w:rsidRDefault="003C6472" w:rsidP="009F316E">
            <w:pPr>
              <w:pStyle w:val="NoSpacing"/>
              <w:rPr>
                <w:rFonts w:ascii="Arial" w:hAnsi="Arial" w:cs="Arial"/>
                <w:sz w:val="24"/>
                <w:szCs w:val="24"/>
              </w:rPr>
            </w:pPr>
            <w:r>
              <w:rPr>
                <w:rFonts w:ascii="Arial" w:hAnsi="Arial" w:cs="Arial"/>
                <w:sz w:val="24"/>
                <w:szCs w:val="24"/>
              </w:rPr>
              <w:t xml:space="preserve">½-day </w:t>
            </w:r>
            <w:r w:rsidR="00AB1856">
              <w:rPr>
                <w:rFonts w:ascii="Arial" w:hAnsi="Arial" w:cs="Arial"/>
                <w:sz w:val="24"/>
                <w:szCs w:val="24"/>
              </w:rPr>
              <w:t>Training Workshop (crew training)</w:t>
            </w:r>
          </w:p>
        </w:tc>
        <w:tc>
          <w:tcPr>
            <w:tcW w:w="3117" w:type="dxa"/>
          </w:tcPr>
          <w:p w14:paraId="33BCB918" w14:textId="3E654C66" w:rsidR="008D59B0" w:rsidRDefault="003C6472" w:rsidP="009F316E">
            <w:pPr>
              <w:pStyle w:val="NoSpacing"/>
              <w:rPr>
                <w:rFonts w:ascii="Arial" w:hAnsi="Arial" w:cs="Arial"/>
                <w:sz w:val="24"/>
                <w:szCs w:val="24"/>
              </w:rPr>
            </w:pPr>
            <w:r>
              <w:rPr>
                <w:rFonts w:ascii="Arial" w:hAnsi="Arial" w:cs="Arial"/>
                <w:sz w:val="24"/>
                <w:szCs w:val="24"/>
              </w:rPr>
              <w:t>Meeting venue; local travel and DSA as required; other associated costs</w:t>
            </w:r>
          </w:p>
        </w:tc>
        <w:tc>
          <w:tcPr>
            <w:tcW w:w="3117" w:type="dxa"/>
          </w:tcPr>
          <w:p w14:paraId="64DE27A2" w14:textId="77777777" w:rsidR="008D59B0" w:rsidRDefault="003C6472" w:rsidP="009F316E">
            <w:pPr>
              <w:pStyle w:val="NoSpacing"/>
              <w:rPr>
                <w:rFonts w:ascii="Arial" w:hAnsi="Arial" w:cs="Arial"/>
                <w:sz w:val="24"/>
                <w:szCs w:val="24"/>
              </w:rPr>
            </w:pPr>
            <w:r>
              <w:rPr>
                <w:rFonts w:ascii="Arial" w:hAnsi="Arial" w:cs="Arial"/>
                <w:sz w:val="24"/>
                <w:szCs w:val="24"/>
              </w:rPr>
              <w:t>$</w:t>
            </w:r>
            <w:r w:rsidR="00A100CC">
              <w:rPr>
                <w:rFonts w:ascii="Arial" w:hAnsi="Arial" w:cs="Arial"/>
                <w:sz w:val="24"/>
                <w:szCs w:val="24"/>
              </w:rPr>
              <w:t>75</w:t>
            </w:r>
            <w:r>
              <w:rPr>
                <w:rFonts w:ascii="Arial" w:hAnsi="Arial" w:cs="Arial"/>
                <w:sz w:val="24"/>
                <w:szCs w:val="24"/>
              </w:rPr>
              <w:t>0</w:t>
            </w:r>
          </w:p>
          <w:p w14:paraId="4AE31CB8" w14:textId="77777777" w:rsidR="00A100CC" w:rsidRDefault="00A100CC" w:rsidP="009F316E">
            <w:pPr>
              <w:pStyle w:val="NoSpacing"/>
              <w:rPr>
                <w:rFonts w:ascii="Arial" w:hAnsi="Arial" w:cs="Arial"/>
                <w:sz w:val="24"/>
                <w:szCs w:val="24"/>
              </w:rPr>
            </w:pPr>
          </w:p>
          <w:p w14:paraId="6A15A84E" w14:textId="737D118F" w:rsidR="00A100CC" w:rsidRDefault="00A100CC" w:rsidP="009F316E">
            <w:pPr>
              <w:pStyle w:val="NoSpacing"/>
              <w:rPr>
                <w:rFonts w:ascii="Arial" w:hAnsi="Arial" w:cs="Arial"/>
                <w:sz w:val="24"/>
                <w:szCs w:val="24"/>
              </w:rPr>
            </w:pPr>
          </w:p>
        </w:tc>
      </w:tr>
      <w:tr w:rsidR="008D59B0" w14:paraId="00A5B576" w14:textId="77777777" w:rsidTr="008D59B0">
        <w:tc>
          <w:tcPr>
            <w:tcW w:w="3116" w:type="dxa"/>
          </w:tcPr>
          <w:p w14:paraId="3AFAD20F" w14:textId="2307B03F" w:rsidR="008D59B0" w:rsidRDefault="003C6472" w:rsidP="009F316E">
            <w:pPr>
              <w:pStyle w:val="NoSpacing"/>
              <w:rPr>
                <w:rFonts w:ascii="Arial" w:hAnsi="Arial" w:cs="Arial"/>
                <w:sz w:val="24"/>
                <w:szCs w:val="24"/>
              </w:rPr>
            </w:pPr>
            <w:r>
              <w:rPr>
                <w:rFonts w:ascii="Arial" w:hAnsi="Arial" w:cs="Arial"/>
                <w:sz w:val="24"/>
                <w:szCs w:val="24"/>
              </w:rPr>
              <w:t xml:space="preserve">½ day </w:t>
            </w:r>
            <w:r w:rsidR="008D59B0" w:rsidRPr="008D59B0">
              <w:rPr>
                <w:rFonts w:ascii="Arial" w:hAnsi="Arial" w:cs="Arial"/>
                <w:sz w:val="24"/>
                <w:szCs w:val="24"/>
              </w:rPr>
              <w:t xml:space="preserve">Results Workshop (with </w:t>
            </w:r>
            <w:r>
              <w:rPr>
                <w:rFonts w:ascii="Arial" w:hAnsi="Arial" w:cs="Arial"/>
                <w:sz w:val="24"/>
                <w:szCs w:val="24"/>
              </w:rPr>
              <w:t>DFISH</w:t>
            </w:r>
            <w:r w:rsidR="008D59B0" w:rsidRPr="008D59B0">
              <w:rPr>
                <w:rFonts w:ascii="Arial" w:hAnsi="Arial" w:cs="Arial"/>
                <w:sz w:val="24"/>
                <w:szCs w:val="24"/>
              </w:rPr>
              <w:t xml:space="preserve"> participation)</w:t>
            </w:r>
            <w:r>
              <w:rPr>
                <w:rFonts w:ascii="Arial" w:hAnsi="Arial" w:cs="Arial"/>
                <w:sz w:val="24"/>
                <w:szCs w:val="24"/>
              </w:rPr>
              <w:t xml:space="preserve"> incl. participant travel</w:t>
            </w:r>
          </w:p>
        </w:tc>
        <w:tc>
          <w:tcPr>
            <w:tcW w:w="3117" w:type="dxa"/>
          </w:tcPr>
          <w:p w14:paraId="43595B6C" w14:textId="58F63C4E" w:rsidR="008D59B0" w:rsidRDefault="003C6472" w:rsidP="009F316E">
            <w:pPr>
              <w:pStyle w:val="NoSpacing"/>
              <w:rPr>
                <w:rFonts w:ascii="Arial" w:hAnsi="Arial" w:cs="Arial"/>
                <w:sz w:val="24"/>
                <w:szCs w:val="24"/>
              </w:rPr>
            </w:pPr>
            <w:r>
              <w:rPr>
                <w:rFonts w:ascii="Arial" w:hAnsi="Arial" w:cs="Arial"/>
                <w:sz w:val="24"/>
                <w:szCs w:val="24"/>
              </w:rPr>
              <w:t>2 Round Trip fares from Hanoi; Overnight hotel (2 pax</w:t>
            </w:r>
            <w:r w:rsidR="003F1DD9">
              <w:rPr>
                <w:rFonts w:ascii="Arial" w:hAnsi="Arial" w:cs="Arial"/>
                <w:sz w:val="24"/>
                <w:szCs w:val="24"/>
              </w:rPr>
              <w:t xml:space="preserve"> from DFISH</w:t>
            </w:r>
            <w:r>
              <w:rPr>
                <w:rFonts w:ascii="Arial" w:hAnsi="Arial" w:cs="Arial"/>
                <w:sz w:val="24"/>
                <w:szCs w:val="24"/>
              </w:rPr>
              <w:t>); Meeting venue (Nha Trang) and other associated costs</w:t>
            </w:r>
          </w:p>
        </w:tc>
        <w:tc>
          <w:tcPr>
            <w:tcW w:w="3117" w:type="dxa"/>
          </w:tcPr>
          <w:p w14:paraId="0C08628B" w14:textId="77777777" w:rsidR="008D59B0" w:rsidRDefault="003C6472" w:rsidP="009F316E">
            <w:pPr>
              <w:pStyle w:val="NoSpacing"/>
              <w:rPr>
                <w:rFonts w:ascii="Arial" w:hAnsi="Arial" w:cs="Arial"/>
                <w:sz w:val="24"/>
                <w:szCs w:val="24"/>
              </w:rPr>
            </w:pPr>
            <w:r>
              <w:rPr>
                <w:rFonts w:ascii="Arial" w:hAnsi="Arial" w:cs="Arial"/>
                <w:sz w:val="24"/>
                <w:szCs w:val="24"/>
              </w:rPr>
              <w:t>$1</w:t>
            </w:r>
            <w:r w:rsidR="00A100CC">
              <w:rPr>
                <w:rFonts w:ascii="Arial" w:hAnsi="Arial" w:cs="Arial"/>
                <w:sz w:val="24"/>
                <w:szCs w:val="24"/>
              </w:rPr>
              <w:t>35</w:t>
            </w:r>
            <w:r>
              <w:rPr>
                <w:rFonts w:ascii="Arial" w:hAnsi="Arial" w:cs="Arial"/>
                <w:sz w:val="24"/>
                <w:szCs w:val="24"/>
              </w:rPr>
              <w:t>0</w:t>
            </w:r>
          </w:p>
          <w:p w14:paraId="56150D22" w14:textId="25949C86" w:rsidR="00A100CC" w:rsidRDefault="00A100CC" w:rsidP="009F316E">
            <w:pPr>
              <w:pStyle w:val="NoSpacing"/>
              <w:rPr>
                <w:rFonts w:ascii="Arial" w:hAnsi="Arial" w:cs="Arial"/>
                <w:sz w:val="24"/>
                <w:szCs w:val="24"/>
              </w:rPr>
            </w:pPr>
          </w:p>
        </w:tc>
      </w:tr>
      <w:tr w:rsidR="0088562A" w14:paraId="1F3D57CF" w14:textId="77777777" w:rsidTr="008D59B0">
        <w:tc>
          <w:tcPr>
            <w:tcW w:w="3116" w:type="dxa"/>
          </w:tcPr>
          <w:p w14:paraId="581F9CF0" w14:textId="5EB1EBA5" w:rsidR="0088562A" w:rsidRDefault="0088562A" w:rsidP="009F316E">
            <w:pPr>
              <w:pStyle w:val="NoSpacing"/>
              <w:rPr>
                <w:rFonts w:ascii="Arial" w:hAnsi="Arial" w:cs="Arial"/>
                <w:sz w:val="24"/>
                <w:szCs w:val="24"/>
              </w:rPr>
            </w:pPr>
            <w:r>
              <w:rPr>
                <w:rFonts w:ascii="Arial" w:hAnsi="Arial" w:cs="Arial"/>
                <w:sz w:val="24"/>
                <w:szCs w:val="24"/>
              </w:rPr>
              <w:t xml:space="preserve">VT staff Costs </w:t>
            </w:r>
            <w:r w:rsidR="003A28AE">
              <w:rPr>
                <w:rFonts w:ascii="Arial" w:hAnsi="Arial" w:cs="Arial"/>
                <w:sz w:val="24"/>
                <w:szCs w:val="24"/>
              </w:rPr>
              <w:t>(3 staff)</w:t>
            </w:r>
          </w:p>
        </w:tc>
        <w:tc>
          <w:tcPr>
            <w:tcW w:w="3117" w:type="dxa"/>
          </w:tcPr>
          <w:p w14:paraId="4FD498D3" w14:textId="4A270A93" w:rsidR="0088562A" w:rsidRDefault="003A28AE" w:rsidP="009F316E">
            <w:pPr>
              <w:pStyle w:val="NoSpacing"/>
              <w:rPr>
                <w:rFonts w:ascii="Arial" w:hAnsi="Arial" w:cs="Arial"/>
                <w:sz w:val="24"/>
                <w:szCs w:val="24"/>
              </w:rPr>
            </w:pPr>
            <w:r>
              <w:rPr>
                <w:rFonts w:ascii="Arial" w:hAnsi="Arial" w:cs="Arial"/>
                <w:sz w:val="24"/>
                <w:szCs w:val="24"/>
              </w:rPr>
              <w:t>27</w:t>
            </w:r>
            <w:r w:rsidR="00161853">
              <w:rPr>
                <w:rFonts w:ascii="Arial" w:hAnsi="Arial" w:cs="Arial"/>
                <w:sz w:val="24"/>
                <w:szCs w:val="24"/>
              </w:rPr>
              <w:t xml:space="preserve"> days @ </w:t>
            </w:r>
            <w:r w:rsidR="00AB1856" w:rsidRPr="00C84351">
              <w:rPr>
                <w:rFonts w:ascii="Arial" w:hAnsi="Arial" w:cs="Arial"/>
                <w:sz w:val="24"/>
                <w:szCs w:val="24"/>
              </w:rPr>
              <w:t>$</w:t>
            </w:r>
            <w:r w:rsidRPr="00C84351">
              <w:rPr>
                <w:rFonts w:ascii="Arial" w:hAnsi="Arial" w:cs="Arial"/>
                <w:sz w:val="24"/>
                <w:szCs w:val="24"/>
              </w:rPr>
              <w:t>100</w:t>
            </w:r>
            <w:r w:rsidR="00161853" w:rsidRPr="00C84351">
              <w:rPr>
                <w:rFonts w:ascii="Arial" w:hAnsi="Arial" w:cs="Arial"/>
                <w:sz w:val="24"/>
                <w:szCs w:val="24"/>
              </w:rPr>
              <w:t>/day</w:t>
            </w:r>
          </w:p>
        </w:tc>
        <w:tc>
          <w:tcPr>
            <w:tcW w:w="3117" w:type="dxa"/>
          </w:tcPr>
          <w:p w14:paraId="29F7B73D" w14:textId="6C9E4733" w:rsidR="0088562A" w:rsidRDefault="00A100CC" w:rsidP="009F316E">
            <w:pPr>
              <w:pStyle w:val="NoSpacing"/>
              <w:rPr>
                <w:rFonts w:ascii="Arial" w:hAnsi="Arial" w:cs="Arial"/>
                <w:sz w:val="24"/>
                <w:szCs w:val="24"/>
              </w:rPr>
            </w:pPr>
            <w:r>
              <w:rPr>
                <w:rFonts w:ascii="Arial" w:hAnsi="Arial" w:cs="Arial"/>
                <w:sz w:val="24"/>
                <w:szCs w:val="24"/>
              </w:rPr>
              <w:t>$2,</w:t>
            </w:r>
            <w:r w:rsidR="003A28AE">
              <w:rPr>
                <w:rFonts w:ascii="Arial" w:hAnsi="Arial" w:cs="Arial"/>
                <w:sz w:val="24"/>
                <w:szCs w:val="24"/>
              </w:rPr>
              <w:t>70</w:t>
            </w:r>
            <w:r w:rsidR="009D3192">
              <w:rPr>
                <w:rFonts w:ascii="Arial" w:hAnsi="Arial" w:cs="Arial"/>
                <w:sz w:val="24"/>
                <w:szCs w:val="24"/>
              </w:rPr>
              <w:t>0</w:t>
            </w:r>
          </w:p>
        </w:tc>
      </w:tr>
      <w:tr w:rsidR="003C6472" w14:paraId="41C44C0D" w14:textId="77777777" w:rsidTr="008D59B0">
        <w:tc>
          <w:tcPr>
            <w:tcW w:w="3116" w:type="dxa"/>
          </w:tcPr>
          <w:p w14:paraId="03A8A9BB" w14:textId="283247C0" w:rsidR="003C6472" w:rsidRDefault="003C6472" w:rsidP="009F316E">
            <w:pPr>
              <w:pStyle w:val="NoSpacing"/>
              <w:rPr>
                <w:rFonts w:ascii="Arial" w:hAnsi="Arial" w:cs="Arial"/>
                <w:sz w:val="24"/>
                <w:szCs w:val="24"/>
              </w:rPr>
            </w:pPr>
            <w:r>
              <w:rPr>
                <w:rFonts w:ascii="Arial" w:hAnsi="Arial" w:cs="Arial"/>
                <w:sz w:val="24"/>
                <w:szCs w:val="24"/>
              </w:rPr>
              <w:t>TOTAL</w:t>
            </w:r>
          </w:p>
        </w:tc>
        <w:tc>
          <w:tcPr>
            <w:tcW w:w="3117" w:type="dxa"/>
          </w:tcPr>
          <w:p w14:paraId="78840B73" w14:textId="77777777" w:rsidR="003C6472" w:rsidRPr="00AB1856" w:rsidRDefault="003C6472" w:rsidP="009F316E">
            <w:pPr>
              <w:pStyle w:val="NoSpacing"/>
              <w:rPr>
                <w:rFonts w:ascii="Arial" w:hAnsi="Arial" w:cs="Arial"/>
                <w:sz w:val="24"/>
                <w:szCs w:val="24"/>
                <w:highlight w:val="yellow"/>
              </w:rPr>
            </w:pPr>
          </w:p>
        </w:tc>
        <w:tc>
          <w:tcPr>
            <w:tcW w:w="3117" w:type="dxa"/>
          </w:tcPr>
          <w:p w14:paraId="7CB83488" w14:textId="76EBFF0E" w:rsidR="003C6472" w:rsidRDefault="003C6472" w:rsidP="009F316E">
            <w:pPr>
              <w:pStyle w:val="NoSpacing"/>
              <w:rPr>
                <w:rFonts w:ascii="Arial" w:hAnsi="Arial" w:cs="Arial"/>
                <w:sz w:val="24"/>
                <w:szCs w:val="24"/>
              </w:rPr>
            </w:pPr>
            <w:r>
              <w:rPr>
                <w:rFonts w:ascii="Arial" w:hAnsi="Arial" w:cs="Arial"/>
                <w:sz w:val="24"/>
                <w:szCs w:val="24"/>
              </w:rPr>
              <w:t>$</w:t>
            </w:r>
            <w:r w:rsidR="003A28AE">
              <w:rPr>
                <w:rFonts w:ascii="Arial" w:hAnsi="Arial" w:cs="Arial"/>
                <w:sz w:val="24"/>
                <w:szCs w:val="24"/>
              </w:rPr>
              <w:t>9</w:t>
            </w:r>
            <w:r w:rsidR="00A100CC">
              <w:rPr>
                <w:rFonts w:ascii="Arial" w:hAnsi="Arial" w:cs="Arial"/>
                <w:sz w:val="24"/>
                <w:szCs w:val="24"/>
              </w:rPr>
              <w:t>,</w:t>
            </w:r>
            <w:r w:rsidR="003A28AE">
              <w:rPr>
                <w:rFonts w:ascii="Arial" w:hAnsi="Arial" w:cs="Arial"/>
                <w:sz w:val="24"/>
                <w:szCs w:val="24"/>
              </w:rPr>
              <w:t>00</w:t>
            </w:r>
            <w:r w:rsidR="00E937B7">
              <w:rPr>
                <w:rFonts w:ascii="Arial" w:hAnsi="Arial" w:cs="Arial"/>
                <w:sz w:val="24"/>
                <w:szCs w:val="24"/>
              </w:rPr>
              <w:t>0</w:t>
            </w:r>
          </w:p>
        </w:tc>
      </w:tr>
    </w:tbl>
    <w:p w14:paraId="053A21CB" w14:textId="77777777" w:rsidR="008D59B0" w:rsidRDefault="008D59B0" w:rsidP="009F316E">
      <w:pPr>
        <w:pStyle w:val="NoSpacing"/>
        <w:rPr>
          <w:rFonts w:ascii="Arial" w:hAnsi="Arial" w:cs="Arial"/>
          <w:sz w:val="24"/>
          <w:szCs w:val="24"/>
        </w:rPr>
      </w:pPr>
    </w:p>
    <w:p w14:paraId="3D32F1D8" w14:textId="77777777" w:rsidR="008D59B0" w:rsidRPr="008D59B0" w:rsidRDefault="008D59B0" w:rsidP="008D59B0">
      <w:pPr>
        <w:pStyle w:val="NoSpacing"/>
        <w:rPr>
          <w:rFonts w:ascii="Arial" w:hAnsi="Arial" w:cs="Arial"/>
          <w:sz w:val="24"/>
          <w:szCs w:val="24"/>
        </w:rPr>
      </w:pPr>
    </w:p>
    <w:p w14:paraId="2646F5F4" w14:textId="088F12CC" w:rsidR="008D59B0" w:rsidRDefault="008D59B0" w:rsidP="008D59B0">
      <w:pPr>
        <w:pStyle w:val="NoSpacing"/>
        <w:rPr>
          <w:rFonts w:ascii="Arial" w:hAnsi="Arial" w:cs="Arial"/>
          <w:sz w:val="24"/>
          <w:szCs w:val="24"/>
        </w:rPr>
      </w:pPr>
    </w:p>
    <w:p w14:paraId="73D0CA30" w14:textId="2BE9887A" w:rsidR="00AB1856" w:rsidRDefault="00AB1856" w:rsidP="008D59B0">
      <w:pPr>
        <w:pStyle w:val="NoSpacing"/>
        <w:rPr>
          <w:rFonts w:ascii="Arial" w:hAnsi="Arial" w:cs="Arial"/>
          <w:sz w:val="24"/>
          <w:szCs w:val="24"/>
        </w:rPr>
      </w:pPr>
    </w:p>
    <w:p w14:paraId="39257FAC" w14:textId="6E9FAAAB" w:rsidR="00AB1856" w:rsidRDefault="00AB1856" w:rsidP="008D59B0">
      <w:pPr>
        <w:pStyle w:val="NoSpacing"/>
        <w:rPr>
          <w:rFonts w:ascii="Arial" w:hAnsi="Arial" w:cs="Arial"/>
          <w:sz w:val="24"/>
          <w:szCs w:val="24"/>
        </w:rPr>
      </w:pPr>
    </w:p>
    <w:p w14:paraId="7E63635E" w14:textId="45E81A17" w:rsidR="00AB1856" w:rsidRDefault="00AB1856" w:rsidP="008D59B0">
      <w:pPr>
        <w:pStyle w:val="NoSpacing"/>
        <w:rPr>
          <w:rFonts w:ascii="Arial" w:hAnsi="Arial" w:cs="Arial"/>
          <w:sz w:val="24"/>
          <w:szCs w:val="24"/>
        </w:rPr>
      </w:pPr>
    </w:p>
    <w:p w14:paraId="743DB174" w14:textId="7DCDABD1" w:rsidR="00AB1856" w:rsidRDefault="00AB1856" w:rsidP="008D59B0">
      <w:pPr>
        <w:pStyle w:val="NoSpacing"/>
        <w:rPr>
          <w:rFonts w:ascii="Arial" w:hAnsi="Arial" w:cs="Arial"/>
          <w:sz w:val="24"/>
          <w:szCs w:val="24"/>
        </w:rPr>
      </w:pPr>
    </w:p>
    <w:p w14:paraId="56457AB8" w14:textId="4281C02E" w:rsidR="00AB1856" w:rsidRDefault="00AB1856" w:rsidP="008D59B0">
      <w:pPr>
        <w:pStyle w:val="NoSpacing"/>
        <w:rPr>
          <w:rFonts w:ascii="Arial" w:hAnsi="Arial" w:cs="Arial"/>
          <w:sz w:val="24"/>
          <w:szCs w:val="24"/>
        </w:rPr>
      </w:pPr>
    </w:p>
    <w:p w14:paraId="06B68EAA" w14:textId="248BBD17" w:rsidR="00AB1856" w:rsidRDefault="00AB1856" w:rsidP="008D59B0">
      <w:pPr>
        <w:pStyle w:val="NoSpacing"/>
        <w:rPr>
          <w:rFonts w:ascii="Arial" w:hAnsi="Arial" w:cs="Arial"/>
          <w:sz w:val="24"/>
          <w:szCs w:val="24"/>
        </w:rPr>
      </w:pPr>
    </w:p>
    <w:p w14:paraId="1FE1F113" w14:textId="39EA37F3" w:rsidR="00AB1856" w:rsidRDefault="00AB1856" w:rsidP="008D59B0">
      <w:pPr>
        <w:pStyle w:val="NoSpacing"/>
        <w:rPr>
          <w:rFonts w:ascii="Arial" w:hAnsi="Arial" w:cs="Arial"/>
          <w:sz w:val="24"/>
          <w:szCs w:val="24"/>
        </w:rPr>
      </w:pPr>
    </w:p>
    <w:p w14:paraId="69713B25" w14:textId="37F6DA6D" w:rsidR="00AB1856" w:rsidRDefault="00AB1856" w:rsidP="008D59B0">
      <w:pPr>
        <w:pStyle w:val="NoSpacing"/>
        <w:rPr>
          <w:rFonts w:ascii="Arial" w:hAnsi="Arial" w:cs="Arial"/>
          <w:sz w:val="24"/>
          <w:szCs w:val="24"/>
        </w:rPr>
      </w:pPr>
    </w:p>
    <w:p w14:paraId="1426553A" w14:textId="1DA04C71" w:rsidR="00AB1856" w:rsidRDefault="00AB1856" w:rsidP="008D59B0">
      <w:pPr>
        <w:pStyle w:val="NoSpacing"/>
        <w:rPr>
          <w:rFonts w:ascii="Arial" w:hAnsi="Arial" w:cs="Arial"/>
          <w:sz w:val="24"/>
          <w:szCs w:val="24"/>
        </w:rPr>
      </w:pPr>
    </w:p>
    <w:p w14:paraId="29A151A3" w14:textId="2CC591BD" w:rsidR="00AB1856" w:rsidRDefault="00AB1856" w:rsidP="008D59B0">
      <w:pPr>
        <w:pStyle w:val="NoSpacing"/>
        <w:rPr>
          <w:rFonts w:ascii="Arial" w:hAnsi="Arial" w:cs="Arial"/>
          <w:sz w:val="24"/>
          <w:szCs w:val="24"/>
        </w:rPr>
      </w:pPr>
    </w:p>
    <w:p w14:paraId="3274C9FD" w14:textId="4575CFF1" w:rsidR="00AB1856" w:rsidRDefault="00AB1856" w:rsidP="008D59B0">
      <w:pPr>
        <w:pStyle w:val="NoSpacing"/>
        <w:rPr>
          <w:rFonts w:ascii="Arial" w:hAnsi="Arial" w:cs="Arial"/>
          <w:sz w:val="24"/>
          <w:szCs w:val="24"/>
        </w:rPr>
      </w:pPr>
    </w:p>
    <w:p w14:paraId="53B73301" w14:textId="362CA121" w:rsidR="00AB1856" w:rsidRDefault="00AB1856" w:rsidP="008D59B0">
      <w:pPr>
        <w:pStyle w:val="NoSpacing"/>
        <w:rPr>
          <w:rFonts w:ascii="Arial" w:hAnsi="Arial" w:cs="Arial"/>
          <w:sz w:val="24"/>
          <w:szCs w:val="24"/>
        </w:rPr>
      </w:pPr>
    </w:p>
    <w:p w14:paraId="692E3AD0" w14:textId="2D9336DF" w:rsidR="00AB1856" w:rsidRDefault="00AB1856" w:rsidP="008D59B0">
      <w:pPr>
        <w:pStyle w:val="NoSpacing"/>
        <w:rPr>
          <w:rFonts w:ascii="Arial" w:hAnsi="Arial" w:cs="Arial"/>
          <w:sz w:val="24"/>
          <w:szCs w:val="24"/>
        </w:rPr>
      </w:pPr>
    </w:p>
    <w:p w14:paraId="03ACE5C7" w14:textId="1AF7B1D3" w:rsidR="00AB1856" w:rsidRDefault="00AB1856" w:rsidP="008D59B0">
      <w:pPr>
        <w:pStyle w:val="NoSpacing"/>
        <w:rPr>
          <w:rFonts w:ascii="Arial" w:hAnsi="Arial" w:cs="Arial"/>
          <w:sz w:val="24"/>
          <w:szCs w:val="24"/>
        </w:rPr>
      </w:pPr>
    </w:p>
    <w:p w14:paraId="2B6DBDC6" w14:textId="2C1631C4" w:rsidR="00AB1856" w:rsidRDefault="00AB1856" w:rsidP="008D59B0">
      <w:pPr>
        <w:pStyle w:val="NoSpacing"/>
        <w:rPr>
          <w:rFonts w:ascii="Arial" w:hAnsi="Arial" w:cs="Arial"/>
          <w:sz w:val="24"/>
          <w:szCs w:val="24"/>
        </w:rPr>
      </w:pPr>
    </w:p>
    <w:p w14:paraId="17B7D65A" w14:textId="77777777" w:rsidR="00FE1023" w:rsidRPr="00FE1023" w:rsidRDefault="00FE1023" w:rsidP="00FE1023">
      <w:pPr>
        <w:pStyle w:val="NoSpacing"/>
        <w:rPr>
          <w:rFonts w:ascii="Arial" w:hAnsi="Arial" w:cs="Arial"/>
          <w:sz w:val="24"/>
          <w:szCs w:val="24"/>
        </w:rPr>
      </w:pPr>
    </w:p>
    <w:p w14:paraId="02A6EF73" w14:textId="77777777" w:rsidR="00FE1023" w:rsidRPr="00FE1023" w:rsidRDefault="00FE1023" w:rsidP="00FE1023">
      <w:pPr>
        <w:pStyle w:val="NoSpacing"/>
        <w:rPr>
          <w:rFonts w:ascii="Arial" w:hAnsi="Arial" w:cs="Arial"/>
          <w:sz w:val="24"/>
          <w:szCs w:val="24"/>
        </w:rPr>
      </w:pPr>
    </w:p>
    <w:p w14:paraId="19E04281" w14:textId="77777777" w:rsidR="007F1D4D" w:rsidRDefault="007F1D4D" w:rsidP="009F316E">
      <w:pPr>
        <w:pStyle w:val="NoSpacing"/>
        <w:rPr>
          <w:rFonts w:ascii="Arial" w:hAnsi="Arial" w:cs="Arial"/>
          <w:sz w:val="24"/>
          <w:szCs w:val="24"/>
        </w:rPr>
      </w:pPr>
    </w:p>
    <w:p w14:paraId="47E4B312" w14:textId="2BB6927B" w:rsidR="007F1D4D" w:rsidRDefault="007F1D4D" w:rsidP="009F316E">
      <w:pPr>
        <w:pStyle w:val="NoSpacing"/>
        <w:rPr>
          <w:rFonts w:ascii="Arial" w:hAnsi="Arial" w:cs="Arial"/>
          <w:sz w:val="24"/>
          <w:szCs w:val="24"/>
        </w:rPr>
      </w:pPr>
    </w:p>
    <w:p w14:paraId="161E4377" w14:textId="77777777" w:rsidR="007F1D4D" w:rsidRDefault="007F1D4D" w:rsidP="009F316E">
      <w:pPr>
        <w:pStyle w:val="NoSpacing"/>
        <w:rPr>
          <w:rFonts w:ascii="Arial" w:hAnsi="Arial" w:cs="Arial"/>
          <w:sz w:val="24"/>
          <w:szCs w:val="24"/>
        </w:rPr>
      </w:pPr>
    </w:p>
    <w:p w14:paraId="721A250E" w14:textId="77777777" w:rsidR="007F1D4D" w:rsidRPr="009F316E" w:rsidRDefault="007F1D4D" w:rsidP="009F316E">
      <w:pPr>
        <w:pStyle w:val="NoSpacing"/>
        <w:rPr>
          <w:rFonts w:ascii="Arial" w:hAnsi="Arial" w:cs="Arial"/>
          <w:sz w:val="24"/>
          <w:szCs w:val="24"/>
        </w:rPr>
      </w:pPr>
    </w:p>
    <w:sectPr w:rsidR="007F1D4D" w:rsidRPr="009F31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4227" w14:textId="77777777" w:rsidR="001C66CD" w:rsidRDefault="001C66CD" w:rsidP="00AA1EB6">
      <w:pPr>
        <w:spacing w:after="0" w:line="240" w:lineRule="auto"/>
      </w:pPr>
      <w:r>
        <w:separator/>
      </w:r>
    </w:p>
  </w:endnote>
  <w:endnote w:type="continuationSeparator" w:id="0">
    <w:p w14:paraId="33374670" w14:textId="77777777" w:rsidR="001C66CD" w:rsidRDefault="001C66CD" w:rsidP="00AA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26174"/>
      <w:docPartObj>
        <w:docPartGallery w:val="Page Numbers (Bottom of Page)"/>
        <w:docPartUnique/>
      </w:docPartObj>
    </w:sdtPr>
    <w:sdtEndPr>
      <w:rPr>
        <w:noProof/>
      </w:rPr>
    </w:sdtEndPr>
    <w:sdtContent>
      <w:p w14:paraId="30872AA4" w14:textId="3FC63063" w:rsidR="00AA1EB6" w:rsidRDefault="00AA1E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AB89B" w14:textId="77777777" w:rsidR="00AA1EB6" w:rsidRDefault="00AA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9A5F" w14:textId="77777777" w:rsidR="001C66CD" w:rsidRDefault="001C66CD" w:rsidP="00AA1EB6">
      <w:pPr>
        <w:spacing w:after="0" w:line="240" w:lineRule="auto"/>
      </w:pPr>
      <w:r>
        <w:separator/>
      </w:r>
    </w:p>
  </w:footnote>
  <w:footnote w:type="continuationSeparator" w:id="0">
    <w:p w14:paraId="01945443" w14:textId="77777777" w:rsidR="001C66CD" w:rsidRDefault="001C66CD" w:rsidP="00AA1EB6">
      <w:pPr>
        <w:spacing w:after="0" w:line="240" w:lineRule="auto"/>
      </w:pPr>
      <w:r>
        <w:continuationSeparator/>
      </w:r>
    </w:p>
  </w:footnote>
  <w:footnote w:id="1">
    <w:p w14:paraId="56BD4578" w14:textId="6C86C80B" w:rsidR="00FE1023" w:rsidRDefault="00FE1023">
      <w:pPr>
        <w:pStyle w:val="FootnoteText"/>
      </w:pPr>
      <w:r>
        <w:rPr>
          <w:rStyle w:val="FootnoteReference"/>
        </w:rPr>
        <w:footnoteRef/>
      </w:r>
      <w:r>
        <w:t xml:space="preserve"> </w:t>
      </w:r>
      <w:r w:rsidRPr="00FE1023">
        <w:t>Although coordinated closely with Sea Delight, the planning, products (e.g. COPPA app currently administered by VinaTuna) and results (including trip reports) will be free available to all FIP Participants.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ABA"/>
    <w:multiLevelType w:val="hybridMultilevel"/>
    <w:tmpl w:val="27BE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21DE3"/>
    <w:multiLevelType w:val="hybridMultilevel"/>
    <w:tmpl w:val="109C9DC8"/>
    <w:lvl w:ilvl="0" w:tplc="E13EBC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26275"/>
    <w:multiLevelType w:val="hybridMultilevel"/>
    <w:tmpl w:val="4A82BE96"/>
    <w:lvl w:ilvl="0" w:tplc="0409000F">
      <w:start w:val="1"/>
      <w:numFmt w:val="decimal"/>
      <w:lvlText w:val="%1."/>
      <w:lvlJc w:val="left"/>
      <w:pPr>
        <w:ind w:left="720" w:hanging="360"/>
      </w:pPr>
      <w:rPr>
        <w:rFonts w:hint="default"/>
      </w:rPr>
    </w:lvl>
    <w:lvl w:ilvl="1" w:tplc="E13EBC58">
      <w:start w:val="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D413C"/>
    <w:multiLevelType w:val="hybridMultilevel"/>
    <w:tmpl w:val="C840B5C2"/>
    <w:lvl w:ilvl="0" w:tplc="E13EBC58">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6E"/>
    <w:rsid w:val="00002C26"/>
    <w:rsid w:val="00012821"/>
    <w:rsid w:val="00013C55"/>
    <w:rsid w:val="00057718"/>
    <w:rsid w:val="000B655C"/>
    <w:rsid w:val="001010E1"/>
    <w:rsid w:val="00135B6E"/>
    <w:rsid w:val="00155DE1"/>
    <w:rsid w:val="00161853"/>
    <w:rsid w:val="00175510"/>
    <w:rsid w:val="001B1BE8"/>
    <w:rsid w:val="001C66CD"/>
    <w:rsid w:val="001E3B26"/>
    <w:rsid w:val="0025193C"/>
    <w:rsid w:val="00253E5F"/>
    <w:rsid w:val="002C0742"/>
    <w:rsid w:val="003936C0"/>
    <w:rsid w:val="00394AE2"/>
    <w:rsid w:val="003A28AE"/>
    <w:rsid w:val="003C6472"/>
    <w:rsid w:val="003F1DD9"/>
    <w:rsid w:val="00461DCB"/>
    <w:rsid w:val="004648B8"/>
    <w:rsid w:val="00483F45"/>
    <w:rsid w:val="00545424"/>
    <w:rsid w:val="005505E3"/>
    <w:rsid w:val="00571071"/>
    <w:rsid w:val="00573326"/>
    <w:rsid w:val="00580CE3"/>
    <w:rsid w:val="005E18C4"/>
    <w:rsid w:val="00641490"/>
    <w:rsid w:val="006D757D"/>
    <w:rsid w:val="00720816"/>
    <w:rsid w:val="007345C7"/>
    <w:rsid w:val="00784965"/>
    <w:rsid w:val="007867DE"/>
    <w:rsid w:val="007F1D4D"/>
    <w:rsid w:val="00820F21"/>
    <w:rsid w:val="0088562A"/>
    <w:rsid w:val="008D59B0"/>
    <w:rsid w:val="008E3482"/>
    <w:rsid w:val="0096680E"/>
    <w:rsid w:val="009876EE"/>
    <w:rsid w:val="009B6978"/>
    <w:rsid w:val="009D3192"/>
    <w:rsid w:val="009F316E"/>
    <w:rsid w:val="00A100CC"/>
    <w:rsid w:val="00A53948"/>
    <w:rsid w:val="00A63C6D"/>
    <w:rsid w:val="00AA1EB6"/>
    <w:rsid w:val="00AA4EB3"/>
    <w:rsid w:val="00AB1856"/>
    <w:rsid w:val="00AC1E1E"/>
    <w:rsid w:val="00AC40DE"/>
    <w:rsid w:val="00AF4745"/>
    <w:rsid w:val="00B24B52"/>
    <w:rsid w:val="00B253B6"/>
    <w:rsid w:val="00B5211A"/>
    <w:rsid w:val="00B92B01"/>
    <w:rsid w:val="00C46DB8"/>
    <w:rsid w:val="00C506E7"/>
    <w:rsid w:val="00C84351"/>
    <w:rsid w:val="00C91630"/>
    <w:rsid w:val="00CA0681"/>
    <w:rsid w:val="00CB4C60"/>
    <w:rsid w:val="00CE2C3A"/>
    <w:rsid w:val="00CF3C94"/>
    <w:rsid w:val="00D13ABE"/>
    <w:rsid w:val="00D16709"/>
    <w:rsid w:val="00D32B1A"/>
    <w:rsid w:val="00DC62ED"/>
    <w:rsid w:val="00DE003B"/>
    <w:rsid w:val="00E55BF8"/>
    <w:rsid w:val="00E87B62"/>
    <w:rsid w:val="00E937B7"/>
    <w:rsid w:val="00EA3668"/>
    <w:rsid w:val="00EB04F2"/>
    <w:rsid w:val="00F3644D"/>
    <w:rsid w:val="00FE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86FF"/>
  <w15:chartTrackingRefBased/>
  <w15:docId w15:val="{72957F70-3342-4B90-B565-6426574F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16E"/>
    <w:pPr>
      <w:spacing w:after="0" w:line="240" w:lineRule="auto"/>
    </w:pPr>
  </w:style>
  <w:style w:type="paragraph" w:styleId="Header">
    <w:name w:val="header"/>
    <w:basedOn w:val="Normal"/>
    <w:link w:val="HeaderChar"/>
    <w:uiPriority w:val="99"/>
    <w:unhideWhenUsed/>
    <w:rsid w:val="00AA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B6"/>
  </w:style>
  <w:style w:type="paragraph" w:styleId="Footer">
    <w:name w:val="footer"/>
    <w:basedOn w:val="Normal"/>
    <w:link w:val="FooterChar"/>
    <w:uiPriority w:val="99"/>
    <w:unhideWhenUsed/>
    <w:rsid w:val="00AA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B6"/>
  </w:style>
  <w:style w:type="character" w:customStyle="1" w:styleId="Heading1Char">
    <w:name w:val="Heading 1 Char"/>
    <w:basedOn w:val="DefaultParagraphFont"/>
    <w:link w:val="Heading1"/>
    <w:uiPriority w:val="9"/>
    <w:rsid w:val="00FE102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E1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023"/>
    <w:rPr>
      <w:sz w:val="20"/>
      <w:szCs w:val="20"/>
    </w:rPr>
  </w:style>
  <w:style w:type="character" w:styleId="FootnoteReference">
    <w:name w:val="footnote reference"/>
    <w:basedOn w:val="DefaultParagraphFont"/>
    <w:uiPriority w:val="99"/>
    <w:semiHidden/>
    <w:unhideWhenUsed/>
    <w:rsid w:val="00FE1023"/>
    <w:rPr>
      <w:vertAlign w:val="superscript"/>
    </w:rPr>
  </w:style>
  <w:style w:type="table" w:styleId="TableGrid">
    <w:name w:val="Table Grid"/>
    <w:basedOn w:val="TableNormal"/>
    <w:uiPriority w:val="39"/>
    <w:rsid w:val="008D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071"/>
    <w:pPr>
      <w:ind w:left="720"/>
      <w:contextualSpacing/>
    </w:pPr>
  </w:style>
  <w:style w:type="paragraph" w:styleId="Revision">
    <w:name w:val="Revision"/>
    <w:hidden/>
    <w:uiPriority w:val="99"/>
    <w:semiHidden/>
    <w:rsid w:val="00135B6E"/>
    <w:pPr>
      <w:spacing w:after="0" w:line="240" w:lineRule="auto"/>
    </w:pPr>
  </w:style>
  <w:style w:type="character" w:styleId="CommentReference">
    <w:name w:val="annotation reference"/>
    <w:basedOn w:val="DefaultParagraphFont"/>
    <w:uiPriority w:val="99"/>
    <w:semiHidden/>
    <w:unhideWhenUsed/>
    <w:rsid w:val="00B24B52"/>
    <w:rPr>
      <w:sz w:val="16"/>
      <w:szCs w:val="16"/>
    </w:rPr>
  </w:style>
  <w:style w:type="paragraph" w:styleId="CommentText">
    <w:name w:val="annotation text"/>
    <w:basedOn w:val="Normal"/>
    <w:link w:val="CommentTextChar"/>
    <w:uiPriority w:val="99"/>
    <w:unhideWhenUsed/>
    <w:rsid w:val="00B24B52"/>
    <w:pPr>
      <w:spacing w:line="240" w:lineRule="auto"/>
    </w:pPr>
    <w:rPr>
      <w:sz w:val="20"/>
      <w:szCs w:val="20"/>
    </w:rPr>
  </w:style>
  <w:style w:type="character" w:customStyle="1" w:styleId="CommentTextChar">
    <w:name w:val="Comment Text Char"/>
    <w:basedOn w:val="DefaultParagraphFont"/>
    <w:link w:val="CommentText"/>
    <w:uiPriority w:val="99"/>
    <w:rsid w:val="00B24B52"/>
    <w:rPr>
      <w:sz w:val="20"/>
      <w:szCs w:val="20"/>
    </w:rPr>
  </w:style>
  <w:style w:type="paragraph" w:styleId="CommentSubject">
    <w:name w:val="annotation subject"/>
    <w:basedOn w:val="CommentText"/>
    <w:next w:val="CommentText"/>
    <w:link w:val="CommentSubjectChar"/>
    <w:uiPriority w:val="99"/>
    <w:semiHidden/>
    <w:unhideWhenUsed/>
    <w:rsid w:val="00B24B52"/>
    <w:rPr>
      <w:b/>
      <w:bCs/>
    </w:rPr>
  </w:style>
  <w:style w:type="character" w:customStyle="1" w:styleId="CommentSubjectChar">
    <w:name w:val="Comment Subject Char"/>
    <w:basedOn w:val="CommentTextChar"/>
    <w:link w:val="CommentSubject"/>
    <w:uiPriority w:val="99"/>
    <w:semiHidden/>
    <w:rsid w:val="00B24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F1B7-6853-4F8C-8FF8-5949B186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dc:creator>
  <cp:keywords/>
  <dc:description/>
  <cp:lastModifiedBy>Keith Symington</cp:lastModifiedBy>
  <cp:revision>2</cp:revision>
  <dcterms:created xsi:type="dcterms:W3CDTF">2022-12-31T07:38:00Z</dcterms:created>
  <dcterms:modified xsi:type="dcterms:W3CDTF">2022-12-31T07:38:00Z</dcterms:modified>
</cp:coreProperties>
</file>