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AFC28" w14:textId="77777777" w:rsidR="001E49F9" w:rsidRDefault="00A2110E" w:rsidP="00A12A93">
      <w:pPr>
        <w:spacing w:line="240" w:lineRule="auto"/>
        <w:jc w:val="center"/>
        <w:rPr>
          <w:rFonts w:ascii="Segoe UI" w:hAnsi="Segoe UI" w:cs="Segoe UI"/>
          <w:b/>
          <w:sz w:val="20"/>
        </w:rPr>
      </w:pPr>
      <w:r w:rsidRPr="006553B9">
        <w:rPr>
          <w:rFonts w:ascii="Segoe UI" w:hAnsi="Segoe UI" w:cs="Segoe UI"/>
          <w:b/>
          <w:sz w:val="20"/>
        </w:rPr>
        <w:t>Summary of ETP Species Interactions with the PUKFI Monkfish Fishery and Recommendations for Bycatch Mitigation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944DE8" w14:paraId="6A9123BD" w14:textId="77777777" w:rsidTr="001A57D6">
        <w:tc>
          <w:tcPr>
            <w:tcW w:w="2405" w:type="dxa"/>
          </w:tcPr>
          <w:p w14:paraId="10A85889" w14:textId="77777777" w:rsidR="00944DE8" w:rsidRPr="002C0013" w:rsidRDefault="00944DE8" w:rsidP="00C15DF2">
            <w:pPr>
              <w:rPr>
                <w:b/>
              </w:rPr>
            </w:pPr>
            <w:r>
              <w:rPr>
                <w:b/>
              </w:rPr>
              <w:t>Fishery name:</w:t>
            </w:r>
          </w:p>
        </w:tc>
        <w:tc>
          <w:tcPr>
            <w:tcW w:w="6611" w:type="dxa"/>
          </w:tcPr>
          <w:p w14:paraId="2559369E" w14:textId="77777777" w:rsidR="00944DE8" w:rsidRPr="002C0013" w:rsidRDefault="00944DE8" w:rsidP="00C15DF2">
            <w:pPr>
              <w:rPr>
                <w:rFonts w:ascii="Segoe UI" w:hAnsi="Segoe UI" w:cs="Segoe UI"/>
                <w:b/>
                <w:sz w:val="20"/>
              </w:rPr>
            </w:pPr>
            <w:r w:rsidRPr="00A12A93">
              <w:rPr>
                <w:rFonts w:ascii="Segoe UI" w:hAnsi="Segoe UI" w:cs="Segoe UI"/>
                <w:sz w:val="20"/>
              </w:rPr>
              <w:t>Western Seas &amp; Channel Monkfish / Anglerfish (</w:t>
            </w:r>
            <w:proofErr w:type="spellStart"/>
            <w:r w:rsidRPr="00A12A93">
              <w:rPr>
                <w:rFonts w:ascii="Segoe UI" w:hAnsi="Segoe UI" w:cs="Segoe UI"/>
                <w:i/>
                <w:sz w:val="20"/>
              </w:rPr>
              <w:t>Lophius</w:t>
            </w:r>
            <w:proofErr w:type="spellEnd"/>
            <w:r w:rsidRPr="00A12A93">
              <w:rPr>
                <w:rFonts w:ascii="Segoe UI" w:hAnsi="Segoe UI" w:cs="Segoe UI"/>
                <w:i/>
                <w:sz w:val="20"/>
              </w:rPr>
              <w:t xml:space="preserve"> </w:t>
            </w:r>
            <w:proofErr w:type="spellStart"/>
            <w:r w:rsidRPr="00A12A93">
              <w:rPr>
                <w:rFonts w:ascii="Segoe UI" w:hAnsi="Segoe UI" w:cs="Segoe UI"/>
                <w:i/>
                <w:sz w:val="20"/>
              </w:rPr>
              <w:t>piscatorius</w:t>
            </w:r>
            <w:proofErr w:type="spellEnd"/>
            <w:r w:rsidRPr="00A12A93">
              <w:rPr>
                <w:rFonts w:ascii="Segoe UI" w:hAnsi="Segoe UI" w:cs="Segoe UI"/>
                <w:sz w:val="20"/>
              </w:rPr>
              <w:t xml:space="preserve"> </w:t>
            </w:r>
            <w:r w:rsidRPr="00A12A93">
              <w:rPr>
                <w:rFonts w:ascii="Segoe UI" w:hAnsi="Segoe UI" w:cs="Segoe UI"/>
                <w:i/>
                <w:sz w:val="20"/>
              </w:rPr>
              <w:t xml:space="preserve">and L. </w:t>
            </w:r>
            <w:proofErr w:type="spellStart"/>
            <w:r w:rsidRPr="00A12A93">
              <w:rPr>
                <w:rFonts w:ascii="Segoe UI" w:hAnsi="Segoe UI" w:cs="Segoe UI"/>
                <w:i/>
                <w:sz w:val="20"/>
              </w:rPr>
              <w:t>budegassa</w:t>
            </w:r>
            <w:proofErr w:type="spellEnd"/>
            <w:r w:rsidRPr="00A12A93">
              <w:rPr>
                <w:rFonts w:ascii="Segoe UI" w:hAnsi="Segoe UI" w:cs="Segoe UI"/>
                <w:sz w:val="20"/>
              </w:rPr>
              <w:t>)</w:t>
            </w:r>
          </w:p>
        </w:tc>
      </w:tr>
      <w:tr w:rsidR="00944DE8" w14:paraId="1B6B59BD" w14:textId="77777777" w:rsidTr="001A57D6">
        <w:tc>
          <w:tcPr>
            <w:tcW w:w="2405" w:type="dxa"/>
          </w:tcPr>
          <w:p w14:paraId="5D14E96B" w14:textId="77777777" w:rsidR="00944DE8" w:rsidRPr="002C0013" w:rsidRDefault="00944DE8" w:rsidP="00C15DF2">
            <w:pPr>
              <w:rPr>
                <w:b/>
              </w:rPr>
            </w:pPr>
            <w:r w:rsidRPr="002C0013">
              <w:rPr>
                <w:b/>
              </w:rPr>
              <w:t>Fishing method:</w:t>
            </w:r>
          </w:p>
        </w:tc>
        <w:tc>
          <w:tcPr>
            <w:tcW w:w="6611" w:type="dxa"/>
          </w:tcPr>
          <w:p w14:paraId="064B8CF5" w14:textId="77777777" w:rsidR="00944DE8" w:rsidRDefault="00944DE8" w:rsidP="00C15DF2">
            <w:r w:rsidRPr="00A12A93">
              <w:rPr>
                <w:rFonts w:ascii="Segoe UI" w:hAnsi="Segoe UI" w:cs="Segoe UI"/>
                <w:sz w:val="20"/>
              </w:rPr>
              <w:t>Gillnets (Trammel &amp; entangling/gill nets); Demersal trawl; Beam trawl</w:t>
            </w:r>
          </w:p>
        </w:tc>
      </w:tr>
      <w:tr w:rsidR="00944DE8" w14:paraId="5953381D" w14:textId="77777777" w:rsidTr="001A57D6">
        <w:tc>
          <w:tcPr>
            <w:tcW w:w="2405" w:type="dxa"/>
          </w:tcPr>
          <w:p w14:paraId="005E6D1F" w14:textId="77777777" w:rsidR="00944DE8" w:rsidRPr="002C0013" w:rsidRDefault="00944DE8" w:rsidP="00C15DF2">
            <w:pPr>
              <w:rPr>
                <w:b/>
              </w:rPr>
            </w:pPr>
            <w:r w:rsidRPr="002C0013">
              <w:rPr>
                <w:b/>
              </w:rPr>
              <w:t>Fishery location:</w:t>
            </w:r>
          </w:p>
        </w:tc>
        <w:tc>
          <w:tcPr>
            <w:tcW w:w="6611" w:type="dxa"/>
          </w:tcPr>
          <w:p w14:paraId="418D0059" w14:textId="77777777" w:rsidR="00944DE8" w:rsidRDefault="00944DE8" w:rsidP="00C15DF2">
            <w:r w:rsidRPr="00A12A93">
              <w:rPr>
                <w:rFonts w:ascii="Segoe UI" w:hAnsi="Segoe UI" w:cs="Segoe UI"/>
                <w:bCs/>
                <w:sz w:val="20"/>
              </w:rPr>
              <w:t>Western Seas and Channel (VII b-k, VIII a/b/d)</w:t>
            </w:r>
          </w:p>
        </w:tc>
      </w:tr>
      <w:tr w:rsidR="00944DE8" w14:paraId="418607E7" w14:textId="77777777" w:rsidTr="001A57D6">
        <w:tc>
          <w:tcPr>
            <w:tcW w:w="2405" w:type="dxa"/>
          </w:tcPr>
          <w:p w14:paraId="689C9A55" w14:textId="77777777" w:rsidR="00944DE8" w:rsidRPr="002C0013" w:rsidRDefault="00944DE8" w:rsidP="00C15DF2">
            <w:pPr>
              <w:rPr>
                <w:b/>
              </w:rPr>
            </w:pPr>
            <w:r w:rsidRPr="002C0013">
              <w:rPr>
                <w:b/>
              </w:rPr>
              <w:t>Action point/indicator:</w:t>
            </w:r>
          </w:p>
        </w:tc>
        <w:tc>
          <w:tcPr>
            <w:tcW w:w="6611" w:type="dxa"/>
          </w:tcPr>
          <w:p w14:paraId="5AD99B00" w14:textId="77777777" w:rsidR="00944DE8" w:rsidRDefault="00944DE8" w:rsidP="00C15DF2">
            <w:pPr>
              <w:contextualSpacing/>
              <w:rPr>
                <w:rFonts w:ascii="Segoe UI" w:hAnsi="Segoe UI" w:cs="Segoe UI"/>
                <w:sz w:val="20"/>
              </w:rPr>
            </w:pPr>
            <w:r w:rsidRPr="00A12A93">
              <w:rPr>
                <w:rFonts w:ascii="Segoe UI" w:hAnsi="Segoe UI" w:cs="Segoe UI"/>
                <w:sz w:val="20"/>
              </w:rPr>
              <w:t xml:space="preserve">2.3.1, 2.3.2, 2.3.3 </w:t>
            </w:r>
          </w:p>
          <w:p w14:paraId="691C2CF5" w14:textId="77777777" w:rsidR="00944DE8" w:rsidRPr="002738DF" w:rsidRDefault="00944DE8" w:rsidP="002738DF">
            <w:pPr>
              <w:rPr>
                <w:rFonts w:ascii="Segoe UI" w:hAnsi="Segoe UI" w:cs="Segoe UI"/>
                <w:sz w:val="20"/>
              </w:rPr>
            </w:pPr>
            <w:r w:rsidRPr="002738DF">
              <w:rPr>
                <w:rFonts w:ascii="Segoe UI" w:hAnsi="Segoe UI" w:cs="Segoe UI"/>
                <w:sz w:val="20"/>
              </w:rPr>
              <w:t>ETP species outcome, management and information;</w:t>
            </w:r>
          </w:p>
          <w:p w14:paraId="78F5AAA9" w14:textId="77777777" w:rsidR="00944DE8" w:rsidRPr="002738DF" w:rsidRDefault="00944DE8" w:rsidP="002738DF">
            <w:pPr>
              <w:rPr>
                <w:rFonts w:ascii="Segoe UI" w:hAnsi="Segoe UI" w:cs="Segoe UI"/>
                <w:sz w:val="20"/>
              </w:rPr>
            </w:pPr>
            <w:r w:rsidRPr="002738DF">
              <w:rPr>
                <w:rFonts w:ascii="Segoe UI" w:hAnsi="Segoe UI" w:cs="Segoe UI"/>
                <w:sz w:val="20"/>
              </w:rPr>
              <w:t xml:space="preserve">Effects of the </w:t>
            </w:r>
            <w:proofErr w:type="spellStart"/>
            <w:r w:rsidRPr="002738DF">
              <w:rPr>
                <w:rFonts w:ascii="Segoe UI" w:hAnsi="Segoe UI" w:cs="Segoe UI"/>
                <w:sz w:val="20"/>
              </w:rPr>
              <w:t>UoA</w:t>
            </w:r>
            <w:proofErr w:type="spellEnd"/>
            <w:r w:rsidRPr="002738DF">
              <w:rPr>
                <w:rFonts w:ascii="Segoe UI" w:hAnsi="Segoe UI" w:cs="Segoe UI"/>
                <w:sz w:val="20"/>
              </w:rPr>
              <w:t xml:space="preserve"> on populations within national / international limits; </w:t>
            </w:r>
          </w:p>
          <w:p w14:paraId="03A118AC" w14:textId="77777777" w:rsidR="00944DE8" w:rsidRPr="002738DF" w:rsidRDefault="00944DE8" w:rsidP="002738DF">
            <w:pPr>
              <w:rPr>
                <w:rFonts w:ascii="Segoe UI" w:hAnsi="Segoe UI" w:cs="Segoe UI"/>
                <w:sz w:val="20"/>
              </w:rPr>
            </w:pPr>
            <w:r w:rsidRPr="002738DF">
              <w:rPr>
                <w:rFonts w:ascii="Segoe UI" w:hAnsi="Segoe UI" w:cs="Segoe UI"/>
                <w:sz w:val="20"/>
              </w:rPr>
              <w:t xml:space="preserve">Management strategy in place; </w:t>
            </w:r>
          </w:p>
          <w:p w14:paraId="563C3AF3" w14:textId="77777777" w:rsidR="00944DE8" w:rsidRPr="002738DF" w:rsidRDefault="00944DE8" w:rsidP="002738DF">
            <w:pPr>
              <w:rPr>
                <w:rFonts w:ascii="Segoe UI" w:hAnsi="Segoe UI" w:cs="Segoe UI"/>
                <w:sz w:val="20"/>
              </w:rPr>
            </w:pPr>
            <w:r w:rsidRPr="002738DF">
              <w:rPr>
                <w:rFonts w:ascii="Segoe UI" w:hAnsi="Segoe UI" w:cs="Segoe UI"/>
                <w:sz w:val="20"/>
              </w:rPr>
              <w:t>Information is adequate for the assessment of impacts and their management.</w:t>
            </w:r>
          </w:p>
          <w:p w14:paraId="5FAE6C85" w14:textId="77777777" w:rsidR="00944DE8" w:rsidRDefault="00944DE8" w:rsidP="00C15DF2"/>
        </w:tc>
      </w:tr>
    </w:tbl>
    <w:p w14:paraId="4DE9FDBC" w14:textId="77777777" w:rsidR="00944DE8" w:rsidRDefault="00A2110E" w:rsidP="00A2110E">
      <w:pPr>
        <w:spacing w:line="240" w:lineRule="auto"/>
        <w:contextualSpacing/>
        <w:rPr>
          <w:rFonts w:ascii="Segoe UI" w:hAnsi="Segoe UI" w:cs="Segoe UI"/>
          <w:sz w:val="20"/>
          <w:u w:val="single"/>
        </w:rPr>
      </w:pPr>
      <w:r w:rsidRPr="006553B9">
        <w:rPr>
          <w:rFonts w:ascii="Segoe UI" w:hAnsi="Segoe UI" w:cs="Segoe UI"/>
          <w:sz w:val="20"/>
          <w:u w:val="single"/>
        </w:rPr>
        <w:t>Summary of ETP Species Interactions</w:t>
      </w:r>
    </w:p>
    <w:p w14:paraId="24B806D1" w14:textId="77777777" w:rsidR="00944DE8" w:rsidRPr="00944DE8" w:rsidRDefault="00944DE8" w:rsidP="00A2110E">
      <w:pPr>
        <w:spacing w:line="240" w:lineRule="auto"/>
        <w:contextualSpacing/>
        <w:rPr>
          <w:rFonts w:ascii="Segoe UI" w:hAnsi="Segoe UI" w:cs="Segoe UI"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2A93" w14:paraId="2ED3DBCE" w14:textId="77777777" w:rsidTr="00C15DF2">
        <w:tc>
          <w:tcPr>
            <w:tcW w:w="9016" w:type="dxa"/>
            <w:shd w:val="clear" w:color="auto" w:fill="B4C6E7" w:themeFill="accent1" w:themeFillTint="66"/>
          </w:tcPr>
          <w:p w14:paraId="42EA3A85" w14:textId="77777777" w:rsidR="00A12A93" w:rsidRPr="00A12A93" w:rsidRDefault="00A12A93" w:rsidP="00C15DF2">
            <w:pPr>
              <w:contextualSpacing/>
              <w:rPr>
                <w:rFonts w:ascii="Segoe UI" w:hAnsi="Segoe UI" w:cs="Segoe UI"/>
                <w:i/>
                <w:sz w:val="20"/>
              </w:rPr>
            </w:pPr>
            <w:r>
              <w:rPr>
                <w:rFonts w:ascii="Segoe UI" w:hAnsi="Segoe UI" w:cs="Segoe UI"/>
                <w:i/>
                <w:sz w:val="20"/>
              </w:rPr>
              <w:t>Beam Trawl</w:t>
            </w:r>
          </w:p>
        </w:tc>
      </w:tr>
      <w:tr w:rsidR="00A12A93" w14:paraId="3A46A2D8" w14:textId="77777777" w:rsidTr="00C15DF2">
        <w:tc>
          <w:tcPr>
            <w:tcW w:w="9016" w:type="dxa"/>
          </w:tcPr>
          <w:p w14:paraId="10A43F5C" w14:textId="090F25AD" w:rsidR="001A57D6" w:rsidRDefault="00944DE8" w:rsidP="00C15DF2">
            <w:pPr>
              <w:contextualSpacing/>
              <w:rPr>
                <w:rFonts w:ascii="Segoe UI" w:hAnsi="Segoe UI" w:cs="Segoe UI"/>
                <w:sz w:val="20"/>
              </w:rPr>
            </w:pPr>
            <w:r w:rsidRPr="006553B9">
              <w:rPr>
                <w:rFonts w:ascii="Segoe UI" w:hAnsi="Segoe UI" w:cs="Segoe UI"/>
                <w:sz w:val="20"/>
              </w:rPr>
              <w:t xml:space="preserve">The common skate was observed as bycatch </w:t>
            </w:r>
            <w:r>
              <w:rPr>
                <w:rFonts w:ascii="Segoe UI" w:hAnsi="Segoe UI" w:cs="Segoe UI"/>
                <w:sz w:val="20"/>
              </w:rPr>
              <w:t>in</w:t>
            </w:r>
            <w:r w:rsidRPr="006553B9">
              <w:rPr>
                <w:rFonts w:ascii="Segoe UI" w:hAnsi="Segoe UI" w:cs="Segoe UI"/>
                <w:sz w:val="20"/>
              </w:rPr>
              <w:t xml:space="preserve"> significant amounts in </w:t>
            </w:r>
            <w:r>
              <w:rPr>
                <w:rFonts w:ascii="Segoe UI" w:hAnsi="Segoe UI" w:cs="Segoe UI"/>
                <w:sz w:val="20"/>
              </w:rPr>
              <w:t>the beam trawl</w:t>
            </w:r>
            <w:r w:rsidRPr="006553B9">
              <w:rPr>
                <w:rFonts w:ascii="Segoe UI" w:hAnsi="Segoe UI" w:cs="Segoe UI"/>
                <w:sz w:val="20"/>
              </w:rPr>
              <w:t xml:space="preserve">. However, </w:t>
            </w:r>
            <w:r>
              <w:rPr>
                <w:rFonts w:ascii="Segoe UI" w:hAnsi="Segoe UI" w:cs="Segoe UI"/>
                <w:sz w:val="20"/>
              </w:rPr>
              <w:t>this species has</w:t>
            </w:r>
            <w:r w:rsidRPr="006553B9">
              <w:rPr>
                <w:rFonts w:ascii="Segoe UI" w:hAnsi="Segoe UI" w:cs="Segoe UI"/>
                <w:sz w:val="20"/>
              </w:rPr>
              <w:t xml:space="preserve"> high levels of survivability from interactions with fishing gear.</w:t>
            </w:r>
            <w:r w:rsidR="001A57D6">
              <w:rPr>
                <w:rFonts w:ascii="Segoe UI" w:hAnsi="Segoe UI" w:cs="Segoe UI"/>
                <w:sz w:val="20"/>
              </w:rPr>
              <w:t xml:space="preserve"> Catches of undulate ray have declined, whereas catch rates of nurse hound, starry smooth hound and blonde ray have increased. </w:t>
            </w:r>
            <w:r w:rsidR="00457FC3">
              <w:rPr>
                <w:rFonts w:ascii="Segoe UI" w:hAnsi="Segoe UI" w:cs="Segoe UI"/>
                <w:sz w:val="20"/>
              </w:rPr>
              <w:t xml:space="preserve">Limited catches of </w:t>
            </w:r>
            <w:proofErr w:type="spellStart"/>
            <w:r w:rsidR="00457FC3">
              <w:rPr>
                <w:rFonts w:ascii="Segoe UI" w:hAnsi="Segoe UI" w:cs="Segoe UI"/>
                <w:sz w:val="20"/>
              </w:rPr>
              <w:t>spurdog</w:t>
            </w:r>
            <w:proofErr w:type="spellEnd"/>
            <w:r w:rsidR="00457FC3">
              <w:rPr>
                <w:rFonts w:ascii="Segoe UI" w:hAnsi="Segoe UI" w:cs="Segoe UI"/>
                <w:sz w:val="20"/>
              </w:rPr>
              <w:t xml:space="preserve"> were also observed.</w:t>
            </w:r>
          </w:p>
          <w:p w14:paraId="0C09C1AB" w14:textId="77777777" w:rsidR="00A12A93" w:rsidRDefault="001A57D6" w:rsidP="00C15DF2">
            <w:pPr>
              <w:contextualSpacing/>
              <w:rPr>
                <w:rFonts w:ascii="Segoe UI" w:hAnsi="Segoe UI" w:cs="Segoe UI"/>
                <w:sz w:val="20"/>
              </w:rPr>
            </w:pPr>
            <w:r w:rsidRPr="006553B9">
              <w:rPr>
                <w:rFonts w:ascii="Segoe UI" w:hAnsi="Segoe UI" w:cs="Segoe UI"/>
                <w:sz w:val="20"/>
              </w:rPr>
              <w:t>There were four incidents of capture of northern gannet in beam trawl gear observed by Cefas in 2013.</w:t>
            </w:r>
            <w:r w:rsidR="00F44FC9">
              <w:rPr>
                <w:rFonts w:ascii="Segoe UI" w:hAnsi="Segoe UI" w:cs="Segoe UI"/>
                <w:sz w:val="20"/>
              </w:rPr>
              <w:t xml:space="preserve"> As seabird interaction rates are low, mitigation of seabird bycatch will not be considered further at this time. </w:t>
            </w:r>
          </w:p>
          <w:p w14:paraId="4E67D0AD" w14:textId="77777777" w:rsidR="00853C81" w:rsidRDefault="00853C81" w:rsidP="00C15DF2">
            <w:pPr>
              <w:contextualSpacing/>
              <w:rPr>
                <w:rFonts w:ascii="Segoe UI" w:hAnsi="Segoe UI" w:cs="Segoe UI"/>
                <w:sz w:val="20"/>
              </w:rPr>
            </w:pPr>
          </w:p>
          <w:p w14:paraId="081F77E1" w14:textId="18CD7D29" w:rsidR="00853C81" w:rsidRDefault="00853C81" w:rsidP="00C15DF2">
            <w:pPr>
              <w:contextualSpacing/>
              <w:rPr>
                <w:rFonts w:ascii="Segoe UI" w:hAnsi="Segoe UI" w:cs="Segoe UI"/>
                <w:sz w:val="20"/>
              </w:rPr>
            </w:pPr>
          </w:p>
        </w:tc>
      </w:tr>
      <w:tr w:rsidR="00A12A93" w14:paraId="73AC0BFA" w14:textId="77777777" w:rsidTr="00A12A93">
        <w:tc>
          <w:tcPr>
            <w:tcW w:w="9016" w:type="dxa"/>
            <w:shd w:val="clear" w:color="auto" w:fill="B4C6E7" w:themeFill="accent1" w:themeFillTint="66"/>
          </w:tcPr>
          <w:p w14:paraId="42E20379" w14:textId="77777777" w:rsidR="00A12A93" w:rsidRPr="00A12A93" w:rsidRDefault="00A12A93" w:rsidP="00C15DF2">
            <w:pPr>
              <w:contextualSpacing/>
              <w:rPr>
                <w:rFonts w:ascii="Segoe UI" w:hAnsi="Segoe UI" w:cs="Segoe UI"/>
                <w:i/>
                <w:sz w:val="20"/>
              </w:rPr>
            </w:pPr>
            <w:r w:rsidRPr="00A12A93">
              <w:rPr>
                <w:rFonts w:ascii="Segoe UI" w:hAnsi="Segoe UI" w:cs="Segoe UI"/>
                <w:i/>
                <w:sz w:val="20"/>
              </w:rPr>
              <w:t>Demersal Trawl</w:t>
            </w:r>
          </w:p>
        </w:tc>
      </w:tr>
      <w:tr w:rsidR="00A12A93" w14:paraId="00FC4713" w14:textId="77777777" w:rsidTr="00C15DF2">
        <w:tc>
          <w:tcPr>
            <w:tcW w:w="9016" w:type="dxa"/>
          </w:tcPr>
          <w:p w14:paraId="260ABED3" w14:textId="77777777" w:rsidR="00A12A93" w:rsidRDefault="00944DE8" w:rsidP="00C15DF2">
            <w:pPr>
              <w:contextualSpacing/>
              <w:rPr>
                <w:rFonts w:ascii="Segoe UI" w:hAnsi="Segoe UI" w:cs="Segoe UI"/>
                <w:sz w:val="20"/>
              </w:rPr>
            </w:pPr>
            <w:r w:rsidRPr="006553B9">
              <w:rPr>
                <w:rFonts w:ascii="Segoe UI" w:hAnsi="Segoe UI" w:cs="Segoe UI"/>
                <w:sz w:val="20"/>
              </w:rPr>
              <w:t xml:space="preserve">The common skate was observed as bycatch </w:t>
            </w:r>
            <w:r>
              <w:rPr>
                <w:rFonts w:ascii="Segoe UI" w:hAnsi="Segoe UI" w:cs="Segoe UI"/>
                <w:sz w:val="20"/>
              </w:rPr>
              <w:t>in</w:t>
            </w:r>
            <w:r w:rsidRPr="006553B9">
              <w:rPr>
                <w:rFonts w:ascii="Segoe UI" w:hAnsi="Segoe UI" w:cs="Segoe UI"/>
                <w:sz w:val="20"/>
              </w:rPr>
              <w:t xml:space="preserve"> significant amounts in </w:t>
            </w:r>
            <w:r>
              <w:rPr>
                <w:rFonts w:ascii="Segoe UI" w:hAnsi="Segoe UI" w:cs="Segoe UI"/>
                <w:sz w:val="20"/>
              </w:rPr>
              <w:t>the</w:t>
            </w:r>
            <w:r w:rsidRPr="006553B9">
              <w:rPr>
                <w:rFonts w:ascii="Segoe UI" w:hAnsi="Segoe UI" w:cs="Segoe UI"/>
                <w:sz w:val="20"/>
              </w:rPr>
              <w:t xml:space="preserve"> demersal trawl. However, </w:t>
            </w:r>
            <w:r>
              <w:rPr>
                <w:rFonts w:ascii="Segoe UI" w:hAnsi="Segoe UI" w:cs="Segoe UI"/>
                <w:sz w:val="20"/>
              </w:rPr>
              <w:t>this species has</w:t>
            </w:r>
            <w:r w:rsidRPr="006553B9">
              <w:rPr>
                <w:rFonts w:ascii="Segoe UI" w:hAnsi="Segoe UI" w:cs="Segoe UI"/>
                <w:sz w:val="20"/>
              </w:rPr>
              <w:t xml:space="preserve"> high levels of survivability from interactions with fishing gear.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6553B9">
              <w:rPr>
                <w:rFonts w:ascii="Segoe UI" w:hAnsi="Segoe UI" w:cs="Segoe UI"/>
                <w:sz w:val="20"/>
              </w:rPr>
              <w:t>Other than the common skate, demersal trawls exhibited limited bycatch of other vulnerable elasmobranchs</w:t>
            </w:r>
            <w:r w:rsidR="001A57D6">
              <w:rPr>
                <w:rFonts w:ascii="Segoe UI" w:hAnsi="Segoe UI" w:cs="Segoe UI"/>
                <w:sz w:val="20"/>
              </w:rPr>
              <w:t xml:space="preserve">. </w:t>
            </w:r>
          </w:p>
          <w:p w14:paraId="2A54598D" w14:textId="1E47590D" w:rsidR="00853C81" w:rsidRDefault="00853C81" w:rsidP="00C15DF2">
            <w:pPr>
              <w:contextualSpacing/>
              <w:rPr>
                <w:rFonts w:ascii="Segoe UI" w:hAnsi="Segoe UI" w:cs="Segoe UI"/>
                <w:sz w:val="20"/>
              </w:rPr>
            </w:pPr>
          </w:p>
        </w:tc>
      </w:tr>
      <w:tr w:rsidR="00A12A93" w14:paraId="3DF9968F" w14:textId="77777777" w:rsidTr="00C15DF2">
        <w:tc>
          <w:tcPr>
            <w:tcW w:w="9016" w:type="dxa"/>
            <w:shd w:val="clear" w:color="auto" w:fill="B4C6E7" w:themeFill="accent1" w:themeFillTint="66"/>
          </w:tcPr>
          <w:p w14:paraId="693F5700" w14:textId="77777777" w:rsidR="00A12A93" w:rsidRPr="00A12A93" w:rsidRDefault="00A12A93" w:rsidP="00C15DF2">
            <w:pPr>
              <w:contextualSpacing/>
              <w:rPr>
                <w:rFonts w:ascii="Segoe UI" w:hAnsi="Segoe UI" w:cs="Segoe UI"/>
                <w:i/>
                <w:sz w:val="20"/>
              </w:rPr>
            </w:pPr>
            <w:r>
              <w:rPr>
                <w:rFonts w:ascii="Segoe UI" w:hAnsi="Segoe UI" w:cs="Segoe UI"/>
                <w:i/>
                <w:sz w:val="20"/>
              </w:rPr>
              <w:t>Gillnets (Entangling/ Hill &amp; Trammel Nets)</w:t>
            </w:r>
          </w:p>
        </w:tc>
      </w:tr>
      <w:tr w:rsidR="00A12A93" w14:paraId="64B5B64B" w14:textId="77777777" w:rsidTr="00C15DF2">
        <w:tc>
          <w:tcPr>
            <w:tcW w:w="9016" w:type="dxa"/>
          </w:tcPr>
          <w:p w14:paraId="2B11BF0C" w14:textId="77777777" w:rsidR="00944DE8" w:rsidRDefault="00944DE8" w:rsidP="00944DE8">
            <w:pPr>
              <w:contextualSpacing/>
              <w:rPr>
                <w:rFonts w:ascii="Segoe UI" w:hAnsi="Segoe UI" w:cs="Segoe UI"/>
                <w:sz w:val="20"/>
              </w:rPr>
            </w:pPr>
            <w:r w:rsidRPr="006553B9">
              <w:rPr>
                <w:rFonts w:ascii="Segoe UI" w:hAnsi="Segoe UI" w:cs="Segoe UI"/>
                <w:sz w:val="20"/>
              </w:rPr>
              <w:t>Entangling and trammel set nets potentially have a relatively high risk to the common porpoise, common dolphin, grey seal and common seal. Estimations of total bycatch of common dolphin</w:t>
            </w:r>
            <w:r>
              <w:rPr>
                <w:rFonts w:ascii="Segoe UI" w:hAnsi="Segoe UI" w:cs="Segoe UI"/>
                <w:sz w:val="20"/>
              </w:rPr>
              <w:t xml:space="preserve"> and porpoise </w:t>
            </w:r>
            <w:r w:rsidRPr="006553B9">
              <w:rPr>
                <w:rFonts w:ascii="Segoe UI" w:hAnsi="Segoe UI" w:cs="Segoe UI"/>
                <w:sz w:val="20"/>
              </w:rPr>
              <w:t xml:space="preserve">were found to be below </w:t>
            </w:r>
            <w:r w:rsidRPr="000E2EC7">
              <w:rPr>
                <w:rFonts w:ascii="Segoe UI" w:hAnsi="Segoe UI" w:cs="Segoe UI"/>
                <w:sz w:val="20"/>
              </w:rPr>
              <w:t xml:space="preserve">thresholds established by the Agreement on the Conservation of Small Cetaceans of the Baltic, North East Atlantic, Irish and North Seas (ASCOBANS) (1.7% of </w:t>
            </w:r>
            <w:r w:rsidR="001B78B5">
              <w:rPr>
                <w:rFonts w:ascii="Segoe UI" w:hAnsi="Segoe UI" w:cs="Segoe UI"/>
                <w:sz w:val="20"/>
              </w:rPr>
              <w:t xml:space="preserve">the </w:t>
            </w:r>
            <w:r w:rsidRPr="000E2EC7">
              <w:rPr>
                <w:rFonts w:ascii="Segoe UI" w:hAnsi="Segoe UI" w:cs="Segoe UI"/>
                <w:sz w:val="20"/>
              </w:rPr>
              <w:t>population).</w:t>
            </w:r>
            <w:r w:rsidRPr="006553B9">
              <w:rPr>
                <w:rFonts w:ascii="Segoe UI" w:hAnsi="Segoe UI" w:cs="Segoe UI"/>
                <w:sz w:val="20"/>
              </w:rPr>
              <w:t xml:space="preserve"> Furthermore, clients of the fishery state that pingers are in use on vessels over 12m in length.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</w:p>
          <w:p w14:paraId="62DAF3B1" w14:textId="77777777" w:rsidR="001A57D6" w:rsidRPr="006553B9" w:rsidRDefault="001A57D6" w:rsidP="00944DE8">
            <w:pPr>
              <w:contextualSpacing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There were only moderate catch rates of elasmobranchs, particularly </w:t>
            </w:r>
            <w:proofErr w:type="spellStart"/>
            <w:r>
              <w:rPr>
                <w:rFonts w:ascii="Segoe UI" w:hAnsi="Segoe UI" w:cs="Segoe UI"/>
                <w:sz w:val="20"/>
              </w:rPr>
              <w:t>spurdog</w:t>
            </w:r>
            <w:proofErr w:type="spellEnd"/>
            <w:r>
              <w:rPr>
                <w:rFonts w:ascii="Segoe UI" w:hAnsi="Segoe UI" w:cs="Segoe UI"/>
                <w:sz w:val="20"/>
              </w:rPr>
              <w:t xml:space="preserve">, with rare observations of interactions with porbeagle and basking sharks. However, these </w:t>
            </w:r>
            <w:r w:rsidR="001B78B5">
              <w:rPr>
                <w:rFonts w:ascii="Segoe UI" w:hAnsi="Segoe UI" w:cs="Segoe UI"/>
                <w:sz w:val="20"/>
              </w:rPr>
              <w:t xml:space="preserve">elasmobranch </w:t>
            </w:r>
            <w:r>
              <w:rPr>
                <w:rFonts w:ascii="Segoe UI" w:hAnsi="Segoe UI" w:cs="Segoe UI"/>
                <w:sz w:val="20"/>
              </w:rPr>
              <w:t>catches were much lower than those observed in beam trawl</w:t>
            </w:r>
            <w:r w:rsidR="001B78B5">
              <w:rPr>
                <w:rFonts w:ascii="Segoe UI" w:hAnsi="Segoe UI" w:cs="Segoe UI"/>
                <w:sz w:val="20"/>
              </w:rPr>
              <w:t>s.</w:t>
            </w:r>
          </w:p>
          <w:p w14:paraId="6401704F" w14:textId="77777777" w:rsidR="00A12A93" w:rsidRDefault="00944DE8" w:rsidP="00C15DF2">
            <w:pPr>
              <w:contextualSpacing/>
              <w:rPr>
                <w:rFonts w:ascii="Segoe UI" w:hAnsi="Segoe UI" w:cs="Segoe UI"/>
                <w:sz w:val="20"/>
              </w:rPr>
            </w:pPr>
            <w:r w:rsidRPr="006553B9">
              <w:rPr>
                <w:rFonts w:ascii="Segoe UI" w:hAnsi="Segoe UI" w:cs="Segoe UI"/>
                <w:sz w:val="20"/>
              </w:rPr>
              <w:t xml:space="preserve">Seabird interactions are thought to be minimal, however gannets, guillemots and fulmars have been observed to be caught in entangling and trammel nets in the UK. </w:t>
            </w:r>
            <w:r w:rsidR="000C11CC">
              <w:rPr>
                <w:rFonts w:ascii="Segoe UI" w:hAnsi="Segoe UI" w:cs="Segoe UI"/>
                <w:sz w:val="20"/>
              </w:rPr>
              <w:t>As seabird interaction rates are low, mitigation of seabird bycatch will not be considered further at this time.</w:t>
            </w:r>
          </w:p>
          <w:p w14:paraId="46546E67" w14:textId="624B718A" w:rsidR="00853C81" w:rsidRDefault="00853C81" w:rsidP="00C15DF2">
            <w:pPr>
              <w:contextualSpacing/>
              <w:rPr>
                <w:rFonts w:ascii="Segoe UI" w:hAnsi="Segoe UI" w:cs="Segoe UI"/>
                <w:sz w:val="20"/>
              </w:rPr>
            </w:pPr>
          </w:p>
          <w:p w14:paraId="04C3C052" w14:textId="32300251" w:rsidR="00C15DF2" w:rsidRDefault="00C15DF2" w:rsidP="00C15DF2">
            <w:pPr>
              <w:contextualSpacing/>
              <w:rPr>
                <w:rFonts w:ascii="Segoe UI" w:hAnsi="Segoe UI" w:cs="Segoe UI"/>
                <w:sz w:val="20"/>
              </w:rPr>
            </w:pPr>
          </w:p>
        </w:tc>
      </w:tr>
    </w:tbl>
    <w:p w14:paraId="2A1F5767" w14:textId="77777777" w:rsidR="0023476C" w:rsidRPr="006553B9" w:rsidRDefault="0023476C" w:rsidP="00A2110E">
      <w:pPr>
        <w:spacing w:line="240" w:lineRule="auto"/>
        <w:contextualSpacing/>
        <w:rPr>
          <w:rFonts w:ascii="Segoe UI" w:hAnsi="Segoe UI" w:cs="Segoe UI"/>
          <w:sz w:val="20"/>
        </w:rPr>
      </w:pPr>
    </w:p>
    <w:p w14:paraId="0F68E370" w14:textId="77777777" w:rsidR="0023476C" w:rsidRPr="006553B9" w:rsidRDefault="0023476C" w:rsidP="00A2110E">
      <w:pPr>
        <w:spacing w:line="240" w:lineRule="auto"/>
        <w:contextualSpacing/>
        <w:rPr>
          <w:rFonts w:ascii="Segoe UI" w:hAnsi="Segoe UI" w:cs="Segoe UI"/>
          <w:sz w:val="20"/>
          <w:u w:val="single"/>
        </w:rPr>
      </w:pPr>
      <w:r w:rsidRPr="006553B9">
        <w:rPr>
          <w:rFonts w:ascii="Segoe UI" w:hAnsi="Segoe UI" w:cs="Segoe UI"/>
          <w:sz w:val="20"/>
          <w:u w:val="single"/>
        </w:rPr>
        <w:t>Recommendations Proposed in MSc Thesis</w:t>
      </w:r>
    </w:p>
    <w:p w14:paraId="45E9EB12" w14:textId="77777777" w:rsidR="0023476C" w:rsidRPr="006553B9" w:rsidRDefault="0034078A" w:rsidP="00A2110E">
      <w:pPr>
        <w:spacing w:line="240" w:lineRule="auto"/>
        <w:contextualSpacing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The recommendations proposed to mitigat</w:t>
      </w:r>
      <w:r w:rsidR="001A0FF7">
        <w:rPr>
          <w:rFonts w:ascii="Segoe UI" w:hAnsi="Segoe UI" w:cs="Segoe UI"/>
          <w:sz w:val="20"/>
        </w:rPr>
        <w:t>e</w:t>
      </w:r>
      <w:r>
        <w:rPr>
          <w:rFonts w:ascii="Segoe UI" w:hAnsi="Segoe UI" w:cs="Segoe UI"/>
          <w:sz w:val="20"/>
        </w:rPr>
        <w:t xml:space="preserve"> bycatch of ETP species were as follows</w:t>
      </w:r>
      <w:r w:rsidR="005E3DEC" w:rsidRPr="006553B9">
        <w:rPr>
          <w:rFonts w:ascii="Segoe UI" w:hAnsi="Segoe UI" w:cs="Segoe UI"/>
          <w:sz w:val="20"/>
        </w:rPr>
        <w:t>:</w:t>
      </w:r>
    </w:p>
    <w:p w14:paraId="39EBF1E6" w14:textId="77777777" w:rsidR="005E3DEC" w:rsidRPr="006553B9" w:rsidRDefault="0034078A" w:rsidP="005E3DEC">
      <w:pPr>
        <w:pStyle w:val="ListParagraph"/>
        <w:numPr>
          <w:ilvl w:val="0"/>
          <w:numId w:val="1"/>
        </w:numPr>
        <w:spacing w:line="240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To g</w:t>
      </w:r>
      <w:r w:rsidR="005E3DEC" w:rsidRPr="006553B9">
        <w:rPr>
          <w:rFonts w:ascii="Segoe UI" w:hAnsi="Segoe UI" w:cs="Segoe UI"/>
          <w:sz w:val="20"/>
        </w:rPr>
        <w:t>ain knowledge of the total number of fishing trips to assist in standardising a fleet level catch rate for ETP species.</w:t>
      </w:r>
    </w:p>
    <w:p w14:paraId="2BABCEA9" w14:textId="77777777" w:rsidR="005E3DEC" w:rsidRPr="006553B9" w:rsidRDefault="005E3DEC" w:rsidP="005E3DEC">
      <w:pPr>
        <w:pStyle w:val="ListParagraph"/>
        <w:numPr>
          <w:ilvl w:val="0"/>
          <w:numId w:val="1"/>
        </w:numPr>
        <w:spacing w:line="240" w:lineRule="auto"/>
        <w:rPr>
          <w:rFonts w:ascii="Segoe UI" w:hAnsi="Segoe UI" w:cs="Segoe UI"/>
          <w:sz w:val="20"/>
        </w:rPr>
      </w:pPr>
      <w:r w:rsidRPr="006553B9">
        <w:rPr>
          <w:rFonts w:ascii="Segoe UI" w:hAnsi="Segoe UI" w:cs="Segoe UI"/>
          <w:sz w:val="20"/>
        </w:rPr>
        <w:lastRenderedPageBreak/>
        <w:t>Maintain a good level of sampling in the observer programme to ensure long term trends in ETP interactions can be identified.</w:t>
      </w:r>
    </w:p>
    <w:p w14:paraId="7923F585" w14:textId="77777777" w:rsidR="005E3DEC" w:rsidRPr="006553B9" w:rsidRDefault="005E3DEC" w:rsidP="005E3DEC">
      <w:pPr>
        <w:pStyle w:val="ListParagraph"/>
        <w:numPr>
          <w:ilvl w:val="0"/>
          <w:numId w:val="1"/>
        </w:numPr>
        <w:spacing w:line="240" w:lineRule="auto"/>
        <w:rPr>
          <w:rFonts w:ascii="Segoe UI" w:hAnsi="Segoe UI" w:cs="Segoe UI"/>
          <w:sz w:val="20"/>
        </w:rPr>
      </w:pPr>
      <w:r w:rsidRPr="006553B9">
        <w:rPr>
          <w:rFonts w:ascii="Segoe UI" w:hAnsi="Segoe UI" w:cs="Segoe UI"/>
          <w:sz w:val="20"/>
        </w:rPr>
        <w:t xml:space="preserve">Adopt the collaboration the CFPO has led with the Shark Trust, Cefas and the MMO on the </w:t>
      </w:r>
      <w:proofErr w:type="spellStart"/>
      <w:r w:rsidRPr="006553B9">
        <w:rPr>
          <w:rFonts w:ascii="Segoe UI" w:hAnsi="Segoe UI" w:cs="Segoe UI"/>
          <w:sz w:val="20"/>
        </w:rPr>
        <w:t>spurdog</w:t>
      </w:r>
      <w:proofErr w:type="spellEnd"/>
      <w:r w:rsidRPr="006553B9">
        <w:rPr>
          <w:rFonts w:ascii="Segoe UI" w:hAnsi="Segoe UI" w:cs="Segoe UI"/>
          <w:sz w:val="20"/>
        </w:rPr>
        <w:t xml:space="preserve"> initiative across all high-risk level elasmobranchs identified in this assessment.</w:t>
      </w:r>
    </w:p>
    <w:p w14:paraId="738EDE22" w14:textId="77777777" w:rsidR="005E3DEC" w:rsidRPr="006553B9" w:rsidRDefault="005E3DEC" w:rsidP="005E3DEC">
      <w:pPr>
        <w:pStyle w:val="ListParagraph"/>
        <w:numPr>
          <w:ilvl w:val="0"/>
          <w:numId w:val="1"/>
        </w:numPr>
        <w:spacing w:line="240" w:lineRule="auto"/>
        <w:rPr>
          <w:rFonts w:ascii="Segoe UI" w:hAnsi="Segoe UI" w:cs="Segoe UI"/>
          <w:sz w:val="20"/>
        </w:rPr>
      </w:pPr>
      <w:r w:rsidRPr="006553B9">
        <w:rPr>
          <w:rFonts w:ascii="Segoe UI" w:hAnsi="Segoe UI" w:cs="Segoe UI"/>
          <w:sz w:val="20"/>
        </w:rPr>
        <w:t xml:space="preserve">An independent site visit from </w:t>
      </w:r>
      <w:r w:rsidR="0034078A">
        <w:rPr>
          <w:rFonts w:ascii="Segoe UI" w:hAnsi="Segoe UI" w:cs="Segoe UI"/>
          <w:sz w:val="20"/>
        </w:rPr>
        <w:t>Sea Mammal Research Unit (</w:t>
      </w:r>
      <w:r w:rsidRPr="006553B9">
        <w:rPr>
          <w:rFonts w:ascii="Segoe UI" w:hAnsi="Segoe UI" w:cs="Segoe UI"/>
          <w:sz w:val="20"/>
        </w:rPr>
        <w:t>SMRU</w:t>
      </w:r>
      <w:r w:rsidR="0034078A">
        <w:rPr>
          <w:rFonts w:ascii="Segoe UI" w:hAnsi="Segoe UI" w:cs="Segoe UI"/>
          <w:sz w:val="20"/>
        </w:rPr>
        <w:t>)</w:t>
      </w:r>
      <w:r w:rsidRPr="006553B9">
        <w:rPr>
          <w:rFonts w:ascii="Segoe UI" w:hAnsi="Segoe UI" w:cs="Segoe UI"/>
          <w:sz w:val="20"/>
        </w:rPr>
        <w:t>, to properly assess and estimate the magnitude of impact of the fishery on the high risk marine mammal species.</w:t>
      </w:r>
    </w:p>
    <w:p w14:paraId="4AECB111" w14:textId="7333B2C8" w:rsidR="005E3DEC" w:rsidRDefault="005E3DEC" w:rsidP="005E3DEC">
      <w:pPr>
        <w:pStyle w:val="ListParagraph"/>
        <w:numPr>
          <w:ilvl w:val="0"/>
          <w:numId w:val="1"/>
        </w:numPr>
        <w:spacing w:line="240" w:lineRule="auto"/>
        <w:rPr>
          <w:rFonts w:ascii="Segoe UI" w:hAnsi="Segoe UI" w:cs="Segoe UI"/>
          <w:sz w:val="20"/>
        </w:rPr>
      </w:pPr>
      <w:r w:rsidRPr="006553B9">
        <w:rPr>
          <w:rFonts w:ascii="Segoe UI" w:hAnsi="Segoe UI" w:cs="Segoe UI"/>
          <w:sz w:val="20"/>
        </w:rPr>
        <w:t xml:space="preserve">Ensure good practice and pertinent use of available equipment </w:t>
      </w:r>
      <w:r w:rsidR="0034078A">
        <w:rPr>
          <w:rFonts w:ascii="Segoe UI" w:hAnsi="Segoe UI" w:cs="Segoe UI"/>
          <w:sz w:val="20"/>
        </w:rPr>
        <w:t xml:space="preserve">(e.g. pingers) </w:t>
      </w:r>
      <w:r w:rsidRPr="006553B9">
        <w:rPr>
          <w:rFonts w:ascii="Segoe UI" w:hAnsi="Segoe UI" w:cs="Segoe UI"/>
          <w:sz w:val="20"/>
        </w:rPr>
        <w:t>that can mitigate the impacts of fishing pressure on ETP species.</w:t>
      </w:r>
    </w:p>
    <w:p w14:paraId="215EA6FB" w14:textId="77777777" w:rsidR="00141006" w:rsidRPr="00141006" w:rsidRDefault="00141006" w:rsidP="00141006">
      <w:pPr>
        <w:spacing w:line="240" w:lineRule="auto"/>
        <w:rPr>
          <w:rFonts w:ascii="Segoe UI" w:hAnsi="Segoe UI" w:cs="Segoe UI"/>
          <w:sz w:val="20"/>
        </w:rPr>
      </w:pPr>
    </w:p>
    <w:p w14:paraId="5AD76BEB" w14:textId="5B0DBB57" w:rsidR="005E3DEC" w:rsidRPr="006553B9" w:rsidRDefault="006553B9" w:rsidP="00176820">
      <w:pPr>
        <w:spacing w:line="240" w:lineRule="auto"/>
        <w:contextualSpacing/>
        <w:rPr>
          <w:rFonts w:ascii="Segoe UI" w:hAnsi="Segoe UI" w:cs="Segoe UI"/>
          <w:sz w:val="20"/>
          <w:u w:val="single"/>
        </w:rPr>
      </w:pPr>
      <w:r w:rsidRPr="006553B9">
        <w:rPr>
          <w:rFonts w:ascii="Segoe UI" w:hAnsi="Segoe UI" w:cs="Segoe UI"/>
          <w:sz w:val="20"/>
          <w:u w:val="single"/>
        </w:rPr>
        <w:t>Potential Measures to Monitor and Mitigate Bycatch</w:t>
      </w:r>
      <w:r w:rsidR="00F54D92">
        <w:rPr>
          <w:rFonts w:ascii="Segoe UI" w:hAnsi="Segoe UI" w:cs="Segoe UI"/>
          <w:sz w:val="20"/>
          <w:u w:val="single"/>
        </w:rPr>
        <w:t xml:space="preserve"> – June 201</w:t>
      </w:r>
      <w:r w:rsidR="00655DE6">
        <w:rPr>
          <w:rFonts w:ascii="Segoe UI" w:hAnsi="Segoe UI" w:cs="Segoe UI"/>
          <w:sz w:val="20"/>
          <w:u w:val="single"/>
        </w:rPr>
        <w:t>8</w:t>
      </w:r>
    </w:p>
    <w:p w14:paraId="4F41A427" w14:textId="77777777" w:rsidR="00A12A93" w:rsidRDefault="00A12A93" w:rsidP="00176820">
      <w:pPr>
        <w:spacing w:line="240" w:lineRule="auto"/>
        <w:contextualSpacing/>
        <w:rPr>
          <w:rFonts w:ascii="Segoe UI" w:hAnsi="Segoe UI" w:cs="Segoe U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2A93" w14:paraId="43F2CB9F" w14:textId="77777777" w:rsidTr="00A12A93">
        <w:tc>
          <w:tcPr>
            <w:tcW w:w="9016" w:type="dxa"/>
            <w:shd w:val="clear" w:color="auto" w:fill="B4C6E7" w:themeFill="accent1" w:themeFillTint="66"/>
          </w:tcPr>
          <w:p w14:paraId="24434675" w14:textId="0138A2B8" w:rsidR="00A12A93" w:rsidRPr="00A12A93" w:rsidRDefault="00A12A93" w:rsidP="00176820">
            <w:pPr>
              <w:contextualSpacing/>
              <w:rPr>
                <w:rFonts w:ascii="Segoe UI" w:hAnsi="Segoe UI" w:cs="Segoe UI"/>
                <w:i/>
                <w:sz w:val="20"/>
              </w:rPr>
            </w:pPr>
            <w:r>
              <w:rPr>
                <w:rFonts w:ascii="Segoe UI" w:hAnsi="Segoe UI" w:cs="Segoe UI"/>
                <w:i/>
                <w:sz w:val="20"/>
              </w:rPr>
              <w:t>Beam Trawl</w:t>
            </w:r>
          </w:p>
        </w:tc>
      </w:tr>
      <w:tr w:rsidR="00A12A93" w14:paraId="29972EAC" w14:textId="77777777" w:rsidTr="00A12A93">
        <w:tc>
          <w:tcPr>
            <w:tcW w:w="9016" w:type="dxa"/>
          </w:tcPr>
          <w:p w14:paraId="77C7C369" w14:textId="5E7AD97D" w:rsidR="00F1708F" w:rsidRDefault="00A517B8" w:rsidP="00A517B8">
            <w:r>
              <w:t>There is a need to assess</w:t>
            </w:r>
            <w:r w:rsidR="00F1708F">
              <w:t xml:space="preserve"> and properly understand current ETP by</w:t>
            </w:r>
            <w:r>
              <w:t>catch ra</w:t>
            </w:r>
            <w:r w:rsidR="00F1708F">
              <w:t xml:space="preserve">tes to obtain a useful </w:t>
            </w:r>
            <w:r w:rsidR="001E1C61">
              <w:t xml:space="preserve">/meaningful </w:t>
            </w:r>
            <w:r w:rsidR="00F1708F">
              <w:t>measure of bycatch rates in the context of the ETP stocks involved and the impact of beam trawl on these stocks. The focus should be on</w:t>
            </w:r>
            <w:r w:rsidR="00457FC3">
              <w:t xml:space="preserve"> common skate</w:t>
            </w:r>
            <w:r w:rsidR="00F1708F">
              <w:t xml:space="preserve"> bycatch</w:t>
            </w:r>
            <w:r>
              <w:t>.</w:t>
            </w:r>
          </w:p>
          <w:p w14:paraId="39D4AB04" w14:textId="77777777" w:rsidR="00F1708F" w:rsidRDefault="00F1708F" w:rsidP="00A517B8"/>
          <w:p w14:paraId="2EB17A3E" w14:textId="29F66681" w:rsidR="00F1708F" w:rsidRDefault="00F1708F" w:rsidP="00A517B8">
            <w:r>
              <w:t>In the first instance</w:t>
            </w:r>
            <w:r w:rsidR="00952E92">
              <w:t>,</w:t>
            </w:r>
            <w:r>
              <w:t xml:space="preserve"> some </w:t>
            </w:r>
            <w:r w:rsidR="001E1C61">
              <w:t>enhanced</w:t>
            </w:r>
            <w:r>
              <w:t xml:space="preserve"> data collection using skipper information/recording might prove useful and should be fully explored.</w:t>
            </w:r>
          </w:p>
          <w:p w14:paraId="77E0299A" w14:textId="77777777" w:rsidR="00F1708F" w:rsidRDefault="00F1708F" w:rsidP="00A517B8"/>
          <w:p w14:paraId="6DA8F9F8" w14:textId="6CC73163" w:rsidR="00F1708F" w:rsidRDefault="001E1C61" w:rsidP="00A517B8">
            <w:bookmarkStart w:id="0" w:name="_Hlk17296985"/>
            <w:r>
              <w:t>Existing</w:t>
            </w:r>
            <w:r w:rsidR="00F1708F">
              <w:t xml:space="preserve"> research and </w:t>
            </w:r>
            <w:r>
              <w:t>initiates</w:t>
            </w:r>
            <w:r w:rsidR="00F1708F">
              <w:t xml:space="preserve"> should be reviewed and identify data gaps/additional re</w:t>
            </w:r>
            <w:r>
              <w:t>se</w:t>
            </w:r>
            <w:r w:rsidR="00F1708F">
              <w:t xml:space="preserve">arch/data </w:t>
            </w:r>
            <w:r>
              <w:t>requirements</w:t>
            </w:r>
            <w:bookmarkEnd w:id="0"/>
            <w:r w:rsidR="00952E92">
              <w:t>.</w:t>
            </w:r>
          </w:p>
          <w:p w14:paraId="769400F6" w14:textId="77777777" w:rsidR="00F1708F" w:rsidRDefault="00F1708F" w:rsidP="00A517B8"/>
          <w:p w14:paraId="26F5E4B1" w14:textId="296E1010" w:rsidR="00F1708F" w:rsidRDefault="00F1708F" w:rsidP="00A517B8">
            <w:r>
              <w:t>Exploration of any potential/</w:t>
            </w:r>
            <w:r w:rsidR="001E1C61">
              <w:t>necessary</w:t>
            </w:r>
            <w:r>
              <w:t xml:space="preserve"> </w:t>
            </w:r>
            <w:r w:rsidR="001E1C61">
              <w:t>mitigation</w:t>
            </w:r>
            <w:r>
              <w:t xml:space="preserve"> measure should also </w:t>
            </w:r>
            <w:r w:rsidR="001E1C61">
              <w:t>assess/consider</w:t>
            </w:r>
            <w:r>
              <w:t xml:space="preserve"> the impact on target species.</w:t>
            </w:r>
          </w:p>
          <w:p w14:paraId="444F6E4C" w14:textId="77777777" w:rsidR="00F1708F" w:rsidRDefault="00F1708F" w:rsidP="00A517B8"/>
          <w:p w14:paraId="1509DB9D" w14:textId="77777777" w:rsidR="00A517B8" w:rsidRDefault="00F1708F" w:rsidP="00944DE8">
            <w:r>
              <w:t xml:space="preserve">Meetings/workshop should be convened with CEFAS and SMRU to explore </w:t>
            </w:r>
            <w:r w:rsidR="001E1C61">
              <w:t>interaction</w:t>
            </w:r>
            <w:r>
              <w:t xml:space="preserve"> rates and if necessary </w:t>
            </w:r>
            <w:r w:rsidR="001E1C61">
              <w:t>potential</w:t>
            </w:r>
            <w:r>
              <w:t xml:space="preserve"> mitigation measures for both elasmobranch and marine mammal interactions.</w:t>
            </w:r>
          </w:p>
          <w:p w14:paraId="19B40100" w14:textId="0023BA89" w:rsidR="00882F6C" w:rsidRPr="00A517B8" w:rsidRDefault="00882F6C" w:rsidP="00944DE8"/>
        </w:tc>
      </w:tr>
      <w:tr w:rsidR="00D015B9" w14:paraId="3662EA29" w14:textId="77777777" w:rsidTr="00D015B9">
        <w:tc>
          <w:tcPr>
            <w:tcW w:w="9016" w:type="dxa"/>
            <w:shd w:val="clear" w:color="auto" w:fill="B4C6E7" w:themeFill="accent1" w:themeFillTint="66"/>
          </w:tcPr>
          <w:p w14:paraId="622B68DE" w14:textId="243F0557" w:rsidR="00D015B9" w:rsidRPr="00D015B9" w:rsidRDefault="00D015B9" w:rsidP="00A12A93">
            <w:pPr>
              <w:contextualSpacing/>
              <w:rPr>
                <w:rFonts w:ascii="Segoe UI" w:hAnsi="Segoe UI" w:cs="Segoe UI"/>
                <w:i/>
                <w:sz w:val="20"/>
              </w:rPr>
            </w:pPr>
            <w:r>
              <w:rPr>
                <w:rFonts w:ascii="Segoe UI" w:hAnsi="Segoe UI" w:cs="Segoe UI"/>
                <w:i/>
                <w:sz w:val="20"/>
              </w:rPr>
              <w:t>Demersal Trawl</w:t>
            </w:r>
          </w:p>
        </w:tc>
      </w:tr>
      <w:tr w:rsidR="00D015B9" w14:paraId="20CFBDFB" w14:textId="77777777" w:rsidTr="00A12A93">
        <w:tc>
          <w:tcPr>
            <w:tcW w:w="9016" w:type="dxa"/>
          </w:tcPr>
          <w:p w14:paraId="3E2B0792" w14:textId="6E50AAD2" w:rsidR="00EB0AEA" w:rsidRPr="00EB0AEA" w:rsidRDefault="00EB0AEA" w:rsidP="00EB0AEA">
            <w:pPr>
              <w:contextualSpacing/>
              <w:rPr>
                <w:rFonts w:ascii="Segoe UI" w:hAnsi="Segoe UI" w:cs="Segoe UI"/>
                <w:sz w:val="20"/>
              </w:rPr>
            </w:pPr>
            <w:r w:rsidRPr="00EB0AEA">
              <w:rPr>
                <w:rFonts w:ascii="Segoe UI" w:hAnsi="Segoe UI" w:cs="Segoe UI"/>
                <w:sz w:val="20"/>
              </w:rPr>
              <w:t>There is a need to assess and properly understand current ETP bycatch rates to obtain a useful /meaningful measure of bycatch rates in the context of the ETP stocks involved an</w:t>
            </w:r>
            <w:r>
              <w:rPr>
                <w:rFonts w:ascii="Segoe UI" w:hAnsi="Segoe UI" w:cs="Segoe UI"/>
                <w:sz w:val="20"/>
              </w:rPr>
              <w:t>d the impact of demersal</w:t>
            </w:r>
            <w:r w:rsidRPr="00EB0AEA">
              <w:rPr>
                <w:rFonts w:ascii="Segoe UI" w:hAnsi="Segoe UI" w:cs="Segoe UI"/>
                <w:sz w:val="20"/>
              </w:rPr>
              <w:t xml:space="preserve"> trawl on these stocks. The focus should be on the common skate</w:t>
            </w:r>
            <w:r>
              <w:rPr>
                <w:rFonts w:ascii="Segoe UI" w:hAnsi="Segoe UI" w:cs="Segoe UI"/>
                <w:sz w:val="20"/>
              </w:rPr>
              <w:t xml:space="preserve"> and </w:t>
            </w:r>
            <w:proofErr w:type="spellStart"/>
            <w:r>
              <w:rPr>
                <w:rFonts w:ascii="Segoe UI" w:hAnsi="Segoe UI" w:cs="Segoe UI"/>
                <w:sz w:val="20"/>
              </w:rPr>
              <w:t>spurdog</w:t>
            </w:r>
            <w:proofErr w:type="spellEnd"/>
            <w:r w:rsidRPr="00EB0AEA">
              <w:rPr>
                <w:rFonts w:ascii="Segoe UI" w:hAnsi="Segoe UI" w:cs="Segoe UI"/>
                <w:sz w:val="20"/>
              </w:rPr>
              <w:t xml:space="preserve"> by catch.</w:t>
            </w:r>
          </w:p>
          <w:p w14:paraId="13CE3EB0" w14:textId="77777777" w:rsidR="00EB0AEA" w:rsidRPr="00EB0AEA" w:rsidRDefault="00EB0AEA" w:rsidP="00EB0AEA">
            <w:pPr>
              <w:contextualSpacing/>
              <w:rPr>
                <w:rFonts w:ascii="Segoe UI" w:hAnsi="Segoe UI" w:cs="Segoe UI"/>
                <w:sz w:val="20"/>
              </w:rPr>
            </w:pPr>
          </w:p>
          <w:p w14:paraId="6A47A6D3" w14:textId="77777777" w:rsidR="00EB0AEA" w:rsidRPr="00EB0AEA" w:rsidRDefault="00EB0AEA" w:rsidP="00EB0AEA">
            <w:pPr>
              <w:contextualSpacing/>
              <w:rPr>
                <w:rFonts w:ascii="Segoe UI" w:hAnsi="Segoe UI" w:cs="Segoe UI"/>
                <w:sz w:val="20"/>
              </w:rPr>
            </w:pPr>
            <w:r w:rsidRPr="00EB0AEA">
              <w:rPr>
                <w:rFonts w:ascii="Segoe UI" w:hAnsi="Segoe UI" w:cs="Segoe UI"/>
                <w:sz w:val="20"/>
              </w:rPr>
              <w:t>In the first instance some enhanced data collection using skipper information/recording might prove useful and should be fully explored.</w:t>
            </w:r>
          </w:p>
          <w:p w14:paraId="59D7D207" w14:textId="77777777" w:rsidR="00EB0AEA" w:rsidRPr="00EB0AEA" w:rsidRDefault="00EB0AEA" w:rsidP="00EB0AEA">
            <w:pPr>
              <w:contextualSpacing/>
              <w:rPr>
                <w:rFonts w:ascii="Segoe UI" w:hAnsi="Segoe UI" w:cs="Segoe UI"/>
                <w:sz w:val="20"/>
              </w:rPr>
            </w:pPr>
          </w:p>
          <w:p w14:paraId="47A14D87" w14:textId="77777777" w:rsidR="00EB0AEA" w:rsidRPr="00EB0AEA" w:rsidRDefault="00EB0AEA" w:rsidP="00EB0AEA">
            <w:pPr>
              <w:contextualSpacing/>
              <w:rPr>
                <w:rFonts w:ascii="Segoe UI" w:hAnsi="Segoe UI" w:cs="Segoe UI"/>
                <w:sz w:val="20"/>
              </w:rPr>
            </w:pPr>
            <w:r w:rsidRPr="00EB0AEA">
              <w:rPr>
                <w:rFonts w:ascii="Segoe UI" w:hAnsi="Segoe UI" w:cs="Segoe UI"/>
                <w:sz w:val="20"/>
              </w:rPr>
              <w:t>Existing research and initiates should be reviewed and identify data gaps/additional research/data requirements</w:t>
            </w:r>
          </w:p>
          <w:p w14:paraId="12281EF8" w14:textId="77777777" w:rsidR="00EB0AEA" w:rsidRPr="00EB0AEA" w:rsidRDefault="00EB0AEA" w:rsidP="00EB0AEA">
            <w:pPr>
              <w:contextualSpacing/>
              <w:rPr>
                <w:rFonts w:ascii="Segoe UI" w:hAnsi="Segoe UI" w:cs="Segoe UI"/>
                <w:sz w:val="20"/>
              </w:rPr>
            </w:pPr>
          </w:p>
          <w:p w14:paraId="2838CB4A" w14:textId="77777777" w:rsidR="00EB0AEA" w:rsidRPr="00EB0AEA" w:rsidRDefault="00EB0AEA" w:rsidP="00EB0AEA">
            <w:pPr>
              <w:contextualSpacing/>
              <w:rPr>
                <w:rFonts w:ascii="Segoe UI" w:hAnsi="Segoe UI" w:cs="Segoe UI"/>
                <w:sz w:val="20"/>
              </w:rPr>
            </w:pPr>
            <w:r w:rsidRPr="00EB0AEA">
              <w:rPr>
                <w:rFonts w:ascii="Segoe UI" w:hAnsi="Segoe UI" w:cs="Segoe UI"/>
                <w:sz w:val="20"/>
              </w:rPr>
              <w:t>Exploration of any potential/necessary mitigation measure should also assess/consider the impact on target species.</w:t>
            </w:r>
          </w:p>
          <w:p w14:paraId="25DB9C64" w14:textId="77777777" w:rsidR="00EB0AEA" w:rsidRPr="00EB0AEA" w:rsidRDefault="00EB0AEA" w:rsidP="00EB0AEA">
            <w:pPr>
              <w:contextualSpacing/>
              <w:rPr>
                <w:rFonts w:ascii="Segoe UI" w:hAnsi="Segoe UI" w:cs="Segoe UI"/>
                <w:sz w:val="20"/>
              </w:rPr>
            </w:pPr>
          </w:p>
          <w:p w14:paraId="12569ED2" w14:textId="77777777" w:rsidR="00D015B9" w:rsidRDefault="00EB0AEA" w:rsidP="00A517B8">
            <w:pPr>
              <w:contextualSpacing/>
              <w:rPr>
                <w:rFonts w:ascii="Segoe UI" w:hAnsi="Segoe UI" w:cs="Segoe UI"/>
                <w:sz w:val="20"/>
              </w:rPr>
            </w:pPr>
            <w:r w:rsidRPr="00EB0AEA">
              <w:rPr>
                <w:rFonts w:ascii="Segoe UI" w:hAnsi="Segoe UI" w:cs="Segoe UI"/>
                <w:sz w:val="20"/>
              </w:rPr>
              <w:t>Meetings/workshop should be convened with CEFAS and SMRU to explore interaction rates and if necessary potential mitigation measures for both elasmobranch and marine mammal interactions.</w:t>
            </w:r>
          </w:p>
          <w:p w14:paraId="116312AA" w14:textId="75B7BEDB" w:rsidR="00882F6C" w:rsidRPr="00A12A93" w:rsidRDefault="00882F6C" w:rsidP="00A517B8">
            <w:pPr>
              <w:contextualSpacing/>
              <w:rPr>
                <w:rFonts w:ascii="Segoe UI" w:hAnsi="Segoe UI" w:cs="Segoe UI"/>
                <w:sz w:val="20"/>
              </w:rPr>
            </w:pPr>
          </w:p>
        </w:tc>
      </w:tr>
      <w:tr w:rsidR="00D015B9" w14:paraId="4A79409A" w14:textId="77777777" w:rsidTr="00A12A93">
        <w:tc>
          <w:tcPr>
            <w:tcW w:w="9016" w:type="dxa"/>
            <w:shd w:val="clear" w:color="auto" w:fill="B4C6E7" w:themeFill="accent1" w:themeFillTint="66"/>
          </w:tcPr>
          <w:p w14:paraId="27E655E0" w14:textId="0261F4B9" w:rsidR="00D015B9" w:rsidRPr="00A12A93" w:rsidRDefault="00A517B8" w:rsidP="00D015B9">
            <w:pPr>
              <w:contextualSpacing/>
              <w:rPr>
                <w:rFonts w:ascii="Segoe UI" w:hAnsi="Segoe UI" w:cs="Segoe UI"/>
                <w:i/>
                <w:sz w:val="20"/>
              </w:rPr>
            </w:pPr>
            <w:r>
              <w:rPr>
                <w:rFonts w:ascii="Segoe UI" w:hAnsi="Segoe UI" w:cs="Segoe UI"/>
                <w:i/>
                <w:sz w:val="20"/>
              </w:rPr>
              <w:t>Gillnets (Entangling/ Hill &amp; Trammel Nets)</w:t>
            </w:r>
          </w:p>
        </w:tc>
      </w:tr>
      <w:tr w:rsidR="00D015B9" w14:paraId="7437213E" w14:textId="77777777" w:rsidTr="00A12A93">
        <w:tc>
          <w:tcPr>
            <w:tcW w:w="9016" w:type="dxa"/>
          </w:tcPr>
          <w:p w14:paraId="295C3BA2" w14:textId="46766E3C" w:rsidR="008D717F" w:rsidRDefault="008D717F" w:rsidP="00D015B9">
            <w:pPr>
              <w:contextualSpacing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The main issues regarding ETP species interaction are around marine mammals and cetaceans.</w:t>
            </w:r>
          </w:p>
          <w:p w14:paraId="4BF64069" w14:textId="2F427CA7" w:rsidR="008D717F" w:rsidRDefault="008D717F" w:rsidP="00D015B9">
            <w:pPr>
              <w:contextualSpacing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Although all</w:t>
            </w:r>
            <w:r w:rsidR="00A517B8">
              <w:rPr>
                <w:rFonts w:ascii="Segoe UI" w:hAnsi="Segoe UI" w:cs="Segoe UI"/>
                <w:sz w:val="20"/>
              </w:rPr>
              <w:t xml:space="preserve"> of the larger vessels (&gt;</w:t>
            </w:r>
            <w:r>
              <w:rPr>
                <w:rFonts w:ascii="Segoe UI" w:hAnsi="Segoe UI" w:cs="Segoe UI"/>
                <w:sz w:val="20"/>
              </w:rPr>
              <w:t>12m in length) carry</w:t>
            </w:r>
            <w:r w:rsidR="00A517B8">
              <w:rPr>
                <w:rFonts w:ascii="Segoe UI" w:hAnsi="Segoe UI" w:cs="Segoe UI"/>
                <w:sz w:val="20"/>
              </w:rPr>
              <w:t xml:space="preserve"> pingers</w:t>
            </w:r>
            <w:r>
              <w:rPr>
                <w:rFonts w:ascii="Segoe UI" w:hAnsi="Segoe UI" w:cs="Segoe UI"/>
                <w:sz w:val="20"/>
              </w:rPr>
              <w:t xml:space="preserve"> (DDDs), it would be useful to understand deployment patterns and alternative mitigation measures for smaller vessels.</w:t>
            </w:r>
          </w:p>
          <w:p w14:paraId="633702A2" w14:textId="77777777" w:rsidR="008D717F" w:rsidRDefault="008D717F" w:rsidP="00D015B9">
            <w:pPr>
              <w:contextualSpacing/>
              <w:rPr>
                <w:rFonts w:ascii="Segoe UI" w:hAnsi="Segoe UI" w:cs="Segoe UI"/>
                <w:sz w:val="20"/>
              </w:rPr>
            </w:pPr>
          </w:p>
          <w:p w14:paraId="7AF3085B" w14:textId="1131D61B" w:rsidR="008D717F" w:rsidRDefault="008D717F" w:rsidP="008D717F">
            <w:pPr>
              <w:contextualSpacing/>
              <w:rPr>
                <w:rFonts w:ascii="Segoe UI" w:hAnsi="Segoe UI" w:cs="Segoe UI"/>
                <w:sz w:val="20"/>
              </w:rPr>
            </w:pPr>
            <w:r w:rsidRPr="00EB0AEA">
              <w:rPr>
                <w:rFonts w:ascii="Segoe UI" w:hAnsi="Segoe UI" w:cs="Segoe UI"/>
                <w:sz w:val="20"/>
              </w:rPr>
              <w:lastRenderedPageBreak/>
              <w:t>There is a</w:t>
            </w:r>
            <w:r>
              <w:rPr>
                <w:rFonts w:ascii="Segoe UI" w:hAnsi="Segoe UI" w:cs="Segoe UI"/>
                <w:sz w:val="20"/>
              </w:rPr>
              <w:t>lso a</w:t>
            </w:r>
            <w:r w:rsidRPr="00EB0AEA">
              <w:rPr>
                <w:rFonts w:ascii="Segoe UI" w:hAnsi="Segoe UI" w:cs="Segoe UI"/>
                <w:sz w:val="20"/>
              </w:rPr>
              <w:t xml:space="preserve"> need to assess and properly understand current ETP by- catch rates to obtain a useful /meaningful measure of by-catch rates in the context of the ETP stocks involved an</w:t>
            </w:r>
            <w:r>
              <w:rPr>
                <w:rFonts w:ascii="Segoe UI" w:hAnsi="Segoe UI" w:cs="Segoe UI"/>
                <w:sz w:val="20"/>
              </w:rPr>
              <w:t>d the impact of demersal</w:t>
            </w:r>
            <w:r w:rsidRPr="00EB0AEA">
              <w:rPr>
                <w:rFonts w:ascii="Segoe UI" w:hAnsi="Segoe UI" w:cs="Segoe UI"/>
                <w:sz w:val="20"/>
              </w:rPr>
              <w:t xml:space="preserve"> trawl on these stocks. The focus should be </w:t>
            </w:r>
            <w:bookmarkStart w:id="1" w:name="_Hlk17297153"/>
            <w:r w:rsidRPr="00EB0AEA">
              <w:rPr>
                <w:rFonts w:ascii="Segoe UI" w:hAnsi="Segoe UI" w:cs="Segoe UI"/>
                <w:sz w:val="20"/>
              </w:rPr>
              <w:t>on</w:t>
            </w:r>
            <w:r>
              <w:rPr>
                <w:rFonts w:ascii="Segoe UI" w:hAnsi="Segoe UI" w:cs="Segoe UI"/>
                <w:sz w:val="20"/>
              </w:rPr>
              <w:t xml:space="preserve"> the marine mammal and cetacean</w:t>
            </w:r>
            <w:r w:rsidRPr="00EB0AEA">
              <w:rPr>
                <w:rFonts w:ascii="Segoe UI" w:hAnsi="Segoe UI" w:cs="Segoe UI"/>
                <w:sz w:val="20"/>
              </w:rPr>
              <w:t xml:space="preserve"> by catch.</w:t>
            </w:r>
          </w:p>
          <w:bookmarkEnd w:id="1"/>
          <w:p w14:paraId="6614C489" w14:textId="77777777" w:rsidR="008D717F" w:rsidRDefault="008D717F" w:rsidP="008D717F">
            <w:pPr>
              <w:contextualSpacing/>
              <w:rPr>
                <w:rFonts w:ascii="Segoe UI" w:hAnsi="Segoe UI" w:cs="Segoe UI"/>
                <w:sz w:val="20"/>
              </w:rPr>
            </w:pPr>
          </w:p>
          <w:p w14:paraId="3F7155E9" w14:textId="77777777" w:rsidR="00D015B9" w:rsidRDefault="008D717F" w:rsidP="00D015B9">
            <w:pPr>
              <w:contextualSpacing/>
              <w:rPr>
                <w:rFonts w:ascii="Segoe UI" w:hAnsi="Segoe UI" w:cs="Segoe UI"/>
                <w:sz w:val="20"/>
              </w:rPr>
            </w:pPr>
            <w:r w:rsidRPr="00EB0AEA">
              <w:rPr>
                <w:rFonts w:ascii="Segoe UI" w:hAnsi="Segoe UI" w:cs="Segoe UI"/>
                <w:sz w:val="20"/>
              </w:rPr>
              <w:t>Meetings/workshop should be convened with CEFAS and SMRU to explore interaction rates and if necessary potential mitigation measures for both elasmobranch and marine mammal interactions.</w:t>
            </w:r>
          </w:p>
          <w:p w14:paraId="07BCE202" w14:textId="2521D464" w:rsidR="00882F6C" w:rsidRDefault="00882F6C" w:rsidP="00882F6C">
            <w:pPr>
              <w:contextualSpacing/>
              <w:rPr>
                <w:rFonts w:ascii="Segoe UI" w:hAnsi="Segoe UI" w:cs="Segoe UI"/>
                <w:sz w:val="20"/>
              </w:rPr>
            </w:pPr>
          </w:p>
        </w:tc>
      </w:tr>
    </w:tbl>
    <w:p w14:paraId="669AD1AD" w14:textId="62A116CD" w:rsidR="000B4F9E" w:rsidRDefault="000B4F9E" w:rsidP="005E3DEC">
      <w:pPr>
        <w:spacing w:line="240" w:lineRule="auto"/>
      </w:pPr>
    </w:p>
    <w:p w14:paraId="46CE2C5D" w14:textId="77777777" w:rsidR="00391F80" w:rsidRDefault="00F54D92" w:rsidP="005E3DEC">
      <w:pPr>
        <w:spacing w:line="240" w:lineRule="auto"/>
        <w:rPr>
          <w:u w:val="single"/>
        </w:rPr>
      </w:pPr>
      <w:r>
        <w:rPr>
          <w:u w:val="single"/>
        </w:rPr>
        <w:t>Measures to mitigate bycatch</w:t>
      </w:r>
      <w:r w:rsidR="00391F80">
        <w:rPr>
          <w:u w:val="single"/>
        </w:rPr>
        <w:t xml:space="preserve"> – October 2018</w:t>
      </w:r>
      <w:r>
        <w:rPr>
          <w:u w:val="single"/>
        </w:rPr>
        <w:t xml:space="preserve"> </w:t>
      </w:r>
    </w:p>
    <w:p w14:paraId="58F4AC55" w14:textId="3D0C9ED2" w:rsidR="00F54D92" w:rsidRPr="00391F80" w:rsidRDefault="00391F80" w:rsidP="005E3DEC">
      <w:pPr>
        <w:spacing w:line="240" w:lineRule="auto"/>
      </w:pPr>
      <w:r w:rsidRPr="00391F80">
        <w:t xml:space="preserve">Recommendations based on </w:t>
      </w:r>
      <w:r w:rsidR="00F54D92" w:rsidRPr="00391F80">
        <w:t xml:space="preserve">Project NEPTUNE and </w:t>
      </w:r>
      <w:r w:rsidRPr="00391F80">
        <w:t xml:space="preserve">protocols in place in the MSC Certified </w:t>
      </w:r>
      <w:r w:rsidR="00F54D92" w:rsidRPr="00391F80">
        <w:t xml:space="preserve">Cornish hake gill net </w:t>
      </w:r>
      <w:r w:rsidRPr="00391F80">
        <w:t>fishery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4D92" w14:paraId="00F834BA" w14:textId="77777777" w:rsidTr="00C15DF2">
        <w:tc>
          <w:tcPr>
            <w:tcW w:w="9016" w:type="dxa"/>
            <w:shd w:val="clear" w:color="auto" w:fill="B4C6E7" w:themeFill="accent1" w:themeFillTint="66"/>
          </w:tcPr>
          <w:p w14:paraId="1A9FD698" w14:textId="77777777" w:rsidR="00F54D92" w:rsidRPr="00A12A93" w:rsidRDefault="00F54D92" w:rsidP="00C15DF2">
            <w:pPr>
              <w:contextualSpacing/>
              <w:rPr>
                <w:rFonts w:ascii="Segoe UI" w:hAnsi="Segoe UI" w:cs="Segoe UI"/>
                <w:i/>
                <w:sz w:val="20"/>
              </w:rPr>
            </w:pPr>
            <w:r>
              <w:rPr>
                <w:rFonts w:ascii="Segoe UI" w:hAnsi="Segoe UI" w:cs="Segoe UI"/>
                <w:i/>
                <w:sz w:val="20"/>
              </w:rPr>
              <w:t>Beam Trawl</w:t>
            </w:r>
          </w:p>
        </w:tc>
      </w:tr>
      <w:tr w:rsidR="00F54D92" w14:paraId="06B06DE8" w14:textId="77777777" w:rsidTr="00C15DF2">
        <w:tc>
          <w:tcPr>
            <w:tcW w:w="9016" w:type="dxa"/>
          </w:tcPr>
          <w:p w14:paraId="0A64C18C" w14:textId="77777777" w:rsidR="007F0CC4" w:rsidRDefault="007F0CC4" w:rsidP="007F0CC4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Design and implement an on-going discard monitoring programme, that will record both the quantity and composition of discards.</w:t>
            </w:r>
          </w:p>
          <w:p w14:paraId="017541AA" w14:textId="438CF6BB" w:rsidR="007F0CC4" w:rsidRPr="007F0CC4" w:rsidRDefault="007F0CC4" w:rsidP="007F0CC4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Work with management authorities, observers and other relevant stakeholders to determine the effectiveness of </w:t>
            </w:r>
            <w:r w:rsidR="00F32430">
              <w:rPr>
                <w:rFonts w:ascii="Segoe UI" w:hAnsi="Segoe UI" w:cs="Segoe UI"/>
                <w:sz w:val="20"/>
              </w:rPr>
              <w:t xml:space="preserve">any existing </w:t>
            </w:r>
            <w:r>
              <w:rPr>
                <w:rFonts w:ascii="Segoe UI" w:hAnsi="Segoe UI" w:cs="Segoe UI"/>
                <w:sz w:val="20"/>
              </w:rPr>
              <w:t>bycatch mitigation measures.</w:t>
            </w:r>
          </w:p>
          <w:p w14:paraId="53C0DA1C" w14:textId="0BBCFDB2" w:rsidR="00F54D92" w:rsidRDefault="007F0CC4" w:rsidP="00F54D92">
            <w:pPr>
              <w:pStyle w:val="ListParagraph"/>
              <w:numPr>
                <w:ilvl w:val="0"/>
                <w:numId w:val="4"/>
              </w:numPr>
            </w:pPr>
            <w:r>
              <w:t>Where vulnerable species have been detected, r</w:t>
            </w:r>
            <w:r w:rsidR="00F54D92">
              <w:t xml:space="preserve">educe tow duration where </w:t>
            </w:r>
            <w:r w:rsidR="00F32430">
              <w:t>possible</w:t>
            </w:r>
            <w:r w:rsidR="00F54D92">
              <w:t xml:space="preserve"> </w:t>
            </w:r>
            <w:r>
              <w:t>to minimise catches</w:t>
            </w:r>
            <w:r w:rsidR="00F32430">
              <w:t>.</w:t>
            </w:r>
          </w:p>
          <w:p w14:paraId="5024EFE1" w14:textId="5CF2ED19" w:rsidR="00F54D92" w:rsidRDefault="00F32430" w:rsidP="00F54D92">
            <w:pPr>
              <w:pStyle w:val="ListParagraph"/>
              <w:numPr>
                <w:ilvl w:val="0"/>
                <w:numId w:val="4"/>
              </w:numPr>
            </w:pPr>
            <w:r>
              <w:t xml:space="preserve">Develop safe handling and release protocols, which include species identification guides. Then install posters on-board vessels. </w:t>
            </w:r>
            <w:r w:rsidR="007F0CC4">
              <w:t>Th</w:t>
            </w:r>
            <w:r>
              <w:t>ese</w:t>
            </w:r>
            <w:r w:rsidR="007F0CC4">
              <w:t xml:space="preserve"> will include measures such as:</w:t>
            </w:r>
          </w:p>
          <w:p w14:paraId="1C795E72" w14:textId="77777777" w:rsidR="007F0CC4" w:rsidRDefault="007F0CC4" w:rsidP="007F0CC4">
            <w:pPr>
              <w:pStyle w:val="ListParagraph"/>
              <w:numPr>
                <w:ilvl w:val="1"/>
                <w:numId w:val="4"/>
              </w:numPr>
            </w:pPr>
            <w:r>
              <w:t>Returning ETP species back to the sea as soon as practical</w:t>
            </w:r>
          </w:p>
          <w:p w14:paraId="7E52B67F" w14:textId="77777777" w:rsidR="007F0CC4" w:rsidRDefault="007F0CC4" w:rsidP="007F0CC4">
            <w:pPr>
              <w:pStyle w:val="ListParagraph"/>
              <w:numPr>
                <w:ilvl w:val="1"/>
                <w:numId w:val="4"/>
              </w:numPr>
            </w:pPr>
            <w:r>
              <w:t>Avoiding leaving ETP species on deck and/or in direct sunlight</w:t>
            </w:r>
          </w:p>
          <w:p w14:paraId="2DE338CA" w14:textId="77777777" w:rsidR="007F0CC4" w:rsidRDefault="007F0CC4" w:rsidP="007F0CC4">
            <w:pPr>
              <w:pStyle w:val="ListParagraph"/>
              <w:numPr>
                <w:ilvl w:val="1"/>
                <w:numId w:val="4"/>
              </w:numPr>
            </w:pPr>
            <w:r>
              <w:t>Handling animals in a manner which minimises risks of injury to both the animal and crew members</w:t>
            </w:r>
          </w:p>
          <w:p w14:paraId="43073606" w14:textId="7CF29B9F" w:rsidR="00085EC4" w:rsidRPr="00A517B8" w:rsidRDefault="00085EC4" w:rsidP="00085EC4">
            <w:pPr>
              <w:pStyle w:val="ListParagraph"/>
              <w:numPr>
                <w:ilvl w:val="0"/>
                <w:numId w:val="4"/>
              </w:numPr>
            </w:pPr>
            <w:r>
              <w:t xml:space="preserve">Explore trialling </w:t>
            </w:r>
            <w:r w:rsidR="00F32430">
              <w:t>s</w:t>
            </w:r>
            <w:r w:rsidRPr="00085EC4">
              <w:t xml:space="preserve">quare </w:t>
            </w:r>
            <w:r w:rsidR="00F32430">
              <w:t>m</w:t>
            </w:r>
            <w:r w:rsidRPr="00085EC4">
              <w:t xml:space="preserve">esh </w:t>
            </w:r>
            <w:r w:rsidR="00F32430">
              <w:t>c</w:t>
            </w:r>
            <w:r w:rsidRPr="00085EC4">
              <w:t>od-ends</w:t>
            </w:r>
            <w:r>
              <w:t>, if they are not already installed, as they have been shown to increase shark release effectiveness.</w:t>
            </w:r>
          </w:p>
        </w:tc>
      </w:tr>
      <w:tr w:rsidR="00F54D92" w14:paraId="5CC2C09E" w14:textId="77777777" w:rsidTr="00C15DF2">
        <w:tc>
          <w:tcPr>
            <w:tcW w:w="9016" w:type="dxa"/>
            <w:shd w:val="clear" w:color="auto" w:fill="B4C6E7" w:themeFill="accent1" w:themeFillTint="66"/>
          </w:tcPr>
          <w:p w14:paraId="39751C12" w14:textId="77777777" w:rsidR="00F54D92" w:rsidRPr="00D015B9" w:rsidRDefault="00F54D92" w:rsidP="00C15DF2">
            <w:pPr>
              <w:contextualSpacing/>
              <w:rPr>
                <w:rFonts w:ascii="Segoe UI" w:hAnsi="Segoe UI" w:cs="Segoe UI"/>
                <w:i/>
                <w:sz w:val="20"/>
              </w:rPr>
            </w:pPr>
            <w:r>
              <w:rPr>
                <w:rFonts w:ascii="Segoe UI" w:hAnsi="Segoe UI" w:cs="Segoe UI"/>
                <w:i/>
                <w:sz w:val="20"/>
              </w:rPr>
              <w:t>Demersal Trawl</w:t>
            </w:r>
          </w:p>
        </w:tc>
      </w:tr>
      <w:tr w:rsidR="00F54D92" w14:paraId="662D3C4C" w14:textId="77777777" w:rsidTr="00C15DF2">
        <w:tc>
          <w:tcPr>
            <w:tcW w:w="9016" w:type="dxa"/>
          </w:tcPr>
          <w:p w14:paraId="1020FB06" w14:textId="77777777" w:rsidR="007F0CC4" w:rsidRDefault="007F0CC4" w:rsidP="007F0CC4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Design and implement an on-going discard monitoring programme, that will record both the quantity and composition of discards.</w:t>
            </w:r>
          </w:p>
          <w:p w14:paraId="1508DD5D" w14:textId="7AC0BF03" w:rsidR="007F0CC4" w:rsidRPr="007F0CC4" w:rsidRDefault="007F0CC4" w:rsidP="007F0CC4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Work with management authorities, observers and other relevant stakeholders to determine the effectiveness of </w:t>
            </w:r>
            <w:r w:rsidR="00F32430">
              <w:rPr>
                <w:rFonts w:ascii="Segoe UI" w:hAnsi="Segoe UI" w:cs="Segoe UI"/>
                <w:sz w:val="20"/>
              </w:rPr>
              <w:t xml:space="preserve">any existing </w:t>
            </w:r>
            <w:r>
              <w:rPr>
                <w:rFonts w:ascii="Segoe UI" w:hAnsi="Segoe UI" w:cs="Segoe UI"/>
                <w:sz w:val="20"/>
              </w:rPr>
              <w:t>bycatch mitigation measures.</w:t>
            </w:r>
          </w:p>
          <w:p w14:paraId="5B08A3CC" w14:textId="70EADB3E" w:rsidR="007F0CC4" w:rsidRDefault="007F0CC4" w:rsidP="007F0CC4">
            <w:pPr>
              <w:pStyle w:val="ListParagraph"/>
              <w:numPr>
                <w:ilvl w:val="0"/>
                <w:numId w:val="4"/>
              </w:numPr>
            </w:pPr>
            <w:r>
              <w:t xml:space="preserve">Where vulnerable species have been detected, reduce tow duration where </w:t>
            </w:r>
            <w:r w:rsidR="00F32430">
              <w:t>possible</w:t>
            </w:r>
            <w:r>
              <w:t xml:space="preserve"> to minimise catches</w:t>
            </w:r>
          </w:p>
          <w:p w14:paraId="3878028E" w14:textId="77A21C9B" w:rsidR="007F0CC4" w:rsidRDefault="007F0CC4" w:rsidP="007F0CC4">
            <w:pPr>
              <w:pStyle w:val="ListParagraph"/>
              <w:numPr>
                <w:ilvl w:val="0"/>
                <w:numId w:val="4"/>
              </w:numPr>
            </w:pPr>
            <w:r>
              <w:t>Develop safe handling and release protocols</w:t>
            </w:r>
            <w:r w:rsidR="00085EC4">
              <w:t>, which include species identification guides. Then</w:t>
            </w:r>
            <w:r>
              <w:t xml:space="preserve"> install posters on-board vessels. Th</w:t>
            </w:r>
            <w:r w:rsidR="00F32430">
              <w:t>ese</w:t>
            </w:r>
            <w:r>
              <w:t xml:space="preserve"> will include measures such as:</w:t>
            </w:r>
          </w:p>
          <w:p w14:paraId="6F06D521" w14:textId="77777777" w:rsidR="007F0CC4" w:rsidRDefault="007F0CC4" w:rsidP="007F0CC4">
            <w:pPr>
              <w:pStyle w:val="ListParagraph"/>
              <w:numPr>
                <w:ilvl w:val="1"/>
                <w:numId w:val="4"/>
              </w:numPr>
            </w:pPr>
            <w:r>
              <w:t>Returning ETP species back to the sea as soon as practical</w:t>
            </w:r>
          </w:p>
          <w:p w14:paraId="742B4121" w14:textId="77777777" w:rsidR="007F0CC4" w:rsidRDefault="007F0CC4" w:rsidP="007F0CC4">
            <w:pPr>
              <w:pStyle w:val="ListParagraph"/>
              <w:numPr>
                <w:ilvl w:val="1"/>
                <w:numId w:val="4"/>
              </w:numPr>
            </w:pPr>
            <w:r>
              <w:t>Avoiding leaving ETP species on deck and/or in direct sunlight</w:t>
            </w:r>
          </w:p>
          <w:p w14:paraId="475340FE" w14:textId="77777777" w:rsidR="00F54D92" w:rsidRPr="00085EC4" w:rsidRDefault="007F0CC4" w:rsidP="007F0CC4">
            <w:pPr>
              <w:pStyle w:val="ListParagraph"/>
              <w:numPr>
                <w:ilvl w:val="1"/>
                <w:numId w:val="4"/>
              </w:numPr>
              <w:rPr>
                <w:rFonts w:ascii="Segoe UI" w:hAnsi="Segoe UI" w:cs="Segoe UI"/>
                <w:sz w:val="20"/>
              </w:rPr>
            </w:pPr>
            <w:r>
              <w:t xml:space="preserve">Handling animals in a manner which minimises risks of injury to both the animal and crew members </w:t>
            </w:r>
          </w:p>
          <w:p w14:paraId="0ACF7676" w14:textId="77777777" w:rsidR="00085EC4" w:rsidRPr="000D300C" w:rsidRDefault="00085EC4" w:rsidP="00085EC4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</w:rPr>
            </w:pPr>
            <w:r>
              <w:t xml:space="preserve">Explore trialling </w:t>
            </w:r>
            <w:r w:rsidR="00F32430">
              <w:t>s</w:t>
            </w:r>
            <w:r w:rsidRPr="00085EC4">
              <w:t xml:space="preserve">quare </w:t>
            </w:r>
            <w:r w:rsidR="00F32430">
              <w:t>m</w:t>
            </w:r>
            <w:r w:rsidRPr="00085EC4">
              <w:t xml:space="preserve">esh </w:t>
            </w:r>
            <w:r w:rsidR="00F32430">
              <w:t>c</w:t>
            </w:r>
            <w:r w:rsidRPr="00085EC4">
              <w:t>od-ends</w:t>
            </w:r>
            <w:r>
              <w:t>, if they are not already installed, as they have been shown to increase shark release effectiveness.</w:t>
            </w:r>
          </w:p>
          <w:p w14:paraId="4D08D055" w14:textId="119DA565" w:rsidR="000D300C" w:rsidRPr="000D300C" w:rsidRDefault="000D300C" w:rsidP="000D300C">
            <w:pPr>
              <w:rPr>
                <w:rFonts w:ascii="Segoe UI" w:hAnsi="Segoe UI" w:cs="Segoe UI"/>
                <w:sz w:val="20"/>
              </w:rPr>
            </w:pPr>
            <w:bookmarkStart w:id="2" w:name="_GoBack"/>
            <w:bookmarkEnd w:id="2"/>
          </w:p>
        </w:tc>
      </w:tr>
      <w:tr w:rsidR="00F54D92" w14:paraId="6F5CEBDA" w14:textId="77777777" w:rsidTr="00C15DF2">
        <w:tc>
          <w:tcPr>
            <w:tcW w:w="9016" w:type="dxa"/>
            <w:shd w:val="clear" w:color="auto" w:fill="B4C6E7" w:themeFill="accent1" w:themeFillTint="66"/>
          </w:tcPr>
          <w:p w14:paraId="706F0D44" w14:textId="77777777" w:rsidR="00F54D92" w:rsidRPr="00A12A93" w:rsidRDefault="00F54D92" w:rsidP="00C15DF2">
            <w:pPr>
              <w:contextualSpacing/>
              <w:rPr>
                <w:rFonts w:ascii="Segoe UI" w:hAnsi="Segoe UI" w:cs="Segoe UI"/>
                <w:i/>
                <w:sz w:val="20"/>
              </w:rPr>
            </w:pPr>
            <w:r>
              <w:rPr>
                <w:rFonts w:ascii="Segoe UI" w:hAnsi="Segoe UI" w:cs="Segoe UI"/>
                <w:i/>
                <w:sz w:val="20"/>
              </w:rPr>
              <w:t>Gillnets (Entangling/ Hill &amp; Trammel Nets)</w:t>
            </w:r>
          </w:p>
        </w:tc>
      </w:tr>
      <w:tr w:rsidR="00F54D92" w14:paraId="27D64851" w14:textId="77777777" w:rsidTr="00C15DF2">
        <w:tc>
          <w:tcPr>
            <w:tcW w:w="9016" w:type="dxa"/>
          </w:tcPr>
          <w:p w14:paraId="2805691B" w14:textId="3AAB270C" w:rsidR="007F0CC4" w:rsidRDefault="007F0CC4" w:rsidP="00F54D92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Design and implement an on-going discard monitoring programme, that will record both the quantity and composition of discards.</w:t>
            </w:r>
          </w:p>
          <w:p w14:paraId="5305CC54" w14:textId="0B932122" w:rsidR="007F0CC4" w:rsidRDefault="007F0CC4" w:rsidP="00F54D92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Work with management authorities, observers and other relevant stakeholders to </w:t>
            </w:r>
            <w:r w:rsidRPr="000D300C">
              <w:rPr>
                <w:rFonts w:ascii="Segoe UI" w:hAnsi="Segoe UI" w:cs="Segoe UI"/>
                <w:b/>
                <w:sz w:val="20"/>
              </w:rPr>
              <w:t xml:space="preserve">determine the effectiveness of </w:t>
            </w:r>
            <w:r w:rsidR="00F32430" w:rsidRPr="000D300C">
              <w:rPr>
                <w:rFonts w:ascii="Segoe UI" w:hAnsi="Segoe UI" w:cs="Segoe UI"/>
                <w:b/>
                <w:sz w:val="20"/>
              </w:rPr>
              <w:t xml:space="preserve">any existing </w:t>
            </w:r>
            <w:r w:rsidRPr="000D300C">
              <w:rPr>
                <w:rFonts w:ascii="Segoe UI" w:hAnsi="Segoe UI" w:cs="Segoe UI"/>
                <w:b/>
                <w:sz w:val="20"/>
              </w:rPr>
              <w:t xml:space="preserve">bycatch mitigation measures, e.g. </w:t>
            </w:r>
            <w:proofErr w:type="spellStart"/>
            <w:r w:rsidRPr="000D300C">
              <w:rPr>
                <w:rFonts w:ascii="Segoe UI" w:hAnsi="Segoe UI" w:cs="Segoe UI"/>
                <w:b/>
                <w:sz w:val="20"/>
              </w:rPr>
              <w:t>pingers</w:t>
            </w:r>
            <w:proofErr w:type="spellEnd"/>
          </w:p>
          <w:p w14:paraId="5E7436E7" w14:textId="7BBD4B79" w:rsidR="00F54D92" w:rsidRDefault="00F54D92" w:rsidP="00F54D92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Reducing soak time on grounds where vulnerable species may occur</w:t>
            </w:r>
          </w:p>
          <w:p w14:paraId="4678182C" w14:textId="46218E29" w:rsidR="007F0CC4" w:rsidRDefault="00085EC4" w:rsidP="007F0CC4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Develop safe handling and release protocols, which include species identification guides. Then install posters on-board vessels. </w:t>
            </w:r>
            <w:r w:rsidR="007F0CC4">
              <w:t>Th</w:t>
            </w:r>
            <w:r w:rsidR="00F32430">
              <w:t>ese</w:t>
            </w:r>
            <w:r w:rsidR="007F0CC4">
              <w:t xml:space="preserve"> will include measures such as:</w:t>
            </w:r>
          </w:p>
          <w:p w14:paraId="084432F8" w14:textId="77777777" w:rsidR="007F0CC4" w:rsidRDefault="007F0CC4" w:rsidP="007F0CC4">
            <w:pPr>
              <w:pStyle w:val="ListParagraph"/>
              <w:numPr>
                <w:ilvl w:val="1"/>
                <w:numId w:val="4"/>
              </w:numPr>
            </w:pPr>
            <w:r>
              <w:t>Returning ETP species back to the sea as soon as practical</w:t>
            </w:r>
          </w:p>
          <w:p w14:paraId="3B64058C" w14:textId="77777777" w:rsidR="007F0CC4" w:rsidRDefault="007F0CC4" w:rsidP="007F0CC4">
            <w:pPr>
              <w:pStyle w:val="ListParagraph"/>
              <w:numPr>
                <w:ilvl w:val="1"/>
                <w:numId w:val="4"/>
              </w:numPr>
            </w:pPr>
            <w:r>
              <w:t>Avoiding leaving ETP species on deck and/or in direct sunlight</w:t>
            </w:r>
          </w:p>
          <w:p w14:paraId="6154FBFA" w14:textId="77777777" w:rsidR="007F0CC4" w:rsidRPr="007F0CC4" w:rsidRDefault="007F0CC4" w:rsidP="007F0CC4">
            <w:pPr>
              <w:pStyle w:val="ListParagraph"/>
              <w:numPr>
                <w:ilvl w:val="1"/>
                <w:numId w:val="4"/>
              </w:numPr>
              <w:rPr>
                <w:rFonts w:ascii="Segoe UI" w:hAnsi="Segoe UI" w:cs="Segoe UI"/>
                <w:sz w:val="20"/>
              </w:rPr>
            </w:pPr>
            <w:r>
              <w:t xml:space="preserve">Handling animals in a manner which minimises risks of injury to both the animal and crew members </w:t>
            </w:r>
          </w:p>
          <w:p w14:paraId="3E9CFE58" w14:textId="7948DFC4" w:rsidR="00F54D92" w:rsidRPr="007F0CC4" w:rsidRDefault="00F54D92" w:rsidP="007F0CC4">
            <w:pPr>
              <w:pStyle w:val="ListParagraph"/>
              <w:numPr>
                <w:ilvl w:val="1"/>
                <w:numId w:val="4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Remove any gear remains from the caught specimen</w:t>
            </w:r>
          </w:p>
        </w:tc>
      </w:tr>
    </w:tbl>
    <w:p w14:paraId="7902A831" w14:textId="674EBC3C" w:rsidR="00B81C5C" w:rsidRPr="005E3DEC" w:rsidRDefault="00B81C5C" w:rsidP="007F0CC4">
      <w:pPr>
        <w:spacing w:line="240" w:lineRule="auto"/>
      </w:pPr>
    </w:p>
    <w:sectPr w:rsidR="00B81C5C" w:rsidRPr="005E3D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1EF"/>
    <w:multiLevelType w:val="hybridMultilevel"/>
    <w:tmpl w:val="D60663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777C8"/>
    <w:multiLevelType w:val="hybridMultilevel"/>
    <w:tmpl w:val="2286F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B7DC2"/>
    <w:multiLevelType w:val="hybridMultilevel"/>
    <w:tmpl w:val="91DC0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3680C"/>
    <w:multiLevelType w:val="hybridMultilevel"/>
    <w:tmpl w:val="64E2B5E6"/>
    <w:lvl w:ilvl="0" w:tplc="526A07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0E"/>
    <w:rsid w:val="00005D00"/>
    <w:rsid w:val="00081C0F"/>
    <w:rsid w:val="00085EC4"/>
    <w:rsid w:val="000B4F9E"/>
    <w:rsid w:val="000C11CC"/>
    <w:rsid w:val="000D300C"/>
    <w:rsid w:val="000E2EC7"/>
    <w:rsid w:val="0010485E"/>
    <w:rsid w:val="00136431"/>
    <w:rsid w:val="00141006"/>
    <w:rsid w:val="00176820"/>
    <w:rsid w:val="001A0FF7"/>
    <w:rsid w:val="001A57D6"/>
    <w:rsid w:val="001B78B5"/>
    <w:rsid w:val="001E1C61"/>
    <w:rsid w:val="001E49F9"/>
    <w:rsid w:val="001F5DB8"/>
    <w:rsid w:val="0023476C"/>
    <w:rsid w:val="002738DF"/>
    <w:rsid w:val="0034078A"/>
    <w:rsid w:val="00391F80"/>
    <w:rsid w:val="003B3904"/>
    <w:rsid w:val="00457FC3"/>
    <w:rsid w:val="00464506"/>
    <w:rsid w:val="00576231"/>
    <w:rsid w:val="005E3DEC"/>
    <w:rsid w:val="006553B9"/>
    <w:rsid w:val="00655DE6"/>
    <w:rsid w:val="00751907"/>
    <w:rsid w:val="00775632"/>
    <w:rsid w:val="007F0CC4"/>
    <w:rsid w:val="00853C81"/>
    <w:rsid w:val="00882F6C"/>
    <w:rsid w:val="008C6134"/>
    <w:rsid w:val="008D717F"/>
    <w:rsid w:val="00944DE8"/>
    <w:rsid w:val="00952E92"/>
    <w:rsid w:val="00A12A93"/>
    <w:rsid w:val="00A2110E"/>
    <w:rsid w:val="00A236E4"/>
    <w:rsid w:val="00A470BD"/>
    <w:rsid w:val="00A517B8"/>
    <w:rsid w:val="00A52503"/>
    <w:rsid w:val="00AF5608"/>
    <w:rsid w:val="00B47AB3"/>
    <w:rsid w:val="00B81C5C"/>
    <w:rsid w:val="00BC04C3"/>
    <w:rsid w:val="00BC513A"/>
    <w:rsid w:val="00C12663"/>
    <w:rsid w:val="00C15DF2"/>
    <w:rsid w:val="00C36502"/>
    <w:rsid w:val="00C73A1D"/>
    <w:rsid w:val="00D015B9"/>
    <w:rsid w:val="00D6533A"/>
    <w:rsid w:val="00D662D5"/>
    <w:rsid w:val="00DB3A71"/>
    <w:rsid w:val="00E12DD3"/>
    <w:rsid w:val="00EB0AEA"/>
    <w:rsid w:val="00F1708F"/>
    <w:rsid w:val="00F32430"/>
    <w:rsid w:val="00F44FC9"/>
    <w:rsid w:val="00F5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470A7"/>
  <w15:docId w15:val="{1E483172-1B76-4BC0-9462-2EDA032A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D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1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C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C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C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C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2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Townley</dc:creator>
  <cp:keywords/>
  <dc:description/>
  <cp:lastModifiedBy>Matthew Spencer</cp:lastModifiedBy>
  <cp:revision>2</cp:revision>
  <dcterms:created xsi:type="dcterms:W3CDTF">2019-12-18T18:03:00Z</dcterms:created>
  <dcterms:modified xsi:type="dcterms:W3CDTF">2019-12-18T18:03:00Z</dcterms:modified>
</cp:coreProperties>
</file>