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9935" w14:textId="6020D0D8" w:rsidR="00AD0F30" w:rsidRPr="002762EA" w:rsidRDefault="00AD0F30" w:rsidP="00546B6F">
      <w:pPr>
        <w:pStyle w:val="Heading1"/>
        <w:spacing w:before="0" w:after="60"/>
        <w:jc w:val="center"/>
        <w:rPr>
          <w:rFonts w:asciiTheme="minorHAnsi" w:hAnsiTheme="minorHAnsi" w:cstheme="minorHAnsi"/>
          <w:b/>
          <w:lang w:val="en-GB"/>
        </w:rPr>
      </w:pPr>
      <w:r w:rsidRPr="002762EA">
        <w:rPr>
          <w:rFonts w:asciiTheme="minorHAnsi" w:hAnsiTheme="minorHAnsi" w:cstheme="minorHAnsi"/>
          <w:b/>
          <w:lang w:val="en-GB"/>
        </w:rPr>
        <w:t>Terms of Reference</w:t>
      </w:r>
    </w:p>
    <w:p w14:paraId="6A237A2B" w14:textId="56EFD98E" w:rsidR="00BA58BA" w:rsidRPr="002762EA" w:rsidRDefault="005A0A1F" w:rsidP="00546B6F">
      <w:pPr>
        <w:pStyle w:val="Heading1"/>
        <w:spacing w:before="0" w:after="60"/>
        <w:jc w:val="center"/>
        <w:rPr>
          <w:rFonts w:asciiTheme="minorHAnsi" w:hAnsiTheme="minorHAnsi" w:cstheme="minorHAnsi"/>
          <w:b/>
          <w:lang w:val="en-GB"/>
        </w:rPr>
      </w:pPr>
      <w:r>
        <w:rPr>
          <w:rFonts w:asciiTheme="minorHAnsi" w:hAnsiTheme="minorHAnsi" w:cstheme="minorHAnsi"/>
          <w:b/>
          <w:lang w:val="en-GB"/>
        </w:rPr>
        <w:t>ETP Desk Study</w:t>
      </w:r>
      <w:r w:rsidR="00BA58BA" w:rsidRPr="002762EA">
        <w:rPr>
          <w:rFonts w:asciiTheme="minorHAnsi" w:hAnsiTheme="minorHAnsi" w:cstheme="minorHAnsi"/>
          <w:b/>
          <w:lang w:val="en-GB"/>
        </w:rPr>
        <w:t xml:space="preserve"> (WP </w:t>
      </w:r>
      <w:r>
        <w:rPr>
          <w:rFonts w:asciiTheme="minorHAnsi" w:hAnsiTheme="minorHAnsi" w:cstheme="minorHAnsi"/>
          <w:b/>
          <w:lang w:val="en-GB"/>
        </w:rPr>
        <w:t>3</w:t>
      </w:r>
      <w:r w:rsidR="00A273B5">
        <w:rPr>
          <w:rFonts w:asciiTheme="minorHAnsi" w:hAnsiTheme="minorHAnsi" w:cstheme="minorHAnsi"/>
          <w:b/>
          <w:lang w:val="en-GB"/>
        </w:rPr>
        <w:t>-1</w:t>
      </w:r>
      <w:r w:rsidR="00BA58BA" w:rsidRPr="002762EA">
        <w:rPr>
          <w:rFonts w:asciiTheme="minorHAnsi" w:hAnsiTheme="minorHAnsi" w:cstheme="minorHAnsi"/>
          <w:b/>
          <w:lang w:val="en-GB"/>
        </w:rPr>
        <w:t>)</w:t>
      </w:r>
    </w:p>
    <w:p w14:paraId="1662B57D" w14:textId="77777777" w:rsidR="00413B1C" w:rsidRPr="002762EA" w:rsidRDefault="00413B1C" w:rsidP="00546B6F">
      <w:pPr>
        <w:pStyle w:val="Heading2"/>
        <w:spacing w:before="240"/>
        <w:rPr>
          <w:b/>
          <w:lang w:val="en-GB"/>
        </w:rPr>
      </w:pPr>
      <w:r w:rsidRPr="002762EA">
        <w:rPr>
          <w:b/>
          <w:lang w:val="en-GB"/>
        </w:rPr>
        <w:t>Introduction</w:t>
      </w:r>
    </w:p>
    <w:p w14:paraId="63D92E9C" w14:textId="77777777" w:rsidR="0045700E" w:rsidRPr="002762EA" w:rsidRDefault="0045700E" w:rsidP="0045700E">
      <w:pPr>
        <w:rPr>
          <w:lang w:val="en-GB"/>
        </w:rPr>
      </w:pPr>
      <w:r w:rsidRPr="002762EA">
        <w:rPr>
          <w:lang w:val="en-GB"/>
        </w:rPr>
        <w:t>Red swamp crayfish harvested from the Doulong River in the Dafeng District supply Bakkavor and Lyons Seafood via local processor, Baolong.</w:t>
      </w:r>
      <w:r w:rsidR="00A41512" w:rsidRPr="002762EA">
        <w:rPr>
          <w:lang w:val="en-GB"/>
        </w:rPr>
        <w:t xml:space="preserve"> All </w:t>
      </w:r>
      <w:r w:rsidR="000D67A0" w:rsidRPr="002762EA">
        <w:rPr>
          <w:lang w:val="en-GB"/>
        </w:rPr>
        <w:t>wish to ensure supplies achieve the Marine Stewardship Council (MSC) sustainability standard.</w:t>
      </w:r>
    </w:p>
    <w:p w14:paraId="6A65B4F6" w14:textId="77777777" w:rsidR="0045700E" w:rsidRPr="002762EA" w:rsidRDefault="000D67A0" w:rsidP="0045700E">
      <w:pPr>
        <w:rPr>
          <w:lang w:val="en-GB"/>
        </w:rPr>
      </w:pPr>
      <w:r w:rsidRPr="002762EA">
        <w:rPr>
          <w:lang w:val="en-GB"/>
        </w:rPr>
        <w:t>A</w:t>
      </w:r>
      <w:r w:rsidR="0045700E" w:rsidRPr="002762EA">
        <w:rPr>
          <w:lang w:val="en-GB"/>
        </w:rPr>
        <w:t xml:space="preserve"> Fisheries Improvement Plan (FIP) has been developed </w:t>
      </w:r>
      <w:r w:rsidRPr="002762EA">
        <w:rPr>
          <w:lang w:val="en-GB"/>
        </w:rPr>
        <w:t>(Poseidon, 2017) to address the shortcomings in information and management that were identified in pre-assessments undertaken in recent years</w:t>
      </w:r>
      <w:r w:rsidR="00A41512" w:rsidRPr="002762EA">
        <w:rPr>
          <w:lang w:val="en-GB"/>
        </w:rPr>
        <w:t xml:space="preserve"> (MRAG, 2016, SAI Global, 2014)</w:t>
      </w:r>
      <w:r w:rsidRPr="002762EA">
        <w:rPr>
          <w:lang w:val="en-GB"/>
        </w:rPr>
        <w:t>.</w:t>
      </w:r>
      <w:r w:rsidR="00A41512" w:rsidRPr="002762EA">
        <w:rPr>
          <w:lang w:val="en-GB"/>
        </w:rPr>
        <w:t xml:space="preserve"> The FIP </w:t>
      </w:r>
      <w:r w:rsidR="00AD0F30" w:rsidRPr="002762EA">
        <w:rPr>
          <w:lang w:val="en-GB"/>
        </w:rPr>
        <w:t>includes the</w:t>
      </w:r>
      <w:r w:rsidR="00A41512" w:rsidRPr="002762EA">
        <w:rPr>
          <w:lang w:val="en-GB"/>
        </w:rPr>
        <w:t xml:space="preserve"> </w:t>
      </w:r>
      <w:r w:rsidR="00AD0F30" w:rsidRPr="002762EA">
        <w:rPr>
          <w:lang w:val="en-GB"/>
        </w:rPr>
        <w:t>design and implementation of a stock assessment, supported by the necessary data collection, to inform the management of the fishery.</w:t>
      </w:r>
    </w:p>
    <w:p w14:paraId="4C1A6EC0" w14:textId="77777777" w:rsidR="0045700E" w:rsidRPr="002762EA" w:rsidRDefault="0045700E" w:rsidP="00546B6F">
      <w:pPr>
        <w:pStyle w:val="Heading2"/>
        <w:spacing w:before="240"/>
        <w:rPr>
          <w:b/>
          <w:lang w:val="en-GB"/>
        </w:rPr>
      </w:pPr>
      <w:r w:rsidRPr="002762EA">
        <w:rPr>
          <w:b/>
          <w:lang w:val="en-GB"/>
        </w:rPr>
        <w:t>Objective</w:t>
      </w:r>
    </w:p>
    <w:p w14:paraId="26578746" w14:textId="605EE3F4" w:rsidR="005A0A1F" w:rsidRDefault="00DE73AE" w:rsidP="005A0A1F">
      <w:pPr>
        <w:spacing w:after="60"/>
        <w:rPr>
          <w:lang w:val="en-GB"/>
        </w:rPr>
      </w:pPr>
      <w:r w:rsidRPr="002762EA">
        <w:rPr>
          <w:lang w:val="en-GB"/>
        </w:rPr>
        <w:t xml:space="preserve">The objective is </w:t>
      </w:r>
      <w:r w:rsidR="0049388C">
        <w:rPr>
          <w:lang w:val="en-GB"/>
        </w:rPr>
        <w:t>this</w:t>
      </w:r>
      <w:r w:rsidR="005A0A1F">
        <w:rPr>
          <w:lang w:val="en-GB"/>
        </w:rPr>
        <w:t xml:space="preserve"> work is to </w:t>
      </w:r>
      <w:r w:rsidR="005A0A1F" w:rsidRPr="005A0A1F">
        <w:rPr>
          <w:lang w:val="en-GB"/>
        </w:rPr>
        <w:t xml:space="preserve">what </w:t>
      </w:r>
      <w:r w:rsidR="0049388C">
        <w:rPr>
          <w:lang w:val="en-GB"/>
        </w:rPr>
        <w:t>Endangered</w:t>
      </w:r>
      <w:r w:rsidR="005A0A1F">
        <w:rPr>
          <w:lang w:val="en-GB"/>
        </w:rPr>
        <w:t xml:space="preserve">, </w:t>
      </w:r>
      <w:r w:rsidR="0049388C">
        <w:rPr>
          <w:lang w:val="en-GB"/>
        </w:rPr>
        <w:t>Threatened</w:t>
      </w:r>
      <w:r w:rsidR="005A0A1F">
        <w:rPr>
          <w:lang w:val="en-GB"/>
        </w:rPr>
        <w:t xml:space="preserve"> and Protected (</w:t>
      </w:r>
      <w:r w:rsidR="005A0A1F" w:rsidRPr="005A0A1F">
        <w:rPr>
          <w:lang w:val="en-GB"/>
        </w:rPr>
        <w:t>ETP</w:t>
      </w:r>
      <w:r w:rsidR="005A0A1F">
        <w:rPr>
          <w:lang w:val="en-GB"/>
        </w:rPr>
        <w:t xml:space="preserve">) </w:t>
      </w:r>
      <w:r w:rsidR="005A0A1F" w:rsidRPr="005A0A1F">
        <w:rPr>
          <w:lang w:val="en-GB"/>
        </w:rPr>
        <w:t xml:space="preserve">species are </w:t>
      </w:r>
      <w:r w:rsidR="005A0A1F">
        <w:rPr>
          <w:lang w:val="en-GB"/>
        </w:rPr>
        <w:t xml:space="preserve">likely to be </w:t>
      </w:r>
      <w:r w:rsidR="005A0A1F" w:rsidRPr="005A0A1F">
        <w:rPr>
          <w:lang w:val="en-GB"/>
        </w:rPr>
        <w:t>found in the Doulong river system and associated wetlands (inc. the adjacent Yancheng Nature Reserve</w:t>
      </w:r>
      <w:r w:rsidR="0049388C" w:rsidRPr="005A0A1F">
        <w:rPr>
          <w:lang w:val="en-GB"/>
        </w:rPr>
        <w:t>).</w:t>
      </w:r>
    </w:p>
    <w:p w14:paraId="60FDAC55" w14:textId="7402B145" w:rsidR="0045700E" w:rsidRPr="002762EA" w:rsidRDefault="0045700E" w:rsidP="005A0A1F">
      <w:pPr>
        <w:pStyle w:val="Heading2"/>
        <w:spacing w:before="240"/>
        <w:rPr>
          <w:b/>
          <w:lang w:val="en-GB"/>
        </w:rPr>
      </w:pPr>
      <w:r w:rsidRPr="002762EA">
        <w:rPr>
          <w:b/>
          <w:lang w:val="en-GB"/>
        </w:rPr>
        <w:t>Background</w:t>
      </w:r>
    </w:p>
    <w:p w14:paraId="7EC927B2" w14:textId="77777777" w:rsidR="0045700E" w:rsidRPr="002762EA" w:rsidRDefault="0045700E" w:rsidP="00DF5B42">
      <w:pPr>
        <w:rPr>
          <w:lang w:val="en-GB"/>
        </w:rPr>
      </w:pPr>
      <w:r w:rsidRPr="002762EA">
        <w:rPr>
          <w:lang w:val="en-GB"/>
        </w:rPr>
        <w:t>Red swamp crayfish (</w:t>
      </w:r>
      <w:r w:rsidRPr="002762EA">
        <w:rPr>
          <w:i/>
          <w:lang w:val="en-GB"/>
        </w:rPr>
        <w:t>Procambarus clarkii</w:t>
      </w:r>
      <w:r w:rsidRPr="002762EA">
        <w:rPr>
          <w:lang w:val="en-GB"/>
        </w:rPr>
        <w:t>) was introduced in China in 1929. Since then, it has been farmed on a relatively small scale, as the species was treated as an invasive species and pest. During the 1980s, interest in cultivation was stimulated by the development of the national and international markets for crayfish, leading to the establishment of processing plants. In many regions crayfish are cultured using a crayfish-crop rotation strategy.</w:t>
      </w:r>
    </w:p>
    <w:p w14:paraId="00D1E8E2" w14:textId="158D5733" w:rsidR="0045700E" w:rsidRPr="002762EA" w:rsidRDefault="00DE73AE" w:rsidP="00DF5B42">
      <w:pPr>
        <w:rPr>
          <w:lang w:val="en-GB"/>
        </w:rPr>
      </w:pPr>
      <w:r w:rsidRPr="002762EA">
        <w:rPr>
          <w:lang w:val="en-GB"/>
        </w:rPr>
        <w:t>Most</w:t>
      </w:r>
      <w:r w:rsidR="0045700E" w:rsidRPr="002762EA">
        <w:rPr>
          <w:lang w:val="en-GB"/>
        </w:rPr>
        <w:t xml:space="preserve"> crayfish production is reported to occur in the lower regions of the Yangtze River, mostly in the Jiangsu Province. Wild caught crayfish account for a small portion of the total Chinese production. Each year, approximately 50,000 t of wild-caught crayfish is produced. By way of comparison, in 2014 the total production of farmed crayfish in China was 569,661 t (FAO, 2017). Dafeng City catch records show that total regional landings in 2015 were around 12,000 t, of which around 4,000 t was purchased by Baolong itself, with the rest going to local sales.</w:t>
      </w:r>
      <w:r w:rsidR="00AD65B5" w:rsidRPr="002762EA">
        <w:rPr>
          <w:lang w:val="en-GB"/>
        </w:rPr>
        <w:t xml:space="preserve"> Dafeng District production comes from 500 licensed fishermen operating in the Doulong River and associated channels. Around 10% of fishermen supply Baolong.</w:t>
      </w:r>
    </w:p>
    <w:p w14:paraId="187D0205" w14:textId="416DEF4A" w:rsidR="0045700E" w:rsidRPr="002762EA" w:rsidRDefault="0045700E" w:rsidP="0045700E">
      <w:pPr>
        <w:rPr>
          <w:lang w:val="en-GB"/>
        </w:rPr>
      </w:pPr>
      <w:r w:rsidRPr="002762EA">
        <w:rPr>
          <w:lang w:val="en-GB"/>
        </w:rPr>
        <w:t>Crayfish in the Dafeng region are fished using fixed cages and shrimping (Fyke type) nets</w:t>
      </w:r>
      <w:r w:rsidR="00AD65B5" w:rsidRPr="002762EA">
        <w:rPr>
          <w:lang w:val="en-GB"/>
        </w:rPr>
        <w:t xml:space="preserve"> and the regulations specify</w:t>
      </w:r>
      <w:r w:rsidRPr="002762EA">
        <w:rPr>
          <w:lang w:val="en-GB"/>
        </w:rPr>
        <w:t xml:space="preserve"> a minimum mesh size of 2 cm. No bait is used in the fishery. Gear is typically fished for 24 hours (less often in summer when the water temperature is higher and the crayfish actively foraging for food) and retrieved before re-setting. These are often tied to stakes to the riverbed and fished from small wooden one or two person-operated boats. </w:t>
      </w:r>
    </w:p>
    <w:p w14:paraId="73F07259" w14:textId="58573FCF" w:rsidR="0045700E" w:rsidRDefault="0045700E" w:rsidP="0045700E">
      <w:pPr>
        <w:rPr>
          <w:lang w:val="en-GB"/>
        </w:rPr>
      </w:pPr>
      <w:r w:rsidRPr="002762EA">
        <w:rPr>
          <w:lang w:val="en-GB"/>
        </w:rPr>
        <w:t>Red swamp crayfish can now be considered a naturalized species in a number of regions of China (Li et al, 2012) and is now described as both economically and socially accepted or indeed, important (as a food and for export revenue). Eradication is not an option and could potentially lead to greater negative environmental impacts.</w:t>
      </w:r>
    </w:p>
    <w:p w14:paraId="1B81FA39" w14:textId="00E064F0" w:rsidR="005A0A1F" w:rsidRPr="005A0A1F" w:rsidRDefault="005A0A1F" w:rsidP="005A0A1F">
      <w:pPr>
        <w:pStyle w:val="Heading2"/>
        <w:spacing w:before="240"/>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lastRenderedPageBreak/>
        <w:t xml:space="preserve">ETP (endangered, threatened or protected) species </w:t>
      </w:r>
      <w:r>
        <w:rPr>
          <w:rFonts w:asciiTheme="minorHAnsi" w:eastAsiaTheme="minorHAnsi" w:hAnsiTheme="minorHAnsi" w:cstheme="minorBidi"/>
          <w:color w:val="auto"/>
          <w:sz w:val="24"/>
          <w:szCs w:val="24"/>
          <w:lang w:val="en-GB"/>
        </w:rPr>
        <w:t xml:space="preserve">are defined by MSC </w:t>
      </w:r>
      <w:r w:rsidRPr="005A0A1F">
        <w:rPr>
          <w:rFonts w:asciiTheme="minorHAnsi" w:eastAsiaTheme="minorHAnsi" w:hAnsiTheme="minorHAnsi" w:cstheme="minorBidi"/>
          <w:color w:val="auto"/>
          <w:sz w:val="24"/>
          <w:szCs w:val="24"/>
          <w:lang w:val="en-GB"/>
        </w:rPr>
        <w:t>as follows</w:t>
      </w:r>
      <w:r>
        <w:rPr>
          <w:rFonts w:asciiTheme="minorHAnsi" w:eastAsiaTheme="minorHAnsi" w:hAnsiTheme="minorHAnsi" w:cstheme="minorBidi"/>
          <w:color w:val="auto"/>
          <w:sz w:val="24"/>
          <w:szCs w:val="24"/>
          <w:lang w:val="en-GB"/>
        </w:rPr>
        <w:t xml:space="preserve"> (see </w:t>
      </w:r>
      <w:r w:rsidR="0049388C">
        <w:rPr>
          <w:rFonts w:asciiTheme="minorHAnsi" w:eastAsiaTheme="minorHAnsi" w:hAnsiTheme="minorHAnsi" w:cstheme="minorBidi"/>
          <w:color w:val="auto"/>
          <w:sz w:val="24"/>
          <w:szCs w:val="24"/>
          <w:lang w:val="en-GB"/>
        </w:rPr>
        <w:t>Section</w:t>
      </w:r>
      <w:r>
        <w:rPr>
          <w:rFonts w:asciiTheme="minorHAnsi" w:eastAsiaTheme="minorHAnsi" w:hAnsiTheme="minorHAnsi" w:cstheme="minorBidi"/>
          <w:color w:val="auto"/>
          <w:sz w:val="24"/>
          <w:szCs w:val="24"/>
          <w:lang w:val="en-GB"/>
        </w:rPr>
        <w:t xml:space="preserve"> SA3.2.5 of the FCR v2)</w:t>
      </w:r>
      <w:r w:rsidRPr="005A0A1F">
        <w:rPr>
          <w:rFonts w:asciiTheme="minorHAnsi" w:eastAsiaTheme="minorHAnsi" w:hAnsiTheme="minorHAnsi" w:cstheme="minorBidi"/>
          <w:color w:val="auto"/>
          <w:sz w:val="24"/>
          <w:szCs w:val="24"/>
          <w:lang w:val="en-GB"/>
        </w:rPr>
        <w:t>:</w:t>
      </w:r>
    </w:p>
    <w:p w14:paraId="2D8D6D86" w14:textId="2F98E987" w:rsidR="005A0A1F" w:rsidRPr="005A0A1F" w:rsidRDefault="005A0A1F" w:rsidP="005A0A1F">
      <w:pPr>
        <w:pStyle w:val="Heading2"/>
        <w:spacing w:before="0" w:after="80"/>
        <w:rPr>
          <w:rFonts w:asciiTheme="minorHAnsi" w:eastAsiaTheme="minorHAnsi" w:hAnsiTheme="minorHAnsi" w:cstheme="minorBidi"/>
          <w:color w:val="auto"/>
          <w:sz w:val="24"/>
          <w:szCs w:val="24"/>
          <w:lang w:val="en-GB"/>
        </w:rPr>
      </w:pPr>
      <w:r>
        <w:rPr>
          <w:rFonts w:asciiTheme="minorHAnsi" w:eastAsiaTheme="minorHAnsi" w:hAnsiTheme="minorHAnsi" w:cstheme="minorBidi"/>
          <w:color w:val="auto"/>
          <w:sz w:val="24"/>
          <w:szCs w:val="24"/>
          <w:lang w:val="en-GB"/>
        </w:rPr>
        <w:t xml:space="preserve">1. </w:t>
      </w:r>
      <w:r w:rsidRPr="005A0A1F">
        <w:rPr>
          <w:rFonts w:asciiTheme="minorHAnsi" w:eastAsiaTheme="minorHAnsi" w:hAnsiTheme="minorHAnsi" w:cstheme="minorBidi"/>
          <w:color w:val="auto"/>
          <w:sz w:val="24"/>
          <w:szCs w:val="24"/>
          <w:lang w:val="en-GB"/>
        </w:rPr>
        <w:t>Species that are recognised by national ETP legislation;</w:t>
      </w:r>
    </w:p>
    <w:p w14:paraId="57D2634D" w14:textId="67FCC8D4" w:rsidR="005A0A1F" w:rsidRPr="005A0A1F" w:rsidRDefault="005A0A1F" w:rsidP="005A0A1F">
      <w:pPr>
        <w:pStyle w:val="Heading2"/>
        <w:spacing w:before="0" w:after="80"/>
        <w:rPr>
          <w:rFonts w:asciiTheme="minorHAnsi" w:eastAsiaTheme="minorHAnsi" w:hAnsiTheme="minorHAnsi" w:cstheme="minorBidi"/>
          <w:color w:val="auto"/>
          <w:sz w:val="24"/>
          <w:szCs w:val="24"/>
          <w:lang w:val="en-GB"/>
        </w:rPr>
      </w:pPr>
      <w:r>
        <w:rPr>
          <w:rFonts w:asciiTheme="minorHAnsi" w:eastAsiaTheme="minorHAnsi" w:hAnsiTheme="minorHAnsi" w:cstheme="minorBidi"/>
          <w:color w:val="auto"/>
          <w:sz w:val="24"/>
          <w:szCs w:val="24"/>
          <w:lang w:val="en-GB"/>
        </w:rPr>
        <w:t xml:space="preserve">2. </w:t>
      </w:r>
      <w:r w:rsidRPr="005A0A1F">
        <w:rPr>
          <w:rFonts w:asciiTheme="minorHAnsi" w:eastAsiaTheme="minorHAnsi" w:hAnsiTheme="minorHAnsi" w:cstheme="minorBidi"/>
          <w:color w:val="auto"/>
          <w:sz w:val="24"/>
          <w:szCs w:val="24"/>
          <w:lang w:val="en-GB"/>
        </w:rPr>
        <w:t xml:space="preserve">Species listed in the binding international agreements given below: </w:t>
      </w:r>
    </w:p>
    <w:p w14:paraId="3D3861DB" w14:textId="4E825BBA" w:rsidR="005A0A1F" w:rsidRPr="005A0A1F" w:rsidRDefault="005A0A1F" w:rsidP="005A0A1F">
      <w:pPr>
        <w:pStyle w:val="Heading2"/>
        <w:numPr>
          <w:ilvl w:val="0"/>
          <w:numId w:val="12"/>
        </w:numPr>
        <w:spacing w:before="0" w:after="80"/>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Appendix 1 of the Convention on International Trade in Endangered Species (CITES), unless it can be shown that the particular stock of the CITES listed species impacted by the UoA under assessment is not endangered.</w:t>
      </w:r>
    </w:p>
    <w:p w14:paraId="370EE314" w14:textId="7EA7952D" w:rsidR="005A0A1F" w:rsidRPr="005A0A1F" w:rsidRDefault="005A0A1F" w:rsidP="005A0A1F">
      <w:pPr>
        <w:pStyle w:val="Heading2"/>
        <w:numPr>
          <w:ilvl w:val="0"/>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Binding agreements concluded under the Convention on Migratory Species (CMS), including:</w:t>
      </w:r>
    </w:p>
    <w:p w14:paraId="512A4BE8" w14:textId="05791873" w:rsidR="005A0A1F" w:rsidRPr="005A0A1F" w:rsidRDefault="005A0A1F" w:rsidP="005A0A1F">
      <w:pPr>
        <w:pStyle w:val="Heading2"/>
        <w:numPr>
          <w:ilvl w:val="1"/>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Annex 1 of the Agreement on Conservation of Albatross and Petrels (ACAP);</w:t>
      </w:r>
    </w:p>
    <w:p w14:paraId="5EAEF4B9" w14:textId="2899C901" w:rsidR="005A0A1F" w:rsidRPr="005A0A1F" w:rsidRDefault="005A0A1F" w:rsidP="005A0A1F">
      <w:pPr>
        <w:pStyle w:val="Heading2"/>
        <w:numPr>
          <w:ilvl w:val="1"/>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Table 1 Column A of the African-Eurasian Migratory Waterbird Agreement (AEWA);</w:t>
      </w:r>
    </w:p>
    <w:p w14:paraId="78EF3731" w14:textId="6701C76B" w:rsidR="005A0A1F" w:rsidRPr="005A0A1F" w:rsidRDefault="005A0A1F" w:rsidP="005A0A1F">
      <w:pPr>
        <w:pStyle w:val="Heading2"/>
        <w:numPr>
          <w:ilvl w:val="1"/>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Agreement on the Conservation of Small Cetaceans of the Baltic and North Seas (ASCOBANS);</w:t>
      </w:r>
    </w:p>
    <w:p w14:paraId="0C2558C7" w14:textId="667ED591" w:rsidR="005A0A1F" w:rsidRPr="005A0A1F" w:rsidRDefault="005A0A1F" w:rsidP="005A0A1F">
      <w:pPr>
        <w:pStyle w:val="Heading2"/>
        <w:numPr>
          <w:ilvl w:val="1"/>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Annex 1, Agreement on the Conservation of Cetaceans of the Black Sea, Mediterranean Sea and Contiguous Atlantic Area (ACCOBAMS);</w:t>
      </w:r>
    </w:p>
    <w:p w14:paraId="0FCB7515" w14:textId="5A1AC09F" w:rsidR="005A0A1F" w:rsidRPr="005A0A1F" w:rsidRDefault="005A0A1F" w:rsidP="005A0A1F">
      <w:pPr>
        <w:pStyle w:val="Heading2"/>
        <w:numPr>
          <w:ilvl w:val="1"/>
          <w:numId w:val="12"/>
        </w:numPr>
        <w:spacing w:before="0" w:after="40"/>
        <w:ind w:hanging="357"/>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Wadden Sea Seals Agreement;</w:t>
      </w:r>
    </w:p>
    <w:p w14:paraId="0ABB7D77" w14:textId="42161C3E" w:rsidR="005A0A1F" w:rsidRDefault="005A0A1F" w:rsidP="005A0A1F">
      <w:pPr>
        <w:pStyle w:val="Heading2"/>
        <w:numPr>
          <w:ilvl w:val="1"/>
          <w:numId w:val="12"/>
        </w:numPr>
        <w:spacing w:before="0" w:after="80"/>
        <w:rPr>
          <w:rFonts w:asciiTheme="minorHAnsi" w:eastAsiaTheme="minorHAnsi" w:hAnsiTheme="minorHAnsi" w:cstheme="minorBidi"/>
          <w:color w:val="auto"/>
          <w:sz w:val="24"/>
          <w:szCs w:val="24"/>
          <w:lang w:val="en-GB"/>
        </w:rPr>
      </w:pPr>
      <w:r w:rsidRPr="005A0A1F">
        <w:rPr>
          <w:rFonts w:asciiTheme="minorHAnsi" w:eastAsiaTheme="minorHAnsi" w:hAnsiTheme="minorHAnsi" w:cstheme="minorBidi"/>
          <w:color w:val="auto"/>
          <w:sz w:val="24"/>
          <w:szCs w:val="24"/>
          <w:lang w:val="en-GB"/>
        </w:rPr>
        <w:t>Any other binding agreements that list relevant ETP species concluded under this Convention.</w:t>
      </w:r>
    </w:p>
    <w:p w14:paraId="65464306" w14:textId="351E9101" w:rsidR="005A0A1F" w:rsidRPr="005A0A1F" w:rsidRDefault="005A0A1F" w:rsidP="005A0A1F">
      <w:pPr>
        <w:rPr>
          <w:lang w:val="en-GB"/>
        </w:rPr>
      </w:pPr>
      <w:r>
        <w:rPr>
          <w:lang w:val="en-GB"/>
        </w:rPr>
        <w:t xml:space="preserve">3. </w:t>
      </w:r>
      <w:r w:rsidRPr="005A0A1F">
        <w:rPr>
          <w:lang w:val="en-GB"/>
        </w:rPr>
        <w:t>Species classified as ‘out-of scope’ (amphibians, reptiles, birds and mammals) that are listed in the IUCN Redlist as vulnerable (VU), endangered (EN) or critically endangered (CE).</w:t>
      </w:r>
    </w:p>
    <w:p w14:paraId="05E3843F" w14:textId="353343C4" w:rsidR="00715D70" w:rsidRPr="00B30899" w:rsidRDefault="00413B1C" w:rsidP="005A0A1F">
      <w:pPr>
        <w:pStyle w:val="Heading2"/>
        <w:spacing w:before="240"/>
        <w:rPr>
          <w:b/>
          <w:lang w:val="en-GB"/>
        </w:rPr>
      </w:pPr>
      <w:r w:rsidRPr="002762EA">
        <w:rPr>
          <w:b/>
          <w:lang w:val="en-GB"/>
        </w:rPr>
        <w:t>Specific Requirements</w:t>
      </w:r>
    </w:p>
    <w:p w14:paraId="22C15644" w14:textId="09AE0FDF" w:rsidR="00413B1C" w:rsidRPr="002762EA" w:rsidRDefault="00715D70">
      <w:pPr>
        <w:rPr>
          <w:lang w:val="en-GB"/>
        </w:rPr>
      </w:pPr>
      <w:r w:rsidRPr="002762EA">
        <w:rPr>
          <w:lang w:val="en-GB"/>
        </w:rPr>
        <w:t xml:space="preserve">The </w:t>
      </w:r>
      <w:r w:rsidR="00B90658">
        <w:rPr>
          <w:lang w:val="en-GB"/>
        </w:rPr>
        <w:t xml:space="preserve">consultant will conduct a </w:t>
      </w:r>
      <w:r w:rsidR="0049388C">
        <w:rPr>
          <w:lang w:val="en-GB"/>
        </w:rPr>
        <w:t xml:space="preserve">desk study to identify what ETP species might be found, either on a permanent, seasonal or occasional basis, </w:t>
      </w:r>
      <w:r w:rsidR="0049388C" w:rsidRPr="0049388C">
        <w:rPr>
          <w:lang w:val="en-GB"/>
        </w:rPr>
        <w:t>in the Doulong river system and associated wetlands (inc. the adjacent Yancheng Nature Reserve)</w:t>
      </w:r>
      <w:r w:rsidR="0049388C">
        <w:rPr>
          <w:lang w:val="en-GB"/>
        </w:rPr>
        <w:t xml:space="preserve">.  The consultant will list these species (with the Chinese and English common names, as well as the scientific name to species level), providing a brief narrative on the nature, spatial and temporal distribution of the ETP species in the FIP geographic area.  </w:t>
      </w:r>
    </w:p>
    <w:p w14:paraId="6E1734C2" w14:textId="77777777" w:rsidR="00413B1C" w:rsidRPr="002762EA" w:rsidRDefault="00413B1C" w:rsidP="00546B6F">
      <w:pPr>
        <w:pStyle w:val="Heading2"/>
        <w:spacing w:before="240"/>
        <w:rPr>
          <w:b/>
          <w:lang w:val="en-GB"/>
        </w:rPr>
      </w:pPr>
      <w:r w:rsidRPr="002762EA">
        <w:rPr>
          <w:b/>
          <w:lang w:val="en-GB"/>
        </w:rPr>
        <w:t xml:space="preserve">Outputs </w:t>
      </w:r>
    </w:p>
    <w:p w14:paraId="5B8EA44B" w14:textId="77777777" w:rsidR="005A0EF7" w:rsidRPr="002762EA" w:rsidRDefault="007B4582" w:rsidP="00045103">
      <w:pPr>
        <w:spacing w:after="60"/>
        <w:rPr>
          <w:lang w:val="en-GB"/>
        </w:rPr>
      </w:pPr>
      <w:r w:rsidRPr="002762EA">
        <w:rPr>
          <w:lang w:val="en-GB"/>
        </w:rPr>
        <w:t xml:space="preserve">The required outputs </w:t>
      </w:r>
      <w:r w:rsidR="00894486" w:rsidRPr="002762EA">
        <w:rPr>
          <w:lang w:val="en-GB"/>
        </w:rPr>
        <w:t>are</w:t>
      </w:r>
      <w:r w:rsidR="005A0EF7" w:rsidRPr="002762EA">
        <w:rPr>
          <w:lang w:val="en-GB"/>
        </w:rPr>
        <w:t>:</w:t>
      </w:r>
    </w:p>
    <w:p w14:paraId="2CB11C36" w14:textId="63434630" w:rsidR="00045103" w:rsidRPr="00045103" w:rsidRDefault="00045103" w:rsidP="00045103">
      <w:pPr>
        <w:pStyle w:val="ListParagraph"/>
        <w:numPr>
          <w:ilvl w:val="0"/>
          <w:numId w:val="3"/>
        </w:numPr>
        <w:spacing w:after="60"/>
        <w:rPr>
          <w:sz w:val="24"/>
          <w:szCs w:val="24"/>
        </w:rPr>
      </w:pPr>
      <w:r w:rsidRPr="00045103">
        <w:rPr>
          <w:sz w:val="24"/>
          <w:szCs w:val="24"/>
        </w:rPr>
        <w:t>A methodolo</w:t>
      </w:r>
      <w:r w:rsidR="00AD1116">
        <w:rPr>
          <w:sz w:val="24"/>
          <w:szCs w:val="24"/>
        </w:rPr>
        <w:t xml:space="preserve">gy statement and indication of </w:t>
      </w:r>
      <w:bookmarkStart w:id="0" w:name="_GoBack"/>
      <w:bookmarkEnd w:id="0"/>
      <w:r w:rsidRPr="00045103">
        <w:rPr>
          <w:sz w:val="24"/>
          <w:szCs w:val="24"/>
        </w:rPr>
        <w:t xml:space="preserve">how the final results will be presented </w:t>
      </w:r>
      <w:r w:rsidR="00B30899" w:rsidRPr="00045103">
        <w:rPr>
          <w:sz w:val="24"/>
          <w:szCs w:val="24"/>
        </w:rPr>
        <w:t>within</w:t>
      </w:r>
      <w:r w:rsidRPr="00045103">
        <w:rPr>
          <w:sz w:val="24"/>
          <w:szCs w:val="24"/>
        </w:rPr>
        <w:t xml:space="preserve"> one month of contract award.</w:t>
      </w:r>
    </w:p>
    <w:p w14:paraId="44909ABC" w14:textId="39878B90" w:rsidR="00FC0794" w:rsidRPr="00045103" w:rsidRDefault="00045103" w:rsidP="00045103">
      <w:pPr>
        <w:pStyle w:val="ListParagraph"/>
        <w:numPr>
          <w:ilvl w:val="0"/>
          <w:numId w:val="3"/>
        </w:numPr>
        <w:spacing w:after="60"/>
        <w:rPr>
          <w:sz w:val="24"/>
          <w:szCs w:val="24"/>
        </w:rPr>
      </w:pPr>
      <w:r w:rsidRPr="00045103">
        <w:rPr>
          <w:sz w:val="24"/>
          <w:szCs w:val="24"/>
        </w:rPr>
        <w:t xml:space="preserve">A draft final report providing details of the survey </w:t>
      </w:r>
      <w:r w:rsidR="00B30899">
        <w:rPr>
          <w:sz w:val="24"/>
          <w:szCs w:val="24"/>
        </w:rPr>
        <w:t>methodology</w:t>
      </w:r>
      <w:r w:rsidRPr="00045103">
        <w:rPr>
          <w:sz w:val="24"/>
          <w:szCs w:val="24"/>
        </w:rPr>
        <w:t xml:space="preserve"> used, the results, </w:t>
      </w:r>
      <w:r w:rsidR="00B30899" w:rsidRPr="00045103">
        <w:rPr>
          <w:sz w:val="24"/>
          <w:szCs w:val="24"/>
        </w:rPr>
        <w:t>conclusions</w:t>
      </w:r>
      <w:r w:rsidRPr="00045103">
        <w:rPr>
          <w:sz w:val="24"/>
          <w:szCs w:val="24"/>
        </w:rPr>
        <w:t xml:space="preserve"> and </w:t>
      </w:r>
      <w:r w:rsidR="00B30899" w:rsidRPr="00045103">
        <w:rPr>
          <w:sz w:val="24"/>
          <w:szCs w:val="24"/>
        </w:rPr>
        <w:t>recommendations</w:t>
      </w:r>
      <w:r w:rsidRPr="00045103">
        <w:rPr>
          <w:sz w:val="24"/>
          <w:szCs w:val="24"/>
        </w:rPr>
        <w:t xml:space="preserve">.  A final version of this </w:t>
      </w:r>
      <w:r w:rsidR="00B30899" w:rsidRPr="00045103">
        <w:rPr>
          <w:sz w:val="24"/>
          <w:szCs w:val="24"/>
        </w:rPr>
        <w:t>report</w:t>
      </w:r>
      <w:r w:rsidRPr="00045103">
        <w:rPr>
          <w:sz w:val="24"/>
          <w:szCs w:val="24"/>
        </w:rPr>
        <w:t xml:space="preserve"> will be </w:t>
      </w:r>
      <w:r w:rsidR="00B30899">
        <w:rPr>
          <w:sz w:val="24"/>
          <w:szCs w:val="24"/>
        </w:rPr>
        <w:t>produced</w:t>
      </w:r>
      <w:r w:rsidRPr="00045103">
        <w:rPr>
          <w:sz w:val="24"/>
          <w:szCs w:val="24"/>
        </w:rPr>
        <w:t xml:space="preserve">, addressing </w:t>
      </w:r>
      <w:r w:rsidR="00B30899" w:rsidRPr="00045103">
        <w:rPr>
          <w:sz w:val="24"/>
          <w:szCs w:val="24"/>
        </w:rPr>
        <w:t>comments</w:t>
      </w:r>
      <w:r w:rsidRPr="00045103">
        <w:rPr>
          <w:sz w:val="24"/>
          <w:szCs w:val="24"/>
        </w:rPr>
        <w:t xml:space="preserve"> from the FIP </w:t>
      </w:r>
      <w:r w:rsidR="00B30899" w:rsidRPr="00045103">
        <w:rPr>
          <w:sz w:val="24"/>
          <w:szCs w:val="24"/>
        </w:rPr>
        <w:t>managers</w:t>
      </w:r>
      <w:r w:rsidRPr="00045103">
        <w:rPr>
          <w:sz w:val="24"/>
          <w:szCs w:val="24"/>
        </w:rPr>
        <w:t xml:space="preserve">.  </w:t>
      </w:r>
    </w:p>
    <w:p w14:paraId="14C2EE07" w14:textId="77777777" w:rsidR="00413B1C" w:rsidRPr="002762EA" w:rsidRDefault="00413B1C" w:rsidP="00546B6F">
      <w:pPr>
        <w:pStyle w:val="Heading2"/>
        <w:spacing w:before="240"/>
        <w:rPr>
          <w:b/>
          <w:lang w:val="en-GB"/>
        </w:rPr>
      </w:pPr>
      <w:r w:rsidRPr="002762EA">
        <w:rPr>
          <w:b/>
          <w:lang w:val="en-GB"/>
        </w:rPr>
        <w:t>Timescale</w:t>
      </w:r>
    </w:p>
    <w:p w14:paraId="15324887" w14:textId="3BDB9E3D" w:rsidR="00413B1C" w:rsidRDefault="00DA1BF3">
      <w:pPr>
        <w:rPr>
          <w:lang w:val="en-GB"/>
        </w:rPr>
      </w:pPr>
      <w:r w:rsidRPr="002762EA">
        <w:rPr>
          <w:lang w:val="en-GB"/>
        </w:rPr>
        <w:t xml:space="preserve">The final outputs are to be delivered within </w:t>
      </w:r>
      <w:r w:rsidR="0049388C">
        <w:rPr>
          <w:lang w:val="en-GB"/>
        </w:rPr>
        <w:t>3</w:t>
      </w:r>
      <w:r w:rsidR="00045103">
        <w:rPr>
          <w:lang w:val="en-GB"/>
        </w:rPr>
        <w:t xml:space="preserve"> months of contract award (see Outputs for details).</w:t>
      </w:r>
    </w:p>
    <w:p w14:paraId="3BE8F00E" w14:textId="77777777" w:rsidR="00F33398" w:rsidRPr="00E466AA" w:rsidRDefault="00F33398" w:rsidP="00F33398">
      <w:pPr>
        <w:pStyle w:val="Heading2"/>
        <w:spacing w:before="240"/>
        <w:rPr>
          <w:b/>
        </w:rPr>
      </w:pPr>
      <w:r>
        <w:rPr>
          <w:b/>
        </w:rPr>
        <w:lastRenderedPageBreak/>
        <w:t xml:space="preserve">Resource Needs and </w:t>
      </w:r>
      <w:r w:rsidRPr="00E466AA">
        <w:rPr>
          <w:b/>
        </w:rPr>
        <w:t>Budget</w:t>
      </w:r>
    </w:p>
    <w:p w14:paraId="724E1177" w14:textId="4DAF31B0" w:rsidR="00F33398" w:rsidRDefault="00F33398" w:rsidP="00F33398">
      <w:r w:rsidRPr="00E466AA">
        <w:rPr>
          <w:u w:val="single"/>
        </w:rPr>
        <w:t>Consultant profile</w:t>
      </w:r>
      <w:r>
        <w:t>: A local environmental specialist with experience of the ETP species likely to be associated with coastal and inland wetland habitats.</w:t>
      </w:r>
    </w:p>
    <w:p w14:paraId="3800EDE7" w14:textId="77777777" w:rsidR="00F33398" w:rsidRDefault="00F33398" w:rsidP="00F33398">
      <w:r>
        <w:rPr>
          <w:u w:val="single"/>
        </w:rPr>
        <w:t>Provisional b</w:t>
      </w:r>
      <w:r w:rsidRPr="00ED2FDD">
        <w:rPr>
          <w:u w:val="single"/>
        </w:rPr>
        <w:t>udget</w:t>
      </w:r>
      <w:r>
        <w:t xml:space="preserve">: </w:t>
      </w:r>
    </w:p>
    <w:p w14:paraId="16B39182" w14:textId="39026B01" w:rsidR="00F33398" w:rsidRDefault="00C3414F" w:rsidP="00C3414F">
      <w:pPr>
        <w:tabs>
          <w:tab w:val="decimal" w:pos="6804"/>
        </w:tabs>
      </w:pPr>
      <w:r>
        <w:t xml:space="preserve">5 days fees @ £300/day </w:t>
      </w:r>
      <w:r>
        <w:tab/>
      </w:r>
      <w:r w:rsidR="00F33398">
        <w:t>£1,500</w:t>
      </w:r>
    </w:p>
    <w:p w14:paraId="19A7C16C" w14:textId="4AD497BE" w:rsidR="00F33398" w:rsidRDefault="00F33398" w:rsidP="00C3414F">
      <w:pPr>
        <w:tabs>
          <w:tab w:val="decimal" w:pos="6804"/>
        </w:tabs>
      </w:pPr>
      <w:r>
        <w:t xml:space="preserve">Translation </w:t>
      </w:r>
      <w:r w:rsidR="00C3414F">
        <w:tab/>
      </w:r>
      <w:r>
        <w:t>£100</w:t>
      </w:r>
    </w:p>
    <w:p w14:paraId="53B40BC6" w14:textId="69443541" w:rsidR="00F33398" w:rsidRPr="00C3414F" w:rsidRDefault="00F33398" w:rsidP="00C3414F">
      <w:pPr>
        <w:tabs>
          <w:tab w:val="decimal" w:pos="6804"/>
        </w:tabs>
        <w:rPr>
          <w:b/>
        </w:rPr>
      </w:pPr>
      <w:r w:rsidRPr="00C3414F">
        <w:rPr>
          <w:b/>
        </w:rPr>
        <w:t xml:space="preserve">TOTAL </w:t>
      </w:r>
      <w:r w:rsidR="00C3414F" w:rsidRPr="00C3414F">
        <w:rPr>
          <w:b/>
        </w:rPr>
        <w:tab/>
      </w:r>
      <w:r w:rsidRPr="00C3414F">
        <w:rPr>
          <w:b/>
        </w:rPr>
        <w:t>£1,600</w:t>
      </w:r>
    </w:p>
    <w:p w14:paraId="73526B1D" w14:textId="77777777" w:rsidR="00F33398" w:rsidRPr="002762EA" w:rsidRDefault="00F33398">
      <w:pPr>
        <w:rPr>
          <w:lang w:val="en-GB"/>
        </w:rPr>
      </w:pPr>
    </w:p>
    <w:p w14:paraId="45152F8B" w14:textId="77777777" w:rsidR="00413B1C" w:rsidRPr="002762EA" w:rsidRDefault="00413B1C">
      <w:pPr>
        <w:rPr>
          <w:lang w:val="en-GB"/>
        </w:rPr>
      </w:pPr>
    </w:p>
    <w:sectPr w:rsidR="00413B1C" w:rsidRPr="002762EA" w:rsidSect="00DF5B42">
      <w:headerReference w:type="default" r:id="rId8"/>
      <w:footerReference w:type="default" r:id="rId9"/>
      <w:pgSz w:w="11900" w:h="16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A25C3" w14:textId="77777777" w:rsidR="0020120D" w:rsidRDefault="0020120D" w:rsidP="00DE73AE">
      <w:r>
        <w:separator/>
      </w:r>
    </w:p>
  </w:endnote>
  <w:endnote w:type="continuationSeparator" w:id="0">
    <w:p w14:paraId="74D6A238" w14:textId="77777777" w:rsidR="0020120D" w:rsidRDefault="0020120D" w:rsidP="00DE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4282" w14:textId="70D94F14" w:rsidR="00BA58BA" w:rsidRDefault="00BA58BA">
    <w:pPr>
      <w:pStyle w:val="Footer"/>
    </w:pPr>
    <w:r>
      <w:t xml:space="preserve">Page </w:t>
    </w:r>
    <w:r>
      <w:rPr>
        <w:b/>
        <w:bCs/>
      </w:rPr>
      <w:fldChar w:fldCharType="begin"/>
    </w:r>
    <w:r>
      <w:rPr>
        <w:b/>
        <w:bCs/>
      </w:rPr>
      <w:instrText xml:space="preserve"> PAGE  \* Arabic  \* MERGEFORMAT </w:instrText>
    </w:r>
    <w:r>
      <w:rPr>
        <w:b/>
        <w:bCs/>
      </w:rPr>
      <w:fldChar w:fldCharType="separate"/>
    </w:r>
    <w:r w:rsidR="00AD111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D1116">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1BA1" w14:textId="77777777" w:rsidR="0020120D" w:rsidRDefault="0020120D" w:rsidP="00DE73AE">
      <w:r>
        <w:separator/>
      </w:r>
    </w:p>
  </w:footnote>
  <w:footnote w:type="continuationSeparator" w:id="0">
    <w:p w14:paraId="7E8D1A3F" w14:textId="77777777" w:rsidR="0020120D" w:rsidRDefault="0020120D" w:rsidP="00DE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C045" w14:textId="77777777" w:rsidR="00BA58BA" w:rsidRPr="00546B6F" w:rsidRDefault="00BA58BA" w:rsidP="00BA58BA">
    <w:pPr>
      <w:pStyle w:val="Heading1"/>
      <w:spacing w:before="0"/>
      <w:jc w:val="center"/>
      <w:rPr>
        <w:rFonts w:asciiTheme="minorHAnsi" w:hAnsiTheme="minorHAnsi" w:cstheme="minorHAnsi"/>
        <w:b/>
        <w:lang w:val="en-GB"/>
      </w:rPr>
    </w:pPr>
    <w:r w:rsidRPr="00546B6F">
      <w:rPr>
        <w:rFonts w:asciiTheme="minorHAnsi" w:hAnsiTheme="minorHAnsi" w:cstheme="minorHAnsi"/>
        <w:b/>
        <w:lang w:val="en-GB"/>
      </w:rPr>
      <w:t>Jiangsu Doulong Crayfish Fishery FIP</w:t>
    </w:r>
  </w:p>
  <w:p w14:paraId="56CA5959" w14:textId="77777777" w:rsidR="00BA58BA" w:rsidRDefault="00BA5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7C"/>
    <w:multiLevelType w:val="hybridMultilevel"/>
    <w:tmpl w:val="0B90F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199C"/>
    <w:multiLevelType w:val="hybridMultilevel"/>
    <w:tmpl w:val="38BAB7A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CB00596"/>
    <w:multiLevelType w:val="hybridMultilevel"/>
    <w:tmpl w:val="47388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13E2"/>
    <w:multiLevelType w:val="hybridMultilevel"/>
    <w:tmpl w:val="E6C80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76FC1"/>
    <w:multiLevelType w:val="hybridMultilevel"/>
    <w:tmpl w:val="1AD4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A56A6"/>
    <w:multiLevelType w:val="hybridMultilevel"/>
    <w:tmpl w:val="F26C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3C7393"/>
    <w:multiLevelType w:val="hybridMultilevel"/>
    <w:tmpl w:val="3AA4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64D26"/>
    <w:multiLevelType w:val="hybridMultilevel"/>
    <w:tmpl w:val="C610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942753"/>
    <w:multiLevelType w:val="hybridMultilevel"/>
    <w:tmpl w:val="F8E872E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4EA1"/>
    <w:multiLevelType w:val="hybridMultilevel"/>
    <w:tmpl w:val="1928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76E71"/>
    <w:multiLevelType w:val="hybridMultilevel"/>
    <w:tmpl w:val="F3AA620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02CA2"/>
    <w:multiLevelType w:val="hybridMultilevel"/>
    <w:tmpl w:val="16343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044DD0"/>
    <w:multiLevelType w:val="hybridMultilevel"/>
    <w:tmpl w:val="886C05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4"/>
  </w:num>
  <w:num w:numId="8">
    <w:abstractNumId w:val="3"/>
  </w:num>
  <w:num w:numId="9">
    <w:abstractNumId w:val="6"/>
  </w:num>
  <w:num w:numId="10">
    <w:abstractNumId w:val="1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1C"/>
    <w:rsid w:val="00020D70"/>
    <w:rsid w:val="00021B41"/>
    <w:rsid w:val="00045103"/>
    <w:rsid w:val="000A6F8A"/>
    <w:rsid w:val="000D67A0"/>
    <w:rsid w:val="000E5779"/>
    <w:rsid w:val="001732F1"/>
    <w:rsid w:val="001D4798"/>
    <w:rsid w:val="0020120D"/>
    <w:rsid w:val="002762EA"/>
    <w:rsid w:val="00283408"/>
    <w:rsid w:val="0029635D"/>
    <w:rsid w:val="00297C85"/>
    <w:rsid w:val="003A0B19"/>
    <w:rsid w:val="003B56DA"/>
    <w:rsid w:val="003C4EF2"/>
    <w:rsid w:val="00413B1C"/>
    <w:rsid w:val="004304F0"/>
    <w:rsid w:val="0045700E"/>
    <w:rsid w:val="00485A89"/>
    <w:rsid w:val="0049388C"/>
    <w:rsid w:val="004B1DAA"/>
    <w:rsid w:val="004E66DD"/>
    <w:rsid w:val="0050792D"/>
    <w:rsid w:val="00525E3E"/>
    <w:rsid w:val="00546B6F"/>
    <w:rsid w:val="00571D2B"/>
    <w:rsid w:val="00590841"/>
    <w:rsid w:val="005A0A1F"/>
    <w:rsid w:val="005A0EF7"/>
    <w:rsid w:val="00620712"/>
    <w:rsid w:val="006F38EE"/>
    <w:rsid w:val="00712C2B"/>
    <w:rsid w:val="00715D70"/>
    <w:rsid w:val="00751C4A"/>
    <w:rsid w:val="007B4582"/>
    <w:rsid w:val="0084205B"/>
    <w:rsid w:val="00844B28"/>
    <w:rsid w:val="008913F5"/>
    <w:rsid w:val="00894486"/>
    <w:rsid w:val="008B3257"/>
    <w:rsid w:val="008D1E30"/>
    <w:rsid w:val="008E719F"/>
    <w:rsid w:val="008F0C17"/>
    <w:rsid w:val="00917165"/>
    <w:rsid w:val="00A04357"/>
    <w:rsid w:val="00A273B5"/>
    <w:rsid w:val="00A41512"/>
    <w:rsid w:val="00AD0F30"/>
    <w:rsid w:val="00AD1116"/>
    <w:rsid w:val="00AD65B5"/>
    <w:rsid w:val="00AE4DF9"/>
    <w:rsid w:val="00B049BD"/>
    <w:rsid w:val="00B30899"/>
    <w:rsid w:val="00B90658"/>
    <w:rsid w:val="00BA58BA"/>
    <w:rsid w:val="00BF1147"/>
    <w:rsid w:val="00BF2AD8"/>
    <w:rsid w:val="00C03816"/>
    <w:rsid w:val="00C3414F"/>
    <w:rsid w:val="00D822E4"/>
    <w:rsid w:val="00D90939"/>
    <w:rsid w:val="00D9437F"/>
    <w:rsid w:val="00D94EB3"/>
    <w:rsid w:val="00DA1BF3"/>
    <w:rsid w:val="00DB60A2"/>
    <w:rsid w:val="00DE1717"/>
    <w:rsid w:val="00DE73AE"/>
    <w:rsid w:val="00DF5B42"/>
    <w:rsid w:val="00E96A8B"/>
    <w:rsid w:val="00ED3D51"/>
    <w:rsid w:val="00F33398"/>
    <w:rsid w:val="00FC0794"/>
    <w:rsid w:val="00FD09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714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F5B42"/>
    <w:pPr>
      <w:spacing w:after="120"/>
    </w:pPr>
  </w:style>
  <w:style w:type="paragraph" w:styleId="Heading1">
    <w:name w:val="heading 1"/>
    <w:basedOn w:val="Normal"/>
    <w:next w:val="Normal"/>
    <w:link w:val="Heading1Char"/>
    <w:uiPriority w:val="9"/>
    <w:qFormat/>
    <w:rsid w:val="00413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B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5D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B1C"/>
    <w:rPr>
      <w:rFonts w:asciiTheme="majorHAnsi" w:eastAsiaTheme="majorEastAsia" w:hAnsiTheme="majorHAnsi" w:cstheme="majorBidi"/>
      <w:color w:val="2F5496" w:themeColor="accent1" w:themeShade="BF"/>
      <w:sz w:val="26"/>
      <w:szCs w:val="26"/>
    </w:rPr>
  </w:style>
  <w:style w:type="paragraph" w:styleId="ListParagraph">
    <w:name w:val="List Paragraph"/>
    <w:aliases w:val="Reference list"/>
    <w:basedOn w:val="Normal"/>
    <w:link w:val="ListParagraphChar"/>
    <w:uiPriority w:val="34"/>
    <w:qFormat/>
    <w:rsid w:val="0045700E"/>
    <w:pPr>
      <w:ind w:left="720"/>
    </w:pPr>
    <w:rPr>
      <w:rFonts w:ascii="Calibri" w:eastAsia="Calibri" w:hAnsi="Calibri" w:cs="Times New Roman"/>
      <w:sz w:val="22"/>
      <w:szCs w:val="22"/>
      <w:lang w:val="en-GB"/>
    </w:rPr>
  </w:style>
  <w:style w:type="character" w:customStyle="1" w:styleId="ListParagraphChar">
    <w:name w:val="List Paragraph Char"/>
    <w:aliases w:val="Reference list Char"/>
    <w:link w:val="ListParagraph"/>
    <w:uiPriority w:val="34"/>
    <w:rsid w:val="0045700E"/>
    <w:rPr>
      <w:rFonts w:ascii="Calibri" w:eastAsia="Calibri" w:hAnsi="Calibri" w:cs="Times New Roman"/>
      <w:sz w:val="22"/>
      <w:szCs w:val="22"/>
      <w:lang w:val="en-GB"/>
    </w:rPr>
  </w:style>
  <w:style w:type="paragraph" w:styleId="NormalWeb">
    <w:name w:val="Normal (Web)"/>
    <w:basedOn w:val="Normal"/>
    <w:uiPriority w:val="99"/>
    <w:unhideWhenUsed/>
    <w:rsid w:val="0045700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E73AE"/>
  </w:style>
  <w:style w:type="character" w:customStyle="1" w:styleId="FootnoteTextChar">
    <w:name w:val="Footnote Text Char"/>
    <w:basedOn w:val="DefaultParagraphFont"/>
    <w:link w:val="FootnoteText"/>
    <w:uiPriority w:val="99"/>
    <w:rsid w:val="00DE73AE"/>
  </w:style>
  <w:style w:type="character" w:styleId="FootnoteReference">
    <w:name w:val="footnote reference"/>
    <w:basedOn w:val="DefaultParagraphFont"/>
    <w:uiPriority w:val="99"/>
    <w:unhideWhenUsed/>
    <w:rsid w:val="00DE73AE"/>
    <w:rPr>
      <w:vertAlign w:val="superscript"/>
    </w:rPr>
  </w:style>
  <w:style w:type="character" w:styleId="CommentReference">
    <w:name w:val="annotation reference"/>
    <w:basedOn w:val="DefaultParagraphFont"/>
    <w:uiPriority w:val="99"/>
    <w:semiHidden/>
    <w:unhideWhenUsed/>
    <w:rsid w:val="00AD65B5"/>
    <w:rPr>
      <w:sz w:val="18"/>
      <w:szCs w:val="18"/>
    </w:rPr>
  </w:style>
  <w:style w:type="paragraph" w:styleId="CommentText">
    <w:name w:val="annotation text"/>
    <w:basedOn w:val="Normal"/>
    <w:link w:val="CommentTextChar"/>
    <w:uiPriority w:val="99"/>
    <w:semiHidden/>
    <w:unhideWhenUsed/>
    <w:rsid w:val="00AD65B5"/>
  </w:style>
  <w:style w:type="character" w:customStyle="1" w:styleId="CommentTextChar">
    <w:name w:val="Comment Text Char"/>
    <w:basedOn w:val="DefaultParagraphFont"/>
    <w:link w:val="CommentText"/>
    <w:uiPriority w:val="99"/>
    <w:semiHidden/>
    <w:rsid w:val="00AD65B5"/>
  </w:style>
  <w:style w:type="paragraph" w:styleId="CommentSubject">
    <w:name w:val="annotation subject"/>
    <w:basedOn w:val="CommentText"/>
    <w:next w:val="CommentText"/>
    <w:link w:val="CommentSubjectChar"/>
    <w:uiPriority w:val="99"/>
    <w:semiHidden/>
    <w:unhideWhenUsed/>
    <w:rsid w:val="00AD65B5"/>
    <w:rPr>
      <w:b/>
      <w:bCs/>
      <w:sz w:val="20"/>
      <w:szCs w:val="20"/>
    </w:rPr>
  </w:style>
  <w:style w:type="character" w:customStyle="1" w:styleId="CommentSubjectChar">
    <w:name w:val="Comment Subject Char"/>
    <w:basedOn w:val="CommentTextChar"/>
    <w:link w:val="CommentSubject"/>
    <w:uiPriority w:val="99"/>
    <w:semiHidden/>
    <w:rsid w:val="00AD65B5"/>
    <w:rPr>
      <w:b/>
      <w:bCs/>
      <w:sz w:val="20"/>
      <w:szCs w:val="20"/>
    </w:rPr>
  </w:style>
  <w:style w:type="paragraph" w:styleId="BalloonText">
    <w:name w:val="Balloon Text"/>
    <w:basedOn w:val="Normal"/>
    <w:link w:val="BalloonTextChar"/>
    <w:uiPriority w:val="99"/>
    <w:semiHidden/>
    <w:unhideWhenUsed/>
    <w:rsid w:val="00AD6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5B5"/>
    <w:rPr>
      <w:rFonts w:ascii="Times New Roman" w:hAnsi="Times New Roman" w:cs="Times New Roman"/>
      <w:sz w:val="18"/>
      <w:szCs w:val="18"/>
    </w:rPr>
  </w:style>
  <w:style w:type="character" w:customStyle="1" w:styleId="Heading3Char">
    <w:name w:val="Heading 3 Char"/>
    <w:basedOn w:val="DefaultParagraphFont"/>
    <w:link w:val="Heading3"/>
    <w:uiPriority w:val="9"/>
    <w:rsid w:val="00715D7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A58BA"/>
    <w:pPr>
      <w:tabs>
        <w:tab w:val="center" w:pos="4513"/>
        <w:tab w:val="right" w:pos="9026"/>
      </w:tabs>
    </w:pPr>
  </w:style>
  <w:style w:type="character" w:customStyle="1" w:styleId="HeaderChar">
    <w:name w:val="Header Char"/>
    <w:basedOn w:val="DefaultParagraphFont"/>
    <w:link w:val="Header"/>
    <w:uiPriority w:val="99"/>
    <w:rsid w:val="00BA58BA"/>
  </w:style>
  <w:style w:type="paragraph" w:styleId="Footer">
    <w:name w:val="footer"/>
    <w:basedOn w:val="Normal"/>
    <w:link w:val="FooterChar"/>
    <w:uiPriority w:val="99"/>
    <w:unhideWhenUsed/>
    <w:rsid w:val="00BA58BA"/>
    <w:pPr>
      <w:tabs>
        <w:tab w:val="center" w:pos="4513"/>
        <w:tab w:val="right" w:pos="9026"/>
      </w:tabs>
    </w:pPr>
  </w:style>
  <w:style w:type="character" w:customStyle="1" w:styleId="FooterChar">
    <w:name w:val="Footer Char"/>
    <w:basedOn w:val="DefaultParagraphFont"/>
    <w:link w:val="Footer"/>
    <w:uiPriority w:val="99"/>
    <w:rsid w:val="00BA58BA"/>
  </w:style>
  <w:style w:type="paragraph" w:styleId="Revision">
    <w:name w:val="Revision"/>
    <w:hidden/>
    <w:uiPriority w:val="99"/>
    <w:semiHidden/>
    <w:rsid w:val="00D94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3133">
      <w:bodyDiv w:val="1"/>
      <w:marLeft w:val="0"/>
      <w:marRight w:val="0"/>
      <w:marTop w:val="0"/>
      <w:marBottom w:val="0"/>
      <w:divBdr>
        <w:top w:val="none" w:sz="0" w:space="0" w:color="auto"/>
        <w:left w:val="none" w:sz="0" w:space="0" w:color="auto"/>
        <w:bottom w:val="none" w:sz="0" w:space="0" w:color="auto"/>
        <w:right w:val="none" w:sz="0" w:space="0" w:color="auto"/>
      </w:divBdr>
      <w:divsChild>
        <w:div w:id="927426934">
          <w:marLeft w:val="0"/>
          <w:marRight w:val="0"/>
          <w:marTop w:val="0"/>
          <w:marBottom w:val="0"/>
          <w:divBdr>
            <w:top w:val="none" w:sz="0" w:space="0" w:color="auto"/>
            <w:left w:val="none" w:sz="0" w:space="0" w:color="auto"/>
            <w:bottom w:val="none" w:sz="0" w:space="0" w:color="auto"/>
            <w:right w:val="none" w:sz="0" w:space="0" w:color="auto"/>
          </w:divBdr>
          <w:divsChild>
            <w:div w:id="1585413647">
              <w:marLeft w:val="0"/>
              <w:marRight w:val="0"/>
              <w:marTop w:val="0"/>
              <w:marBottom w:val="0"/>
              <w:divBdr>
                <w:top w:val="none" w:sz="0" w:space="0" w:color="auto"/>
                <w:left w:val="none" w:sz="0" w:space="0" w:color="auto"/>
                <w:bottom w:val="none" w:sz="0" w:space="0" w:color="auto"/>
                <w:right w:val="none" w:sz="0" w:space="0" w:color="auto"/>
              </w:divBdr>
              <w:divsChild>
                <w:div w:id="16431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1F88-9AA7-4717-BA1D-2B824E43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Cappell</dc:creator>
  <cp:lastModifiedBy>Tim Huntington</cp:lastModifiedBy>
  <cp:revision>9</cp:revision>
  <cp:lastPrinted>2017-06-12T11:04:00Z</cp:lastPrinted>
  <dcterms:created xsi:type="dcterms:W3CDTF">2017-06-08T00:49:00Z</dcterms:created>
  <dcterms:modified xsi:type="dcterms:W3CDTF">2017-06-12T11:38:00Z</dcterms:modified>
</cp:coreProperties>
</file>