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F65B0F" w14:textId="77777777" w:rsidR="0088750C" w:rsidRDefault="0088750C" w:rsidP="00EC4C6B"/>
    <w:p w14:paraId="3C100A05" w14:textId="77777777" w:rsidR="00EA60DC" w:rsidRDefault="00EA60DC" w:rsidP="00EC4C6B"/>
    <w:p w14:paraId="4E5D24CD" w14:textId="77777777" w:rsidR="00EA60DC" w:rsidRDefault="00EA60DC" w:rsidP="00EC4C6B"/>
    <w:p w14:paraId="6659B525" w14:textId="77777777" w:rsidR="00EA60DC" w:rsidRPr="005E1F29" w:rsidRDefault="00EA60DC" w:rsidP="00EC4C6B"/>
    <w:p w14:paraId="1A874321" w14:textId="77777777" w:rsidR="008464AA" w:rsidRPr="00063064" w:rsidRDefault="00EC4C6B" w:rsidP="00EC4C6B">
      <w:pPr>
        <w:pStyle w:val="Cefastitle"/>
      </w:pPr>
      <w:r>
        <w:t>C7488:  Project UK Fisheries Improvements:  Task 4</w:t>
      </w:r>
    </w:p>
    <w:p w14:paraId="52271809" w14:textId="77777777" w:rsidR="008464AA" w:rsidRDefault="008464AA" w:rsidP="00EC4C6B">
      <w:pPr>
        <w:pStyle w:val="Title"/>
      </w:pPr>
    </w:p>
    <w:p w14:paraId="40D20350" w14:textId="77777777" w:rsidR="008464AA" w:rsidRPr="0027350F" w:rsidRDefault="008464AA" w:rsidP="00EC4C6B"/>
    <w:p w14:paraId="53D5D912" w14:textId="77777777" w:rsidR="00AA45FD" w:rsidRDefault="005273B4" w:rsidP="00EC4C6B">
      <w:pPr>
        <w:pStyle w:val="Normalblue"/>
      </w:pPr>
      <w:r w:rsidRPr="00944708">
        <w:t>Author</w:t>
      </w:r>
      <w:r w:rsidR="00174D67">
        <w:t>(</w:t>
      </w:r>
      <w:r w:rsidRPr="00944708">
        <w:t>s</w:t>
      </w:r>
      <w:r w:rsidR="00174D67">
        <w:t>)</w:t>
      </w:r>
      <w:r w:rsidR="00944708">
        <w:t xml:space="preserve">: </w:t>
      </w:r>
      <w:r w:rsidR="00EC4C6B">
        <w:t>Ewen Bell</w:t>
      </w:r>
      <w:r w:rsidR="00174D67">
        <w:t xml:space="preserve"> </w:t>
      </w:r>
      <w:r w:rsidR="00D653DE">
        <w:t>and Stephen Mangi</w:t>
      </w:r>
    </w:p>
    <w:p w14:paraId="4DF56C8B" w14:textId="77777777" w:rsidR="00944708" w:rsidRPr="00944708" w:rsidRDefault="00174D67" w:rsidP="00EC4C6B">
      <w:pPr>
        <w:pStyle w:val="Normalblue"/>
      </w:pPr>
      <w:r>
        <w:t xml:space="preserve">Issue Date: </w:t>
      </w:r>
    </w:p>
    <w:p w14:paraId="5B51E4A4" w14:textId="77777777" w:rsidR="00830A90" w:rsidRDefault="00830A90" w:rsidP="00EC4C6B"/>
    <w:p w14:paraId="6FBD40BD" w14:textId="77777777" w:rsidR="00830A90" w:rsidRDefault="00830A90" w:rsidP="00EC4C6B"/>
    <w:p w14:paraId="4A6998B5" w14:textId="77777777" w:rsidR="00830A90" w:rsidRDefault="00830A90" w:rsidP="00EC4C6B"/>
    <w:p w14:paraId="50142FF2" w14:textId="77777777" w:rsidR="00830A90" w:rsidRDefault="00830A90" w:rsidP="00EC4C6B"/>
    <w:p w14:paraId="318028BD" w14:textId="77777777" w:rsidR="008464AA" w:rsidRPr="0027350F" w:rsidRDefault="008464AA" w:rsidP="00EC4C6B">
      <w:pPr>
        <w:sectPr w:rsidR="008464AA" w:rsidRPr="0027350F" w:rsidSect="00610D78">
          <w:headerReference w:type="default" r:id="rId11"/>
          <w:footerReference w:type="default" r:id="rId12"/>
          <w:headerReference w:type="first" r:id="rId13"/>
          <w:footerReference w:type="first" r:id="rId14"/>
          <w:pgSz w:w="11907" w:h="16840" w:code="9"/>
          <w:pgMar w:top="1134" w:right="1440" w:bottom="1560" w:left="1440" w:header="709" w:footer="910" w:gutter="0"/>
          <w:cols w:space="720"/>
          <w:docGrid w:linePitch="360"/>
        </w:sectPr>
      </w:pPr>
    </w:p>
    <w:p w14:paraId="1CA79BA0" w14:textId="77777777" w:rsidR="008464AA" w:rsidRPr="0027350F" w:rsidRDefault="008464AA" w:rsidP="00EC4C6B">
      <w:pPr>
        <w:pStyle w:val="CefasHeading"/>
      </w:pPr>
      <w:r w:rsidRPr="0027350F">
        <w:lastRenderedPageBreak/>
        <w:t xml:space="preserve">Cefas Document Control </w:t>
      </w:r>
    </w:p>
    <w:tbl>
      <w:tblPr>
        <w:tblStyle w:val="TableGrid"/>
        <w:tblW w:w="0" w:type="auto"/>
        <w:tblBorders>
          <w:top w:val="single" w:sz="4" w:space="0" w:color="002554"/>
          <w:left w:val="single" w:sz="4" w:space="0" w:color="002554"/>
          <w:bottom w:val="single" w:sz="4" w:space="0" w:color="002554"/>
          <w:right w:val="single" w:sz="4" w:space="0" w:color="002554"/>
          <w:insideH w:val="single" w:sz="4" w:space="0" w:color="002554"/>
          <w:insideV w:val="single" w:sz="4" w:space="0" w:color="002554"/>
        </w:tblBorders>
        <w:tblLook w:val="04A0" w:firstRow="1" w:lastRow="0" w:firstColumn="1" w:lastColumn="0" w:noHBand="0" w:noVBand="1"/>
      </w:tblPr>
      <w:tblGrid>
        <w:gridCol w:w="2417"/>
        <w:gridCol w:w="6599"/>
      </w:tblGrid>
      <w:tr w:rsidR="008464AA" w:rsidRPr="0027350F" w14:paraId="68FFBEC8" w14:textId="77777777" w:rsidTr="00220709">
        <w:trPr>
          <w:trHeight w:val="794"/>
        </w:trPr>
        <w:tc>
          <w:tcPr>
            <w:tcW w:w="2689" w:type="dxa"/>
            <w:shd w:val="clear" w:color="auto" w:fill="auto"/>
            <w:vAlign w:val="center"/>
          </w:tcPr>
          <w:p w14:paraId="650A0F1B" w14:textId="77777777" w:rsidR="008464AA" w:rsidRPr="00EA60DC" w:rsidRDefault="008464AA" w:rsidP="00F04620">
            <w:pPr>
              <w:pStyle w:val="NoSpacing"/>
            </w:pPr>
            <w:r w:rsidRPr="00EA60DC">
              <w:t xml:space="preserve">Submitted to: </w:t>
            </w:r>
          </w:p>
        </w:tc>
        <w:tc>
          <w:tcPr>
            <w:tcW w:w="7767" w:type="dxa"/>
            <w:vAlign w:val="center"/>
          </w:tcPr>
          <w:p w14:paraId="4DF271AC" w14:textId="77777777" w:rsidR="008464AA" w:rsidRPr="00C042EF" w:rsidRDefault="00763D6D" w:rsidP="00F04620">
            <w:pPr>
              <w:pStyle w:val="NoSpacing"/>
            </w:pPr>
            <w:r>
              <w:t>Chloe North</w:t>
            </w:r>
          </w:p>
        </w:tc>
      </w:tr>
      <w:tr w:rsidR="008464AA" w:rsidRPr="0027350F" w14:paraId="62727577" w14:textId="77777777" w:rsidTr="00220709">
        <w:trPr>
          <w:trHeight w:val="794"/>
        </w:trPr>
        <w:tc>
          <w:tcPr>
            <w:tcW w:w="2689" w:type="dxa"/>
            <w:shd w:val="clear" w:color="auto" w:fill="auto"/>
            <w:vAlign w:val="center"/>
          </w:tcPr>
          <w:p w14:paraId="3646DCB1" w14:textId="77777777" w:rsidR="008464AA" w:rsidRPr="00EA60DC" w:rsidRDefault="008464AA" w:rsidP="00F04620">
            <w:pPr>
              <w:pStyle w:val="NoSpacing"/>
            </w:pPr>
            <w:r w:rsidRPr="00EA60DC">
              <w:t xml:space="preserve">Date submitted: </w:t>
            </w:r>
          </w:p>
        </w:tc>
        <w:tc>
          <w:tcPr>
            <w:tcW w:w="7767" w:type="dxa"/>
            <w:vAlign w:val="center"/>
          </w:tcPr>
          <w:p w14:paraId="578D4A91" w14:textId="77777777" w:rsidR="008464AA" w:rsidRPr="0027350F" w:rsidRDefault="008464AA" w:rsidP="00F04620">
            <w:pPr>
              <w:pStyle w:val="NoSpacing"/>
            </w:pPr>
          </w:p>
        </w:tc>
      </w:tr>
      <w:tr w:rsidR="008464AA" w:rsidRPr="0027350F" w14:paraId="5FA04957" w14:textId="77777777" w:rsidTr="00220709">
        <w:trPr>
          <w:trHeight w:val="794"/>
        </w:trPr>
        <w:tc>
          <w:tcPr>
            <w:tcW w:w="2689" w:type="dxa"/>
            <w:shd w:val="clear" w:color="auto" w:fill="auto"/>
            <w:vAlign w:val="center"/>
          </w:tcPr>
          <w:p w14:paraId="5C11396F" w14:textId="77777777" w:rsidR="008464AA" w:rsidRPr="00EA60DC" w:rsidRDefault="008464AA" w:rsidP="00F04620">
            <w:pPr>
              <w:pStyle w:val="NoSpacing"/>
            </w:pPr>
            <w:r w:rsidRPr="00EA60DC">
              <w:t xml:space="preserve">Project Manager: </w:t>
            </w:r>
          </w:p>
        </w:tc>
        <w:tc>
          <w:tcPr>
            <w:tcW w:w="7767" w:type="dxa"/>
            <w:vAlign w:val="center"/>
          </w:tcPr>
          <w:p w14:paraId="1BD5440C" w14:textId="77777777" w:rsidR="008464AA" w:rsidRPr="0027350F" w:rsidRDefault="006747C2" w:rsidP="00F04620">
            <w:pPr>
              <w:pStyle w:val="NoSpacing"/>
            </w:pPr>
            <w:r w:rsidRPr="006747C2">
              <w:t>Anna Sypniewska-Huk</w:t>
            </w:r>
          </w:p>
        </w:tc>
      </w:tr>
      <w:tr w:rsidR="008464AA" w:rsidRPr="0027350F" w14:paraId="50BD58F9" w14:textId="77777777" w:rsidTr="00220709">
        <w:trPr>
          <w:trHeight w:val="794"/>
        </w:trPr>
        <w:tc>
          <w:tcPr>
            <w:tcW w:w="2689" w:type="dxa"/>
            <w:shd w:val="clear" w:color="auto" w:fill="auto"/>
            <w:vAlign w:val="center"/>
          </w:tcPr>
          <w:p w14:paraId="232A654D" w14:textId="77777777" w:rsidR="008464AA" w:rsidRPr="00EA60DC" w:rsidRDefault="008464AA" w:rsidP="00F04620">
            <w:pPr>
              <w:pStyle w:val="NoSpacing"/>
            </w:pPr>
            <w:r w:rsidRPr="00EA60DC">
              <w:t>Report compiled by:</w:t>
            </w:r>
          </w:p>
        </w:tc>
        <w:tc>
          <w:tcPr>
            <w:tcW w:w="7767" w:type="dxa"/>
            <w:vAlign w:val="center"/>
          </w:tcPr>
          <w:p w14:paraId="2C7CF485" w14:textId="77777777" w:rsidR="00F04620" w:rsidRPr="0027350F" w:rsidRDefault="00EC4C6B" w:rsidP="00F04620">
            <w:pPr>
              <w:pStyle w:val="NoSpacing"/>
            </w:pPr>
            <w:r>
              <w:t>Dr Ewen Bell</w:t>
            </w:r>
            <w:r w:rsidR="0081482F">
              <w:t xml:space="preserve"> and Stephen Mangi</w:t>
            </w:r>
          </w:p>
        </w:tc>
      </w:tr>
      <w:tr w:rsidR="008464AA" w:rsidRPr="0027350F" w14:paraId="1F07647A" w14:textId="77777777" w:rsidTr="00220709">
        <w:trPr>
          <w:trHeight w:val="794"/>
        </w:trPr>
        <w:tc>
          <w:tcPr>
            <w:tcW w:w="2689" w:type="dxa"/>
            <w:shd w:val="clear" w:color="auto" w:fill="auto"/>
            <w:vAlign w:val="center"/>
          </w:tcPr>
          <w:p w14:paraId="0B0B2D50" w14:textId="77777777" w:rsidR="008464AA" w:rsidRPr="00EA60DC" w:rsidRDefault="008464AA" w:rsidP="00F04620">
            <w:pPr>
              <w:pStyle w:val="NoSpacing"/>
            </w:pPr>
            <w:r w:rsidRPr="00EA60DC">
              <w:t>Quality control by:</w:t>
            </w:r>
          </w:p>
        </w:tc>
        <w:tc>
          <w:tcPr>
            <w:tcW w:w="7767" w:type="dxa"/>
            <w:vAlign w:val="center"/>
          </w:tcPr>
          <w:p w14:paraId="46D61C45" w14:textId="77777777" w:rsidR="008464AA" w:rsidRPr="0027350F" w:rsidRDefault="008464AA" w:rsidP="00F04620">
            <w:pPr>
              <w:pStyle w:val="NoSpacing"/>
            </w:pPr>
          </w:p>
        </w:tc>
      </w:tr>
      <w:tr w:rsidR="008464AA" w:rsidRPr="0027350F" w14:paraId="723AF0C2" w14:textId="77777777" w:rsidTr="00220709">
        <w:trPr>
          <w:trHeight w:val="794"/>
        </w:trPr>
        <w:tc>
          <w:tcPr>
            <w:tcW w:w="2689" w:type="dxa"/>
            <w:shd w:val="clear" w:color="auto" w:fill="auto"/>
            <w:vAlign w:val="center"/>
          </w:tcPr>
          <w:p w14:paraId="79A654E3" w14:textId="77777777" w:rsidR="008464AA" w:rsidRPr="00EA60DC" w:rsidRDefault="008464AA" w:rsidP="00F04620">
            <w:pPr>
              <w:pStyle w:val="NoSpacing"/>
            </w:pPr>
            <w:r w:rsidRPr="00EA60DC">
              <w:t xml:space="preserve">Approved by and date: </w:t>
            </w:r>
          </w:p>
        </w:tc>
        <w:tc>
          <w:tcPr>
            <w:tcW w:w="7767" w:type="dxa"/>
            <w:vAlign w:val="center"/>
          </w:tcPr>
          <w:p w14:paraId="7D138DFC" w14:textId="77777777" w:rsidR="008464AA" w:rsidRPr="009F2E4E" w:rsidRDefault="009F2E4E" w:rsidP="00F04620">
            <w:pPr>
              <w:pStyle w:val="NoSpacing"/>
              <w:rPr>
                <w:i/>
              </w:rPr>
            </w:pPr>
            <w:r>
              <w:rPr>
                <w:i/>
              </w:rPr>
              <w:t>DRAFT</w:t>
            </w:r>
          </w:p>
        </w:tc>
      </w:tr>
      <w:tr w:rsidR="008464AA" w:rsidRPr="0027350F" w14:paraId="57A154AB" w14:textId="77777777" w:rsidTr="00220709">
        <w:trPr>
          <w:trHeight w:val="794"/>
        </w:trPr>
        <w:tc>
          <w:tcPr>
            <w:tcW w:w="2689" w:type="dxa"/>
            <w:shd w:val="clear" w:color="auto" w:fill="auto"/>
            <w:vAlign w:val="center"/>
          </w:tcPr>
          <w:p w14:paraId="5A333830" w14:textId="77777777" w:rsidR="008464AA" w:rsidRPr="00EA60DC" w:rsidRDefault="008464AA" w:rsidP="00F04620">
            <w:pPr>
              <w:pStyle w:val="NoSpacing"/>
            </w:pPr>
            <w:r w:rsidRPr="00EA60DC">
              <w:t xml:space="preserve">Version: </w:t>
            </w:r>
          </w:p>
        </w:tc>
        <w:tc>
          <w:tcPr>
            <w:tcW w:w="7767" w:type="dxa"/>
            <w:vAlign w:val="center"/>
          </w:tcPr>
          <w:p w14:paraId="79FF710F" w14:textId="36B81C50" w:rsidR="008464AA" w:rsidRPr="0027350F" w:rsidRDefault="00312AB0" w:rsidP="00F04620">
            <w:pPr>
              <w:pStyle w:val="NoSpacing"/>
            </w:pPr>
            <w:r>
              <w:t>2.4</w:t>
            </w:r>
          </w:p>
        </w:tc>
      </w:tr>
    </w:tbl>
    <w:p w14:paraId="633A06A6" w14:textId="77777777" w:rsidR="008464AA" w:rsidRPr="0027350F" w:rsidRDefault="008464AA" w:rsidP="00EC4C6B">
      <w:pPr>
        <w:rPr>
          <w:lang w:val="en" w:eastAsia="en-GB"/>
        </w:rPr>
      </w:pPr>
    </w:p>
    <w:p w14:paraId="441E090A" w14:textId="77777777" w:rsidR="008464AA" w:rsidRPr="0027350F" w:rsidRDefault="008464AA" w:rsidP="00EC4C6B">
      <w:pPr>
        <w:rPr>
          <w:lang w:val="en" w:eastAsia="en-GB"/>
        </w:rPr>
      </w:pPr>
    </w:p>
    <w:tbl>
      <w:tblPr>
        <w:tblW w:w="0" w:type="auto"/>
        <w:tblCellMar>
          <w:left w:w="0" w:type="dxa"/>
          <w:right w:w="0" w:type="dxa"/>
        </w:tblCellMar>
        <w:tblLook w:val="04A0" w:firstRow="1" w:lastRow="0" w:firstColumn="1" w:lastColumn="0" w:noHBand="0" w:noVBand="1"/>
      </w:tblPr>
      <w:tblGrid>
        <w:gridCol w:w="2310"/>
        <w:gridCol w:w="2309"/>
        <w:gridCol w:w="2077"/>
        <w:gridCol w:w="2310"/>
      </w:tblGrid>
      <w:tr w:rsidR="00830A90" w14:paraId="6D0DB8EC" w14:textId="77777777" w:rsidTr="00830A90">
        <w:tc>
          <w:tcPr>
            <w:tcW w:w="9016" w:type="dxa"/>
            <w:gridSpan w:val="4"/>
            <w:tcBorders>
              <w:top w:val="single" w:sz="8" w:space="0" w:color="5B9BD5"/>
              <w:left w:val="single" w:sz="8" w:space="0" w:color="5B9BD5"/>
              <w:bottom w:val="single" w:sz="8" w:space="0" w:color="5B9BD5"/>
              <w:right w:val="single" w:sz="8" w:space="0" w:color="5B9BD5"/>
            </w:tcBorders>
            <w:shd w:val="clear" w:color="auto" w:fill="004C6F"/>
            <w:tcMar>
              <w:top w:w="0" w:type="dxa"/>
              <w:left w:w="108" w:type="dxa"/>
              <w:bottom w:w="0" w:type="dxa"/>
              <w:right w:w="108" w:type="dxa"/>
            </w:tcMar>
            <w:vAlign w:val="center"/>
            <w:hideMark/>
          </w:tcPr>
          <w:p w14:paraId="4F4D8C57" w14:textId="77777777" w:rsidR="00830A90" w:rsidRDefault="00830A90" w:rsidP="00EC4C6B">
            <w:pPr>
              <w:rPr>
                <w:lang w:val="en" w:eastAsia="en-GB"/>
              </w:rPr>
            </w:pPr>
            <w:r>
              <w:rPr>
                <w:lang w:val="en" w:eastAsia="en-GB"/>
              </w:rPr>
              <w:t>Version Control History</w:t>
            </w:r>
          </w:p>
        </w:tc>
      </w:tr>
      <w:tr w:rsidR="00830A90" w14:paraId="65B57CE2" w14:textId="77777777" w:rsidTr="007544CF">
        <w:tc>
          <w:tcPr>
            <w:tcW w:w="2312" w:type="dxa"/>
            <w:tcBorders>
              <w:top w:val="nil"/>
              <w:left w:val="single" w:sz="8" w:space="0" w:color="002554"/>
              <w:bottom w:val="single" w:sz="8" w:space="0" w:color="002554"/>
              <w:right w:val="single" w:sz="8" w:space="0" w:color="002554"/>
            </w:tcBorders>
            <w:shd w:val="clear" w:color="auto" w:fill="0094CA"/>
            <w:tcMar>
              <w:top w:w="0" w:type="dxa"/>
              <w:left w:w="108" w:type="dxa"/>
              <w:bottom w:w="0" w:type="dxa"/>
              <w:right w:w="108" w:type="dxa"/>
            </w:tcMar>
            <w:vAlign w:val="center"/>
            <w:hideMark/>
          </w:tcPr>
          <w:p w14:paraId="427C3556" w14:textId="77777777" w:rsidR="00830A90" w:rsidRDefault="00174D67" w:rsidP="00EC4C6B">
            <w:pPr>
              <w:rPr>
                <w:lang w:val="en" w:eastAsia="en-GB"/>
              </w:rPr>
            </w:pPr>
            <w:r>
              <w:rPr>
                <w:lang w:val="en" w:eastAsia="en-GB"/>
              </w:rPr>
              <w:t>Version</w:t>
            </w:r>
          </w:p>
        </w:tc>
        <w:tc>
          <w:tcPr>
            <w:tcW w:w="2312" w:type="dxa"/>
            <w:tcBorders>
              <w:top w:val="nil"/>
              <w:left w:val="nil"/>
              <w:bottom w:val="single" w:sz="8" w:space="0" w:color="002554"/>
              <w:right w:val="single" w:sz="8" w:space="0" w:color="002554"/>
            </w:tcBorders>
            <w:shd w:val="clear" w:color="auto" w:fill="0094CA"/>
            <w:tcMar>
              <w:top w:w="0" w:type="dxa"/>
              <w:left w:w="108" w:type="dxa"/>
              <w:bottom w:w="0" w:type="dxa"/>
              <w:right w:w="108" w:type="dxa"/>
            </w:tcMar>
            <w:vAlign w:val="center"/>
            <w:hideMark/>
          </w:tcPr>
          <w:p w14:paraId="32170AF8" w14:textId="77777777" w:rsidR="00830A90" w:rsidRDefault="00174D67" w:rsidP="00EC4C6B">
            <w:pPr>
              <w:rPr>
                <w:lang w:val="en" w:eastAsia="en-GB"/>
              </w:rPr>
            </w:pPr>
            <w:r>
              <w:rPr>
                <w:lang w:val="en" w:eastAsia="en-GB"/>
              </w:rPr>
              <w:t xml:space="preserve">Author </w:t>
            </w:r>
          </w:p>
        </w:tc>
        <w:tc>
          <w:tcPr>
            <w:tcW w:w="2080" w:type="dxa"/>
            <w:tcBorders>
              <w:top w:val="nil"/>
              <w:left w:val="nil"/>
              <w:bottom w:val="single" w:sz="8" w:space="0" w:color="002554"/>
              <w:right w:val="single" w:sz="8" w:space="0" w:color="002554"/>
            </w:tcBorders>
            <w:shd w:val="clear" w:color="auto" w:fill="0094CA"/>
            <w:tcMar>
              <w:top w:w="0" w:type="dxa"/>
              <w:left w:w="108" w:type="dxa"/>
              <w:bottom w:w="0" w:type="dxa"/>
              <w:right w:w="108" w:type="dxa"/>
            </w:tcMar>
            <w:vAlign w:val="center"/>
            <w:hideMark/>
          </w:tcPr>
          <w:p w14:paraId="390CA70F" w14:textId="77777777" w:rsidR="00830A90" w:rsidRDefault="00174D67" w:rsidP="00EC4C6B">
            <w:pPr>
              <w:rPr>
                <w:lang w:val="en" w:eastAsia="en-GB"/>
              </w:rPr>
            </w:pPr>
            <w:r>
              <w:rPr>
                <w:lang w:val="en" w:eastAsia="en-GB"/>
              </w:rPr>
              <w:t>Date</w:t>
            </w:r>
          </w:p>
        </w:tc>
        <w:tc>
          <w:tcPr>
            <w:tcW w:w="2312" w:type="dxa"/>
            <w:tcBorders>
              <w:top w:val="nil"/>
              <w:left w:val="nil"/>
              <w:bottom w:val="single" w:sz="8" w:space="0" w:color="002554"/>
              <w:right w:val="single" w:sz="8" w:space="0" w:color="002554"/>
            </w:tcBorders>
            <w:shd w:val="clear" w:color="auto" w:fill="0094CA"/>
            <w:tcMar>
              <w:top w:w="0" w:type="dxa"/>
              <w:left w:w="108" w:type="dxa"/>
              <w:bottom w:w="0" w:type="dxa"/>
              <w:right w:w="108" w:type="dxa"/>
            </w:tcMar>
            <w:vAlign w:val="center"/>
            <w:hideMark/>
          </w:tcPr>
          <w:p w14:paraId="3571B18F" w14:textId="77777777" w:rsidR="00830A90" w:rsidRDefault="00174D67" w:rsidP="00EC4C6B">
            <w:pPr>
              <w:rPr>
                <w:lang w:val="en" w:eastAsia="en-GB"/>
              </w:rPr>
            </w:pPr>
            <w:r>
              <w:rPr>
                <w:lang w:val="en" w:eastAsia="en-GB"/>
              </w:rPr>
              <w:t>Comment</w:t>
            </w:r>
          </w:p>
        </w:tc>
      </w:tr>
      <w:tr w:rsidR="00830A90" w14:paraId="702680A3" w14:textId="77777777" w:rsidTr="00174D67">
        <w:trPr>
          <w:trHeight w:val="397"/>
        </w:trPr>
        <w:tc>
          <w:tcPr>
            <w:tcW w:w="2312" w:type="dxa"/>
            <w:tcBorders>
              <w:top w:val="nil"/>
              <w:left w:val="single" w:sz="8" w:space="0" w:color="002554"/>
              <w:bottom w:val="single" w:sz="8" w:space="0" w:color="002554"/>
              <w:right w:val="single" w:sz="8" w:space="0" w:color="002554"/>
            </w:tcBorders>
            <w:shd w:val="clear" w:color="auto" w:fill="D7EDF9"/>
            <w:tcMar>
              <w:top w:w="0" w:type="dxa"/>
              <w:left w:w="108" w:type="dxa"/>
              <w:bottom w:w="0" w:type="dxa"/>
              <w:right w:w="108" w:type="dxa"/>
            </w:tcMar>
            <w:vAlign w:val="center"/>
          </w:tcPr>
          <w:p w14:paraId="7E84E44E" w14:textId="77777777" w:rsidR="00830A90" w:rsidRPr="00174D67" w:rsidRDefault="002222E3" w:rsidP="00174D67">
            <w:pPr>
              <w:pStyle w:val="NoSpacing"/>
            </w:pPr>
            <w:r>
              <w:t>1.2</w:t>
            </w:r>
          </w:p>
        </w:tc>
        <w:tc>
          <w:tcPr>
            <w:tcW w:w="2312" w:type="dxa"/>
            <w:tcBorders>
              <w:top w:val="nil"/>
              <w:left w:val="nil"/>
              <w:bottom w:val="single" w:sz="8" w:space="0" w:color="002554"/>
              <w:right w:val="single" w:sz="8" w:space="0" w:color="002554"/>
            </w:tcBorders>
            <w:shd w:val="clear" w:color="auto" w:fill="D7EDF9"/>
            <w:tcMar>
              <w:top w:w="0" w:type="dxa"/>
              <w:left w:w="108" w:type="dxa"/>
              <w:bottom w:w="0" w:type="dxa"/>
              <w:right w:w="108" w:type="dxa"/>
            </w:tcMar>
            <w:vAlign w:val="center"/>
          </w:tcPr>
          <w:p w14:paraId="4B378E5A" w14:textId="77777777" w:rsidR="00830A90" w:rsidRPr="00174D67" w:rsidRDefault="002222E3" w:rsidP="00174D67">
            <w:pPr>
              <w:pStyle w:val="NoSpacing"/>
            </w:pPr>
            <w:r>
              <w:t>E Bell</w:t>
            </w:r>
          </w:p>
        </w:tc>
        <w:tc>
          <w:tcPr>
            <w:tcW w:w="2080" w:type="dxa"/>
            <w:tcBorders>
              <w:top w:val="nil"/>
              <w:left w:val="nil"/>
              <w:bottom w:val="single" w:sz="8" w:space="0" w:color="002554"/>
              <w:right w:val="single" w:sz="8" w:space="0" w:color="002554"/>
            </w:tcBorders>
            <w:shd w:val="clear" w:color="auto" w:fill="D7EDF9"/>
            <w:tcMar>
              <w:top w:w="0" w:type="dxa"/>
              <w:left w:w="108" w:type="dxa"/>
              <w:bottom w:w="0" w:type="dxa"/>
              <w:right w:w="108" w:type="dxa"/>
            </w:tcMar>
            <w:vAlign w:val="center"/>
          </w:tcPr>
          <w:p w14:paraId="2D5D0304" w14:textId="77777777" w:rsidR="00830A90" w:rsidRPr="00174D67" w:rsidRDefault="002222E3" w:rsidP="00174D67">
            <w:pPr>
              <w:pStyle w:val="NoSpacing"/>
            </w:pPr>
            <w:r>
              <w:t>31/12/2017</w:t>
            </w:r>
          </w:p>
        </w:tc>
        <w:tc>
          <w:tcPr>
            <w:tcW w:w="2312" w:type="dxa"/>
            <w:tcBorders>
              <w:top w:val="nil"/>
              <w:left w:val="nil"/>
              <w:bottom w:val="single" w:sz="8" w:space="0" w:color="002554"/>
              <w:right w:val="single" w:sz="8" w:space="0" w:color="002554"/>
            </w:tcBorders>
            <w:shd w:val="clear" w:color="auto" w:fill="D7EDF9"/>
            <w:tcMar>
              <w:top w:w="0" w:type="dxa"/>
              <w:left w:w="108" w:type="dxa"/>
              <w:bottom w:w="0" w:type="dxa"/>
              <w:right w:w="108" w:type="dxa"/>
            </w:tcMar>
            <w:vAlign w:val="center"/>
          </w:tcPr>
          <w:p w14:paraId="64496EA4" w14:textId="77777777" w:rsidR="00830A90" w:rsidRPr="00174D67" w:rsidRDefault="00830A90" w:rsidP="00174D67">
            <w:pPr>
              <w:pStyle w:val="NoSpacing"/>
            </w:pPr>
          </w:p>
        </w:tc>
      </w:tr>
      <w:tr w:rsidR="00830A90" w14:paraId="6B724051" w14:textId="77777777" w:rsidTr="00174D67">
        <w:trPr>
          <w:trHeight w:val="397"/>
        </w:trPr>
        <w:tc>
          <w:tcPr>
            <w:tcW w:w="2312" w:type="dxa"/>
            <w:tcBorders>
              <w:top w:val="nil"/>
              <w:left w:val="single" w:sz="8" w:space="0" w:color="002554"/>
              <w:bottom w:val="single" w:sz="8" w:space="0" w:color="002554"/>
              <w:right w:val="single" w:sz="8" w:space="0" w:color="002554"/>
            </w:tcBorders>
            <w:shd w:val="clear" w:color="auto" w:fill="FFFFFF"/>
            <w:tcMar>
              <w:top w:w="0" w:type="dxa"/>
              <w:left w:w="108" w:type="dxa"/>
              <w:bottom w:w="0" w:type="dxa"/>
              <w:right w:w="108" w:type="dxa"/>
            </w:tcMar>
            <w:vAlign w:val="center"/>
          </w:tcPr>
          <w:p w14:paraId="1021DF1C" w14:textId="6D15C756" w:rsidR="00830A90" w:rsidRPr="00174D67" w:rsidRDefault="00312AB0" w:rsidP="00174D67">
            <w:pPr>
              <w:pStyle w:val="NoSpacing"/>
            </w:pPr>
            <w:r>
              <w:t>2.4</w:t>
            </w:r>
            <w:bookmarkStart w:id="0" w:name="_GoBack"/>
            <w:bookmarkEnd w:id="0"/>
          </w:p>
        </w:tc>
        <w:tc>
          <w:tcPr>
            <w:tcW w:w="2312" w:type="dxa"/>
            <w:tcBorders>
              <w:top w:val="nil"/>
              <w:left w:val="nil"/>
              <w:bottom w:val="single" w:sz="8" w:space="0" w:color="002554"/>
              <w:right w:val="single" w:sz="8" w:space="0" w:color="002554"/>
            </w:tcBorders>
            <w:shd w:val="clear" w:color="auto" w:fill="FFFFFF"/>
            <w:tcMar>
              <w:top w:w="0" w:type="dxa"/>
              <w:left w:w="108" w:type="dxa"/>
              <w:bottom w:w="0" w:type="dxa"/>
              <w:right w:w="108" w:type="dxa"/>
            </w:tcMar>
            <w:vAlign w:val="center"/>
          </w:tcPr>
          <w:p w14:paraId="7E78EC3E" w14:textId="77777777" w:rsidR="00830A90" w:rsidRPr="00174D67" w:rsidRDefault="00D653DE" w:rsidP="00174D67">
            <w:pPr>
              <w:pStyle w:val="NoSpacing"/>
            </w:pPr>
            <w:r>
              <w:t>S Mangi</w:t>
            </w:r>
          </w:p>
        </w:tc>
        <w:tc>
          <w:tcPr>
            <w:tcW w:w="2080" w:type="dxa"/>
            <w:tcBorders>
              <w:top w:val="nil"/>
              <w:left w:val="nil"/>
              <w:bottom w:val="single" w:sz="8" w:space="0" w:color="002554"/>
              <w:right w:val="single" w:sz="8" w:space="0" w:color="002554"/>
            </w:tcBorders>
            <w:shd w:val="clear" w:color="auto" w:fill="FFFFFF"/>
            <w:tcMar>
              <w:top w:w="0" w:type="dxa"/>
              <w:left w:w="108" w:type="dxa"/>
              <w:bottom w:w="0" w:type="dxa"/>
              <w:right w:w="108" w:type="dxa"/>
            </w:tcMar>
            <w:vAlign w:val="center"/>
          </w:tcPr>
          <w:p w14:paraId="000BF3C6" w14:textId="77777777" w:rsidR="00830A90" w:rsidRPr="00174D67" w:rsidRDefault="00D653DE" w:rsidP="00174D67">
            <w:pPr>
              <w:pStyle w:val="NoSpacing"/>
            </w:pPr>
            <w:r>
              <w:t>10/03/2018</w:t>
            </w:r>
          </w:p>
        </w:tc>
        <w:tc>
          <w:tcPr>
            <w:tcW w:w="2312" w:type="dxa"/>
            <w:tcBorders>
              <w:top w:val="nil"/>
              <w:left w:val="nil"/>
              <w:bottom w:val="single" w:sz="8" w:space="0" w:color="002554"/>
              <w:right w:val="single" w:sz="8" w:space="0" w:color="002554"/>
            </w:tcBorders>
            <w:shd w:val="clear" w:color="auto" w:fill="FFFFFF"/>
            <w:tcMar>
              <w:top w:w="0" w:type="dxa"/>
              <w:left w:w="108" w:type="dxa"/>
              <w:bottom w:w="0" w:type="dxa"/>
              <w:right w:w="108" w:type="dxa"/>
            </w:tcMar>
            <w:vAlign w:val="center"/>
          </w:tcPr>
          <w:p w14:paraId="6593A01C" w14:textId="77777777" w:rsidR="00830A90" w:rsidRPr="00174D67" w:rsidRDefault="00830A90" w:rsidP="00174D67">
            <w:pPr>
              <w:pStyle w:val="NoSpacing"/>
            </w:pPr>
          </w:p>
        </w:tc>
      </w:tr>
      <w:tr w:rsidR="00830A90" w14:paraId="395128DD" w14:textId="77777777" w:rsidTr="00174D67">
        <w:trPr>
          <w:trHeight w:val="397"/>
        </w:trPr>
        <w:tc>
          <w:tcPr>
            <w:tcW w:w="2312" w:type="dxa"/>
            <w:tcBorders>
              <w:top w:val="nil"/>
              <w:left w:val="single" w:sz="8" w:space="0" w:color="002554"/>
              <w:bottom w:val="single" w:sz="8" w:space="0" w:color="002554"/>
              <w:right w:val="single" w:sz="8" w:space="0" w:color="002554"/>
            </w:tcBorders>
            <w:shd w:val="clear" w:color="auto" w:fill="D7EDF9"/>
            <w:tcMar>
              <w:top w:w="0" w:type="dxa"/>
              <w:left w:w="108" w:type="dxa"/>
              <w:bottom w:w="0" w:type="dxa"/>
              <w:right w:w="108" w:type="dxa"/>
            </w:tcMar>
            <w:vAlign w:val="center"/>
          </w:tcPr>
          <w:p w14:paraId="191A4B5B" w14:textId="77777777" w:rsidR="00830A90" w:rsidRPr="00174D67" w:rsidRDefault="00830A90" w:rsidP="00174D67">
            <w:pPr>
              <w:pStyle w:val="NoSpacing"/>
            </w:pPr>
          </w:p>
        </w:tc>
        <w:tc>
          <w:tcPr>
            <w:tcW w:w="2312" w:type="dxa"/>
            <w:tcBorders>
              <w:top w:val="nil"/>
              <w:left w:val="nil"/>
              <w:bottom w:val="single" w:sz="8" w:space="0" w:color="002554"/>
              <w:right w:val="single" w:sz="8" w:space="0" w:color="002554"/>
            </w:tcBorders>
            <w:shd w:val="clear" w:color="auto" w:fill="D7EDF9"/>
            <w:tcMar>
              <w:top w:w="0" w:type="dxa"/>
              <w:left w:w="108" w:type="dxa"/>
              <w:bottom w:w="0" w:type="dxa"/>
              <w:right w:w="108" w:type="dxa"/>
            </w:tcMar>
            <w:vAlign w:val="center"/>
          </w:tcPr>
          <w:p w14:paraId="20C99324" w14:textId="77777777" w:rsidR="00830A90" w:rsidRPr="00174D67" w:rsidRDefault="00830A90" w:rsidP="00174D67">
            <w:pPr>
              <w:pStyle w:val="NoSpacing"/>
            </w:pPr>
          </w:p>
        </w:tc>
        <w:tc>
          <w:tcPr>
            <w:tcW w:w="2080" w:type="dxa"/>
            <w:tcBorders>
              <w:top w:val="nil"/>
              <w:left w:val="nil"/>
              <w:bottom w:val="single" w:sz="8" w:space="0" w:color="002554"/>
              <w:right w:val="single" w:sz="8" w:space="0" w:color="002554"/>
            </w:tcBorders>
            <w:shd w:val="clear" w:color="auto" w:fill="D7EDF9"/>
            <w:tcMar>
              <w:top w:w="0" w:type="dxa"/>
              <w:left w:w="108" w:type="dxa"/>
              <w:bottom w:w="0" w:type="dxa"/>
              <w:right w:w="108" w:type="dxa"/>
            </w:tcMar>
            <w:vAlign w:val="center"/>
          </w:tcPr>
          <w:p w14:paraId="701E7E94" w14:textId="77777777" w:rsidR="00830A90" w:rsidRPr="00174D67" w:rsidRDefault="00830A90" w:rsidP="00174D67">
            <w:pPr>
              <w:pStyle w:val="NoSpacing"/>
            </w:pPr>
          </w:p>
        </w:tc>
        <w:tc>
          <w:tcPr>
            <w:tcW w:w="2312" w:type="dxa"/>
            <w:tcBorders>
              <w:top w:val="nil"/>
              <w:left w:val="nil"/>
              <w:bottom w:val="single" w:sz="8" w:space="0" w:color="002554"/>
              <w:right w:val="single" w:sz="8" w:space="0" w:color="002554"/>
            </w:tcBorders>
            <w:shd w:val="clear" w:color="auto" w:fill="D7EDF9"/>
            <w:tcMar>
              <w:top w:w="0" w:type="dxa"/>
              <w:left w:w="108" w:type="dxa"/>
              <w:bottom w:w="0" w:type="dxa"/>
              <w:right w:w="108" w:type="dxa"/>
            </w:tcMar>
            <w:vAlign w:val="center"/>
          </w:tcPr>
          <w:p w14:paraId="5CEADDF0" w14:textId="77777777" w:rsidR="00830A90" w:rsidRPr="00174D67" w:rsidRDefault="00830A90" w:rsidP="00174D67">
            <w:pPr>
              <w:pStyle w:val="NoSpacing"/>
            </w:pPr>
          </w:p>
        </w:tc>
      </w:tr>
      <w:tr w:rsidR="00830A90" w14:paraId="61AE5AD9" w14:textId="77777777" w:rsidTr="00174D67">
        <w:trPr>
          <w:trHeight w:val="397"/>
        </w:trPr>
        <w:tc>
          <w:tcPr>
            <w:tcW w:w="2312" w:type="dxa"/>
            <w:tcBorders>
              <w:top w:val="nil"/>
              <w:left w:val="single" w:sz="8" w:space="0" w:color="002554"/>
              <w:bottom w:val="single" w:sz="8" w:space="0" w:color="002554"/>
              <w:right w:val="single" w:sz="8" w:space="0" w:color="002554"/>
            </w:tcBorders>
            <w:shd w:val="clear" w:color="auto" w:fill="FFFFFF"/>
            <w:tcMar>
              <w:top w:w="0" w:type="dxa"/>
              <w:left w:w="108" w:type="dxa"/>
              <w:bottom w:w="0" w:type="dxa"/>
              <w:right w:w="108" w:type="dxa"/>
            </w:tcMar>
            <w:vAlign w:val="center"/>
          </w:tcPr>
          <w:p w14:paraId="7999769B" w14:textId="77777777" w:rsidR="00830A90" w:rsidRPr="00174D67" w:rsidRDefault="00830A90" w:rsidP="00174D67">
            <w:pPr>
              <w:pStyle w:val="NoSpacing"/>
            </w:pPr>
          </w:p>
        </w:tc>
        <w:tc>
          <w:tcPr>
            <w:tcW w:w="2312" w:type="dxa"/>
            <w:tcBorders>
              <w:top w:val="nil"/>
              <w:left w:val="nil"/>
              <w:bottom w:val="single" w:sz="8" w:space="0" w:color="002554"/>
              <w:right w:val="single" w:sz="8" w:space="0" w:color="002554"/>
            </w:tcBorders>
            <w:shd w:val="clear" w:color="auto" w:fill="FFFFFF"/>
            <w:tcMar>
              <w:top w:w="0" w:type="dxa"/>
              <w:left w:w="108" w:type="dxa"/>
              <w:bottom w:w="0" w:type="dxa"/>
              <w:right w:w="108" w:type="dxa"/>
            </w:tcMar>
            <w:vAlign w:val="center"/>
          </w:tcPr>
          <w:p w14:paraId="0F680DB9" w14:textId="77777777" w:rsidR="00830A90" w:rsidRPr="00174D67" w:rsidRDefault="00830A90" w:rsidP="00174D67">
            <w:pPr>
              <w:pStyle w:val="NoSpacing"/>
            </w:pPr>
          </w:p>
        </w:tc>
        <w:tc>
          <w:tcPr>
            <w:tcW w:w="2080" w:type="dxa"/>
            <w:tcBorders>
              <w:top w:val="nil"/>
              <w:left w:val="nil"/>
              <w:bottom w:val="single" w:sz="8" w:space="0" w:color="002554"/>
              <w:right w:val="single" w:sz="8" w:space="0" w:color="002554"/>
            </w:tcBorders>
            <w:shd w:val="clear" w:color="auto" w:fill="FFFFFF"/>
            <w:tcMar>
              <w:top w:w="0" w:type="dxa"/>
              <w:left w:w="108" w:type="dxa"/>
              <w:bottom w:w="0" w:type="dxa"/>
              <w:right w:w="108" w:type="dxa"/>
            </w:tcMar>
            <w:vAlign w:val="center"/>
          </w:tcPr>
          <w:p w14:paraId="25E33DF6" w14:textId="77777777" w:rsidR="00830A90" w:rsidRPr="00174D67" w:rsidRDefault="00830A90" w:rsidP="00174D67">
            <w:pPr>
              <w:pStyle w:val="NoSpacing"/>
            </w:pPr>
          </w:p>
        </w:tc>
        <w:tc>
          <w:tcPr>
            <w:tcW w:w="2312" w:type="dxa"/>
            <w:tcBorders>
              <w:top w:val="nil"/>
              <w:left w:val="nil"/>
              <w:bottom w:val="single" w:sz="8" w:space="0" w:color="002554"/>
              <w:right w:val="single" w:sz="8" w:space="0" w:color="002554"/>
            </w:tcBorders>
            <w:shd w:val="clear" w:color="auto" w:fill="FFFFFF"/>
            <w:tcMar>
              <w:top w:w="0" w:type="dxa"/>
              <w:left w:w="108" w:type="dxa"/>
              <w:bottom w:w="0" w:type="dxa"/>
              <w:right w:w="108" w:type="dxa"/>
            </w:tcMar>
            <w:vAlign w:val="center"/>
          </w:tcPr>
          <w:p w14:paraId="19CCD259" w14:textId="77777777" w:rsidR="00830A90" w:rsidRPr="00174D67" w:rsidRDefault="00830A90" w:rsidP="00174D67">
            <w:pPr>
              <w:pStyle w:val="NoSpacing"/>
            </w:pPr>
          </w:p>
        </w:tc>
      </w:tr>
    </w:tbl>
    <w:p w14:paraId="78E031B6" w14:textId="77777777" w:rsidR="008464AA" w:rsidRDefault="008464AA" w:rsidP="00EC4C6B">
      <w:pPr>
        <w:sectPr w:rsidR="008464AA" w:rsidSect="005F4984">
          <w:headerReference w:type="first" r:id="rId15"/>
          <w:footerReference w:type="first" r:id="rId16"/>
          <w:pgSz w:w="11906" w:h="16838" w:code="9"/>
          <w:pgMar w:top="1440" w:right="1440" w:bottom="1440" w:left="1440" w:header="709" w:footer="709" w:gutter="0"/>
          <w:pgNumType w:start="1"/>
          <w:cols w:space="708"/>
          <w:titlePg/>
          <w:docGrid w:linePitch="360"/>
        </w:sectPr>
      </w:pPr>
    </w:p>
    <w:p w14:paraId="4BE00F20" w14:textId="77777777" w:rsidR="00290C77" w:rsidRDefault="008464AA" w:rsidP="00EC4C6B">
      <w:pPr>
        <w:pStyle w:val="CefasHeading"/>
      </w:pPr>
      <w:r>
        <w:lastRenderedPageBreak/>
        <w:t>Executive Summary</w:t>
      </w:r>
    </w:p>
    <w:p w14:paraId="6DB109C7" w14:textId="77777777" w:rsidR="00966D87" w:rsidRPr="009F2E4E" w:rsidRDefault="00A376A6" w:rsidP="00A538EC">
      <w:pPr>
        <w:rPr>
          <w:rFonts w:ascii="Arial" w:hAnsi="Arial" w:cs="Arial"/>
          <w:sz w:val="20"/>
        </w:rPr>
      </w:pPr>
      <w:r>
        <w:t>This report</w:t>
      </w:r>
      <w:r w:rsidR="00A538EC">
        <w:t xml:space="preserve"> fulfils the project output requirements detailed in the project documentation, namely to produce a “</w:t>
      </w:r>
      <w:r w:rsidR="00A538EC" w:rsidRPr="0005305A">
        <w:t>Report with principle content tables ranking the primary and secondary species in scallop fisheries and their temporal/spatial variation”.  The report therefore</w:t>
      </w:r>
      <w:r w:rsidR="0081482F" w:rsidRPr="0005305A">
        <w:t xml:space="preserve"> </w:t>
      </w:r>
      <w:r>
        <w:t xml:space="preserve">details the catch composition data resulting from the Cefas observer program whilst monitoring scallop dredge fisheries in the English </w:t>
      </w:r>
      <w:r w:rsidR="0081482F">
        <w:t>C</w:t>
      </w:r>
      <w:r>
        <w:t>hannel.</w:t>
      </w:r>
      <w:r w:rsidR="00966D87" w:rsidRPr="00966D87">
        <w:t xml:space="preserve"> </w:t>
      </w:r>
    </w:p>
    <w:p w14:paraId="3BD0F840" w14:textId="77777777" w:rsidR="00A376A6" w:rsidRDefault="00966D87" w:rsidP="00EC4C6B">
      <w:r>
        <w:t>The fisheries for King Scallops (</w:t>
      </w:r>
      <w:r w:rsidRPr="00600C01">
        <w:rPr>
          <w:i/>
        </w:rPr>
        <w:t>Pecten maximus</w:t>
      </w:r>
      <w:r>
        <w:t>) in the Channel are the most valuable single species targets for UK vessels with landings typically in the region of £15-</w:t>
      </w:r>
      <w:r w:rsidR="00B36B1C">
        <w:t>£</w:t>
      </w:r>
      <w:r>
        <w:t>20 million</w:t>
      </w:r>
      <w:r w:rsidR="0081482F">
        <w:t>.</w:t>
      </w:r>
      <w:r>
        <w:t xml:space="preserve"> </w:t>
      </w:r>
      <w:r w:rsidR="0081482F">
        <w:t>T</w:t>
      </w:r>
      <w:r>
        <w:t xml:space="preserve">he vast majority of these landings </w:t>
      </w:r>
      <w:r w:rsidR="0081482F">
        <w:t xml:space="preserve">are </w:t>
      </w:r>
      <w:r>
        <w:t xml:space="preserve">generated </w:t>
      </w:r>
      <w:r w:rsidR="0081482F">
        <w:t>by</w:t>
      </w:r>
      <w:r>
        <w:t xml:space="preserve"> towed dredge operations.</w:t>
      </w:r>
    </w:p>
    <w:p w14:paraId="5AD08AE3" w14:textId="77777777" w:rsidR="00B36B1C" w:rsidRDefault="00966D87" w:rsidP="00EC4C6B">
      <w:r>
        <w:t xml:space="preserve">Although prosecuted by many of the same vessels, the fisheries in 27.7.d and 27.7.e are quite distinct in seasonality and catch composition hence the two areas are described separately.  </w:t>
      </w:r>
    </w:p>
    <w:p w14:paraId="0D6D05ED" w14:textId="77777777" w:rsidR="00B36B1C" w:rsidRDefault="00B36B1C" w:rsidP="00EC4C6B">
      <w:r>
        <w:t>The number of trips observed is a limiting factor in terms of analyses particularly so in 27.7.d where no form of temporal analysis is possible due to low sample numbers.</w:t>
      </w:r>
    </w:p>
    <w:p w14:paraId="2A89184F" w14:textId="77777777" w:rsidR="00966D87" w:rsidRDefault="0081482F" w:rsidP="00EC4C6B">
      <w:r>
        <w:t xml:space="preserve">Nevertheless, </w:t>
      </w:r>
      <w:r w:rsidR="00966D87">
        <w:t xml:space="preserve">27.7.d has a less diverse catch composition with 32 bycatch species recorded in the observer data compared to </w:t>
      </w:r>
      <w:r w:rsidR="00B36B1C">
        <w:t>61 in 27.7.e.  The total number of animals recorded per trip has an influence upon the number of species observed</w:t>
      </w:r>
      <w:r w:rsidR="00F628C9">
        <w:t xml:space="preserve"> with very large catches increasing the number of species observed.</w:t>
      </w:r>
    </w:p>
    <w:p w14:paraId="687665EA" w14:textId="77777777" w:rsidR="00290C77" w:rsidRDefault="007544CF" w:rsidP="00EC4C6B">
      <w:r>
        <w:t xml:space="preserve"> </w:t>
      </w:r>
    </w:p>
    <w:p w14:paraId="2130AC55" w14:textId="77777777" w:rsidR="007544CF" w:rsidRDefault="007544CF" w:rsidP="00EC4C6B"/>
    <w:p w14:paraId="6350090D" w14:textId="77777777" w:rsidR="007544CF" w:rsidRDefault="007544CF" w:rsidP="00EC4C6B">
      <w:pPr>
        <w:sectPr w:rsidR="007544CF" w:rsidSect="009F77F0">
          <w:headerReference w:type="default" r:id="rId17"/>
          <w:footerReference w:type="default" r:id="rId18"/>
          <w:pgSz w:w="11906" w:h="16838"/>
          <w:pgMar w:top="1702" w:right="1440" w:bottom="1440" w:left="1440" w:header="708" w:footer="708" w:gutter="0"/>
          <w:pgNumType w:fmt="lowerRoman" w:start="1"/>
          <w:cols w:space="708"/>
          <w:docGrid w:linePitch="360"/>
        </w:sectPr>
      </w:pPr>
    </w:p>
    <w:p w14:paraId="10781F34" w14:textId="77777777" w:rsidR="008464AA" w:rsidRDefault="008464AA" w:rsidP="00EC4C6B">
      <w:pPr>
        <w:pStyle w:val="CefasHeading"/>
      </w:pPr>
      <w:r>
        <w:lastRenderedPageBreak/>
        <w:t>Table of Contents</w:t>
      </w:r>
    </w:p>
    <w:p w14:paraId="40485AAE" w14:textId="4BD057FE" w:rsidR="00407C35" w:rsidRDefault="00A94E08">
      <w:pPr>
        <w:pStyle w:val="TOC1"/>
        <w:rPr>
          <w:rFonts w:eastAsiaTheme="minorEastAsia"/>
          <w:noProof/>
          <w:lang w:eastAsia="en-GB"/>
        </w:rPr>
      </w:pPr>
      <w:r>
        <w:fldChar w:fldCharType="begin"/>
      </w:r>
      <w:r>
        <w:instrText xml:space="preserve"> TOC \o "2-3" \h \z \t "Heading 1,1" </w:instrText>
      </w:r>
      <w:r>
        <w:fldChar w:fldCharType="separate"/>
      </w:r>
      <w:hyperlink w:anchor="_Toc509176328" w:history="1">
        <w:r w:rsidR="00407C35" w:rsidRPr="00231D3F">
          <w:rPr>
            <w:rStyle w:val="Hyperlink"/>
            <w:noProof/>
          </w:rPr>
          <w:t>1</w:t>
        </w:r>
        <w:r w:rsidR="00407C35">
          <w:rPr>
            <w:rFonts w:eastAsiaTheme="minorEastAsia"/>
            <w:noProof/>
            <w:lang w:eastAsia="en-GB"/>
          </w:rPr>
          <w:tab/>
        </w:r>
        <w:r w:rsidR="00407C35" w:rsidRPr="00231D3F">
          <w:rPr>
            <w:rStyle w:val="Hyperlink"/>
            <w:noProof/>
          </w:rPr>
          <w:t>Introduction: Scallop fisheries in the Channel (ICES subdivisions 27.7.d and 27.7.e)</w:t>
        </w:r>
        <w:r w:rsidR="00407C35">
          <w:rPr>
            <w:noProof/>
            <w:webHidden/>
          </w:rPr>
          <w:tab/>
        </w:r>
        <w:r w:rsidR="00407C35">
          <w:rPr>
            <w:noProof/>
            <w:webHidden/>
          </w:rPr>
          <w:fldChar w:fldCharType="begin"/>
        </w:r>
        <w:r w:rsidR="00407C35">
          <w:rPr>
            <w:noProof/>
            <w:webHidden/>
          </w:rPr>
          <w:instrText xml:space="preserve"> PAGEREF _Toc509176328 \h </w:instrText>
        </w:r>
        <w:r w:rsidR="00407C35">
          <w:rPr>
            <w:noProof/>
            <w:webHidden/>
          </w:rPr>
        </w:r>
        <w:r w:rsidR="00407C35">
          <w:rPr>
            <w:noProof/>
            <w:webHidden/>
          </w:rPr>
          <w:fldChar w:fldCharType="separate"/>
        </w:r>
        <w:r w:rsidR="00407C35">
          <w:rPr>
            <w:noProof/>
            <w:webHidden/>
          </w:rPr>
          <w:t>4</w:t>
        </w:r>
        <w:r w:rsidR="00407C35">
          <w:rPr>
            <w:noProof/>
            <w:webHidden/>
          </w:rPr>
          <w:fldChar w:fldCharType="end"/>
        </w:r>
      </w:hyperlink>
    </w:p>
    <w:p w14:paraId="32CB9858" w14:textId="6A66664D" w:rsidR="00407C35" w:rsidRDefault="00407C35">
      <w:pPr>
        <w:pStyle w:val="TOC2"/>
        <w:tabs>
          <w:tab w:val="left" w:pos="1320"/>
          <w:tab w:val="right" w:leader="dot" w:pos="9016"/>
        </w:tabs>
        <w:rPr>
          <w:rFonts w:eastAsiaTheme="minorEastAsia"/>
          <w:noProof/>
          <w:lang w:eastAsia="en-GB"/>
        </w:rPr>
      </w:pPr>
      <w:hyperlink w:anchor="_Toc509176329" w:history="1">
        <w:r w:rsidRPr="00231D3F">
          <w:rPr>
            <w:rStyle w:val="Hyperlink"/>
            <w:noProof/>
          </w:rPr>
          <w:t>1.1</w:t>
        </w:r>
        <w:r>
          <w:rPr>
            <w:rFonts w:eastAsiaTheme="minorEastAsia"/>
            <w:noProof/>
            <w:lang w:eastAsia="en-GB"/>
          </w:rPr>
          <w:tab/>
        </w:r>
        <w:r w:rsidRPr="00231D3F">
          <w:rPr>
            <w:rStyle w:val="Hyperlink"/>
            <w:noProof/>
          </w:rPr>
          <w:t>Fishery description</w:t>
        </w:r>
        <w:r>
          <w:rPr>
            <w:noProof/>
            <w:webHidden/>
          </w:rPr>
          <w:tab/>
        </w:r>
        <w:r>
          <w:rPr>
            <w:noProof/>
            <w:webHidden/>
          </w:rPr>
          <w:fldChar w:fldCharType="begin"/>
        </w:r>
        <w:r>
          <w:rPr>
            <w:noProof/>
            <w:webHidden/>
          </w:rPr>
          <w:instrText xml:space="preserve"> PAGEREF _Toc509176329 \h </w:instrText>
        </w:r>
        <w:r>
          <w:rPr>
            <w:noProof/>
            <w:webHidden/>
          </w:rPr>
        </w:r>
        <w:r>
          <w:rPr>
            <w:noProof/>
            <w:webHidden/>
          </w:rPr>
          <w:fldChar w:fldCharType="separate"/>
        </w:r>
        <w:r>
          <w:rPr>
            <w:noProof/>
            <w:webHidden/>
          </w:rPr>
          <w:t>4</w:t>
        </w:r>
        <w:r>
          <w:rPr>
            <w:noProof/>
            <w:webHidden/>
          </w:rPr>
          <w:fldChar w:fldCharType="end"/>
        </w:r>
      </w:hyperlink>
    </w:p>
    <w:p w14:paraId="47A042EE" w14:textId="6C7BDE30" w:rsidR="00407C35" w:rsidRDefault="00407C35">
      <w:pPr>
        <w:pStyle w:val="TOC2"/>
        <w:tabs>
          <w:tab w:val="left" w:pos="1320"/>
          <w:tab w:val="right" w:leader="dot" w:pos="9016"/>
        </w:tabs>
        <w:rPr>
          <w:rFonts w:eastAsiaTheme="minorEastAsia"/>
          <w:noProof/>
          <w:lang w:eastAsia="en-GB"/>
        </w:rPr>
      </w:pPr>
      <w:hyperlink w:anchor="_Toc509176330" w:history="1">
        <w:r w:rsidRPr="00231D3F">
          <w:rPr>
            <w:rStyle w:val="Hyperlink"/>
            <w:noProof/>
          </w:rPr>
          <w:t>1.2</w:t>
        </w:r>
        <w:r>
          <w:rPr>
            <w:rFonts w:eastAsiaTheme="minorEastAsia"/>
            <w:noProof/>
            <w:lang w:eastAsia="en-GB"/>
          </w:rPr>
          <w:tab/>
        </w:r>
        <w:r w:rsidRPr="00231D3F">
          <w:rPr>
            <w:rStyle w:val="Hyperlink"/>
            <w:noProof/>
          </w:rPr>
          <w:t>Data used</w:t>
        </w:r>
        <w:r>
          <w:rPr>
            <w:noProof/>
            <w:webHidden/>
          </w:rPr>
          <w:tab/>
        </w:r>
        <w:r>
          <w:rPr>
            <w:noProof/>
            <w:webHidden/>
          </w:rPr>
          <w:fldChar w:fldCharType="begin"/>
        </w:r>
        <w:r>
          <w:rPr>
            <w:noProof/>
            <w:webHidden/>
          </w:rPr>
          <w:instrText xml:space="preserve"> PAGEREF _Toc509176330 \h </w:instrText>
        </w:r>
        <w:r>
          <w:rPr>
            <w:noProof/>
            <w:webHidden/>
          </w:rPr>
        </w:r>
        <w:r>
          <w:rPr>
            <w:noProof/>
            <w:webHidden/>
          </w:rPr>
          <w:fldChar w:fldCharType="separate"/>
        </w:r>
        <w:r>
          <w:rPr>
            <w:noProof/>
            <w:webHidden/>
          </w:rPr>
          <w:t>5</w:t>
        </w:r>
        <w:r>
          <w:rPr>
            <w:noProof/>
            <w:webHidden/>
          </w:rPr>
          <w:fldChar w:fldCharType="end"/>
        </w:r>
      </w:hyperlink>
    </w:p>
    <w:p w14:paraId="6A3491EE" w14:textId="5907A0B3" w:rsidR="00407C35" w:rsidRDefault="00407C35">
      <w:pPr>
        <w:pStyle w:val="TOC2"/>
        <w:tabs>
          <w:tab w:val="left" w:pos="1320"/>
          <w:tab w:val="right" w:leader="dot" w:pos="9016"/>
        </w:tabs>
        <w:rPr>
          <w:rFonts w:eastAsiaTheme="minorEastAsia"/>
          <w:noProof/>
          <w:lang w:eastAsia="en-GB"/>
        </w:rPr>
      </w:pPr>
      <w:hyperlink w:anchor="_Toc509176331" w:history="1">
        <w:r w:rsidRPr="00231D3F">
          <w:rPr>
            <w:rStyle w:val="Hyperlink"/>
            <w:noProof/>
          </w:rPr>
          <w:t>1.3</w:t>
        </w:r>
        <w:r>
          <w:rPr>
            <w:rFonts w:eastAsiaTheme="minorEastAsia"/>
            <w:noProof/>
            <w:lang w:eastAsia="en-GB"/>
          </w:rPr>
          <w:tab/>
        </w:r>
        <w:r w:rsidRPr="00231D3F">
          <w:rPr>
            <w:rStyle w:val="Hyperlink"/>
            <w:noProof/>
          </w:rPr>
          <w:t>Data representativeness</w:t>
        </w:r>
        <w:r>
          <w:rPr>
            <w:noProof/>
            <w:webHidden/>
          </w:rPr>
          <w:tab/>
        </w:r>
        <w:r>
          <w:rPr>
            <w:noProof/>
            <w:webHidden/>
          </w:rPr>
          <w:fldChar w:fldCharType="begin"/>
        </w:r>
        <w:r>
          <w:rPr>
            <w:noProof/>
            <w:webHidden/>
          </w:rPr>
          <w:instrText xml:space="preserve"> PAGEREF _Toc509176331 \h </w:instrText>
        </w:r>
        <w:r>
          <w:rPr>
            <w:noProof/>
            <w:webHidden/>
          </w:rPr>
        </w:r>
        <w:r>
          <w:rPr>
            <w:noProof/>
            <w:webHidden/>
          </w:rPr>
          <w:fldChar w:fldCharType="separate"/>
        </w:r>
        <w:r>
          <w:rPr>
            <w:noProof/>
            <w:webHidden/>
          </w:rPr>
          <w:t>6</w:t>
        </w:r>
        <w:r>
          <w:rPr>
            <w:noProof/>
            <w:webHidden/>
          </w:rPr>
          <w:fldChar w:fldCharType="end"/>
        </w:r>
      </w:hyperlink>
    </w:p>
    <w:p w14:paraId="7DCF3FC2" w14:textId="283FB1D3" w:rsidR="00407C35" w:rsidRDefault="00407C35">
      <w:pPr>
        <w:pStyle w:val="TOC2"/>
        <w:tabs>
          <w:tab w:val="left" w:pos="1320"/>
          <w:tab w:val="right" w:leader="dot" w:pos="9016"/>
        </w:tabs>
        <w:rPr>
          <w:rFonts w:eastAsiaTheme="minorEastAsia"/>
          <w:noProof/>
          <w:lang w:eastAsia="en-GB"/>
        </w:rPr>
      </w:pPr>
      <w:hyperlink w:anchor="_Toc509176332" w:history="1">
        <w:r w:rsidRPr="00231D3F">
          <w:rPr>
            <w:rStyle w:val="Hyperlink"/>
            <w:noProof/>
          </w:rPr>
          <w:t>1.4</w:t>
        </w:r>
        <w:r>
          <w:rPr>
            <w:rFonts w:eastAsiaTheme="minorEastAsia"/>
            <w:noProof/>
            <w:lang w:eastAsia="en-GB"/>
          </w:rPr>
          <w:tab/>
        </w:r>
        <w:r w:rsidRPr="00231D3F">
          <w:rPr>
            <w:rStyle w:val="Hyperlink"/>
            <w:noProof/>
          </w:rPr>
          <w:t>Other research</w:t>
        </w:r>
        <w:r>
          <w:rPr>
            <w:noProof/>
            <w:webHidden/>
          </w:rPr>
          <w:tab/>
        </w:r>
        <w:r>
          <w:rPr>
            <w:noProof/>
            <w:webHidden/>
          </w:rPr>
          <w:fldChar w:fldCharType="begin"/>
        </w:r>
        <w:r>
          <w:rPr>
            <w:noProof/>
            <w:webHidden/>
          </w:rPr>
          <w:instrText xml:space="preserve"> PAGEREF _Toc509176332 \h </w:instrText>
        </w:r>
        <w:r>
          <w:rPr>
            <w:noProof/>
            <w:webHidden/>
          </w:rPr>
        </w:r>
        <w:r>
          <w:rPr>
            <w:noProof/>
            <w:webHidden/>
          </w:rPr>
          <w:fldChar w:fldCharType="separate"/>
        </w:r>
        <w:r>
          <w:rPr>
            <w:noProof/>
            <w:webHidden/>
          </w:rPr>
          <w:t>8</w:t>
        </w:r>
        <w:r>
          <w:rPr>
            <w:noProof/>
            <w:webHidden/>
          </w:rPr>
          <w:fldChar w:fldCharType="end"/>
        </w:r>
      </w:hyperlink>
    </w:p>
    <w:p w14:paraId="12CDEFB0" w14:textId="5ED6F784" w:rsidR="00407C35" w:rsidRDefault="00407C35">
      <w:pPr>
        <w:pStyle w:val="TOC1"/>
        <w:rPr>
          <w:rFonts w:eastAsiaTheme="minorEastAsia"/>
          <w:noProof/>
          <w:lang w:eastAsia="en-GB"/>
        </w:rPr>
      </w:pPr>
      <w:hyperlink w:anchor="_Toc509176333" w:history="1">
        <w:r w:rsidRPr="00231D3F">
          <w:rPr>
            <w:rStyle w:val="Hyperlink"/>
            <w:noProof/>
          </w:rPr>
          <w:t>2</w:t>
        </w:r>
        <w:r>
          <w:rPr>
            <w:rFonts w:eastAsiaTheme="minorEastAsia"/>
            <w:noProof/>
            <w:lang w:eastAsia="en-GB"/>
          </w:rPr>
          <w:tab/>
        </w:r>
        <w:r w:rsidRPr="00231D3F">
          <w:rPr>
            <w:rStyle w:val="Hyperlink"/>
            <w:noProof/>
          </w:rPr>
          <w:t>Scallop dredge fisheries in Division 27.7.d</w:t>
        </w:r>
        <w:r>
          <w:rPr>
            <w:noProof/>
            <w:webHidden/>
          </w:rPr>
          <w:tab/>
        </w:r>
        <w:r>
          <w:rPr>
            <w:noProof/>
            <w:webHidden/>
          </w:rPr>
          <w:fldChar w:fldCharType="begin"/>
        </w:r>
        <w:r>
          <w:rPr>
            <w:noProof/>
            <w:webHidden/>
          </w:rPr>
          <w:instrText xml:space="preserve"> PAGEREF _Toc509176333 \h </w:instrText>
        </w:r>
        <w:r>
          <w:rPr>
            <w:noProof/>
            <w:webHidden/>
          </w:rPr>
        </w:r>
        <w:r>
          <w:rPr>
            <w:noProof/>
            <w:webHidden/>
          </w:rPr>
          <w:fldChar w:fldCharType="separate"/>
        </w:r>
        <w:r>
          <w:rPr>
            <w:noProof/>
            <w:webHidden/>
          </w:rPr>
          <w:t>8</w:t>
        </w:r>
        <w:r>
          <w:rPr>
            <w:noProof/>
            <w:webHidden/>
          </w:rPr>
          <w:fldChar w:fldCharType="end"/>
        </w:r>
      </w:hyperlink>
    </w:p>
    <w:p w14:paraId="0170F04F" w14:textId="109160E5" w:rsidR="00407C35" w:rsidRDefault="00407C35">
      <w:pPr>
        <w:pStyle w:val="TOC1"/>
        <w:rPr>
          <w:rFonts w:eastAsiaTheme="minorEastAsia"/>
          <w:noProof/>
          <w:lang w:eastAsia="en-GB"/>
        </w:rPr>
      </w:pPr>
      <w:hyperlink w:anchor="_Toc509176334" w:history="1">
        <w:r w:rsidRPr="00231D3F">
          <w:rPr>
            <w:rStyle w:val="Hyperlink"/>
            <w:noProof/>
          </w:rPr>
          <w:t>3</w:t>
        </w:r>
        <w:r>
          <w:rPr>
            <w:rFonts w:eastAsiaTheme="minorEastAsia"/>
            <w:noProof/>
            <w:lang w:eastAsia="en-GB"/>
          </w:rPr>
          <w:tab/>
        </w:r>
        <w:r w:rsidRPr="00231D3F">
          <w:rPr>
            <w:rStyle w:val="Hyperlink"/>
            <w:noProof/>
          </w:rPr>
          <w:t>Scallop dredge fisheries in Division 27.7.e</w:t>
        </w:r>
        <w:r>
          <w:rPr>
            <w:noProof/>
            <w:webHidden/>
          </w:rPr>
          <w:tab/>
        </w:r>
        <w:r>
          <w:rPr>
            <w:noProof/>
            <w:webHidden/>
          </w:rPr>
          <w:fldChar w:fldCharType="begin"/>
        </w:r>
        <w:r>
          <w:rPr>
            <w:noProof/>
            <w:webHidden/>
          </w:rPr>
          <w:instrText xml:space="preserve"> PAGEREF _Toc509176334 \h </w:instrText>
        </w:r>
        <w:r>
          <w:rPr>
            <w:noProof/>
            <w:webHidden/>
          </w:rPr>
        </w:r>
        <w:r>
          <w:rPr>
            <w:noProof/>
            <w:webHidden/>
          </w:rPr>
          <w:fldChar w:fldCharType="separate"/>
        </w:r>
        <w:r>
          <w:rPr>
            <w:noProof/>
            <w:webHidden/>
          </w:rPr>
          <w:t>11</w:t>
        </w:r>
        <w:r>
          <w:rPr>
            <w:noProof/>
            <w:webHidden/>
          </w:rPr>
          <w:fldChar w:fldCharType="end"/>
        </w:r>
      </w:hyperlink>
    </w:p>
    <w:p w14:paraId="64BFB11B" w14:textId="35079FEB" w:rsidR="00407C35" w:rsidRDefault="00407C35">
      <w:pPr>
        <w:pStyle w:val="TOC1"/>
        <w:rPr>
          <w:rFonts w:eastAsiaTheme="minorEastAsia"/>
          <w:noProof/>
          <w:lang w:eastAsia="en-GB"/>
        </w:rPr>
      </w:pPr>
      <w:hyperlink w:anchor="_Toc509176335" w:history="1">
        <w:r w:rsidRPr="00231D3F">
          <w:rPr>
            <w:rStyle w:val="Hyperlink"/>
            <w:noProof/>
          </w:rPr>
          <w:t>4</w:t>
        </w:r>
        <w:r>
          <w:rPr>
            <w:rFonts w:eastAsiaTheme="minorEastAsia"/>
            <w:noProof/>
            <w:lang w:eastAsia="en-GB"/>
          </w:rPr>
          <w:tab/>
        </w:r>
        <w:r w:rsidRPr="00231D3F">
          <w:rPr>
            <w:rStyle w:val="Hyperlink"/>
            <w:noProof/>
          </w:rPr>
          <w:t>Conclusions</w:t>
        </w:r>
        <w:r>
          <w:rPr>
            <w:noProof/>
            <w:webHidden/>
          </w:rPr>
          <w:tab/>
        </w:r>
        <w:r>
          <w:rPr>
            <w:noProof/>
            <w:webHidden/>
          </w:rPr>
          <w:fldChar w:fldCharType="begin"/>
        </w:r>
        <w:r>
          <w:rPr>
            <w:noProof/>
            <w:webHidden/>
          </w:rPr>
          <w:instrText xml:space="preserve"> PAGEREF _Toc509176335 \h </w:instrText>
        </w:r>
        <w:r>
          <w:rPr>
            <w:noProof/>
            <w:webHidden/>
          </w:rPr>
        </w:r>
        <w:r>
          <w:rPr>
            <w:noProof/>
            <w:webHidden/>
          </w:rPr>
          <w:fldChar w:fldCharType="separate"/>
        </w:r>
        <w:r>
          <w:rPr>
            <w:noProof/>
            <w:webHidden/>
          </w:rPr>
          <w:t>15</w:t>
        </w:r>
        <w:r>
          <w:rPr>
            <w:noProof/>
            <w:webHidden/>
          </w:rPr>
          <w:fldChar w:fldCharType="end"/>
        </w:r>
      </w:hyperlink>
    </w:p>
    <w:p w14:paraId="28FA51AC" w14:textId="5D8C3CB1" w:rsidR="00407C35" w:rsidRDefault="00407C35">
      <w:pPr>
        <w:pStyle w:val="TOC1"/>
        <w:rPr>
          <w:rFonts w:eastAsiaTheme="minorEastAsia"/>
          <w:noProof/>
          <w:lang w:eastAsia="en-GB"/>
        </w:rPr>
      </w:pPr>
      <w:hyperlink w:anchor="_Toc509176336" w:history="1">
        <w:r w:rsidRPr="00231D3F">
          <w:rPr>
            <w:rStyle w:val="Hyperlink"/>
            <w:noProof/>
          </w:rPr>
          <w:t>5</w:t>
        </w:r>
        <w:r>
          <w:rPr>
            <w:rFonts w:eastAsiaTheme="minorEastAsia"/>
            <w:noProof/>
            <w:lang w:eastAsia="en-GB"/>
          </w:rPr>
          <w:tab/>
        </w:r>
        <w:r w:rsidRPr="00231D3F">
          <w:rPr>
            <w:rStyle w:val="Hyperlink"/>
            <w:noProof/>
          </w:rPr>
          <w:t>References</w:t>
        </w:r>
        <w:r>
          <w:rPr>
            <w:noProof/>
            <w:webHidden/>
          </w:rPr>
          <w:tab/>
        </w:r>
        <w:r>
          <w:rPr>
            <w:noProof/>
            <w:webHidden/>
          </w:rPr>
          <w:fldChar w:fldCharType="begin"/>
        </w:r>
        <w:r>
          <w:rPr>
            <w:noProof/>
            <w:webHidden/>
          </w:rPr>
          <w:instrText xml:space="preserve"> PAGEREF _Toc509176336 \h </w:instrText>
        </w:r>
        <w:r>
          <w:rPr>
            <w:noProof/>
            <w:webHidden/>
          </w:rPr>
        </w:r>
        <w:r>
          <w:rPr>
            <w:noProof/>
            <w:webHidden/>
          </w:rPr>
          <w:fldChar w:fldCharType="separate"/>
        </w:r>
        <w:r>
          <w:rPr>
            <w:noProof/>
            <w:webHidden/>
          </w:rPr>
          <w:t>15</w:t>
        </w:r>
        <w:r>
          <w:rPr>
            <w:noProof/>
            <w:webHidden/>
          </w:rPr>
          <w:fldChar w:fldCharType="end"/>
        </w:r>
      </w:hyperlink>
    </w:p>
    <w:p w14:paraId="261BF1E7" w14:textId="796D6AE4" w:rsidR="00407C35" w:rsidRDefault="00407C35">
      <w:pPr>
        <w:pStyle w:val="TOC1"/>
        <w:rPr>
          <w:rFonts w:eastAsiaTheme="minorEastAsia"/>
          <w:noProof/>
          <w:lang w:eastAsia="en-GB"/>
        </w:rPr>
      </w:pPr>
      <w:hyperlink w:anchor="_Toc509176337" w:history="1">
        <w:r w:rsidRPr="00231D3F">
          <w:rPr>
            <w:rStyle w:val="Hyperlink"/>
            <w:noProof/>
          </w:rPr>
          <w:t>Annex 1 Scope of an observer programme</w:t>
        </w:r>
        <w:r>
          <w:rPr>
            <w:noProof/>
            <w:webHidden/>
          </w:rPr>
          <w:tab/>
        </w:r>
        <w:r>
          <w:rPr>
            <w:noProof/>
            <w:webHidden/>
          </w:rPr>
          <w:fldChar w:fldCharType="begin"/>
        </w:r>
        <w:r>
          <w:rPr>
            <w:noProof/>
            <w:webHidden/>
          </w:rPr>
          <w:instrText xml:space="preserve"> PAGEREF _Toc509176337 \h </w:instrText>
        </w:r>
        <w:r>
          <w:rPr>
            <w:noProof/>
            <w:webHidden/>
          </w:rPr>
        </w:r>
        <w:r>
          <w:rPr>
            <w:noProof/>
            <w:webHidden/>
          </w:rPr>
          <w:fldChar w:fldCharType="separate"/>
        </w:r>
        <w:r>
          <w:rPr>
            <w:noProof/>
            <w:webHidden/>
          </w:rPr>
          <w:t>16</w:t>
        </w:r>
        <w:r>
          <w:rPr>
            <w:noProof/>
            <w:webHidden/>
          </w:rPr>
          <w:fldChar w:fldCharType="end"/>
        </w:r>
      </w:hyperlink>
    </w:p>
    <w:p w14:paraId="7CFAD597" w14:textId="1FD4C2F8" w:rsidR="008464AA" w:rsidRDefault="00A94E08" w:rsidP="00EC4C6B">
      <w:r>
        <w:fldChar w:fldCharType="end"/>
      </w:r>
    </w:p>
    <w:p w14:paraId="3DE0F219" w14:textId="77777777" w:rsidR="008464AA" w:rsidRDefault="008464AA" w:rsidP="00EC4C6B">
      <w:pPr>
        <w:pStyle w:val="CefasHeading"/>
      </w:pPr>
      <w:r>
        <w:t>Tables</w:t>
      </w:r>
    </w:p>
    <w:p w14:paraId="63F69153" w14:textId="625E3E5F" w:rsidR="00407C35" w:rsidRDefault="00944708">
      <w:pPr>
        <w:pStyle w:val="TableofFigures"/>
        <w:tabs>
          <w:tab w:val="right" w:leader="dot" w:pos="9016"/>
        </w:tabs>
        <w:rPr>
          <w:rFonts w:eastAsiaTheme="minorEastAsia"/>
          <w:noProof/>
          <w:lang w:eastAsia="en-GB"/>
        </w:rPr>
      </w:pPr>
      <w:r>
        <w:rPr>
          <w:b/>
        </w:rPr>
        <w:fldChar w:fldCharType="begin"/>
      </w:r>
      <w:r>
        <w:rPr>
          <w:b/>
        </w:rPr>
        <w:instrText xml:space="preserve"> TOC \h \z \c "Table" </w:instrText>
      </w:r>
      <w:r>
        <w:rPr>
          <w:b/>
        </w:rPr>
        <w:fldChar w:fldCharType="separate"/>
      </w:r>
      <w:hyperlink w:anchor="_Toc509176304" w:history="1">
        <w:r w:rsidR="00407C35" w:rsidRPr="00DB0DEE">
          <w:rPr>
            <w:rStyle w:val="Hyperlink"/>
            <w:noProof/>
          </w:rPr>
          <w:t>Table 1.1:   Monthly profile of scallop dredge observer data (2011-2016) and the mean UK scallop landings (10-year period, 2007-2016) in tonnes by ICES division.</w:t>
        </w:r>
        <w:r w:rsidR="00407C35">
          <w:rPr>
            <w:noProof/>
            <w:webHidden/>
          </w:rPr>
          <w:tab/>
        </w:r>
        <w:r w:rsidR="00407C35">
          <w:rPr>
            <w:noProof/>
            <w:webHidden/>
          </w:rPr>
          <w:fldChar w:fldCharType="begin"/>
        </w:r>
        <w:r w:rsidR="00407C35">
          <w:rPr>
            <w:noProof/>
            <w:webHidden/>
          </w:rPr>
          <w:instrText xml:space="preserve"> PAGEREF _Toc509176304 \h </w:instrText>
        </w:r>
        <w:r w:rsidR="00407C35">
          <w:rPr>
            <w:noProof/>
            <w:webHidden/>
          </w:rPr>
        </w:r>
        <w:r w:rsidR="00407C35">
          <w:rPr>
            <w:noProof/>
            <w:webHidden/>
          </w:rPr>
          <w:fldChar w:fldCharType="separate"/>
        </w:r>
        <w:r w:rsidR="00407C35">
          <w:rPr>
            <w:noProof/>
            <w:webHidden/>
          </w:rPr>
          <w:t>6</w:t>
        </w:r>
        <w:r w:rsidR="00407C35">
          <w:rPr>
            <w:noProof/>
            <w:webHidden/>
          </w:rPr>
          <w:fldChar w:fldCharType="end"/>
        </w:r>
      </w:hyperlink>
    </w:p>
    <w:p w14:paraId="05320CB9" w14:textId="5976EA59" w:rsidR="00407C35" w:rsidRDefault="00407C35">
      <w:pPr>
        <w:pStyle w:val="TableofFigures"/>
        <w:tabs>
          <w:tab w:val="right" w:leader="dot" w:pos="9016"/>
        </w:tabs>
        <w:rPr>
          <w:rFonts w:eastAsiaTheme="minorEastAsia"/>
          <w:noProof/>
          <w:lang w:eastAsia="en-GB"/>
        </w:rPr>
      </w:pPr>
      <w:hyperlink w:anchor="_Toc509176305" w:history="1">
        <w:r w:rsidRPr="00DB0DEE">
          <w:rPr>
            <w:rStyle w:val="Hyperlink"/>
            <w:noProof/>
          </w:rPr>
          <w:t>Table 2.1: Scallop dredge fisheries in Division 27.7.d:  Summary catch composition from UK dredge fisheries targeting scallops from observer data.  Primary bycatch species are where fisheries are managed to targets.</w:t>
        </w:r>
        <w:r>
          <w:rPr>
            <w:noProof/>
            <w:webHidden/>
          </w:rPr>
          <w:tab/>
        </w:r>
        <w:r>
          <w:rPr>
            <w:noProof/>
            <w:webHidden/>
          </w:rPr>
          <w:fldChar w:fldCharType="begin"/>
        </w:r>
        <w:r>
          <w:rPr>
            <w:noProof/>
            <w:webHidden/>
          </w:rPr>
          <w:instrText xml:space="preserve"> PAGEREF _Toc509176305 \h </w:instrText>
        </w:r>
        <w:r>
          <w:rPr>
            <w:noProof/>
            <w:webHidden/>
          </w:rPr>
        </w:r>
        <w:r>
          <w:rPr>
            <w:noProof/>
            <w:webHidden/>
          </w:rPr>
          <w:fldChar w:fldCharType="separate"/>
        </w:r>
        <w:r>
          <w:rPr>
            <w:noProof/>
            <w:webHidden/>
          </w:rPr>
          <w:t>10</w:t>
        </w:r>
        <w:r>
          <w:rPr>
            <w:noProof/>
            <w:webHidden/>
          </w:rPr>
          <w:fldChar w:fldCharType="end"/>
        </w:r>
      </w:hyperlink>
    </w:p>
    <w:p w14:paraId="6C1EDA70" w14:textId="757FED25" w:rsidR="00407C35" w:rsidRDefault="00407C35">
      <w:pPr>
        <w:pStyle w:val="TableofFigures"/>
        <w:tabs>
          <w:tab w:val="right" w:leader="dot" w:pos="9016"/>
        </w:tabs>
        <w:rPr>
          <w:rFonts w:eastAsiaTheme="minorEastAsia"/>
          <w:noProof/>
          <w:lang w:eastAsia="en-GB"/>
        </w:rPr>
      </w:pPr>
      <w:hyperlink w:anchor="_Toc509176306" w:history="1">
        <w:r w:rsidRPr="00DB0DEE">
          <w:rPr>
            <w:rStyle w:val="Hyperlink"/>
            <w:noProof/>
          </w:rPr>
          <w:t>Table 3.1: Summary catch statistics from UK dredge fisheries targeting scallops from observer data in Division 27.7.e. Primary bycatch species are where fisheries are managed to targets.</w:t>
        </w:r>
        <w:r>
          <w:rPr>
            <w:noProof/>
            <w:webHidden/>
          </w:rPr>
          <w:tab/>
        </w:r>
        <w:r>
          <w:rPr>
            <w:noProof/>
            <w:webHidden/>
          </w:rPr>
          <w:fldChar w:fldCharType="begin"/>
        </w:r>
        <w:r>
          <w:rPr>
            <w:noProof/>
            <w:webHidden/>
          </w:rPr>
          <w:instrText xml:space="preserve"> PAGEREF _Toc509176306 \h </w:instrText>
        </w:r>
        <w:r>
          <w:rPr>
            <w:noProof/>
            <w:webHidden/>
          </w:rPr>
        </w:r>
        <w:r>
          <w:rPr>
            <w:noProof/>
            <w:webHidden/>
          </w:rPr>
          <w:fldChar w:fldCharType="separate"/>
        </w:r>
        <w:r>
          <w:rPr>
            <w:noProof/>
            <w:webHidden/>
          </w:rPr>
          <w:t>13</w:t>
        </w:r>
        <w:r>
          <w:rPr>
            <w:noProof/>
            <w:webHidden/>
          </w:rPr>
          <w:fldChar w:fldCharType="end"/>
        </w:r>
      </w:hyperlink>
    </w:p>
    <w:p w14:paraId="76AEF498" w14:textId="1CB56F5E" w:rsidR="00407C35" w:rsidRDefault="00407C35">
      <w:pPr>
        <w:pStyle w:val="TableofFigures"/>
        <w:tabs>
          <w:tab w:val="right" w:leader="dot" w:pos="9016"/>
        </w:tabs>
        <w:rPr>
          <w:rFonts w:eastAsiaTheme="minorEastAsia"/>
          <w:noProof/>
          <w:lang w:eastAsia="en-GB"/>
        </w:rPr>
      </w:pPr>
      <w:hyperlink w:anchor="_Toc509176307" w:history="1">
        <w:r w:rsidRPr="00DB0DEE">
          <w:rPr>
            <w:rStyle w:val="Hyperlink"/>
            <w:noProof/>
          </w:rPr>
          <w:t>Table 4.1:  Number of individuals in bycatch by primary and secondary designation.</w:t>
        </w:r>
        <w:r>
          <w:rPr>
            <w:noProof/>
            <w:webHidden/>
          </w:rPr>
          <w:tab/>
        </w:r>
        <w:r>
          <w:rPr>
            <w:noProof/>
            <w:webHidden/>
          </w:rPr>
          <w:fldChar w:fldCharType="begin"/>
        </w:r>
        <w:r>
          <w:rPr>
            <w:noProof/>
            <w:webHidden/>
          </w:rPr>
          <w:instrText xml:space="preserve"> PAGEREF _Toc509176307 \h </w:instrText>
        </w:r>
        <w:r>
          <w:rPr>
            <w:noProof/>
            <w:webHidden/>
          </w:rPr>
        </w:r>
        <w:r>
          <w:rPr>
            <w:noProof/>
            <w:webHidden/>
          </w:rPr>
          <w:fldChar w:fldCharType="separate"/>
        </w:r>
        <w:r>
          <w:rPr>
            <w:noProof/>
            <w:webHidden/>
          </w:rPr>
          <w:t>15</w:t>
        </w:r>
        <w:r>
          <w:rPr>
            <w:noProof/>
            <w:webHidden/>
          </w:rPr>
          <w:fldChar w:fldCharType="end"/>
        </w:r>
      </w:hyperlink>
    </w:p>
    <w:p w14:paraId="599916A2" w14:textId="516D2A24" w:rsidR="006744DB" w:rsidRDefault="00944708" w:rsidP="00EC4C6B">
      <w:r>
        <w:fldChar w:fldCharType="end"/>
      </w:r>
    </w:p>
    <w:p w14:paraId="6106347E" w14:textId="77777777" w:rsidR="008464AA" w:rsidRDefault="006744DB" w:rsidP="00EC4C6B">
      <w:pPr>
        <w:pStyle w:val="CefasHeading"/>
      </w:pPr>
      <w:r>
        <w:rPr>
          <w:rFonts w:eastAsiaTheme="minorHAnsi"/>
        </w:rPr>
        <w:t>Figures</w:t>
      </w:r>
    </w:p>
    <w:p w14:paraId="4618B857" w14:textId="77777777" w:rsidR="00F50890" w:rsidRDefault="006744DB">
      <w:pPr>
        <w:pStyle w:val="TableofFigures"/>
        <w:tabs>
          <w:tab w:val="right" w:leader="dot" w:pos="9016"/>
        </w:tabs>
        <w:rPr>
          <w:rFonts w:eastAsiaTheme="minorEastAsia"/>
          <w:noProof/>
          <w:lang w:eastAsia="en-GB"/>
        </w:rPr>
      </w:pPr>
      <w:r>
        <w:rPr>
          <w:b/>
        </w:rPr>
        <w:fldChar w:fldCharType="begin"/>
      </w:r>
      <w:r>
        <w:rPr>
          <w:b/>
        </w:rPr>
        <w:instrText xml:space="preserve"> TOC \h \z \t "Caption,Figure" \c </w:instrText>
      </w:r>
      <w:r>
        <w:rPr>
          <w:b/>
        </w:rPr>
        <w:fldChar w:fldCharType="separate"/>
      </w:r>
      <w:hyperlink w:anchor="_Toc501446231" w:history="1">
        <w:r w:rsidR="00F50890" w:rsidRPr="0061733D">
          <w:rPr>
            <w:rStyle w:val="Hyperlink"/>
            <w:noProof/>
          </w:rPr>
          <w:t>Figure 1.1: Map of UK fishery activity in Divisions 27.7.d and 27.7.e</w:t>
        </w:r>
        <w:r w:rsidR="00F50890">
          <w:rPr>
            <w:noProof/>
            <w:webHidden/>
          </w:rPr>
          <w:tab/>
        </w:r>
        <w:r w:rsidR="00F50890">
          <w:rPr>
            <w:noProof/>
            <w:webHidden/>
          </w:rPr>
          <w:fldChar w:fldCharType="begin"/>
        </w:r>
        <w:r w:rsidR="00F50890">
          <w:rPr>
            <w:noProof/>
            <w:webHidden/>
          </w:rPr>
          <w:instrText xml:space="preserve"> PAGEREF _Toc501446231 \h </w:instrText>
        </w:r>
        <w:r w:rsidR="00F50890">
          <w:rPr>
            <w:noProof/>
            <w:webHidden/>
          </w:rPr>
        </w:r>
        <w:r w:rsidR="00F50890">
          <w:rPr>
            <w:noProof/>
            <w:webHidden/>
          </w:rPr>
          <w:fldChar w:fldCharType="separate"/>
        </w:r>
        <w:r w:rsidR="00F50890">
          <w:rPr>
            <w:noProof/>
            <w:webHidden/>
          </w:rPr>
          <w:t>3</w:t>
        </w:r>
        <w:r w:rsidR="00F50890">
          <w:rPr>
            <w:noProof/>
            <w:webHidden/>
          </w:rPr>
          <w:fldChar w:fldCharType="end"/>
        </w:r>
      </w:hyperlink>
    </w:p>
    <w:p w14:paraId="3D64B108" w14:textId="77777777" w:rsidR="00F50890" w:rsidRDefault="008344FB">
      <w:pPr>
        <w:pStyle w:val="TableofFigures"/>
        <w:tabs>
          <w:tab w:val="right" w:leader="dot" w:pos="9016"/>
        </w:tabs>
        <w:rPr>
          <w:rFonts w:eastAsiaTheme="minorEastAsia"/>
          <w:noProof/>
          <w:lang w:eastAsia="en-GB"/>
        </w:rPr>
      </w:pPr>
      <w:hyperlink w:anchor="_Toc501446232" w:history="1">
        <w:r w:rsidR="00F50890" w:rsidRPr="0061733D">
          <w:rPr>
            <w:rStyle w:val="Hyperlink"/>
            <w:noProof/>
          </w:rPr>
          <w:t>Figure 1.2: Cumulative % of bycatch within the dredge fisheries targeting Pecten maximus in Division 27.7.d.</w:t>
        </w:r>
        <w:r w:rsidR="00F50890">
          <w:rPr>
            <w:noProof/>
            <w:webHidden/>
          </w:rPr>
          <w:tab/>
        </w:r>
        <w:r w:rsidR="00F50890">
          <w:rPr>
            <w:noProof/>
            <w:webHidden/>
          </w:rPr>
          <w:fldChar w:fldCharType="begin"/>
        </w:r>
        <w:r w:rsidR="00F50890">
          <w:rPr>
            <w:noProof/>
            <w:webHidden/>
          </w:rPr>
          <w:instrText xml:space="preserve"> PAGEREF _Toc501446232 \h </w:instrText>
        </w:r>
        <w:r w:rsidR="00F50890">
          <w:rPr>
            <w:noProof/>
            <w:webHidden/>
          </w:rPr>
        </w:r>
        <w:r w:rsidR="00F50890">
          <w:rPr>
            <w:noProof/>
            <w:webHidden/>
          </w:rPr>
          <w:fldChar w:fldCharType="separate"/>
        </w:r>
        <w:r w:rsidR="00F50890">
          <w:rPr>
            <w:noProof/>
            <w:webHidden/>
          </w:rPr>
          <w:t>6</w:t>
        </w:r>
        <w:r w:rsidR="00F50890">
          <w:rPr>
            <w:noProof/>
            <w:webHidden/>
          </w:rPr>
          <w:fldChar w:fldCharType="end"/>
        </w:r>
      </w:hyperlink>
    </w:p>
    <w:p w14:paraId="5AE84810" w14:textId="77777777" w:rsidR="00F50890" w:rsidRDefault="008344FB">
      <w:pPr>
        <w:pStyle w:val="TableofFigures"/>
        <w:tabs>
          <w:tab w:val="right" w:leader="dot" w:pos="9016"/>
        </w:tabs>
        <w:rPr>
          <w:rFonts w:eastAsiaTheme="minorEastAsia"/>
          <w:noProof/>
          <w:lang w:eastAsia="en-GB"/>
        </w:rPr>
      </w:pPr>
      <w:hyperlink w:anchor="_Toc501446233" w:history="1">
        <w:r w:rsidR="00F50890" w:rsidRPr="0061733D">
          <w:rPr>
            <w:rStyle w:val="Hyperlink"/>
            <w:noProof/>
          </w:rPr>
          <w:t>Figure 2.1: Cumulative % of bycatch within the dredge fisheries targeting Pecten maximus in Division 27.7.d.</w:t>
        </w:r>
        <w:r w:rsidR="00F50890">
          <w:rPr>
            <w:noProof/>
            <w:webHidden/>
          </w:rPr>
          <w:tab/>
        </w:r>
        <w:r w:rsidR="00F50890">
          <w:rPr>
            <w:noProof/>
            <w:webHidden/>
          </w:rPr>
          <w:fldChar w:fldCharType="begin"/>
        </w:r>
        <w:r w:rsidR="00F50890">
          <w:rPr>
            <w:noProof/>
            <w:webHidden/>
          </w:rPr>
          <w:instrText xml:space="preserve"> PAGEREF _Toc501446233 \h </w:instrText>
        </w:r>
        <w:r w:rsidR="00F50890">
          <w:rPr>
            <w:noProof/>
            <w:webHidden/>
          </w:rPr>
        </w:r>
        <w:r w:rsidR="00F50890">
          <w:rPr>
            <w:noProof/>
            <w:webHidden/>
          </w:rPr>
          <w:fldChar w:fldCharType="separate"/>
        </w:r>
        <w:r w:rsidR="00F50890">
          <w:rPr>
            <w:noProof/>
            <w:webHidden/>
          </w:rPr>
          <w:t>8</w:t>
        </w:r>
        <w:r w:rsidR="00F50890">
          <w:rPr>
            <w:noProof/>
            <w:webHidden/>
          </w:rPr>
          <w:fldChar w:fldCharType="end"/>
        </w:r>
      </w:hyperlink>
    </w:p>
    <w:p w14:paraId="1C216495" w14:textId="77777777" w:rsidR="00F50890" w:rsidRDefault="008344FB">
      <w:pPr>
        <w:pStyle w:val="TableofFigures"/>
        <w:tabs>
          <w:tab w:val="right" w:leader="dot" w:pos="9016"/>
        </w:tabs>
        <w:rPr>
          <w:rFonts w:eastAsiaTheme="minorEastAsia"/>
          <w:noProof/>
          <w:lang w:eastAsia="en-GB"/>
        </w:rPr>
      </w:pPr>
      <w:hyperlink w:anchor="_Toc501446234" w:history="1">
        <w:r w:rsidR="00F50890" w:rsidRPr="0061733D">
          <w:rPr>
            <w:rStyle w:val="Hyperlink"/>
            <w:noProof/>
          </w:rPr>
          <w:t>Figure 3.1: Cumulative % of bycatch within the dredge fisheries targeting Pecten maximus in Division 27.7.e.</w:t>
        </w:r>
        <w:r w:rsidR="00F50890">
          <w:rPr>
            <w:noProof/>
            <w:webHidden/>
          </w:rPr>
          <w:tab/>
        </w:r>
        <w:r w:rsidR="00F50890">
          <w:rPr>
            <w:noProof/>
            <w:webHidden/>
          </w:rPr>
          <w:fldChar w:fldCharType="begin"/>
        </w:r>
        <w:r w:rsidR="00F50890">
          <w:rPr>
            <w:noProof/>
            <w:webHidden/>
          </w:rPr>
          <w:instrText xml:space="preserve"> PAGEREF _Toc501446234 \h </w:instrText>
        </w:r>
        <w:r w:rsidR="00F50890">
          <w:rPr>
            <w:noProof/>
            <w:webHidden/>
          </w:rPr>
        </w:r>
        <w:r w:rsidR="00F50890">
          <w:rPr>
            <w:noProof/>
            <w:webHidden/>
          </w:rPr>
          <w:fldChar w:fldCharType="separate"/>
        </w:r>
        <w:r w:rsidR="00F50890">
          <w:rPr>
            <w:noProof/>
            <w:webHidden/>
          </w:rPr>
          <w:t>10</w:t>
        </w:r>
        <w:r w:rsidR="00F50890">
          <w:rPr>
            <w:noProof/>
            <w:webHidden/>
          </w:rPr>
          <w:fldChar w:fldCharType="end"/>
        </w:r>
      </w:hyperlink>
    </w:p>
    <w:p w14:paraId="481C68A4" w14:textId="77777777" w:rsidR="00F50890" w:rsidRDefault="008344FB">
      <w:pPr>
        <w:pStyle w:val="TableofFigures"/>
        <w:tabs>
          <w:tab w:val="right" w:leader="dot" w:pos="9016"/>
        </w:tabs>
        <w:rPr>
          <w:rFonts w:eastAsiaTheme="minorEastAsia"/>
          <w:noProof/>
          <w:lang w:eastAsia="en-GB"/>
        </w:rPr>
      </w:pPr>
      <w:hyperlink w:anchor="_Toc501446235" w:history="1">
        <w:r w:rsidR="00F50890" w:rsidRPr="0061733D">
          <w:rPr>
            <w:rStyle w:val="Hyperlink"/>
            <w:noProof/>
          </w:rPr>
          <w:t>Figure 3.2: Annual breakdown of bycatch for the most common species within the dredge fisheries targeting Pecten maximus in Division 27.7.e.</w:t>
        </w:r>
        <w:r w:rsidR="00F50890">
          <w:rPr>
            <w:noProof/>
            <w:webHidden/>
          </w:rPr>
          <w:tab/>
        </w:r>
        <w:r w:rsidR="00F50890">
          <w:rPr>
            <w:noProof/>
            <w:webHidden/>
          </w:rPr>
          <w:fldChar w:fldCharType="begin"/>
        </w:r>
        <w:r w:rsidR="00F50890">
          <w:rPr>
            <w:noProof/>
            <w:webHidden/>
          </w:rPr>
          <w:instrText xml:space="preserve"> PAGEREF _Toc501446235 \h </w:instrText>
        </w:r>
        <w:r w:rsidR="00F50890">
          <w:rPr>
            <w:noProof/>
            <w:webHidden/>
          </w:rPr>
        </w:r>
        <w:r w:rsidR="00F50890">
          <w:rPr>
            <w:noProof/>
            <w:webHidden/>
          </w:rPr>
          <w:fldChar w:fldCharType="separate"/>
        </w:r>
        <w:r w:rsidR="00F50890">
          <w:rPr>
            <w:noProof/>
            <w:webHidden/>
          </w:rPr>
          <w:t>11</w:t>
        </w:r>
        <w:r w:rsidR="00F50890">
          <w:rPr>
            <w:noProof/>
            <w:webHidden/>
          </w:rPr>
          <w:fldChar w:fldCharType="end"/>
        </w:r>
      </w:hyperlink>
    </w:p>
    <w:p w14:paraId="04E7447B" w14:textId="77777777" w:rsidR="00F50890" w:rsidRDefault="008344FB">
      <w:pPr>
        <w:pStyle w:val="TableofFigures"/>
        <w:tabs>
          <w:tab w:val="right" w:leader="dot" w:pos="9016"/>
        </w:tabs>
        <w:rPr>
          <w:rFonts w:eastAsiaTheme="minorEastAsia"/>
          <w:noProof/>
          <w:lang w:eastAsia="en-GB"/>
        </w:rPr>
      </w:pPr>
      <w:hyperlink w:anchor="_Toc501446236" w:history="1">
        <w:r w:rsidR="00F50890" w:rsidRPr="0061733D">
          <w:rPr>
            <w:rStyle w:val="Hyperlink"/>
            <w:noProof/>
          </w:rPr>
          <w:t>Figure 3.3: Change through time of the proportion of discards accounted for by the top 10 most common species within the dredge fisheries targeting Pecten maximus in Division 27.7.e.</w:t>
        </w:r>
        <w:r w:rsidR="00F50890">
          <w:rPr>
            <w:noProof/>
            <w:webHidden/>
          </w:rPr>
          <w:tab/>
        </w:r>
        <w:r w:rsidR="00F50890">
          <w:rPr>
            <w:noProof/>
            <w:webHidden/>
          </w:rPr>
          <w:fldChar w:fldCharType="begin"/>
        </w:r>
        <w:r w:rsidR="00F50890">
          <w:rPr>
            <w:noProof/>
            <w:webHidden/>
          </w:rPr>
          <w:instrText xml:space="preserve"> PAGEREF _Toc501446236 \h </w:instrText>
        </w:r>
        <w:r w:rsidR="00F50890">
          <w:rPr>
            <w:noProof/>
            <w:webHidden/>
          </w:rPr>
        </w:r>
        <w:r w:rsidR="00F50890">
          <w:rPr>
            <w:noProof/>
            <w:webHidden/>
          </w:rPr>
          <w:fldChar w:fldCharType="separate"/>
        </w:r>
        <w:r w:rsidR="00F50890">
          <w:rPr>
            <w:noProof/>
            <w:webHidden/>
          </w:rPr>
          <w:t>11</w:t>
        </w:r>
        <w:r w:rsidR="00F50890">
          <w:rPr>
            <w:noProof/>
            <w:webHidden/>
          </w:rPr>
          <w:fldChar w:fldCharType="end"/>
        </w:r>
      </w:hyperlink>
    </w:p>
    <w:p w14:paraId="68EBA0E8" w14:textId="4CC7C7BF" w:rsidR="008464AA" w:rsidRDefault="006744DB" w:rsidP="00EC4C6B">
      <w:r>
        <w:fldChar w:fldCharType="end"/>
      </w:r>
    </w:p>
    <w:p w14:paraId="3288D772" w14:textId="77777777" w:rsidR="008464AA" w:rsidRDefault="008464AA" w:rsidP="00EC4C6B">
      <w:pPr>
        <w:sectPr w:rsidR="008464AA" w:rsidSect="00AA45FD">
          <w:pgSz w:w="11906" w:h="16838"/>
          <w:pgMar w:top="1440" w:right="1440" w:bottom="1440" w:left="1440" w:header="708" w:footer="708" w:gutter="0"/>
          <w:pgNumType w:fmt="lowerRoman"/>
          <w:cols w:space="708"/>
          <w:docGrid w:linePitch="360"/>
        </w:sectPr>
      </w:pPr>
    </w:p>
    <w:p w14:paraId="46BE1139" w14:textId="77777777" w:rsidR="008464AA" w:rsidRDefault="00B045BE" w:rsidP="00EC4C6B">
      <w:pPr>
        <w:pStyle w:val="Heading1"/>
      </w:pPr>
      <w:bookmarkStart w:id="1" w:name="_Toc509176328"/>
      <w:r>
        <w:lastRenderedPageBreak/>
        <w:t xml:space="preserve">Introduction: </w:t>
      </w:r>
      <w:r w:rsidR="00016EF2">
        <w:t>Scallop fisheries in the Channel (ICES subdivisions 27.7.d and 27.7.e)</w:t>
      </w:r>
      <w:bookmarkEnd w:id="1"/>
    </w:p>
    <w:p w14:paraId="04A78543" w14:textId="77777777" w:rsidR="005C029B" w:rsidRDefault="005C029B" w:rsidP="00EC4C6B">
      <w:pPr>
        <w:pStyle w:val="Heading2"/>
      </w:pPr>
      <w:bookmarkStart w:id="2" w:name="_Toc509176329"/>
      <w:r>
        <w:t>Fishery description</w:t>
      </w:r>
      <w:bookmarkEnd w:id="2"/>
    </w:p>
    <w:p w14:paraId="29B00EBE" w14:textId="77777777" w:rsidR="00016EF2" w:rsidRDefault="00A376A6" w:rsidP="00EC4C6B">
      <w:r>
        <w:t>The fisheries for King Scallops (</w:t>
      </w:r>
      <w:r w:rsidRPr="00600C01">
        <w:rPr>
          <w:i/>
        </w:rPr>
        <w:t>Pecten maximus</w:t>
      </w:r>
      <w:r>
        <w:t>) in the Channel are the most valuable singl</w:t>
      </w:r>
      <w:r w:rsidR="001729C2">
        <w:t>e species</w:t>
      </w:r>
      <w:r w:rsidR="00966D87">
        <w:t xml:space="preserve"> targets for UK vessels with landings typically in the region of £15-$20 million</w:t>
      </w:r>
      <w:r w:rsidR="006747C2">
        <w:t xml:space="preserve"> per year</w:t>
      </w:r>
      <w:r w:rsidR="00966D87">
        <w:t>.  These f</w:t>
      </w:r>
      <w:r w:rsidR="007B0349">
        <w:t xml:space="preserve">isheries </w:t>
      </w:r>
      <w:r w:rsidR="006747C2">
        <w:t xml:space="preserve">are </w:t>
      </w:r>
      <w:r w:rsidR="00016EF2">
        <w:t xml:space="preserve">almost exclusively targeted with scallop dredges </w:t>
      </w:r>
      <w:r w:rsidR="00966D87">
        <w:t>although</w:t>
      </w:r>
      <w:r w:rsidR="00016EF2">
        <w:t xml:space="preserve"> a few hand dive fisheries exist in the western channel, mainly in the Lyme bay area.  </w:t>
      </w:r>
      <w:r w:rsidR="00016EF2" w:rsidRPr="00966D87">
        <w:rPr>
          <w:i/>
        </w:rPr>
        <w:t>P maximus</w:t>
      </w:r>
      <w:r w:rsidR="00016EF2">
        <w:t xml:space="preserve"> ar</w:t>
      </w:r>
      <w:r w:rsidR="007B0349">
        <w:t xml:space="preserve">e </w:t>
      </w:r>
      <w:r w:rsidR="007B0349" w:rsidRPr="00EC4C6B">
        <w:t>also</w:t>
      </w:r>
      <w:r w:rsidR="007B0349">
        <w:t xml:space="preserve"> taken as bycatch in beam trawls in the Channel; where scallops are reported as </w:t>
      </w:r>
      <w:r w:rsidR="009F2B24">
        <w:t>being landed from beam trawl trips they average 2% of the landings biomass (MMO data, 2007-2016).</w:t>
      </w:r>
    </w:p>
    <w:p w14:paraId="623259BA" w14:textId="77777777" w:rsidR="00743F01" w:rsidRDefault="005C029B" w:rsidP="00EC4C6B">
      <w:pPr>
        <w:rPr>
          <w:noProof/>
        </w:rPr>
      </w:pPr>
      <w:r w:rsidRPr="005C029B">
        <w:rPr>
          <w:i/>
        </w:rPr>
        <w:t>P. maximus</w:t>
      </w:r>
      <w:r>
        <w:t xml:space="preserve"> </w:t>
      </w:r>
      <w:r w:rsidR="007B1CF3">
        <w:t>prefers gravelly sandy substrates and consequently the fisheries are concentrated on grounds with this substrate type.</w:t>
      </w:r>
      <w:r w:rsidR="009F2B24">
        <w:t xml:space="preserve">  This places some natural restrictions on the bycatch composition as it will be mostly restricted to those animals frequenting the same habitats.</w:t>
      </w:r>
      <w:r w:rsidR="007B1CF3">
        <w:t xml:space="preserve"> (</w:t>
      </w:r>
      <w:r w:rsidR="00EC4C6B">
        <w:t>figure 1.1</w:t>
      </w:r>
      <w:r w:rsidR="007B1CF3">
        <w:t>)</w:t>
      </w:r>
      <w:r w:rsidR="00743F01">
        <w:rPr>
          <w:noProof/>
        </w:rPr>
        <w:t>.  There is a clear distinction between the eastern and western channel with a gap running essentially from Selsey in the east to Portland in the west where there is little or no scal</w:t>
      </w:r>
      <w:r w:rsidR="008B6679">
        <w:rPr>
          <w:noProof/>
        </w:rPr>
        <w:t>l</w:t>
      </w:r>
      <w:r w:rsidR="00743F01">
        <w:rPr>
          <w:noProof/>
        </w:rPr>
        <w:t xml:space="preserve">oping activity.  </w:t>
      </w:r>
      <w:r w:rsidR="00763D6D">
        <w:rPr>
          <w:noProof/>
        </w:rPr>
        <w:t>Landings and observer data show that t</w:t>
      </w:r>
      <w:r w:rsidR="00743F01">
        <w:rPr>
          <w:noProof/>
        </w:rPr>
        <w:t xml:space="preserve">here is a contrast in the species composition of fisheries and general ecology between 27.7.d ad 27.7.e and therefore it is appropriate to analyse the bycatch data seperately. </w:t>
      </w:r>
    </w:p>
    <w:p w14:paraId="40A91215" w14:textId="77777777" w:rsidR="007B1CF3" w:rsidRDefault="00EC4C6B" w:rsidP="00EC4C6B">
      <w:r w:rsidRPr="00EC4C6B">
        <w:rPr>
          <w:noProof/>
        </w:rPr>
        <w:drawing>
          <wp:inline distT="0" distB="0" distL="0" distR="0" wp14:anchorId="3DB6AD46" wp14:editId="24223A63">
            <wp:extent cx="5006156" cy="2726102"/>
            <wp:effectExtent l="0" t="0" r="4445" b="0"/>
            <wp:docPr id="2062" name="Picture 15">
              <a:extLst xmlns:a="http://schemas.openxmlformats.org/drawingml/2006/main">
                <a:ext uri="{FF2B5EF4-FFF2-40B4-BE49-F238E27FC236}">
                  <a16:creationId xmlns:a16="http://schemas.microsoft.com/office/drawing/2014/main" id="{61AE244A-0254-41C3-B36C-1198E971ED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 name="Picture 15">
                      <a:extLst>
                        <a:ext uri="{FF2B5EF4-FFF2-40B4-BE49-F238E27FC236}">
                          <a16:creationId xmlns:a16="http://schemas.microsoft.com/office/drawing/2014/main" id="{61AE244A-0254-41C3-B36C-1198E971ED19}"/>
                        </a:ext>
                      </a:extLst>
                    </pic:cNvPr>
                    <pic:cNvPicPr>
                      <a:picLocks noChangeAspect="1"/>
                    </pic:cNvPicPr>
                  </pic:nvPicPr>
                  <pic:blipFill rotWithShape="1">
                    <a:blip r:embed="rId19">
                      <a:extLst>
                        <a:ext uri="{28A0092B-C50C-407E-A947-70E740481C1C}">
                          <a14:useLocalDpi xmlns:a14="http://schemas.microsoft.com/office/drawing/2010/main" val="0"/>
                        </a:ext>
                      </a:extLst>
                    </a:blip>
                    <a:srcRect l="32445" t="73987"/>
                    <a:stretch/>
                  </pic:blipFill>
                  <pic:spPr bwMode="auto">
                    <a:xfrm>
                      <a:off x="0" y="0"/>
                      <a:ext cx="5026362" cy="2737105"/>
                    </a:xfrm>
                    <a:prstGeom prst="rect">
                      <a:avLst/>
                    </a:prstGeom>
                    <a:noFill/>
                    <a:ln>
                      <a:noFill/>
                    </a:ln>
                    <a:extLst>
                      <a:ext uri="{53640926-AAD7-44D8-BBD7-CCE9431645EC}">
                        <a14:shadowObscured xmlns:a14="http://schemas.microsoft.com/office/drawing/2010/main"/>
                      </a:ext>
                    </a:extLst>
                  </pic:spPr>
                </pic:pic>
              </a:graphicData>
            </a:graphic>
          </wp:inline>
        </w:drawing>
      </w:r>
    </w:p>
    <w:p w14:paraId="31277D7B" w14:textId="77777777" w:rsidR="00B045BE" w:rsidRDefault="00B045BE" w:rsidP="00EC4C6B">
      <w:pPr>
        <w:pStyle w:val="Caption"/>
      </w:pPr>
      <w:bookmarkStart w:id="3" w:name="_Toc501446231"/>
      <w:r>
        <w:t xml:space="preserve">Figure </w:t>
      </w:r>
      <w:r w:rsidR="008344FB">
        <w:fldChar w:fldCharType="begin"/>
      </w:r>
      <w:r w:rsidR="008344FB">
        <w:instrText xml:space="preserve"> STYLEREF 1 \s </w:instrText>
      </w:r>
      <w:r w:rsidR="008344FB">
        <w:fldChar w:fldCharType="separate"/>
      </w:r>
      <w:r w:rsidR="00441861">
        <w:rPr>
          <w:noProof/>
        </w:rPr>
        <w:t>1</w:t>
      </w:r>
      <w:r w:rsidR="008344FB">
        <w:rPr>
          <w:noProof/>
        </w:rPr>
        <w:fldChar w:fldCharType="end"/>
      </w:r>
      <w:r>
        <w:t>.</w:t>
      </w:r>
      <w:r w:rsidR="008344FB">
        <w:fldChar w:fldCharType="begin"/>
      </w:r>
      <w:r w:rsidR="008344FB">
        <w:instrText xml:space="preserve"> SEQ Figure \* ARABIC \s 1 </w:instrText>
      </w:r>
      <w:r w:rsidR="008344FB">
        <w:fldChar w:fldCharType="separate"/>
      </w:r>
      <w:r w:rsidR="00441861">
        <w:rPr>
          <w:noProof/>
        </w:rPr>
        <w:t>1</w:t>
      </w:r>
      <w:r w:rsidR="008344FB">
        <w:rPr>
          <w:noProof/>
        </w:rPr>
        <w:fldChar w:fldCharType="end"/>
      </w:r>
      <w:r>
        <w:t>: Map of UK fishery activity in Divisions 27.7.d and 27.7.e</w:t>
      </w:r>
      <w:bookmarkEnd w:id="3"/>
    </w:p>
    <w:p w14:paraId="5305A6F5" w14:textId="0BCA70A4" w:rsidR="003D107F" w:rsidRDefault="009F2B24" w:rsidP="00EC4C6B">
      <w:r>
        <w:t>Species selection within scallop dredges will be affected by the construction of the dredges and t</w:t>
      </w:r>
      <w:r w:rsidR="00016EF2">
        <w:t>echnical measures govern the construct</w:t>
      </w:r>
      <w:r>
        <w:t xml:space="preserve">ion methods for scallop dredges for UK vessels </w:t>
      </w:r>
      <w:r w:rsidR="00DA0DBE">
        <w:t xml:space="preserve">fishing inside the 12 mile limit of English waters </w:t>
      </w:r>
      <w:r>
        <w:t>(Sea Fisheries England, Scallop Fishing Order 2012).</w:t>
      </w:r>
      <w:r w:rsidR="00016EF2">
        <w:t xml:space="preserve">  </w:t>
      </w:r>
      <w:r w:rsidR="00DA0DBE">
        <w:t>In effect</w:t>
      </w:r>
      <w:r w:rsidR="003D107F">
        <w:t>,</w:t>
      </w:r>
      <w:r w:rsidR="00DA0DBE">
        <w:t xml:space="preserve"> these technical specifications are therefore used by all UK vessels fishing in the Channel to save carrying multiple gear types.  </w:t>
      </w:r>
      <w:r w:rsidR="00016EF2">
        <w:t>The ring-size is not defined but rather the limits on the number of rings that can be stretched across the back and belly of the dredge, which is itself limited in width (</w:t>
      </w:r>
      <w:r w:rsidR="008344FB">
        <w:t>85cm max</w:t>
      </w:r>
      <w:r w:rsidR="00016EF2">
        <w:t>).  As a result</w:t>
      </w:r>
      <w:r w:rsidR="003D107F">
        <w:t>,</w:t>
      </w:r>
      <w:r w:rsidR="00016EF2">
        <w:t xml:space="preserve"> most scallop dredges in the channel </w:t>
      </w:r>
      <w:r w:rsidR="00DA0DBE">
        <w:lastRenderedPageBreak/>
        <w:t>use between 75-85mm</w:t>
      </w:r>
      <w:r w:rsidR="003D107F">
        <w:t xml:space="preserve"> </w:t>
      </w:r>
      <w:r w:rsidR="00763D6D">
        <w:t xml:space="preserve">(internal </w:t>
      </w:r>
      <w:r w:rsidR="003D107F">
        <w:t>ring width</w:t>
      </w:r>
      <w:r w:rsidR="00763D6D">
        <w:t xml:space="preserve"> diameter)</w:t>
      </w:r>
      <w:r w:rsidR="00DA0DBE">
        <w:t xml:space="preserve">.  Size selectivity </w:t>
      </w:r>
      <w:r w:rsidR="00763D6D">
        <w:t xml:space="preserve">by dredge gear </w:t>
      </w:r>
      <w:r w:rsidR="00DA0DBE">
        <w:t xml:space="preserve">is not </w:t>
      </w:r>
      <w:r w:rsidR="00763D6D">
        <w:t>exclusively a function of ring size as the gaps between the rings is considered to be influential and selection therefore also</w:t>
      </w:r>
      <w:r w:rsidR="00DA0DBE">
        <w:t xml:space="preserve"> depends upon the tightness of the linkages as well as the ring size itself</w:t>
      </w:r>
      <w:r w:rsidR="00016EF2">
        <w:t xml:space="preserve">. </w:t>
      </w:r>
    </w:p>
    <w:p w14:paraId="1AE2E597" w14:textId="77777777" w:rsidR="00016EF2" w:rsidRDefault="003D107F" w:rsidP="00EC4C6B">
      <w:r>
        <w:t>In terms of minimum landing sizes (MLS), t</w:t>
      </w:r>
      <w:r w:rsidR="00016EF2">
        <w:t>here is a different minimum landing size for scallop between 27.7.d and 27.7.e</w:t>
      </w:r>
      <w:r>
        <w:t>.</w:t>
      </w:r>
      <w:r w:rsidR="00016EF2">
        <w:t xml:space="preserve"> </w:t>
      </w:r>
      <w:r>
        <w:t>H</w:t>
      </w:r>
      <w:r w:rsidR="00016EF2">
        <w:t>owever</w:t>
      </w:r>
      <w:r>
        <w:t>,</w:t>
      </w:r>
      <w:r w:rsidR="00016EF2">
        <w:t xml:space="preserve"> vessels rarely change gear to accommodate the change in MLS.</w:t>
      </w:r>
    </w:p>
    <w:p w14:paraId="0D8E8A81" w14:textId="77777777" w:rsidR="007B1CF3" w:rsidRDefault="007B1CF3" w:rsidP="00EC4C6B">
      <w:r>
        <w:t xml:space="preserve">Scallop landings are controlled through composition regulations, </w:t>
      </w:r>
      <w:r w:rsidRPr="005C029B">
        <w:rPr>
          <w:i/>
        </w:rPr>
        <w:t>P</w:t>
      </w:r>
      <w:r w:rsidR="005C029B" w:rsidRPr="005C029B">
        <w:rPr>
          <w:i/>
        </w:rPr>
        <w:t>.</w:t>
      </w:r>
      <w:r w:rsidRPr="005C029B">
        <w:rPr>
          <w:i/>
        </w:rPr>
        <w:t xml:space="preserve"> maximus</w:t>
      </w:r>
      <w:r>
        <w:t xml:space="preserve"> having to represent at least 95% of the landings by weight.  This regulation was introduced to prevent the targeting of sole with dredges.  Landings data are therefore not a reliable indicator of the catch composition and true catch observations are required.</w:t>
      </w:r>
    </w:p>
    <w:p w14:paraId="306436A1" w14:textId="77777777" w:rsidR="005C029B" w:rsidRDefault="005C029B" w:rsidP="00EC4C6B">
      <w:pPr>
        <w:pStyle w:val="Heading2"/>
      </w:pPr>
      <w:bookmarkStart w:id="4" w:name="_Toc509176330"/>
      <w:r>
        <w:t>Data used</w:t>
      </w:r>
      <w:bookmarkEnd w:id="4"/>
    </w:p>
    <w:p w14:paraId="0F908812" w14:textId="77777777" w:rsidR="00016EF2" w:rsidRDefault="00016EF2" w:rsidP="00EC4C6B">
      <w:r>
        <w:t xml:space="preserve">The analysis of by-catch composition presented here uses </w:t>
      </w:r>
      <w:r w:rsidR="00CF7342">
        <w:t xml:space="preserve">data from </w:t>
      </w:r>
      <w:r>
        <w:t xml:space="preserve">the Cefas observer </w:t>
      </w:r>
      <w:r w:rsidR="00CF7342">
        <w:t xml:space="preserve">programme collected </w:t>
      </w:r>
      <w:r w:rsidR="007B1CF3">
        <w:t>onboard scallop dredgers between</w:t>
      </w:r>
      <w:r>
        <w:t xml:space="preserve"> 2012-2016</w:t>
      </w:r>
      <w:r w:rsidR="00763D6D">
        <w:t>.  This year range has been selected as being representative of current fishery practice but not so narrow as to be dominated by strong year</w:t>
      </w:r>
      <w:r w:rsidR="005A6E9C">
        <w:t xml:space="preserve"> </w:t>
      </w:r>
      <w:r w:rsidR="00763D6D">
        <w:t>classes of bycatch species</w:t>
      </w:r>
      <w:r>
        <w:t>.</w:t>
      </w:r>
      <w:r w:rsidR="007B1CF3">
        <w:t xml:space="preserve">  The number of trips undertaken in each year is shown in the text table below</w:t>
      </w:r>
      <w:r w:rsidR="00A21EF5">
        <w:t>.  Within each trip, the observer will examine a sub-</w:t>
      </w:r>
      <w:r w:rsidR="00CF7342">
        <w:t>s</w:t>
      </w:r>
      <w:r w:rsidR="00A21EF5">
        <w:t xml:space="preserve">ample of the retained and discarded portion of a number of different hauls.  </w:t>
      </w:r>
      <w:r w:rsidR="00CF7342">
        <w:t>T</w:t>
      </w:r>
      <w:r w:rsidR="00A21EF5">
        <w:t>o provide an estimate of the numbers caught on a trip, these sub-samples are then raised to be representative of the entire trip.</w:t>
      </w:r>
    </w:p>
    <w:tbl>
      <w:tblPr>
        <w:tblW w:w="7020" w:type="dxa"/>
        <w:jc w:val="center"/>
        <w:tblLook w:val="04A0" w:firstRow="1" w:lastRow="0" w:firstColumn="1" w:lastColumn="0" w:noHBand="0" w:noVBand="1"/>
      </w:tblPr>
      <w:tblGrid>
        <w:gridCol w:w="1345"/>
        <w:gridCol w:w="1230"/>
        <w:gridCol w:w="1230"/>
        <w:gridCol w:w="1230"/>
        <w:gridCol w:w="1230"/>
        <w:gridCol w:w="1230"/>
        <w:gridCol w:w="1230"/>
      </w:tblGrid>
      <w:tr w:rsidR="007B1CF3" w:rsidRPr="007B1CF3" w14:paraId="213FF0F6" w14:textId="77777777" w:rsidTr="007B1CF3">
        <w:trPr>
          <w:trHeight w:val="300"/>
          <w:jc w:val="center"/>
        </w:trPr>
        <w:tc>
          <w:tcPr>
            <w:tcW w:w="1040" w:type="dxa"/>
            <w:tcBorders>
              <w:top w:val="nil"/>
              <w:left w:val="nil"/>
              <w:bottom w:val="nil"/>
              <w:right w:val="nil"/>
            </w:tcBorders>
            <w:shd w:val="clear" w:color="auto" w:fill="auto"/>
            <w:noWrap/>
            <w:vAlign w:val="bottom"/>
            <w:hideMark/>
          </w:tcPr>
          <w:p w14:paraId="36C0DC41" w14:textId="77777777" w:rsidR="007B1CF3" w:rsidRPr="007B1CF3" w:rsidRDefault="007B1CF3" w:rsidP="00EC4C6B">
            <w:pPr>
              <w:rPr>
                <w:lang w:eastAsia="en-GB"/>
              </w:rPr>
            </w:pPr>
          </w:p>
        </w:tc>
        <w:tc>
          <w:tcPr>
            <w:tcW w:w="1180" w:type="dxa"/>
            <w:tcBorders>
              <w:top w:val="nil"/>
              <w:left w:val="nil"/>
              <w:bottom w:val="single" w:sz="4" w:space="0" w:color="auto"/>
              <w:right w:val="nil"/>
            </w:tcBorders>
            <w:shd w:val="clear" w:color="auto" w:fill="auto"/>
            <w:noWrap/>
            <w:vAlign w:val="bottom"/>
            <w:hideMark/>
          </w:tcPr>
          <w:p w14:paraId="1FCE688E" w14:textId="77777777" w:rsidR="007B1CF3" w:rsidRPr="007B1CF3" w:rsidRDefault="007B1CF3" w:rsidP="00EC4C6B">
            <w:pPr>
              <w:rPr>
                <w:lang w:eastAsia="en-GB"/>
              </w:rPr>
            </w:pPr>
            <w:r w:rsidRPr="007B1CF3">
              <w:rPr>
                <w:lang w:eastAsia="en-GB"/>
              </w:rPr>
              <w:t>2011</w:t>
            </w:r>
          </w:p>
        </w:tc>
        <w:tc>
          <w:tcPr>
            <w:tcW w:w="960" w:type="dxa"/>
            <w:tcBorders>
              <w:top w:val="nil"/>
              <w:left w:val="nil"/>
              <w:bottom w:val="single" w:sz="4" w:space="0" w:color="auto"/>
              <w:right w:val="nil"/>
            </w:tcBorders>
            <w:shd w:val="clear" w:color="auto" w:fill="auto"/>
            <w:noWrap/>
            <w:vAlign w:val="bottom"/>
            <w:hideMark/>
          </w:tcPr>
          <w:p w14:paraId="4C8DD93D" w14:textId="77777777" w:rsidR="007B1CF3" w:rsidRPr="007B1CF3" w:rsidRDefault="007B1CF3" w:rsidP="00EC4C6B">
            <w:pPr>
              <w:rPr>
                <w:lang w:eastAsia="en-GB"/>
              </w:rPr>
            </w:pPr>
            <w:r w:rsidRPr="007B1CF3">
              <w:rPr>
                <w:lang w:eastAsia="en-GB"/>
              </w:rPr>
              <w:t>2012</w:t>
            </w:r>
          </w:p>
        </w:tc>
        <w:tc>
          <w:tcPr>
            <w:tcW w:w="960" w:type="dxa"/>
            <w:tcBorders>
              <w:top w:val="nil"/>
              <w:left w:val="nil"/>
              <w:bottom w:val="single" w:sz="4" w:space="0" w:color="auto"/>
              <w:right w:val="nil"/>
            </w:tcBorders>
            <w:shd w:val="clear" w:color="auto" w:fill="auto"/>
            <w:noWrap/>
            <w:vAlign w:val="bottom"/>
            <w:hideMark/>
          </w:tcPr>
          <w:p w14:paraId="78D3E833" w14:textId="77777777" w:rsidR="007B1CF3" w:rsidRPr="007B1CF3" w:rsidRDefault="007B1CF3" w:rsidP="00EC4C6B">
            <w:pPr>
              <w:rPr>
                <w:lang w:eastAsia="en-GB"/>
              </w:rPr>
            </w:pPr>
            <w:r w:rsidRPr="007B1CF3">
              <w:rPr>
                <w:lang w:eastAsia="en-GB"/>
              </w:rPr>
              <w:t>2013</w:t>
            </w:r>
          </w:p>
        </w:tc>
        <w:tc>
          <w:tcPr>
            <w:tcW w:w="960" w:type="dxa"/>
            <w:tcBorders>
              <w:top w:val="nil"/>
              <w:left w:val="nil"/>
              <w:bottom w:val="single" w:sz="4" w:space="0" w:color="auto"/>
              <w:right w:val="nil"/>
            </w:tcBorders>
            <w:shd w:val="clear" w:color="auto" w:fill="auto"/>
            <w:noWrap/>
            <w:vAlign w:val="bottom"/>
            <w:hideMark/>
          </w:tcPr>
          <w:p w14:paraId="747FF412" w14:textId="77777777" w:rsidR="007B1CF3" w:rsidRPr="007B1CF3" w:rsidRDefault="007B1CF3" w:rsidP="00EC4C6B">
            <w:pPr>
              <w:rPr>
                <w:lang w:eastAsia="en-GB"/>
              </w:rPr>
            </w:pPr>
            <w:r w:rsidRPr="007B1CF3">
              <w:rPr>
                <w:lang w:eastAsia="en-GB"/>
              </w:rPr>
              <w:t>2014</w:t>
            </w:r>
          </w:p>
        </w:tc>
        <w:tc>
          <w:tcPr>
            <w:tcW w:w="960" w:type="dxa"/>
            <w:tcBorders>
              <w:top w:val="nil"/>
              <w:left w:val="nil"/>
              <w:bottom w:val="single" w:sz="4" w:space="0" w:color="auto"/>
              <w:right w:val="nil"/>
            </w:tcBorders>
            <w:shd w:val="clear" w:color="auto" w:fill="auto"/>
            <w:noWrap/>
            <w:vAlign w:val="bottom"/>
            <w:hideMark/>
          </w:tcPr>
          <w:p w14:paraId="6BC34701" w14:textId="77777777" w:rsidR="007B1CF3" w:rsidRPr="007B1CF3" w:rsidRDefault="007B1CF3" w:rsidP="00EC4C6B">
            <w:pPr>
              <w:rPr>
                <w:lang w:eastAsia="en-GB"/>
              </w:rPr>
            </w:pPr>
            <w:r w:rsidRPr="007B1CF3">
              <w:rPr>
                <w:lang w:eastAsia="en-GB"/>
              </w:rPr>
              <w:t>2015</w:t>
            </w:r>
          </w:p>
        </w:tc>
        <w:tc>
          <w:tcPr>
            <w:tcW w:w="960" w:type="dxa"/>
            <w:tcBorders>
              <w:top w:val="nil"/>
              <w:left w:val="nil"/>
              <w:bottom w:val="single" w:sz="4" w:space="0" w:color="auto"/>
              <w:right w:val="nil"/>
            </w:tcBorders>
            <w:shd w:val="clear" w:color="auto" w:fill="auto"/>
            <w:noWrap/>
            <w:vAlign w:val="bottom"/>
            <w:hideMark/>
          </w:tcPr>
          <w:p w14:paraId="3D87E3EE" w14:textId="77777777" w:rsidR="007B1CF3" w:rsidRPr="007B1CF3" w:rsidRDefault="007B1CF3" w:rsidP="00EC4C6B">
            <w:pPr>
              <w:rPr>
                <w:lang w:eastAsia="en-GB"/>
              </w:rPr>
            </w:pPr>
            <w:r w:rsidRPr="007B1CF3">
              <w:rPr>
                <w:lang w:eastAsia="en-GB"/>
              </w:rPr>
              <w:t>2016</w:t>
            </w:r>
          </w:p>
        </w:tc>
      </w:tr>
      <w:tr w:rsidR="007B1CF3" w:rsidRPr="007B1CF3" w14:paraId="654E3807" w14:textId="77777777" w:rsidTr="007B1CF3">
        <w:trPr>
          <w:trHeight w:val="300"/>
          <w:jc w:val="center"/>
        </w:trPr>
        <w:tc>
          <w:tcPr>
            <w:tcW w:w="1040" w:type="dxa"/>
            <w:tcBorders>
              <w:top w:val="nil"/>
              <w:left w:val="nil"/>
              <w:bottom w:val="nil"/>
              <w:right w:val="single" w:sz="4" w:space="0" w:color="auto"/>
            </w:tcBorders>
            <w:shd w:val="clear" w:color="auto" w:fill="auto"/>
            <w:noWrap/>
            <w:vAlign w:val="bottom"/>
            <w:hideMark/>
          </w:tcPr>
          <w:p w14:paraId="2D0BDC7E" w14:textId="77777777" w:rsidR="007B1CF3" w:rsidRPr="007B1CF3" w:rsidRDefault="007B1CF3" w:rsidP="00EC4C6B">
            <w:pPr>
              <w:rPr>
                <w:lang w:eastAsia="en-GB"/>
              </w:rPr>
            </w:pPr>
            <w:r w:rsidRPr="007B1CF3">
              <w:rPr>
                <w:lang w:eastAsia="en-GB"/>
              </w:rPr>
              <w:t>27.7.d</w:t>
            </w:r>
          </w:p>
        </w:tc>
        <w:tc>
          <w:tcPr>
            <w:tcW w:w="1180" w:type="dxa"/>
            <w:tcBorders>
              <w:top w:val="single" w:sz="4" w:space="0" w:color="auto"/>
              <w:left w:val="single" w:sz="4" w:space="0" w:color="auto"/>
              <w:bottom w:val="nil"/>
              <w:right w:val="nil"/>
            </w:tcBorders>
            <w:shd w:val="clear" w:color="auto" w:fill="auto"/>
            <w:noWrap/>
            <w:vAlign w:val="bottom"/>
            <w:hideMark/>
          </w:tcPr>
          <w:p w14:paraId="3B16A06C" w14:textId="77777777" w:rsidR="007B1CF3" w:rsidRPr="007B1CF3" w:rsidRDefault="007B1CF3" w:rsidP="00EC4C6B">
            <w:pPr>
              <w:rPr>
                <w:lang w:eastAsia="en-GB"/>
              </w:rPr>
            </w:pPr>
            <w:r w:rsidRPr="007B1CF3">
              <w:rPr>
                <w:lang w:eastAsia="en-GB"/>
              </w:rPr>
              <w:t>1</w:t>
            </w:r>
          </w:p>
        </w:tc>
        <w:tc>
          <w:tcPr>
            <w:tcW w:w="960" w:type="dxa"/>
            <w:tcBorders>
              <w:top w:val="single" w:sz="4" w:space="0" w:color="auto"/>
              <w:left w:val="nil"/>
              <w:bottom w:val="nil"/>
              <w:right w:val="nil"/>
            </w:tcBorders>
            <w:shd w:val="clear" w:color="auto" w:fill="auto"/>
            <w:noWrap/>
            <w:vAlign w:val="bottom"/>
            <w:hideMark/>
          </w:tcPr>
          <w:p w14:paraId="6E15101F" w14:textId="77777777" w:rsidR="007B1CF3" w:rsidRPr="007B1CF3" w:rsidRDefault="0021250A" w:rsidP="00EC4C6B">
            <w:pPr>
              <w:rPr>
                <w:lang w:eastAsia="en-GB"/>
              </w:rPr>
            </w:pPr>
            <w:r>
              <w:rPr>
                <w:lang w:eastAsia="en-GB"/>
              </w:rPr>
              <w:t>4</w:t>
            </w:r>
          </w:p>
        </w:tc>
        <w:tc>
          <w:tcPr>
            <w:tcW w:w="960" w:type="dxa"/>
            <w:tcBorders>
              <w:top w:val="single" w:sz="4" w:space="0" w:color="auto"/>
              <w:left w:val="nil"/>
              <w:bottom w:val="nil"/>
              <w:right w:val="nil"/>
            </w:tcBorders>
            <w:shd w:val="clear" w:color="auto" w:fill="auto"/>
            <w:noWrap/>
            <w:vAlign w:val="bottom"/>
            <w:hideMark/>
          </w:tcPr>
          <w:p w14:paraId="39185AA4" w14:textId="77777777" w:rsidR="007B1CF3" w:rsidRPr="007B1CF3" w:rsidRDefault="0021250A" w:rsidP="00EC4C6B">
            <w:pPr>
              <w:rPr>
                <w:lang w:eastAsia="en-GB"/>
              </w:rPr>
            </w:pPr>
            <w:r>
              <w:rPr>
                <w:lang w:eastAsia="en-GB"/>
              </w:rPr>
              <w:t>0</w:t>
            </w:r>
          </w:p>
        </w:tc>
        <w:tc>
          <w:tcPr>
            <w:tcW w:w="960" w:type="dxa"/>
            <w:tcBorders>
              <w:top w:val="single" w:sz="4" w:space="0" w:color="auto"/>
              <w:left w:val="nil"/>
              <w:bottom w:val="nil"/>
              <w:right w:val="nil"/>
            </w:tcBorders>
            <w:shd w:val="clear" w:color="auto" w:fill="auto"/>
            <w:noWrap/>
            <w:vAlign w:val="bottom"/>
            <w:hideMark/>
          </w:tcPr>
          <w:p w14:paraId="765A1646" w14:textId="77777777" w:rsidR="007B1CF3" w:rsidRPr="007B1CF3" w:rsidRDefault="0021250A" w:rsidP="00EC4C6B">
            <w:pPr>
              <w:rPr>
                <w:lang w:eastAsia="en-GB"/>
              </w:rPr>
            </w:pPr>
            <w:r>
              <w:rPr>
                <w:lang w:eastAsia="en-GB"/>
              </w:rPr>
              <w:t>1</w:t>
            </w:r>
          </w:p>
        </w:tc>
        <w:tc>
          <w:tcPr>
            <w:tcW w:w="960" w:type="dxa"/>
            <w:tcBorders>
              <w:top w:val="single" w:sz="4" w:space="0" w:color="auto"/>
              <w:left w:val="nil"/>
              <w:bottom w:val="nil"/>
              <w:right w:val="nil"/>
            </w:tcBorders>
            <w:shd w:val="clear" w:color="auto" w:fill="auto"/>
            <w:noWrap/>
            <w:vAlign w:val="bottom"/>
            <w:hideMark/>
          </w:tcPr>
          <w:p w14:paraId="79156D51" w14:textId="77777777" w:rsidR="007B1CF3" w:rsidRPr="007B1CF3" w:rsidRDefault="007B1CF3" w:rsidP="00EC4C6B">
            <w:pPr>
              <w:rPr>
                <w:lang w:eastAsia="en-GB"/>
              </w:rPr>
            </w:pPr>
            <w:r w:rsidRPr="007B1CF3">
              <w:rPr>
                <w:lang w:eastAsia="en-GB"/>
              </w:rPr>
              <w:t>0</w:t>
            </w:r>
          </w:p>
        </w:tc>
        <w:tc>
          <w:tcPr>
            <w:tcW w:w="960" w:type="dxa"/>
            <w:tcBorders>
              <w:top w:val="single" w:sz="4" w:space="0" w:color="auto"/>
              <w:left w:val="nil"/>
              <w:bottom w:val="nil"/>
              <w:right w:val="single" w:sz="4" w:space="0" w:color="auto"/>
            </w:tcBorders>
            <w:shd w:val="clear" w:color="auto" w:fill="auto"/>
            <w:noWrap/>
            <w:vAlign w:val="bottom"/>
            <w:hideMark/>
          </w:tcPr>
          <w:p w14:paraId="460FC039" w14:textId="77777777" w:rsidR="007B1CF3" w:rsidRPr="007B1CF3" w:rsidRDefault="007B1CF3" w:rsidP="00EC4C6B">
            <w:pPr>
              <w:rPr>
                <w:lang w:eastAsia="en-GB"/>
              </w:rPr>
            </w:pPr>
            <w:r w:rsidRPr="007B1CF3">
              <w:rPr>
                <w:lang w:eastAsia="en-GB"/>
              </w:rPr>
              <w:t>0</w:t>
            </w:r>
          </w:p>
        </w:tc>
      </w:tr>
      <w:tr w:rsidR="007B1CF3" w:rsidRPr="007B1CF3" w14:paraId="569AF78F" w14:textId="77777777" w:rsidTr="007B1CF3">
        <w:trPr>
          <w:trHeight w:val="300"/>
          <w:jc w:val="center"/>
        </w:trPr>
        <w:tc>
          <w:tcPr>
            <w:tcW w:w="1040" w:type="dxa"/>
            <w:tcBorders>
              <w:top w:val="nil"/>
              <w:left w:val="nil"/>
              <w:bottom w:val="nil"/>
              <w:right w:val="single" w:sz="4" w:space="0" w:color="auto"/>
            </w:tcBorders>
            <w:shd w:val="clear" w:color="auto" w:fill="auto"/>
            <w:noWrap/>
            <w:vAlign w:val="bottom"/>
            <w:hideMark/>
          </w:tcPr>
          <w:p w14:paraId="04C83EE9" w14:textId="77777777" w:rsidR="007B1CF3" w:rsidRPr="007B1CF3" w:rsidRDefault="007B1CF3" w:rsidP="00EC4C6B">
            <w:pPr>
              <w:rPr>
                <w:lang w:eastAsia="en-GB"/>
              </w:rPr>
            </w:pPr>
            <w:r w:rsidRPr="007B1CF3">
              <w:rPr>
                <w:lang w:eastAsia="en-GB"/>
              </w:rPr>
              <w:t>27.7.e</w:t>
            </w:r>
          </w:p>
        </w:tc>
        <w:tc>
          <w:tcPr>
            <w:tcW w:w="1180" w:type="dxa"/>
            <w:tcBorders>
              <w:top w:val="nil"/>
              <w:left w:val="single" w:sz="4" w:space="0" w:color="auto"/>
              <w:bottom w:val="single" w:sz="4" w:space="0" w:color="auto"/>
              <w:right w:val="nil"/>
            </w:tcBorders>
            <w:shd w:val="clear" w:color="auto" w:fill="auto"/>
            <w:noWrap/>
            <w:vAlign w:val="bottom"/>
            <w:hideMark/>
          </w:tcPr>
          <w:p w14:paraId="1122265F" w14:textId="77777777" w:rsidR="007B1CF3" w:rsidRPr="007B1CF3" w:rsidRDefault="007B1CF3" w:rsidP="00EC4C6B">
            <w:pPr>
              <w:rPr>
                <w:lang w:eastAsia="en-GB"/>
              </w:rPr>
            </w:pPr>
            <w:r w:rsidRPr="007B1CF3">
              <w:rPr>
                <w:lang w:eastAsia="en-GB"/>
              </w:rPr>
              <w:t>1</w:t>
            </w:r>
          </w:p>
        </w:tc>
        <w:tc>
          <w:tcPr>
            <w:tcW w:w="960" w:type="dxa"/>
            <w:tcBorders>
              <w:top w:val="nil"/>
              <w:left w:val="nil"/>
              <w:bottom w:val="single" w:sz="4" w:space="0" w:color="auto"/>
              <w:right w:val="nil"/>
            </w:tcBorders>
            <w:shd w:val="clear" w:color="auto" w:fill="auto"/>
            <w:noWrap/>
            <w:vAlign w:val="bottom"/>
            <w:hideMark/>
          </w:tcPr>
          <w:p w14:paraId="6626C70D" w14:textId="77777777" w:rsidR="007B1CF3" w:rsidRPr="007B1CF3" w:rsidRDefault="007B1CF3" w:rsidP="00EC4C6B">
            <w:pPr>
              <w:rPr>
                <w:lang w:eastAsia="en-GB"/>
              </w:rPr>
            </w:pPr>
            <w:r w:rsidRPr="007B1CF3">
              <w:rPr>
                <w:lang w:eastAsia="en-GB"/>
              </w:rPr>
              <w:t>10</w:t>
            </w:r>
          </w:p>
        </w:tc>
        <w:tc>
          <w:tcPr>
            <w:tcW w:w="960" w:type="dxa"/>
            <w:tcBorders>
              <w:top w:val="nil"/>
              <w:left w:val="nil"/>
              <w:bottom w:val="single" w:sz="4" w:space="0" w:color="auto"/>
              <w:right w:val="nil"/>
            </w:tcBorders>
            <w:shd w:val="clear" w:color="auto" w:fill="auto"/>
            <w:noWrap/>
            <w:vAlign w:val="bottom"/>
            <w:hideMark/>
          </w:tcPr>
          <w:p w14:paraId="78AF34EE" w14:textId="77777777" w:rsidR="007B1CF3" w:rsidRPr="007B1CF3" w:rsidRDefault="007B1CF3" w:rsidP="00EC4C6B">
            <w:pPr>
              <w:rPr>
                <w:lang w:eastAsia="en-GB"/>
              </w:rPr>
            </w:pPr>
            <w:r w:rsidRPr="007B1CF3">
              <w:rPr>
                <w:lang w:eastAsia="en-GB"/>
              </w:rPr>
              <w:t>13</w:t>
            </w:r>
          </w:p>
        </w:tc>
        <w:tc>
          <w:tcPr>
            <w:tcW w:w="960" w:type="dxa"/>
            <w:tcBorders>
              <w:top w:val="nil"/>
              <w:left w:val="nil"/>
              <w:bottom w:val="single" w:sz="4" w:space="0" w:color="auto"/>
              <w:right w:val="nil"/>
            </w:tcBorders>
            <w:shd w:val="clear" w:color="auto" w:fill="auto"/>
            <w:noWrap/>
            <w:vAlign w:val="bottom"/>
            <w:hideMark/>
          </w:tcPr>
          <w:p w14:paraId="748E8E49" w14:textId="77777777" w:rsidR="007B1CF3" w:rsidRPr="007B1CF3" w:rsidRDefault="007B1CF3" w:rsidP="00EC4C6B">
            <w:pPr>
              <w:rPr>
                <w:lang w:eastAsia="en-GB"/>
              </w:rPr>
            </w:pPr>
            <w:r w:rsidRPr="007B1CF3">
              <w:rPr>
                <w:lang w:eastAsia="en-GB"/>
              </w:rPr>
              <w:t>13</w:t>
            </w:r>
          </w:p>
        </w:tc>
        <w:tc>
          <w:tcPr>
            <w:tcW w:w="960" w:type="dxa"/>
            <w:tcBorders>
              <w:top w:val="nil"/>
              <w:left w:val="nil"/>
              <w:bottom w:val="single" w:sz="4" w:space="0" w:color="auto"/>
              <w:right w:val="nil"/>
            </w:tcBorders>
            <w:shd w:val="clear" w:color="auto" w:fill="auto"/>
            <w:noWrap/>
            <w:vAlign w:val="bottom"/>
            <w:hideMark/>
          </w:tcPr>
          <w:p w14:paraId="1BF5823B" w14:textId="77777777" w:rsidR="007B1CF3" w:rsidRPr="007B1CF3" w:rsidRDefault="007B1CF3" w:rsidP="00EC4C6B">
            <w:pPr>
              <w:rPr>
                <w:lang w:eastAsia="en-GB"/>
              </w:rPr>
            </w:pPr>
            <w:r w:rsidRPr="007B1CF3">
              <w:rPr>
                <w:lang w:eastAsia="en-GB"/>
              </w:rPr>
              <w:t>16</w:t>
            </w:r>
          </w:p>
        </w:tc>
        <w:tc>
          <w:tcPr>
            <w:tcW w:w="960" w:type="dxa"/>
            <w:tcBorders>
              <w:top w:val="nil"/>
              <w:left w:val="nil"/>
              <w:bottom w:val="single" w:sz="4" w:space="0" w:color="auto"/>
              <w:right w:val="single" w:sz="4" w:space="0" w:color="auto"/>
            </w:tcBorders>
            <w:shd w:val="clear" w:color="auto" w:fill="auto"/>
            <w:noWrap/>
            <w:vAlign w:val="bottom"/>
            <w:hideMark/>
          </w:tcPr>
          <w:p w14:paraId="3491C0B7" w14:textId="77777777" w:rsidR="007B1CF3" w:rsidRPr="007B1CF3" w:rsidRDefault="007B1CF3" w:rsidP="00EC4C6B">
            <w:pPr>
              <w:rPr>
                <w:lang w:eastAsia="en-GB"/>
              </w:rPr>
            </w:pPr>
            <w:r w:rsidRPr="007B1CF3">
              <w:rPr>
                <w:lang w:eastAsia="en-GB"/>
              </w:rPr>
              <w:t>10</w:t>
            </w:r>
          </w:p>
        </w:tc>
      </w:tr>
    </w:tbl>
    <w:p w14:paraId="121802F1" w14:textId="77777777" w:rsidR="007B1CF3" w:rsidRDefault="007B1CF3" w:rsidP="00EC4C6B"/>
    <w:p w14:paraId="3E3590CC" w14:textId="49E9B8DC" w:rsidR="007265FA" w:rsidRDefault="007265FA" w:rsidP="00EC4C6B">
      <w:r>
        <w:t>Landings records</w:t>
      </w:r>
      <w:r w:rsidR="00A21EF5">
        <w:t xml:space="preserve"> for dredgers targeting scallops</w:t>
      </w:r>
      <w:r>
        <w:t xml:space="preserve"> were exam</w:t>
      </w:r>
      <w:r w:rsidR="00A21EF5">
        <w:t>ined from official UK data holdings (iFish) at a daily record level</w:t>
      </w:r>
      <w:r w:rsidR="00530363">
        <w:t xml:space="preserve"> between 2007-2016</w:t>
      </w:r>
      <w:r w:rsidR="00A21EF5">
        <w:t xml:space="preserve"> to determine the relative value of landed bycatch components.</w:t>
      </w:r>
    </w:p>
    <w:p w14:paraId="2665BCB8" w14:textId="130689D3" w:rsidR="00243970" w:rsidRDefault="00243970" w:rsidP="00243970">
      <w:r>
        <w:t>Cefas observers count and measure all animals in the by-catch samples, at sea weights are not always possible.  Length to weight conversion factors are available for many but not all species, so to ensure maximum coverage of the species composition, the bycatch analysis here is</w:t>
      </w:r>
      <w:r>
        <w:t xml:space="preserve"> presented in terms of numbers.  The MSC standard requires bycatch rates to be determined in biomass terms, therefore in order to satisfy accreditation criterion it will be necessary to either establish weight-length parameters for all species encountered in these dredge fisheries, or for future data collection to ensure that weighing facilities are available.</w:t>
      </w:r>
    </w:p>
    <w:p w14:paraId="2800B342" w14:textId="77777777" w:rsidR="00016EF2" w:rsidRDefault="00344821" w:rsidP="00344821">
      <w:pPr>
        <w:pStyle w:val="Heading2"/>
      </w:pPr>
      <w:bookmarkStart w:id="5" w:name="_Toc509176331"/>
      <w:r>
        <w:lastRenderedPageBreak/>
        <w:t>Data representativeness</w:t>
      </w:r>
      <w:bookmarkEnd w:id="5"/>
    </w:p>
    <w:p w14:paraId="3DE9B9F4" w14:textId="77777777" w:rsidR="0021250A" w:rsidRDefault="0021250A" w:rsidP="0021250A">
      <w:r>
        <w:t xml:space="preserve">The available </w:t>
      </w:r>
      <w:r w:rsidR="00CC59E3">
        <w:t>observer data</w:t>
      </w:r>
      <w:r>
        <w:t xml:space="preserve">, particularly for 27.7.d is low and the seasonal profile </w:t>
      </w:r>
      <w:r w:rsidR="00F50890">
        <w:t xml:space="preserve">of the available samples </w:t>
      </w:r>
      <w:r>
        <w:t>is out of line with the seasonality of the fishery (table 1.1)</w:t>
      </w:r>
      <w:r w:rsidR="00F50890">
        <w:t>.  For 27.7.e</w:t>
      </w:r>
      <w:r w:rsidR="00CC59E3">
        <w:t>,</w:t>
      </w:r>
      <w:r w:rsidR="00F50890">
        <w:t xml:space="preserve"> the available observer data is spread more throughout the year.  Observer trips are undertaken on a range of vessel sizes.  The largest of scallop vessels will undertake trips of ~5-7 days and be capable of landing large tonnages</w:t>
      </w:r>
      <w:r w:rsidR="00CC59E3">
        <w:t>.</w:t>
      </w:r>
      <w:r w:rsidR="00F50890">
        <w:t xml:space="preserve"> </w:t>
      </w:r>
      <w:r w:rsidR="00CC59E3">
        <w:t>H</w:t>
      </w:r>
      <w:r w:rsidR="00F50890">
        <w:t>owever</w:t>
      </w:r>
      <w:r w:rsidR="00CC59E3">
        <w:t>,</w:t>
      </w:r>
      <w:r w:rsidR="00F50890">
        <w:t xml:space="preserve"> the majority of </w:t>
      </w:r>
      <w:r w:rsidR="00CC59E3">
        <w:t xml:space="preserve">observer </w:t>
      </w:r>
      <w:r w:rsidR="00F50890">
        <w:t xml:space="preserve">trips are relatively short with less than 10 tonnes being landed.  Conversion of the observer records of scallop to biomass shows that the tonnage profile of the available observer trips bears some resemblance to the landings data, albeit skewed to smaller catches particularly in 27.7.e (figure 1.2). </w:t>
      </w:r>
    </w:p>
    <w:p w14:paraId="4A8F8A59" w14:textId="77777777" w:rsidR="007E3878" w:rsidRDefault="007E3878" w:rsidP="0021250A">
      <w:r>
        <w:t>Ideally the observer data would be raised to the total trips undertaken by the UK fleet and preferably by fleet size-sector, however given the sparseness of the coverage this has not been feasible</w:t>
      </w:r>
      <w:r w:rsidR="00CB07BA">
        <w:t>,</w:t>
      </w:r>
      <w:r>
        <w:t xml:space="preserve"> and data are analysed as annual totals.</w:t>
      </w:r>
    </w:p>
    <w:p w14:paraId="7FBB67D2" w14:textId="7B96BFB8" w:rsidR="00F50890" w:rsidRPr="00944708" w:rsidRDefault="00F50890" w:rsidP="00F50890">
      <w:pPr>
        <w:pStyle w:val="TableCaption"/>
      </w:pPr>
      <w:bookmarkStart w:id="6" w:name="_Toc509176304"/>
      <w:r w:rsidRPr="00B045BE">
        <w:t xml:space="preserve">Table </w:t>
      </w:r>
      <w:r>
        <w:t>1</w:t>
      </w:r>
      <w:r w:rsidRPr="00B045BE">
        <w:t>.</w:t>
      </w:r>
      <w:r w:rsidR="008344FB">
        <w:fldChar w:fldCharType="begin"/>
      </w:r>
      <w:r w:rsidR="008344FB">
        <w:instrText xml:space="preserve"> SEQ Table \* ARABIC \s 1 </w:instrText>
      </w:r>
      <w:r w:rsidR="008344FB">
        <w:fldChar w:fldCharType="separate"/>
      </w:r>
      <w:r>
        <w:rPr>
          <w:noProof/>
        </w:rPr>
        <w:t>1</w:t>
      </w:r>
      <w:r w:rsidR="008344FB">
        <w:rPr>
          <w:noProof/>
        </w:rPr>
        <w:fldChar w:fldCharType="end"/>
      </w:r>
      <w:r w:rsidRPr="00B045BE">
        <w:t xml:space="preserve">: </w:t>
      </w:r>
      <w:r w:rsidR="00685984">
        <w:t xml:space="preserve">  Monthly profile of scallop dredge observer data (2011-2016) and the mean UK scallop landings (10</w:t>
      </w:r>
      <w:r w:rsidR="00CB07BA">
        <w:t>-</w:t>
      </w:r>
      <w:r w:rsidR="00685984">
        <w:t xml:space="preserve">year period, 2007-2016) </w:t>
      </w:r>
      <w:r w:rsidR="003B31B0">
        <w:t>in tonnes</w:t>
      </w:r>
      <w:r w:rsidR="00CC59E3">
        <w:t xml:space="preserve"> </w:t>
      </w:r>
      <w:r w:rsidR="00685984">
        <w:t>by ICES division.</w:t>
      </w:r>
      <w:bookmarkEnd w:id="6"/>
    </w:p>
    <w:tbl>
      <w:tblPr>
        <w:tblStyle w:val="GridTable4-Accent51"/>
        <w:tblW w:w="8926" w:type="dxa"/>
        <w:tblLook w:val="04A0" w:firstRow="1" w:lastRow="0" w:firstColumn="1" w:lastColumn="0" w:noHBand="0" w:noVBand="1"/>
      </w:tblPr>
      <w:tblGrid>
        <w:gridCol w:w="1531"/>
        <w:gridCol w:w="1299"/>
        <w:gridCol w:w="1276"/>
        <w:gridCol w:w="1276"/>
        <w:gridCol w:w="1205"/>
        <w:gridCol w:w="1205"/>
        <w:gridCol w:w="1134"/>
      </w:tblGrid>
      <w:tr w:rsidR="00685984" w:rsidRPr="00743F01" w14:paraId="31719DB2" w14:textId="77777777" w:rsidTr="0068598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31" w:type="dxa"/>
            <w:noWrap/>
            <w:hideMark/>
          </w:tcPr>
          <w:p w14:paraId="538AEE48" w14:textId="77777777" w:rsidR="00743F01" w:rsidRPr="00743F01" w:rsidRDefault="00743F01" w:rsidP="00743F01">
            <w:pPr>
              <w:spacing w:after="0" w:line="240" w:lineRule="auto"/>
              <w:ind w:left="0"/>
              <w:rPr>
                <w:rFonts w:ascii="Times New Roman" w:eastAsia="Times New Roman" w:hAnsi="Times New Roman" w:cs="Times New Roman"/>
                <w:sz w:val="24"/>
                <w:szCs w:val="24"/>
                <w:lang w:eastAsia="en-GB"/>
              </w:rPr>
            </w:pPr>
          </w:p>
        </w:tc>
        <w:tc>
          <w:tcPr>
            <w:tcW w:w="1299" w:type="dxa"/>
            <w:tcBorders>
              <w:bottom w:val="single" w:sz="4" w:space="0" w:color="auto"/>
            </w:tcBorders>
            <w:noWrap/>
            <w:hideMark/>
          </w:tcPr>
          <w:p w14:paraId="13E417E6" w14:textId="77777777" w:rsidR="00743F01" w:rsidRPr="00743F01" w:rsidRDefault="00743F01" w:rsidP="009F2E4E">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743F01">
              <w:rPr>
                <w:rFonts w:ascii="Calibri" w:eastAsia="Times New Roman" w:hAnsi="Calibri" w:cs="Times New Roman"/>
                <w:color w:val="000000"/>
                <w:lang w:eastAsia="en-GB"/>
              </w:rPr>
              <w:t>Number of individuals observed</w:t>
            </w:r>
          </w:p>
        </w:tc>
        <w:tc>
          <w:tcPr>
            <w:tcW w:w="1276" w:type="dxa"/>
            <w:tcBorders>
              <w:bottom w:val="single" w:sz="4" w:space="0" w:color="auto"/>
            </w:tcBorders>
            <w:noWrap/>
            <w:hideMark/>
          </w:tcPr>
          <w:p w14:paraId="3075A0EE" w14:textId="77777777" w:rsidR="00743F01" w:rsidRPr="00743F01" w:rsidRDefault="00743F01" w:rsidP="009F2E4E">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743F01">
              <w:rPr>
                <w:rFonts w:ascii="Calibri" w:eastAsia="Times New Roman" w:hAnsi="Calibri" w:cs="Times New Roman"/>
                <w:color w:val="000000"/>
                <w:lang w:eastAsia="en-GB"/>
              </w:rPr>
              <w:t>Number of trips</w:t>
            </w:r>
            <w:r w:rsidR="0021250A" w:rsidRPr="00743F01">
              <w:rPr>
                <w:rFonts w:ascii="Calibri" w:eastAsia="Times New Roman" w:hAnsi="Calibri" w:cs="Times New Roman"/>
                <w:color w:val="000000"/>
                <w:lang w:eastAsia="en-GB"/>
              </w:rPr>
              <w:t xml:space="preserve"> observed</w:t>
            </w:r>
          </w:p>
        </w:tc>
        <w:tc>
          <w:tcPr>
            <w:tcW w:w="1276" w:type="dxa"/>
            <w:tcBorders>
              <w:bottom w:val="single" w:sz="4" w:space="0" w:color="auto"/>
            </w:tcBorders>
            <w:noWrap/>
            <w:hideMark/>
          </w:tcPr>
          <w:p w14:paraId="2BABA427" w14:textId="77777777" w:rsidR="00743F01" w:rsidRPr="00743F01" w:rsidRDefault="00743F01" w:rsidP="009F2E4E">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743F01">
              <w:rPr>
                <w:rFonts w:ascii="Calibri" w:eastAsia="Times New Roman" w:hAnsi="Calibri" w:cs="Times New Roman"/>
                <w:color w:val="000000"/>
                <w:lang w:eastAsia="en-GB"/>
              </w:rPr>
              <w:t>Average scallop landings</w:t>
            </w:r>
          </w:p>
        </w:tc>
        <w:tc>
          <w:tcPr>
            <w:tcW w:w="1205" w:type="dxa"/>
            <w:tcBorders>
              <w:bottom w:val="single" w:sz="4" w:space="0" w:color="auto"/>
            </w:tcBorders>
            <w:noWrap/>
            <w:hideMark/>
          </w:tcPr>
          <w:p w14:paraId="72C52FE6" w14:textId="77777777" w:rsidR="00743F01" w:rsidRPr="00743F01" w:rsidRDefault="00743F01" w:rsidP="009F2E4E">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743F01">
              <w:rPr>
                <w:rFonts w:ascii="Calibri" w:eastAsia="Times New Roman" w:hAnsi="Calibri" w:cs="Times New Roman"/>
                <w:color w:val="000000"/>
                <w:lang w:eastAsia="en-GB"/>
              </w:rPr>
              <w:t>Number of individuals</w:t>
            </w:r>
            <w:r w:rsidR="0021250A" w:rsidRPr="00743F01">
              <w:rPr>
                <w:rFonts w:ascii="Calibri" w:eastAsia="Times New Roman" w:hAnsi="Calibri" w:cs="Times New Roman"/>
                <w:color w:val="000000"/>
                <w:lang w:eastAsia="en-GB"/>
              </w:rPr>
              <w:t xml:space="preserve"> observed</w:t>
            </w:r>
          </w:p>
        </w:tc>
        <w:tc>
          <w:tcPr>
            <w:tcW w:w="1205" w:type="dxa"/>
            <w:tcBorders>
              <w:bottom w:val="single" w:sz="4" w:space="0" w:color="auto"/>
            </w:tcBorders>
            <w:noWrap/>
            <w:hideMark/>
          </w:tcPr>
          <w:p w14:paraId="11CB928D" w14:textId="77777777" w:rsidR="00743F01" w:rsidRPr="00743F01" w:rsidRDefault="00743F01" w:rsidP="009F2E4E">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743F01">
              <w:rPr>
                <w:rFonts w:ascii="Calibri" w:eastAsia="Times New Roman" w:hAnsi="Calibri" w:cs="Times New Roman"/>
                <w:color w:val="000000"/>
                <w:lang w:eastAsia="en-GB"/>
              </w:rPr>
              <w:t>Number of trips</w:t>
            </w:r>
            <w:r w:rsidR="0021250A" w:rsidRPr="00743F01">
              <w:rPr>
                <w:rFonts w:ascii="Calibri" w:eastAsia="Times New Roman" w:hAnsi="Calibri" w:cs="Times New Roman"/>
                <w:color w:val="000000"/>
                <w:lang w:eastAsia="en-GB"/>
              </w:rPr>
              <w:t xml:space="preserve"> observed</w:t>
            </w:r>
          </w:p>
        </w:tc>
        <w:tc>
          <w:tcPr>
            <w:tcW w:w="1134" w:type="dxa"/>
            <w:tcBorders>
              <w:bottom w:val="single" w:sz="4" w:space="0" w:color="auto"/>
            </w:tcBorders>
            <w:noWrap/>
            <w:hideMark/>
          </w:tcPr>
          <w:p w14:paraId="49C1F8C6" w14:textId="77777777" w:rsidR="00743F01" w:rsidRPr="00743F01" w:rsidRDefault="00743F01" w:rsidP="009F2E4E">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743F01">
              <w:rPr>
                <w:rFonts w:ascii="Calibri" w:eastAsia="Times New Roman" w:hAnsi="Calibri" w:cs="Times New Roman"/>
                <w:color w:val="000000"/>
                <w:lang w:eastAsia="en-GB"/>
              </w:rPr>
              <w:t>Average scallop landings</w:t>
            </w:r>
          </w:p>
        </w:tc>
      </w:tr>
      <w:tr w:rsidR="00685984" w:rsidRPr="00743F01" w14:paraId="410F8829" w14:textId="77777777" w:rsidTr="006859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31" w:type="dxa"/>
            <w:tcBorders>
              <w:right w:val="single" w:sz="4" w:space="0" w:color="auto"/>
            </w:tcBorders>
            <w:noWrap/>
            <w:hideMark/>
          </w:tcPr>
          <w:p w14:paraId="6EBB805D" w14:textId="77777777" w:rsidR="00743F01" w:rsidRPr="00743F01" w:rsidRDefault="00743F01" w:rsidP="00743F01">
            <w:pPr>
              <w:spacing w:after="0" w:line="240" w:lineRule="auto"/>
              <w:ind w:left="0"/>
              <w:rPr>
                <w:rFonts w:ascii="Calibri" w:eastAsia="Times New Roman" w:hAnsi="Calibri" w:cs="Times New Roman"/>
                <w:color w:val="000000"/>
                <w:lang w:eastAsia="en-GB"/>
              </w:rPr>
            </w:pPr>
          </w:p>
        </w:tc>
        <w:tc>
          <w:tcPr>
            <w:tcW w:w="3851" w:type="dxa"/>
            <w:gridSpan w:val="3"/>
            <w:tcBorders>
              <w:top w:val="single" w:sz="4" w:space="0" w:color="auto"/>
              <w:left w:val="single" w:sz="4" w:space="0" w:color="auto"/>
              <w:bottom w:val="nil"/>
              <w:right w:val="single" w:sz="4" w:space="0" w:color="auto"/>
            </w:tcBorders>
            <w:noWrap/>
            <w:hideMark/>
          </w:tcPr>
          <w:p w14:paraId="2A3873A9" w14:textId="77777777" w:rsidR="00743F01" w:rsidRPr="00743F01" w:rsidRDefault="00743F01" w:rsidP="00CC59E3">
            <w:pPr>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743F01">
              <w:rPr>
                <w:rFonts w:ascii="Calibri" w:eastAsia="Times New Roman" w:hAnsi="Calibri" w:cs="Times New Roman"/>
                <w:color w:val="000000"/>
                <w:lang w:eastAsia="en-GB"/>
              </w:rPr>
              <w:t>27.7.d</w:t>
            </w:r>
          </w:p>
        </w:tc>
        <w:tc>
          <w:tcPr>
            <w:tcW w:w="3544" w:type="dxa"/>
            <w:gridSpan w:val="3"/>
            <w:tcBorders>
              <w:top w:val="single" w:sz="4" w:space="0" w:color="auto"/>
              <w:left w:val="single" w:sz="4" w:space="0" w:color="auto"/>
              <w:bottom w:val="nil"/>
              <w:right w:val="single" w:sz="4" w:space="0" w:color="auto"/>
            </w:tcBorders>
            <w:noWrap/>
            <w:hideMark/>
          </w:tcPr>
          <w:p w14:paraId="52B9E83F" w14:textId="77777777" w:rsidR="00743F01" w:rsidRPr="00743F01" w:rsidRDefault="00743F01" w:rsidP="00CC59E3">
            <w:pPr>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743F01">
              <w:rPr>
                <w:rFonts w:ascii="Calibri" w:eastAsia="Times New Roman" w:hAnsi="Calibri" w:cs="Times New Roman"/>
                <w:color w:val="000000"/>
                <w:lang w:eastAsia="en-GB"/>
              </w:rPr>
              <w:t>27.7.e</w:t>
            </w:r>
          </w:p>
        </w:tc>
      </w:tr>
      <w:tr w:rsidR="00685984" w:rsidRPr="00743F01" w14:paraId="0868D3CD" w14:textId="77777777" w:rsidTr="00685984">
        <w:trPr>
          <w:trHeight w:val="300"/>
        </w:trPr>
        <w:tc>
          <w:tcPr>
            <w:cnfStyle w:val="001000000000" w:firstRow="0" w:lastRow="0" w:firstColumn="1" w:lastColumn="0" w:oddVBand="0" w:evenVBand="0" w:oddHBand="0" w:evenHBand="0" w:firstRowFirstColumn="0" w:firstRowLastColumn="0" w:lastRowFirstColumn="0" w:lastRowLastColumn="0"/>
            <w:tcW w:w="1531" w:type="dxa"/>
            <w:tcBorders>
              <w:right w:val="single" w:sz="4" w:space="0" w:color="auto"/>
            </w:tcBorders>
            <w:noWrap/>
            <w:hideMark/>
          </w:tcPr>
          <w:p w14:paraId="0BE76D7B" w14:textId="77777777" w:rsidR="00743F01" w:rsidRPr="00743F01" w:rsidRDefault="00743F01" w:rsidP="00743F01">
            <w:pPr>
              <w:spacing w:after="0" w:line="240" w:lineRule="auto"/>
              <w:ind w:left="0"/>
              <w:rPr>
                <w:rFonts w:ascii="Calibri" w:eastAsia="Times New Roman" w:hAnsi="Calibri" w:cs="Times New Roman"/>
                <w:color w:val="000000"/>
                <w:lang w:eastAsia="en-GB"/>
              </w:rPr>
            </w:pPr>
            <w:r w:rsidRPr="00743F01">
              <w:rPr>
                <w:rFonts w:ascii="Calibri" w:eastAsia="Times New Roman" w:hAnsi="Calibri" w:cs="Times New Roman"/>
                <w:color w:val="000000"/>
                <w:lang w:eastAsia="en-GB"/>
              </w:rPr>
              <w:t>Jan</w:t>
            </w:r>
          </w:p>
        </w:tc>
        <w:tc>
          <w:tcPr>
            <w:tcW w:w="1299" w:type="dxa"/>
            <w:tcBorders>
              <w:top w:val="nil"/>
              <w:left w:val="single" w:sz="4" w:space="0" w:color="auto"/>
              <w:bottom w:val="nil"/>
              <w:right w:val="nil"/>
            </w:tcBorders>
            <w:noWrap/>
            <w:hideMark/>
          </w:tcPr>
          <w:p w14:paraId="485FC054" w14:textId="77777777" w:rsidR="00743F01" w:rsidRPr="00743F01" w:rsidRDefault="00685984" w:rsidP="009F2E4E">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w:t>
            </w:r>
          </w:p>
        </w:tc>
        <w:tc>
          <w:tcPr>
            <w:tcW w:w="1276" w:type="dxa"/>
            <w:tcBorders>
              <w:top w:val="nil"/>
              <w:left w:val="nil"/>
              <w:bottom w:val="nil"/>
              <w:right w:val="nil"/>
            </w:tcBorders>
            <w:noWrap/>
            <w:hideMark/>
          </w:tcPr>
          <w:p w14:paraId="1C623CA5" w14:textId="77777777" w:rsidR="00743F01" w:rsidRPr="00743F01" w:rsidRDefault="00743F01" w:rsidP="009F2E4E">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743F01">
              <w:rPr>
                <w:rFonts w:ascii="Calibri" w:eastAsia="Times New Roman" w:hAnsi="Calibri" w:cs="Times New Roman"/>
                <w:color w:val="000000"/>
                <w:lang w:eastAsia="en-GB"/>
              </w:rPr>
              <w:t>-</w:t>
            </w:r>
          </w:p>
        </w:tc>
        <w:tc>
          <w:tcPr>
            <w:tcW w:w="1276" w:type="dxa"/>
            <w:tcBorders>
              <w:top w:val="nil"/>
              <w:left w:val="nil"/>
              <w:bottom w:val="nil"/>
              <w:right w:val="single" w:sz="4" w:space="0" w:color="auto"/>
            </w:tcBorders>
            <w:noWrap/>
            <w:hideMark/>
          </w:tcPr>
          <w:p w14:paraId="7FBD4F84" w14:textId="77777777" w:rsidR="00743F01" w:rsidRPr="00743F01" w:rsidRDefault="00743F01" w:rsidP="00763D6D">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743F01">
              <w:rPr>
                <w:rFonts w:ascii="Calibri" w:eastAsia="Times New Roman" w:hAnsi="Calibri" w:cs="Times New Roman"/>
                <w:color w:val="000000"/>
                <w:lang w:eastAsia="en-GB"/>
              </w:rPr>
              <w:t>440</w:t>
            </w:r>
          </w:p>
        </w:tc>
        <w:tc>
          <w:tcPr>
            <w:tcW w:w="1205" w:type="dxa"/>
            <w:tcBorders>
              <w:top w:val="nil"/>
              <w:left w:val="single" w:sz="4" w:space="0" w:color="auto"/>
              <w:bottom w:val="nil"/>
              <w:right w:val="nil"/>
            </w:tcBorders>
            <w:noWrap/>
            <w:hideMark/>
          </w:tcPr>
          <w:p w14:paraId="1CA08965" w14:textId="67BE5EBC" w:rsidR="00743F01" w:rsidRPr="00743F01" w:rsidRDefault="00743F01" w:rsidP="00A538EC">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743F01">
              <w:rPr>
                <w:rFonts w:ascii="Calibri" w:eastAsia="Times New Roman" w:hAnsi="Calibri" w:cs="Times New Roman"/>
                <w:color w:val="000000"/>
                <w:lang w:eastAsia="en-GB"/>
              </w:rPr>
              <w:t>11</w:t>
            </w:r>
            <w:r w:rsidR="00243970">
              <w:rPr>
                <w:rFonts w:ascii="Calibri" w:eastAsia="Times New Roman" w:hAnsi="Calibri" w:cs="Times New Roman"/>
                <w:color w:val="000000"/>
                <w:lang w:eastAsia="en-GB"/>
              </w:rPr>
              <w:t xml:space="preserve"> </w:t>
            </w:r>
            <w:r w:rsidRPr="00743F01">
              <w:rPr>
                <w:rFonts w:ascii="Calibri" w:eastAsia="Times New Roman" w:hAnsi="Calibri" w:cs="Times New Roman"/>
                <w:color w:val="000000"/>
                <w:lang w:eastAsia="en-GB"/>
              </w:rPr>
              <w:t>251</w:t>
            </w:r>
          </w:p>
        </w:tc>
        <w:tc>
          <w:tcPr>
            <w:tcW w:w="1205" w:type="dxa"/>
            <w:tcBorders>
              <w:top w:val="nil"/>
              <w:left w:val="nil"/>
              <w:bottom w:val="nil"/>
              <w:right w:val="nil"/>
            </w:tcBorders>
            <w:noWrap/>
            <w:hideMark/>
          </w:tcPr>
          <w:p w14:paraId="55C3A6B5" w14:textId="77777777" w:rsidR="00743F01" w:rsidRPr="00743F01" w:rsidRDefault="00743F01" w:rsidP="00A538EC">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743F01">
              <w:rPr>
                <w:rFonts w:ascii="Calibri" w:eastAsia="Times New Roman" w:hAnsi="Calibri" w:cs="Times New Roman"/>
                <w:color w:val="000000"/>
                <w:lang w:eastAsia="en-GB"/>
              </w:rPr>
              <w:t>1</w:t>
            </w:r>
          </w:p>
        </w:tc>
        <w:tc>
          <w:tcPr>
            <w:tcW w:w="1134" w:type="dxa"/>
            <w:tcBorders>
              <w:top w:val="nil"/>
              <w:left w:val="nil"/>
              <w:bottom w:val="nil"/>
              <w:right w:val="single" w:sz="4" w:space="0" w:color="auto"/>
            </w:tcBorders>
            <w:noWrap/>
            <w:hideMark/>
          </w:tcPr>
          <w:p w14:paraId="4DDF3E60" w14:textId="77777777" w:rsidR="00743F01" w:rsidRPr="00743F01" w:rsidRDefault="00743F01" w:rsidP="00A538EC">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743F01">
              <w:rPr>
                <w:rFonts w:ascii="Calibri" w:eastAsia="Times New Roman" w:hAnsi="Calibri" w:cs="Times New Roman"/>
                <w:color w:val="000000"/>
                <w:lang w:eastAsia="en-GB"/>
              </w:rPr>
              <w:t>313</w:t>
            </w:r>
          </w:p>
        </w:tc>
      </w:tr>
      <w:tr w:rsidR="0021250A" w:rsidRPr="00743F01" w14:paraId="29934B6C" w14:textId="77777777" w:rsidTr="006859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31" w:type="dxa"/>
            <w:tcBorders>
              <w:right w:val="single" w:sz="4" w:space="0" w:color="auto"/>
            </w:tcBorders>
            <w:noWrap/>
            <w:hideMark/>
          </w:tcPr>
          <w:p w14:paraId="38921AAB" w14:textId="77777777" w:rsidR="00743F01" w:rsidRPr="00743F01" w:rsidRDefault="00743F01" w:rsidP="00743F01">
            <w:pPr>
              <w:spacing w:after="0" w:line="240" w:lineRule="auto"/>
              <w:ind w:left="0"/>
              <w:rPr>
                <w:rFonts w:ascii="Calibri" w:eastAsia="Times New Roman" w:hAnsi="Calibri" w:cs="Times New Roman"/>
                <w:color w:val="000000"/>
                <w:lang w:eastAsia="en-GB"/>
              </w:rPr>
            </w:pPr>
            <w:r w:rsidRPr="00743F01">
              <w:rPr>
                <w:rFonts w:ascii="Calibri" w:eastAsia="Times New Roman" w:hAnsi="Calibri" w:cs="Times New Roman"/>
                <w:color w:val="000000"/>
                <w:lang w:eastAsia="en-GB"/>
              </w:rPr>
              <w:t>Feb</w:t>
            </w:r>
          </w:p>
        </w:tc>
        <w:tc>
          <w:tcPr>
            <w:tcW w:w="1299" w:type="dxa"/>
            <w:tcBorders>
              <w:top w:val="nil"/>
              <w:left w:val="single" w:sz="4" w:space="0" w:color="auto"/>
              <w:bottom w:val="nil"/>
              <w:right w:val="nil"/>
            </w:tcBorders>
            <w:noWrap/>
            <w:hideMark/>
          </w:tcPr>
          <w:p w14:paraId="5815D8A1" w14:textId="2AC70AEB" w:rsidR="00743F01" w:rsidRPr="00743F01" w:rsidRDefault="00743F01" w:rsidP="00763D6D">
            <w:pPr>
              <w:spacing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743F01">
              <w:rPr>
                <w:rFonts w:ascii="Calibri" w:eastAsia="Times New Roman" w:hAnsi="Calibri" w:cs="Times New Roman"/>
                <w:color w:val="000000"/>
                <w:lang w:eastAsia="en-GB"/>
              </w:rPr>
              <w:t>5</w:t>
            </w:r>
            <w:r w:rsidR="00243970">
              <w:rPr>
                <w:rFonts w:ascii="Calibri" w:eastAsia="Times New Roman" w:hAnsi="Calibri" w:cs="Times New Roman"/>
                <w:color w:val="000000"/>
                <w:lang w:eastAsia="en-GB"/>
              </w:rPr>
              <w:t xml:space="preserve"> </w:t>
            </w:r>
            <w:r w:rsidRPr="00743F01">
              <w:rPr>
                <w:rFonts w:ascii="Calibri" w:eastAsia="Times New Roman" w:hAnsi="Calibri" w:cs="Times New Roman"/>
                <w:color w:val="000000"/>
                <w:lang w:eastAsia="en-GB"/>
              </w:rPr>
              <w:t>001</w:t>
            </w:r>
          </w:p>
        </w:tc>
        <w:tc>
          <w:tcPr>
            <w:tcW w:w="1276" w:type="dxa"/>
            <w:tcBorders>
              <w:top w:val="nil"/>
              <w:left w:val="nil"/>
              <w:bottom w:val="nil"/>
              <w:right w:val="nil"/>
            </w:tcBorders>
            <w:noWrap/>
            <w:hideMark/>
          </w:tcPr>
          <w:p w14:paraId="59246F67" w14:textId="77777777" w:rsidR="00743F01" w:rsidRPr="00743F01" w:rsidRDefault="00743F01" w:rsidP="00A538EC">
            <w:pPr>
              <w:spacing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743F01">
              <w:rPr>
                <w:rFonts w:ascii="Calibri" w:eastAsia="Times New Roman" w:hAnsi="Calibri" w:cs="Times New Roman"/>
                <w:color w:val="000000"/>
                <w:lang w:eastAsia="en-GB"/>
              </w:rPr>
              <w:t>2</w:t>
            </w:r>
          </w:p>
        </w:tc>
        <w:tc>
          <w:tcPr>
            <w:tcW w:w="1276" w:type="dxa"/>
            <w:tcBorders>
              <w:top w:val="nil"/>
              <w:left w:val="nil"/>
              <w:bottom w:val="nil"/>
              <w:right w:val="single" w:sz="4" w:space="0" w:color="auto"/>
            </w:tcBorders>
            <w:noWrap/>
            <w:hideMark/>
          </w:tcPr>
          <w:p w14:paraId="65D2B73B" w14:textId="77777777" w:rsidR="00743F01" w:rsidRPr="00743F01" w:rsidRDefault="00743F01" w:rsidP="00A538EC">
            <w:pPr>
              <w:spacing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743F01">
              <w:rPr>
                <w:rFonts w:ascii="Calibri" w:eastAsia="Times New Roman" w:hAnsi="Calibri" w:cs="Times New Roman"/>
                <w:color w:val="000000"/>
                <w:lang w:eastAsia="en-GB"/>
              </w:rPr>
              <w:t>406</w:t>
            </w:r>
          </w:p>
        </w:tc>
        <w:tc>
          <w:tcPr>
            <w:tcW w:w="1205" w:type="dxa"/>
            <w:tcBorders>
              <w:top w:val="nil"/>
              <w:left w:val="single" w:sz="4" w:space="0" w:color="auto"/>
              <w:bottom w:val="nil"/>
              <w:right w:val="nil"/>
            </w:tcBorders>
            <w:noWrap/>
            <w:hideMark/>
          </w:tcPr>
          <w:p w14:paraId="5FCC3317" w14:textId="6F7C949F" w:rsidR="00743F01" w:rsidRPr="00743F01" w:rsidRDefault="00743F01" w:rsidP="00A538EC">
            <w:pPr>
              <w:spacing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743F01">
              <w:rPr>
                <w:rFonts w:ascii="Calibri" w:eastAsia="Times New Roman" w:hAnsi="Calibri" w:cs="Times New Roman"/>
                <w:color w:val="000000"/>
                <w:lang w:eastAsia="en-GB"/>
              </w:rPr>
              <w:t>477</w:t>
            </w:r>
            <w:r w:rsidR="00243970">
              <w:rPr>
                <w:rFonts w:ascii="Calibri" w:eastAsia="Times New Roman" w:hAnsi="Calibri" w:cs="Times New Roman"/>
                <w:color w:val="000000"/>
                <w:lang w:eastAsia="en-GB"/>
              </w:rPr>
              <w:t xml:space="preserve"> </w:t>
            </w:r>
            <w:r w:rsidRPr="00743F01">
              <w:rPr>
                <w:rFonts w:ascii="Calibri" w:eastAsia="Times New Roman" w:hAnsi="Calibri" w:cs="Times New Roman"/>
                <w:color w:val="000000"/>
                <w:lang w:eastAsia="en-GB"/>
              </w:rPr>
              <w:t>375</w:t>
            </w:r>
          </w:p>
        </w:tc>
        <w:tc>
          <w:tcPr>
            <w:tcW w:w="1205" w:type="dxa"/>
            <w:tcBorders>
              <w:top w:val="nil"/>
              <w:left w:val="nil"/>
              <w:bottom w:val="nil"/>
              <w:right w:val="nil"/>
            </w:tcBorders>
            <w:noWrap/>
            <w:hideMark/>
          </w:tcPr>
          <w:p w14:paraId="37D0DF55" w14:textId="77777777" w:rsidR="00743F01" w:rsidRPr="00743F01" w:rsidRDefault="00743F01" w:rsidP="002222E3">
            <w:pPr>
              <w:spacing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743F01">
              <w:rPr>
                <w:rFonts w:ascii="Calibri" w:eastAsia="Times New Roman" w:hAnsi="Calibri" w:cs="Times New Roman"/>
                <w:color w:val="000000"/>
                <w:lang w:eastAsia="en-GB"/>
              </w:rPr>
              <w:t>5</w:t>
            </w:r>
          </w:p>
        </w:tc>
        <w:tc>
          <w:tcPr>
            <w:tcW w:w="1134" w:type="dxa"/>
            <w:tcBorders>
              <w:top w:val="nil"/>
              <w:left w:val="nil"/>
              <w:bottom w:val="nil"/>
              <w:right w:val="single" w:sz="4" w:space="0" w:color="auto"/>
            </w:tcBorders>
            <w:noWrap/>
            <w:hideMark/>
          </w:tcPr>
          <w:p w14:paraId="6314A1E2" w14:textId="77777777" w:rsidR="00743F01" w:rsidRPr="00743F01" w:rsidRDefault="00743F01" w:rsidP="009F2E4E">
            <w:pPr>
              <w:spacing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743F01">
              <w:rPr>
                <w:rFonts w:ascii="Calibri" w:eastAsia="Times New Roman" w:hAnsi="Calibri" w:cs="Times New Roman"/>
                <w:color w:val="000000"/>
                <w:lang w:eastAsia="en-GB"/>
              </w:rPr>
              <w:t>332</w:t>
            </w:r>
          </w:p>
        </w:tc>
      </w:tr>
      <w:tr w:rsidR="00685984" w:rsidRPr="00743F01" w14:paraId="6F42C348" w14:textId="77777777" w:rsidTr="00685984">
        <w:trPr>
          <w:trHeight w:val="300"/>
        </w:trPr>
        <w:tc>
          <w:tcPr>
            <w:cnfStyle w:val="001000000000" w:firstRow="0" w:lastRow="0" w:firstColumn="1" w:lastColumn="0" w:oddVBand="0" w:evenVBand="0" w:oddHBand="0" w:evenHBand="0" w:firstRowFirstColumn="0" w:firstRowLastColumn="0" w:lastRowFirstColumn="0" w:lastRowLastColumn="0"/>
            <w:tcW w:w="1531" w:type="dxa"/>
            <w:tcBorders>
              <w:right w:val="single" w:sz="4" w:space="0" w:color="auto"/>
            </w:tcBorders>
            <w:noWrap/>
            <w:hideMark/>
          </w:tcPr>
          <w:p w14:paraId="12C12C6E" w14:textId="77777777" w:rsidR="00743F01" w:rsidRPr="00743F01" w:rsidRDefault="00743F01" w:rsidP="00743F01">
            <w:pPr>
              <w:spacing w:after="0" w:line="240" w:lineRule="auto"/>
              <w:ind w:left="0"/>
              <w:rPr>
                <w:rFonts w:ascii="Calibri" w:eastAsia="Times New Roman" w:hAnsi="Calibri" w:cs="Times New Roman"/>
                <w:color w:val="000000"/>
                <w:lang w:eastAsia="en-GB"/>
              </w:rPr>
            </w:pPr>
            <w:r w:rsidRPr="00743F01">
              <w:rPr>
                <w:rFonts w:ascii="Calibri" w:eastAsia="Times New Roman" w:hAnsi="Calibri" w:cs="Times New Roman"/>
                <w:color w:val="000000"/>
                <w:lang w:eastAsia="en-GB"/>
              </w:rPr>
              <w:t>Mar</w:t>
            </w:r>
          </w:p>
        </w:tc>
        <w:tc>
          <w:tcPr>
            <w:tcW w:w="1299" w:type="dxa"/>
            <w:tcBorders>
              <w:top w:val="nil"/>
              <w:left w:val="single" w:sz="4" w:space="0" w:color="auto"/>
              <w:bottom w:val="nil"/>
              <w:right w:val="nil"/>
            </w:tcBorders>
            <w:noWrap/>
            <w:hideMark/>
          </w:tcPr>
          <w:p w14:paraId="17D2224C" w14:textId="412FB03B" w:rsidR="00743F01" w:rsidRPr="00743F01" w:rsidRDefault="00743F01" w:rsidP="00763D6D">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743F01">
              <w:rPr>
                <w:rFonts w:ascii="Calibri" w:eastAsia="Times New Roman" w:hAnsi="Calibri" w:cs="Times New Roman"/>
                <w:color w:val="000000"/>
                <w:lang w:eastAsia="en-GB"/>
              </w:rPr>
              <w:t>5</w:t>
            </w:r>
            <w:r w:rsidR="00243970">
              <w:rPr>
                <w:rFonts w:ascii="Calibri" w:eastAsia="Times New Roman" w:hAnsi="Calibri" w:cs="Times New Roman"/>
                <w:color w:val="000000"/>
                <w:lang w:eastAsia="en-GB"/>
              </w:rPr>
              <w:t xml:space="preserve"> </w:t>
            </w:r>
            <w:r w:rsidRPr="00743F01">
              <w:rPr>
                <w:rFonts w:ascii="Calibri" w:eastAsia="Times New Roman" w:hAnsi="Calibri" w:cs="Times New Roman"/>
                <w:color w:val="000000"/>
                <w:lang w:eastAsia="en-GB"/>
              </w:rPr>
              <w:t>392</w:t>
            </w:r>
          </w:p>
        </w:tc>
        <w:tc>
          <w:tcPr>
            <w:tcW w:w="1276" w:type="dxa"/>
            <w:tcBorders>
              <w:top w:val="nil"/>
              <w:left w:val="nil"/>
              <w:bottom w:val="nil"/>
              <w:right w:val="nil"/>
            </w:tcBorders>
            <w:noWrap/>
            <w:hideMark/>
          </w:tcPr>
          <w:p w14:paraId="737A8922" w14:textId="77777777" w:rsidR="00743F01" w:rsidRPr="00743F01" w:rsidRDefault="00743F01" w:rsidP="00A538EC">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743F01">
              <w:rPr>
                <w:rFonts w:ascii="Calibri" w:eastAsia="Times New Roman" w:hAnsi="Calibri" w:cs="Times New Roman"/>
                <w:color w:val="000000"/>
                <w:lang w:eastAsia="en-GB"/>
              </w:rPr>
              <w:t>2</w:t>
            </w:r>
          </w:p>
        </w:tc>
        <w:tc>
          <w:tcPr>
            <w:tcW w:w="1276" w:type="dxa"/>
            <w:tcBorders>
              <w:top w:val="nil"/>
              <w:left w:val="nil"/>
              <w:bottom w:val="nil"/>
              <w:right w:val="single" w:sz="4" w:space="0" w:color="auto"/>
            </w:tcBorders>
            <w:noWrap/>
            <w:hideMark/>
          </w:tcPr>
          <w:p w14:paraId="3EEBE127" w14:textId="77777777" w:rsidR="00743F01" w:rsidRPr="00743F01" w:rsidRDefault="00743F01" w:rsidP="00A538EC">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743F01">
              <w:rPr>
                <w:rFonts w:ascii="Calibri" w:eastAsia="Times New Roman" w:hAnsi="Calibri" w:cs="Times New Roman"/>
                <w:color w:val="000000"/>
                <w:lang w:eastAsia="en-GB"/>
              </w:rPr>
              <w:t>401</w:t>
            </w:r>
          </w:p>
        </w:tc>
        <w:tc>
          <w:tcPr>
            <w:tcW w:w="1205" w:type="dxa"/>
            <w:tcBorders>
              <w:top w:val="nil"/>
              <w:left w:val="single" w:sz="4" w:space="0" w:color="auto"/>
              <w:bottom w:val="nil"/>
              <w:right w:val="nil"/>
            </w:tcBorders>
            <w:noWrap/>
            <w:hideMark/>
          </w:tcPr>
          <w:p w14:paraId="7A295C1F" w14:textId="0AEDCCEE" w:rsidR="00743F01" w:rsidRPr="00743F01" w:rsidRDefault="00743F01" w:rsidP="00A538EC">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743F01">
              <w:rPr>
                <w:rFonts w:ascii="Calibri" w:eastAsia="Times New Roman" w:hAnsi="Calibri" w:cs="Times New Roman"/>
                <w:color w:val="000000"/>
                <w:lang w:eastAsia="en-GB"/>
              </w:rPr>
              <w:t>36</w:t>
            </w:r>
            <w:r w:rsidR="00243970">
              <w:rPr>
                <w:rFonts w:ascii="Calibri" w:eastAsia="Times New Roman" w:hAnsi="Calibri" w:cs="Times New Roman"/>
                <w:color w:val="000000"/>
                <w:lang w:eastAsia="en-GB"/>
              </w:rPr>
              <w:t xml:space="preserve"> </w:t>
            </w:r>
            <w:r w:rsidRPr="00743F01">
              <w:rPr>
                <w:rFonts w:ascii="Calibri" w:eastAsia="Times New Roman" w:hAnsi="Calibri" w:cs="Times New Roman"/>
                <w:color w:val="000000"/>
                <w:lang w:eastAsia="en-GB"/>
              </w:rPr>
              <w:t>475</w:t>
            </w:r>
          </w:p>
        </w:tc>
        <w:tc>
          <w:tcPr>
            <w:tcW w:w="1205" w:type="dxa"/>
            <w:tcBorders>
              <w:top w:val="nil"/>
              <w:left w:val="nil"/>
              <w:bottom w:val="nil"/>
              <w:right w:val="nil"/>
            </w:tcBorders>
            <w:noWrap/>
            <w:hideMark/>
          </w:tcPr>
          <w:p w14:paraId="1FC011FE" w14:textId="77777777" w:rsidR="00743F01" w:rsidRPr="00743F01" w:rsidRDefault="00743F01" w:rsidP="002222E3">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743F01">
              <w:rPr>
                <w:rFonts w:ascii="Calibri" w:eastAsia="Times New Roman" w:hAnsi="Calibri" w:cs="Times New Roman"/>
                <w:color w:val="000000"/>
                <w:lang w:eastAsia="en-GB"/>
              </w:rPr>
              <w:t>8</w:t>
            </w:r>
          </w:p>
        </w:tc>
        <w:tc>
          <w:tcPr>
            <w:tcW w:w="1134" w:type="dxa"/>
            <w:tcBorders>
              <w:top w:val="nil"/>
              <w:left w:val="nil"/>
              <w:bottom w:val="nil"/>
              <w:right w:val="single" w:sz="4" w:space="0" w:color="auto"/>
            </w:tcBorders>
            <w:noWrap/>
            <w:hideMark/>
          </w:tcPr>
          <w:p w14:paraId="267EF326" w14:textId="77777777" w:rsidR="00743F01" w:rsidRPr="00743F01" w:rsidRDefault="00743F01" w:rsidP="009F2E4E">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743F01">
              <w:rPr>
                <w:rFonts w:ascii="Calibri" w:eastAsia="Times New Roman" w:hAnsi="Calibri" w:cs="Times New Roman"/>
                <w:color w:val="000000"/>
                <w:lang w:eastAsia="en-GB"/>
              </w:rPr>
              <w:t>497</w:t>
            </w:r>
          </w:p>
        </w:tc>
      </w:tr>
      <w:tr w:rsidR="00685984" w:rsidRPr="00743F01" w14:paraId="40463471" w14:textId="77777777" w:rsidTr="006859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31" w:type="dxa"/>
            <w:tcBorders>
              <w:right w:val="single" w:sz="4" w:space="0" w:color="auto"/>
            </w:tcBorders>
            <w:noWrap/>
            <w:hideMark/>
          </w:tcPr>
          <w:p w14:paraId="6F4A901F" w14:textId="77777777" w:rsidR="00685984" w:rsidRPr="00743F01" w:rsidRDefault="00685984" w:rsidP="00685984">
            <w:pPr>
              <w:spacing w:after="0" w:line="240" w:lineRule="auto"/>
              <w:ind w:left="0"/>
              <w:rPr>
                <w:rFonts w:ascii="Calibri" w:eastAsia="Times New Roman" w:hAnsi="Calibri" w:cs="Times New Roman"/>
                <w:color w:val="000000"/>
                <w:lang w:eastAsia="en-GB"/>
              </w:rPr>
            </w:pPr>
            <w:r w:rsidRPr="00743F01">
              <w:rPr>
                <w:rFonts w:ascii="Calibri" w:eastAsia="Times New Roman" w:hAnsi="Calibri" w:cs="Times New Roman"/>
                <w:color w:val="000000"/>
                <w:lang w:eastAsia="en-GB"/>
              </w:rPr>
              <w:t>Apr</w:t>
            </w:r>
          </w:p>
        </w:tc>
        <w:tc>
          <w:tcPr>
            <w:tcW w:w="1299" w:type="dxa"/>
            <w:tcBorders>
              <w:top w:val="nil"/>
              <w:left w:val="single" w:sz="4" w:space="0" w:color="auto"/>
              <w:bottom w:val="nil"/>
              <w:right w:val="nil"/>
            </w:tcBorders>
            <w:noWrap/>
            <w:hideMark/>
          </w:tcPr>
          <w:p w14:paraId="1A87F5EB" w14:textId="77777777" w:rsidR="00685984" w:rsidRPr="00743F01" w:rsidRDefault="00685984" w:rsidP="009F2E4E">
            <w:pPr>
              <w:spacing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743F01">
              <w:rPr>
                <w:rFonts w:ascii="Calibri" w:eastAsia="Times New Roman" w:hAnsi="Calibri" w:cs="Times New Roman"/>
                <w:color w:val="000000"/>
                <w:lang w:eastAsia="en-GB"/>
              </w:rPr>
              <w:t>-</w:t>
            </w:r>
          </w:p>
        </w:tc>
        <w:tc>
          <w:tcPr>
            <w:tcW w:w="1276" w:type="dxa"/>
            <w:tcBorders>
              <w:top w:val="nil"/>
              <w:left w:val="nil"/>
              <w:bottom w:val="nil"/>
              <w:right w:val="nil"/>
            </w:tcBorders>
            <w:noWrap/>
            <w:hideMark/>
          </w:tcPr>
          <w:p w14:paraId="6CF1E733" w14:textId="77777777" w:rsidR="00685984" w:rsidRPr="00743F01" w:rsidRDefault="00685984" w:rsidP="009F2E4E">
            <w:pPr>
              <w:spacing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743F01">
              <w:rPr>
                <w:rFonts w:ascii="Calibri" w:eastAsia="Times New Roman" w:hAnsi="Calibri" w:cs="Times New Roman"/>
                <w:color w:val="000000"/>
                <w:lang w:eastAsia="en-GB"/>
              </w:rPr>
              <w:t>-</w:t>
            </w:r>
          </w:p>
        </w:tc>
        <w:tc>
          <w:tcPr>
            <w:tcW w:w="1276" w:type="dxa"/>
            <w:tcBorders>
              <w:top w:val="nil"/>
              <w:left w:val="nil"/>
              <w:bottom w:val="nil"/>
              <w:right w:val="single" w:sz="4" w:space="0" w:color="auto"/>
            </w:tcBorders>
            <w:noWrap/>
            <w:hideMark/>
          </w:tcPr>
          <w:p w14:paraId="173F7D86" w14:textId="77777777" w:rsidR="00685984" w:rsidRPr="00743F01" w:rsidRDefault="00685984" w:rsidP="00763D6D">
            <w:pPr>
              <w:spacing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743F01">
              <w:rPr>
                <w:rFonts w:ascii="Calibri" w:eastAsia="Times New Roman" w:hAnsi="Calibri" w:cs="Times New Roman"/>
                <w:color w:val="000000"/>
                <w:lang w:eastAsia="en-GB"/>
              </w:rPr>
              <w:t>190</w:t>
            </w:r>
          </w:p>
        </w:tc>
        <w:tc>
          <w:tcPr>
            <w:tcW w:w="1205" w:type="dxa"/>
            <w:tcBorders>
              <w:top w:val="nil"/>
              <w:left w:val="single" w:sz="4" w:space="0" w:color="auto"/>
              <w:bottom w:val="nil"/>
              <w:right w:val="nil"/>
            </w:tcBorders>
            <w:noWrap/>
            <w:hideMark/>
          </w:tcPr>
          <w:p w14:paraId="79BF4A07" w14:textId="53BEAD2F" w:rsidR="00685984" w:rsidRPr="00743F01" w:rsidRDefault="00685984" w:rsidP="00A538EC">
            <w:pPr>
              <w:spacing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743F01">
              <w:rPr>
                <w:rFonts w:ascii="Calibri" w:eastAsia="Times New Roman" w:hAnsi="Calibri" w:cs="Times New Roman"/>
                <w:color w:val="000000"/>
                <w:lang w:eastAsia="en-GB"/>
              </w:rPr>
              <w:t>44</w:t>
            </w:r>
            <w:r w:rsidR="00243970">
              <w:rPr>
                <w:rFonts w:ascii="Calibri" w:eastAsia="Times New Roman" w:hAnsi="Calibri" w:cs="Times New Roman"/>
                <w:color w:val="000000"/>
                <w:lang w:eastAsia="en-GB"/>
              </w:rPr>
              <w:t xml:space="preserve"> </w:t>
            </w:r>
            <w:r w:rsidRPr="00743F01">
              <w:rPr>
                <w:rFonts w:ascii="Calibri" w:eastAsia="Times New Roman" w:hAnsi="Calibri" w:cs="Times New Roman"/>
                <w:color w:val="000000"/>
                <w:lang w:eastAsia="en-GB"/>
              </w:rPr>
              <w:t>735</w:t>
            </w:r>
          </w:p>
        </w:tc>
        <w:tc>
          <w:tcPr>
            <w:tcW w:w="1205" w:type="dxa"/>
            <w:tcBorders>
              <w:top w:val="nil"/>
              <w:left w:val="nil"/>
              <w:bottom w:val="nil"/>
              <w:right w:val="nil"/>
            </w:tcBorders>
            <w:noWrap/>
            <w:hideMark/>
          </w:tcPr>
          <w:p w14:paraId="3A87F244" w14:textId="77777777" w:rsidR="00685984" w:rsidRPr="00743F01" w:rsidRDefault="00685984" w:rsidP="00A538EC">
            <w:pPr>
              <w:spacing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743F01">
              <w:rPr>
                <w:rFonts w:ascii="Calibri" w:eastAsia="Times New Roman" w:hAnsi="Calibri" w:cs="Times New Roman"/>
                <w:color w:val="000000"/>
                <w:lang w:eastAsia="en-GB"/>
              </w:rPr>
              <w:t>4</w:t>
            </w:r>
          </w:p>
        </w:tc>
        <w:tc>
          <w:tcPr>
            <w:tcW w:w="1134" w:type="dxa"/>
            <w:tcBorders>
              <w:top w:val="nil"/>
              <w:left w:val="nil"/>
              <w:bottom w:val="nil"/>
              <w:right w:val="single" w:sz="4" w:space="0" w:color="auto"/>
            </w:tcBorders>
            <w:noWrap/>
            <w:hideMark/>
          </w:tcPr>
          <w:p w14:paraId="0C660122" w14:textId="77777777" w:rsidR="00685984" w:rsidRPr="00743F01" w:rsidRDefault="00685984" w:rsidP="00A538EC">
            <w:pPr>
              <w:spacing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743F01">
              <w:rPr>
                <w:rFonts w:ascii="Calibri" w:eastAsia="Times New Roman" w:hAnsi="Calibri" w:cs="Times New Roman"/>
                <w:color w:val="000000"/>
                <w:lang w:eastAsia="en-GB"/>
              </w:rPr>
              <w:t>685</w:t>
            </w:r>
          </w:p>
        </w:tc>
      </w:tr>
      <w:tr w:rsidR="00685984" w:rsidRPr="00743F01" w14:paraId="347D9BFD" w14:textId="77777777" w:rsidTr="00685984">
        <w:trPr>
          <w:trHeight w:val="300"/>
        </w:trPr>
        <w:tc>
          <w:tcPr>
            <w:cnfStyle w:val="001000000000" w:firstRow="0" w:lastRow="0" w:firstColumn="1" w:lastColumn="0" w:oddVBand="0" w:evenVBand="0" w:oddHBand="0" w:evenHBand="0" w:firstRowFirstColumn="0" w:firstRowLastColumn="0" w:lastRowFirstColumn="0" w:lastRowLastColumn="0"/>
            <w:tcW w:w="1531" w:type="dxa"/>
            <w:tcBorders>
              <w:right w:val="single" w:sz="4" w:space="0" w:color="auto"/>
            </w:tcBorders>
            <w:noWrap/>
            <w:hideMark/>
          </w:tcPr>
          <w:p w14:paraId="6056AAA4" w14:textId="77777777" w:rsidR="00685984" w:rsidRPr="00743F01" w:rsidRDefault="00685984" w:rsidP="00685984">
            <w:pPr>
              <w:spacing w:after="0" w:line="240" w:lineRule="auto"/>
              <w:ind w:left="0"/>
              <w:rPr>
                <w:rFonts w:ascii="Calibri" w:eastAsia="Times New Roman" w:hAnsi="Calibri" w:cs="Times New Roman"/>
                <w:color w:val="000000"/>
                <w:lang w:eastAsia="en-GB"/>
              </w:rPr>
            </w:pPr>
            <w:r w:rsidRPr="00743F01">
              <w:rPr>
                <w:rFonts w:ascii="Calibri" w:eastAsia="Times New Roman" w:hAnsi="Calibri" w:cs="Times New Roman"/>
                <w:color w:val="000000"/>
                <w:lang w:eastAsia="en-GB"/>
              </w:rPr>
              <w:t>May</w:t>
            </w:r>
          </w:p>
        </w:tc>
        <w:tc>
          <w:tcPr>
            <w:tcW w:w="1299" w:type="dxa"/>
            <w:tcBorders>
              <w:top w:val="nil"/>
              <w:left w:val="single" w:sz="4" w:space="0" w:color="auto"/>
              <w:bottom w:val="nil"/>
              <w:right w:val="nil"/>
            </w:tcBorders>
            <w:noWrap/>
            <w:hideMark/>
          </w:tcPr>
          <w:p w14:paraId="77DD3C60" w14:textId="77777777" w:rsidR="00685984" w:rsidRPr="00743F01" w:rsidRDefault="00685984" w:rsidP="009F2E4E">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743F01">
              <w:rPr>
                <w:rFonts w:ascii="Calibri" w:eastAsia="Times New Roman" w:hAnsi="Calibri" w:cs="Times New Roman"/>
                <w:color w:val="000000"/>
                <w:lang w:eastAsia="en-GB"/>
              </w:rPr>
              <w:t>-</w:t>
            </w:r>
          </w:p>
        </w:tc>
        <w:tc>
          <w:tcPr>
            <w:tcW w:w="1276" w:type="dxa"/>
            <w:tcBorders>
              <w:top w:val="nil"/>
              <w:left w:val="nil"/>
              <w:bottom w:val="nil"/>
              <w:right w:val="nil"/>
            </w:tcBorders>
            <w:noWrap/>
            <w:hideMark/>
          </w:tcPr>
          <w:p w14:paraId="7D62372B" w14:textId="77777777" w:rsidR="00685984" w:rsidRPr="00743F01" w:rsidRDefault="00685984" w:rsidP="009F2E4E">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743F01">
              <w:rPr>
                <w:rFonts w:ascii="Calibri" w:eastAsia="Times New Roman" w:hAnsi="Calibri" w:cs="Times New Roman"/>
                <w:color w:val="000000"/>
                <w:lang w:eastAsia="en-GB"/>
              </w:rPr>
              <w:t>-</w:t>
            </w:r>
          </w:p>
        </w:tc>
        <w:tc>
          <w:tcPr>
            <w:tcW w:w="1276" w:type="dxa"/>
            <w:tcBorders>
              <w:top w:val="nil"/>
              <w:left w:val="nil"/>
              <w:bottom w:val="nil"/>
              <w:right w:val="single" w:sz="4" w:space="0" w:color="auto"/>
            </w:tcBorders>
            <w:noWrap/>
            <w:hideMark/>
          </w:tcPr>
          <w:p w14:paraId="3BEB560C" w14:textId="77777777" w:rsidR="00685984" w:rsidRPr="00743F01" w:rsidRDefault="00685984" w:rsidP="00763D6D">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743F01">
              <w:rPr>
                <w:rFonts w:ascii="Calibri" w:eastAsia="Times New Roman" w:hAnsi="Calibri" w:cs="Times New Roman"/>
                <w:color w:val="000000"/>
                <w:lang w:eastAsia="en-GB"/>
              </w:rPr>
              <w:t>149</w:t>
            </w:r>
          </w:p>
        </w:tc>
        <w:tc>
          <w:tcPr>
            <w:tcW w:w="1205" w:type="dxa"/>
            <w:tcBorders>
              <w:top w:val="nil"/>
              <w:left w:val="single" w:sz="4" w:space="0" w:color="auto"/>
              <w:bottom w:val="nil"/>
              <w:right w:val="nil"/>
            </w:tcBorders>
            <w:noWrap/>
            <w:hideMark/>
          </w:tcPr>
          <w:p w14:paraId="4E50D3B7" w14:textId="4D2F5108" w:rsidR="00685984" w:rsidRPr="00743F01" w:rsidRDefault="00685984" w:rsidP="00A538EC">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743F01">
              <w:rPr>
                <w:rFonts w:ascii="Calibri" w:eastAsia="Times New Roman" w:hAnsi="Calibri" w:cs="Times New Roman"/>
                <w:color w:val="000000"/>
                <w:lang w:eastAsia="en-GB"/>
              </w:rPr>
              <w:t>63</w:t>
            </w:r>
            <w:r w:rsidR="00243970">
              <w:rPr>
                <w:rFonts w:ascii="Calibri" w:eastAsia="Times New Roman" w:hAnsi="Calibri" w:cs="Times New Roman"/>
                <w:color w:val="000000"/>
                <w:lang w:eastAsia="en-GB"/>
              </w:rPr>
              <w:t xml:space="preserve"> </w:t>
            </w:r>
            <w:r w:rsidRPr="00743F01">
              <w:rPr>
                <w:rFonts w:ascii="Calibri" w:eastAsia="Times New Roman" w:hAnsi="Calibri" w:cs="Times New Roman"/>
                <w:color w:val="000000"/>
                <w:lang w:eastAsia="en-GB"/>
              </w:rPr>
              <w:t>397</w:t>
            </w:r>
          </w:p>
        </w:tc>
        <w:tc>
          <w:tcPr>
            <w:tcW w:w="1205" w:type="dxa"/>
            <w:tcBorders>
              <w:top w:val="nil"/>
              <w:left w:val="nil"/>
              <w:bottom w:val="nil"/>
              <w:right w:val="nil"/>
            </w:tcBorders>
            <w:noWrap/>
            <w:hideMark/>
          </w:tcPr>
          <w:p w14:paraId="0DD6E6A7" w14:textId="77777777" w:rsidR="00685984" w:rsidRPr="00743F01" w:rsidRDefault="00685984" w:rsidP="00A538EC">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743F01">
              <w:rPr>
                <w:rFonts w:ascii="Calibri" w:eastAsia="Times New Roman" w:hAnsi="Calibri" w:cs="Times New Roman"/>
                <w:color w:val="000000"/>
                <w:lang w:eastAsia="en-GB"/>
              </w:rPr>
              <w:t>4</w:t>
            </w:r>
          </w:p>
        </w:tc>
        <w:tc>
          <w:tcPr>
            <w:tcW w:w="1134" w:type="dxa"/>
            <w:tcBorders>
              <w:top w:val="nil"/>
              <w:left w:val="nil"/>
              <w:bottom w:val="nil"/>
              <w:right w:val="single" w:sz="4" w:space="0" w:color="auto"/>
            </w:tcBorders>
            <w:noWrap/>
            <w:hideMark/>
          </w:tcPr>
          <w:p w14:paraId="085B5FFA" w14:textId="62062DCF" w:rsidR="00685984" w:rsidRPr="00743F01" w:rsidRDefault="00685984" w:rsidP="00A538EC">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743F01">
              <w:rPr>
                <w:rFonts w:ascii="Calibri" w:eastAsia="Times New Roman" w:hAnsi="Calibri" w:cs="Times New Roman"/>
                <w:color w:val="000000"/>
                <w:lang w:eastAsia="en-GB"/>
              </w:rPr>
              <w:t>1</w:t>
            </w:r>
            <w:r w:rsidR="00243970">
              <w:rPr>
                <w:rFonts w:ascii="Calibri" w:eastAsia="Times New Roman" w:hAnsi="Calibri" w:cs="Times New Roman"/>
                <w:color w:val="000000"/>
                <w:lang w:eastAsia="en-GB"/>
              </w:rPr>
              <w:t xml:space="preserve"> </w:t>
            </w:r>
            <w:r w:rsidRPr="00743F01">
              <w:rPr>
                <w:rFonts w:ascii="Calibri" w:eastAsia="Times New Roman" w:hAnsi="Calibri" w:cs="Times New Roman"/>
                <w:color w:val="000000"/>
                <w:lang w:eastAsia="en-GB"/>
              </w:rPr>
              <w:t>008</w:t>
            </w:r>
          </w:p>
        </w:tc>
      </w:tr>
      <w:tr w:rsidR="00685984" w:rsidRPr="00743F01" w14:paraId="74F1667B" w14:textId="77777777" w:rsidTr="006859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31" w:type="dxa"/>
            <w:tcBorders>
              <w:right w:val="single" w:sz="4" w:space="0" w:color="auto"/>
            </w:tcBorders>
            <w:noWrap/>
            <w:hideMark/>
          </w:tcPr>
          <w:p w14:paraId="51D60C28" w14:textId="77777777" w:rsidR="00685984" w:rsidRPr="00743F01" w:rsidRDefault="00685984" w:rsidP="00685984">
            <w:pPr>
              <w:spacing w:after="0" w:line="240" w:lineRule="auto"/>
              <w:ind w:left="0"/>
              <w:rPr>
                <w:rFonts w:ascii="Calibri" w:eastAsia="Times New Roman" w:hAnsi="Calibri" w:cs="Times New Roman"/>
                <w:color w:val="000000"/>
                <w:lang w:eastAsia="en-GB"/>
              </w:rPr>
            </w:pPr>
            <w:r w:rsidRPr="00743F01">
              <w:rPr>
                <w:rFonts w:ascii="Calibri" w:eastAsia="Times New Roman" w:hAnsi="Calibri" w:cs="Times New Roman"/>
                <w:color w:val="000000"/>
                <w:lang w:eastAsia="en-GB"/>
              </w:rPr>
              <w:t>Jun</w:t>
            </w:r>
          </w:p>
        </w:tc>
        <w:tc>
          <w:tcPr>
            <w:tcW w:w="1299" w:type="dxa"/>
            <w:tcBorders>
              <w:top w:val="nil"/>
              <w:left w:val="single" w:sz="4" w:space="0" w:color="auto"/>
              <w:bottom w:val="nil"/>
              <w:right w:val="nil"/>
            </w:tcBorders>
            <w:noWrap/>
            <w:hideMark/>
          </w:tcPr>
          <w:p w14:paraId="1B9D2CCE" w14:textId="77777777" w:rsidR="00685984" w:rsidRPr="00743F01" w:rsidRDefault="00685984" w:rsidP="009F2E4E">
            <w:pPr>
              <w:spacing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743F01">
              <w:rPr>
                <w:rFonts w:ascii="Calibri" w:eastAsia="Times New Roman" w:hAnsi="Calibri" w:cs="Times New Roman"/>
                <w:color w:val="000000"/>
                <w:lang w:eastAsia="en-GB"/>
              </w:rPr>
              <w:t>-</w:t>
            </w:r>
          </w:p>
        </w:tc>
        <w:tc>
          <w:tcPr>
            <w:tcW w:w="1276" w:type="dxa"/>
            <w:tcBorders>
              <w:top w:val="nil"/>
              <w:left w:val="nil"/>
              <w:bottom w:val="nil"/>
              <w:right w:val="nil"/>
            </w:tcBorders>
            <w:noWrap/>
            <w:hideMark/>
          </w:tcPr>
          <w:p w14:paraId="77CC9F3E" w14:textId="77777777" w:rsidR="00685984" w:rsidRPr="00743F01" w:rsidRDefault="00685984" w:rsidP="009F2E4E">
            <w:pPr>
              <w:spacing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743F01">
              <w:rPr>
                <w:rFonts w:ascii="Calibri" w:eastAsia="Times New Roman" w:hAnsi="Calibri" w:cs="Times New Roman"/>
                <w:color w:val="000000"/>
                <w:lang w:eastAsia="en-GB"/>
              </w:rPr>
              <w:t>-</w:t>
            </w:r>
          </w:p>
        </w:tc>
        <w:tc>
          <w:tcPr>
            <w:tcW w:w="1276" w:type="dxa"/>
            <w:tcBorders>
              <w:top w:val="nil"/>
              <w:left w:val="nil"/>
              <w:bottom w:val="nil"/>
              <w:right w:val="single" w:sz="4" w:space="0" w:color="auto"/>
            </w:tcBorders>
            <w:noWrap/>
            <w:hideMark/>
          </w:tcPr>
          <w:p w14:paraId="00060783" w14:textId="77777777" w:rsidR="00685984" w:rsidRPr="00743F01" w:rsidRDefault="00685984" w:rsidP="00763D6D">
            <w:pPr>
              <w:spacing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743F01">
              <w:rPr>
                <w:rFonts w:ascii="Calibri" w:eastAsia="Times New Roman" w:hAnsi="Calibri" w:cs="Times New Roman"/>
                <w:color w:val="000000"/>
                <w:lang w:eastAsia="en-GB"/>
              </w:rPr>
              <w:t>154</w:t>
            </w:r>
          </w:p>
        </w:tc>
        <w:tc>
          <w:tcPr>
            <w:tcW w:w="1205" w:type="dxa"/>
            <w:tcBorders>
              <w:top w:val="nil"/>
              <w:left w:val="single" w:sz="4" w:space="0" w:color="auto"/>
              <w:bottom w:val="nil"/>
              <w:right w:val="nil"/>
            </w:tcBorders>
            <w:noWrap/>
            <w:hideMark/>
          </w:tcPr>
          <w:p w14:paraId="025AD4FB" w14:textId="7CD67397" w:rsidR="00685984" w:rsidRPr="00743F01" w:rsidRDefault="00685984" w:rsidP="00A538EC">
            <w:pPr>
              <w:spacing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743F01">
              <w:rPr>
                <w:rFonts w:ascii="Calibri" w:eastAsia="Times New Roman" w:hAnsi="Calibri" w:cs="Times New Roman"/>
                <w:color w:val="000000"/>
                <w:lang w:eastAsia="en-GB"/>
              </w:rPr>
              <w:t>79</w:t>
            </w:r>
            <w:r w:rsidR="00243970">
              <w:rPr>
                <w:rFonts w:ascii="Calibri" w:eastAsia="Times New Roman" w:hAnsi="Calibri" w:cs="Times New Roman"/>
                <w:color w:val="000000"/>
                <w:lang w:eastAsia="en-GB"/>
              </w:rPr>
              <w:t xml:space="preserve"> </w:t>
            </w:r>
            <w:r w:rsidRPr="00743F01">
              <w:rPr>
                <w:rFonts w:ascii="Calibri" w:eastAsia="Times New Roman" w:hAnsi="Calibri" w:cs="Times New Roman"/>
                <w:color w:val="000000"/>
                <w:lang w:eastAsia="en-GB"/>
              </w:rPr>
              <w:t>587</w:t>
            </w:r>
          </w:p>
        </w:tc>
        <w:tc>
          <w:tcPr>
            <w:tcW w:w="1205" w:type="dxa"/>
            <w:tcBorders>
              <w:top w:val="nil"/>
              <w:left w:val="nil"/>
              <w:bottom w:val="nil"/>
              <w:right w:val="nil"/>
            </w:tcBorders>
            <w:noWrap/>
            <w:hideMark/>
          </w:tcPr>
          <w:p w14:paraId="71A950FD" w14:textId="77777777" w:rsidR="00685984" w:rsidRPr="00743F01" w:rsidRDefault="00685984" w:rsidP="00A538EC">
            <w:pPr>
              <w:spacing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743F01">
              <w:rPr>
                <w:rFonts w:ascii="Calibri" w:eastAsia="Times New Roman" w:hAnsi="Calibri" w:cs="Times New Roman"/>
                <w:color w:val="000000"/>
                <w:lang w:eastAsia="en-GB"/>
              </w:rPr>
              <w:t>9</w:t>
            </w:r>
          </w:p>
        </w:tc>
        <w:tc>
          <w:tcPr>
            <w:tcW w:w="1134" w:type="dxa"/>
            <w:tcBorders>
              <w:top w:val="nil"/>
              <w:left w:val="nil"/>
              <w:bottom w:val="nil"/>
              <w:right w:val="single" w:sz="4" w:space="0" w:color="auto"/>
            </w:tcBorders>
            <w:noWrap/>
            <w:hideMark/>
          </w:tcPr>
          <w:p w14:paraId="0794DD10" w14:textId="77777777" w:rsidR="00685984" w:rsidRPr="00743F01" w:rsidRDefault="00685984" w:rsidP="00A538EC">
            <w:pPr>
              <w:spacing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743F01">
              <w:rPr>
                <w:rFonts w:ascii="Calibri" w:eastAsia="Times New Roman" w:hAnsi="Calibri" w:cs="Times New Roman"/>
                <w:color w:val="000000"/>
                <w:lang w:eastAsia="en-GB"/>
              </w:rPr>
              <w:t>945</w:t>
            </w:r>
          </w:p>
        </w:tc>
      </w:tr>
      <w:tr w:rsidR="00685984" w:rsidRPr="00743F01" w14:paraId="59640CDB" w14:textId="77777777" w:rsidTr="00685984">
        <w:trPr>
          <w:trHeight w:val="300"/>
        </w:trPr>
        <w:tc>
          <w:tcPr>
            <w:cnfStyle w:val="001000000000" w:firstRow="0" w:lastRow="0" w:firstColumn="1" w:lastColumn="0" w:oddVBand="0" w:evenVBand="0" w:oddHBand="0" w:evenHBand="0" w:firstRowFirstColumn="0" w:firstRowLastColumn="0" w:lastRowFirstColumn="0" w:lastRowLastColumn="0"/>
            <w:tcW w:w="1531" w:type="dxa"/>
            <w:tcBorders>
              <w:right w:val="single" w:sz="4" w:space="0" w:color="auto"/>
            </w:tcBorders>
            <w:noWrap/>
            <w:hideMark/>
          </w:tcPr>
          <w:p w14:paraId="6BF57B4F" w14:textId="77777777" w:rsidR="00685984" w:rsidRPr="00743F01" w:rsidRDefault="00685984" w:rsidP="00685984">
            <w:pPr>
              <w:spacing w:after="0" w:line="240" w:lineRule="auto"/>
              <w:ind w:left="0"/>
              <w:rPr>
                <w:rFonts w:ascii="Calibri" w:eastAsia="Times New Roman" w:hAnsi="Calibri" w:cs="Times New Roman"/>
                <w:color w:val="000000"/>
                <w:lang w:eastAsia="en-GB"/>
              </w:rPr>
            </w:pPr>
            <w:r w:rsidRPr="00743F01">
              <w:rPr>
                <w:rFonts w:ascii="Calibri" w:eastAsia="Times New Roman" w:hAnsi="Calibri" w:cs="Times New Roman"/>
                <w:color w:val="000000"/>
                <w:lang w:eastAsia="en-GB"/>
              </w:rPr>
              <w:t>Jul</w:t>
            </w:r>
          </w:p>
        </w:tc>
        <w:tc>
          <w:tcPr>
            <w:tcW w:w="1299" w:type="dxa"/>
            <w:tcBorders>
              <w:top w:val="nil"/>
              <w:left w:val="single" w:sz="4" w:space="0" w:color="auto"/>
              <w:bottom w:val="nil"/>
              <w:right w:val="nil"/>
            </w:tcBorders>
            <w:noWrap/>
            <w:hideMark/>
          </w:tcPr>
          <w:p w14:paraId="43888501" w14:textId="77777777" w:rsidR="00685984" w:rsidRPr="00743F01" w:rsidRDefault="00685984" w:rsidP="009F2E4E">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743F01">
              <w:rPr>
                <w:rFonts w:ascii="Calibri" w:eastAsia="Times New Roman" w:hAnsi="Calibri" w:cs="Times New Roman"/>
                <w:color w:val="000000"/>
                <w:lang w:eastAsia="en-GB"/>
              </w:rPr>
              <w:t>-</w:t>
            </w:r>
          </w:p>
        </w:tc>
        <w:tc>
          <w:tcPr>
            <w:tcW w:w="1276" w:type="dxa"/>
            <w:tcBorders>
              <w:top w:val="nil"/>
              <w:left w:val="nil"/>
              <w:bottom w:val="nil"/>
              <w:right w:val="nil"/>
            </w:tcBorders>
            <w:noWrap/>
            <w:hideMark/>
          </w:tcPr>
          <w:p w14:paraId="67634237" w14:textId="77777777" w:rsidR="00685984" w:rsidRPr="00743F01" w:rsidRDefault="00685984" w:rsidP="009F2E4E">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743F01">
              <w:rPr>
                <w:rFonts w:ascii="Calibri" w:eastAsia="Times New Roman" w:hAnsi="Calibri" w:cs="Times New Roman"/>
                <w:color w:val="000000"/>
                <w:lang w:eastAsia="en-GB"/>
              </w:rPr>
              <w:t>-</w:t>
            </w:r>
          </w:p>
        </w:tc>
        <w:tc>
          <w:tcPr>
            <w:tcW w:w="1276" w:type="dxa"/>
            <w:tcBorders>
              <w:top w:val="nil"/>
              <w:left w:val="nil"/>
              <w:bottom w:val="nil"/>
              <w:right w:val="single" w:sz="4" w:space="0" w:color="auto"/>
            </w:tcBorders>
            <w:noWrap/>
            <w:hideMark/>
          </w:tcPr>
          <w:p w14:paraId="65F0236D" w14:textId="77777777" w:rsidR="00685984" w:rsidRPr="00743F01" w:rsidRDefault="00685984" w:rsidP="00763D6D">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743F01">
              <w:rPr>
                <w:rFonts w:ascii="Calibri" w:eastAsia="Times New Roman" w:hAnsi="Calibri" w:cs="Times New Roman"/>
                <w:color w:val="000000"/>
                <w:lang w:eastAsia="en-GB"/>
              </w:rPr>
              <w:t>234</w:t>
            </w:r>
          </w:p>
        </w:tc>
        <w:tc>
          <w:tcPr>
            <w:tcW w:w="1205" w:type="dxa"/>
            <w:tcBorders>
              <w:top w:val="nil"/>
              <w:left w:val="single" w:sz="4" w:space="0" w:color="auto"/>
              <w:bottom w:val="nil"/>
              <w:right w:val="nil"/>
            </w:tcBorders>
            <w:noWrap/>
            <w:hideMark/>
          </w:tcPr>
          <w:p w14:paraId="488BF892" w14:textId="44D7E43C" w:rsidR="00685984" w:rsidRPr="00743F01" w:rsidRDefault="00685984" w:rsidP="00A538EC">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743F01">
              <w:rPr>
                <w:rFonts w:ascii="Calibri" w:eastAsia="Times New Roman" w:hAnsi="Calibri" w:cs="Times New Roman"/>
                <w:color w:val="000000"/>
                <w:lang w:eastAsia="en-GB"/>
              </w:rPr>
              <w:t>17</w:t>
            </w:r>
            <w:r w:rsidR="00243970">
              <w:rPr>
                <w:rFonts w:ascii="Calibri" w:eastAsia="Times New Roman" w:hAnsi="Calibri" w:cs="Times New Roman"/>
                <w:color w:val="000000"/>
                <w:lang w:eastAsia="en-GB"/>
              </w:rPr>
              <w:t xml:space="preserve"> </w:t>
            </w:r>
            <w:r w:rsidRPr="00743F01">
              <w:rPr>
                <w:rFonts w:ascii="Calibri" w:eastAsia="Times New Roman" w:hAnsi="Calibri" w:cs="Times New Roman"/>
                <w:color w:val="000000"/>
                <w:lang w:eastAsia="en-GB"/>
              </w:rPr>
              <w:t>974</w:t>
            </w:r>
          </w:p>
        </w:tc>
        <w:tc>
          <w:tcPr>
            <w:tcW w:w="1205" w:type="dxa"/>
            <w:tcBorders>
              <w:top w:val="nil"/>
              <w:left w:val="nil"/>
              <w:bottom w:val="nil"/>
              <w:right w:val="nil"/>
            </w:tcBorders>
            <w:noWrap/>
            <w:hideMark/>
          </w:tcPr>
          <w:p w14:paraId="3CCBC910" w14:textId="77777777" w:rsidR="00685984" w:rsidRPr="00743F01" w:rsidRDefault="00685984" w:rsidP="00A538EC">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743F01">
              <w:rPr>
                <w:rFonts w:ascii="Calibri" w:eastAsia="Times New Roman" w:hAnsi="Calibri" w:cs="Times New Roman"/>
                <w:color w:val="000000"/>
                <w:lang w:eastAsia="en-GB"/>
              </w:rPr>
              <w:t>3</w:t>
            </w:r>
          </w:p>
        </w:tc>
        <w:tc>
          <w:tcPr>
            <w:tcW w:w="1134" w:type="dxa"/>
            <w:tcBorders>
              <w:top w:val="nil"/>
              <w:left w:val="nil"/>
              <w:bottom w:val="nil"/>
              <w:right w:val="single" w:sz="4" w:space="0" w:color="auto"/>
            </w:tcBorders>
            <w:noWrap/>
            <w:hideMark/>
          </w:tcPr>
          <w:p w14:paraId="70ED4459" w14:textId="77777777" w:rsidR="00685984" w:rsidRPr="00743F01" w:rsidRDefault="00685984" w:rsidP="00A538EC">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743F01">
              <w:rPr>
                <w:rFonts w:ascii="Calibri" w:eastAsia="Times New Roman" w:hAnsi="Calibri" w:cs="Times New Roman"/>
                <w:color w:val="000000"/>
                <w:lang w:eastAsia="en-GB"/>
              </w:rPr>
              <w:t>797</w:t>
            </w:r>
          </w:p>
        </w:tc>
      </w:tr>
      <w:tr w:rsidR="00685984" w:rsidRPr="00743F01" w14:paraId="69A5AFF9" w14:textId="77777777" w:rsidTr="006859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31" w:type="dxa"/>
            <w:tcBorders>
              <w:right w:val="single" w:sz="4" w:space="0" w:color="auto"/>
            </w:tcBorders>
            <w:noWrap/>
            <w:hideMark/>
          </w:tcPr>
          <w:p w14:paraId="6E4E1794" w14:textId="77777777" w:rsidR="00685984" w:rsidRPr="00743F01" w:rsidRDefault="00685984" w:rsidP="00685984">
            <w:pPr>
              <w:spacing w:after="0" w:line="240" w:lineRule="auto"/>
              <w:ind w:left="0"/>
              <w:rPr>
                <w:rFonts w:ascii="Calibri" w:eastAsia="Times New Roman" w:hAnsi="Calibri" w:cs="Times New Roman"/>
                <w:color w:val="000000"/>
                <w:lang w:eastAsia="en-GB"/>
              </w:rPr>
            </w:pPr>
            <w:r w:rsidRPr="00743F01">
              <w:rPr>
                <w:rFonts w:ascii="Calibri" w:eastAsia="Times New Roman" w:hAnsi="Calibri" w:cs="Times New Roman"/>
                <w:color w:val="000000"/>
                <w:lang w:eastAsia="en-GB"/>
              </w:rPr>
              <w:t>Aug</w:t>
            </w:r>
          </w:p>
        </w:tc>
        <w:tc>
          <w:tcPr>
            <w:tcW w:w="1299" w:type="dxa"/>
            <w:tcBorders>
              <w:top w:val="nil"/>
              <w:left w:val="single" w:sz="4" w:space="0" w:color="auto"/>
              <w:bottom w:val="nil"/>
              <w:right w:val="nil"/>
            </w:tcBorders>
            <w:noWrap/>
            <w:hideMark/>
          </w:tcPr>
          <w:p w14:paraId="44EB89CB" w14:textId="77777777" w:rsidR="00685984" w:rsidRPr="00743F01" w:rsidRDefault="00685984" w:rsidP="009F2E4E">
            <w:pPr>
              <w:spacing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743F01">
              <w:rPr>
                <w:rFonts w:ascii="Calibri" w:eastAsia="Times New Roman" w:hAnsi="Calibri" w:cs="Times New Roman"/>
                <w:color w:val="000000"/>
                <w:lang w:eastAsia="en-GB"/>
              </w:rPr>
              <w:t>-</w:t>
            </w:r>
          </w:p>
        </w:tc>
        <w:tc>
          <w:tcPr>
            <w:tcW w:w="1276" w:type="dxa"/>
            <w:tcBorders>
              <w:top w:val="nil"/>
              <w:left w:val="nil"/>
              <w:bottom w:val="nil"/>
              <w:right w:val="nil"/>
            </w:tcBorders>
            <w:noWrap/>
            <w:hideMark/>
          </w:tcPr>
          <w:p w14:paraId="1B12027F" w14:textId="77777777" w:rsidR="00685984" w:rsidRPr="00743F01" w:rsidRDefault="00685984" w:rsidP="009F2E4E">
            <w:pPr>
              <w:spacing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743F01">
              <w:rPr>
                <w:rFonts w:ascii="Calibri" w:eastAsia="Times New Roman" w:hAnsi="Calibri" w:cs="Times New Roman"/>
                <w:color w:val="000000"/>
                <w:lang w:eastAsia="en-GB"/>
              </w:rPr>
              <w:t>-</w:t>
            </w:r>
          </w:p>
        </w:tc>
        <w:tc>
          <w:tcPr>
            <w:tcW w:w="1276" w:type="dxa"/>
            <w:tcBorders>
              <w:top w:val="nil"/>
              <w:left w:val="nil"/>
              <w:bottom w:val="nil"/>
              <w:right w:val="single" w:sz="4" w:space="0" w:color="auto"/>
            </w:tcBorders>
            <w:noWrap/>
            <w:hideMark/>
          </w:tcPr>
          <w:p w14:paraId="1CF67C22" w14:textId="77777777" w:rsidR="00685984" w:rsidRPr="00743F01" w:rsidRDefault="00685984" w:rsidP="00763D6D">
            <w:pPr>
              <w:spacing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743F01">
              <w:rPr>
                <w:rFonts w:ascii="Calibri" w:eastAsia="Times New Roman" w:hAnsi="Calibri" w:cs="Times New Roman"/>
                <w:color w:val="000000"/>
                <w:lang w:eastAsia="en-GB"/>
              </w:rPr>
              <w:t>306</w:t>
            </w:r>
          </w:p>
        </w:tc>
        <w:tc>
          <w:tcPr>
            <w:tcW w:w="1205" w:type="dxa"/>
            <w:tcBorders>
              <w:top w:val="nil"/>
              <w:left w:val="single" w:sz="4" w:space="0" w:color="auto"/>
              <w:bottom w:val="nil"/>
              <w:right w:val="nil"/>
            </w:tcBorders>
            <w:noWrap/>
            <w:hideMark/>
          </w:tcPr>
          <w:p w14:paraId="3704EE75" w14:textId="42823473" w:rsidR="00685984" w:rsidRPr="00743F01" w:rsidRDefault="00685984" w:rsidP="00A538EC">
            <w:pPr>
              <w:spacing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743F01">
              <w:rPr>
                <w:rFonts w:ascii="Calibri" w:eastAsia="Times New Roman" w:hAnsi="Calibri" w:cs="Times New Roman"/>
                <w:color w:val="000000"/>
                <w:lang w:eastAsia="en-GB"/>
              </w:rPr>
              <w:t>65</w:t>
            </w:r>
            <w:r w:rsidR="00243970">
              <w:rPr>
                <w:rFonts w:ascii="Calibri" w:eastAsia="Times New Roman" w:hAnsi="Calibri" w:cs="Times New Roman"/>
                <w:color w:val="000000"/>
                <w:lang w:eastAsia="en-GB"/>
              </w:rPr>
              <w:t xml:space="preserve"> </w:t>
            </w:r>
            <w:r w:rsidRPr="00743F01">
              <w:rPr>
                <w:rFonts w:ascii="Calibri" w:eastAsia="Times New Roman" w:hAnsi="Calibri" w:cs="Times New Roman"/>
                <w:color w:val="000000"/>
                <w:lang w:eastAsia="en-GB"/>
              </w:rPr>
              <w:t>113</w:t>
            </w:r>
          </w:p>
        </w:tc>
        <w:tc>
          <w:tcPr>
            <w:tcW w:w="1205" w:type="dxa"/>
            <w:tcBorders>
              <w:top w:val="nil"/>
              <w:left w:val="nil"/>
              <w:bottom w:val="nil"/>
              <w:right w:val="nil"/>
            </w:tcBorders>
            <w:noWrap/>
            <w:hideMark/>
          </w:tcPr>
          <w:p w14:paraId="533CCAA1" w14:textId="77777777" w:rsidR="00685984" w:rsidRPr="00743F01" w:rsidRDefault="00685984" w:rsidP="00A538EC">
            <w:pPr>
              <w:spacing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743F01">
              <w:rPr>
                <w:rFonts w:ascii="Calibri" w:eastAsia="Times New Roman" w:hAnsi="Calibri" w:cs="Times New Roman"/>
                <w:color w:val="000000"/>
                <w:lang w:eastAsia="en-GB"/>
              </w:rPr>
              <w:t>8</w:t>
            </w:r>
          </w:p>
        </w:tc>
        <w:tc>
          <w:tcPr>
            <w:tcW w:w="1134" w:type="dxa"/>
            <w:tcBorders>
              <w:top w:val="nil"/>
              <w:left w:val="nil"/>
              <w:bottom w:val="nil"/>
              <w:right w:val="single" w:sz="4" w:space="0" w:color="auto"/>
            </w:tcBorders>
            <w:noWrap/>
            <w:hideMark/>
          </w:tcPr>
          <w:p w14:paraId="5E36714E" w14:textId="77777777" w:rsidR="00685984" w:rsidRPr="00743F01" w:rsidRDefault="00685984" w:rsidP="00A538EC">
            <w:pPr>
              <w:spacing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743F01">
              <w:rPr>
                <w:rFonts w:ascii="Calibri" w:eastAsia="Times New Roman" w:hAnsi="Calibri" w:cs="Times New Roman"/>
                <w:color w:val="000000"/>
                <w:lang w:eastAsia="en-GB"/>
              </w:rPr>
              <w:t>683</w:t>
            </w:r>
          </w:p>
        </w:tc>
      </w:tr>
      <w:tr w:rsidR="00685984" w:rsidRPr="00743F01" w14:paraId="187EEECF" w14:textId="77777777" w:rsidTr="00685984">
        <w:trPr>
          <w:trHeight w:val="300"/>
        </w:trPr>
        <w:tc>
          <w:tcPr>
            <w:cnfStyle w:val="001000000000" w:firstRow="0" w:lastRow="0" w:firstColumn="1" w:lastColumn="0" w:oddVBand="0" w:evenVBand="0" w:oddHBand="0" w:evenHBand="0" w:firstRowFirstColumn="0" w:firstRowLastColumn="0" w:lastRowFirstColumn="0" w:lastRowLastColumn="0"/>
            <w:tcW w:w="1531" w:type="dxa"/>
            <w:tcBorders>
              <w:right w:val="single" w:sz="4" w:space="0" w:color="auto"/>
            </w:tcBorders>
            <w:noWrap/>
            <w:hideMark/>
          </w:tcPr>
          <w:p w14:paraId="145CE037" w14:textId="77777777" w:rsidR="00743F01" w:rsidRPr="00743F01" w:rsidRDefault="00743F01" w:rsidP="00743F01">
            <w:pPr>
              <w:spacing w:after="0" w:line="240" w:lineRule="auto"/>
              <w:ind w:left="0"/>
              <w:rPr>
                <w:rFonts w:ascii="Calibri" w:eastAsia="Times New Roman" w:hAnsi="Calibri" w:cs="Times New Roman"/>
                <w:color w:val="000000"/>
                <w:lang w:eastAsia="en-GB"/>
              </w:rPr>
            </w:pPr>
            <w:r w:rsidRPr="00743F01">
              <w:rPr>
                <w:rFonts w:ascii="Calibri" w:eastAsia="Times New Roman" w:hAnsi="Calibri" w:cs="Times New Roman"/>
                <w:color w:val="000000"/>
                <w:lang w:eastAsia="en-GB"/>
              </w:rPr>
              <w:t>Sep</w:t>
            </w:r>
          </w:p>
        </w:tc>
        <w:tc>
          <w:tcPr>
            <w:tcW w:w="1299" w:type="dxa"/>
            <w:tcBorders>
              <w:top w:val="nil"/>
              <w:left w:val="single" w:sz="4" w:space="0" w:color="auto"/>
              <w:bottom w:val="nil"/>
              <w:right w:val="nil"/>
            </w:tcBorders>
            <w:noWrap/>
            <w:hideMark/>
          </w:tcPr>
          <w:p w14:paraId="4A126204" w14:textId="205D1BDA" w:rsidR="00743F01" w:rsidRPr="00743F01" w:rsidRDefault="00743F01" w:rsidP="00763D6D">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743F01">
              <w:rPr>
                <w:rFonts w:ascii="Calibri" w:eastAsia="Times New Roman" w:hAnsi="Calibri" w:cs="Times New Roman"/>
                <w:color w:val="000000"/>
                <w:lang w:eastAsia="en-GB"/>
              </w:rPr>
              <w:t>120</w:t>
            </w:r>
            <w:r w:rsidR="00243970">
              <w:rPr>
                <w:rFonts w:ascii="Calibri" w:eastAsia="Times New Roman" w:hAnsi="Calibri" w:cs="Times New Roman"/>
                <w:color w:val="000000"/>
                <w:lang w:eastAsia="en-GB"/>
              </w:rPr>
              <w:t xml:space="preserve"> </w:t>
            </w:r>
            <w:r w:rsidRPr="00743F01">
              <w:rPr>
                <w:rFonts w:ascii="Calibri" w:eastAsia="Times New Roman" w:hAnsi="Calibri" w:cs="Times New Roman"/>
                <w:color w:val="000000"/>
                <w:lang w:eastAsia="en-GB"/>
              </w:rPr>
              <w:t>884</w:t>
            </w:r>
          </w:p>
        </w:tc>
        <w:tc>
          <w:tcPr>
            <w:tcW w:w="1276" w:type="dxa"/>
            <w:tcBorders>
              <w:top w:val="nil"/>
              <w:left w:val="nil"/>
              <w:bottom w:val="nil"/>
              <w:right w:val="nil"/>
            </w:tcBorders>
            <w:noWrap/>
            <w:hideMark/>
          </w:tcPr>
          <w:p w14:paraId="3E470A98" w14:textId="77777777" w:rsidR="00743F01" w:rsidRPr="00743F01" w:rsidRDefault="00743F01" w:rsidP="00A538EC">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743F01">
              <w:rPr>
                <w:rFonts w:ascii="Calibri" w:eastAsia="Times New Roman" w:hAnsi="Calibri" w:cs="Times New Roman"/>
                <w:color w:val="000000"/>
                <w:lang w:eastAsia="en-GB"/>
              </w:rPr>
              <w:t>1</w:t>
            </w:r>
          </w:p>
        </w:tc>
        <w:tc>
          <w:tcPr>
            <w:tcW w:w="1276" w:type="dxa"/>
            <w:tcBorders>
              <w:top w:val="nil"/>
              <w:left w:val="nil"/>
              <w:bottom w:val="nil"/>
              <w:right w:val="single" w:sz="4" w:space="0" w:color="auto"/>
            </w:tcBorders>
            <w:noWrap/>
            <w:hideMark/>
          </w:tcPr>
          <w:p w14:paraId="466E4C93" w14:textId="77777777" w:rsidR="00743F01" w:rsidRPr="00743F01" w:rsidRDefault="00743F01" w:rsidP="00A538EC">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743F01">
              <w:rPr>
                <w:rFonts w:ascii="Calibri" w:eastAsia="Times New Roman" w:hAnsi="Calibri" w:cs="Times New Roman"/>
                <w:color w:val="000000"/>
                <w:lang w:eastAsia="en-GB"/>
              </w:rPr>
              <w:t>735</w:t>
            </w:r>
          </w:p>
        </w:tc>
        <w:tc>
          <w:tcPr>
            <w:tcW w:w="1205" w:type="dxa"/>
            <w:tcBorders>
              <w:top w:val="nil"/>
              <w:left w:val="single" w:sz="4" w:space="0" w:color="auto"/>
              <w:bottom w:val="nil"/>
              <w:right w:val="nil"/>
            </w:tcBorders>
            <w:noWrap/>
            <w:hideMark/>
          </w:tcPr>
          <w:p w14:paraId="107C77B3" w14:textId="1C402636" w:rsidR="00743F01" w:rsidRPr="00743F01" w:rsidRDefault="00743F01" w:rsidP="00A538EC">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743F01">
              <w:rPr>
                <w:rFonts w:ascii="Calibri" w:eastAsia="Times New Roman" w:hAnsi="Calibri" w:cs="Times New Roman"/>
                <w:color w:val="000000"/>
                <w:lang w:eastAsia="en-GB"/>
              </w:rPr>
              <w:t>78</w:t>
            </w:r>
            <w:r w:rsidR="00243970">
              <w:rPr>
                <w:rFonts w:ascii="Calibri" w:eastAsia="Times New Roman" w:hAnsi="Calibri" w:cs="Times New Roman"/>
                <w:color w:val="000000"/>
                <w:lang w:eastAsia="en-GB"/>
              </w:rPr>
              <w:t xml:space="preserve"> </w:t>
            </w:r>
            <w:r w:rsidRPr="00743F01">
              <w:rPr>
                <w:rFonts w:ascii="Calibri" w:eastAsia="Times New Roman" w:hAnsi="Calibri" w:cs="Times New Roman"/>
                <w:color w:val="000000"/>
                <w:lang w:eastAsia="en-GB"/>
              </w:rPr>
              <w:t>952</w:t>
            </w:r>
          </w:p>
        </w:tc>
        <w:tc>
          <w:tcPr>
            <w:tcW w:w="1205" w:type="dxa"/>
            <w:tcBorders>
              <w:top w:val="nil"/>
              <w:left w:val="nil"/>
              <w:bottom w:val="nil"/>
              <w:right w:val="nil"/>
            </w:tcBorders>
            <w:noWrap/>
            <w:hideMark/>
          </w:tcPr>
          <w:p w14:paraId="1208CEC5" w14:textId="77777777" w:rsidR="00743F01" w:rsidRPr="00743F01" w:rsidRDefault="00743F01" w:rsidP="002222E3">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743F01">
              <w:rPr>
                <w:rFonts w:ascii="Calibri" w:eastAsia="Times New Roman" w:hAnsi="Calibri" w:cs="Times New Roman"/>
                <w:color w:val="000000"/>
                <w:lang w:eastAsia="en-GB"/>
              </w:rPr>
              <w:t>8</w:t>
            </w:r>
          </w:p>
        </w:tc>
        <w:tc>
          <w:tcPr>
            <w:tcW w:w="1134" w:type="dxa"/>
            <w:tcBorders>
              <w:top w:val="nil"/>
              <w:left w:val="nil"/>
              <w:bottom w:val="nil"/>
              <w:right w:val="single" w:sz="4" w:space="0" w:color="auto"/>
            </w:tcBorders>
            <w:noWrap/>
            <w:hideMark/>
          </w:tcPr>
          <w:p w14:paraId="76F10CA4" w14:textId="77777777" w:rsidR="00743F01" w:rsidRPr="00743F01" w:rsidRDefault="00743F01" w:rsidP="009F2E4E">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743F01">
              <w:rPr>
                <w:rFonts w:ascii="Calibri" w:eastAsia="Times New Roman" w:hAnsi="Calibri" w:cs="Times New Roman"/>
                <w:color w:val="000000"/>
                <w:lang w:eastAsia="en-GB"/>
              </w:rPr>
              <w:t>441</w:t>
            </w:r>
          </w:p>
        </w:tc>
      </w:tr>
      <w:tr w:rsidR="0021250A" w:rsidRPr="00743F01" w14:paraId="64C0D70C" w14:textId="77777777" w:rsidTr="006859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31" w:type="dxa"/>
            <w:tcBorders>
              <w:right w:val="single" w:sz="4" w:space="0" w:color="auto"/>
            </w:tcBorders>
            <w:noWrap/>
            <w:hideMark/>
          </w:tcPr>
          <w:p w14:paraId="589C3F28" w14:textId="77777777" w:rsidR="00743F01" w:rsidRPr="00743F01" w:rsidRDefault="00743F01" w:rsidP="00743F01">
            <w:pPr>
              <w:spacing w:after="0" w:line="240" w:lineRule="auto"/>
              <w:ind w:left="0"/>
              <w:rPr>
                <w:rFonts w:ascii="Calibri" w:eastAsia="Times New Roman" w:hAnsi="Calibri" w:cs="Times New Roman"/>
                <w:color w:val="000000"/>
                <w:lang w:eastAsia="en-GB"/>
              </w:rPr>
            </w:pPr>
            <w:r w:rsidRPr="00743F01">
              <w:rPr>
                <w:rFonts w:ascii="Calibri" w:eastAsia="Times New Roman" w:hAnsi="Calibri" w:cs="Times New Roman"/>
                <w:color w:val="000000"/>
                <w:lang w:eastAsia="en-GB"/>
              </w:rPr>
              <w:t>Oct</w:t>
            </w:r>
          </w:p>
        </w:tc>
        <w:tc>
          <w:tcPr>
            <w:tcW w:w="1299" w:type="dxa"/>
            <w:tcBorders>
              <w:top w:val="nil"/>
              <w:left w:val="single" w:sz="4" w:space="0" w:color="auto"/>
              <w:bottom w:val="nil"/>
              <w:right w:val="nil"/>
            </w:tcBorders>
            <w:noWrap/>
            <w:hideMark/>
          </w:tcPr>
          <w:p w14:paraId="7D2FD810" w14:textId="77777777" w:rsidR="00743F01" w:rsidRPr="00743F01" w:rsidRDefault="00685984" w:rsidP="009F2E4E">
            <w:pPr>
              <w:spacing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w:t>
            </w:r>
          </w:p>
        </w:tc>
        <w:tc>
          <w:tcPr>
            <w:tcW w:w="1276" w:type="dxa"/>
            <w:tcBorders>
              <w:top w:val="nil"/>
              <w:left w:val="nil"/>
              <w:bottom w:val="nil"/>
              <w:right w:val="nil"/>
            </w:tcBorders>
            <w:noWrap/>
            <w:hideMark/>
          </w:tcPr>
          <w:p w14:paraId="2F80EBA7" w14:textId="77777777" w:rsidR="00743F01" w:rsidRPr="00743F01" w:rsidRDefault="00743F01" w:rsidP="009F2E4E">
            <w:pPr>
              <w:spacing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743F01">
              <w:rPr>
                <w:rFonts w:ascii="Calibri" w:eastAsia="Times New Roman" w:hAnsi="Calibri" w:cs="Times New Roman"/>
                <w:color w:val="000000"/>
                <w:lang w:eastAsia="en-GB"/>
              </w:rPr>
              <w:t>-</w:t>
            </w:r>
          </w:p>
        </w:tc>
        <w:tc>
          <w:tcPr>
            <w:tcW w:w="1276" w:type="dxa"/>
            <w:tcBorders>
              <w:top w:val="nil"/>
              <w:left w:val="nil"/>
              <w:bottom w:val="nil"/>
              <w:right w:val="single" w:sz="4" w:space="0" w:color="auto"/>
            </w:tcBorders>
            <w:noWrap/>
            <w:hideMark/>
          </w:tcPr>
          <w:p w14:paraId="7FDD39A9" w14:textId="13EAD4E1" w:rsidR="00743F01" w:rsidRPr="00743F01" w:rsidRDefault="00743F01" w:rsidP="00763D6D">
            <w:pPr>
              <w:spacing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743F01">
              <w:rPr>
                <w:rFonts w:ascii="Calibri" w:eastAsia="Times New Roman" w:hAnsi="Calibri" w:cs="Times New Roman"/>
                <w:color w:val="000000"/>
                <w:lang w:eastAsia="en-GB"/>
              </w:rPr>
              <w:t>1</w:t>
            </w:r>
            <w:r w:rsidR="00243970">
              <w:rPr>
                <w:rFonts w:ascii="Calibri" w:eastAsia="Times New Roman" w:hAnsi="Calibri" w:cs="Times New Roman"/>
                <w:color w:val="000000"/>
                <w:lang w:eastAsia="en-GB"/>
              </w:rPr>
              <w:t xml:space="preserve"> </w:t>
            </w:r>
            <w:r w:rsidRPr="00743F01">
              <w:rPr>
                <w:rFonts w:ascii="Calibri" w:eastAsia="Times New Roman" w:hAnsi="Calibri" w:cs="Times New Roman"/>
                <w:color w:val="000000"/>
                <w:lang w:eastAsia="en-GB"/>
              </w:rPr>
              <w:t>191</w:t>
            </w:r>
          </w:p>
        </w:tc>
        <w:tc>
          <w:tcPr>
            <w:tcW w:w="1205" w:type="dxa"/>
            <w:tcBorders>
              <w:top w:val="nil"/>
              <w:left w:val="single" w:sz="4" w:space="0" w:color="auto"/>
              <w:bottom w:val="nil"/>
              <w:right w:val="nil"/>
            </w:tcBorders>
            <w:noWrap/>
            <w:hideMark/>
          </w:tcPr>
          <w:p w14:paraId="64F9F9FC" w14:textId="50C7B9F8" w:rsidR="00743F01" w:rsidRPr="00743F01" w:rsidRDefault="00743F01" w:rsidP="00A538EC">
            <w:pPr>
              <w:spacing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743F01">
              <w:rPr>
                <w:rFonts w:ascii="Calibri" w:eastAsia="Times New Roman" w:hAnsi="Calibri" w:cs="Times New Roman"/>
                <w:color w:val="000000"/>
                <w:lang w:eastAsia="en-GB"/>
              </w:rPr>
              <w:t>40</w:t>
            </w:r>
            <w:r w:rsidR="00243970">
              <w:rPr>
                <w:rFonts w:ascii="Calibri" w:eastAsia="Times New Roman" w:hAnsi="Calibri" w:cs="Times New Roman"/>
                <w:color w:val="000000"/>
                <w:lang w:eastAsia="en-GB"/>
              </w:rPr>
              <w:t xml:space="preserve">  </w:t>
            </w:r>
            <w:r w:rsidRPr="00743F01">
              <w:rPr>
                <w:rFonts w:ascii="Calibri" w:eastAsia="Times New Roman" w:hAnsi="Calibri" w:cs="Times New Roman"/>
                <w:color w:val="000000"/>
                <w:lang w:eastAsia="en-GB"/>
              </w:rPr>
              <w:t>995</w:t>
            </w:r>
          </w:p>
        </w:tc>
        <w:tc>
          <w:tcPr>
            <w:tcW w:w="1205" w:type="dxa"/>
            <w:tcBorders>
              <w:top w:val="nil"/>
              <w:left w:val="nil"/>
              <w:bottom w:val="nil"/>
              <w:right w:val="nil"/>
            </w:tcBorders>
            <w:noWrap/>
            <w:hideMark/>
          </w:tcPr>
          <w:p w14:paraId="64F82078" w14:textId="77777777" w:rsidR="00743F01" w:rsidRPr="00743F01" w:rsidRDefault="00743F01" w:rsidP="00A538EC">
            <w:pPr>
              <w:spacing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743F01">
              <w:rPr>
                <w:rFonts w:ascii="Calibri" w:eastAsia="Times New Roman" w:hAnsi="Calibri" w:cs="Times New Roman"/>
                <w:color w:val="000000"/>
                <w:lang w:eastAsia="en-GB"/>
              </w:rPr>
              <w:t>7</w:t>
            </w:r>
          </w:p>
        </w:tc>
        <w:tc>
          <w:tcPr>
            <w:tcW w:w="1134" w:type="dxa"/>
            <w:tcBorders>
              <w:top w:val="nil"/>
              <w:left w:val="nil"/>
              <w:bottom w:val="nil"/>
              <w:right w:val="single" w:sz="4" w:space="0" w:color="auto"/>
            </w:tcBorders>
            <w:noWrap/>
            <w:hideMark/>
          </w:tcPr>
          <w:p w14:paraId="1E029953" w14:textId="77777777" w:rsidR="00743F01" w:rsidRPr="00743F01" w:rsidRDefault="00743F01" w:rsidP="00A538EC">
            <w:pPr>
              <w:spacing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743F01">
              <w:rPr>
                <w:rFonts w:ascii="Calibri" w:eastAsia="Times New Roman" w:hAnsi="Calibri" w:cs="Times New Roman"/>
                <w:color w:val="000000"/>
                <w:lang w:eastAsia="en-GB"/>
              </w:rPr>
              <w:t>283</w:t>
            </w:r>
          </w:p>
        </w:tc>
      </w:tr>
      <w:tr w:rsidR="00685984" w:rsidRPr="00743F01" w14:paraId="1C1EC3BD" w14:textId="77777777" w:rsidTr="00685984">
        <w:trPr>
          <w:trHeight w:val="300"/>
        </w:trPr>
        <w:tc>
          <w:tcPr>
            <w:cnfStyle w:val="001000000000" w:firstRow="0" w:lastRow="0" w:firstColumn="1" w:lastColumn="0" w:oddVBand="0" w:evenVBand="0" w:oddHBand="0" w:evenHBand="0" w:firstRowFirstColumn="0" w:firstRowLastColumn="0" w:lastRowFirstColumn="0" w:lastRowLastColumn="0"/>
            <w:tcW w:w="1531" w:type="dxa"/>
            <w:tcBorders>
              <w:right w:val="single" w:sz="4" w:space="0" w:color="auto"/>
            </w:tcBorders>
            <w:noWrap/>
            <w:hideMark/>
          </w:tcPr>
          <w:p w14:paraId="5506D5A7" w14:textId="77777777" w:rsidR="00743F01" w:rsidRPr="00743F01" w:rsidRDefault="00743F01" w:rsidP="00743F01">
            <w:pPr>
              <w:spacing w:after="0" w:line="240" w:lineRule="auto"/>
              <w:ind w:left="0"/>
              <w:rPr>
                <w:rFonts w:ascii="Calibri" w:eastAsia="Times New Roman" w:hAnsi="Calibri" w:cs="Times New Roman"/>
                <w:color w:val="000000"/>
                <w:lang w:eastAsia="en-GB"/>
              </w:rPr>
            </w:pPr>
            <w:r w:rsidRPr="00743F01">
              <w:rPr>
                <w:rFonts w:ascii="Calibri" w:eastAsia="Times New Roman" w:hAnsi="Calibri" w:cs="Times New Roman"/>
                <w:color w:val="000000"/>
                <w:lang w:eastAsia="en-GB"/>
              </w:rPr>
              <w:t>Nov</w:t>
            </w:r>
          </w:p>
        </w:tc>
        <w:tc>
          <w:tcPr>
            <w:tcW w:w="1299" w:type="dxa"/>
            <w:tcBorders>
              <w:top w:val="nil"/>
              <w:left w:val="single" w:sz="4" w:space="0" w:color="auto"/>
              <w:bottom w:val="nil"/>
              <w:right w:val="nil"/>
            </w:tcBorders>
            <w:noWrap/>
            <w:hideMark/>
          </w:tcPr>
          <w:p w14:paraId="023F4FE6" w14:textId="77777777" w:rsidR="00743F01" w:rsidRPr="00743F01" w:rsidRDefault="00685984" w:rsidP="009F2E4E">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w:t>
            </w:r>
          </w:p>
        </w:tc>
        <w:tc>
          <w:tcPr>
            <w:tcW w:w="1276" w:type="dxa"/>
            <w:tcBorders>
              <w:top w:val="nil"/>
              <w:left w:val="nil"/>
              <w:bottom w:val="nil"/>
              <w:right w:val="nil"/>
            </w:tcBorders>
            <w:noWrap/>
            <w:hideMark/>
          </w:tcPr>
          <w:p w14:paraId="51E8D111" w14:textId="77777777" w:rsidR="00743F01" w:rsidRPr="00743F01" w:rsidRDefault="00743F01" w:rsidP="009F2E4E">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743F01">
              <w:rPr>
                <w:rFonts w:ascii="Calibri" w:eastAsia="Times New Roman" w:hAnsi="Calibri" w:cs="Times New Roman"/>
                <w:color w:val="000000"/>
                <w:lang w:eastAsia="en-GB"/>
              </w:rPr>
              <w:t>-</w:t>
            </w:r>
          </w:p>
        </w:tc>
        <w:tc>
          <w:tcPr>
            <w:tcW w:w="1276" w:type="dxa"/>
            <w:tcBorders>
              <w:top w:val="nil"/>
              <w:left w:val="nil"/>
              <w:bottom w:val="nil"/>
              <w:right w:val="single" w:sz="4" w:space="0" w:color="auto"/>
            </w:tcBorders>
            <w:noWrap/>
            <w:hideMark/>
          </w:tcPr>
          <w:p w14:paraId="6BA960F4" w14:textId="77777777" w:rsidR="00743F01" w:rsidRPr="00743F01" w:rsidRDefault="00743F01" w:rsidP="00763D6D">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743F01">
              <w:rPr>
                <w:rFonts w:ascii="Calibri" w:eastAsia="Times New Roman" w:hAnsi="Calibri" w:cs="Times New Roman"/>
                <w:color w:val="000000"/>
                <w:lang w:eastAsia="en-GB"/>
              </w:rPr>
              <w:t>841</w:t>
            </w:r>
          </w:p>
        </w:tc>
        <w:tc>
          <w:tcPr>
            <w:tcW w:w="1205" w:type="dxa"/>
            <w:tcBorders>
              <w:top w:val="nil"/>
              <w:left w:val="single" w:sz="4" w:space="0" w:color="auto"/>
              <w:bottom w:val="nil"/>
              <w:right w:val="nil"/>
            </w:tcBorders>
            <w:noWrap/>
            <w:hideMark/>
          </w:tcPr>
          <w:p w14:paraId="5BF95112" w14:textId="77777777" w:rsidR="00743F01" w:rsidRPr="00743F01" w:rsidRDefault="00743F01" w:rsidP="00A538EC">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743F01">
              <w:rPr>
                <w:rFonts w:ascii="Calibri" w:eastAsia="Times New Roman" w:hAnsi="Calibri" w:cs="Times New Roman"/>
                <w:color w:val="000000"/>
                <w:lang w:eastAsia="en-GB"/>
              </w:rPr>
              <w:t>12713</w:t>
            </w:r>
          </w:p>
        </w:tc>
        <w:tc>
          <w:tcPr>
            <w:tcW w:w="1205" w:type="dxa"/>
            <w:tcBorders>
              <w:top w:val="nil"/>
              <w:left w:val="nil"/>
              <w:bottom w:val="nil"/>
              <w:right w:val="nil"/>
            </w:tcBorders>
            <w:noWrap/>
            <w:hideMark/>
          </w:tcPr>
          <w:p w14:paraId="06A8170E" w14:textId="77777777" w:rsidR="00743F01" w:rsidRPr="00743F01" w:rsidRDefault="00743F01" w:rsidP="00A538EC">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743F01">
              <w:rPr>
                <w:rFonts w:ascii="Calibri" w:eastAsia="Times New Roman" w:hAnsi="Calibri" w:cs="Times New Roman"/>
                <w:color w:val="000000"/>
                <w:lang w:eastAsia="en-GB"/>
              </w:rPr>
              <w:t>4</w:t>
            </w:r>
          </w:p>
        </w:tc>
        <w:tc>
          <w:tcPr>
            <w:tcW w:w="1134" w:type="dxa"/>
            <w:tcBorders>
              <w:top w:val="nil"/>
              <w:left w:val="nil"/>
              <w:bottom w:val="nil"/>
              <w:right w:val="single" w:sz="4" w:space="0" w:color="auto"/>
            </w:tcBorders>
            <w:noWrap/>
            <w:hideMark/>
          </w:tcPr>
          <w:p w14:paraId="79891CB2" w14:textId="77777777" w:rsidR="00743F01" w:rsidRPr="00743F01" w:rsidRDefault="00743F01" w:rsidP="00A538EC">
            <w:pPr>
              <w:spacing w:after="0" w:line="240" w:lineRule="auto"/>
              <w:ind w:left="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743F01">
              <w:rPr>
                <w:rFonts w:ascii="Calibri" w:eastAsia="Times New Roman" w:hAnsi="Calibri" w:cs="Times New Roman"/>
                <w:color w:val="000000"/>
                <w:lang w:eastAsia="en-GB"/>
              </w:rPr>
              <w:t>237</w:t>
            </w:r>
          </w:p>
        </w:tc>
      </w:tr>
      <w:tr w:rsidR="00685984" w:rsidRPr="00743F01" w14:paraId="66EDA261" w14:textId="77777777" w:rsidTr="006859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31" w:type="dxa"/>
            <w:tcBorders>
              <w:right w:val="single" w:sz="4" w:space="0" w:color="auto"/>
            </w:tcBorders>
            <w:noWrap/>
            <w:hideMark/>
          </w:tcPr>
          <w:p w14:paraId="6347F2DD" w14:textId="77777777" w:rsidR="00743F01" w:rsidRPr="00743F01" w:rsidRDefault="00743F01" w:rsidP="00743F01">
            <w:pPr>
              <w:spacing w:after="0" w:line="240" w:lineRule="auto"/>
              <w:ind w:left="0"/>
              <w:rPr>
                <w:rFonts w:ascii="Calibri" w:eastAsia="Times New Roman" w:hAnsi="Calibri" w:cs="Times New Roman"/>
                <w:color w:val="000000"/>
                <w:lang w:eastAsia="en-GB"/>
              </w:rPr>
            </w:pPr>
            <w:r w:rsidRPr="00743F01">
              <w:rPr>
                <w:rFonts w:ascii="Calibri" w:eastAsia="Times New Roman" w:hAnsi="Calibri" w:cs="Times New Roman"/>
                <w:color w:val="000000"/>
                <w:lang w:eastAsia="en-GB"/>
              </w:rPr>
              <w:t>Dec</w:t>
            </w:r>
          </w:p>
        </w:tc>
        <w:tc>
          <w:tcPr>
            <w:tcW w:w="1299" w:type="dxa"/>
            <w:tcBorders>
              <w:top w:val="nil"/>
              <w:left w:val="single" w:sz="4" w:space="0" w:color="auto"/>
              <w:bottom w:val="single" w:sz="4" w:space="0" w:color="auto"/>
              <w:right w:val="nil"/>
            </w:tcBorders>
            <w:noWrap/>
            <w:hideMark/>
          </w:tcPr>
          <w:p w14:paraId="5A3CF3E2" w14:textId="566CEB0D" w:rsidR="00743F01" w:rsidRPr="00743F01" w:rsidRDefault="00743F01" w:rsidP="00763D6D">
            <w:pPr>
              <w:spacing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743F01">
              <w:rPr>
                <w:rFonts w:ascii="Calibri" w:eastAsia="Times New Roman" w:hAnsi="Calibri" w:cs="Times New Roman"/>
                <w:color w:val="000000"/>
                <w:lang w:eastAsia="en-GB"/>
              </w:rPr>
              <w:t>197</w:t>
            </w:r>
            <w:r w:rsidR="00243970">
              <w:rPr>
                <w:rFonts w:ascii="Calibri" w:eastAsia="Times New Roman" w:hAnsi="Calibri" w:cs="Times New Roman"/>
                <w:color w:val="000000"/>
                <w:lang w:eastAsia="en-GB"/>
              </w:rPr>
              <w:t xml:space="preserve"> </w:t>
            </w:r>
            <w:r w:rsidRPr="00743F01">
              <w:rPr>
                <w:rFonts w:ascii="Calibri" w:eastAsia="Times New Roman" w:hAnsi="Calibri" w:cs="Times New Roman"/>
                <w:color w:val="000000"/>
                <w:lang w:eastAsia="en-GB"/>
              </w:rPr>
              <w:t>230</w:t>
            </w:r>
          </w:p>
        </w:tc>
        <w:tc>
          <w:tcPr>
            <w:tcW w:w="1276" w:type="dxa"/>
            <w:tcBorders>
              <w:top w:val="nil"/>
              <w:left w:val="nil"/>
              <w:bottom w:val="single" w:sz="4" w:space="0" w:color="auto"/>
              <w:right w:val="nil"/>
            </w:tcBorders>
            <w:noWrap/>
            <w:hideMark/>
          </w:tcPr>
          <w:p w14:paraId="6F64F8A5" w14:textId="77777777" w:rsidR="00743F01" w:rsidRPr="00743F01" w:rsidRDefault="00743F01" w:rsidP="00A538EC">
            <w:pPr>
              <w:spacing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743F01">
              <w:rPr>
                <w:rFonts w:ascii="Calibri" w:eastAsia="Times New Roman" w:hAnsi="Calibri" w:cs="Times New Roman"/>
                <w:color w:val="000000"/>
                <w:lang w:eastAsia="en-GB"/>
              </w:rPr>
              <w:t>1</w:t>
            </w:r>
          </w:p>
        </w:tc>
        <w:tc>
          <w:tcPr>
            <w:tcW w:w="1276" w:type="dxa"/>
            <w:tcBorders>
              <w:top w:val="nil"/>
              <w:left w:val="nil"/>
              <w:bottom w:val="single" w:sz="4" w:space="0" w:color="auto"/>
              <w:right w:val="single" w:sz="4" w:space="0" w:color="auto"/>
            </w:tcBorders>
            <w:noWrap/>
            <w:hideMark/>
          </w:tcPr>
          <w:p w14:paraId="0FA3C017" w14:textId="77777777" w:rsidR="00743F01" w:rsidRPr="00743F01" w:rsidRDefault="00743F01" w:rsidP="00A538EC">
            <w:pPr>
              <w:spacing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743F01">
              <w:rPr>
                <w:rFonts w:ascii="Calibri" w:eastAsia="Times New Roman" w:hAnsi="Calibri" w:cs="Times New Roman"/>
                <w:color w:val="000000"/>
                <w:lang w:eastAsia="en-GB"/>
              </w:rPr>
              <w:t>416</w:t>
            </w:r>
          </w:p>
        </w:tc>
        <w:tc>
          <w:tcPr>
            <w:tcW w:w="1205" w:type="dxa"/>
            <w:tcBorders>
              <w:top w:val="nil"/>
              <w:left w:val="single" w:sz="4" w:space="0" w:color="auto"/>
              <w:bottom w:val="single" w:sz="4" w:space="0" w:color="auto"/>
              <w:right w:val="nil"/>
            </w:tcBorders>
            <w:noWrap/>
            <w:hideMark/>
          </w:tcPr>
          <w:p w14:paraId="180CE66F" w14:textId="0C47927E" w:rsidR="00743F01" w:rsidRPr="00743F01" w:rsidRDefault="00743F01" w:rsidP="00A538EC">
            <w:pPr>
              <w:spacing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743F01">
              <w:rPr>
                <w:rFonts w:ascii="Calibri" w:eastAsia="Times New Roman" w:hAnsi="Calibri" w:cs="Times New Roman"/>
                <w:color w:val="000000"/>
                <w:lang w:eastAsia="en-GB"/>
              </w:rPr>
              <w:t>4</w:t>
            </w:r>
            <w:r w:rsidR="00243970">
              <w:rPr>
                <w:rFonts w:ascii="Calibri" w:eastAsia="Times New Roman" w:hAnsi="Calibri" w:cs="Times New Roman"/>
                <w:color w:val="000000"/>
                <w:lang w:eastAsia="en-GB"/>
              </w:rPr>
              <w:t xml:space="preserve"> </w:t>
            </w:r>
            <w:r w:rsidRPr="00743F01">
              <w:rPr>
                <w:rFonts w:ascii="Calibri" w:eastAsia="Times New Roman" w:hAnsi="Calibri" w:cs="Times New Roman"/>
                <w:color w:val="000000"/>
                <w:lang w:eastAsia="en-GB"/>
              </w:rPr>
              <w:t>041</w:t>
            </w:r>
          </w:p>
        </w:tc>
        <w:tc>
          <w:tcPr>
            <w:tcW w:w="1205" w:type="dxa"/>
            <w:tcBorders>
              <w:top w:val="nil"/>
              <w:left w:val="nil"/>
              <w:bottom w:val="single" w:sz="4" w:space="0" w:color="auto"/>
              <w:right w:val="nil"/>
            </w:tcBorders>
            <w:noWrap/>
            <w:hideMark/>
          </w:tcPr>
          <w:p w14:paraId="41F0ED04" w14:textId="77777777" w:rsidR="00743F01" w:rsidRPr="00743F01" w:rsidRDefault="00743F01" w:rsidP="002222E3">
            <w:pPr>
              <w:spacing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743F01">
              <w:rPr>
                <w:rFonts w:ascii="Calibri" w:eastAsia="Times New Roman" w:hAnsi="Calibri" w:cs="Times New Roman"/>
                <w:color w:val="000000"/>
                <w:lang w:eastAsia="en-GB"/>
              </w:rPr>
              <w:t>3</w:t>
            </w:r>
          </w:p>
        </w:tc>
        <w:tc>
          <w:tcPr>
            <w:tcW w:w="1134" w:type="dxa"/>
            <w:tcBorders>
              <w:top w:val="nil"/>
              <w:left w:val="nil"/>
              <w:bottom w:val="single" w:sz="4" w:space="0" w:color="auto"/>
              <w:right w:val="single" w:sz="4" w:space="0" w:color="auto"/>
            </w:tcBorders>
            <w:noWrap/>
            <w:hideMark/>
          </w:tcPr>
          <w:p w14:paraId="52C1913D" w14:textId="77777777" w:rsidR="00743F01" w:rsidRPr="00743F01" w:rsidRDefault="00743F01" w:rsidP="009F2E4E">
            <w:pPr>
              <w:spacing w:after="0" w:line="240" w:lineRule="auto"/>
              <w:ind w:left="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743F01">
              <w:rPr>
                <w:rFonts w:ascii="Calibri" w:eastAsia="Times New Roman" w:hAnsi="Calibri" w:cs="Times New Roman"/>
                <w:color w:val="000000"/>
                <w:lang w:eastAsia="en-GB"/>
              </w:rPr>
              <w:t>201</w:t>
            </w:r>
          </w:p>
        </w:tc>
      </w:tr>
    </w:tbl>
    <w:p w14:paraId="457B5F8B" w14:textId="77777777" w:rsidR="0021250A" w:rsidRDefault="0021250A"/>
    <w:p w14:paraId="290D3E73" w14:textId="77777777" w:rsidR="00344821" w:rsidRDefault="00344821" w:rsidP="00344821"/>
    <w:p w14:paraId="7C218B47" w14:textId="77777777" w:rsidR="00344821" w:rsidRDefault="0021250A" w:rsidP="00344821">
      <w:r w:rsidRPr="0021250A">
        <w:rPr>
          <w:noProof/>
        </w:rPr>
        <w:lastRenderedPageBreak/>
        <w:drawing>
          <wp:inline distT="0" distB="0" distL="0" distR="0" wp14:anchorId="5026A747" wp14:editId="75EC3B49">
            <wp:extent cx="4523150" cy="432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23150" cy="4320000"/>
                    </a:xfrm>
                    <a:prstGeom prst="rect">
                      <a:avLst/>
                    </a:prstGeom>
                    <a:noFill/>
                    <a:ln>
                      <a:noFill/>
                    </a:ln>
                  </pic:spPr>
                </pic:pic>
              </a:graphicData>
            </a:graphic>
          </wp:inline>
        </w:drawing>
      </w:r>
    </w:p>
    <w:p w14:paraId="2DE92A44" w14:textId="77777777" w:rsidR="00F50890" w:rsidRDefault="00F50890" w:rsidP="00F50890">
      <w:pPr>
        <w:pStyle w:val="Caption"/>
      </w:pPr>
      <w:bookmarkStart w:id="7" w:name="_Toc501446232"/>
      <w:r w:rsidRPr="00B045BE">
        <w:t xml:space="preserve">Figure </w:t>
      </w:r>
      <w:r>
        <w:t>1.2</w:t>
      </w:r>
      <w:r w:rsidRPr="00B045BE">
        <w:t xml:space="preserve">: </w:t>
      </w:r>
      <w:r>
        <w:t>Histogram of scallop biomass from the observer data and reported landings for dredge gears in 27.7.d and 27.7.e</w:t>
      </w:r>
      <w:r w:rsidRPr="00B045BE">
        <w:t>.</w:t>
      </w:r>
      <w:bookmarkEnd w:id="7"/>
      <w:r>
        <w:t xml:space="preserve"> </w:t>
      </w:r>
    </w:p>
    <w:p w14:paraId="650735C3" w14:textId="77777777" w:rsidR="00F50890" w:rsidRDefault="00F50890" w:rsidP="00344821"/>
    <w:p w14:paraId="60A6697B" w14:textId="77777777" w:rsidR="0046332F" w:rsidRPr="001F190C" w:rsidRDefault="0046332F" w:rsidP="0046332F">
      <w:r>
        <w:t xml:space="preserve">There does appear to be a relationship between the total number of bycatch species observed on a trip and the total raised number of animals (figure </w:t>
      </w:r>
      <w:r w:rsidR="00F50890">
        <w:t>1.3</w:t>
      </w:r>
      <w:r>
        <w:t>).  Trips with very high total catch numbers have much higher numbers of species observed</w:t>
      </w:r>
      <w:r w:rsidR="00F50890">
        <w:t>.</w:t>
      </w:r>
    </w:p>
    <w:p w14:paraId="6B29863F" w14:textId="77777777" w:rsidR="0046332F" w:rsidRDefault="0046332F" w:rsidP="0046332F">
      <w:r w:rsidRPr="003751C0">
        <w:rPr>
          <w:noProof/>
        </w:rPr>
        <w:drawing>
          <wp:inline distT="0" distB="0" distL="0" distR="0" wp14:anchorId="02AB6053" wp14:editId="039B0CEC">
            <wp:extent cx="3464800" cy="216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64800" cy="2160000"/>
                    </a:xfrm>
                    <a:prstGeom prst="rect">
                      <a:avLst/>
                    </a:prstGeom>
                    <a:noFill/>
                    <a:ln>
                      <a:noFill/>
                    </a:ln>
                  </pic:spPr>
                </pic:pic>
              </a:graphicData>
            </a:graphic>
          </wp:inline>
        </w:drawing>
      </w:r>
    </w:p>
    <w:p w14:paraId="331014AD" w14:textId="77777777" w:rsidR="00F50890" w:rsidRDefault="00F50890" w:rsidP="00F50890">
      <w:pPr>
        <w:pStyle w:val="Caption"/>
      </w:pPr>
      <w:r w:rsidRPr="00B045BE">
        <w:t xml:space="preserve">Figure </w:t>
      </w:r>
      <w:r>
        <w:t>1.3</w:t>
      </w:r>
      <w:r w:rsidRPr="00B045BE">
        <w:t xml:space="preserve">: </w:t>
      </w:r>
      <w:r>
        <w:t>Number of bycatch species vs total individuals observed from observer data on scallop dredgers in 27.7.d and 27.7.e</w:t>
      </w:r>
      <w:r w:rsidRPr="00B045BE">
        <w:t>.</w:t>
      </w:r>
      <w:r>
        <w:t xml:space="preserve"> </w:t>
      </w:r>
    </w:p>
    <w:p w14:paraId="0AF5F902" w14:textId="4785BFB5" w:rsidR="00685984" w:rsidRDefault="00685984" w:rsidP="00685984">
      <w:r>
        <w:lastRenderedPageBreak/>
        <w:t>There are clearly some issues with the low sampling rate in 27.7.d and the results in the following section should therefore be viewed with caution.</w:t>
      </w:r>
    </w:p>
    <w:p w14:paraId="7118552C" w14:textId="64DACB80" w:rsidR="00052E24" w:rsidRDefault="00052E24" w:rsidP="00052E24">
      <w:pPr>
        <w:pStyle w:val="Heading2"/>
      </w:pPr>
      <w:bookmarkStart w:id="8" w:name="_Toc509176332"/>
      <w:r>
        <w:t>Other research</w:t>
      </w:r>
      <w:bookmarkEnd w:id="8"/>
    </w:p>
    <w:p w14:paraId="38BDD055" w14:textId="5D4CFF39" w:rsidR="00052E24" w:rsidRPr="00052E24" w:rsidRDefault="00052E24" w:rsidP="00052E24">
      <w:r>
        <w:t xml:space="preserve">Bycatch in </w:t>
      </w:r>
      <w:r>
        <w:rPr>
          <w:i/>
        </w:rPr>
        <w:t>Pecten maximus</w:t>
      </w:r>
      <w:r>
        <w:t xml:space="preserve"> fisheries has been examined in a number of other studies</w:t>
      </w:r>
      <w:r w:rsidR="004603DE">
        <w:t xml:space="preserve"> although not necessarily in the area of interest</w:t>
      </w:r>
      <w:r>
        <w:t>.</w:t>
      </w:r>
      <w:r w:rsidR="00472730">
        <w:t xml:space="preserve"> Craven et al (</w:t>
      </w:r>
      <w:r w:rsidR="00407C35">
        <w:t>2013</w:t>
      </w:r>
      <w:r w:rsidR="00472730">
        <w:t>) looked at the potential impact of scallop dredging on teleost fish c</w:t>
      </w:r>
      <w:r w:rsidR="004603DE">
        <w:t xml:space="preserve">ommunities around the Isle of Man.  </w:t>
      </w:r>
      <w:r w:rsidR="00347B60">
        <w:t>Craven</w:t>
      </w:r>
      <w:r w:rsidR="004603DE">
        <w:t xml:space="preserve"> found bycatch rates of fish </w:t>
      </w:r>
      <w:r w:rsidR="00840A44">
        <w:t xml:space="preserve">in dredgers </w:t>
      </w:r>
      <w:r w:rsidR="004603DE">
        <w:t>to be generally low (reflecting generally depressed stock statuses) but still potentially impactful</w:t>
      </w:r>
      <w:r w:rsidR="00840A44">
        <w:t xml:space="preserve">.  Szostek et al (2016) </w:t>
      </w:r>
      <w:r w:rsidR="00347B60">
        <w:t xml:space="preserve">undertook sampling to look </w:t>
      </w:r>
      <w:r w:rsidR="00840A44">
        <w:t xml:space="preserve">at regional variation in bycatches between the Channel and the Irish Sea and included analysis of all benthic organisms as well </w:t>
      </w:r>
      <w:r w:rsidR="00347B60">
        <w:t>contrasting with</w:t>
      </w:r>
      <w:r w:rsidR="00840A44">
        <w:t xml:space="preserve"> the commercial species included in Cefas observer data.</w:t>
      </w:r>
      <w:r w:rsidR="00347B60">
        <w:t xml:space="preserve">  Szostek found in their sampling that the bycatch rates were higher in 7d compared to 7e, mostly due to the presence of cuttlefish in the </w:t>
      </w:r>
      <w:proofErr w:type="spellStart"/>
      <w:r w:rsidR="00347B60">
        <w:t>Baie</w:t>
      </w:r>
      <w:proofErr w:type="spellEnd"/>
      <w:r w:rsidR="00347B60">
        <w:t xml:space="preserve"> de Seine.  This is in contrast to the Cefas data analysed below, highlighting the large spatial and temporal variations that occur in this fishery.</w:t>
      </w:r>
    </w:p>
    <w:p w14:paraId="195E7222" w14:textId="77777777" w:rsidR="00CB07BA" w:rsidRPr="00685984" w:rsidRDefault="00CB07BA" w:rsidP="00685984"/>
    <w:p w14:paraId="574D42DD" w14:textId="77777777" w:rsidR="00EA60DC" w:rsidRPr="00EA60DC" w:rsidRDefault="005C029B" w:rsidP="00EC4C6B">
      <w:pPr>
        <w:pStyle w:val="Heading1"/>
      </w:pPr>
      <w:bookmarkStart w:id="9" w:name="_Toc509176333"/>
      <w:r w:rsidRPr="005C029B">
        <w:t>Scallop dredge fisheries in Division 27.7.d</w:t>
      </w:r>
      <w:bookmarkEnd w:id="9"/>
    </w:p>
    <w:p w14:paraId="4A0B012F" w14:textId="77777777" w:rsidR="00EA60DC" w:rsidRDefault="007B1CF3" w:rsidP="00EC4C6B">
      <w:r w:rsidRPr="007B1CF3">
        <w:t>Given the low numbers of scallop dredge trips undertaken in 27.7.d, no temporal analysis is possible</w:t>
      </w:r>
      <w:r w:rsidR="00CB07BA">
        <w:t>,</w:t>
      </w:r>
      <w:r w:rsidRPr="007B1CF3">
        <w:t xml:space="preserve"> and the</w:t>
      </w:r>
      <w:r w:rsidR="00A21EF5">
        <w:t xml:space="preserve"> observer data have been pooled across the sampled trips.</w:t>
      </w:r>
    </w:p>
    <w:p w14:paraId="68576C05" w14:textId="77777777" w:rsidR="00530363" w:rsidRDefault="00530363" w:rsidP="00EC4C6B">
      <w:r>
        <w:t xml:space="preserve">Table 2.1 summarises the catch profile for this region, ranked in order of abundance in the observed catches.  </w:t>
      </w:r>
      <w:r w:rsidR="007B1CF3">
        <w:t xml:space="preserve">The </w:t>
      </w:r>
      <w:r w:rsidR="00EF068E">
        <w:t>overall percentage of scallop</w:t>
      </w:r>
      <w:r w:rsidR="00760B9F">
        <w:t xml:space="preserve"> within the</w:t>
      </w:r>
      <w:r w:rsidR="00EF068E">
        <w:t xml:space="preserve"> catch in this region is high at 9</w:t>
      </w:r>
      <w:r w:rsidR="00721D54">
        <w:t>5.2</w:t>
      </w:r>
      <w:r w:rsidR="008C7C93">
        <w:t>% by number</w:t>
      </w:r>
      <w:r w:rsidR="00760B9F">
        <w:t>.  T</w:t>
      </w:r>
      <w:r w:rsidR="00DA0DBE">
        <w:t>he recorded bycatch comprises 32</w:t>
      </w:r>
      <w:r w:rsidR="00760B9F">
        <w:t xml:space="preserve"> species of which p</w:t>
      </w:r>
      <w:r w:rsidR="008C7C93">
        <w:t xml:space="preserve">laice is the dominant </w:t>
      </w:r>
      <w:r w:rsidR="00760B9F">
        <w:t xml:space="preserve">species </w:t>
      </w:r>
      <w:r w:rsidR="00721D54">
        <w:t>comprising</w:t>
      </w:r>
      <w:r w:rsidR="008C7C93">
        <w:t xml:space="preserve"> </w:t>
      </w:r>
      <w:r w:rsidR="00721D54">
        <w:t>42</w:t>
      </w:r>
      <w:r w:rsidR="008C7C93">
        <w:t>%</w:t>
      </w:r>
      <w:r w:rsidR="00721D54">
        <w:t xml:space="preserve"> of bycatch</w:t>
      </w:r>
      <w:r w:rsidR="008C7C93">
        <w:t xml:space="preserve"> by number</w:t>
      </w:r>
      <w:r w:rsidR="00320214">
        <w:t xml:space="preserve"> followed by </w:t>
      </w:r>
      <w:r w:rsidR="00721D54">
        <w:t xml:space="preserve">cuttlefish and </w:t>
      </w:r>
      <w:r w:rsidR="001727EB">
        <w:t>spider crab</w:t>
      </w:r>
      <w:r w:rsidR="00320214">
        <w:t>.</w:t>
      </w:r>
      <w:r w:rsidR="001727EB">
        <w:t xml:space="preserve">  The top 10 species account for 92% of bycatch by number.</w:t>
      </w:r>
      <w:r w:rsidR="00DA0DBE">
        <w:t xml:space="preserve"> </w:t>
      </w:r>
      <w:r w:rsidR="00554D78">
        <w:t xml:space="preserve"> </w:t>
      </w:r>
      <w:r>
        <w:t>10 of these 32 species can be considered “Primary” according to the MSC criterion in that there are targets for biomass and fishing mortality on these species.</w:t>
      </w:r>
    </w:p>
    <w:p w14:paraId="7CD7EEFA" w14:textId="1AA3B553" w:rsidR="007B1CF3" w:rsidRDefault="00554D78" w:rsidP="00EC4C6B">
      <w:r w:rsidRPr="00930167">
        <w:t xml:space="preserve">Retention rates are variable </w:t>
      </w:r>
      <w:r w:rsidR="00DA0DBE" w:rsidRPr="00930167">
        <w:t xml:space="preserve">and will depend upon minimum landing size, quota holding and marketability of the species in question.  </w:t>
      </w:r>
      <w:r w:rsidR="00DA0DBE" w:rsidRPr="003B31B0">
        <w:t>The construction material</w:t>
      </w:r>
      <w:r w:rsidR="00DC753E" w:rsidRPr="003B31B0">
        <w:t xml:space="preserve"> and design</w:t>
      </w:r>
      <w:r w:rsidR="00DA0DBE" w:rsidRPr="003B31B0">
        <w:t xml:space="preserve"> of scallop dredges is fairly u</w:t>
      </w:r>
      <w:r w:rsidR="00930167" w:rsidRPr="003B31B0">
        <w:t xml:space="preserve">nforgiving and </w:t>
      </w:r>
      <w:r w:rsidR="007A3AE4" w:rsidRPr="003B31B0">
        <w:t xml:space="preserve">the incidental mortality rate (organisms impacted by the gear but not entering) may be higher than for those organisms entering the gear (Jenkins, </w:t>
      </w:r>
      <w:proofErr w:type="spellStart"/>
      <w:r w:rsidR="007A3AE4" w:rsidRPr="003B31B0">
        <w:t>Beuker</w:t>
      </w:r>
      <w:proofErr w:type="spellEnd"/>
      <w:r w:rsidR="007A3AE4" w:rsidRPr="003B31B0">
        <w:t xml:space="preserve">-Stewart &amp; Brand  2001).  Damage for organisms in the dredge </w:t>
      </w:r>
      <w:r w:rsidR="00930167" w:rsidRPr="003B31B0">
        <w:t xml:space="preserve">bycatch </w:t>
      </w:r>
      <w:r w:rsidR="007A3AE4" w:rsidRPr="003B31B0">
        <w:t>is sometimes fatal and may be higher than in some other towed gears although directly com</w:t>
      </w:r>
      <w:r w:rsidR="003B31B0" w:rsidRPr="003B31B0">
        <w:t>parable datasets were not found</w:t>
      </w:r>
      <w:r w:rsidR="00930167" w:rsidRPr="00930167">
        <w:t>.</w:t>
      </w:r>
      <w:r w:rsidR="00530363">
        <w:t xml:space="preserve">  The proportion of bycatch that is landed from this region has a median of 1.2% by weight and 2.6% by value.</w:t>
      </w:r>
    </w:p>
    <w:p w14:paraId="02F7F3FF" w14:textId="0C986BA6" w:rsidR="001727EB" w:rsidRDefault="001727EB" w:rsidP="00EC4C6B">
      <w:r>
        <w:t xml:space="preserve">Bycatch rates </w:t>
      </w:r>
      <w:r w:rsidR="00CA4EC4">
        <w:t xml:space="preserve">for each of the recorded bycatch species </w:t>
      </w:r>
      <w:r>
        <w:t xml:space="preserve">have been calculated in relation to the target species </w:t>
      </w:r>
      <w:r w:rsidR="007948CC">
        <w:t>and presented as</w:t>
      </w:r>
      <w:r>
        <w:t xml:space="preserve"> numbers caught per million scallops</w:t>
      </w:r>
      <w:r w:rsidR="00930167">
        <w:t xml:space="preserve"> retained</w:t>
      </w:r>
      <w:r>
        <w:t>.  To put this into the perspective of the fishery in 27.7.d, the UK removed app</w:t>
      </w:r>
      <w:r w:rsidR="00D31FE5">
        <w:t xml:space="preserve">roximately </w:t>
      </w:r>
      <w:r w:rsidR="00913DE9">
        <w:t>16</w:t>
      </w:r>
      <w:r w:rsidR="00D31FE5">
        <w:t xml:space="preserve"> million scallops</w:t>
      </w:r>
      <w:r w:rsidR="007948CC">
        <w:t xml:space="preserve"> in 2016</w:t>
      </w:r>
      <w:r w:rsidR="00D31FE5">
        <w:t>.  Th</w:t>
      </w:r>
      <w:r w:rsidR="007948CC">
        <w:t>is is derived from landings of 3105</w:t>
      </w:r>
      <w:r>
        <w:t xml:space="preserve">t </w:t>
      </w:r>
      <w:r w:rsidR="00D31FE5">
        <w:t>(STECF</w:t>
      </w:r>
      <w:r w:rsidR="007948CC">
        <w:t>, 2016</w:t>
      </w:r>
      <w:r w:rsidR="00D31FE5">
        <w:t xml:space="preserve">) </w:t>
      </w:r>
      <w:r w:rsidR="00913DE9">
        <w:t xml:space="preserve">and a mean </w:t>
      </w:r>
      <w:r w:rsidR="005C029B">
        <w:t xml:space="preserve">catch </w:t>
      </w:r>
      <w:r w:rsidR="00913DE9">
        <w:t>weight of 195</w:t>
      </w:r>
      <w:r w:rsidR="00D31FE5">
        <w:t xml:space="preserve">g </w:t>
      </w:r>
      <w:r w:rsidR="007F75A4">
        <w:t xml:space="preserve">per scallop </w:t>
      </w:r>
      <w:r w:rsidR="00D31FE5">
        <w:t>(Cefas unpublished).  Total international landings in 2016 were ~20</w:t>
      </w:r>
      <w:r w:rsidR="003B31B0">
        <w:t>,</w:t>
      </w:r>
      <w:r w:rsidR="00D31FE5">
        <w:t xml:space="preserve">000 tonnes, </w:t>
      </w:r>
      <w:r w:rsidR="00D31FE5">
        <w:lastRenderedPageBreak/>
        <w:t>however the international fishery is dominated by French vessels fishing in inshore waters around France which are likely to generate very different by-catch profiles, so extrapolation of discard estimates is not considered appropriate.</w:t>
      </w:r>
    </w:p>
    <w:p w14:paraId="7D5824D2" w14:textId="77777777" w:rsidR="00320214" w:rsidRDefault="00320214" w:rsidP="00EC4C6B"/>
    <w:p w14:paraId="39898C6B" w14:textId="77777777" w:rsidR="00320214" w:rsidRDefault="00320214" w:rsidP="00EC4C6B"/>
    <w:p w14:paraId="6CDCC6A6" w14:textId="77777777" w:rsidR="00721D54" w:rsidRDefault="00721D54" w:rsidP="00EC4C6B">
      <w:r>
        <w:rPr>
          <w:noProof/>
        </w:rPr>
        <w:drawing>
          <wp:inline distT="0" distB="0" distL="0" distR="0" wp14:anchorId="6E4B7920" wp14:editId="6072A4B8">
            <wp:extent cx="4572000" cy="2743200"/>
            <wp:effectExtent l="0" t="0" r="0" b="0"/>
            <wp:docPr id="5" name="Chart 5">
              <a:extLst xmlns:a="http://schemas.openxmlformats.org/drawingml/2006/main">
                <a:ext uri="{FF2B5EF4-FFF2-40B4-BE49-F238E27FC236}">
                  <a16:creationId xmlns:a16="http://schemas.microsoft.com/office/drawing/2014/main" id="{3A5B723B-4906-4737-A626-E9B7BDF3E6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CBDD014" w14:textId="77777777" w:rsidR="00B045BE" w:rsidRDefault="00B045BE" w:rsidP="00EC4C6B">
      <w:pPr>
        <w:pStyle w:val="Caption"/>
      </w:pPr>
      <w:bookmarkStart w:id="10" w:name="_Toc501446233"/>
      <w:r w:rsidRPr="00B045BE">
        <w:t xml:space="preserve">Figure </w:t>
      </w:r>
      <w:r w:rsidR="005C029B">
        <w:t>2</w:t>
      </w:r>
      <w:r w:rsidRPr="00B045BE">
        <w:t>.</w:t>
      </w:r>
      <w:r w:rsidR="008344FB">
        <w:fldChar w:fldCharType="begin"/>
      </w:r>
      <w:r w:rsidR="008344FB">
        <w:instrText xml:space="preserve"> SEQ Figure \* ARABIC \s 1 </w:instrText>
      </w:r>
      <w:r w:rsidR="008344FB">
        <w:fldChar w:fldCharType="separate"/>
      </w:r>
      <w:r w:rsidR="00441861">
        <w:rPr>
          <w:noProof/>
        </w:rPr>
        <w:t>1</w:t>
      </w:r>
      <w:r w:rsidR="008344FB">
        <w:rPr>
          <w:noProof/>
        </w:rPr>
        <w:fldChar w:fldCharType="end"/>
      </w:r>
      <w:r w:rsidRPr="00B045BE">
        <w:t>: Cumulative % of bycatch within the dredge fisheries targeting Pecten maximus in Division 27.7.d.</w:t>
      </w:r>
      <w:bookmarkEnd w:id="10"/>
      <w:r>
        <w:t xml:space="preserve"> </w:t>
      </w:r>
    </w:p>
    <w:p w14:paraId="48E4802F" w14:textId="77777777" w:rsidR="00B045BE" w:rsidRDefault="00B045BE" w:rsidP="00EC4C6B"/>
    <w:p w14:paraId="01165ABA" w14:textId="77777777" w:rsidR="00EC4C6B" w:rsidRDefault="00EC4C6B">
      <w:pPr>
        <w:spacing w:after="160" w:line="259" w:lineRule="auto"/>
        <w:ind w:left="0"/>
        <w:rPr>
          <w:iCs/>
          <w:color w:val="44546A" w:themeColor="text2"/>
          <w:sz w:val="18"/>
          <w:szCs w:val="18"/>
        </w:rPr>
      </w:pPr>
      <w:r>
        <w:br w:type="page"/>
      </w:r>
    </w:p>
    <w:p w14:paraId="51A34844" w14:textId="6AB51AA8" w:rsidR="00930167" w:rsidRPr="00944708" w:rsidRDefault="00930167" w:rsidP="00EC4C6B">
      <w:pPr>
        <w:pStyle w:val="TableCaption"/>
      </w:pPr>
      <w:bookmarkStart w:id="11" w:name="_Toc509176305"/>
      <w:r w:rsidRPr="00B045BE">
        <w:lastRenderedPageBreak/>
        <w:t xml:space="preserve">Table </w:t>
      </w:r>
      <w:r w:rsidR="005C029B">
        <w:t>2</w:t>
      </w:r>
      <w:r w:rsidRPr="00B045BE">
        <w:t>.</w:t>
      </w:r>
      <w:r w:rsidR="008344FB">
        <w:fldChar w:fldCharType="begin"/>
      </w:r>
      <w:r w:rsidR="008344FB">
        <w:instrText xml:space="preserve"> SEQ Table \* ARABIC \s 1 </w:instrText>
      </w:r>
      <w:r w:rsidR="008344FB">
        <w:fldChar w:fldCharType="separate"/>
      </w:r>
      <w:r w:rsidR="00441861">
        <w:rPr>
          <w:noProof/>
        </w:rPr>
        <w:t>1</w:t>
      </w:r>
      <w:r w:rsidR="008344FB">
        <w:rPr>
          <w:noProof/>
        </w:rPr>
        <w:fldChar w:fldCharType="end"/>
      </w:r>
      <w:r w:rsidRPr="00B045BE">
        <w:t xml:space="preserve">: </w:t>
      </w:r>
      <w:r w:rsidR="005C029B">
        <w:t xml:space="preserve">Scallop dredge fisheries in Division 27.7.d:  </w:t>
      </w:r>
      <w:r w:rsidR="00B045BE" w:rsidRPr="00B045BE">
        <w:t xml:space="preserve">Summary catch </w:t>
      </w:r>
      <w:r w:rsidR="005C029B">
        <w:t>composition</w:t>
      </w:r>
      <w:r w:rsidR="00B045BE" w:rsidRPr="00B045BE">
        <w:t xml:space="preserve"> from UK dredge fisheries targeting scallops from observer data</w:t>
      </w:r>
      <w:r w:rsidRPr="00B045BE">
        <w:t>.</w:t>
      </w:r>
      <w:r w:rsidR="00A21EF5">
        <w:t xml:space="preserve">  </w:t>
      </w:r>
      <w:r w:rsidR="002640F7">
        <w:t xml:space="preserve">Primary bycatch species are </w:t>
      </w:r>
      <w:r w:rsidR="00A21EF5">
        <w:t>where fisheries are managed to targets.</w:t>
      </w:r>
      <w:bookmarkEnd w:id="11"/>
    </w:p>
    <w:tbl>
      <w:tblPr>
        <w:tblStyle w:val="GridTable4-Accent5"/>
        <w:tblW w:w="9845" w:type="dxa"/>
        <w:tblLook w:val="04A0" w:firstRow="1" w:lastRow="0" w:firstColumn="1" w:lastColumn="0" w:noHBand="0" w:noVBand="1"/>
      </w:tblPr>
      <w:tblGrid>
        <w:gridCol w:w="2948"/>
        <w:gridCol w:w="1328"/>
        <w:gridCol w:w="1134"/>
        <w:gridCol w:w="1605"/>
        <w:gridCol w:w="1304"/>
        <w:gridCol w:w="1546"/>
      </w:tblGrid>
      <w:tr w:rsidR="002640F7" w:rsidRPr="00554D78" w14:paraId="44C6CC9E" w14:textId="0BF7C844" w:rsidTr="002640F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8" w:type="dxa"/>
            <w:noWrap/>
            <w:hideMark/>
          </w:tcPr>
          <w:p w14:paraId="0018497A" w14:textId="687D4B31" w:rsidR="002640F7" w:rsidRPr="002640F7" w:rsidRDefault="002640F7" w:rsidP="002640F7">
            <w:pPr>
              <w:rPr>
                <w:sz w:val="18"/>
                <w:szCs w:val="18"/>
                <w:lang w:eastAsia="en-GB"/>
              </w:rPr>
            </w:pPr>
            <w:r w:rsidRPr="002640F7">
              <w:rPr>
                <w:rFonts w:ascii="Calibri" w:hAnsi="Calibri"/>
                <w:color w:val="000000"/>
                <w:sz w:val="18"/>
                <w:szCs w:val="18"/>
              </w:rPr>
              <w:t> </w:t>
            </w:r>
          </w:p>
        </w:tc>
        <w:tc>
          <w:tcPr>
            <w:tcW w:w="1323" w:type="dxa"/>
            <w:noWrap/>
            <w:vAlign w:val="center"/>
            <w:hideMark/>
          </w:tcPr>
          <w:p w14:paraId="3EC7740F" w14:textId="724360F1" w:rsidR="002640F7" w:rsidRPr="002640F7" w:rsidRDefault="002640F7" w:rsidP="002640F7">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b w:val="0"/>
                <w:bCs w:val="0"/>
                <w:sz w:val="18"/>
                <w:szCs w:val="18"/>
              </w:rPr>
              <w:t>% catch</w:t>
            </w:r>
          </w:p>
        </w:tc>
        <w:tc>
          <w:tcPr>
            <w:tcW w:w="1134" w:type="dxa"/>
            <w:noWrap/>
            <w:vAlign w:val="center"/>
            <w:hideMark/>
          </w:tcPr>
          <w:p w14:paraId="04BC39C6" w14:textId="5BCABEC9" w:rsidR="002640F7" w:rsidRPr="002640F7" w:rsidRDefault="002640F7" w:rsidP="002640F7">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b w:val="0"/>
                <w:bCs w:val="0"/>
                <w:sz w:val="18"/>
                <w:szCs w:val="18"/>
              </w:rPr>
              <w:t>% of bycatch</w:t>
            </w:r>
          </w:p>
        </w:tc>
        <w:tc>
          <w:tcPr>
            <w:tcW w:w="1605" w:type="dxa"/>
            <w:noWrap/>
            <w:vAlign w:val="center"/>
            <w:hideMark/>
          </w:tcPr>
          <w:p w14:paraId="44010545" w14:textId="606A88EC" w:rsidR="002640F7" w:rsidRPr="002640F7" w:rsidRDefault="002640F7" w:rsidP="002640F7">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b w:val="0"/>
                <w:bCs w:val="0"/>
                <w:sz w:val="18"/>
                <w:szCs w:val="18"/>
              </w:rPr>
              <w:t>N caught per million scallops retained</w:t>
            </w:r>
          </w:p>
        </w:tc>
        <w:tc>
          <w:tcPr>
            <w:tcW w:w="1304" w:type="dxa"/>
            <w:noWrap/>
            <w:vAlign w:val="center"/>
            <w:hideMark/>
          </w:tcPr>
          <w:p w14:paraId="76340593" w14:textId="7ADCC285" w:rsidR="002640F7" w:rsidRPr="002640F7" w:rsidRDefault="002640F7" w:rsidP="002640F7">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b w:val="0"/>
                <w:bCs w:val="0"/>
                <w:sz w:val="18"/>
                <w:szCs w:val="18"/>
              </w:rPr>
              <w:t>Retention rate</w:t>
            </w:r>
          </w:p>
        </w:tc>
        <w:tc>
          <w:tcPr>
            <w:tcW w:w="1531" w:type="dxa"/>
            <w:vAlign w:val="center"/>
          </w:tcPr>
          <w:p w14:paraId="3BCA7FD1" w14:textId="74B4F078" w:rsidR="002640F7" w:rsidRPr="002640F7" w:rsidRDefault="003B31B0" w:rsidP="002640F7">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Calibri" w:hAnsi="Calibri"/>
                <w:b w:val="0"/>
                <w:bCs w:val="0"/>
                <w:sz w:val="18"/>
                <w:szCs w:val="18"/>
              </w:rPr>
            </w:pPr>
            <w:r>
              <w:rPr>
                <w:rFonts w:ascii="Calibri" w:hAnsi="Calibri"/>
                <w:b w:val="0"/>
                <w:bCs w:val="0"/>
                <w:sz w:val="18"/>
                <w:szCs w:val="18"/>
              </w:rPr>
              <w:t>Catch type</w:t>
            </w:r>
          </w:p>
        </w:tc>
      </w:tr>
      <w:tr w:rsidR="002640F7" w:rsidRPr="00554D78" w14:paraId="5B314993" w14:textId="629647B8" w:rsidTr="002640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8" w:type="dxa"/>
            <w:tcBorders>
              <w:bottom w:val="single" w:sz="4" w:space="0" w:color="auto"/>
            </w:tcBorders>
            <w:noWrap/>
            <w:vAlign w:val="center"/>
            <w:hideMark/>
          </w:tcPr>
          <w:p w14:paraId="19A498C0" w14:textId="0B0D7BA7" w:rsidR="002640F7" w:rsidRPr="002640F7" w:rsidRDefault="002640F7" w:rsidP="002640F7">
            <w:pPr>
              <w:spacing w:after="60" w:line="240" w:lineRule="auto"/>
              <w:rPr>
                <w:sz w:val="18"/>
                <w:szCs w:val="18"/>
                <w:lang w:eastAsia="en-GB"/>
              </w:rPr>
            </w:pPr>
            <w:r w:rsidRPr="002640F7">
              <w:rPr>
                <w:rFonts w:ascii="Calibri" w:hAnsi="Calibri"/>
                <w:bCs w:val="0"/>
                <w:color w:val="000000"/>
                <w:sz w:val="18"/>
                <w:szCs w:val="18"/>
              </w:rPr>
              <w:t>GREAT SCALLOP</w:t>
            </w:r>
          </w:p>
        </w:tc>
        <w:tc>
          <w:tcPr>
            <w:tcW w:w="1323" w:type="dxa"/>
            <w:tcBorders>
              <w:bottom w:val="single" w:sz="4" w:space="0" w:color="auto"/>
            </w:tcBorders>
            <w:noWrap/>
            <w:vAlign w:val="center"/>
            <w:hideMark/>
          </w:tcPr>
          <w:p w14:paraId="5A84BEF0" w14:textId="76F5C28B" w:rsidR="002640F7" w:rsidRPr="002640F7" w:rsidRDefault="002640F7" w:rsidP="002640F7">
            <w:pPr>
              <w:spacing w:after="60" w:line="240" w:lineRule="auto"/>
              <w:jc w:val="right"/>
              <w:cnfStyle w:val="000000100000" w:firstRow="0" w:lastRow="0" w:firstColumn="0" w:lastColumn="0" w:oddVBand="0" w:evenVBand="0" w:oddHBand="1" w:evenHBand="0" w:firstRowFirstColumn="0" w:firstRowLastColumn="0" w:lastRowFirstColumn="0" w:lastRowLastColumn="0"/>
              <w:rPr>
                <w:b/>
                <w:sz w:val="18"/>
                <w:szCs w:val="18"/>
                <w:lang w:eastAsia="en-GB"/>
              </w:rPr>
            </w:pPr>
            <w:r w:rsidRPr="002640F7">
              <w:rPr>
                <w:rFonts w:ascii="Calibri" w:hAnsi="Calibri"/>
                <w:b/>
                <w:color w:val="000000"/>
                <w:sz w:val="18"/>
                <w:szCs w:val="18"/>
              </w:rPr>
              <w:t>95.20%</w:t>
            </w:r>
          </w:p>
        </w:tc>
        <w:tc>
          <w:tcPr>
            <w:tcW w:w="1134" w:type="dxa"/>
            <w:tcBorders>
              <w:bottom w:val="single" w:sz="4" w:space="0" w:color="auto"/>
            </w:tcBorders>
            <w:noWrap/>
            <w:hideMark/>
          </w:tcPr>
          <w:p w14:paraId="319DD814" w14:textId="4D35563A" w:rsidR="002640F7" w:rsidRPr="002640F7" w:rsidRDefault="002640F7" w:rsidP="002640F7">
            <w:pPr>
              <w:spacing w:after="60" w:line="240" w:lineRule="auto"/>
              <w:jc w:val="right"/>
              <w:cnfStyle w:val="000000100000" w:firstRow="0" w:lastRow="0" w:firstColumn="0" w:lastColumn="0" w:oddVBand="0" w:evenVBand="0" w:oddHBand="1" w:evenHBand="0" w:firstRowFirstColumn="0" w:firstRowLastColumn="0" w:lastRowFirstColumn="0" w:lastRowLastColumn="0"/>
              <w:rPr>
                <w:b/>
                <w:sz w:val="18"/>
                <w:szCs w:val="18"/>
                <w:lang w:eastAsia="en-GB"/>
              </w:rPr>
            </w:pPr>
            <w:r w:rsidRPr="002640F7">
              <w:rPr>
                <w:rFonts w:ascii="Calibri" w:hAnsi="Calibri"/>
                <w:b/>
                <w:color w:val="000000"/>
                <w:sz w:val="18"/>
                <w:szCs w:val="18"/>
              </w:rPr>
              <w:t> </w:t>
            </w:r>
          </w:p>
        </w:tc>
        <w:tc>
          <w:tcPr>
            <w:tcW w:w="1605" w:type="dxa"/>
            <w:tcBorders>
              <w:bottom w:val="single" w:sz="4" w:space="0" w:color="auto"/>
            </w:tcBorders>
            <w:noWrap/>
            <w:hideMark/>
          </w:tcPr>
          <w:p w14:paraId="0F773768" w14:textId="1239DDBE" w:rsidR="002640F7" w:rsidRPr="002640F7" w:rsidRDefault="002640F7" w:rsidP="002640F7">
            <w:pPr>
              <w:spacing w:after="60" w:line="240" w:lineRule="auto"/>
              <w:jc w:val="right"/>
              <w:cnfStyle w:val="000000100000" w:firstRow="0" w:lastRow="0" w:firstColumn="0" w:lastColumn="0" w:oddVBand="0" w:evenVBand="0" w:oddHBand="1" w:evenHBand="0" w:firstRowFirstColumn="0" w:firstRowLastColumn="0" w:lastRowFirstColumn="0" w:lastRowLastColumn="0"/>
              <w:rPr>
                <w:b/>
                <w:sz w:val="18"/>
                <w:szCs w:val="18"/>
                <w:lang w:eastAsia="en-GB"/>
              </w:rPr>
            </w:pPr>
            <w:r w:rsidRPr="002640F7">
              <w:rPr>
                <w:rFonts w:ascii="Calibri" w:hAnsi="Calibri"/>
                <w:b/>
                <w:color w:val="000000"/>
                <w:sz w:val="18"/>
                <w:szCs w:val="18"/>
              </w:rPr>
              <w:t> </w:t>
            </w:r>
          </w:p>
        </w:tc>
        <w:tc>
          <w:tcPr>
            <w:tcW w:w="1304" w:type="dxa"/>
            <w:tcBorders>
              <w:bottom w:val="single" w:sz="4" w:space="0" w:color="auto"/>
            </w:tcBorders>
            <w:noWrap/>
            <w:vAlign w:val="center"/>
            <w:hideMark/>
          </w:tcPr>
          <w:p w14:paraId="6B9556D6" w14:textId="01D54E6C" w:rsidR="002640F7" w:rsidRPr="002640F7" w:rsidRDefault="002640F7" w:rsidP="002640F7">
            <w:pPr>
              <w:spacing w:after="60" w:line="240" w:lineRule="auto"/>
              <w:jc w:val="right"/>
              <w:cnfStyle w:val="000000100000" w:firstRow="0" w:lastRow="0" w:firstColumn="0" w:lastColumn="0" w:oddVBand="0" w:evenVBand="0" w:oddHBand="1" w:evenHBand="0" w:firstRowFirstColumn="0" w:firstRowLastColumn="0" w:lastRowFirstColumn="0" w:lastRowLastColumn="0"/>
              <w:rPr>
                <w:b/>
                <w:sz w:val="18"/>
                <w:szCs w:val="18"/>
                <w:lang w:eastAsia="en-GB"/>
              </w:rPr>
            </w:pPr>
            <w:r w:rsidRPr="002640F7">
              <w:rPr>
                <w:rFonts w:ascii="Calibri" w:hAnsi="Calibri"/>
                <w:b/>
                <w:color w:val="000000"/>
                <w:sz w:val="18"/>
                <w:szCs w:val="18"/>
              </w:rPr>
              <w:t>4%</w:t>
            </w:r>
          </w:p>
        </w:tc>
        <w:tc>
          <w:tcPr>
            <w:tcW w:w="1531" w:type="dxa"/>
            <w:tcBorders>
              <w:bottom w:val="single" w:sz="4" w:space="0" w:color="auto"/>
            </w:tcBorders>
            <w:vAlign w:val="bottom"/>
          </w:tcPr>
          <w:p w14:paraId="3A4A5308" w14:textId="34F7CEDC" w:rsidR="002640F7" w:rsidRPr="002640F7" w:rsidRDefault="002640F7" w:rsidP="002640F7">
            <w:pPr>
              <w:spacing w:after="6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b/>
                <w:color w:val="000000"/>
                <w:sz w:val="18"/>
                <w:szCs w:val="18"/>
              </w:rPr>
            </w:pPr>
            <w:r w:rsidRPr="002640F7">
              <w:rPr>
                <w:rFonts w:ascii="Calibri" w:hAnsi="Calibri"/>
                <w:b/>
                <w:color w:val="000000"/>
                <w:sz w:val="18"/>
                <w:szCs w:val="18"/>
              </w:rPr>
              <w:t>Target</w:t>
            </w:r>
          </w:p>
        </w:tc>
      </w:tr>
      <w:tr w:rsidR="002640F7" w:rsidRPr="00554D78" w14:paraId="383B2F90" w14:textId="5060370B" w:rsidTr="002640F7">
        <w:trPr>
          <w:trHeight w:val="300"/>
        </w:trPr>
        <w:tc>
          <w:tcPr>
            <w:cnfStyle w:val="001000000000" w:firstRow="0" w:lastRow="0" w:firstColumn="1" w:lastColumn="0" w:oddVBand="0" w:evenVBand="0" w:oddHBand="0" w:evenHBand="0" w:firstRowFirstColumn="0" w:firstRowLastColumn="0" w:lastRowFirstColumn="0" w:lastRowLastColumn="0"/>
            <w:tcW w:w="2948" w:type="dxa"/>
            <w:tcBorders>
              <w:top w:val="single" w:sz="4" w:space="0" w:color="auto"/>
            </w:tcBorders>
            <w:noWrap/>
            <w:vAlign w:val="center"/>
            <w:hideMark/>
          </w:tcPr>
          <w:p w14:paraId="0CE073BB" w14:textId="1E6A9886" w:rsidR="002640F7" w:rsidRPr="002640F7" w:rsidRDefault="002640F7" w:rsidP="002640F7">
            <w:pPr>
              <w:spacing w:after="60" w:line="240" w:lineRule="auto"/>
              <w:rPr>
                <w:sz w:val="18"/>
                <w:szCs w:val="18"/>
                <w:lang w:eastAsia="en-GB"/>
              </w:rPr>
            </w:pPr>
            <w:r w:rsidRPr="002640F7">
              <w:rPr>
                <w:rFonts w:ascii="Calibri" w:hAnsi="Calibri"/>
                <w:b w:val="0"/>
                <w:bCs w:val="0"/>
                <w:color w:val="000000"/>
                <w:sz w:val="18"/>
                <w:szCs w:val="18"/>
              </w:rPr>
              <w:t>EUROPEAN PLAICE</w:t>
            </w:r>
          </w:p>
        </w:tc>
        <w:tc>
          <w:tcPr>
            <w:tcW w:w="1323" w:type="dxa"/>
            <w:tcBorders>
              <w:top w:val="single" w:sz="4" w:space="0" w:color="auto"/>
            </w:tcBorders>
            <w:noWrap/>
            <w:vAlign w:val="center"/>
            <w:hideMark/>
          </w:tcPr>
          <w:p w14:paraId="19C492EB" w14:textId="1FBD1A3D" w:rsidR="002640F7" w:rsidRPr="002640F7" w:rsidRDefault="002640F7" w:rsidP="002640F7">
            <w:pPr>
              <w:spacing w:after="60"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2.00%</w:t>
            </w:r>
          </w:p>
        </w:tc>
        <w:tc>
          <w:tcPr>
            <w:tcW w:w="1134" w:type="dxa"/>
            <w:tcBorders>
              <w:top w:val="single" w:sz="4" w:space="0" w:color="auto"/>
            </w:tcBorders>
            <w:noWrap/>
            <w:vAlign w:val="center"/>
            <w:hideMark/>
          </w:tcPr>
          <w:p w14:paraId="25450DE0" w14:textId="1F4D8803" w:rsidR="002640F7" w:rsidRPr="002640F7" w:rsidRDefault="002640F7" w:rsidP="002640F7">
            <w:pPr>
              <w:spacing w:after="60"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42%</w:t>
            </w:r>
          </w:p>
        </w:tc>
        <w:tc>
          <w:tcPr>
            <w:tcW w:w="1605" w:type="dxa"/>
            <w:tcBorders>
              <w:top w:val="single" w:sz="4" w:space="0" w:color="auto"/>
            </w:tcBorders>
            <w:noWrap/>
            <w:vAlign w:val="center"/>
            <w:hideMark/>
          </w:tcPr>
          <w:p w14:paraId="65320F4F" w14:textId="423173D4" w:rsidR="002640F7" w:rsidRPr="002640F7" w:rsidRDefault="002640F7" w:rsidP="002640F7">
            <w:pPr>
              <w:spacing w:after="60"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2</w:t>
            </w:r>
            <w:r w:rsidR="00243970">
              <w:rPr>
                <w:rFonts w:ascii="Calibri" w:hAnsi="Calibri"/>
                <w:color w:val="000000"/>
                <w:sz w:val="18"/>
                <w:szCs w:val="18"/>
              </w:rPr>
              <w:t xml:space="preserve"> </w:t>
            </w:r>
            <w:r w:rsidRPr="002640F7">
              <w:rPr>
                <w:rFonts w:ascii="Calibri" w:hAnsi="Calibri"/>
                <w:color w:val="000000"/>
                <w:sz w:val="18"/>
                <w:szCs w:val="18"/>
              </w:rPr>
              <w:t>069</w:t>
            </w:r>
          </w:p>
        </w:tc>
        <w:tc>
          <w:tcPr>
            <w:tcW w:w="1304" w:type="dxa"/>
            <w:tcBorders>
              <w:top w:val="single" w:sz="4" w:space="0" w:color="auto"/>
            </w:tcBorders>
            <w:noWrap/>
            <w:vAlign w:val="center"/>
            <w:hideMark/>
          </w:tcPr>
          <w:p w14:paraId="4C8227BC" w14:textId="6C892366" w:rsidR="002640F7" w:rsidRPr="002640F7" w:rsidRDefault="002640F7" w:rsidP="002640F7">
            <w:pPr>
              <w:spacing w:after="60"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3%</w:t>
            </w:r>
          </w:p>
        </w:tc>
        <w:tc>
          <w:tcPr>
            <w:tcW w:w="1531" w:type="dxa"/>
            <w:tcBorders>
              <w:top w:val="single" w:sz="4" w:space="0" w:color="auto"/>
            </w:tcBorders>
            <w:vAlign w:val="bottom"/>
          </w:tcPr>
          <w:p w14:paraId="162C725F" w14:textId="21C78E83" w:rsidR="002640F7" w:rsidRPr="002640F7" w:rsidRDefault="002640F7" w:rsidP="002640F7">
            <w:pPr>
              <w:spacing w:after="6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2640F7">
              <w:rPr>
                <w:rFonts w:ascii="Calibri" w:hAnsi="Calibri"/>
                <w:color w:val="000000"/>
                <w:sz w:val="18"/>
                <w:szCs w:val="18"/>
              </w:rPr>
              <w:t>Primary</w:t>
            </w:r>
          </w:p>
        </w:tc>
      </w:tr>
      <w:tr w:rsidR="002640F7" w:rsidRPr="00554D78" w14:paraId="0248EB51" w14:textId="422C6407" w:rsidTr="002640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519C801A" w14:textId="7A6A1522" w:rsidR="002640F7" w:rsidRPr="002640F7" w:rsidRDefault="002640F7" w:rsidP="002640F7">
            <w:pPr>
              <w:spacing w:after="60" w:line="240" w:lineRule="auto"/>
              <w:rPr>
                <w:sz w:val="18"/>
                <w:szCs w:val="18"/>
                <w:lang w:eastAsia="en-GB"/>
              </w:rPr>
            </w:pPr>
            <w:r w:rsidRPr="002640F7">
              <w:rPr>
                <w:rFonts w:ascii="Calibri" w:hAnsi="Calibri"/>
                <w:b w:val="0"/>
                <w:bCs w:val="0"/>
                <w:color w:val="000000"/>
                <w:sz w:val="18"/>
                <w:szCs w:val="18"/>
              </w:rPr>
              <w:t>UNDULATE RAY</w:t>
            </w:r>
          </w:p>
        </w:tc>
        <w:tc>
          <w:tcPr>
            <w:tcW w:w="1323" w:type="dxa"/>
            <w:noWrap/>
            <w:vAlign w:val="center"/>
            <w:hideMark/>
          </w:tcPr>
          <w:p w14:paraId="7BEB48A6" w14:textId="7EBEEF67" w:rsidR="002640F7" w:rsidRPr="002640F7" w:rsidRDefault="002640F7" w:rsidP="002640F7">
            <w:pPr>
              <w:spacing w:after="60"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0.00%</w:t>
            </w:r>
          </w:p>
        </w:tc>
        <w:tc>
          <w:tcPr>
            <w:tcW w:w="1134" w:type="dxa"/>
            <w:noWrap/>
            <w:vAlign w:val="center"/>
            <w:hideMark/>
          </w:tcPr>
          <w:p w14:paraId="0C4EF507" w14:textId="7810625A" w:rsidR="002640F7" w:rsidRPr="002640F7" w:rsidRDefault="002640F7" w:rsidP="002640F7">
            <w:pPr>
              <w:spacing w:after="60"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1%</w:t>
            </w:r>
          </w:p>
        </w:tc>
        <w:tc>
          <w:tcPr>
            <w:tcW w:w="1605" w:type="dxa"/>
            <w:noWrap/>
            <w:vAlign w:val="center"/>
            <w:hideMark/>
          </w:tcPr>
          <w:p w14:paraId="4C1AD699" w14:textId="5AC12614" w:rsidR="002640F7" w:rsidRPr="002640F7" w:rsidRDefault="002640F7" w:rsidP="002640F7">
            <w:pPr>
              <w:spacing w:after="60"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34</w:t>
            </w:r>
          </w:p>
        </w:tc>
        <w:tc>
          <w:tcPr>
            <w:tcW w:w="1304" w:type="dxa"/>
            <w:noWrap/>
            <w:vAlign w:val="center"/>
            <w:hideMark/>
          </w:tcPr>
          <w:p w14:paraId="3CA7893E" w14:textId="02F937BB" w:rsidR="002640F7" w:rsidRPr="002640F7" w:rsidRDefault="002640F7" w:rsidP="002640F7">
            <w:pPr>
              <w:spacing w:after="60"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4%</w:t>
            </w:r>
          </w:p>
        </w:tc>
        <w:tc>
          <w:tcPr>
            <w:tcW w:w="1531" w:type="dxa"/>
            <w:vAlign w:val="bottom"/>
          </w:tcPr>
          <w:p w14:paraId="3C063F41" w14:textId="7FB30117" w:rsidR="002640F7" w:rsidRPr="002640F7" w:rsidRDefault="002640F7" w:rsidP="002640F7">
            <w:pPr>
              <w:spacing w:after="6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2640F7">
              <w:rPr>
                <w:rFonts w:ascii="Calibri" w:hAnsi="Calibri"/>
                <w:color w:val="000000"/>
                <w:sz w:val="18"/>
                <w:szCs w:val="18"/>
              </w:rPr>
              <w:t>Primary</w:t>
            </w:r>
          </w:p>
        </w:tc>
      </w:tr>
      <w:tr w:rsidR="002640F7" w:rsidRPr="00554D78" w14:paraId="707E1497" w14:textId="56B56ADE" w:rsidTr="002640F7">
        <w:trPr>
          <w:trHeight w:val="300"/>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42782318" w14:textId="52B9ABFE" w:rsidR="002640F7" w:rsidRPr="002640F7" w:rsidRDefault="002640F7" w:rsidP="002640F7">
            <w:pPr>
              <w:spacing w:after="60" w:line="240" w:lineRule="auto"/>
              <w:rPr>
                <w:sz w:val="18"/>
                <w:szCs w:val="18"/>
                <w:lang w:eastAsia="en-GB"/>
              </w:rPr>
            </w:pPr>
            <w:r w:rsidRPr="002640F7">
              <w:rPr>
                <w:rFonts w:ascii="Calibri" w:hAnsi="Calibri"/>
                <w:b w:val="0"/>
                <w:bCs w:val="0"/>
                <w:color w:val="000000"/>
                <w:sz w:val="18"/>
                <w:szCs w:val="18"/>
              </w:rPr>
              <w:t>THORNBACK RAY (ROKER)</w:t>
            </w:r>
          </w:p>
        </w:tc>
        <w:tc>
          <w:tcPr>
            <w:tcW w:w="1323" w:type="dxa"/>
            <w:noWrap/>
            <w:vAlign w:val="center"/>
            <w:hideMark/>
          </w:tcPr>
          <w:p w14:paraId="15E7310E" w14:textId="25997D07" w:rsidR="002640F7" w:rsidRPr="002640F7" w:rsidRDefault="002640F7" w:rsidP="002640F7">
            <w:pPr>
              <w:spacing w:after="60"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0.00%</w:t>
            </w:r>
          </w:p>
        </w:tc>
        <w:tc>
          <w:tcPr>
            <w:tcW w:w="1134" w:type="dxa"/>
            <w:noWrap/>
            <w:vAlign w:val="center"/>
            <w:hideMark/>
          </w:tcPr>
          <w:p w14:paraId="6151AEB1" w14:textId="16DF0DE2" w:rsidR="002640F7" w:rsidRPr="002640F7" w:rsidRDefault="002640F7" w:rsidP="002640F7">
            <w:pPr>
              <w:spacing w:after="60"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1%</w:t>
            </w:r>
          </w:p>
        </w:tc>
        <w:tc>
          <w:tcPr>
            <w:tcW w:w="1605" w:type="dxa"/>
            <w:noWrap/>
            <w:vAlign w:val="center"/>
            <w:hideMark/>
          </w:tcPr>
          <w:p w14:paraId="15A79684" w14:textId="3AC9505E" w:rsidR="002640F7" w:rsidRPr="002640F7" w:rsidRDefault="002640F7" w:rsidP="002640F7">
            <w:pPr>
              <w:spacing w:after="60"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30</w:t>
            </w:r>
          </w:p>
        </w:tc>
        <w:tc>
          <w:tcPr>
            <w:tcW w:w="1304" w:type="dxa"/>
            <w:noWrap/>
            <w:vAlign w:val="center"/>
            <w:hideMark/>
          </w:tcPr>
          <w:p w14:paraId="5946141A" w14:textId="6A7BAB41" w:rsidR="002640F7" w:rsidRPr="002640F7" w:rsidRDefault="002640F7" w:rsidP="002640F7">
            <w:pPr>
              <w:spacing w:after="60"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2%</w:t>
            </w:r>
          </w:p>
        </w:tc>
        <w:tc>
          <w:tcPr>
            <w:tcW w:w="1531" w:type="dxa"/>
            <w:vAlign w:val="bottom"/>
          </w:tcPr>
          <w:p w14:paraId="08D1A0B7" w14:textId="113DD6D4" w:rsidR="002640F7" w:rsidRPr="002640F7" w:rsidRDefault="002640F7" w:rsidP="002640F7">
            <w:pPr>
              <w:spacing w:after="6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2640F7">
              <w:rPr>
                <w:rFonts w:ascii="Calibri" w:hAnsi="Calibri"/>
                <w:color w:val="000000"/>
                <w:sz w:val="18"/>
                <w:szCs w:val="18"/>
              </w:rPr>
              <w:t>Primary</w:t>
            </w:r>
          </w:p>
        </w:tc>
      </w:tr>
      <w:tr w:rsidR="002640F7" w:rsidRPr="00554D78" w14:paraId="0213E594" w14:textId="6D0F4CB1" w:rsidTr="002640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2FE8DB52" w14:textId="380805D1" w:rsidR="002640F7" w:rsidRPr="002640F7" w:rsidRDefault="002640F7" w:rsidP="002640F7">
            <w:pPr>
              <w:spacing w:after="60" w:line="240" w:lineRule="auto"/>
              <w:rPr>
                <w:sz w:val="18"/>
                <w:szCs w:val="18"/>
                <w:lang w:eastAsia="en-GB"/>
              </w:rPr>
            </w:pPr>
            <w:r w:rsidRPr="002640F7">
              <w:rPr>
                <w:rFonts w:ascii="Calibri" w:hAnsi="Calibri"/>
                <w:b w:val="0"/>
                <w:bCs w:val="0"/>
                <w:color w:val="000000"/>
                <w:sz w:val="18"/>
                <w:szCs w:val="18"/>
              </w:rPr>
              <w:t>BLONDE RAY</w:t>
            </w:r>
          </w:p>
        </w:tc>
        <w:tc>
          <w:tcPr>
            <w:tcW w:w="1323" w:type="dxa"/>
            <w:noWrap/>
            <w:vAlign w:val="center"/>
            <w:hideMark/>
          </w:tcPr>
          <w:p w14:paraId="13329303" w14:textId="40032165" w:rsidR="002640F7" w:rsidRPr="002640F7" w:rsidRDefault="002640F7" w:rsidP="002640F7">
            <w:pPr>
              <w:spacing w:after="60"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0.00%</w:t>
            </w:r>
          </w:p>
        </w:tc>
        <w:tc>
          <w:tcPr>
            <w:tcW w:w="1134" w:type="dxa"/>
            <w:noWrap/>
            <w:vAlign w:val="center"/>
            <w:hideMark/>
          </w:tcPr>
          <w:p w14:paraId="163E92BD" w14:textId="4ED00DB2" w:rsidR="002640F7" w:rsidRPr="002640F7" w:rsidRDefault="002640F7" w:rsidP="002640F7">
            <w:pPr>
              <w:spacing w:after="60"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1%</w:t>
            </w:r>
          </w:p>
        </w:tc>
        <w:tc>
          <w:tcPr>
            <w:tcW w:w="1605" w:type="dxa"/>
            <w:noWrap/>
            <w:vAlign w:val="center"/>
            <w:hideMark/>
          </w:tcPr>
          <w:p w14:paraId="79901C6C" w14:textId="04C044A0" w:rsidR="002640F7" w:rsidRPr="002640F7" w:rsidRDefault="002640F7" w:rsidP="002640F7">
            <w:pPr>
              <w:spacing w:after="60"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26</w:t>
            </w:r>
          </w:p>
        </w:tc>
        <w:tc>
          <w:tcPr>
            <w:tcW w:w="1304" w:type="dxa"/>
            <w:noWrap/>
            <w:vAlign w:val="center"/>
            <w:hideMark/>
          </w:tcPr>
          <w:p w14:paraId="289F4B2E" w14:textId="51C428D3" w:rsidR="002640F7" w:rsidRPr="002640F7" w:rsidRDefault="002640F7" w:rsidP="002640F7">
            <w:pPr>
              <w:spacing w:after="60"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531" w:type="dxa"/>
            <w:vAlign w:val="bottom"/>
          </w:tcPr>
          <w:p w14:paraId="7EFE15B0" w14:textId="0C674614" w:rsidR="002640F7" w:rsidRPr="002640F7" w:rsidRDefault="002640F7" w:rsidP="002640F7">
            <w:pPr>
              <w:spacing w:after="6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2640F7">
              <w:rPr>
                <w:rFonts w:ascii="Calibri" w:hAnsi="Calibri"/>
                <w:color w:val="000000"/>
                <w:sz w:val="18"/>
                <w:szCs w:val="18"/>
              </w:rPr>
              <w:t>Primary</w:t>
            </w:r>
          </w:p>
        </w:tc>
      </w:tr>
      <w:tr w:rsidR="002640F7" w:rsidRPr="00554D78" w14:paraId="4EA41794" w14:textId="7492F6A6" w:rsidTr="002640F7">
        <w:trPr>
          <w:trHeight w:val="300"/>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505B0547" w14:textId="26D3F4E6" w:rsidR="002640F7" w:rsidRPr="002640F7" w:rsidRDefault="002640F7" w:rsidP="002640F7">
            <w:pPr>
              <w:spacing w:after="60" w:line="240" w:lineRule="auto"/>
              <w:rPr>
                <w:sz w:val="18"/>
                <w:szCs w:val="18"/>
                <w:lang w:eastAsia="en-GB"/>
              </w:rPr>
            </w:pPr>
            <w:r w:rsidRPr="002640F7">
              <w:rPr>
                <w:rFonts w:ascii="Calibri" w:hAnsi="Calibri"/>
                <w:b w:val="0"/>
                <w:bCs w:val="0"/>
                <w:color w:val="000000"/>
                <w:sz w:val="18"/>
                <w:szCs w:val="18"/>
              </w:rPr>
              <w:t>STARRY SMOOTH HOUND</w:t>
            </w:r>
          </w:p>
        </w:tc>
        <w:tc>
          <w:tcPr>
            <w:tcW w:w="1323" w:type="dxa"/>
            <w:noWrap/>
            <w:vAlign w:val="center"/>
            <w:hideMark/>
          </w:tcPr>
          <w:p w14:paraId="4EE65C92" w14:textId="7553DD23" w:rsidR="002640F7" w:rsidRPr="002640F7" w:rsidRDefault="002640F7" w:rsidP="002640F7">
            <w:pPr>
              <w:spacing w:after="60"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0.00%</w:t>
            </w:r>
          </w:p>
        </w:tc>
        <w:tc>
          <w:tcPr>
            <w:tcW w:w="1134" w:type="dxa"/>
            <w:noWrap/>
            <w:vAlign w:val="center"/>
            <w:hideMark/>
          </w:tcPr>
          <w:p w14:paraId="767A2D78" w14:textId="1225B2C6" w:rsidR="002640F7" w:rsidRPr="002640F7" w:rsidRDefault="002640F7" w:rsidP="002640F7">
            <w:pPr>
              <w:spacing w:after="60"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605" w:type="dxa"/>
            <w:noWrap/>
            <w:vAlign w:val="center"/>
            <w:hideMark/>
          </w:tcPr>
          <w:p w14:paraId="482F4C07" w14:textId="2697C134" w:rsidR="002640F7" w:rsidRPr="002640F7" w:rsidRDefault="002640F7" w:rsidP="002640F7">
            <w:pPr>
              <w:spacing w:after="60"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13</w:t>
            </w:r>
          </w:p>
        </w:tc>
        <w:tc>
          <w:tcPr>
            <w:tcW w:w="1304" w:type="dxa"/>
            <w:noWrap/>
            <w:vAlign w:val="center"/>
            <w:hideMark/>
          </w:tcPr>
          <w:p w14:paraId="59849710" w14:textId="5595EC45" w:rsidR="002640F7" w:rsidRPr="002640F7" w:rsidRDefault="002640F7" w:rsidP="002640F7">
            <w:pPr>
              <w:spacing w:after="60"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531" w:type="dxa"/>
            <w:vAlign w:val="bottom"/>
          </w:tcPr>
          <w:p w14:paraId="450D25EE" w14:textId="70F8368B" w:rsidR="002640F7" w:rsidRPr="002640F7" w:rsidRDefault="002640F7" w:rsidP="002640F7">
            <w:pPr>
              <w:spacing w:after="6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2640F7">
              <w:rPr>
                <w:rFonts w:ascii="Calibri" w:hAnsi="Calibri"/>
                <w:color w:val="000000"/>
                <w:sz w:val="18"/>
                <w:szCs w:val="18"/>
              </w:rPr>
              <w:t>Primary</w:t>
            </w:r>
          </w:p>
        </w:tc>
      </w:tr>
      <w:tr w:rsidR="002640F7" w:rsidRPr="00554D78" w14:paraId="65F18C38" w14:textId="2474FD65" w:rsidTr="002640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08296FA5" w14:textId="2C66EA75" w:rsidR="002640F7" w:rsidRPr="002640F7" w:rsidRDefault="002640F7" w:rsidP="002640F7">
            <w:pPr>
              <w:spacing w:after="60" w:line="240" w:lineRule="auto"/>
              <w:rPr>
                <w:sz w:val="18"/>
                <w:szCs w:val="18"/>
                <w:lang w:eastAsia="en-GB"/>
              </w:rPr>
            </w:pPr>
            <w:r w:rsidRPr="002640F7">
              <w:rPr>
                <w:rFonts w:ascii="Calibri" w:hAnsi="Calibri"/>
                <w:b w:val="0"/>
                <w:bCs w:val="0"/>
                <w:color w:val="000000"/>
                <w:sz w:val="18"/>
                <w:szCs w:val="18"/>
              </w:rPr>
              <w:t>SPOTTED RAY</w:t>
            </w:r>
          </w:p>
        </w:tc>
        <w:tc>
          <w:tcPr>
            <w:tcW w:w="1323" w:type="dxa"/>
            <w:noWrap/>
            <w:vAlign w:val="center"/>
            <w:hideMark/>
          </w:tcPr>
          <w:p w14:paraId="38ACCF7A" w14:textId="2016AF1F" w:rsidR="002640F7" w:rsidRPr="002640F7" w:rsidRDefault="002640F7" w:rsidP="002640F7">
            <w:pPr>
              <w:spacing w:after="60"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0.00%</w:t>
            </w:r>
          </w:p>
        </w:tc>
        <w:tc>
          <w:tcPr>
            <w:tcW w:w="1134" w:type="dxa"/>
            <w:noWrap/>
            <w:vAlign w:val="center"/>
            <w:hideMark/>
          </w:tcPr>
          <w:p w14:paraId="58A0608C" w14:textId="06577A06" w:rsidR="002640F7" w:rsidRPr="002640F7" w:rsidRDefault="002640F7" w:rsidP="002640F7">
            <w:pPr>
              <w:spacing w:after="60"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605" w:type="dxa"/>
            <w:noWrap/>
            <w:vAlign w:val="center"/>
            <w:hideMark/>
          </w:tcPr>
          <w:p w14:paraId="1BA4C3E9" w14:textId="0B030CE5" w:rsidR="002640F7" w:rsidRPr="002640F7" w:rsidRDefault="002640F7" w:rsidP="002640F7">
            <w:pPr>
              <w:spacing w:after="60"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13</w:t>
            </w:r>
          </w:p>
        </w:tc>
        <w:tc>
          <w:tcPr>
            <w:tcW w:w="1304" w:type="dxa"/>
            <w:noWrap/>
            <w:vAlign w:val="center"/>
            <w:hideMark/>
          </w:tcPr>
          <w:p w14:paraId="1AFC8E73" w14:textId="4F35D03E" w:rsidR="002640F7" w:rsidRPr="002640F7" w:rsidRDefault="002640F7" w:rsidP="002640F7">
            <w:pPr>
              <w:spacing w:after="60"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531" w:type="dxa"/>
            <w:vAlign w:val="bottom"/>
          </w:tcPr>
          <w:p w14:paraId="3729CEAE" w14:textId="7D51650F" w:rsidR="002640F7" w:rsidRPr="002640F7" w:rsidRDefault="002640F7" w:rsidP="002640F7">
            <w:pPr>
              <w:spacing w:after="6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2640F7">
              <w:rPr>
                <w:rFonts w:ascii="Calibri" w:hAnsi="Calibri"/>
                <w:color w:val="000000"/>
                <w:sz w:val="18"/>
                <w:szCs w:val="18"/>
              </w:rPr>
              <w:t>Primary</w:t>
            </w:r>
          </w:p>
        </w:tc>
      </w:tr>
      <w:tr w:rsidR="002640F7" w:rsidRPr="00554D78" w14:paraId="0EDBB442" w14:textId="59EAAB85" w:rsidTr="002640F7">
        <w:trPr>
          <w:trHeight w:val="300"/>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7E9D3441" w14:textId="033D4840" w:rsidR="002640F7" w:rsidRPr="002640F7" w:rsidRDefault="002640F7" w:rsidP="002640F7">
            <w:pPr>
              <w:spacing w:after="60" w:line="240" w:lineRule="auto"/>
              <w:rPr>
                <w:sz w:val="18"/>
                <w:szCs w:val="18"/>
                <w:lang w:eastAsia="en-GB"/>
              </w:rPr>
            </w:pPr>
            <w:r w:rsidRPr="002640F7">
              <w:rPr>
                <w:rFonts w:ascii="Calibri" w:hAnsi="Calibri"/>
                <w:b w:val="0"/>
                <w:bCs w:val="0"/>
                <w:color w:val="000000"/>
                <w:sz w:val="18"/>
                <w:szCs w:val="18"/>
              </w:rPr>
              <w:t>COD</w:t>
            </w:r>
          </w:p>
        </w:tc>
        <w:tc>
          <w:tcPr>
            <w:tcW w:w="1323" w:type="dxa"/>
            <w:noWrap/>
            <w:vAlign w:val="center"/>
            <w:hideMark/>
          </w:tcPr>
          <w:p w14:paraId="6FEAA1BD" w14:textId="54622A31" w:rsidR="002640F7" w:rsidRPr="002640F7" w:rsidRDefault="002640F7" w:rsidP="002640F7">
            <w:pPr>
              <w:spacing w:after="60"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0.00%</w:t>
            </w:r>
          </w:p>
        </w:tc>
        <w:tc>
          <w:tcPr>
            <w:tcW w:w="1134" w:type="dxa"/>
            <w:noWrap/>
            <w:vAlign w:val="center"/>
            <w:hideMark/>
          </w:tcPr>
          <w:p w14:paraId="174BC0E1" w14:textId="7F82FB82" w:rsidR="002640F7" w:rsidRPr="002640F7" w:rsidRDefault="002640F7" w:rsidP="002640F7">
            <w:pPr>
              <w:spacing w:after="60"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605" w:type="dxa"/>
            <w:noWrap/>
            <w:vAlign w:val="center"/>
            <w:hideMark/>
          </w:tcPr>
          <w:p w14:paraId="50333CE5" w14:textId="5C63A5F3" w:rsidR="002640F7" w:rsidRPr="002640F7" w:rsidRDefault="002640F7" w:rsidP="002640F7">
            <w:pPr>
              <w:spacing w:after="60"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4</w:t>
            </w:r>
          </w:p>
        </w:tc>
        <w:tc>
          <w:tcPr>
            <w:tcW w:w="1304" w:type="dxa"/>
            <w:noWrap/>
            <w:vAlign w:val="center"/>
            <w:hideMark/>
          </w:tcPr>
          <w:p w14:paraId="58B41021" w14:textId="05D406C4" w:rsidR="002640F7" w:rsidRPr="002640F7" w:rsidRDefault="002640F7" w:rsidP="002640F7">
            <w:pPr>
              <w:spacing w:after="60"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100%</w:t>
            </w:r>
          </w:p>
        </w:tc>
        <w:tc>
          <w:tcPr>
            <w:tcW w:w="1531" w:type="dxa"/>
            <w:vAlign w:val="bottom"/>
          </w:tcPr>
          <w:p w14:paraId="1AC30401" w14:textId="369EE650" w:rsidR="002640F7" w:rsidRPr="002640F7" w:rsidRDefault="002640F7" w:rsidP="002640F7">
            <w:pPr>
              <w:spacing w:after="6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2640F7">
              <w:rPr>
                <w:rFonts w:ascii="Calibri" w:hAnsi="Calibri"/>
                <w:color w:val="000000"/>
                <w:sz w:val="18"/>
                <w:szCs w:val="18"/>
              </w:rPr>
              <w:t>Primary</w:t>
            </w:r>
          </w:p>
        </w:tc>
      </w:tr>
      <w:tr w:rsidR="002640F7" w:rsidRPr="00554D78" w14:paraId="0BFF0616" w14:textId="467D696A" w:rsidTr="002640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1D9EFB88" w14:textId="61096623" w:rsidR="002640F7" w:rsidRPr="002640F7" w:rsidRDefault="002640F7" w:rsidP="002640F7">
            <w:pPr>
              <w:spacing w:after="60" w:line="240" w:lineRule="auto"/>
              <w:rPr>
                <w:sz w:val="18"/>
                <w:szCs w:val="18"/>
                <w:lang w:eastAsia="en-GB"/>
              </w:rPr>
            </w:pPr>
            <w:r w:rsidRPr="002640F7">
              <w:rPr>
                <w:rFonts w:ascii="Calibri" w:hAnsi="Calibri"/>
                <w:b w:val="0"/>
                <w:bCs w:val="0"/>
                <w:color w:val="000000"/>
                <w:sz w:val="18"/>
                <w:szCs w:val="18"/>
              </w:rPr>
              <w:t>ANGLERFISH (MONK)</w:t>
            </w:r>
          </w:p>
        </w:tc>
        <w:tc>
          <w:tcPr>
            <w:tcW w:w="1323" w:type="dxa"/>
            <w:noWrap/>
            <w:vAlign w:val="center"/>
            <w:hideMark/>
          </w:tcPr>
          <w:p w14:paraId="772442AE" w14:textId="76B1FC02" w:rsidR="002640F7" w:rsidRPr="002640F7" w:rsidRDefault="002640F7" w:rsidP="002640F7">
            <w:pPr>
              <w:spacing w:after="60"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0.00%</w:t>
            </w:r>
          </w:p>
        </w:tc>
        <w:tc>
          <w:tcPr>
            <w:tcW w:w="1134" w:type="dxa"/>
            <w:noWrap/>
            <w:vAlign w:val="center"/>
            <w:hideMark/>
          </w:tcPr>
          <w:p w14:paraId="451F08D8" w14:textId="068DA366" w:rsidR="002640F7" w:rsidRPr="002640F7" w:rsidRDefault="002640F7" w:rsidP="002640F7">
            <w:pPr>
              <w:spacing w:after="60"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605" w:type="dxa"/>
            <w:noWrap/>
            <w:vAlign w:val="center"/>
            <w:hideMark/>
          </w:tcPr>
          <w:p w14:paraId="52A31538" w14:textId="706D8C7F" w:rsidR="002640F7" w:rsidRPr="002640F7" w:rsidRDefault="002640F7" w:rsidP="002640F7">
            <w:pPr>
              <w:spacing w:after="60"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2</w:t>
            </w:r>
          </w:p>
        </w:tc>
        <w:tc>
          <w:tcPr>
            <w:tcW w:w="1304" w:type="dxa"/>
            <w:noWrap/>
            <w:vAlign w:val="center"/>
            <w:hideMark/>
          </w:tcPr>
          <w:p w14:paraId="5571DB83" w14:textId="4F9F79A0" w:rsidR="002640F7" w:rsidRPr="002640F7" w:rsidRDefault="002640F7" w:rsidP="002640F7">
            <w:pPr>
              <w:spacing w:after="60"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531" w:type="dxa"/>
            <w:vAlign w:val="bottom"/>
          </w:tcPr>
          <w:p w14:paraId="5441D32F" w14:textId="08F65A44" w:rsidR="002640F7" w:rsidRPr="002640F7" w:rsidRDefault="002640F7" w:rsidP="002640F7">
            <w:pPr>
              <w:spacing w:after="6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2640F7">
              <w:rPr>
                <w:rFonts w:ascii="Calibri" w:hAnsi="Calibri"/>
                <w:color w:val="000000"/>
                <w:sz w:val="18"/>
                <w:szCs w:val="18"/>
              </w:rPr>
              <w:t>Primary</w:t>
            </w:r>
          </w:p>
        </w:tc>
      </w:tr>
      <w:tr w:rsidR="002640F7" w:rsidRPr="00554D78" w14:paraId="1D33B7D0" w14:textId="7C4F9D71" w:rsidTr="002640F7">
        <w:trPr>
          <w:trHeight w:val="300"/>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51993722" w14:textId="40A030F9" w:rsidR="002640F7" w:rsidRPr="002640F7" w:rsidRDefault="002640F7" w:rsidP="002640F7">
            <w:pPr>
              <w:spacing w:after="60" w:line="240" w:lineRule="auto"/>
              <w:rPr>
                <w:sz w:val="18"/>
                <w:szCs w:val="18"/>
                <w:lang w:eastAsia="en-GB"/>
              </w:rPr>
            </w:pPr>
            <w:r w:rsidRPr="002640F7">
              <w:rPr>
                <w:rFonts w:ascii="Calibri" w:hAnsi="Calibri"/>
                <w:b w:val="0"/>
                <w:bCs w:val="0"/>
                <w:color w:val="000000"/>
                <w:sz w:val="18"/>
                <w:szCs w:val="18"/>
              </w:rPr>
              <w:t>LESSER SPOTTED DOGFISH</w:t>
            </w:r>
          </w:p>
        </w:tc>
        <w:tc>
          <w:tcPr>
            <w:tcW w:w="1323" w:type="dxa"/>
            <w:noWrap/>
            <w:vAlign w:val="center"/>
            <w:hideMark/>
          </w:tcPr>
          <w:p w14:paraId="7DE4F594" w14:textId="50B66A4A" w:rsidR="002640F7" w:rsidRPr="002640F7" w:rsidRDefault="002640F7" w:rsidP="002640F7">
            <w:pPr>
              <w:spacing w:after="60"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0.00%</w:t>
            </w:r>
          </w:p>
        </w:tc>
        <w:tc>
          <w:tcPr>
            <w:tcW w:w="1134" w:type="dxa"/>
            <w:noWrap/>
            <w:vAlign w:val="center"/>
            <w:hideMark/>
          </w:tcPr>
          <w:p w14:paraId="53AE33FD" w14:textId="210D1F5B" w:rsidR="002640F7" w:rsidRPr="002640F7" w:rsidRDefault="002640F7" w:rsidP="002640F7">
            <w:pPr>
              <w:spacing w:after="60"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605" w:type="dxa"/>
            <w:noWrap/>
            <w:vAlign w:val="center"/>
            <w:hideMark/>
          </w:tcPr>
          <w:p w14:paraId="5D0D4940" w14:textId="249DAC4B" w:rsidR="002640F7" w:rsidRPr="002640F7" w:rsidRDefault="002640F7" w:rsidP="002640F7">
            <w:pPr>
              <w:spacing w:after="60"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2</w:t>
            </w:r>
          </w:p>
        </w:tc>
        <w:tc>
          <w:tcPr>
            <w:tcW w:w="1304" w:type="dxa"/>
            <w:noWrap/>
            <w:vAlign w:val="center"/>
            <w:hideMark/>
          </w:tcPr>
          <w:p w14:paraId="61BFFC02" w14:textId="7ED95911" w:rsidR="002640F7" w:rsidRPr="002640F7" w:rsidRDefault="002640F7" w:rsidP="002640F7">
            <w:pPr>
              <w:spacing w:after="60"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100%</w:t>
            </w:r>
          </w:p>
        </w:tc>
        <w:tc>
          <w:tcPr>
            <w:tcW w:w="1531" w:type="dxa"/>
            <w:vAlign w:val="bottom"/>
          </w:tcPr>
          <w:p w14:paraId="1558036C" w14:textId="6DF195F4" w:rsidR="002640F7" w:rsidRPr="002640F7" w:rsidRDefault="002640F7" w:rsidP="002640F7">
            <w:pPr>
              <w:spacing w:after="6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2640F7">
              <w:rPr>
                <w:rFonts w:ascii="Calibri" w:hAnsi="Calibri"/>
                <w:color w:val="000000"/>
                <w:sz w:val="18"/>
                <w:szCs w:val="18"/>
              </w:rPr>
              <w:t>Primary</w:t>
            </w:r>
          </w:p>
        </w:tc>
      </w:tr>
      <w:tr w:rsidR="002640F7" w:rsidRPr="00554D78" w14:paraId="7FF6D337" w14:textId="6C87F403" w:rsidTr="002640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641F6D4B" w14:textId="5C838C48" w:rsidR="002640F7" w:rsidRPr="002640F7" w:rsidRDefault="002640F7" w:rsidP="002640F7">
            <w:pPr>
              <w:spacing w:after="60" w:line="240" w:lineRule="auto"/>
              <w:rPr>
                <w:sz w:val="18"/>
                <w:szCs w:val="18"/>
                <w:lang w:eastAsia="en-GB"/>
              </w:rPr>
            </w:pPr>
            <w:r w:rsidRPr="002640F7">
              <w:rPr>
                <w:rFonts w:ascii="Calibri" w:hAnsi="Calibri"/>
                <w:b w:val="0"/>
                <w:bCs w:val="0"/>
                <w:color w:val="000000"/>
                <w:sz w:val="18"/>
                <w:szCs w:val="18"/>
              </w:rPr>
              <w:t>POLLACK</w:t>
            </w:r>
          </w:p>
        </w:tc>
        <w:tc>
          <w:tcPr>
            <w:tcW w:w="1323" w:type="dxa"/>
            <w:noWrap/>
            <w:vAlign w:val="center"/>
            <w:hideMark/>
          </w:tcPr>
          <w:p w14:paraId="24B0C212" w14:textId="1AEDBE2F" w:rsidR="002640F7" w:rsidRPr="002640F7" w:rsidRDefault="002640F7" w:rsidP="002640F7">
            <w:pPr>
              <w:spacing w:after="60"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0.00%</w:t>
            </w:r>
          </w:p>
        </w:tc>
        <w:tc>
          <w:tcPr>
            <w:tcW w:w="1134" w:type="dxa"/>
            <w:noWrap/>
            <w:vAlign w:val="center"/>
            <w:hideMark/>
          </w:tcPr>
          <w:p w14:paraId="2C11EEA1" w14:textId="4D1B93C1" w:rsidR="002640F7" w:rsidRPr="002640F7" w:rsidRDefault="002640F7" w:rsidP="002640F7">
            <w:pPr>
              <w:spacing w:after="60"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605" w:type="dxa"/>
            <w:noWrap/>
            <w:vAlign w:val="center"/>
            <w:hideMark/>
          </w:tcPr>
          <w:p w14:paraId="46FC51E8" w14:textId="404D985D" w:rsidR="002640F7" w:rsidRPr="002640F7" w:rsidRDefault="002640F7" w:rsidP="002640F7">
            <w:pPr>
              <w:spacing w:after="60"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304" w:type="dxa"/>
            <w:noWrap/>
            <w:vAlign w:val="center"/>
            <w:hideMark/>
          </w:tcPr>
          <w:p w14:paraId="58DF0CB1" w14:textId="1C1F25B2" w:rsidR="002640F7" w:rsidRPr="002640F7" w:rsidRDefault="002640F7" w:rsidP="002640F7">
            <w:pPr>
              <w:spacing w:after="60"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100%</w:t>
            </w:r>
          </w:p>
        </w:tc>
        <w:tc>
          <w:tcPr>
            <w:tcW w:w="1531" w:type="dxa"/>
            <w:vAlign w:val="bottom"/>
          </w:tcPr>
          <w:p w14:paraId="36A9169E" w14:textId="681294C5" w:rsidR="002640F7" w:rsidRPr="002640F7" w:rsidRDefault="002640F7" w:rsidP="002640F7">
            <w:pPr>
              <w:spacing w:after="6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2640F7">
              <w:rPr>
                <w:rFonts w:ascii="Calibri" w:hAnsi="Calibri"/>
                <w:color w:val="000000"/>
                <w:sz w:val="18"/>
                <w:szCs w:val="18"/>
              </w:rPr>
              <w:t>Primary</w:t>
            </w:r>
          </w:p>
        </w:tc>
      </w:tr>
      <w:tr w:rsidR="002640F7" w:rsidRPr="00554D78" w14:paraId="34B58613" w14:textId="0FD58B3C" w:rsidTr="002640F7">
        <w:trPr>
          <w:trHeight w:val="300"/>
        </w:trPr>
        <w:tc>
          <w:tcPr>
            <w:cnfStyle w:val="001000000000" w:firstRow="0" w:lastRow="0" w:firstColumn="1" w:lastColumn="0" w:oddVBand="0" w:evenVBand="0" w:oddHBand="0" w:evenHBand="0" w:firstRowFirstColumn="0" w:firstRowLastColumn="0" w:lastRowFirstColumn="0" w:lastRowLastColumn="0"/>
            <w:tcW w:w="2948" w:type="dxa"/>
            <w:tcBorders>
              <w:bottom w:val="single" w:sz="4" w:space="0" w:color="auto"/>
            </w:tcBorders>
            <w:noWrap/>
            <w:vAlign w:val="center"/>
            <w:hideMark/>
          </w:tcPr>
          <w:p w14:paraId="3B11DAEB" w14:textId="3DA99F77" w:rsidR="002640F7" w:rsidRPr="002640F7" w:rsidRDefault="002640F7" w:rsidP="002640F7">
            <w:pPr>
              <w:spacing w:after="60" w:line="240" w:lineRule="auto"/>
              <w:rPr>
                <w:sz w:val="18"/>
                <w:szCs w:val="18"/>
                <w:lang w:eastAsia="en-GB"/>
              </w:rPr>
            </w:pPr>
            <w:r w:rsidRPr="002640F7">
              <w:rPr>
                <w:rFonts w:ascii="Calibri" w:hAnsi="Calibri"/>
                <w:b w:val="0"/>
                <w:bCs w:val="0"/>
                <w:color w:val="000000"/>
                <w:sz w:val="18"/>
                <w:szCs w:val="18"/>
              </w:rPr>
              <w:t>WHITING</w:t>
            </w:r>
          </w:p>
        </w:tc>
        <w:tc>
          <w:tcPr>
            <w:tcW w:w="1323" w:type="dxa"/>
            <w:tcBorders>
              <w:bottom w:val="single" w:sz="4" w:space="0" w:color="auto"/>
            </w:tcBorders>
            <w:noWrap/>
            <w:vAlign w:val="center"/>
            <w:hideMark/>
          </w:tcPr>
          <w:p w14:paraId="37083F9D" w14:textId="67429C08" w:rsidR="002640F7" w:rsidRPr="002640F7" w:rsidRDefault="002640F7" w:rsidP="002640F7">
            <w:pPr>
              <w:spacing w:after="60"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0.00%</w:t>
            </w:r>
          </w:p>
        </w:tc>
        <w:tc>
          <w:tcPr>
            <w:tcW w:w="1134" w:type="dxa"/>
            <w:tcBorders>
              <w:bottom w:val="single" w:sz="4" w:space="0" w:color="auto"/>
            </w:tcBorders>
            <w:noWrap/>
            <w:vAlign w:val="center"/>
            <w:hideMark/>
          </w:tcPr>
          <w:p w14:paraId="527D467F" w14:textId="2AFCD81E" w:rsidR="002640F7" w:rsidRPr="002640F7" w:rsidRDefault="002640F7" w:rsidP="002640F7">
            <w:pPr>
              <w:spacing w:after="60"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605" w:type="dxa"/>
            <w:tcBorders>
              <w:bottom w:val="single" w:sz="4" w:space="0" w:color="auto"/>
            </w:tcBorders>
            <w:noWrap/>
            <w:vAlign w:val="center"/>
            <w:hideMark/>
          </w:tcPr>
          <w:p w14:paraId="2B065586" w14:textId="17082566" w:rsidR="002640F7" w:rsidRPr="002640F7" w:rsidRDefault="002640F7" w:rsidP="002640F7">
            <w:pPr>
              <w:spacing w:after="60"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304" w:type="dxa"/>
            <w:tcBorders>
              <w:bottom w:val="single" w:sz="4" w:space="0" w:color="auto"/>
            </w:tcBorders>
            <w:noWrap/>
            <w:vAlign w:val="center"/>
            <w:hideMark/>
          </w:tcPr>
          <w:p w14:paraId="2D0BB1EC" w14:textId="4F5B6CB9" w:rsidR="002640F7" w:rsidRPr="002640F7" w:rsidRDefault="002640F7" w:rsidP="002640F7">
            <w:pPr>
              <w:spacing w:after="60"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65%</w:t>
            </w:r>
          </w:p>
        </w:tc>
        <w:tc>
          <w:tcPr>
            <w:tcW w:w="1531" w:type="dxa"/>
            <w:tcBorders>
              <w:bottom w:val="single" w:sz="4" w:space="0" w:color="auto"/>
            </w:tcBorders>
            <w:vAlign w:val="bottom"/>
          </w:tcPr>
          <w:p w14:paraId="0E4B3C7D" w14:textId="2BE22F65" w:rsidR="002640F7" w:rsidRPr="002640F7" w:rsidRDefault="002640F7" w:rsidP="002640F7">
            <w:pPr>
              <w:spacing w:after="6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2640F7">
              <w:rPr>
                <w:rFonts w:ascii="Calibri" w:hAnsi="Calibri"/>
                <w:color w:val="000000"/>
                <w:sz w:val="18"/>
                <w:szCs w:val="18"/>
              </w:rPr>
              <w:t>Primary</w:t>
            </w:r>
          </w:p>
        </w:tc>
      </w:tr>
      <w:tr w:rsidR="002640F7" w:rsidRPr="00554D78" w14:paraId="6F426DB0" w14:textId="775C4A05" w:rsidTr="002640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8" w:type="dxa"/>
            <w:tcBorders>
              <w:top w:val="single" w:sz="4" w:space="0" w:color="auto"/>
            </w:tcBorders>
            <w:noWrap/>
            <w:vAlign w:val="center"/>
            <w:hideMark/>
          </w:tcPr>
          <w:p w14:paraId="32E54A7D" w14:textId="63270E3E" w:rsidR="002640F7" w:rsidRPr="002640F7" w:rsidRDefault="002640F7" w:rsidP="002640F7">
            <w:pPr>
              <w:spacing w:after="60" w:line="240" w:lineRule="auto"/>
              <w:rPr>
                <w:sz w:val="18"/>
                <w:szCs w:val="18"/>
                <w:lang w:eastAsia="en-GB"/>
              </w:rPr>
            </w:pPr>
            <w:r w:rsidRPr="002640F7">
              <w:rPr>
                <w:rFonts w:ascii="Calibri" w:hAnsi="Calibri"/>
                <w:b w:val="0"/>
                <w:bCs w:val="0"/>
                <w:color w:val="000000"/>
                <w:sz w:val="18"/>
                <w:szCs w:val="18"/>
              </w:rPr>
              <w:t>COMMON CUTTLEFISH</w:t>
            </w:r>
          </w:p>
        </w:tc>
        <w:tc>
          <w:tcPr>
            <w:tcW w:w="1323" w:type="dxa"/>
            <w:tcBorders>
              <w:top w:val="single" w:sz="4" w:space="0" w:color="auto"/>
            </w:tcBorders>
            <w:noWrap/>
            <w:vAlign w:val="center"/>
            <w:hideMark/>
          </w:tcPr>
          <w:p w14:paraId="2167711B" w14:textId="5D04F8D7" w:rsidR="002640F7" w:rsidRPr="002640F7" w:rsidRDefault="002640F7" w:rsidP="002640F7">
            <w:pPr>
              <w:spacing w:after="60"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1.00%</w:t>
            </w:r>
          </w:p>
        </w:tc>
        <w:tc>
          <w:tcPr>
            <w:tcW w:w="1134" w:type="dxa"/>
            <w:tcBorders>
              <w:top w:val="single" w:sz="4" w:space="0" w:color="auto"/>
            </w:tcBorders>
            <w:noWrap/>
            <w:vAlign w:val="center"/>
            <w:hideMark/>
          </w:tcPr>
          <w:p w14:paraId="186AEE88" w14:textId="6B4DC9F5" w:rsidR="002640F7" w:rsidRPr="002640F7" w:rsidRDefault="002640F7" w:rsidP="002640F7">
            <w:pPr>
              <w:spacing w:after="60"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20%</w:t>
            </w:r>
          </w:p>
        </w:tc>
        <w:tc>
          <w:tcPr>
            <w:tcW w:w="1605" w:type="dxa"/>
            <w:tcBorders>
              <w:top w:val="single" w:sz="4" w:space="0" w:color="auto"/>
            </w:tcBorders>
            <w:noWrap/>
            <w:vAlign w:val="center"/>
            <w:hideMark/>
          </w:tcPr>
          <w:p w14:paraId="594D8317" w14:textId="7F75E9A3" w:rsidR="002640F7" w:rsidRPr="002640F7" w:rsidRDefault="002640F7" w:rsidP="002640F7">
            <w:pPr>
              <w:spacing w:after="60"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981</w:t>
            </w:r>
          </w:p>
        </w:tc>
        <w:tc>
          <w:tcPr>
            <w:tcW w:w="1304" w:type="dxa"/>
            <w:tcBorders>
              <w:top w:val="single" w:sz="4" w:space="0" w:color="auto"/>
            </w:tcBorders>
            <w:noWrap/>
            <w:vAlign w:val="center"/>
            <w:hideMark/>
          </w:tcPr>
          <w:p w14:paraId="0DAADF3A" w14:textId="7F3430C1" w:rsidR="002640F7" w:rsidRPr="002640F7" w:rsidRDefault="002640F7" w:rsidP="002640F7">
            <w:pPr>
              <w:spacing w:after="60"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531" w:type="dxa"/>
            <w:tcBorders>
              <w:top w:val="single" w:sz="4" w:space="0" w:color="auto"/>
            </w:tcBorders>
            <w:vAlign w:val="bottom"/>
          </w:tcPr>
          <w:p w14:paraId="2A908E04" w14:textId="1F4109C3" w:rsidR="002640F7" w:rsidRPr="002640F7" w:rsidRDefault="002640F7" w:rsidP="002640F7">
            <w:pPr>
              <w:spacing w:after="6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2640F7">
              <w:rPr>
                <w:rFonts w:ascii="Calibri" w:hAnsi="Calibri"/>
                <w:color w:val="000000"/>
                <w:sz w:val="18"/>
                <w:szCs w:val="18"/>
              </w:rPr>
              <w:t>Secondary</w:t>
            </w:r>
          </w:p>
        </w:tc>
      </w:tr>
      <w:tr w:rsidR="002640F7" w:rsidRPr="00554D78" w14:paraId="45D27195" w14:textId="06A4EE06" w:rsidTr="002640F7">
        <w:trPr>
          <w:trHeight w:val="300"/>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6276ECED" w14:textId="67331EDC" w:rsidR="002640F7" w:rsidRPr="002640F7" w:rsidRDefault="002640F7" w:rsidP="002640F7">
            <w:pPr>
              <w:spacing w:after="60" w:line="240" w:lineRule="auto"/>
              <w:rPr>
                <w:sz w:val="18"/>
                <w:szCs w:val="18"/>
                <w:lang w:eastAsia="en-GB"/>
              </w:rPr>
            </w:pPr>
            <w:r w:rsidRPr="002640F7">
              <w:rPr>
                <w:rFonts w:ascii="Calibri" w:hAnsi="Calibri"/>
                <w:b w:val="0"/>
                <w:bCs w:val="0"/>
                <w:color w:val="000000"/>
                <w:sz w:val="18"/>
                <w:szCs w:val="18"/>
              </w:rPr>
              <w:t>COMMON SPIDER CRAB</w:t>
            </w:r>
          </w:p>
        </w:tc>
        <w:tc>
          <w:tcPr>
            <w:tcW w:w="1323" w:type="dxa"/>
            <w:noWrap/>
            <w:vAlign w:val="center"/>
            <w:hideMark/>
          </w:tcPr>
          <w:p w14:paraId="076C20D5" w14:textId="73956687" w:rsidR="002640F7" w:rsidRPr="002640F7" w:rsidRDefault="002640F7" w:rsidP="002640F7">
            <w:pPr>
              <w:spacing w:after="60"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0.70%</w:t>
            </w:r>
          </w:p>
        </w:tc>
        <w:tc>
          <w:tcPr>
            <w:tcW w:w="1134" w:type="dxa"/>
            <w:noWrap/>
            <w:vAlign w:val="center"/>
            <w:hideMark/>
          </w:tcPr>
          <w:p w14:paraId="5A3451F6" w14:textId="09A5BD29" w:rsidR="002640F7" w:rsidRPr="002640F7" w:rsidRDefault="002640F7" w:rsidP="002640F7">
            <w:pPr>
              <w:spacing w:after="60"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15%</w:t>
            </w:r>
          </w:p>
        </w:tc>
        <w:tc>
          <w:tcPr>
            <w:tcW w:w="1605" w:type="dxa"/>
            <w:noWrap/>
            <w:vAlign w:val="center"/>
            <w:hideMark/>
          </w:tcPr>
          <w:p w14:paraId="24392841" w14:textId="2F438FF8" w:rsidR="002640F7" w:rsidRPr="002640F7" w:rsidRDefault="002640F7" w:rsidP="002640F7">
            <w:pPr>
              <w:spacing w:after="60"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735</w:t>
            </w:r>
          </w:p>
        </w:tc>
        <w:tc>
          <w:tcPr>
            <w:tcW w:w="1304" w:type="dxa"/>
            <w:noWrap/>
            <w:vAlign w:val="center"/>
            <w:hideMark/>
          </w:tcPr>
          <w:p w14:paraId="3FCA0FF1" w14:textId="163562F5" w:rsidR="002640F7" w:rsidRPr="002640F7" w:rsidRDefault="002640F7" w:rsidP="002640F7">
            <w:pPr>
              <w:spacing w:after="60"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1%</w:t>
            </w:r>
          </w:p>
        </w:tc>
        <w:tc>
          <w:tcPr>
            <w:tcW w:w="1531" w:type="dxa"/>
            <w:vAlign w:val="bottom"/>
          </w:tcPr>
          <w:p w14:paraId="004C02FF" w14:textId="1D20500A" w:rsidR="002640F7" w:rsidRPr="002640F7" w:rsidRDefault="002640F7" w:rsidP="002640F7">
            <w:pPr>
              <w:spacing w:after="6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2640F7">
              <w:rPr>
                <w:rFonts w:ascii="Calibri" w:hAnsi="Calibri"/>
                <w:color w:val="000000"/>
                <w:sz w:val="18"/>
                <w:szCs w:val="18"/>
              </w:rPr>
              <w:t>Secondary</w:t>
            </w:r>
          </w:p>
        </w:tc>
      </w:tr>
      <w:tr w:rsidR="002640F7" w:rsidRPr="00554D78" w14:paraId="118CBAD8" w14:textId="7F1BA78E" w:rsidTr="002640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355C4396" w14:textId="493DD26A" w:rsidR="002640F7" w:rsidRPr="002640F7" w:rsidRDefault="002640F7" w:rsidP="002640F7">
            <w:pPr>
              <w:spacing w:after="60" w:line="240" w:lineRule="auto"/>
              <w:rPr>
                <w:sz w:val="18"/>
                <w:szCs w:val="18"/>
                <w:lang w:eastAsia="en-GB"/>
              </w:rPr>
            </w:pPr>
            <w:r w:rsidRPr="002640F7">
              <w:rPr>
                <w:rFonts w:ascii="Calibri" w:hAnsi="Calibri"/>
                <w:b w:val="0"/>
                <w:bCs w:val="0"/>
                <w:color w:val="000000"/>
                <w:sz w:val="18"/>
                <w:szCs w:val="18"/>
              </w:rPr>
              <w:t>EDIBLE CRAB</w:t>
            </w:r>
          </w:p>
        </w:tc>
        <w:tc>
          <w:tcPr>
            <w:tcW w:w="1323" w:type="dxa"/>
            <w:noWrap/>
            <w:vAlign w:val="center"/>
            <w:hideMark/>
          </w:tcPr>
          <w:p w14:paraId="2F999EE5" w14:textId="0E311D0C" w:rsidR="002640F7" w:rsidRPr="002640F7" w:rsidRDefault="002640F7" w:rsidP="002640F7">
            <w:pPr>
              <w:spacing w:after="60"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0.10%</w:t>
            </w:r>
          </w:p>
        </w:tc>
        <w:tc>
          <w:tcPr>
            <w:tcW w:w="1134" w:type="dxa"/>
            <w:noWrap/>
            <w:vAlign w:val="center"/>
            <w:hideMark/>
          </w:tcPr>
          <w:p w14:paraId="33718305" w14:textId="21BC5A79" w:rsidR="002640F7" w:rsidRPr="002640F7" w:rsidRDefault="002640F7" w:rsidP="002640F7">
            <w:pPr>
              <w:spacing w:after="60"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3%</w:t>
            </w:r>
          </w:p>
        </w:tc>
        <w:tc>
          <w:tcPr>
            <w:tcW w:w="1605" w:type="dxa"/>
            <w:noWrap/>
            <w:vAlign w:val="center"/>
            <w:hideMark/>
          </w:tcPr>
          <w:p w14:paraId="24BC29C4" w14:textId="3F87A258" w:rsidR="002640F7" w:rsidRPr="002640F7" w:rsidRDefault="002640F7" w:rsidP="002640F7">
            <w:pPr>
              <w:spacing w:after="60"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138</w:t>
            </w:r>
          </w:p>
        </w:tc>
        <w:tc>
          <w:tcPr>
            <w:tcW w:w="1304" w:type="dxa"/>
            <w:noWrap/>
            <w:vAlign w:val="center"/>
            <w:hideMark/>
          </w:tcPr>
          <w:p w14:paraId="619AFA99" w14:textId="30CD87DE" w:rsidR="002640F7" w:rsidRPr="002640F7" w:rsidRDefault="002640F7" w:rsidP="002640F7">
            <w:pPr>
              <w:spacing w:after="60"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19%</w:t>
            </w:r>
          </w:p>
        </w:tc>
        <w:tc>
          <w:tcPr>
            <w:tcW w:w="1531" w:type="dxa"/>
            <w:vAlign w:val="bottom"/>
          </w:tcPr>
          <w:p w14:paraId="62F7F842" w14:textId="7BAB4D12" w:rsidR="002640F7" w:rsidRPr="002640F7" w:rsidRDefault="002640F7" w:rsidP="002640F7">
            <w:pPr>
              <w:spacing w:after="6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2640F7">
              <w:rPr>
                <w:rFonts w:ascii="Calibri" w:hAnsi="Calibri"/>
                <w:color w:val="000000"/>
                <w:sz w:val="18"/>
                <w:szCs w:val="18"/>
              </w:rPr>
              <w:t>Secondary</w:t>
            </w:r>
          </w:p>
        </w:tc>
      </w:tr>
      <w:tr w:rsidR="002640F7" w:rsidRPr="00554D78" w14:paraId="527888AE" w14:textId="5DFBE600" w:rsidTr="002640F7">
        <w:trPr>
          <w:trHeight w:val="300"/>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5EE89C3A" w14:textId="17F46DE4" w:rsidR="002640F7" w:rsidRPr="002640F7" w:rsidRDefault="002640F7" w:rsidP="002640F7">
            <w:pPr>
              <w:spacing w:after="60" w:line="240" w:lineRule="auto"/>
              <w:rPr>
                <w:sz w:val="18"/>
                <w:szCs w:val="18"/>
                <w:lang w:eastAsia="en-GB"/>
              </w:rPr>
            </w:pPr>
            <w:r w:rsidRPr="002640F7">
              <w:rPr>
                <w:rFonts w:ascii="Calibri" w:hAnsi="Calibri"/>
                <w:b w:val="0"/>
                <w:bCs w:val="0"/>
                <w:color w:val="000000"/>
                <w:sz w:val="18"/>
                <w:szCs w:val="18"/>
              </w:rPr>
              <w:t>LEMON SOLE</w:t>
            </w:r>
          </w:p>
        </w:tc>
        <w:tc>
          <w:tcPr>
            <w:tcW w:w="1323" w:type="dxa"/>
            <w:noWrap/>
            <w:vAlign w:val="center"/>
            <w:hideMark/>
          </w:tcPr>
          <w:p w14:paraId="1CBE39E9" w14:textId="06F15773" w:rsidR="002640F7" w:rsidRPr="002640F7" w:rsidRDefault="002640F7" w:rsidP="002640F7">
            <w:pPr>
              <w:spacing w:after="60"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0.10%</w:t>
            </w:r>
          </w:p>
        </w:tc>
        <w:tc>
          <w:tcPr>
            <w:tcW w:w="1134" w:type="dxa"/>
            <w:noWrap/>
            <w:vAlign w:val="center"/>
            <w:hideMark/>
          </w:tcPr>
          <w:p w14:paraId="48C05525" w14:textId="7247F8D7" w:rsidR="002640F7" w:rsidRPr="002640F7" w:rsidRDefault="002640F7" w:rsidP="002640F7">
            <w:pPr>
              <w:spacing w:after="60"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3%</w:t>
            </w:r>
          </w:p>
        </w:tc>
        <w:tc>
          <w:tcPr>
            <w:tcW w:w="1605" w:type="dxa"/>
            <w:noWrap/>
            <w:vAlign w:val="center"/>
            <w:hideMark/>
          </w:tcPr>
          <w:p w14:paraId="158F3A72" w14:textId="13A3CD24" w:rsidR="002640F7" w:rsidRPr="002640F7" w:rsidRDefault="002640F7" w:rsidP="002640F7">
            <w:pPr>
              <w:spacing w:after="60"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126</w:t>
            </w:r>
          </w:p>
        </w:tc>
        <w:tc>
          <w:tcPr>
            <w:tcW w:w="1304" w:type="dxa"/>
            <w:noWrap/>
            <w:vAlign w:val="center"/>
            <w:hideMark/>
          </w:tcPr>
          <w:p w14:paraId="32C1DE43" w14:textId="6F47CE97" w:rsidR="002640F7" w:rsidRPr="002640F7" w:rsidRDefault="002640F7" w:rsidP="002640F7">
            <w:pPr>
              <w:spacing w:after="60"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531" w:type="dxa"/>
            <w:vAlign w:val="bottom"/>
          </w:tcPr>
          <w:p w14:paraId="23B368AA" w14:textId="75B8A9A4" w:rsidR="002640F7" w:rsidRPr="002640F7" w:rsidRDefault="002640F7" w:rsidP="002640F7">
            <w:pPr>
              <w:spacing w:after="6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2640F7">
              <w:rPr>
                <w:rFonts w:ascii="Calibri" w:hAnsi="Calibri"/>
                <w:color w:val="000000"/>
                <w:sz w:val="18"/>
                <w:szCs w:val="18"/>
              </w:rPr>
              <w:t>Secondary</w:t>
            </w:r>
          </w:p>
        </w:tc>
      </w:tr>
      <w:tr w:rsidR="002640F7" w:rsidRPr="00554D78" w14:paraId="6FB79DBD" w14:textId="34C3135B" w:rsidTr="002640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75205AF7" w14:textId="5183587B" w:rsidR="002640F7" w:rsidRPr="002640F7" w:rsidRDefault="002640F7" w:rsidP="002640F7">
            <w:pPr>
              <w:spacing w:after="60" w:line="240" w:lineRule="auto"/>
              <w:rPr>
                <w:sz w:val="18"/>
                <w:szCs w:val="18"/>
                <w:lang w:eastAsia="en-GB"/>
              </w:rPr>
            </w:pPr>
            <w:r w:rsidRPr="002640F7">
              <w:rPr>
                <w:rFonts w:ascii="Calibri" w:hAnsi="Calibri"/>
                <w:b w:val="0"/>
                <w:bCs w:val="0"/>
                <w:color w:val="000000"/>
                <w:sz w:val="18"/>
                <w:szCs w:val="18"/>
              </w:rPr>
              <w:t>PILCHARD</w:t>
            </w:r>
          </w:p>
        </w:tc>
        <w:tc>
          <w:tcPr>
            <w:tcW w:w="1323" w:type="dxa"/>
            <w:noWrap/>
            <w:vAlign w:val="center"/>
            <w:hideMark/>
          </w:tcPr>
          <w:p w14:paraId="754EBB2D" w14:textId="3951D158" w:rsidR="002640F7" w:rsidRPr="002640F7" w:rsidRDefault="002640F7" w:rsidP="002640F7">
            <w:pPr>
              <w:spacing w:after="60"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0.10%</w:t>
            </w:r>
          </w:p>
        </w:tc>
        <w:tc>
          <w:tcPr>
            <w:tcW w:w="1134" w:type="dxa"/>
            <w:noWrap/>
            <w:vAlign w:val="center"/>
            <w:hideMark/>
          </w:tcPr>
          <w:p w14:paraId="686F9A84" w14:textId="29308CFC" w:rsidR="002640F7" w:rsidRPr="002640F7" w:rsidRDefault="002640F7" w:rsidP="002640F7">
            <w:pPr>
              <w:spacing w:after="60"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2%</w:t>
            </w:r>
          </w:p>
        </w:tc>
        <w:tc>
          <w:tcPr>
            <w:tcW w:w="1605" w:type="dxa"/>
            <w:noWrap/>
            <w:vAlign w:val="center"/>
            <w:hideMark/>
          </w:tcPr>
          <w:p w14:paraId="1C87ACD2" w14:textId="1F07E204" w:rsidR="002640F7" w:rsidRPr="002640F7" w:rsidRDefault="002640F7" w:rsidP="002640F7">
            <w:pPr>
              <w:spacing w:after="60"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118</w:t>
            </w:r>
          </w:p>
        </w:tc>
        <w:tc>
          <w:tcPr>
            <w:tcW w:w="1304" w:type="dxa"/>
            <w:noWrap/>
            <w:vAlign w:val="center"/>
            <w:hideMark/>
          </w:tcPr>
          <w:p w14:paraId="1BFDB93A" w14:textId="358867EF" w:rsidR="002640F7" w:rsidRPr="002640F7" w:rsidRDefault="002640F7" w:rsidP="002640F7">
            <w:pPr>
              <w:spacing w:after="60"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531" w:type="dxa"/>
            <w:vAlign w:val="bottom"/>
          </w:tcPr>
          <w:p w14:paraId="3ACA5C7B" w14:textId="4850ED64" w:rsidR="002640F7" w:rsidRPr="002640F7" w:rsidRDefault="002640F7" w:rsidP="002640F7">
            <w:pPr>
              <w:spacing w:after="6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2640F7">
              <w:rPr>
                <w:rFonts w:ascii="Calibri" w:hAnsi="Calibri"/>
                <w:color w:val="000000"/>
                <w:sz w:val="18"/>
                <w:szCs w:val="18"/>
              </w:rPr>
              <w:t>Secondary</w:t>
            </w:r>
          </w:p>
        </w:tc>
      </w:tr>
      <w:tr w:rsidR="002640F7" w:rsidRPr="00554D78" w14:paraId="1456CE83" w14:textId="004AAD09" w:rsidTr="002640F7">
        <w:trPr>
          <w:trHeight w:val="300"/>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722B5A49" w14:textId="4B2281B2" w:rsidR="002640F7" w:rsidRPr="002640F7" w:rsidRDefault="002640F7" w:rsidP="002640F7">
            <w:pPr>
              <w:spacing w:after="60" w:line="240" w:lineRule="auto"/>
              <w:rPr>
                <w:sz w:val="18"/>
                <w:szCs w:val="18"/>
                <w:lang w:eastAsia="en-GB"/>
              </w:rPr>
            </w:pPr>
            <w:r w:rsidRPr="002640F7">
              <w:rPr>
                <w:rFonts w:ascii="Calibri" w:hAnsi="Calibri"/>
                <w:b w:val="0"/>
                <w:bCs w:val="0"/>
                <w:color w:val="000000"/>
                <w:sz w:val="18"/>
                <w:szCs w:val="18"/>
              </w:rPr>
              <w:t>TUB GURNARD</w:t>
            </w:r>
          </w:p>
        </w:tc>
        <w:tc>
          <w:tcPr>
            <w:tcW w:w="1323" w:type="dxa"/>
            <w:noWrap/>
            <w:vAlign w:val="center"/>
            <w:hideMark/>
          </w:tcPr>
          <w:p w14:paraId="0433A1D4" w14:textId="0D1E78C1" w:rsidR="002640F7" w:rsidRPr="002640F7" w:rsidRDefault="002640F7" w:rsidP="002640F7">
            <w:pPr>
              <w:spacing w:after="60"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0.10%</w:t>
            </w:r>
          </w:p>
        </w:tc>
        <w:tc>
          <w:tcPr>
            <w:tcW w:w="1134" w:type="dxa"/>
            <w:noWrap/>
            <w:vAlign w:val="center"/>
            <w:hideMark/>
          </w:tcPr>
          <w:p w14:paraId="4BD3E681" w14:textId="7A748C9E" w:rsidR="002640F7" w:rsidRPr="002640F7" w:rsidRDefault="002640F7" w:rsidP="002640F7">
            <w:pPr>
              <w:spacing w:after="60"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2%</w:t>
            </w:r>
          </w:p>
        </w:tc>
        <w:tc>
          <w:tcPr>
            <w:tcW w:w="1605" w:type="dxa"/>
            <w:noWrap/>
            <w:vAlign w:val="center"/>
            <w:hideMark/>
          </w:tcPr>
          <w:p w14:paraId="1B3ECE50" w14:textId="0F5E7AF9" w:rsidR="002640F7" w:rsidRPr="002640F7" w:rsidRDefault="002640F7" w:rsidP="002640F7">
            <w:pPr>
              <w:spacing w:after="60"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112</w:t>
            </w:r>
          </w:p>
        </w:tc>
        <w:tc>
          <w:tcPr>
            <w:tcW w:w="1304" w:type="dxa"/>
            <w:noWrap/>
            <w:vAlign w:val="center"/>
            <w:hideMark/>
          </w:tcPr>
          <w:p w14:paraId="537D98AC" w14:textId="3FFF2425" w:rsidR="002640F7" w:rsidRPr="002640F7" w:rsidRDefault="002640F7" w:rsidP="002640F7">
            <w:pPr>
              <w:spacing w:after="60"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68%</w:t>
            </w:r>
          </w:p>
        </w:tc>
        <w:tc>
          <w:tcPr>
            <w:tcW w:w="1531" w:type="dxa"/>
            <w:vAlign w:val="bottom"/>
          </w:tcPr>
          <w:p w14:paraId="4BDCD749" w14:textId="63AFF60F" w:rsidR="002640F7" w:rsidRPr="002640F7" w:rsidRDefault="002640F7" w:rsidP="002640F7">
            <w:pPr>
              <w:spacing w:after="6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2640F7">
              <w:rPr>
                <w:rFonts w:ascii="Calibri" w:hAnsi="Calibri"/>
                <w:color w:val="000000"/>
                <w:sz w:val="18"/>
                <w:szCs w:val="18"/>
              </w:rPr>
              <w:t>Secondary</w:t>
            </w:r>
          </w:p>
        </w:tc>
      </w:tr>
      <w:tr w:rsidR="002640F7" w:rsidRPr="00554D78" w14:paraId="4704BC6A" w14:textId="723BDB04" w:rsidTr="002640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613D2AC4" w14:textId="21F11042" w:rsidR="002640F7" w:rsidRPr="002640F7" w:rsidRDefault="002640F7" w:rsidP="002640F7">
            <w:pPr>
              <w:spacing w:after="60" w:line="240" w:lineRule="auto"/>
              <w:rPr>
                <w:sz w:val="18"/>
                <w:szCs w:val="18"/>
                <w:lang w:eastAsia="en-GB"/>
              </w:rPr>
            </w:pPr>
            <w:r w:rsidRPr="002640F7">
              <w:rPr>
                <w:rFonts w:ascii="Calibri" w:hAnsi="Calibri"/>
                <w:b w:val="0"/>
                <w:bCs w:val="0"/>
                <w:color w:val="000000"/>
                <w:sz w:val="18"/>
                <w:szCs w:val="18"/>
              </w:rPr>
              <w:t>SOLE (DOVER SOLE)</w:t>
            </w:r>
          </w:p>
        </w:tc>
        <w:tc>
          <w:tcPr>
            <w:tcW w:w="1323" w:type="dxa"/>
            <w:noWrap/>
            <w:vAlign w:val="center"/>
            <w:hideMark/>
          </w:tcPr>
          <w:p w14:paraId="029E7D5E" w14:textId="5C59B8BC" w:rsidR="002640F7" w:rsidRPr="002640F7" w:rsidRDefault="002640F7" w:rsidP="002640F7">
            <w:pPr>
              <w:spacing w:after="60"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0.10%</w:t>
            </w:r>
          </w:p>
        </w:tc>
        <w:tc>
          <w:tcPr>
            <w:tcW w:w="1134" w:type="dxa"/>
            <w:noWrap/>
            <w:vAlign w:val="center"/>
            <w:hideMark/>
          </w:tcPr>
          <w:p w14:paraId="153C42A9" w14:textId="16CD9A66" w:rsidR="002640F7" w:rsidRPr="002640F7" w:rsidRDefault="002640F7" w:rsidP="002640F7">
            <w:pPr>
              <w:spacing w:after="60"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2%</w:t>
            </w:r>
          </w:p>
        </w:tc>
        <w:tc>
          <w:tcPr>
            <w:tcW w:w="1605" w:type="dxa"/>
            <w:noWrap/>
            <w:vAlign w:val="center"/>
            <w:hideMark/>
          </w:tcPr>
          <w:p w14:paraId="43D61A20" w14:textId="35AB13DF" w:rsidR="002640F7" w:rsidRPr="002640F7" w:rsidRDefault="002640F7" w:rsidP="002640F7">
            <w:pPr>
              <w:spacing w:after="60"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107</w:t>
            </w:r>
          </w:p>
        </w:tc>
        <w:tc>
          <w:tcPr>
            <w:tcW w:w="1304" w:type="dxa"/>
            <w:noWrap/>
            <w:vAlign w:val="center"/>
            <w:hideMark/>
          </w:tcPr>
          <w:p w14:paraId="07B5081C" w14:textId="72CF8582" w:rsidR="002640F7" w:rsidRPr="002640F7" w:rsidRDefault="002640F7" w:rsidP="002640F7">
            <w:pPr>
              <w:spacing w:after="60"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49%</w:t>
            </w:r>
          </w:p>
        </w:tc>
        <w:tc>
          <w:tcPr>
            <w:tcW w:w="1531" w:type="dxa"/>
            <w:vAlign w:val="bottom"/>
          </w:tcPr>
          <w:p w14:paraId="7D4E2C53" w14:textId="707F8A64" w:rsidR="002640F7" w:rsidRPr="002640F7" w:rsidRDefault="002640F7" w:rsidP="002640F7">
            <w:pPr>
              <w:spacing w:after="6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2640F7">
              <w:rPr>
                <w:rFonts w:ascii="Calibri" w:hAnsi="Calibri"/>
                <w:color w:val="000000"/>
                <w:sz w:val="18"/>
                <w:szCs w:val="18"/>
              </w:rPr>
              <w:t>Secondary</w:t>
            </w:r>
          </w:p>
        </w:tc>
      </w:tr>
      <w:tr w:rsidR="002640F7" w:rsidRPr="00554D78" w14:paraId="0CFB59EF" w14:textId="3B07605E" w:rsidTr="002640F7">
        <w:trPr>
          <w:trHeight w:val="300"/>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1BBD08B9" w14:textId="5ADF85A4" w:rsidR="002640F7" w:rsidRPr="002640F7" w:rsidRDefault="002640F7" w:rsidP="002640F7">
            <w:pPr>
              <w:spacing w:after="60" w:line="240" w:lineRule="auto"/>
              <w:rPr>
                <w:sz w:val="18"/>
                <w:szCs w:val="18"/>
                <w:lang w:eastAsia="en-GB"/>
              </w:rPr>
            </w:pPr>
            <w:r w:rsidRPr="002640F7">
              <w:rPr>
                <w:rFonts w:ascii="Calibri" w:hAnsi="Calibri"/>
                <w:b w:val="0"/>
                <w:bCs w:val="0"/>
                <w:color w:val="000000"/>
                <w:sz w:val="18"/>
                <w:szCs w:val="18"/>
              </w:rPr>
              <w:t>BRILL</w:t>
            </w:r>
          </w:p>
        </w:tc>
        <w:tc>
          <w:tcPr>
            <w:tcW w:w="1323" w:type="dxa"/>
            <w:noWrap/>
            <w:vAlign w:val="center"/>
            <w:hideMark/>
          </w:tcPr>
          <w:p w14:paraId="3E046F5C" w14:textId="21B8E7D8" w:rsidR="002640F7" w:rsidRPr="002640F7" w:rsidRDefault="002640F7" w:rsidP="002640F7">
            <w:pPr>
              <w:spacing w:after="60"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0.10%</w:t>
            </w:r>
          </w:p>
        </w:tc>
        <w:tc>
          <w:tcPr>
            <w:tcW w:w="1134" w:type="dxa"/>
            <w:noWrap/>
            <w:vAlign w:val="center"/>
            <w:hideMark/>
          </w:tcPr>
          <w:p w14:paraId="4B30E135" w14:textId="0383626C" w:rsidR="002640F7" w:rsidRPr="002640F7" w:rsidRDefault="002640F7" w:rsidP="002640F7">
            <w:pPr>
              <w:spacing w:after="60"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2%</w:t>
            </w:r>
          </w:p>
        </w:tc>
        <w:tc>
          <w:tcPr>
            <w:tcW w:w="1605" w:type="dxa"/>
            <w:noWrap/>
            <w:vAlign w:val="center"/>
            <w:hideMark/>
          </w:tcPr>
          <w:p w14:paraId="2D3C7E5B" w14:textId="1E46BD32" w:rsidR="002640F7" w:rsidRPr="002640F7" w:rsidRDefault="002640F7" w:rsidP="002640F7">
            <w:pPr>
              <w:spacing w:after="60"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77</w:t>
            </w:r>
          </w:p>
        </w:tc>
        <w:tc>
          <w:tcPr>
            <w:tcW w:w="1304" w:type="dxa"/>
            <w:noWrap/>
            <w:vAlign w:val="center"/>
            <w:hideMark/>
          </w:tcPr>
          <w:p w14:paraId="04C82335" w14:textId="75C2D57E" w:rsidR="002640F7" w:rsidRPr="002640F7" w:rsidRDefault="002640F7" w:rsidP="002640F7">
            <w:pPr>
              <w:spacing w:after="60"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531" w:type="dxa"/>
            <w:vAlign w:val="bottom"/>
          </w:tcPr>
          <w:p w14:paraId="2508C580" w14:textId="67ED2293" w:rsidR="002640F7" w:rsidRPr="002640F7" w:rsidRDefault="002640F7" w:rsidP="002640F7">
            <w:pPr>
              <w:spacing w:after="6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2640F7">
              <w:rPr>
                <w:rFonts w:ascii="Calibri" w:hAnsi="Calibri"/>
                <w:color w:val="000000"/>
                <w:sz w:val="18"/>
                <w:szCs w:val="18"/>
              </w:rPr>
              <w:t>Secondary</w:t>
            </w:r>
          </w:p>
        </w:tc>
      </w:tr>
      <w:tr w:rsidR="002640F7" w:rsidRPr="00554D78" w14:paraId="4D1BE9CD" w14:textId="5C8D80B0" w:rsidTr="002640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21B5E9B6" w14:textId="691F65DF" w:rsidR="002640F7" w:rsidRPr="002640F7" w:rsidRDefault="002640F7" w:rsidP="002640F7">
            <w:pPr>
              <w:spacing w:after="60" w:line="240" w:lineRule="auto"/>
              <w:rPr>
                <w:sz w:val="18"/>
                <w:szCs w:val="18"/>
                <w:lang w:eastAsia="en-GB"/>
              </w:rPr>
            </w:pPr>
            <w:r w:rsidRPr="002640F7">
              <w:rPr>
                <w:rFonts w:ascii="Calibri" w:hAnsi="Calibri"/>
                <w:b w:val="0"/>
                <w:bCs w:val="0"/>
                <w:color w:val="000000"/>
                <w:sz w:val="18"/>
                <w:szCs w:val="18"/>
              </w:rPr>
              <w:t>THICKBACK SOLE</w:t>
            </w:r>
          </w:p>
        </w:tc>
        <w:tc>
          <w:tcPr>
            <w:tcW w:w="1323" w:type="dxa"/>
            <w:noWrap/>
            <w:vAlign w:val="center"/>
            <w:hideMark/>
          </w:tcPr>
          <w:p w14:paraId="5AD3B452" w14:textId="7141D931" w:rsidR="002640F7" w:rsidRPr="002640F7" w:rsidRDefault="002640F7" w:rsidP="002640F7">
            <w:pPr>
              <w:spacing w:after="60"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0.10%</w:t>
            </w:r>
          </w:p>
        </w:tc>
        <w:tc>
          <w:tcPr>
            <w:tcW w:w="1134" w:type="dxa"/>
            <w:noWrap/>
            <w:vAlign w:val="center"/>
            <w:hideMark/>
          </w:tcPr>
          <w:p w14:paraId="06B99964" w14:textId="671E9478" w:rsidR="002640F7" w:rsidRPr="002640F7" w:rsidRDefault="002640F7" w:rsidP="002640F7">
            <w:pPr>
              <w:spacing w:after="60"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1%</w:t>
            </w:r>
          </w:p>
        </w:tc>
        <w:tc>
          <w:tcPr>
            <w:tcW w:w="1605" w:type="dxa"/>
            <w:noWrap/>
            <w:vAlign w:val="center"/>
            <w:hideMark/>
          </w:tcPr>
          <w:p w14:paraId="193E3E83" w14:textId="04BE293E" w:rsidR="002640F7" w:rsidRPr="002640F7" w:rsidRDefault="002640F7" w:rsidP="002640F7">
            <w:pPr>
              <w:spacing w:after="60"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73</w:t>
            </w:r>
          </w:p>
        </w:tc>
        <w:tc>
          <w:tcPr>
            <w:tcW w:w="1304" w:type="dxa"/>
            <w:noWrap/>
            <w:vAlign w:val="center"/>
            <w:hideMark/>
          </w:tcPr>
          <w:p w14:paraId="03F0EF60" w14:textId="6A7C66BB" w:rsidR="002640F7" w:rsidRPr="002640F7" w:rsidRDefault="002640F7" w:rsidP="002640F7">
            <w:pPr>
              <w:spacing w:after="60"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62%</w:t>
            </w:r>
          </w:p>
        </w:tc>
        <w:tc>
          <w:tcPr>
            <w:tcW w:w="1531" w:type="dxa"/>
            <w:vAlign w:val="bottom"/>
          </w:tcPr>
          <w:p w14:paraId="3B8EBAD3" w14:textId="0F54522C" w:rsidR="002640F7" w:rsidRPr="002640F7" w:rsidRDefault="002640F7" w:rsidP="002640F7">
            <w:pPr>
              <w:spacing w:after="6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2640F7">
              <w:rPr>
                <w:rFonts w:ascii="Calibri" w:hAnsi="Calibri"/>
                <w:color w:val="000000"/>
                <w:sz w:val="18"/>
                <w:szCs w:val="18"/>
              </w:rPr>
              <w:t>Secondary</w:t>
            </w:r>
          </w:p>
        </w:tc>
      </w:tr>
      <w:tr w:rsidR="002640F7" w:rsidRPr="00554D78" w14:paraId="13F146BF" w14:textId="6DA21727" w:rsidTr="002640F7">
        <w:trPr>
          <w:trHeight w:val="300"/>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42E53297" w14:textId="19425DA5" w:rsidR="002640F7" w:rsidRPr="002640F7" w:rsidRDefault="002640F7" w:rsidP="002640F7">
            <w:pPr>
              <w:spacing w:after="60" w:line="240" w:lineRule="auto"/>
              <w:rPr>
                <w:sz w:val="18"/>
                <w:szCs w:val="18"/>
                <w:lang w:eastAsia="en-GB"/>
              </w:rPr>
            </w:pPr>
            <w:r w:rsidRPr="002640F7">
              <w:rPr>
                <w:rFonts w:ascii="Calibri" w:hAnsi="Calibri"/>
                <w:b w:val="0"/>
                <w:bCs w:val="0"/>
                <w:color w:val="000000"/>
                <w:sz w:val="18"/>
                <w:szCs w:val="18"/>
              </w:rPr>
              <w:t>TURBOT</w:t>
            </w:r>
          </w:p>
        </w:tc>
        <w:tc>
          <w:tcPr>
            <w:tcW w:w="1323" w:type="dxa"/>
            <w:noWrap/>
            <w:vAlign w:val="center"/>
            <w:hideMark/>
          </w:tcPr>
          <w:p w14:paraId="6DD2B1E1" w14:textId="3E20079A" w:rsidR="002640F7" w:rsidRPr="002640F7" w:rsidRDefault="002640F7" w:rsidP="002640F7">
            <w:pPr>
              <w:spacing w:after="60"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0.10%</w:t>
            </w:r>
          </w:p>
        </w:tc>
        <w:tc>
          <w:tcPr>
            <w:tcW w:w="1134" w:type="dxa"/>
            <w:noWrap/>
            <w:vAlign w:val="center"/>
            <w:hideMark/>
          </w:tcPr>
          <w:p w14:paraId="46FEFB93" w14:textId="713AEE40" w:rsidR="002640F7" w:rsidRPr="002640F7" w:rsidRDefault="002640F7" w:rsidP="002640F7">
            <w:pPr>
              <w:spacing w:after="60"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1%</w:t>
            </w:r>
          </w:p>
        </w:tc>
        <w:tc>
          <w:tcPr>
            <w:tcW w:w="1605" w:type="dxa"/>
            <w:noWrap/>
            <w:vAlign w:val="center"/>
            <w:hideMark/>
          </w:tcPr>
          <w:p w14:paraId="3F06138A" w14:textId="457906C1" w:rsidR="002640F7" w:rsidRPr="002640F7" w:rsidRDefault="002640F7" w:rsidP="002640F7">
            <w:pPr>
              <w:spacing w:after="60"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53</w:t>
            </w:r>
          </w:p>
        </w:tc>
        <w:tc>
          <w:tcPr>
            <w:tcW w:w="1304" w:type="dxa"/>
            <w:noWrap/>
            <w:vAlign w:val="center"/>
            <w:hideMark/>
          </w:tcPr>
          <w:p w14:paraId="67286681" w14:textId="0A15C014" w:rsidR="002640F7" w:rsidRPr="002640F7" w:rsidRDefault="002640F7" w:rsidP="002640F7">
            <w:pPr>
              <w:spacing w:after="60"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531" w:type="dxa"/>
            <w:vAlign w:val="bottom"/>
          </w:tcPr>
          <w:p w14:paraId="7E5F1F96" w14:textId="30E1239F" w:rsidR="002640F7" w:rsidRPr="002640F7" w:rsidRDefault="002640F7" w:rsidP="002640F7">
            <w:pPr>
              <w:spacing w:after="6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2640F7">
              <w:rPr>
                <w:rFonts w:ascii="Calibri" w:hAnsi="Calibri"/>
                <w:color w:val="000000"/>
                <w:sz w:val="18"/>
                <w:szCs w:val="18"/>
              </w:rPr>
              <w:t>Secondary</w:t>
            </w:r>
          </w:p>
        </w:tc>
      </w:tr>
      <w:tr w:rsidR="002640F7" w:rsidRPr="00554D78" w14:paraId="0614CA86" w14:textId="224BB767" w:rsidTr="002640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2A33C5BC" w14:textId="7D817BAD" w:rsidR="002640F7" w:rsidRPr="002640F7" w:rsidRDefault="002640F7" w:rsidP="002640F7">
            <w:pPr>
              <w:spacing w:after="60" w:line="240" w:lineRule="auto"/>
              <w:rPr>
                <w:sz w:val="18"/>
                <w:szCs w:val="18"/>
                <w:lang w:eastAsia="en-GB"/>
              </w:rPr>
            </w:pPr>
            <w:r w:rsidRPr="002640F7">
              <w:rPr>
                <w:rFonts w:ascii="Calibri" w:hAnsi="Calibri"/>
                <w:b w:val="0"/>
                <w:bCs w:val="0"/>
                <w:color w:val="000000"/>
                <w:sz w:val="18"/>
                <w:szCs w:val="18"/>
              </w:rPr>
              <w:t>WHITING-POUT (BIB)</w:t>
            </w:r>
          </w:p>
        </w:tc>
        <w:tc>
          <w:tcPr>
            <w:tcW w:w="1323" w:type="dxa"/>
            <w:noWrap/>
            <w:vAlign w:val="center"/>
            <w:hideMark/>
          </w:tcPr>
          <w:p w14:paraId="1F35878E" w14:textId="25A2FE70" w:rsidR="002640F7" w:rsidRPr="002640F7" w:rsidRDefault="002640F7" w:rsidP="002640F7">
            <w:pPr>
              <w:spacing w:after="60"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0.00%</w:t>
            </w:r>
          </w:p>
        </w:tc>
        <w:tc>
          <w:tcPr>
            <w:tcW w:w="1134" w:type="dxa"/>
            <w:noWrap/>
            <w:vAlign w:val="center"/>
            <w:hideMark/>
          </w:tcPr>
          <w:p w14:paraId="639E0649" w14:textId="3E22E3B8" w:rsidR="002640F7" w:rsidRPr="002640F7" w:rsidRDefault="002640F7" w:rsidP="002640F7">
            <w:pPr>
              <w:spacing w:after="60"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1%</w:t>
            </w:r>
          </w:p>
        </w:tc>
        <w:tc>
          <w:tcPr>
            <w:tcW w:w="1605" w:type="dxa"/>
            <w:noWrap/>
            <w:vAlign w:val="center"/>
            <w:hideMark/>
          </w:tcPr>
          <w:p w14:paraId="40640519" w14:textId="5DB4A675" w:rsidR="002640F7" w:rsidRPr="002640F7" w:rsidRDefault="002640F7" w:rsidP="002640F7">
            <w:pPr>
              <w:spacing w:after="60"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48</w:t>
            </w:r>
          </w:p>
        </w:tc>
        <w:tc>
          <w:tcPr>
            <w:tcW w:w="1304" w:type="dxa"/>
            <w:noWrap/>
            <w:vAlign w:val="center"/>
            <w:hideMark/>
          </w:tcPr>
          <w:p w14:paraId="58245D1B" w14:textId="4375AD3E" w:rsidR="002640F7" w:rsidRPr="002640F7" w:rsidRDefault="002640F7" w:rsidP="002640F7">
            <w:pPr>
              <w:spacing w:after="60"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531" w:type="dxa"/>
            <w:vAlign w:val="bottom"/>
          </w:tcPr>
          <w:p w14:paraId="4DC7B246" w14:textId="48206919" w:rsidR="002640F7" w:rsidRPr="002640F7" w:rsidRDefault="002640F7" w:rsidP="002640F7">
            <w:pPr>
              <w:spacing w:after="6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2640F7">
              <w:rPr>
                <w:rFonts w:ascii="Calibri" w:hAnsi="Calibri"/>
                <w:color w:val="000000"/>
                <w:sz w:val="18"/>
                <w:szCs w:val="18"/>
              </w:rPr>
              <w:t>Secondary</w:t>
            </w:r>
          </w:p>
        </w:tc>
      </w:tr>
      <w:tr w:rsidR="002640F7" w:rsidRPr="00554D78" w14:paraId="70242FE9" w14:textId="010F08B1" w:rsidTr="002640F7">
        <w:trPr>
          <w:trHeight w:val="300"/>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66AA37DE" w14:textId="288A1437" w:rsidR="002640F7" w:rsidRPr="002640F7" w:rsidRDefault="002640F7" w:rsidP="002640F7">
            <w:pPr>
              <w:spacing w:after="60" w:line="240" w:lineRule="auto"/>
              <w:rPr>
                <w:sz w:val="18"/>
                <w:szCs w:val="18"/>
                <w:lang w:eastAsia="en-GB"/>
              </w:rPr>
            </w:pPr>
            <w:r w:rsidRPr="002640F7">
              <w:rPr>
                <w:rFonts w:ascii="Calibri" w:hAnsi="Calibri"/>
                <w:b w:val="0"/>
                <w:bCs w:val="0"/>
                <w:color w:val="000000"/>
                <w:sz w:val="18"/>
                <w:szCs w:val="18"/>
              </w:rPr>
              <w:t>COMMON DRAGONET</w:t>
            </w:r>
          </w:p>
        </w:tc>
        <w:tc>
          <w:tcPr>
            <w:tcW w:w="1323" w:type="dxa"/>
            <w:noWrap/>
            <w:vAlign w:val="center"/>
            <w:hideMark/>
          </w:tcPr>
          <w:p w14:paraId="2B2E1A8A" w14:textId="419EB94B" w:rsidR="002640F7" w:rsidRPr="002640F7" w:rsidRDefault="002640F7" w:rsidP="002640F7">
            <w:pPr>
              <w:spacing w:after="60"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0.00%</w:t>
            </w:r>
          </w:p>
        </w:tc>
        <w:tc>
          <w:tcPr>
            <w:tcW w:w="1134" w:type="dxa"/>
            <w:noWrap/>
            <w:vAlign w:val="center"/>
            <w:hideMark/>
          </w:tcPr>
          <w:p w14:paraId="22BCE046" w14:textId="4088C403" w:rsidR="002640F7" w:rsidRPr="002640F7" w:rsidRDefault="002640F7" w:rsidP="002640F7">
            <w:pPr>
              <w:spacing w:after="60"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1%</w:t>
            </w:r>
          </w:p>
        </w:tc>
        <w:tc>
          <w:tcPr>
            <w:tcW w:w="1605" w:type="dxa"/>
            <w:noWrap/>
            <w:vAlign w:val="center"/>
            <w:hideMark/>
          </w:tcPr>
          <w:p w14:paraId="42F4A37D" w14:textId="45FBE346" w:rsidR="002640F7" w:rsidRPr="002640F7" w:rsidRDefault="002640F7" w:rsidP="002640F7">
            <w:pPr>
              <w:spacing w:after="60"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47</w:t>
            </w:r>
          </w:p>
        </w:tc>
        <w:tc>
          <w:tcPr>
            <w:tcW w:w="1304" w:type="dxa"/>
            <w:noWrap/>
            <w:vAlign w:val="center"/>
            <w:hideMark/>
          </w:tcPr>
          <w:p w14:paraId="3E30C5E1" w14:textId="2E81EE21" w:rsidR="002640F7" w:rsidRPr="002640F7" w:rsidRDefault="002640F7" w:rsidP="002640F7">
            <w:pPr>
              <w:spacing w:after="60"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531" w:type="dxa"/>
            <w:vAlign w:val="bottom"/>
          </w:tcPr>
          <w:p w14:paraId="38CD18F0" w14:textId="1E6CB1DC" w:rsidR="002640F7" w:rsidRPr="002640F7" w:rsidRDefault="002640F7" w:rsidP="002640F7">
            <w:pPr>
              <w:spacing w:after="6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2640F7">
              <w:rPr>
                <w:rFonts w:ascii="Calibri" w:hAnsi="Calibri"/>
                <w:color w:val="000000"/>
                <w:sz w:val="18"/>
                <w:szCs w:val="18"/>
              </w:rPr>
              <w:t>Secondary</w:t>
            </w:r>
          </w:p>
        </w:tc>
      </w:tr>
      <w:tr w:rsidR="002640F7" w:rsidRPr="00554D78" w14:paraId="5353F7D8" w14:textId="2F42703A" w:rsidTr="002640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374F026B" w14:textId="1631C2B1" w:rsidR="002640F7" w:rsidRPr="002640F7" w:rsidRDefault="002640F7" w:rsidP="002640F7">
            <w:pPr>
              <w:spacing w:after="60" w:line="240" w:lineRule="auto"/>
              <w:rPr>
                <w:sz w:val="18"/>
                <w:szCs w:val="18"/>
                <w:lang w:eastAsia="en-GB"/>
              </w:rPr>
            </w:pPr>
            <w:r w:rsidRPr="002640F7">
              <w:rPr>
                <w:rFonts w:ascii="Calibri" w:hAnsi="Calibri"/>
                <w:b w:val="0"/>
                <w:bCs w:val="0"/>
                <w:color w:val="000000"/>
                <w:sz w:val="18"/>
                <w:szCs w:val="18"/>
              </w:rPr>
              <w:t>DAB</w:t>
            </w:r>
          </w:p>
        </w:tc>
        <w:tc>
          <w:tcPr>
            <w:tcW w:w="1323" w:type="dxa"/>
            <w:noWrap/>
            <w:vAlign w:val="center"/>
            <w:hideMark/>
          </w:tcPr>
          <w:p w14:paraId="6D1C979D" w14:textId="34C0CD39" w:rsidR="002640F7" w:rsidRPr="002640F7" w:rsidRDefault="002640F7" w:rsidP="002640F7">
            <w:pPr>
              <w:spacing w:after="60"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0.00%</w:t>
            </w:r>
          </w:p>
        </w:tc>
        <w:tc>
          <w:tcPr>
            <w:tcW w:w="1134" w:type="dxa"/>
            <w:noWrap/>
            <w:vAlign w:val="center"/>
            <w:hideMark/>
          </w:tcPr>
          <w:p w14:paraId="7CF14C94" w14:textId="5057451F" w:rsidR="002640F7" w:rsidRPr="002640F7" w:rsidRDefault="002640F7" w:rsidP="002640F7">
            <w:pPr>
              <w:spacing w:after="60"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1%</w:t>
            </w:r>
          </w:p>
        </w:tc>
        <w:tc>
          <w:tcPr>
            <w:tcW w:w="1605" w:type="dxa"/>
            <w:noWrap/>
            <w:vAlign w:val="center"/>
            <w:hideMark/>
          </w:tcPr>
          <w:p w14:paraId="5013D55B" w14:textId="09B8A4B8" w:rsidR="002640F7" w:rsidRPr="002640F7" w:rsidRDefault="002640F7" w:rsidP="002640F7">
            <w:pPr>
              <w:spacing w:after="60"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27</w:t>
            </w:r>
          </w:p>
        </w:tc>
        <w:tc>
          <w:tcPr>
            <w:tcW w:w="1304" w:type="dxa"/>
            <w:noWrap/>
            <w:vAlign w:val="center"/>
            <w:hideMark/>
          </w:tcPr>
          <w:p w14:paraId="23ECED2F" w14:textId="448CB20B" w:rsidR="002640F7" w:rsidRPr="002640F7" w:rsidRDefault="002640F7" w:rsidP="002640F7">
            <w:pPr>
              <w:spacing w:after="60"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531" w:type="dxa"/>
            <w:vAlign w:val="bottom"/>
          </w:tcPr>
          <w:p w14:paraId="22D8397D" w14:textId="4AF00D3A" w:rsidR="002640F7" w:rsidRPr="002640F7" w:rsidRDefault="002640F7" w:rsidP="002640F7">
            <w:pPr>
              <w:spacing w:after="6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2640F7">
              <w:rPr>
                <w:rFonts w:ascii="Calibri" w:hAnsi="Calibri"/>
                <w:color w:val="000000"/>
                <w:sz w:val="18"/>
                <w:szCs w:val="18"/>
              </w:rPr>
              <w:t>Secondary</w:t>
            </w:r>
          </w:p>
        </w:tc>
      </w:tr>
      <w:tr w:rsidR="002640F7" w:rsidRPr="00554D78" w14:paraId="7E5627A8" w14:textId="5C2230C6" w:rsidTr="002640F7">
        <w:trPr>
          <w:trHeight w:val="300"/>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5757F627" w14:textId="1768FA31" w:rsidR="002640F7" w:rsidRPr="002640F7" w:rsidRDefault="002640F7" w:rsidP="002640F7">
            <w:pPr>
              <w:spacing w:after="60" w:line="240" w:lineRule="auto"/>
              <w:rPr>
                <w:sz w:val="18"/>
                <w:szCs w:val="18"/>
                <w:lang w:eastAsia="en-GB"/>
              </w:rPr>
            </w:pPr>
            <w:r w:rsidRPr="002640F7">
              <w:rPr>
                <w:rFonts w:ascii="Calibri" w:hAnsi="Calibri"/>
                <w:b w:val="0"/>
                <w:bCs w:val="0"/>
                <w:color w:val="000000"/>
                <w:sz w:val="18"/>
                <w:szCs w:val="18"/>
              </w:rPr>
              <w:t>SANDEELS</w:t>
            </w:r>
          </w:p>
        </w:tc>
        <w:tc>
          <w:tcPr>
            <w:tcW w:w="1323" w:type="dxa"/>
            <w:noWrap/>
            <w:vAlign w:val="center"/>
            <w:hideMark/>
          </w:tcPr>
          <w:p w14:paraId="648B2A74" w14:textId="53FCB315" w:rsidR="002640F7" w:rsidRPr="002640F7" w:rsidRDefault="002640F7" w:rsidP="002640F7">
            <w:pPr>
              <w:spacing w:after="60"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0.00%</w:t>
            </w:r>
          </w:p>
        </w:tc>
        <w:tc>
          <w:tcPr>
            <w:tcW w:w="1134" w:type="dxa"/>
            <w:noWrap/>
            <w:vAlign w:val="center"/>
            <w:hideMark/>
          </w:tcPr>
          <w:p w14:paraId="49E8A0BF" w14:textId="616B97D4" w:rsidR="002640F7" w:rsidRPr="002640F7" w:rsidRDefault="002640F7" w:rsidP="002640F7">
            <w:pPr>
              <w:spacing w:after="60"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605" w:type="dxa"/>
            <w:noWrap/>
            <w:vAlign w:val="center"/>
            <w:hideMark/>
          </w:tcPr>
          <w:p w14:paraId="7C6B9BD8" w14:textId="31FBF381" w:rsidR="002640F7" w:rsidRPr="002640F7" w:rsidRDefault="002640F7" w:rsidP="002640F7">
            <w:pPr>
              <w:spacing w:after="60"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20</w:t>
            </w:r>
          </w:p>
        </w:tc>
        <w:tc>
          <w:tcPr>
            <w:tcW w:w="1304" w:type="dxa"/>
            <w:noWrap/>
            <w:vAlign w:val="center"/>
            <w:hideMark/>
          </w:tcPr>
          <w:p w14:paraId="4746B337" w14:textId="47EE6E34" w:rsidR="002640F7" w:rsidRPr="002640F7" w:rsidRDefault="002640F7" w:rsidP="002640F7">
            <w:pPr>
              <w:spacing w:after="60"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531" w:type="dxa"/>
            <w:vAlign w:val="bottom"/>
          </w:tcPr>
          <w:p w14:paraId="26B5F6E5" w14:textId="76384EC5" w:rsidR="002640F7" w:rsidRPr="002640F7" w:rsidRDefault="002640F7" w:rsidP="002640F7">
            <w:pPr>
              <w:spacing w:after="6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2640F7">
              <w:rPr>
                <w:rFonts w:ascii="Calibri" w:hAnsi="Calibri"/>
                <w:color w:val="000000"/>
                <w:sz w:val="18"/>
                <w:szCs w:val="18"/>
              </w:rPr>
              <w:t>Secondary</w:t>
            </w:r>
          </w:p>
        </w:tc>
      </w:tr>
      <w:tr w:rsidR="002640F7" w:rsidRPr="00554D78" w14:paraId="11F13CFC" w14:textId="2DCD764D" w:rsidTr="002640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4A3C60B3" w14:textId="176A7297" w:rsidR="002640F7" w:rsidRPr="002640F7" w:rsidRDefault="002640F7" w:rsidP="002640F7">
            <w:pPr>
              <w:spacing w:after="60" w:line="240" w:lineRule="auto"/>
              <w:rPr>
                <w:sz w:val="18"/>
                <w:szCs w:val="18"/>
                <w:lang w:eastAsia="en-GB"/>
              </w:rPr>
            </w:pPr>
            <w:r w:rsidRPr="002640F7">
              <w:rPr>
                <w:rFonts w:ascii="Calibri" w:hAnsi="Calibri"/>
                <w:b w:val="0"/>
                <w:bCs w:val="0"/>
                <w:color w:val="000000"/>
                <w:sz w:val="18"/>
                <w:szCs w:val="18"/>
              </w:rPr>
              <w:t>POOR COD</w:t>
            </w:r>
          </w:p>
        </w:tc>
        <w:tc>
          <w:tcPr>
            <w:tcW w:w="1323" w:type="dxa"/>
            <w:noWrap/>
            <w:vAlign w:val="center"/>
            <w:hideMark/>
          </w:tcPr>
          <w:p w14:paraId="095698DC" w14:textId="3B611D58" w:rsidR="002640F7" w:rsidRPr="002640F7" w:rsidRDefault="002640F7" w:rsidP="002640F7">
            <w:pPr>
              <w:spacing w:after="60"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0.00%</w:t>
            </w:r>
          </w:p>
        </w:tc>
        <w:tc>
          <w:tcPr>
            <w:tcW w:w="1134" w:type="dxa"/>
            <w:noWrap/>
            <w:vAlign w:val="center"/>
            <w:hideMark/>
          </w:tcPr>
          <w:p w14:paraId="5A32DDA0" w14:textId="474F0D79" w:rsidR="002640F7" w:rsidRPr="002640F7" w:rsidRDefault="002640F7" w:rsidP="002640F7">
            <w:pPr>
              <w:spacing w:after="60"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605" w:type="dxa"/>
            <w:noWrap/>
            <w:vAlign w:val="center"/>
            <w:hideMark/>
          </w:tcPr>
          <w:p w14:paraId="6C6D3BAF" w14:textId="1AA0D010" w:rsidR="002640F7" w:rsidRPr="002640F7" w:rsidRDefault="002640F7" w:rsidP="002640F7">
            <w:pPr>
              <w:spacing w:after="60"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20</w:t>
            </w:r>
          </w:p>
        </w:tc>
        <w:tc>
          <w:tcPr>
            <w:tcW w:w="1304" w:type="dxa"/>
            <w:noWrap/>
            <w:vAlign w:val="center"/>
            <w:hideMark/>
          </w:tcPr>
          <w:p w14:paraId="35978C61" w14:textId="7E54169B" w:rsidR="002640F7" w:rsidRPr="002640F7" w:rsidRDefault="002640F7" w:rsidP="002640F7">
            <w:pPr>
              <w:spacing w:after="60"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531" w:type="dxa"/>
            <w:vAlign w:val="bottom"/>
          </w:tcPr>
          <w:p w14:paraId="3E4029E9" w14:textId="6932E090" w:rsidR="002640F7" w:rsidRPr="002640F7" w:rsidRDefault="002640F7" w:rsidP="002640F7">
            <w:pPr>
              <w:spacing w:after="6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2640F7">
              <w:rPr>
                <w:rFonts w:ascii="Calibri" w:hAnsi="Calibri"/>
                <w:color w:val="000000"/>
                <w:sz w:val="18"/>
                <w:szCs w:val="18"/>
              </w:rPr>
              <w:t>Secondary</w:t>
            </w:r>
          </w:p>
        </w:tc>
      </w:tr>
      <w:tr w:rsidR="002640F7" w:rsidRPr="00554D78" w14:paraId="205426F8" w14:textId="3E94A37D" w:rsidTr="002640F7">
        <w:trPr>
          <w:trHeight w:val="300"/>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6EBD378E" w14:textId="03546BEE" w:rsidR="002640F7" w:rsidRPr="002640F7" w:rsidRDefault="002640F7" w:rsidP="002640F7">
            <w:pPr>
              <w:spacing w:after="60" w:line="240" w:lineRule="auto"/>
              <w:rPr>
                <w:sz w:val="18"/>
                <w:szCs w:val="18"/>
                <w:lang w:eastAsia="en-GB"/>
              </w:rPr>
            </w:pPr>
            <w:r w:rsidRPr="002640F7">
              <w:rPr>
                <w:rFonts w:ascii="Calibri" w:hAnsi="Calibri"/>
                <w:b w:val="0"/>
                <w:bCs w:val="0"/>
                <w:color w:val="000000"/>
                <w:sz w:val="18"/>
                <w:szCs w:val="18"/>
              </w:rPr>
              <w:t>SAND SOLE</w:t>
            </w:r>
          </w:p>
        </w:tc>
        <w:tc>
          <w:tcPr>
            <w:tcW w:w="1323" w:type="dxa"/>
            <w:noWrap/>
            <w:vAlign w:val="center"/>
            <w:hideMark/>
          </w:tcPr>
          <w:p w14:paraId="6C0942A3" w14:textId="703C04D3" w:rsidR="002640F7" w:rsidRPr="002640F7" w:rsidRDefault="002640F7" w:rsidP="002640F7">
            <w:pPr>
              <w:spacing w:after="60"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0.00%</w:t>
            </w:r>
          </w:p>
        </w:tc>
        <w:tc>
          <w:tcPr>
            <w:tcW w:w="1134" w:type="dxa"/>
            <w:noWrap/>
            <w:vAlign w:val="center"/>
            <w:hideMark/>
          </w:tcPr>
          <w:p w14:paraId="3A4E5164" w14:textId="7FB43DB9" w:rsidR="002640F7" w:rsidRPr="002640F7" w:rsidRDefault="002640F7" w:rsidP="002640F7">
            <w:pPr>
              <w:spacing w:after="60"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605" w:type="dxa"/>
            <w:noWrap/>
            <w:vAlign w:val="center"/>
            <w:hideMark/>
          </w:tcPr>
          <w:p w14:paraId="69952BA3" w14:textId="5E7A35FD" w:rsidR="002640F7" w:rsidRPr="002640F7" w:rsidRDefault="002640F7" w:rsidP="002640F7">
            <w:pPr>
              <w:spacing w:after="60"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13</w:t>
            </w:r>
          </w:p>
        </w:tc>
        <w:tc>
          <w:tcPr>
            <w:tcW w:w="1304" w:type="dxa"/>
            <w:noWrap/>
            <w:vAlign w:val="center"/>
            <w:hideMark/>
          </w:tcPr>
          <w:p w14:paraId="1AB802E7" w14:textId="7A0B0F9D" w:rsidR="002640F7" w:rsidRPr="002640F7" w:rsidRDefault="002640F7" w:rsidP="002640F7">
            <w:pPr>
              <w:spacing w:after="60"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531" w:type="dxa"/>
            <w:vAlign w:val="bottom"/>
          </w:tcPr>
          <w:p w14:paraId="6750D610" w14:textId="5FDDDE09" w:rsidR="002640F7" w:rsidRPr="002640F7" w:rsidRDefault="002640F7" w:rsidP="002640F7">
            <w:pPr>
              <w:spacing w:after="6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2640F7">
              <w:rPr>
                <w:rFonts w:ascii="Calibri" w:hAnsi="Calibri"/>
                <w:color w:val="000000"/>
                <w:sz w:val="18"/>
                <w:szCs w:val="18"/>
              </w:rPr>
              <w:t>Secondary</w:t>
            </w:r>
          </w:p>
        </w:tc>
      </w:tr>
      <w:tr w:rsidR="002640F7" w:rsidRPr="00554D78" w14:paraId="729A4DE4" w14:textId="233113FB" w:rsidTr="002640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5767C3C5" w14:textId="1088AEF3" w:rsidR="002640F7" w:rsidRPr="002640F7" w:rsidRDefault="002640F7" w:rsidP="002640F7">
            <w:pPr>
              <w:spacing w:after="60" w:line="240" w:lineRule="auto"/>
              <w:rPr>
                <w:sz w:val="18"/>
                <w:szCs w:val="18"/>
                <w:lang w:eastAsia="en-GB"/>
              </w:rPr>
            </w:pPr>
            <w:r w:rsidRPr="002640F7">
              <w:rPr>
                <w:rFonts w:ascii="Calibri" w:hAnsi="Calibri"/>
                <w:b w:val="0"/>
                <w:bCs w:val="0"/>
                <w:color w:val="000000"/>
                <w:sz w:val="18"/>
                <w:szCs w:val="18"/>
              </w:rPr>
              <w:t>TWP SPOTTED CLINGFISH</w:t>
            </w:r>
          </w:p>
        </w:tc>
        <w:tc>
          <w:tcPr>
            <w:tcW w:w="1323" w:type="dxa"/>
            <w:noWrap/>
            <w:vAlign w:val="center"/>
            <w:hideMark/>
          </w:tcPr>
          <w:p w14:paraId="42CE47F0" w14:textId="7B7D8BA3" w:rsidR="002640F7" w:rsidRPr="002640F7" w:rsidRDefault="002640F7" w:rsidP="002640F7">
            <w:pPr>
              <w:spacing w:after="60"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0.00%</w:t>
            </w:r>
          </w:p>
        </w:tc>
        <w:tc>
          <w:tcPr>
            <w:tcW w:w="1134" w:type="dxa"/>
            <w:noWrap/>
            <w:vAlign w:val="center"/>
            <w:hideMark/>
          </w:tcPr>
          <w:p w14:paraId="7EAAA730" w14:textId="5E400B9F" w:rsidR="002640F7" w:rsidRPr="002640F7" w:rsidRDefault="002640F7" w:rsidP="002640F7">
            <w:pPr>
              <w:spacing w:after="60"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605" w:type="dxa"/>
            <w:noWrap/>
            <w:vAlign w:val="center"/>
            <w:hideMark/>
          </w:tcPr>
          <w:p w14:paraId="73DCD6F1" w14:textId="696960A3" w:rsidR="002640F7" w:rsidRPr="002640F7" w:rsidRDefault="002640F7" w:rsidP="002640F7">
            <w:pPr>
              <w:spacing w:after="60"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13</w:t>
            </w:r>
          </w:p>
        </w:tc>
        <w:tc>
          <w:tcPr>
            <w:tcW w:w="1304" w:type="dxa"/>
            <w:noWrap/>
            <w:vAlign w:val="center"/>
            <w:hideMark/>
          </w:tcPr>
          <w:p w14:paraId="7A2EDB27" w14:textId="332CCE51" w:rsidR="002640F7" w:rsidRPr="002640F7" w:rsidRDefault="002640F7" w:rsidP="002640F7">
            <w:pPr>
              <w:spacing w:after="60"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531" w:type="dxa"/>
            <w:vAlign w:val="bottom"/>
          </w:tcPr>
          <w:p w14:paraId="2CD85ACD" w14:textId="5D9BE46C" w:rsidR="002640F7" w:rsidRPr="002640F7" w:rsidRDefault="002640F7" w:rsidP="002640F7">
            <w:pPr>
              <w:spacing w:after="6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2640F7">
              <w:rPr>
                <w:rFonts w:ascii="Calibri" w:hAnsi="Calibri"/>
                <w:color w:val="000000"/>
                <w:sz w:val="18"/>
                <w:szCs w:val="18"/>
              </w:rPr>
              <w:t>Secondary</w:t>
            </w:r>
          </w:p>
        </w:tc>
      </w:tr>
      <w:tr w:rsidR="002640F7" w:rsidRPr="00554D78" w14:paraId="10B73649" w14:textId="0320436B" w:rsidTr="002640F7">
        <w:trPr>
          <w:trHeight w:val="300"/>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24AB253B" w14:textId="18877CB8" w:rsidR="002640F7" w:rsidRPr="002640F7" w:rsidRDefault="002640F7" w:rsidP="002640F7">
            <w:pPr>
              <w:spacing w:after="60" w:line="240" w:lineRule="auto"/>
              <w:rPr>
                <w:sz w:val="18"/>
                <w:szCs w:val="18"/>
                <w:lang w:eastAsia="en-GB"/>
              </w:rPr>
            </w:pPr>
            <w:r w:rsidRPr="002640F7">
              <w:rPr>
                <w:rFonts w:ascii="Calibri" w:hAnsi="Calibri"/>
                <w:b w:val="0"/>
                <w:bCs w:val="0"/>
                <w:color w:val="000000"/>
                <w:sz w:val="18"/>
                <w:szCs w:val="18"/>
              </w:rPr>
              <w:t>GREAT SANDEEL</w:t>
            </w:r>
          </w:p>
        </w:tc>
        <w:tc>
          <w:tcPr>
            <w:tcW w:w="1323" w:type="dxa"/>
            <w:noWrap/>
            <w:vAlign w:val="center"/>
            <w:hideMark/>
          </w:tcPr>
          <w:p w14:paraId="54C01695" w14:textId="43B11B6E" w:rsidR="002640F7" w:rsidRPr="002640F7" w:rsidRDefault="002640F7" w:rsidP="002640F7">
            <w:pPr>
              <w:spacing w:after="60"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0.00%</w:t>
            </w:r>
          </w:p>
        </w:tc>
        <w:tc>
          <w:tcPr>
            <w:tcW w:w="1134" w:type="dxa"/>
            <w:noWrap/>
            <w:vAlign w:val="center"/>
            <w:hideMark/>
          </w:tcPr>
          <w:p w14:paraId="682F3D46" w14:textId="5BDEB919" w:rsidR="002640F7" w:rsidRPr="002640F7" w:rsidRDefault="002640F7" w:rsidP="002640F7">
            <w:pPr>
              <w:spacing w:after="60"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605" w:type="dxa"/>
            <w:noWrap/>
            <w:vAlign w:val="center"/>
            <w:hideMark/>
          </w:tcPr>
          <w:p w14:paraId="774E9CE3" w14:textId="02D63363" w:rsidR="002640F7" w:rsidRPr="002640F7" w:rsidRDefault="002640F7" w:rsidP="002640F7">
            <w:pPr>
              <w:spacing w:after="60"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13</w:t>
            </w:r>
          </w:p>
        </w:tc>
        <w:tc>
          <w:tcPr>
            <w:tcW w:w="1304" w:type="dxa"/>
            <w:noWrap/>
            <w:vAlign w:val="center"/>
            <w:hideMark/>
          </w:tcPr>
          <w:p w14:paraId="1DE5B757" w14:textId="74F91458" w:rsidR="002640F7" w:rsidRPr="002640F7" w:rsidRDefault="002640F7" w:rsidP="002640F7">
            <w:pPr>
              <w:spacing w:after="60"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531" w:type="dxa"/>
            <w:vAlign w:val="bottom"/>
          </w:tcPr>
          <w:p w14:paraId="07C7044A" w14:textId="4096E551" w:rsidR="002640F7" w:rsidRPr="002640F7" w:rsidRDefault="002640F7" w:rsidP="002640F7">
            <w:pPr>
              <w:spacing w:after="6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2640F7">
              <w:rPr>
                <w:rFonts w:ascii="Calibri" w:hAnsi="Calibri"/>
                <w:color w:val="000000"/>
                <w:sz w:val="18"/>
                <w:szCs w:val="18"/>
              </w:rPr>
              <w:t>Secondary</w:t>
            </w:r>
          </w:p>
        </w:tc>
      </w:tr>
      <w:tr w:rsidR="002640F7" w:rsidRPr="00554D78" w14:paraId="003F8E98" w14:textId="78FC48FF" w:rsidTr="002640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5FAA5267" w14:textId="7BBB685E" w:rsidR="002640F7" w:rsidRPr="002640F7" w:rsidRDefault="002640F7" w:rsidP="002640F7">
            <w:pPr>
              <w:spacing w:after="60" w:line="240" w:lineRule="auto"/>
              <w:rPr>
                <w:sz w:val="18"/>
                <w:szCs w:val="18"/>
                <w:lang w:eastAsia="en-GB"/>
              </w:rPr>
            </w:pPr>
            <w:r w:rsidRPr="002640F7">
              <w:rPr>
                <w:rFonts w:ascii="Calibri" w:hAnsi="Calibri"/>
                <w:b w:val="0"/>
                <w:bCs w:val="0"/>
                <w:color w:val="000000"/>
                <w:sz w:val="18"/>
                <w:szCs w:val="18"/>
              </w:rPr>
              <w:t>COMMON FLAT OYSTER</w:t>
            </w:r>
          </w:p>
        </w:tc>
        <w:tc>
          <w:tcPr>
            <w:tcW w:w="1323" w:type="dxa"/>
            <w:noWrap/>
            <w:vAlign w:val="center"/>
            <w:hideMark/>
          </w:tcPr>
          <w:p w14:paraId="242828FD" w14:textId="14D9C095" w:rsidR="002640F7" w:rsidRPr="002640F7" w:rsidRDefault="002640F7" w:rsidP="002640F7">
            <w:pPr>
              <w:spacing w:after="60"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0.00%</w:t>
            </w:r>
          </w:p>
        </w:tc>
        <w:tc>
          <w:tcPr>
            <w:tcW w:w="1134" w:type="dxa"/>
            <w:noWrap/>
            <w:vAlign w:val="center"/>
            <w:hideMark/>
          </w:tcPr>
          <w:p w14:paraId="33B93725" w14:textId="0ECCD262" w:rsidR="002640F7" w:rsidRPr="002640F7" w:rsidRDefault="002640F7" w:rsidP="002640F7">
            <w:pPr>
              <w:spacing w:after="60"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605" w:type="dxa"/>
            <w:noWrap/>
            <w:vAlign w:val="center"/>
            <w:hideMark/>
          </w:tcPr>
          <w:p w14:paraId="638559FC" w14:textId="0BF0EE84" w:rsidR="002640F7" w:rsidRPr="002640F7" w:rsidRDefault="002640F7" w:rsidP="002640F7">
            <w:pPr>
              <w:spacing w:after="60"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7</w:t>
            </w:r>
          </w:p>
        </w:tc>
        <w:tc>
          <w:tcPr>
            <w:tcW w:w="1304" w:type="dxa"/>
            <w:noWrap/>
            <w:vAlign w:val="center"/>
            <w:hideMark/>
          </w:tcPr>
          <w:p w14:paraId="0DDA06B2" w14:textId="1A43782E" w:rsidR="002640F7" w:rsidRPr="002640F7" w:rsidRDefault="002640F7" w:rsidP="002640F7">
            <w:pPr>
              <w:spacing w:after="60"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100%</w:t>
            </w:r>
          </w:p>
        </w:tc>
        <w:tc>
          <w:tcPr>
            <w:tcW w:w="1531" w:type="dxa"/>
            <w:vAlign w:val="bottom"/>
          </w:tcPr>
          <w:p w14:paraId="018965BA" w14:textId="77E82558" w:rsidR="002640F7" w:rsidRPr="002640F7" w:rsidRDefault="002640F7" w:rsidP="002640F7">
            <w:pPr>
              <w:spacing w:after="6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2640F7">
              <w:rPr>
                <w:rFonts w:ascii="Calibri" w:hAnsi="Calibri"/>
                <w:color w:val="000000"/>
                <w:sz w:val="18"/>
                <w:szCs w:val="18"/>
              </w:rPr>
              <w:t>Secondary</w:t>
            </w:r>
          </w:p>
        </w:tc>
      </w:tr>
      <w:tr w:rsidR="002640F7" w:rsidRPr="00554D78" w14:paraId="39F1D19F" w14:textId="0F1047F2" w:rsidTr="002640F7">
        <w:trPr>
          <w:trHeight w:val="300"/>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214E0BFA" w14:textId="5005D69A" w:rsidR="002640F7" w:rsidRPr="002640F7" w:rsidRDefault="002640F7" w:rsidP="002640F7">
            <w:pPr>
              <w:spacing w:after="60" w:line="240" w:lineRule="auto"/>
              <w:rPr>
                <w:sz w:val="18"/>
                <w:szCs w:val="18"/>
                <w:lang w:eastAsia="en-GB"/>
              </w:rPr>
            </w:pPr>
            <w:r w:rsidRPr="002640F7">
              <w:rPr>
                <w:rFonts w:ascii="Calibri" w:hAnsi="Calibri"/>
                <w:b w:val="0"/>
                <w:bCs w:val="0"/>
                <w:color w:val="000000"/>
                <w:sz w:val="18"/>
                <w:szCs w:val="18"/>
              </w:rPr>
              <w:t>JOHN DORY</w:t>
            </w:r>
          </w:p>
        </w:tc>
        <w:tc>
          <w:tcPr>
            <w:tcW w:w="1323" w:type="dxa"/>
            <w:noWrap/>
            <w:vAlign w:val="center"/>
            <w:hideMark/>
          </w:tcPr>
          <w:p w14:paraId="4A2E367C" w14:textId="19553711" w:rsidR="002640F7" w:rsidRPr="002640F7" w:rsidRDefault="002640F7" w:rsidP="002640F7">
            <w:pPr>
              <w:spacing w:after="60"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0.00%</w:t>
            </w:r>
          </w:p>
        </w:tc>
        <w:tc>
          <w:tcPr>
            <w:tcW w:w="1134" w:type="dxa"/>
            <w:noWrap/>
            <w:vAlign w:val="center"/>
            <w:hideMark/>
          </w:tcPr>
          <w:p w14:paraId="69ED11E7" w14:textId="0A30C2F9" w:rsidR="002640F7" w:rsidRPr="002640F7" w:rsidRDefault="002640F7" w:rsidP="002640F7">
            <w:pPr>
              <w:spacing w:after="60"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605" w:type="dxa"/>
            <w:noWrap/>
            <w:vAlign w:val="center"/>
            <w:hideMark/>
          </w:tcPr>
          <w:p w14:paraId="46D4C979" w14:textId="258C944B" w:rsidR="002640F7" w:rsidRPr="002640F7" w:rsidRDefault="002640F7" w:rsidP="002640F7">
            <w:pPr>
              <w:spacing w:after="60"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304" w:type="dxa"/>
            <w:noWrap/>
            <w:vAlign w:val="center"/>
            <w:hideMark/>
          </w:tcPr>
          <w:p w14:paraId="6C41F8C7" w14:textId="32CE1B7B" w:rsidR="002640F7" w:rsidRPr="002640F7" w:rsidRDefault="002640F7" w:rsidP="002640F7">
            <w:pPr>
              <w:spacing w:after="60"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100%</w:t>
            </w:r>
          </w:p>
        </w:tc>
        <w:tc>
          <w:tcPr>
            <w:tcW w:w="1531" w:type="dxa"/>
            <w:vAlign w:val="bottom"/>
          </w:tcPr>
          <w:p w14:paraId="7EA4CB4E" w14:textId="1FEDA7C4" w:rsidR="002640F7" w:rsidRPr="002640F7" w:rsidRDefault="002640F7" w:rsidP="002640F7">
            <w:pPr>
              <w:spacing w:after="6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2640F7">
              <w:rPr>
                <w:rFonts w:ascii="Calibri" w:hAnsi="Calibri"/>
                <w:color w:val="000000"/>
                <w:sz w:val="18"/>
                <w:szCs w:val="18"/>
              </w:rPr>
              <w:t>Secondary</w:t>
            </w:r>
          </w:p>
        </w:tc>
      </w:tr>
      <w:tr w:rsidR="002640F7" w:rsidRPr="00554D78" w14:paraId="14722E47" w14:textId="1318641D" w:rsidTr="002640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0D0386D3" w14:textId="4C3849A1" w:rsidR="002640F7" w:rsidRPr="002640F7" w:rsidRDefault="002640F7" w:rsidP="002640F7">
            <w:pPr>
              <w:spacing w:after="60" w:line="240" w:lineRule="auto"/>
              <w:rPr>
                <w:sz w:val="18"/>
                <w:szCs w:val="18"/>
                <w:lang w:eastAsia="en-GB"/>
              </w:rPr>
            </w:pPr>
            <w:r w:rsidRPr="002640F7">
              <w:rPr>
                <w:rFonts w:ascii="Calibri" w:hAnsi="Calibri"/>
                <w:b w:val="0"/>
                <w:bCs w:val="0"/>
                <w:color w:val="000000"/>
                <w:sz w:val="18"/>
                <w:szCs w:val="18"/>
              </w:rPr>
              <w:t>COMMON LOBSTER</w:t>
            </w:r>
          </w:p>
        </w:tc>
        <w:tc>
          <w:tcPr>
            <w:tcW w:w="1323" w:type="dxa"/>
            <w:noWrap/>
            <w:vAlign w:val="center"/>
            <w:hideMark/>
          </w:tcPr>
          <w:p w14:paraId="5B57F9C2" w14:textId="50F1543D" w:rsidR="002640F7" w:rsidRPr="002640F7" w:rsidRDefault="002640F7" w:rsidP="002640F7">
            <w:pPr>
              <w:spacing w:after="60"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0.00%</w:t>
            </w:r>
          </w:p>
        </w:tc>
        <w:tc>
          <w:tcPr>
            <w:tcW w:w="1134" w:type="dxa"/>
            <w:noWrap/>
            <w:vAlign w:val="center"/>
            <w:hideMark/>
          </w:tcPr>
          <w:p w14:paraId="59156EA7" w14:textId="1D286A0D" w:rsidR="002640F7" w:rsidRPr="002640F7" w:rsidRDefault="002640F7" w:rsidP="002640F7">
            <w:pPr>
              <w:spacing w:after="60"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605" w:type="dxa"/>
            <w:noWrap/>
            <w:vAlign w:val="center"/>
            <w:hideMark/>
          </w:tcPr>
          <w:p w14:paraId="2642DB14" w14:textId="6D5E3A51" w:rsidR="002640F7" w:rsidRPr="002640F7" w:rsidRDefault="002640F7" w:rsidP="002640F7">
            <w:pPr>
              <w:spacing w:after="60"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304" w:type="dxa"/>
            <w:noWrap/>
            <w:vAlign w:val="center"/>
            <w:hideMark/>
          </w:tcPr>
          <w:p w14:paraId="6DDB6302" w14:textId="62ED42C1" w:rsidR="002640F7" w:rsidRPr="002640F7" w:rsidRDefault="002640F7" w:rsidP="002640F7">
            <w:pPr>
              <w:spacing w:after="60"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531" w:type="dxa"/>
            <w:vAlign w:val="bottom"/>
          </w:tcPr>
          <w:p w14:paraId="29C576A4" w14:textId="7B49DB59" w:rsidR="002640F7" w:rsidRPr="002640F7" w:rsidRDefault="002640F7" w:rsidP="002640F7">
            <w:pPr>
              <w:spacing w:after="6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2640F7">
              <w:rPr>
                <w:rFonts w:ascii="Calibri" w:hAnsi="Calibri"/>
                <w:color w:val="000000"/>
                <w:sz w:val="18"/>
                <w:szCs w:val="18"/>
              </w:rPr>
              <w:t>Secondary</w:t>
            </w:r>
          </w:p>
        </w:tc>
      </w:tr>
    </w:tbl>
    <w:p w14:paraId="7B6618A8" w14:textId="77777777" w:rsidR="00EF068E" w:rsidRDefault="00EF068E" w:rsidP="00EC4C6B"/>
    <w:p w14:paraId="16CCCE15" w14:textId="77777777" w:rsidR="00A21EF5" w:rsidRDefault="00A21EF5" w:rsidP="00EC4C6B"/>
    <w:p w14:paraId="4A0AC894" w14:textId="77777777" w:rsidR="00A21EF5" w:rsidRPr="007B1CF3" w:rsidRDefault="00A21EF5" w:rsidP="00EC4C6B"/>
    <w:p w14:paraId="1ABDC483" w14:textId="77777777" w:rsidR="00554D78" w:rsidRPr="00C276B9" w:rsidRDefault="005C029B" w:rsidP="00EC4C6B">
      <w:pPr>
        <w:pStyle w:val="Heading1"/>
      </w:pPr>
      <w:bookmarkStart w:id="12" w:name="_Toc509176334"/>
      <w:r w:rsidRPr="005C029B">
        <w:lastRenderedPageBreak/>
        <w:t>Scallop dre</w:t>
      </w:r>
      <w:r>
        <w:t>dge fisheries in Division 27.7.</w:t>
      </w:r>
      <w:r w:rsidR="00554D78" w:rsidRPr="00C276B9">
        <w:t>e</w:t>
      </w:r>
      <w:bookmarkEnd w:id="12"/>
      <w:r w:rsidR="00554D78" w:rsidRPr="00C276B9">
        <w:t xml:space="preserve"> </w:t>
      </w:r>
    </w:p>
    <w:p w14:paraId="7D289AE5" w14:textId="77777777" w:rsidR="00530363" w:rsidRDefault="00F3111B" w:rsidP="00EC4C6B">
      <w:r>
        <w:t xml:space="preserve">As stated in the results for 27.7.d, </w:t>
      </w:r>
      <w:r w:rsidR="00530363">
        <w:t>Cefas observers count and measure all animals in the by-catch samples, at sea weights are not always possible.  Length to weight conversion factors are available for many but not all species, so to ensure maximum coverage of the species composition, the bycatch analysis here is presented in terms of numbers.</w:t>
      </w:r>
    </w:p>
    <w:p w14:paraId="19CB4412" w14:textId="59619198" w:rsidR="00554D78" w:rsidRDefault="00530363" w:rsidP="00EC4C6B">
      <w:pPr>
        <w:rPr>
          <w:highlight w:val="yellow"/>
        </w:rPr>
      </w:pPr>
      <w:r>
        <w:t xml:space="preserve">Table 3.1 summarises the catch profile for this </w:t>
      </w:r>
      <w:r w:rsidR="00F3111B">
        <w:t>ICES Division</w:t>
      </w:r>
      <w:r>
        <w:t xml:space="preserve">, ranked in order of abundance in the observed catches.  </w:t>
      </w:r>
      <w:r w:rsidR="00760B9F" w:rsidRPr="0050301F">
        <w:t xml:space="preserve">The bycatch in 27.7.e is more varied than in 27.7.d as expected with its more </w:t>
      </w:r>
      <w:r w:rsidR="00760B9F" w:rsidRPr="0028104B">
        <w:t>varied ecology</w:t>
      </w:r>
      <w:r w:rsidR="0028104B">
        <w:t xml:space="preserve"> (</w:t>
      </w:r>
      <w:r w:rsidR="0028104B" w:rsidRPr="0028104B">
        <w:t>McClellan</w:t>
      </w:r>
      <w:r w:rsidR="0028104B">
        <w:t xml:space="preserve"> et al 2014)</w:t>
      </w:r>
      <w:r w:rsidR="00760B9F" w:rsidRPr="0050301F">
        <w:t>.  The observer data record 61 bycatch species within the catches of scallop dredges, the top 10 of which account for 9</w:t>
      </w:r>
      <w:r w:rsidR="00616877">
        <w:t>2</w:t>
      </w:r>
      <w:r w:rsidR="00760B9F" w:rsidRPr="0050301F">
        <w:t>% of the bycatch by number.  Edible crab is the most common bycatch species followed by monkfish and spider</w:t>
      </w:r>
      <w:r w:rsidR="00F3111B">
        <w:t xml:space="preserve"> </w:t>
      </w:r>
      <w:r w:rsidR="00760B9F" w:rsidRPr="0050301F">
        <w:t>crab.</w:t>
      </w:r>
      <w:r w:rsidR="0050301F" w:rsidRPr="0050301F">
        <w:t xml:space="preserve"> The proportion of the target species (scallop) is higher than in 27.7.d at 96.</w:t>
      </w:r>
      <w:r w:rsidR="00616877">
        <w:t>6</w:t>
      </w:r>
      <w:r w:rsidR="0050301F" w:rsidRPr="0050301F">
        <w:t xml:space="preserve">% by number.  </w:t>
      </w:r>
      <w:r w:rsidR="0050301F" w:rsidRPr="0090222A">
        <w:t>Ret</w:t>
      </w:r>
      <w:r w:rsidR="00C276B9" w:rsidRPr="0090222A">
        <w:t>e</w:t>
      </w:r>
      <w:r w:rsidR="0050301F" w:rsidRPr="0090222A">
        <w:t>ntion rates are again variable</w:t>
      </w:r>
      <w:r w:rsidR="00F3111B">
        <w:t>,</w:t>
      </w:r>
      <w:r w:rsidR="0050301F" w:rsidRPr="0090222A">
        <w:t xml:space="preserve"> but the higher value species seem to have a higher retention rate than</w:t>
      </w:r>
      <w:r w:rsidR="00930167" w:rsidRPr="0090222A">
        <w:t xml:space="preserve"> in 27.7.d.</w:t>
      </w:r>
      <w:r w:rsidR="00A376A6">
        <w:t xml:space="preserve">  18 of the 61 bycatch species can be considered “Primary” according to the MSC criterion in that there are targets for biomass and fishing mortality on these species.</w:t>
      </w:r>
    </w:p>
    <w:p w14:paraId="25FF2A34" w14:textId="77777777" w:rsidR="00930167" w:rsidRDefault="00930167" w:rsidP="00EC4C6B">
      <w:pPr>
        <w:rPr>
          <w:highlight w:val="yellow"/>
        </w:rPr>
      </w:pPr>
      <w:r>
        <w:t>As with 27.7.d, bycatch rates for each of the recorded bycatch species have been calculated in relation to the target species and presented as numbers caught per million scallops.  The fishery in 27.7.</w:t>
      </w:r>
      <w:r w:rsidR="00F3111B">
        <w:t>e</w:t>
      </w:r>
      <w:r>
        <w:t xml:space="preserve"> saw removals of</w:t>
      </w:r>
      <w:r w:rsidR="00913DE9">
        <w:t xml:space="preserve"> 5147t (STECF 2016) and a mean catch weight of 140g </w:t>
      </w:r>
      <w:r w:rsidR="00F3111B">
        <w:t xml:space="preserve">per scallop </w:t>
      </w:r>
      <w:r w:rsidR="00913DE9">
        <w:t>(Cefas, unpublished)</w:t>
      </w:r>
      <w:r w:rsidR="00F3111B">
        <w:t>.</w:t>
      </w:r>
      <w:r>
        <w:t xml:space="preserve"> </w:t>
      </w:r>
      <w:r w:rsidR="005C029B">
        <w:t xml:space="preserve"> </w:t>
      </w:r>
      <w:r w:rsidR="00F3111B">
        <w:t>In total, t</w:t>
      </w:r>
      <w:r w:rsidR="005C029B">
        <w:t>he UK removed approximately 36.</w:t>
      </w:r>
      <w:r>
        <w:t xml:space="preserve">7 million scallops in 2016.  This is derived from landings of 3105t (STECF, 2016) and a mean </w:t>
      </w:r>
      <w:r w:rsidR="005C029B">
        <w:t xml:space="preserve">catch </w:t>
      </w:r>
      <w:r>
        <w:t>weight of 1</w:t>
      </w:r>
      <w:r w:rsidR="005C029B">
        <w:t>4</w:t>
      </w:r>
      <w:r>
        <w:t>0g (Cefas unpublished).</w:t>
      </w:r>
    </w:p>
    <w:p w14:paraId="4902C131" w14:textId="77777777" w:rsidR="00760B9F" w:rsidRDefault="00721D54" w:rsidP="00EC4C6B">
      <w:pPr>
        <w:rPr>
          <w:highlight w:val="yellow"/>
        </w:rPr>
      </w:pPr>
      <w:r>
        <w:rPr>
          <w:noProof/>
        </w:rPr>
        <w:drawing>
          <wp:inline distT="0" distB="0" distL="0" distR="0" wp14:anchorId="29260B53" wp14:editId="338D38E2">
            <wp:extent cx="4571999" cy="2743200"/>
            <wp:effectExtent l="0" t="0" r="635" b="0"/>
            <wp:docPr id="8" name="Chart 8">
              <a:extLst xmlns:a="http://schemas.openxmlformats.org/drawingml/2006/main">
                <a:ext uri="{FF2B5EF4-FFF2-40B4-BE49-F238E27FC236}">
                  <a16:creationId xmlns:a16="http://schemas.microsoft.com/office/drawing/2014/main" id="{E0722EA4-26A0-4913-9A7B-3BAA66B454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9BA4667" w14:textId="77777777" w:rsidR="00B045BE" w:rsidRDefault="00B045BE" w:rsidP="00EC4C6B">
      <w:pPr>
        <w:pStyle w:val="Caption"/>
      </w:pPr>
      <w:bookmarkStart w:id="13" w:name="_Toc501446234"/>
      <w:r w:rsidRPr="00B045BE">
        <w:t xml:space="preserve">Figure </w:t>
      </w:r>
      <w:r w:rsidR="008344FB">
        <w:fldChar w:fldCharType="begin"/>
      </w:r>
      <w:r w:rsidR="008344FB">
        <w:instrText xml:space="preserve"> STYLEREF 1 \s </w:instrText>
      </w:r>
      <w:r w:rsidR="008344FB">
        <w:fldChar w:fldCharType="separate"/>
      </w:r>
      <w:r w:rsidR="00441861">
        <w:rPr>
          <w:noProof/>
        </w:rPr>
        <w:t>3</w:t>
      </w:r>
      <w:r w:rsidR="008344FB">
        <w:rPr>
          <w:noProof/>
        </w:rPr>
        <w:fldChar w:fldCharType="end"/>
      </w:r>
      <w:r w:rsidRPr="00B045BE">
        <w:t>.</w:t>
      </w:r>
      <w:r w:rsidR="008344FB">
        <w:fldChar w:fldCharType="begin"/>
      </w:r>
      <w:r w:rsidR="008344FB">
        <w:instrText xml:space="preserve"> SEQ Figure \* ARABIC \s 1 </w:instrText>
      </w:r>
      <w:r w:rsidR="008344FB">
        <w:fldChar w:fldCharType="separate"/>
      </w:r>
      <w:r w:rsidR="00441861">
        <w:rPr>
          <w:noProof/>
        </w:rPr>
        <w:t>1</w:t>
      </w:r>
      <w:r w:rsidR="008344FB">
        <w:rPr>
          <w:noProof/>
        </w:rPr>
        <w:fldChar w:fldCharType="end"/>
      </w:r>
      <w:r w:rsidRPr="00B045BE">
        <w:t>: Cumulative % of bycatch within the dredge fisheries targeting Pecten maximus in Division 27.7.e.</w:t>
      </w:r>
      <w:bookmarkEnd w:id="13"/>
      <w:r>
        <w:t xml:space="preserve"> </w:t>
      </w:r>
    </w:p>
    <w:p w14:paraId="4A2B897A" w14:textId="77777777" w:rsidR="00B045BE" w:rsidRPr="009E4228" w:rsidRDefault="009E4228" w:rsidP="00EC4C6B">
      <w:r>
        <w:t xml:space="preserve">There are only 7 years of observer data available for this fishery </w:t>
      </w:r>
      <w:r w:rsidR="00F3111B">
        <w:t xml:space="preserve">in which </w:t>
      </w:r>
      <w:r>
        <w:t>temporal analysis</w:t>
      </w:r>
      <w:r w:rsidR="00F3111B">
        <w:t xml:space="preserve"> could be done</w:t>
      </w:r>
      <w:r>
        <w:t xml:space="preserve">.  Considering those bycatch species which comprise the top 10 (by number) when summed across all years, they form between 85-96% of all discards when </w:t>
      </w:r>
      <w:r w:rsidR="00441861">
        <w:t>split</w:t>
      </w:r>
      <w:r>
        <w:t xml:space="preserve"> by year</w:t>
      </w:r>
      <w:r w:rsidR="001F190C">
        <w:t xml:space="preserve"> (figure 3.2)</w:t>
      </w:r>
      <w:r>
        <w:t xml:space="preserve">.  The larger proportion of Anglerfish in 2012 can be traced back to a single trip, </w:t>
      </w:r>
      <w:r>
        <w:lastRenderedPageBreak/>
        <w:t>highlighting the potential inherent variability when dealing with low sample numbers (10 trips in 2012).</w:t>
      </w:r>
      <w:r w:rsidR="001F190C">
        <w:t xml:space="preserve">  The proportion of discards comprising these species is steadily declining over the observed period (figure 3.3)</w:t>
      </w:r>
      <w:r w:rsidR="00A538EC">
        <w:t>.  This implies that the diversity of bycatch is increasing although the cause of this is unclear.  It could represent a decline in the relative abundance in the most abundant species, alternatively it could represent a systematic change in the spatial distribution of fishing effort.</w:t>
      </w:r>
    </w:p>
    <w:p w14:paraId="0345DFAC" w14:textId="77777777" w:rsidR="00B045BE" w:rsidRDefault="00616877" w:rsidP="00EC4C6B">
      <w:r>
        <w:rPr>
          <w:noProof/>
        </w:rPr>
        <w:drawing>
          <wp:inline distT="0" distB="0" distL="0" distR="0" wp14:anchorId="4BCC05C0" wp14:editId="6D0573CF">
            <wp:extent cx="5731510" cy="3961765"/>
            <wp:effectExtent l="0" t="0" r="2540" b="635"/>
            <wp:docPr id="1" name="Chart 1">
              <a:extLst xmlns:a="http://schemas.openxmlformats.org/drawingml/2006/main">
                <a:ext uri="{FF2B5EF4-FFF2-40B4-BE49-F238E27FC236}">
                  <a16:creationId xmlns:a16="http://schemas.microsoft.com/office/drawing/2014/main" id="{B710FF9F-824D-42C8-9083-783ACDD808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AA26E80" w14:textId="77777777" w:rsidR="009E4228" w:rsidRDefault="009E4228" w:rsidP="00EC4C6B">
      <w:pPr>
        <w:pStyle w:val="Caption"/>
      </w:pPr>
      <w:bookmarkStart w:id="14" w:name="_Toc501446235"/>
      <w:r w:rsidRPr="00B045BE">
        <w:t xml:space="preserve">Figure </w:t>
      </w:r>
      <w:r>
        <w:t>3</w:t>
      </w:r>
      <w:r w:rsidRPr="00B045BE">
        <w:t>.</w:t>
      </w:r>
      <w:r>
        <w:t>2</w:t>
      </w:r>
      <w:r w:rsidRPr="00B045BE">
        <w:t xml:space="preserve">: </w:t>
      </w:r>
      <w:r>
        <w:t>Annual breakdown of</w:t>
      </w:r>
      <w:r w:rsidRPr="00B045BE">
        <w:t xml:space="preserve"> bycatch</w:t>
      </w:r>
      <w:r>
        <w:t xml:space="preserve"> for the most common species</w:t>
      </w:r>
      <w:r w:rsidRPr="00B045BE">
        <w:t xml:space="preserve"> within the dredge fisheries targeting Pecten maximus in Division 27.7.e.</w:t>
      </w:r>
      <w:bookmarkEnd w:id="14"/>
      <w:r>
        <w:t xml:space="preserve"> </w:t>
      </w:r>
    </w:p>
    <w:p w14:paraId="3475F401" w14:textId="77777777" w:rsidR="009E4228" w:rsidRDefault="00616877" w:rsidP="00EC4C6B">
      <w:pPr>
        <w:rPr>
          <w:color w:val="44546A" w:themeColor="text2"/>
          <w:sz w:val="18"/>
          <w:szCs w:val="18"/>
        </w:rPr>
      </w:pPr>
      <w:r>
        <w:rPr>
          <w:noProof/>
        </w:rPr>
        <w:drawing>
          <wp:inline distT="0" distB="0" distL="0" distR="0" wp14:anchorId="0538BCF8" wp14:editId="6CB637CE">
            <wp:extent cx="4572000" cy="2743200"/>
            <wp:effectExtent l="0" t="0" r="0" b="0"/>
            <wp:docPr id="13" name="Chart 13">
              <a:extLst xmlns:a="http://schemas.openxmlformats.org/drawingml/2006/main">
                <a:ext uri="{FF2B5EF4-FFF2-40B4-BE49-F238E27FC236}">
                  <a16:creationId xmlns:a16="http://schemas.microsoft.com/office/drawing/2014/main" id="{F83C58D4-9D1D-4701-9FBB-55C72E304E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C1E8A21" w14:textId="77777777" w:rsidR="001F190C" w:rsidRDefault="001F190C" w:rsidP="00EC4C6B">
      <w:pPr>
        <w:pStyle w:val="Caption"/>
      </w:pPr>
      <w:bookmarkStart w:id="15" w:name="_Toc501446236"/>
      <w:r w:rsidRPr="00B045BE">
        <w:lastRenderedPageBreak/>
        <w:t xml:space="preserve">Figure </w:t>
      </w:r>
      <w:r>
        <w:t>3</w:t>
      </w:r>
      <w:r w:rsidRPr="00B045BE">
        <w:t>.</w:t>
      </w:r>
      <w:r>
        <w:t>3</w:t>
      </w:r>
      <w:r w:rsidRPr="00B045BE">
        <w:t xml:space="preserve">: </w:t>
      </w:r>
      <w:r w:rsidR="00A376A6">
        <w:t>Change through time of the p</w:t>
      </w:r>
      <w:r>
        <w:t>roportion of discards accounted for by the top 10 most common species</w:t>
      </w:r>
      <w:r w:rsidRPr="00B045BE">
        <w:t xml:space="preserve"> within the dredge fisheries targeting Pecten maximus in Division 27.7.e.</w:t>
      </w:r>
      <w:bookmarkEnd w:id="15"/>
      <w:r>
        <w:t xml:space="preserve"> </w:t>
      </w:r>
    </w:p>
    <w:p w14:paraId="2AA5DD92" w14:textId="77777777" w:rsidR="001F190C" w:rsidRDefault="001F190C" w:rsidP="00EC4C6B"/>
    <w:p w14:paraId="3831EBC1" w14:textId="177C2645" w:rsidR="00A21EF5" w:rsidRPr="00944708" w:rsidRDefault="00B045BE" w:rsidP="00EC4C6B">
      <w:pPr>
        <w:pStyle w:val="TableCaption"/>
      </w:pPr>
      <w:bookmarkStart w:id="16" w:name="_Toc509176306"/>
      <w:r w:rsidRPr="009E4228">
        <w:t xml:space="preserve">Table </w:t>
      </w:r>
      <w:r w:rsidR="005C029B" w:rsidRPr="009E4228">
        <w:t>3</w:t>
      </w:r>
      <w:r w:rsidRPr="009E4228">
        <w:t>.</w:t>
      </w:r>
      <w:r w:rsidR="008344FB">
        <w:fldChar w:fldCharType="begin"/>
      </w:r>
      <w:r w:rsidR="008344FB">
        <w:instrText xml:space="preserve"> SEQ Table \* ARABIC \s 1 </w:instrText>
      </w:r>
      <w:r w:rsidR="008344FB">
        <w:fldChar w:fldCharType="separate"/>
      </w:r>
      <w:r w:rsidR="00441861">
        <w:rPr>
          <w:noProof/>
        </w:rPr>
        <w:t>1</w:t>
      </w:r>
      <w:r w:rsidR="008344FB">
        <w:rPr>
          <w:noProof/>
        </w:rPr>
        <w:fldChar w:fldCharType="end"/>
      </w:r>
      <w:r w:rsidRPr="009E4228">
        <w:t xml:space="preserve">: Summary catch statistics from UK dredge fisheries targeting scallops from </w:t>
      </w:r>
      <w:r w:rsidR="00A21EF5">
        <w:t>observer data in Division 27.7.e</w:t>
      </w:r>
      <w:r w:rsidRPr="009E4228">
        <w:t>.</w:t>
      </w:r>
      <w:r w:rsidR="00A21EF5" w:rsidRPr="00A21EF5">
        <w:t xml:space="preserve"> </w:t>
      </w:r>
      <w:r w:rsidR="00407C35">
        <w:t xml:space="preserve">Primary bycatch species are </w:t>
      </w:r>
      <w:r w:rsidR="00A21EF5">
        <w:t>where f</w:t>
      </w:r>
      <w:r w:rsidR="00407C35">
        <w:t>isheries are managed to targets</w:t>
      </w:r>
      <w:r w:rsidR="00A21EF5">
        <w:t>.</w:t>
      </w:r>
      <w:bookmarkEnd w:id="16"/>
    </w:p>
    <w:tbl>
      <w:tblPr>
        <w:tblStyle w:val="GridTable4-Accent5"/>
        <w:tblW w:w="9256" w:type="dxa"/>
        <w:tblLook w:val="04A0" w:firstRow="1" w:lastRow="0" w:firstColumn="1" w:lastColumn="0" w:noHBand="0" w:noVBand="1"/>
      </w:tblPr>
      <w:tblGrid>
        <w:gridCol w:w="2948"/>
        <w:gridCol w:w="1323"/>
        <w:gridCol w:w="1134"/>
        <w:gridCol w:w="1531"/>
        <w:gridCol w:w="1186"/>
        <w:gridCol w:w="1546"/>
      </w:tblGrid>
      <w:tr w:rsidR="002640F7" w:rsidRPr="002640F7" w14:paraId="3D3A4194" w14:textId="1ECF81B8" w:rsidTr="0024397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948" w:type="dxa"/>
            <w:noWrap/>
            <w:hideMark/>
          </w:tcPr>
          <w:p w14:paraId="6E2E0A0D" w14:textId="77777777" w:rsidR="002640F7" w:rsidRPr="002640F7" w:rsidRDefault="002640F7" w:rsidP="00EC4C6B">
            <w:pPr>
              <w:spacing w:afterLines="60" w:after="144" w:line="240" w:lineRule="auto"/>
              <w:rPr>
                <w:sz w:val="20"/>
                <w:lang w:eastAsia="en-GB"/>
              </w:rPr>
            </w:pPr>
          </w:p>
        </w:tc>
        <w:tc>
          <w:tcPr>
            <w:tcW w:w="1323" w:type="dxa"/>
            <w:noWrap/>
            <w:hideMark/>
          </w:tcPr>
          <w:p w14:paraId="774484BD" w14:textId="77777777" w:rsidR="002640F7" w:rsidRPr="002640F7" w:rsidRDefault="002640F7" w:rsidP="009F2E4E">
            <w:pPr>
              <w:spacing w:afterLines="60" w:after="144" w:line="240" w:lineRule="auto"/>
              <w:ind w:left="0"/>
              <w:jc w:val="center"/>
              <w:cnfStyle w:val="100000000000" w:firstRow="1" w:lastRow="0" w:firstColumn="0" w:lastColumn="0" w:oddVBand="0" w:evenVBand="0" w:oddHBand="0" w:evenHBand="0" w:firstRowFirstColumn="0" w:firstRowLastColumn="0" w:lastRowFirstColumn="0" w:lastRowLastColumn="0"/>
              <w:rPr>
                <w:sz w:val="20"/>
                <w:lang w:eastAsia="en-GB"/>
              </w:rPr>
            </w:pPr>
            <w:r w:rsidRPr="002640F7">
              <w:rPr>
                <w:sz w:val="20"/>
                <w:lang w:eastAsia="en-GB"/>
              </w:rPr>
              <w:t>% catch</w:t>
            </w:r>
          </w:p>
        </w:tc>
        <w:tc>
          <w:tcPr>
            <w:tcW w:w="1134" w:type="dxa"/>
            <w:noWrap/>
            <w:hideMark/>
          </w:tcPr>
          <w:p w14:paraId="1AA535C8" w14:textId="77777777" w:rsidR="002640F7" w:rsidRPr="002640F7" w:rsidRDefault="002640F7" w:rsidP="009F2E4E">
            <w:pPr>
              <w:spacing w:afterLines="60" w:after="144" w:line="240" w:lineRule="auto"/>
              <w:ind w:left="0"/>
              <w:jc w:val="center"/>
              <w:cnfStyle w:val="100000000000" w:firstRow="1" w:lastRow="0" w:firstColumn="0" w:lastColumn="0" w:oddVBand="0" w:evenVBand="0" w:oddHBand="0" w:evenHBand="0" w:firstRowFirstColumn="0" w:firstRowLastColumn="0" w:lastRowFirstColumn="0" w:lastRowLastColumn="0"/>
              <w:rPr>
                <w:sz w:val="20"/>
                <w:lang w:eastAsia="en-GB"/>
              </w:rPr>
            </w:pPr>
            <w:r w:rsidRPr="002640F7">
              <w:rPr>
                <w:sz w:val="20"/>
                <w:lang w:eastAsia="en-GB"/>
              </w:rPr>
              <w:t>% of bycatch</w:t>
            </w:r>
          </w:p>
        </w:tc>
        <w:tc>
          <w:tcPr>
            <w:tcW w:w="1531" w:type="dxa"/>
            <w:noWrap/>
            <w:hideMark/>
          </w:tcPr>
          <w:p w14:paraId="4F0CFB85" w14:textId="77777777" w:rsidR="002640F7" w:rsidRPr="002640F7" w:rsidRDefault="002640F7" w:rsidP="009F2E4E">
            <w:pPr>
              <w:spacing w:afterLines="60" w:after="144" w:line="240" w:lineRule="auto"/>
              <w:ind w:left="0"/>
              <w:jc w:val="center"/>
              <w:cnfStyle w:val="100000000000" w:firstRow="1" w:lastRow="0" w:firstColumn="0" w:lastColumn="0" w:oddVBand="0" w:evenVBand="0" w:oddHBand="0" w:evenHBand="0" w:firstRowFirstColumn="0" w:firstRowLastColumn="0" w:lastRowFirstColumn="0" w:lastRowLastColumn="0"/>
              <w:rPr>
                <w:sz w:val="20"/>
                <w:lang w:eastAsia="en-GB"/>
              </w:rPr>
            </w:pPr>
            <w:r w:rsidRPr="002640F7">
              <w:rPr>
                <w:sz w:val="20"/>
                <w:lang w:eastAsia="en-GB"/>
              </w:rPr>
              <w:t>N caught per million scallops retained</w:t>
            </w:r>
          </w:p>
        </w:tc>
        <w:tc>
          <w:tcPr>
            <w:tcW w:w="1186" w:type="dxa"/>
            <w:noWrap/>
            <w:hideMark/>
          </w:tcPr>
          <w:p w14:paraId="4019EA31" w14:textId="77777777" w:rsidR="002640F7" w:rsidRPr="002640F7" w:rsidRDefault="002640F7" w:rsidP="009F2E4E">
            <w:pPr>
              <w:spacing w:afterLines="60" w:after="144" w:line="240" w:lineRule="auto"/>
              <w:ind w:left="0"/>
              <w:jc w:val="center"/>
              <w:cnfStyle w:val="100000000000" w:firstRow="1" w:lastRow="0" w:firstColumn="0" w:lastColumn="0" w:oddVBand="0" w:evenVBand="0" w:oddHBand="0" w:evenHBand="0" w:firstRowFirstColumn="0" w:firstRowLastColumn="0" w:lastRowFirstColumn="0" w:lastRowLastColumn="0"/>
              <w:rPr>
                <w:sz w:val="20"/>
                <w:lang w:eastAsia="en-GB"/>
              </w:rPr>
            </w:pPr>
            <w:r w:rsidRPr="002640F7">
              <w:rPr>
                <w:sz w:val="20"/>
                <w:lang w:eastAsia="en-GB"/>
              </w:rPr>
              <w:t>Retention rate</w:t>
            </w:r>
          </w:p>
        </w:tc>
        <w:tc>
          <w:tcPr>
            <w:tcW w:w="1134" w:type="dxa"/>
          </w:tcPr>
          <w:p w14:paraId="19B02E69" w14:textId="77777777" w:rsidR="002640F7" w:rsidRPr="002640F7" w:rsidRDefault="002640F7" w:rsidP="009F2E4E">
            <w:pPr>
              <w:spacing w:afterLines="60" w:after="144" w:line="240" w:lineRule="auto"/>
              <w:ind w:left="0"/>
              <w:jc w:val="center"/>
              <w:cnfStyle w:val="100000000000" w:firstRow="1" w:lastRow="0" w:firstColumn="0" w:lastColumn="0" w:oddVBand="0" w:evenVBand="0" w:oddHBand="0" w:evenHBand="0" w:firstRowFirstColumn="0" w:firstRowLastColumn="0" w:lastRowFirstColumn="0" w:lastRowLastColumn="0"/>
              <w:rPr>
                <w:sz w:val="20"/>
                <w:lang w:eastAsia="en-GB"/>
              </w:rPr>
            </w:pPr>
          </w:p>
        </w:tc>
      </w:tr>
      <w:tr w:rsidR="002640F7" w:rsidRPr="00760B9F" w14:paraId="650B4044" w14:textId="16F13F53" w:rsidTr="002439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8" w:type="dxa"/>
            <w:tcBorders>
              <w:bottom w:val="single" w:sz="4" w:space="0" w:color="auto"/>
            </w:tcBorders>
            <w:noWrap/>
            <w:vAlign w:val="center"/>
            <w:hideMark/>
          </w:tcPr>
          <w:p w14:paraId="7EF29431" w14:textId="0D4A4A04" w:rsidR="002640F7" w:rsidRPr="002640F7" w:rsidRDefault="002640F7" w:rsidP="002640F7">
            <w:pPr>
              <w:spacing w:beforeLines="10" w:before="24" w:afterLines="10" w:after="24" w:line="240" w:lineRule="auto"/>
              <w:rPr>
                <w:sz w:val="18"/>
                <w:szCs w:val="18"/>
                <w:lang w:eastAsia="en-GB"/>
              </w:rPr>
            </w:pPr>
            <w:r w:rsidRPr="002640F7">
              <w:rPr>
                <w:rFonts w:ascii="Calibri" w:hAnsi="Calibri"/>
                <w:b w:val="0"/>
                <w:bCs w:val="0"/>
                <w:color w:val="000000"/>
                <w:sz w:val="18"/>
                <w:szCs w:val="18"/>
              </w:rPr>
              <w:t>GREAT SCALLOP</w:t>
            </w:r>
          </w:p>
        </w:tc>
        <w:tc>
          <w:tcPr>
            <w:tcW w:w="1323" w:type="dxa"/>
            <w:tcBorders>
              <w:bottom w:val="single" w:sz="4" w:space="0" w:color="auto"/>
            </w:tcBorders>
            <w:noWrap/>
            <w:vAlign w:val="center"/>
            <w:hideMark/>
          </w:tcPr>
          <w:p w14:paraId="3B2C1C4E" w14:textId="6429C14F"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96.60%</w:t>
            </w:r>
          </w:p>
        </w:tc>
        <w:tc>
          <w:tcPr>
            <w:tcW w:w="1134" w:type="dxa"/>
            <w:tcBorders>
              <w:bottom w:val="single" w:sz="4" w:space="0" w:color="auto"/>
            </w:tcBorders>
            <w:noWrap/>
            <w:hideMark/>
          </w:tcPr>
          <w:p w14:paraId="2646A398" w14:textId="30E9DEA0"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 </w:t>
            </w:r>
          </w:p>
        </w:tc>
        <w:tc>
          <w:tcPr>
            <w:tcW w:w="1531" w:type="dxa"/>
            <w:tcBorders>
              <w:bottom w:val="single" w:sz="4" w:space="0" w:color="auto"/>
            </w:tcBorders>
            <w:noWrap/>
            <w:hideMark/>
          </w:tcPr>
          <w:p w14:paraId="7EFECE17" w14:textId="170E5B52"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 </w:t>
            </w:r>
          </w:p>
        </w:tc>
        <w:tc>
          <w:tcPr>
            <w:tcW w:w="1186" w:type="dxa"/>
            <w:tcBorders>
              <w:bottom w:val="single" w:sz="4" w:space="0" w:color="auto"/>
            </w:tcBorders>
            <w:noWrap/>
            <w:vAlign w:val="center"/>
            <w:hideMark/>
          </w:tcPr>
          <w:p w14:paraId="10353A53" w14:textId="44077D87"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67%</w:t>
            </w:r>
          </w:p>
        </w:tc>
        <w:tc>
          <w:tcPr>
            <w:tcW w:w="1134" w:type="dxa"/>
            <w:tcBorders>
              <w:bottom w:val="single" w:sz="4" w:space="0" w:color="auto"/>
            </w:tcBorders>
            <w:vAlign w:val="bottom"/>
          </w:tcPr>
          <w:p w14:paraId="40170A13" w14:textId="65820FE1"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2640F7">
              <w:rPr>
                <w:rFonts w:ascii="Calibri" w:hAnsi="Calibri"/>
                <w:color w:val="000000"/>
                <w:sz w:val="18"/>
                <w:szCs w:val="18"/>
              </w:rPr>
              <w:t>Target</w:t>
            </w:r>
          </w:p>
        </w:tc>
      </w:tr>
      <w:tr w:rsidR="002640F7" w:rsidRPr="00760B9F" w14:paraId="16F1FB2F" w14:textId="4EEA5A36" w:rsidTr="00243970">
        <w:trPr>
          <w:trHeight w:val="300"/>
        </w:trPr>
        <w:tc>
          <w:tcPr>
            <w:cnfStyle w:val="001000000000" w:firstRow="0" w:lastRow="0" w:firstColumn="1" w:lastColumn="0" w:oddVBand="0" w:evenVBand="0" w:oddHBand="0" w:evenHBand="0" w:firstRowFirstColumn="0" w:firstRowLastColumn="0" w:lastRowFirstColumn="0" w:lastRowLastColumn="0"/>
            <w:tcW w:w="2948" w:type="dxa"/>
            <w:tcBorders>
              <w:top w:val="single" w:sz="4" w:space="0" w:color="auto"/>
            </w:tcBorders>
            <w:noWrap/>
            <w:vAlign w:val="center"/>
            <w:hideMark/>
          </w:tcPr>
          <w:p w14:paraId="7BAD60CB" w14:textId="33B1DD08" w:rsidR="002640F7" w:rsidRPr="002640F7" w:rsidRDefault="002640F7" w:rsidP="002640F7">
            <w:pPr>
              <w:spacing w:beforeLines="10" w:before="24" w:afterLines="10" w:after="24" w:line="240" w:lineRule="auto"/>
              <w:rPr>
                <w:sz w:val="18"/>
                <w:szCs w:val="18"/>
                <w:lang w:eastAsia="en-GB"/>
              </w:rPr>
            </w:pPr>
            <w:r w:rsidRPr="002640F7">
              <w:rPr>
                <w:rFonts w:ascii="Calibri" w:hAnsi="Calibri"/>
                <w:b w:val="0"/>
                <w:bCs w:val="0"/>
                <w:color w:val="000000"/>
                <w:sz w:val="18"/>
                <w:szCs w:val="18"/>
              </w:rPr>
              <w:t>ANGLERFISH (MONK)</w:t>
            </w:r>
          </w:p>
        </w:tc>
        <w:tc>
          <w:tcPr>
            <w:tcW w:w="1323" w:type="dxa"/>
            <w:tcBorders>
              <w:top w:val="single" w:sz="4" w:space="0" w:color="auto"/>
            </w:tcBorders>
            <w:noWrap/>
            <w:vAlign w:val="center"/>
            <w:hideMark/>
          </w:tcPr>
          <w:p w14:paraId="456741C2" w14:textId="3C8761F0"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0.50%</w:t>
            </w:r>
          </w:p>
        </w:tc>
        <w:tc>
          <w:tcPr>
            <w:tcW w:w="1134" w:type="dxa"/>
            <w:tcBorders>
              <w:top w:val="single" w:sz="4" w:space="0" w:color="auto"/>
            </w:tcBorders>
            <w:noWrap/>
            <w:vAlign w:val="center"/>
            <w:hideMark/>
          </w:tcPr>
          <w:p w14:paraId="25528C9D" w14:textId="0F1A5DDC"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19%</w:t>
            </w:r>
          </w:p>
        </w:tc>
        <w:tc>
          <w:tcPr>
            <w:tcW w:w="1531" w:type="dxa"/>
            <w:tcBorders>
              <w:top w:val="single" w:sz="4" w:space="0" w:color="auto"/>
            </w:tcBorders>
            <w:noWrap/>
            <w:vAlign w:val="center"/>
            <w:hideMark/>
          </w:tcPr>
          <w:p w14:paraId="6AE93468" w14:textId="7C19B658"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2</w:t>
            </w:r>
            <w:r w:rsidR="00243970">
              <w:rPr>
                <w:rFonts w:ascii="Calibri" w:hAnsi="Calibri"/>
                <w:color w:val="000000"/>
                <w:sz w:val="18"/>
                <w:szCs w:val="18"/>
              </w:rPr>
              <w:t xml:space="preserve"> </w:t>
            </w:r>
            <w:r w:rsidRPr="002640F7">
              <w:rPr>
                <w:rFonts w:ascii="Calibri" w:hAnsi="Calibri"/>
                <w:color w:val="000000"/>
                <w:sz w:val="18"/>
                <w:szCs w:val="18"/>
              </w:rPr>
              <w:t>557</w:t>
            </w:r>
          </w:p>
        </w:tc>
        <w:tc>
          <w:tcPr>
            <w:tcW w:w="1186" w:type="dxa"/>
            <w:tcBorders>
              <w:top w:val="single" w:sz="4" w:space="0" w:color="auto"/>
            </w:tcBorders>
            <w:noWrap/>
            <w:vAlign w:val="center"/>
            <w:hideMark/>
          </w:tcPr>
          <w:p w14:paraId="0F8C5DAA" w14:textId="7938F939"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31%</w:t>
            </w:r>
          </w:p>
        </w:tc>
        <w:tc>
          <w:tcPr>
            <w:tcW w:w="1134" w:type="dxa"/>
            <w:tcBorders>
              <w:top w:val="single" w:sz="4" w:space="0" w:color="auto"/>
            </w:tcBorders>
            <w:vAlign w:val="bottom"/>
          </w:tcPr>
          <w:p w14:paraId="0F93A542" w14:textId="49A82A31"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2640F7">
              <w:rPr>
                <w:rFonts w:ascii="Calibri" w:hAnsi="Calibri"/>
                <w:color w:val="000000"/>
                <w:sz w:val="18"/>
                <w:szCs w:val="18"/>
              </w:rPr>
              <w:t>Primary</w:t>
            </w:r>
          </w:p>
        </w:tc>
      </w:tr>
      <w:tr w:rsidR="002640F7" w:rsidRPr="00760B9F" w14:paraId="7A0D3E3E" w14:textId="2E378E13" w:rsidTr="002439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5C3DE4EF" w14:textId="49794496" w:rsidR="002640F7" w:rsidRPr="002640F7" w:rsidRDefault="002640F7" w:rsidP="002640F7">
            <w:pPr>
              <w:spacing w:beforeLines="10" w:before="24" w:afterLines="10" w:after="24" w:line="240" w:lineRule="auto"/>
              <w:rPr>
                <w:sz w:val="18"/>
                <w:szCs w:val="18"/>
                <w:lang w:eastAsia="en-GB"/>
              </w:rPr>
            </w:pPr>
            <w:r w:rsidRPr="002640F7">
              <w:rPr>
                <w:rFonts w:ascii="Calibri" w:hAnsi="Calibri"/>
                <w:b w:val="0"/>
                <w:bCs w:val="0"/>
                <w:color w:val="000000"/>
                <w:sz w:val="18"/>
                <w:szCs w:val="18"/>
              </w:rPr>
              <w:t>EUROPEAN PLAICE</w:t>
            </w:r>
          </w:p>
        </w:tc>
        <w:tc>
          <w:tcPr>
            <w:tcW w:w="1323" w:type="dxa"/>
            <w:noWrap/>
            <w:vAlign w:val="center"/>
            <w:hideMark/>
          </w:tcPr>
          <w:p w14:paraId="4D847AC4" w14:textId="72AF5EFC"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0.20%</w:t>
            </w:r>
          </w:p>
        </w:tc>
        <w:tc>
          <w:tcPr>
            <w:tcW w:w="1134" w:type="dxa"/>
            <w:noWrap/>
            <w:vAlign w:val="center"/>
            <w:hideMark/>
          </w:tcPr>
          <w:p w14:paraId="6E669827" w14:textId="2A220DD4"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7%</w:t>
            </w:r>
          </w:p>
        </w:tc>
        <w:tc>
          <w:tcPr>
            <w:tcW w:w="1531" w:type="dxa"/>
            <w:noWrap/>
            <w:vAlign w:val="center"/>
            <w:hideMark/>
          </w:tcPr>
          <w:p w14:paraId="70E80009" w14:textId="02AB3B13"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913</w:t>
            </w:r>
          </w:p>
        </w:tc>
        <w:tc>
          <w:tcPr>
            <w:tcW w:w="1186" w:type="dxa"/>
            <w:noWrap/>
            <w:vAlign w:val="center"/>
            <w:hideMark/>
          </w:tcPr>
          <w:p w14:paraId="0F563A74" w14:textId="46390D89"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27%</w:t>
            </w:r>
          </w:p>
        </w:tc>
        <w:tc>
          <w:tcPr>
            <w:tcW w:w="1134" w:type="dxa"/>
            <w:vAlign w:val="bottom"/>
          </w:tcPr>
          <w:p w14:paraId="2452321D" w14:textId="53677284"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2640F7">
              <w:rPr>
                <w:rFonts w:ascii="Calibri" w:hAnsi="Calibri"/>
                <w:color w:val="000000"/>
                <w:sz w:val="18"/>
                <w:szCs w:val="18"/>
              </w:rPr>
              <w:t>Primary</w:t>
            </w:r>
          </w:p>
        </w:tc>
      </w:tr>
      <w:tr w:rsidR="002640F7" w:rsidRPr="00760B9F" w14:paraId="76DFD544" w14:textId="005959C2" w:rsidTr="00243970">
        <w:trPr>
          <w:trHeight w:val="300"/>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6919C303" w14:textId="4C490FAC" w:rsidR="002640F7" w:rsidRPr="002640F7" w:rsidRDefault="002640F7" w:rsidP="002640F7">
            <w:pPr>
              <w:spacing w:beforeLines="10" w:before="24" w:afterLines="10" w:after="24" w:line="240" w:lineRule="auto"/>
              <w:rPr>
                <w:sz w:val="18"/>
                <w:szCs w:val="18"/>
                <w:lang w:eastAsia="en-GB"/>
              </w:rPr>
            </w:pPr>
            <w:r w:rsidRPr="002640F7">
              <w:rPr>
                <w:rFonts w:ascii="Calibri" w:hAnsi="Calibri"/>
                <w:b w:val="0"/>
                <w:bCs w:val="0"/>
                <w:color w:val="000000"/>
                <w:sz w:val="18"/>
                <w:szCs w:val="18"/>
              </w:rPr>
              <w:t>SOLE (DOVER SOLE)</w:t>
            </w:r>
          </w:p>
        </w:tc>
        <w:tc>
          <w:tcPr>
            <w:tcW w:w="1323" w:type="dxa"/>
            <w:noWrap/>
            <w:vAlign w:val="center"/>
            <w:hideMark/>
          </w:tcPr>
          <w:p w14:paraId="1C5B38E9" w14:textId="771016E0"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0.00%</w:t>
            </w:r>
          </w:p>
        </w:tc>
        <w:tc>
          <w:tcPr>
            <w:tcW w:w="1134" w:type="dxa"/>
            <w:noWrap/>
            <w:vAlign w:val="center"/>
            <w:hideMark/>
          </w:tcPr>
          <w:p w14:paraId="72A30EEB" w14:textId="27D250C7"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3%</w:t>
            </w:r>
          </w:p>
        </w:tc>
        <w:tc>
          <w:tcPr>
            <w:tcW w:w="1531" w:type="dxa"/>
            <w:noWrap/>
            <w:vAlign w:val="center"/>
            <w:hideMark/>
          </w:tcPr>
          <w:p w14:paraId="74804A20" w14:textId="044EC3F0"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401</w:t>
            </w:r>
          </w:p>
        </w:tc>
        <w:tc>
          <w:tcPr>
            <w:tcW w:w="1186" w:type="dxa"/>
            <w:noWrap/>
            <w:vAlign w:val="center"/>
            <w:hideMark/>
          </w:tcPr>
          <w:p w14:paraId="78A89818" w14:textId="3A934048"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90%</w:t>
            </w:r>
          </w:p>
        </w:tc>
        <w:tc>
          <w:tcPr>
            <w:tcW w:w="1134" w:type="dxa"/>
            <w:vAlign w:val="bottom"/>
          </w:tcPr>
          <w:p w14:paraId="7ED50512" w14:textId="42A10E31"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2640F7">
              <w:rPr>
                <w:rFonts w:ascii="Calibri" w:hAnsi="Calibri"/>
                <w:color w:val="000000"/>
                <w:sz w:val="18"/>
                <w:szCs w:val="18"/>
              </w:rPr>
              <w:t>Primary</w:t>
            </w:r>
          </w:p>
        </w:tc>
      </w:tr>
      <w:tr w:rsidR="002640F7" w:rsidRPr="00760B9F" w14:paraId="6DC7B265" w14:textId="4D307A14" w:rsidTr="002439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040577FC" w14:textId="29EB29E1" w:rsidR="002640F7" w:rsidRPr="002640F7" w:rsidRDefault="002640F7" w:rsidP="002640F7">
            <w:pPr>
              <w:spacing w:beforeLines="10" w:before="24" w:afterLines="10" w:after="24" w:line="240" w:lineRule="auto"/>
              <w:rPr>
                <w:sz w:val="18"/>
                <w:szCs w:val="18"/>
                <w:lang w:eastAsia="en-GB"/>
              </w:rPr>
            </w:pPr>
            <w:r w:rsidRPr="002640F7">
              <w:rPr>
                <w:rFonts w:ascii="Calibri" w:hAnsi="Calibri"/>
                <w:b w:val="0"/>
                <w:bCs w:val="0"/>
                <w:color w:val="000000"/>
                <w:sz w:val="18"/>
                <w:szCs w:val="18"/>
              </w:rPr>
              <w:t>THORNBACK RAY (ROKER)</w:t>
            </w:r>
          </w:p>
        </w:tc>
        <w:tc>
          <w:tcPr>
            <w:tcW w:w="1323" w:type="dxa"/>
            <w:noWrap/>
            <w:vAlign w:val="center"/>
            <w:hideMark/>
          </w:tcPr>
          <w:p w14:paraId="60D8AFC6" w14:textId="7A964E7D"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0.10%</w:t>
            </w:r>
          </w:p>
        </w:tc>
        <w:tc>
          <w:tcPr>
            <w:tcW w:w="1134" w:type="dxa"/>
            <w:noWrap/>
            <w:vAlign w:val="center"/>
            <w:hideMark/>
          </w:tcPr>
          <w:p w14:paraId="73DC25BA" w14:textId="1684EB96"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2%</w:t>
            </w:r>
          </w:p>
        </w:tc>
        <w:tc>
          <w:tcPr>
            <w:tcW w:w="1531" w:type="dxa"/>
            <w:noWrap/>
            <w:vAlign w:val="center"/>
            <w:hideMark/>
          </w:tcPr>
          <w:p w14:paraId="5FA058DD" w14:textId="583D2CD4"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255</w:t>
            </w:r>
          </w:p>
        </w:tc>
        <w:tc>
          <w:tcPr>
            <w:tcW w:w="1186" w:type="dxa"/>
            <w:noWrap/>
            <w:vAlign w:val="center"/>
            <w:hideMark/>
          </w:tcPr>
          <w:p w14:paraId="257DFFB6" w14:textId="6137BFC3"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2%</w:t>
            </w:r>
          </w:p>
        </w:tc>
        <w:tc>
          <w:tcPr>
            <w:tcW w:w="1134" w:type="dxa"/>
            <w:vAlign w:val="bottom"/>
          </w:tcPr>
          <w:p w14:paraId="57C820C3" w14:textId="37AA3848"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2640F7">
              <w:rPr>
                <w:rFonts w:ascii="Calibri" w:hAnsi="Calibri"/>
                <w:color w:val="000000"/>
                <w:sz w:val="18"/>
                <w:szCs w:val="18"/>
              </w:rPr>
              <w:t>Primary</w:t>
            </w:r>
          </w:p>
        </w:tc>
      </w:tr>
      <w:tr w:rsidR="002640F7" w:rsidRPr="00760B9F" w14:paraId="7DBC1767" w14:textId="339DCE54" w:rsidTr="00243970">
        <w:trPr>
          <w:trHeight w:val="300"/>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2113BF42" w14:textId="3DB261E6" w:rsidR="002640F7" w:rsidRPr="002640F7" w:rsidRDefault="002640F7" w:rsidP="002640F7">
            <w:pPr>
              <w:spacing w:beforeLines="10" w:before="24" w:afterLines="10" w:after="24" w:line="240" w:lineRule="auto"/>
              <w:rPr>
                <w:sz w:val="18"/>
                <w:szCs w:val="18"/>
                <w:lang w:eastAsia="en-GB"/>
              </w:rPr>
            </w:pPr>
            <w:r w:rsidRPr="002640F7">
              <w:rPr>
                <w:rFonts w:ascii="Calibri" w:hAnsi="Calibri"/>
                <w:b w:val="0"/>
                <w:bCs w:val="0"/>
                <w:color w:val="000000"/>
                <w:sz w:val="18"/>
                <w:szCs w:val="18"/>
              </w:rPr>
              <w:t>LESSER SPOTTED DOGFISH</w:t>
            </w:r>
          </w:p>
        </w:tc>
        <w:tc>
          <w:tcPr>
            <w:tcW w:w="1323" w:type="dxa"/>
            <w:noWrap/>
            <w:vAlign w:val="center"/>
            <w:hideMark/>
          </w:tcPr>
          <w:p w14:paraId="0D9D167B" w14:textId="7E368837"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0.00%</w:t>
            </w:r>
          </w:p>
        </w:tc>
        <w:tc>
          <w:tcPr>
            <w:tcW w:w="1134" w:type="dxa"/>
            <w:noWrap/>
            <w:vAlign w:val="center"/>
            <w:hideMark/>
          </w:tcPr>
          <w:p w14:paraId="5E741571" w14:textId="6DE197AE"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1%</w:t>
            </w:r>
          </w:p>
        </w:tc>
        <w:tc>
          <w:tcPr>
            <w:tcW w:w="1531" w:type="dxa"/>
            <w:noWrap/>
            <w:vAlign w:val="center"/>
            <w:hideMark/>
          </w:tcPr>
          <w:p w14:paraId="26678910" w14:textId="3C8AFA92"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86</w:t>
            </w:r>
          </w:p>
        </w:tc>
        <w:tc>
          <w:tcPr>
            <w:tcW w:w="1186" w:type="dxa"/>
            <w:noWrap/>
            <w:vAlign w:val="center"/>
            <w:hideMark/>
          </w:tcPr>
          <w:p w14:paraId="6D01EBB3" w14:textId="44C2C2D3"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4%</w:t>
            </w:r>
          </w:p>
        </w:tc>
        <w:tc>
          <w:tcPr>
            <w:tcW w:w="1134" w:type="dxa"/>
            <w:vAlign w:val="bottom"/>
          </w:tcPr>
          <w:p w14:paraId="48013F29" w14:textId="183DEAC4"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2640F7">
              <w:rPr>
                <w:rFonts w:ascii="Calibri" w:hAnsi="Calibri"/>
                <w:color w:val="000000"/>
                <w:sz w:val="18"/>
                <w:szCs w:val="18"/>
              </w:rPr>
              <w:t>Primary</w:t>
            </w:r>
          </w:p>
        </w:tc>
      </w:tr>
      <w:tr w:rsidR="002640F7" w:rsidRPr="00760B9F" w14:paraId="28AD42FD" w14:textId="72E0EF25" w:rsidTr="002439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33DAC17B" w14:textId="7F628121" w:rsidR="002640F7" w:rsidRPr="002640F7" w:rsidRDefault="002640F7" w:rsidP="002640F7">
            <w:pPr>
              <w:spacing w:beforeLines="10" w:before="24" w:afterLines="10" w:after="24" w:line="240" w:lineRule="auto"/>
              <w:rPr>
                <w:sz w:val="18"/>
                <w:szCs w:val="18"/>
                <w:lang w:eastAsia="en-GB"/>
              </w:rPr>
            </w:pPr>
            <w:r w:rsidRPr="002640F7">
              <w:rPr>
                <w:rFonts w:ascii="Calibri" w:hAnsi="Calibri"/>
                <w:b w:val="0"/>
                <w:bCs w:val="0"/>
                <w:color w:val="000000"/>
                <w:sz w:val="18"/>
                <w:szCs w:val="18"/>
              </w:rPr>
              <w:t>BLACK-BELLIED ANGLERFISH</w:t>
            </w:r>
          </w:p>
        </w:tc>
        <w:tc>
          <w:tcPr>
            <w:tcW w:w="1323" w:type="dxa"/>
            <w:noWrap/>
            <w:vAlign w:val="center"/>
            <w:hideMark/>
          </w:tcPr>
          <w:p w14:paraId="6A3D5749" w14:textId="4EA5041D"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0.00%</w:t>
            </w:r>
          </w:p>
        </w:tc>
        <w:tc>
          <w:tcPr>
            <w:tcW w:w="1134" w:type="dxa"/>
            <w:noWrap/>
            <w:vAlign w:val="center"/>
            <w:hideMark/>
          </w:tcPr>
          <w:p w14:paraId="4E4A6FEC" w14:textId="109D5C45"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531" w:type="dxa"/>
            <w:noWrap/>
            <w:vAlign w:val="center"/>
            <w:hideMark/>
          </w:tcPr>
          <w:p w14:paraId="18B499DD" w14:textId="3B8F377F"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49</w:t>
            </w:r>
          </w:p>
        </w:tc>
        <w:tc>
          <w:tcPr>
            <w:tcW w:w="1186" w:type="dxa"/>
            <w:noWrap/>
            <w:vAlign w:val="center"/>
            <w:hideMark/>
          </w:tcPr>
          <w:p w14:paraId="637F60B1" w14:textId="3620D830"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80%</w:t>
            </w:r>
          </w:p>
        </w:tc>
        <w:tc>
          <w:tcPr>
            <w:tcW w:w="1134" w:type="dxa"/>
            <w:vAlign w:val="bottom"/>
          </w:tcPr>
          <w:p w14:paraId="3A4343D2" w14:textId="1A64150E"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2640F7">
              <w:rPr>
                <w:rFonts w:ascii="Calibri" w:hAnsi="Calibri"/>
                <w:color w:val="000000"/>
                <w:sz w:val="18"/>
                <w:szCs w:val="18"/>
              </w:rPr>
              <w:t>Primary</w:t>
            </w:r>
          </w:p>
        </w:tc>
      </w:tr>
      <w:tr w:rsidR="002640F7" w:rsidRPr="00760B9F" w14:paraId="30A411A2" w14:textId="418D9FFD" w:rsidTr="00243970">
        <w:trPr>
          <w:trHeight w:val="300"/>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19EFB1D7" w14:textId="0100C142" w:rsidR="002640F7" w:rsidRPr="002640F7" w:rsidRDefault="002640F7" w:rsidP="002640F7">
            <w:pPr>
              <w:spacing w:beforeLines="10" w:before="24" w:afterLines="10" w:after="24" w:line="240" w:lineRule="auto"/>
              <w:rPr>
                <w:sz w:val="18"/>
                <w:szCs w:val="18"/>
                <w:lang w:eastAsia="en-GB"/>
              </w:rPr>
            </w:pPr>
            <w:r w:rsidRPr="002640F7">
              <w:rPr>
                <w:rFonts w:ascii="Calibri" w:hAnsi="Calibri"/>
                <w:b w:val="0"/>
                <w:bCs w:val="0"/>
                <w:color w:val="000000"/>
                <w:sz w:val="18"/>
                <w:szCs w:val="18"/>
              </w:rPr>
              <w:t>SPOTTED RAY</w:t>
            </w:r>
          </w:p>
        </w:tc>
        <w:tc>
          <w:tcPr>
            <w:tcW w:w="1323" w:type="dxa"/>
            <w:noWrap/>
            <w:vAlign w:val="center"/>
            <w:hideMark/>
          </w:tcPr>
          <w:p w14:paraId="1B8634FD" w14:textId="5CFB6947"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0.00%</w:t>
            </w:r>
          </w:p>
        </w:tc>
        <w:tc>
          <w:tcPr>
            <w:tcW w:w="1134" w:type="dxa"/>
            <w:noWrap/>
            <w:vAlign w:val="center"/>
            <w:hideMark/>
          </w:tcPr>
          <w:p w14:paraId="06AB8403" w14:textId="677E8BFB"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531" w:type="dxa"/>
            <w:noWrap/>
            <w:vAlign w:val="center"/>
            <w:hideMark/>
          </w:tcPr>
          <w:p w14:paraId="7CF4201B" w14:textId="63A45530"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41</w:t>
            </w:r>
          </w:p>
        </w:tc>
        <w:tc>
          <w:tcPr>
            <w:tcW w:w="1186" w:type="dxa"/>
            <w:noWrap/>
            <w:vAlign w:val="center"/>
            <w:hideMark/>
          </w:tcPr>
          <w:p w14:paraId="3C80B4C7" w14:textId="66671ED7"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18%</w:t>
            </w:r>
          </w:p>
        </w:tc>
        <w:tc>
          <w:tcPr>
            <w:tcW w:w="1134" w:type="dxa"/>
            <w:vAlign w:val="bottom"/>
          </w:tcPr>
          <w:p w14:paraId="713F786F" w14:textId="0C88883D"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2640F7">
              <w:rPr>
                <w:rFonts w:ascii="Calibri" w:hAnsi="Calibri"/>
                <w:color w:val="000000"/>
                <w:sz w:val="18"/>
                <w:szCs w:val="18"/>
              </w:rPr>
              <w:t>Primary</w:t>
            </w:r>
          </w:p>
        </w:tc>
      </w:tr>
      <w:tr w:rsidR="002640F7" w:rsidRPr="00760B9F" w14:paraId="503D3EA8" w14:textId="2AFC3E20" w:rsidTr="002439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21453770" w14:textId="1502B49B" w:rsidR="002640F7" w:rsidRPr="002640F7" w:rsidRDefault="002640F7" w:rsidP="002640F7">
            <w:pPr>
              <w:spacing w:beforeLines="10" w:before="24" w:afterLines="10" w:after="24" w:line="240" w:lineRule="auto"/>
              <w:rPr>
                <w:sz w:val="18"/>
                <w:szCs w:val="18"/>
                <w:lang w:eastAsia="en-GB"/>
              </w:rPr>
            </w:pPr>
            <w:r w:rsidRPr="002640F7">
              <w:rPr>
                <w:rFonts w:ascii="Calibri" w:hAnsi="Calibri"/>
                <w:b w:val="0"/>
                <w:bCs w:val="0"/>
                <w:color w:val="000000"/>
                <w:sz w:val="18"/>
                <w:szCs w:val="18"/>
              </w:rPr>
              <w:t>BLONDE RAY</w:t>
            </w:r>
          </w:p>
        </w:tc>
        <w:tc>
          <w:tcPr>
            <w:tcW w:w="1323" w:type="dxa"/>
            <w:noWrap/>
            <w:vAlign w:val="center"/>
            <w:hideMark/>
          </w:tcPr>
          <w:p w14:paraId="776C9761" w14:textId="7B167942"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0.00%</w:t>
            </w:r>
          </w:p>
        </w:tc>
        <w:tc>
          <w:tcPr>
            <w:tcW w:w="1134" w:type="dxa"/>
            <w:noWrap/>
            <w:vAlign w:val="center"/>
            <w:hideMark/>
          </w:tcPr>
          <w:p w14:paraId="1BF86052" w14:textId="5C787CF9"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531" w:type="dxa"/>
            <w:noWrap/>
            <w:vAlign w:val="center"/>
            <w:hideMark/>
          </w:tcPr>
          <w:p w14:paraId="2293FBD6" w14:textId="017EEA1A"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41</w:t>
            </w:r>
          </w:p>
        </w:tc>
        <w:tc>
          <w:tcPr>
            <w:tcW w:w="1186" w:type="dxa"/>
            <w:noWrap/>
            <w:vAlign w:val="center"/>
            <w:hideMark/>
          </w:tcPr>
          <w:p w14:paraId="2231169D" w14:textId="5E42E97B"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24%</w:t>
            </w:r>
          </w:p>
        </w:tc>
        <w:tc>
          <w:tcPr>
            <w:tcW w:w="1134" w:type="dxa"/>
            <w:vAlign w:val="bottom"/>
          </w:tcPr>
          <w:p w14:paraId="29E81895" w14:textId="6CDF50F1"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2640F7">
              <w:rPr>
                <w:rFonts w:ascii="Calibri" w:hAnsi="Calibri"/>
                <w:color w:val="000000"/>
                <w:sz w:val="18"/>
                <w:szCs w:val="18"/>
              </w:rPr>
              <w:t>Primary</w:t>
            </w:r>
          </w:p>
        </w:tc>
      </w:tr>
      <w:tr w:rsidR="002640F7" w:rsidRPr="00760B9F" w14:paraId="6C6CA0C8" w14:textId="4803E67E" w:rsidTr="00243970">
        <w:trPr>
          <w:trHeight w:val="300"/>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589980A8" w14:textId="23D7578F" w:rsidR="002640F7" w:rsidRPr="002640F7" w:rsidRDefault="002640F7" w:rsidP="002640F7">
            <w:pPr>
              <w:spacing w:beforeLines="10" w:before="24" w:afterLines="10" w:after="24" w:line="240" w:lineRule="auto"/>
              <w:rPr>
                <w:sz w:val="18"/>
                <w:szCs w:val="18"/>
                <w:lang w:eastAsia="en-GB"/>
              </w:rPr>
            </w:pPr>
            <w:r w:rsidRPr="002640F7">
              <w:rPr>
                <w:rFonts w:ascii="Calibri" w:hAnsi="Calibri"/>
                <w:b w:val="0"/>
                <w:bCs w:val="0"/>
                <w:color w:val="000000"/>
                <w:sz w:val="18"/>
                <w:szCs w:val="18"/>
              </w:rPr>
              <w:t>CUCKOO RAY</w:t>
            </w:r>
          </w:p>
        </w:tc>
        <w:tc>
          <w:tcPr>
            <w:tcW w:w="1323" w:type="dxa"/>
            <w:noWrap/>
            <w:vAlign w:val="center"/>
            <w:hideMark/>
          </w:tcPr>
          <w:p w14:paraId="13E98DC4" w14:textId="1F0E9A9D"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0.00%</w:t>
            </w:r>
          </w:p>
        </w:tc>
        <w:tc>
          <w:tcPr>
            <w:tcW w:w="1134" w:type="dxa"/>
            <w:noWrap/>
            <w:vAlign w:val="center"/>
            <w:hideMark/>
          </w:tcPr>
          <w:p w14:paraId="01F05ECA" w14:textId="67FD3009"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531" w:type="dxa"/>
            <w:noWrap/>
            <w:vAlign w:val="center"/>
            <w:hideMark/>
          </w:tcPr>
          <w:p w14:paraId="7D7122E7" w14:textId="70A990F1"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17</w:t>
            </w:r>
          </w:p>
        </w:tc>
        <w:tc>
          <w:tcPr>
            <w:tcW w:w="1186" w:type="dxa"/>
            <w:noWrap/>
            <w:vAlign w:val="center"/>
            <w:hideMark/>
          </w:tcPr>
          <w:p w14:paraId="7854E89C" w14:textId="56158CA9"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7%</w:t>
            </w:r>
          </w:p>
        </w:tc>
        <w:tc>
          <w:tcPr>
            <w:tcW w:w="1134" w:type="dxa"/>
            <w:vAlign w:val="bottom"/>
          </w:tcPr>
          <w:p w14:paraId="58AE4BDC" w14:textId="4E312403"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2640F7">
              <w:rPr>
                <w:rFonts w:ascii="Calibri" w:hAnsi="Calibri"/>
                <w:color w:val="000000"/>
                <w:sz w:val="18"/>
                <w:szCs w:val="18"/>
              </w:rPr>
              <w:t>Primary</w:t>
            </w:r>
          </w:p>
        </w:tc>
      </w:tr>
      <w:tr w:rsidR="002640F7" w:rsidRPr="00760B9F" w14:paraId="2A4B8FB7" w14:textId="31A119D4" w:rsidTr="002439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1E60F917" w14:textId="1746BF3D" w:rsidR="002640F7" w:rsidRPr="002640F7" w:rsidRDefault="002640F7" w:rsidP="002640F7">
            <w:pPr>
              <w:spacing w:beforeLines="10" w:before="24" w:afterLines="10" w:after="24" w:line="240" w:lineRule="auto"/>
              <w:rPr>
                <w:sz w:val="18"/>
                <w:szCs w:val="18"/>
                <w:lang w:eastAsia="en-GB"/>
              </w:rPr>
            </w:pPr>
            <w:r w:rsidRPr="002640F7">
              <w:rPr>
                <w:rFonts w:ascii="Calibri" w:hAnsi="Calibri"/>
                <w:b w:val="0"/>
                <w:bCs w:val="0"/>
                <w:color w:val="000000"/>
                <w:sz w:val="18"/>
                <w:szCs w:val="18"/>
              </w:rPr>
              <w:t>(EUROPEAN) MACKEREL</w:t>
            </w:r>
          </w:p>
        </w:tc>
        <w:tc>
          <w:tcPr>
            <w:tcW w:w="1323" w:type="dxa"/>
            <w:noWrap/>
            <w:vAlign w:val="center"/>
            <w:hideMark/>
          </w:tcPr>
          <w:p w14:paraId="0940B882" w14:textId="4BDF6AF8"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0.00%</w:t>
            </w:r>
          </w:p>
        </w:tc>
        <w:tc>
          <w:tcPr>
            <w:tcW w:w="1134" w:type="dxa"/>
            <w:noWrap/>
            <w:vAlign w:val="center"/>
            <w:hideMark/>
          </w:tcPr>
          <w:p w14:paraId="12F2FBD7" w14:textId="04657D63"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531" w:type="dxa"/>
            <w:noWrap/>
            <w:vAlign w:val="center"/>
            <w:hideMark/>
          </w:tcPr>
          <w:p w14:paraId="0EB42BD1" w14:textId="2C3C23F1"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13</w:t>
            </w:r>
          </w:p>
        </w:tc>
        <w:tc>
          <w:tcPr>
            <w:tcW w:w="1186" w:type="dxa"/>
            <w:noWrap/>
            <w:vAlign w:val="center"/>
            <w:hideMark/>
          </w:tcPr>
          <w:p w14:paraId="3101BA0F" w14:textId="7E3F2844"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134" w:type="dxa"/>
            <w:vAlign w:val="bottom"/>
          </w:tcPr>
          <w:p w14:paraId="0C68AADE" w14:textId="4E3F67AC"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2640F7">
              <w:rPr>
                <w:rFonts w:ascii="Calibri" w:hAnsi="Calibri"/>
                <w:color w:val="000000"/>
                <w:sz w:val="18"/>
                <w:szCs w:val="18"/>
              </w:rPr>
              <w:t>Primary</w:t>
            </w:r>
          </w:p>
        </w:tc>
      </w:tr>
      <w:tr w:rsidR="002640F7" w:rsidRPr="00760B9F" w14:paraId="5000A9A2" w14:textId="266FB9C0" w:rsidTr="00243970">
        <w:trPr>
          <w:trHeight w:val="300"/>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2FD53726" w14:textId="10233E6C" w:rsidR="002640F7" w:rsidRPr="002640F7" w:rsidRDefault="002640F7" w:rsidP="002640F7">
            <w:pPr>
              <w:spacing w:beforeLines="10" w:before="24" w:afterLines="10" w:after="24" w:line="240" w:lineRule="auto"/>
              <w:rPr>
                <w:sz w:val="18"/>
                <w:szCs w:val="18"/>
                <w:lang w:eastAsia="en-GB"/>
              </w:rPr>
            </w:pPr>
            <w:r w:rsidRPr="002640F7">
              <w:rPr>
                <w:rFonts w:ascii="Calibri" w:hAnsi="Calibri"/>
                <w:b w:val="0"/>
                <w:bCs w:val="0"/>
                <w:color w:val="000000"/>
                <w:sz w:val="18"/>
                <w:szCs w:val="18"/>
              </w:rPr>
              <w:t>UNDULATE RAY</w:t>
            </w:r>
          </w:p>
        </w:tc>
        <w:tc>
          <w:tcPr>
            <w:tcW w:w="1323" w:type="dxa"/>
            <w:noWrap/>
            <w:vAlign w:val="center"/>
            <w:hideMark/>
          </w:tcPr>
          <w:p w14:paraId="21B17437" w14:textId="117737D3"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0.00%</w:t>
            </w:r>
          </w:p>
        </w:tc>
        <w:tc>
          <w:tcPr>
            <w:tcW w:w="1134" w:type="dxa"/>
            <w:noWrap/>
            <w:vAlign w:val="center"/>
            <w:hideMark/>
          </w:tcPr>
          <w:p w14:paraId="2FC4196E" w14:textId="512DE0ED"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531" w:type="dxa"/>
            <w:noWrap/>
            <w:vAlign w:val="center"/>
            <w:hideMark/>
          </w:tcPr>
          <w:p w14:paraId="11105453" w14:textId="68062E8D"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10</w:t>
            </w:r>
          </w:p>
        </w:tc>
        <w:tc>
          <w:tcPr>
            <w:tcW w:w="1186" w:type="dxa"/>
            <w:noWrap/>
            <w:vAlign w:val="center"/>
            <w:hideMark/>
          </w:tcPr>
          <w:p w14:paraId="3A7FB2F1" w14:textId="1447F8A5"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134" w:type="dxa"/>
            <w:vAlign w:val="bottom"/>
          </w:tcPr>
          <w:p w14:paraId="2735CFF2" w14:textId="7179107E"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2640F7">
              <w:rPr>
                <w:rFonts w:ascii="Calibri" w:hAnsi="Calibri"/>
                <w:color w:val="000000"/>
                <w:sz w:val="18"/>
                <w:szCs w:val="18"/>
              </w:rPr>
              <w:t>Primary</w:t>
            </w:r>
          </w:p>
        </w:tc>
      </w:tr>
      <w:tr w:rsidR="002640F7" w:rsidRPr="00760B9F" w14:paraId="6AE29C00" w14:textId="56773E8B" w:rsidTr="002439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44787CC6" w14:textId="331E7A5B" w:rsidR="002640F7" w:rsidRPr="002640F7" w:rsidRDefault="002640F7" w:rsidP="002640F7">
            <w:pPr>
              <w:spacing w:beforeLines="10" w:before="24" w:afterLines="10" w:after="24" w:line="240" w:lineRule="auto"/>
              <w:rPr>
                <w:sz w:val="18"/>
                <w:szCs w:val="18"/>
                <w:lang w:eastAsia="en-GB"/>
              </w:rPr>
            </w:pPr>
            <w:r w:rsidRPr="002640F7">
              <w:rPr>
                <w:rFonts w:ascii="Calibri" w:hAnsi="Calibri"/>
                <w:b w:val="0"/>
                <w:bCs w:val="0"/>
                <w:color w:val="000000"/>
                <w:sz w:val="18"/>
                <w:szCs w:val="18"/>
              </w:rPr>
              <w:t>SMALLEYED (PAINTED) RAY</w:t>
            </w:r>
          </w:p>
        </w:tc>
        <w:tc>
          <w:tcPr>
            <w:tcW w:w="1323" w:type="dxa"/>
            <w:noWrap/>
            <w:vAlign w:val="center"/>
            <w:hideMark/>
          </w:tcPr>
          <w:p w14:paraId="5D57985C" w14:textId="18763A1A"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0.00%</w:t>
            </w:r>
          </w:p>
        </w:tc>
        <w:tc>
          <w:tcPr>
            <w:tcW w:w="1134" w:type="dxa"/>
            <w:noWrap/>
            <w:vAlign w:val="center"/>
            <w:hideMark/>
          </w:tcPr>
          <w:p w14:paraId="047CF8DD" w14:textId="2EA8A0A7"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531" w:type="dxa"/>
            <w:noWrap/>
            <w:vAlign w:val="center"/>
            <w:hideMark/>
          </w:tcPr>
          <w:p w14:paraId="4963D7ED" w14:textId="14BA0EA8"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10</w:t>
            </w:r>
          </w:p>
        </w:tc>
        <w:tc>
          <w:tcPr>
            <w:tcW w:w="1186" w:type="dxa"/>
            <w:noWrap/>
            <w:vAlign w:val="center"/>
            <w:hideMark/>
          </w:tcPr>
          <w:p w14:paraId="165F8E4B" w14:textId="2BB30938"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134" w:type="dxa"/>
            <w:vAlign w:val="bottom"/>
          </w:tcPr>
          <w:p w14:paraId="37A74D36" w14:textId="4C7A97E6"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2640F7">
              <w:rPr>
                <w:rFonts w:ascii="Calibri" w:hAnsi="Calibri"/>
                <w:color w:val="000000"/>
                <w:sz w:val="18"/>
                <w:szCs w:val="18"/>
              </w:rPr>
              <w:t>Primary</w:t>
            </w:r>
          </w:p>
        </w:tc>
      </w:tr>
      <w:tr w:rsidR="002640F7" w:rsidRPr="00760B9F" w14:paraId="08592EB3" w14:textId="2849EDFB" w:rsidTr="00243970">
        <w:trPr>
          <w:trHeight w:val="300"/>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12879427" w14:textId="3348D155" w:rsidR="002640F7" w:rsidRPr="002640F7" w:rsidRDefault="002640F7" w:rsidP="002640F7">
            <w:pPr>
              <w:spacing w:beforeLines="10" w:before="24" w:afterLines="10" w:after="24" w:line="240" w:lineRule="auto"/>
              <w:rPr>
                <w:sz w:val="18"/>
                <w:szCs w:val="18"/>
                <w:lang w:eastAsia="en-GB"/>
              </w:rPr>
            </w:pPr>
            <w:r w:rsidRPr="002640F7">
              <w:rPr>
                <w:rFonts w:ascii="Calibri" w:hAnsi="Calibri"/>
                <w:b w:val="0"/>
                <w:bCs w:val="0"/>
                <w:color w:val="000000"/>
                <w:sz w:val="18"/>
                <w:szCs w:val="18"/>
              </w:rPr>
              <w:t>COMMON LING</w:t>
            </w:r>
          </w:p>
        </w:tc>
        <w:tc>
          <w:tcPr>
            <w:tcW w:w="1323" w:type="dxa"/>
            <w:noWrap/>
            <w:vAlign w:val="center"/>
            <w:hideMark/>
          </w:tcPr>
          <w:p w14:paraId="764B6239" w14:textId="0F650925"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0.00%</w:t>
            </w:r>
          </w:p>
        </w:tc>
        <w:tc>
          <w:tcPr>
            <w:tcW w:w="1134" w:type="dxa"/>
            <w:noWrap/>
            <w:vAlign w:val="center"/>
            <w:hideMark/>
          </w:tcPr>
          <w:p w14:paraId="45041E8A" w14:textId="09F24C13"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531" w:type="dxa"/>
            <w:noWrap/>
            <w:vAlign w:val="center"/>
            <w:hideMark/>
          </w:tcPr>
          <w:p w14:paraId="4A147B75" w14:textId="23C34456"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4</w:t>
            </w:r>
          </w:p>
        </w:tc>
        <w:tc>
          <w:tcPr>
            <w:tcW w:w="1186" w:type="dxa"/>
            <w:noWrap/>
            <w:vAlign w:val="center"/>
            <w:hideMark/>
          </w:tcPr>
          <w:p w14:paraId="0ED123DB" w14:textId="3A365B44"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100%</w:t>
            </w:r>
          </w:p>
        </w:tc>
        <w:tc>
          <w:tcPr>
            <w:tcW w:w="1134" w:type="dxa"/>
            <w:vAlign w:val="bottom"/>
          </w:tcPr>
          <w:p w14:paraId="373B7619" w14:textId="16224293"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2640F7">
              <w:rPr>
                <w:rFonts w:ascii="Calibri" w:hAnsi="Calibri"/>
                <w:color w:val="000000"/>
                <w:sz w:val="18"/>
                <w:szCs w:val="18"/>
              </w:rPr>
              <w:t>Primary</w:t>
            </w:r>
          </w:p>
        </w:tc>
      </w:tr>
      <w:tr w:rsidR="002640F7" w:rsidRPr="00760B9F" w14:paraId="459099A2" w14:textId="7F2E7498" w:rsidTr="002439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60614DF6" w14:textId="0B938B07" w:rsidR="002640F7" w:rsidRPr="002640F7" w:rsidRDefault="002640F7" w:rsidP="002640F7">
            <w:pPr>
              <w:spacing w:beforeLines="10" w:before="24" w:afterLines="10" w:after="24" w:line="240" w:lineRule="auto"/>
              <w:rPr>
                <w:sz w:val="18"/>
                <w:szCs w:val="18"/>
                <w:lang w:eastAsia="en-GB"/>
              </w:rPr>
            </w:pPr>
            <w:r w:rsidRPr="002640F7">
              <w:rPr>
                <w:rFonts w:ascii="Calibri" w:hAnsi="Calibri"/>
                <w:b w:val="0"/>
                <w:bCs w:val="0"/>
                <w:color w:val="000000"/>
                <w:sz w:val="18"/>
                <w:szCs w:val="18"/>
              </w:rPr>
              <w:t>SPURDOG</w:t>
            </w:r>
          </w:p>
        </w:tc>
        <w:tc>
          <w:tcPr>
            <w:tcW w:w="1323" w:type="dxa"/>
            <w:noWrap/>
            <w:vAlign w:val="center"/>
            <w:hideMark/>
          </w:tcPr>
          <w:p w14:paraId="0FF8B468" w14:textId="7BDDFE35"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0.00%</w:t>
            </w:r>
          </w:p>
        </w:tc>
        <w:tc>
          <w:tcPr>
            <w:tcW w:w="1134" w:type="dxa"/>
            <w:noWrap/>
            <w:vAlign w:val="center"/>
            <w:hideMark/>
          </w:tcPr>
          <w:p w14:paraId="532DABAF" w14:textId="3210BAC2"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531" w:type="dxa"/>
            <w:noWrap/>
            <w:vAlign w:val="center"/>
            <w:hideMark/>
          </w:tcPr>
          <w:p w14:paraId="1A20315E" w14:textId="1CEA47FA"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4</w:t>
            </w:r>
          </w:p>
        </w:tc>
        <w:tc>
          <w:tcPr>
            <w:tcW w:w="1186" w:type="dxa"/>
            <w:noWrap/>
            <w:vAlign w:val="center"/>
            <w:hideMark/>
          </w:tcPr>
          <w:p w14:paraId="60129FFD" w14:textId="136E44D3"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134" w:type="dxa"/>
            <w:vAlign w:val="bottom"/>
          </w:tcPr>
          <w:p w14:paraId="343BF16B" w14:textId="3B60CA15"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2640F7">
              <w:rPr>
                <w:rFonts w:ascii="Calibri" w:hAnsi="Calibri"/>
                <w:color w:val="000000"/>
                <w:sz w:val="18"/>
                <w:szCs w:val="18"/>
              </w:rPr>
              <w:t>Primary</w:t>
            </w:r>
          </w:p>
        </w:tc>
      </w:tr>
      <w:tr w:rsidR="002640F7" w:rsidRPr="00760B9F" w14:paraId="0E9957EC" w14:textId="7AA955A2" w:rsidTr="00243970">
        <w:trPr>
          <w:trHeight w:val="300"/>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5762A4D5" w14:textId="36493EE8" w:rsidR="002640F7" w:rsidRPr="002640F7" w:rsidRDefault="002640F7" w:rsidP="002640F7">
            <w:pPr>
              <w:spacing w:beforeLines="10" w:before="24" w:afterLines="10" w:after="24" w:line="240" w:lineRule="auto"/>
              <w:rPr>
                <w:sz w:val="18"/>
                <w:szCs w:val="18"/>
                <w:lang w:eastAsia="en-GB"/>
              </w:rPr>
            </w:pPr>
            <w:r w:rsidRPr="002640F7">
              <w:rPr>
                <w:rFonts w:ascii="Calibri" w:hAnsi="Calibri"/>
                <w:b w:val="0"/>
                <w:bCs w:val="0"/>
                <w:color w:val="000000"/>
                <w:sz w:val="18"/>
                <w:szCs w:val="18"/>
              </w:rPr>
              <w:t>NURSE HOUND</w:t>
            </w:r>
          </w:p>
        </w:tc>
        <w:tc>
          <w:tcPr>
            <w:tcW w:w="1323" w:type="dxa"/>
            <w:noWrap/>
            <w:vAlign w:val="center"/>
            <w:hideMark/>
          </w:tcPr>
          <w:p w14:paraId="7E5A5611" w14:textId="2B0324E3"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0.00%</w:t>
            </w:r>
          </w:p>
        </w:tc>
        <w:tc>
          <w:tcPr>
            <w:tcW w:w="1134" w:type="dxa"/>
            <w:noWrap/>
            <w:vAlign w:val="center"/>
            <w:hideMark/>
          </w:tcPr>
          <w:p w14:paraId="6AA4D072" w14:textId="5E2AC50A"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531" w:type="dxa"/>
            <w:noWrap/>
            <w:vAlign w:val="center"/>
            <w:hideMark/>
          </w:tcPr>
          <w:p w14:paraId="4FDD926F" w14:textId="10A4BDB5"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3</w:t>
            </w:r>
          </w:p>
        </w:tc>
        <w:tc>
          <w:tcPr>
            <w:tcW w:w="1186" w:type="dxa"/>
            <w:noWrap/>
            <w:vAlign w:val="center"/>
            <w:hideMark/>
          </w:tcPr>
          <w:p w14:paraId="0247912F" w14:textId="166A4D7A"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134" w:type="dxa"/>
            <w:vAlign w:val="bottom"/>
          </w:tcPr>
          <w:p w14:paraId="4D4717CB" w14:textId="0B3568D0"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2640F7">
              <w:rPr>
                <w:rFonts w:ascii="Calibri" w:hAnsi="Calibri"/>
                <w:color w:val="000000"/>
                <w:sz w:val="18"/>
                <w:szCs w:val="18"/>
              </w:rPr>
              <w:t>Primary</w:t>
            </w:r>
          </w:p>
        </w:tc>
      </w:tr>
      <w:tr w:rsidR="002640F7" w:rsidRPr="00760B9F" w14:paraId="7817B6D3" w14:textId="3B68AEF9" w:rsidTr="002439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2BCEB3C8" w14:textId="19BB3CB8" w:rsidR="002640F7" w:rsidRPr="002640F7" w:rsidRDefault="002640F7" w:rsidP="002640F7">
            <w:pPr>
              <w:spacing w:beforeLines="10" w:before="24" w:afterLines="10" w:after="24" w:line="240" w:lineRule="auto"/>
              <w:rPr>
                <w:sz w:val="18"/>
                <w:szCs w:val="18"/>
                <w:lang w:eastAsia="en-GB"/>
              </w:rPr>
            </w:pPr>
            <w:r w:rsidRPr="002640F7">
              <w:rPr>
                <w:rFonts w:ascii="Calibri" w:hAnsi="Calibri"/>
                <w:b w:val="0"/>
                <w:bCs w:val="0"/>
                <w:color w:val="000000"/>
                <w:sz w:val="18"/>
                <w:szCs w:val="18"/>
              </w:rPr>
              <w:t>COD</w:t>
            </w:r>
          </w:p>
        </w:tc>
        <w:tc>
          <w:tcPr>
            <w:tcW w:w="1323" w:type="dxa"/>
            <w:noWrap/>
            <w:vAlign w:val="center"/>
            <w:hideMark/>
          </w:tcPr>
          <w:p w14:paraId="33D3CF3B" w14:textId="27ABB71C"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0.00%</w:t>
            </w:r>
          </w:p>
        </w:tc>
        <w:tc>
          <w:tcPr>
            <w:tcW w:w="1134" w:type="dxa"/>
            <w:noWrap/>
            <w:vAlign w:val="center"/>
            <w:hideMark/>
          </w:tcPr>
          <w:p w14:paraId="5FC1E086" w14:textId="67936DB5"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531" w:type="dxa"/>
            <w:noWrap/>
            <w:vAlign w:val="center"/>
            <w:hideMark/>
          </w:tcPr>
          <w:p w14:paraId="2BCF6992" w14:textId="676530FF"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2</w:t>
            </w:r>
          </w:p>
        </w:tc>
        <w:tc>
          <w:tcPr>
            <w:tcW w:w="1186" w:type="dxa"/>
            <w:noWrap/>
            <w:vAlign w:val="center"/>
            <w:hideMark/>
          </w:tcPr>
          <w:p w14:paraId="4F11C74D" w14:textId="46333FDE"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134" w:type="dxa"/>
            <w:vAlign w:val="bottom"/>
          </w:tcPr>
          <w:p w14:paraId="3A0D5356" w14:textId="1B02BD98"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2640F7">
              <w:rPr>
                <w:rFonts w:ascii="Calibri" w:hAnsi="Calibri"/>
                <w:color w:val="000000"/>
                <w:sz w:val="18"/>
                <w:szCs w:val="18"/>
              </w:rPr>
              <w:t>Primary</w:t>
            </w:r>
          </w:p>
        </w:tc>
      </w:tr>
      <w:tr w:rsidR="002640F7" w:rsidRPr="00760B9F" w14:paraId="2E894275" w14:textId="2C42CBA8" w:rsidTr="00243970">
        <w:trPr>
          <w:trHeight w:val="300"/>
        </w:trPr>
        <w:tc>
          <w:tcPr>
            <w:cnfStyle w:val="001000000000" w:firstRow="0" w:lastRow="0" w:firstColumn="1" w:lastColumn="0" w:oddVBand="0" w:evenVBand="0" w:oddHBand="0" w:evenHBand="0" w:firstRowFirstColumn="0" w:firstRowLastColumn="0" w:lastRowFirstColumn="0" w:lastRowLastColumn="0"/>
            <w:tcW w:w="2948" w:type="dxa"/>
            <w:tcBorders>
              <w:bottom w:val="single" w:sz="4" w:space="0" w:color="auto"/>
            </w:tcBorders>
            <w:noWrap/>
            <w:vAlign w:val="center"/>
            <w:hideMark/>
          </w:tcPr>
          <w:p w14:paraId="40CDC566" w14:textId="32FF24AF" w:rsidR="002640F7" w:rsidRPr="002640F7" w:rsidRDefault="002640F7" w:rsidP="002640F7">
            <w:pPr>
              <w:spacing w:beforeLines="10" w:before="24" w:afterLines="10" w:after="24" w:line="240" w:lineRule="auto"/>
              <w:rPr>
                <w:sz w:val="18"/>
                <w:szCs w:val="18"/>
                <w:lang w:eastAsia="en-GB"/>
              </w:rPr>
            </w:pPr>
            <w:r w:rsidRPr="002640F7">
              <w:rPr>
                <w:rFonts w:ascii="Calibri" w:hAnsi="Calibri"/>
                <w:b w:val="0"/>
                <w:bCs w:val="0"/>
                <w:color w:val="000000"/>
                <w:sz w:val="18"/>
                <w:szCs w:val="18"/>
              </w:rPr>
              <w:t>WHITING</w:t>
            </w:r>
          </w:p>
        </w:tc>
        <w:tc>
          <w:tcPr>
            <w:tcW w:w="1323" w:type="dxa"/>
            <w:tcBorders>
              <w:bottom w:val="single" w:sz="4" w:space="0" w:color="auto"/>
            </w:tcBorders>
            <w:noWrap/>
            <w:vAlign w:val="center"/>
            <w:hideMark/>
          </w:tcPr>
          <w:p w14:paraId="311AA090" w14:textId="193A490E"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0.00%</w:t>
            </w:r>
          </w:p>
        </w:tc>
        <w:tc>
          <w:tcPr>
            <w:tcW w:w="1134" w:type="dxa"/>
            <w:tcBorders>
              <w:bottom w:val="single" w:sz="4" w:space="0" w:color="auto"/>
            </w:tcBorders>
            <w:noWrap/>
            <w:vAlign w:val="center"/>
            <w:hideMark/>
          </w:tcPr>
          <w:p w14:paraId="658E8B3A" w14:textId="6FB7CFE1"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531" w:type="dxa"/>
            <w:tcBorders>
              <w:bottom w:val="single" w:sz="4" w:space="0" w:color="auto"/>
            </w:tcBorders>
            <w:noWrap/>
            <w:vAlign w:val="center"/>
            <w:hideMark/>
          </w:tcPr>
          <w:p w14:paraId="288024E3" w14:textId="43199818"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1</w:t>
            </w:r>
          </w:p>
        </w:tc>
        <w:tc>
          <w:tcPr>
            <w:tcW w:w="1186" w:type="dxa"/>
            <w:tcBorders>
              <w:bottom w:val="single" w:sz="4" w:space="0" w:color="auto"/>
            </w:tcBorders>
            <w:noWrap/>
            <w:vAlign w:val="center"/>
            <w:hideMark/>
          </w:tcPr>
          <w:p w14:paraId="5713D2C2" w14:textId="5FA2673D"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134" w:type="dxa"/>
            <w:tcBorders>
              <w:bottom w:val="single" w:sz="4" w:space="0" w:color="auto"/>
            </w:tcBorders>
            <w:vAlign w:val="bottom"/>
          </w:tcPr>
          <w:p w14:paraId="198BB577" w14:textId="53303560"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2640F7">
              <w:rPr>
                <w:rFonts w:ascii="Calibri" w:hAnsi="Calibri"/>
                <w:color w:val="000000"/>
                <w:sz w:val="18"/>
                <w:szCs w:val="18"/>
              </w:rPr>
              <w:t>Primary</w:t>
            </w:r>
          </w:p>
        </w:tc>
      </w:tr>
      <w:tr w:rsidR="002640F7" w:rsidRPr="00760B9F" w14:paraId="5A91BF2D" w14:textId="1FBD4A02" w:rsidTr="002439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8" w:type="dxa"/>
            <w:tcBorders>
              <w:top w:val="single" w:sz="4" w:space="0" w:color="auto"/>
            </w:tcBorders>
            <w:noWrap/>
            <w:vAlign w:val="center"/>
            <w:hideMark/>
          </w:tcPr>
          <w:p w14:paraId="62C73E25" w14:textId="0BB931C3" w:rsidR="002640F7" w:rsidRPr="002640F7" w:rsidRDefault="002640F7" w:rsidP="002640F7">
            <w:pPr>
              <w:spacing w:beforeLines="10" w:before="24" w:afterLines="10" w:after="24" w:line="240" w:lineRule="auto"/>
              <w:rPr>
                <w:sz w:val="18"/>
                <w:szCs w:val="18"/>
                <w:lang w:eastAsia="en-GB"/>
              </w:rPr>
            </w:pPr>
            <w:r w:rsidRPr="002640F7">
              <w:rPr>
                <w:rFonts w:ascii="Calibri" w:hAnsi="Calibri"/>
                <w:b w:val="0"/>
                <w:bCs w:val="0"/>
                <w:color w:val="000000"/>
                <w:sz w:val="18"/>
                <w:szCs w:val="18"/>
              </w:rPr>
              <w:t>EDIBLE CRAB</w:t>
            </w:r>
          </w:p>
        </w:tc>
        <w:tc>
          <w:tcPr>
            <w:tcW w:w="1323" w:type="dxa"/>
            <w:tcBorders>
              <w:top w:val="single" w:sz="4" w:space="0" w:color="auto"/>
            </w:tcBorders>
            <w:noWrap/>
            <w:vAlign w:val="center"/>
            <w:hideMark/>
          </w:tcPr>
          <w:p w14:paraId="10A801C3" w14:textId="2E66304F"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1.20%</w:t>
            </w:r>
          </w:p>
        </w:tc>
        <w:tc>
          <w:tcPr>
            <w:tcW w:w="1134" w:type="dxa"/>
            <w:tcBorders>
              <w:top w:val="single" w:sz="4" w:space="0" w:color="auto"/>
            </w:tcBorders>
            <w:noWrap/>
            <w:vAlign w:val="center"/>
            <w:hideMark/>
          </w:tcPr>
          <w:p w14:paraId="18585408" w14:textId="47FA1873"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31%</w:t>
            </w:r>
          </w:p>
        </w:tc>
        <w:tc>
          <w:tcPr>
            <w:tcW w:w="1531" w:type="dxa"/>
            <w:tcBorders>
              <w:top w:val="single" w:sz="4" w:space="0" w:color="auto"/>
            </w:tcBorders>
            <w:noWrap/>
            <w:vAlign w:val="center"/>
            <w:hideMark/>
          </w:tcPr>
          <w:p w14:paraId="0F9C879B" w14:textId="2A198762"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4</w:t>
            </w:r>
            <w:r w:rsidR="00243970">
              <w:rPr>
                <w:rFonts w:ascii="Calibri" w:hAnsi="Calibri"/>
                <w:color w:val="000000"/>
                <w:sz w:val="18"/>
                <w:szCs w:val="18"/>
              </w:rPr>
              <w:t xml:space="preserve"> </w:t>
            </w:r>
            <w:r w:rsidRPr="002640F7">
              <w:rPr>
                <w:rFonts w:ascii="Calibri" w:hAnsi="Calibri"/>
                <w:color w:val="000000"/>
                <w:sz w:val="18"/>
                <w:szCs w:val="18"/>
              </w:rPr>
              <w:t>206</w:t>
            </w:r>
          </w:p>
        </w:tc>
        <w:tc>
          <w:tcPr>
            <w:tcW w:w="1186" w:type="dxa"/>
            <w:tcBorders>
              <w:top w:val="single" w:sz="4" w:space="0" w:color="auto"/>
            </w:tcBorders>
            <w:noWrap/>
            <w:vAlign w:val="center"/>
            <w:hideMark/>
          </w:tcPr>
          <w:p w14:paraId="030B10D7" w14:textId="3CACF3D1"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1%</w:t>
            </w:r>
          </w:p>
        </w:tc>
        <w:tc>
          <w:tcPr>
            <w:tcW w:w="1134" w:type="dxa"/>
            <w:tcBorders>
              <w:top w:val="single" w:sz="4" w:space="0" w:color="auto"/>
            </w:tcBorders>
            <w:vAlign w:val="bottom"/>
          </w:tcPr>
          <w:p w14:paraId="3BCCF5E9" w14:textId="7B7C96D0"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2640F7">
              <w:rPr>
                <w:rFonts w:ascii="Calibri" w:hAnsi="Calibri"/>
                <w:color w:val="000000"/>
                <w:sz w:val="18"/>
                <w:szCs w:val="18"/>
              </w:rPr>
              <w:t>Secondary</w:t>
            </w:r>
          </w:p>
        </w:tc>
      </w:tr>
      <w:tr w:rsidR="002640F7" w:rsidRPr="00760B9F" w14:paraId="23A6B77E" w14:textId="4102B48D" w:rsidTr="00243970">
        <w:trPr>
          <w:trHeight w:val="300"/>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24600E99" w14:textId="28A9FC4D" w:rsidR="002640F7" w:rsidRPr="002640F7" w:rsidRDefault="002640F7" w:rsidP="002640F7">
            <w:pPr>
              <w:spacing w:beforeLines="10" w:before="24" w:afterLines="10" w:after="24" w:line="240" w:lineRule="auto"/>
              <w:rPr>
                <w:sz w:val="18"/>
                <w:szCs w:val="18"/>
                <w:lang w:eastAsia="en-GB"/>
              </w:rPr>
            </w:pPr>
            <w:r w:rsidRPr="002640F7">
              <w:rPr>
                <w:rFonts w:ascii="Calibri" w:hAnsi="Calibri"/>
                <w:b w:val="0"/>
                <w:bCs w:val="0"/>
                <w:color w:val="000000"/>
                <w:sz w:val="18"/>
                <w:szCs w:val="18"/>
              </w:rPr>
              <w:t>COMMON SPIDER CRAB</w:t>
            </w:r>
          </w:p>
        </w:tc>
        <w:tc>
          <w:tcPr>
            <w:tcW w:w="1323" w:type="dxa"/>
            <w:noWrap/>
            <w:vAlign w:val="center"/>
            <w:hideMark/>
          </w:tcPr>
          <w:p w14:paraId="141CC79F" w14:textId="7D772732"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0.50%</w:t>
            </w:r>
          </w:p>
        </w:tc>
        <w:tc>
          <w:tcPr>
            <w:tcW w:w="1134" w:type="dxa"/>
            <w:noWrap/>
            <w:vAlign w:val="center"/>
            <w:hideMark/>
          </w:tcPr>
          <w:p w14:paraId="2F22CF8B" w14:textId="0D8B447E"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14%</w:t>
            </w:r>
          </w:p>
        </w:tc>
        <w:tc>
          <w:tcPr>
            <w:tcW w:w="1531" w:type="dxa"/>
            <w:noWrap/>
            <w:vAlign w:val="center"/>
            <w:hideMark/>
          </w:tcPr>
          <w:p w14:paraId="6580C47C" w14:textId="4EEF1658"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1</w:t>
            </w:r>
            <w:r w:rsidR="00243970">
              <w:rPr>
                <w:rFonts w:ascii="Calibri" w:hAnsi="Calibri"/>
                <w:color w:val="000000"/>
                <w:sz w:val="18"/>
                <w:szCs w:val="18"/>
              </w:rPr>
              <w:t xml:space="preserve"> </w:t>
            </w:r>
            <w:r w:rsidRPr="002640F7">
              <w:rPr>
                <w:rFonts w:ascii="Calibri" w:hAnsi="Calibri"/>
                <w:color w:val="000000"/>
                <w:sz w:val="18"/>
                <w:szCs w:val="18"/>
              </w:rPr>
              <w:t>864</w:t>
            </w:r>
          </w:p>
        </w:tc>
        <w:tc>
          <w:tcPr>
            <w:tcW w:w="1186" w:type="dxa"/>
            <w:noWrap/>
            <w:vAlign w:val="center"/>
            <w:hideMark/>
          </w:tcPr>
          <w:p w14:paraId="17FEC3B5" w14:textId="503EF526"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134" w:type="dxa"/>
            <w:vAlign w:val="bottom"/>
          </w:tcPr>
          <w:p w14:paraId="1FD554F3" w14:textId="75B29BD3"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2640F7">
              <w:rPr>
                <w:rFonts w:ascii="Calibri" w:hAnsi="Calibri"/>
                <w:color w:val="000000"/>
                <w:sz w:val="18"/>
                <w:szCs w:val="18"/>
              </w:rPr>
              <w:t>Secondary</w:t>
            </w:r>
          </w:p>
        </w:tc>
      </w:tr>
      <w:tr w:rsidR="002640F7" w:rsidRPr="00760B9F" w14:paraId="1F697359" w14:textId="5628ABF1" w:rsidTr="002439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4DDA3437" w14:textId="7A407730" w:rsidR="002640F7" w:rsidRPr="002640F7" w:rsidRDefault="002640F7" w:rsidP="002640F7">
            <w:pPr>
              <w:spacing w:beforeLines="10" w:before="24" w:afterLines="10" w:after="24" w:line="240" w:lineRule="auto"/>
              <w:rPr>
                <w:sz w:val="18"/>
                <w:szCs w:val="18"/>
                <w:lang w:eastAsia="en-GB"/>
              </w:rPr>
            </w:pPr>
            <w:r w:rsidRPr="002640F7">
              <w:rPr>
                <w:rFonts w:ascii="Calibri" w:hAnsi="Calibri"/>
                <w:b w:val="0"/>
                <w:bCs w:val="0"/>
                <w:color w:val="000000"/>
                <w:sz w:val="18"/>
                <w:szCs w:val="18"/>
              </w:rPr>
              <w:t>COMMON CUTTLEFISH</w:t>
            </w:r>
          </w:p>
        </w:tc>
        <w:tc>
          <w:tcPr>
            <w:tcW w:w="1323" w:type="dxa"/>
            <w:noWrap/>
            <w:vAlign w:val="center"/>
            <w:hideMark/>
          </w:tcPr>
          <w:p w14:paraId="4711FAD8" w14:textId="4A76AC93"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0.40%</w:t>
            </w:r>
          </w:p>
        </w:tc>
        <w:tc>
          <w:tcPr>
            <w:tcW w:w="1134" w:type="dxa"/>
            <w:noWrap/>
            <w:vAlign w:val="center"/>
            <w:hideMark/>
          </w:tcPr>
          <w:p w14:paraId="17D11AA5" w14:textId="0C2B86E1"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11%</w:t>
            </w:r>
          </w:p>
        </w:tc>
        <w:tc>
          <w:tcPr>
            <w:tcW w:w="1531" w:type="dxa"/>
            <w:noWrap/>
            <w:vAlign w:val="center"/>
            <w:hideMark/>
          </w:tcPr>
          <w:p w14:paraId="4BF7EE2D" w14:textId="721B9F88"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1</w:t>
            </w:r>
            <w:r w:rsidR="00243970">
              <w:rPr>
                <w:rFonts w:ascii="Calibri" w:hAnsi="Calibri"/>
                <w:color w:val="000000"/>
                <w:sz w:val="18"/>
                <w:szCs w:val="18"/>
              </w:rPr>
              <w:t xml:space="preserve"> </w:t>
            </w:r>
            <w:r w:rsidRPr="002640F7">
              <w:rPr>
                <w:rFonts w:ascii="Calibri" w:hAnsi="Calibri"/>
                <w:color w:val="000000"/>
                <w:sz w:val="18"/>
                <w:szCs w:val="18"/>
              </w:rPr>
              <w:t>504</w:t>
            </w:r>
          </w:p>
        </w:tc>
        <w:tc>
          <w:tcPr>
            <w:tcW w:w="1186" w:type="dxa"/>
            <w:noWrap/>
            <w:vAlign w:val="center"/>
            <w:hideMark/>
          </w:tcPr>
          <w:p w14:paraId="01792412" w14:textId="505C497D"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2%</w:t>
            </w:r>
          </w:p>
        </w:tc>
        <w:tc>
          <w:tcPr>
            <w:tcW w:w="1134" w:type="dxa"/>
            <w:vAlign w:val="bottom"/>
          </w:tcPr>
          <w:p w14:paraId="71592932" w14:textId="6010EE01"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2640F7">
              <w:rPr>
                <w:rFonts w:ascii="Calibri" w:hAnsi="Calibri"/>
                <w:color w:val="000000"/>
                <w:sz w:val="18"/>
                <w:szCs w:val="18"/>
              </w:rPr>
              <w:t>Secondary</w:t>
            </w:r>
          </w:p>
        </w:tc>
      </w:tr>
      <w:tr w:rsidR="002640F7" w:rsidRPr="00760B9F" w14:paraId="3392F7F7" w14:textId="048E4B8B" w:rsidTr="00243970">
        <w:trPr>
          <w:trHeight w:val="300"/>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2B7AE8A3" w14:textId="59917DB1" w:rsidR="002640F7" w:rsidRPr="002640F7" w:rsidRDefault="002640F7" w:rsidP="002640F7">
            <w:pPr>
              <w:spacing w:beforeLines="10" w:before="24" w:afterLines="10" w:after="24" w:line="240" w:lineRule="auto"/>
              <w:rPr>
                <w:sz w:val="18"/>
                <w:szCs w:val="18"/>
                <w:lang w:eastAsia="en-GB"/>
              </w:rPr>
            </w:pPr>
            <w:r w:rsidRPr="002640F7">
              <w:rPr>
                <w:rFonts w:ascii="Calibri" w:hAnsi="Calibri"/>
                <w:b w:val="0"/>
                <w:bCs w:val="0"/>
                <w:color w:val="000000"/>
                <w:sz w:val="18"/>
                <w:szCs w:val="18"/>
              </w:rPr>
              <w:t>COMMON DRAGONET</w:t>
            </w:r>
          </w:p>
        </w:tc>
        <w:tc>
          <w:tcPr>
            <w:tcW w:w="1323" w:type="dxa"/>
            <w:noWrap/>
            <w:vAlign w:val="center"/>
            <w:hideMark/>
          </w:tcPr>
          <w:p w14:paraId="253B8940" w14:textId="543A8CAD"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0.10%</w:t>
            </w:r>
          </w:p>
        </w:tc>
        <w:tc>
          <w:tcPr>
            <w:tcW w:w="1134" w:type="dxa"/>
            <w:noWrap/>
            <w:vAlign w:val="center"/>
            <w:hideMark/>
          </w:tcPr>
          <w:p w14:paraId="780D17C7" w14:textId="084E531D"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2%</w:t>
            </w:r>
          </w:p>
        </w:tc>
        <w:tc>
          <w:tcPr>
            <w:tcW w:w="1531" w:type="dxa"/>
            <w:noWrap/>
            <w:vAlign w:val="center"/>
            <w:hideMark/>
          </w:tcPr>
          <w:p w14:paraId="29562657" w14:textId="3F0EBD47"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287</w:t>
            </w:r>
          </w:p>
        </w:tc>
        <w:tc>
          <w:tcPr>
            <w:tcW w:w="1186" w:type="dxa"/>
            <w:noWrap/>
            <w:vAlign w:val="center"/>
            <w:hideMark/>
          </w:tcPr>
          <w:p w14:paraId="6909AF32" w14:textId="5617A95E"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134" w:type="dxa"/>
            <w:vAlign w:val="bottom"/>
          </w:tcPr>
          <w:p w14:paraId="61F4C805" w14:textId="04877C0D"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2640F7">
              <w:rPr>
                <w:rFonts w:ascii="Calibri" w:hAnsi="Calibri"/>
                <w:color w:val="000000"/>
                <w:sz w:val="18"/>
                <w:szCs w:val="18"/>
              </w:rPr>
              <w:t>Secondary</w:t>
            </w:r>
          </w:p>
        </w:tc>
      </w:tr>
      <w:tr w:rsidR="002640F7" w:rsidRPr="00760B9F" w14:paraId="24A7A611" w14:textId="06AA4E52" w:rsidTr="002439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283FA0AA" w14:textId="1CD3A84E" w:rsidR="002640F7" w:rsidRPr="002640F7" w:rsidRDefault="002640F7" w:rsidP="002640F7">
            <w:pPr>
              <w:spacing w:beforeLines="10" w:before="24" w:afterLines="10" w:after="24" w:line="240" w:lineRule="auto"/>
              <w:rPr>
                <w:sz w:val="18"/>
                <w:szCs w:val="18"/>
                <w:lang w:eastAsia="en-GB"/>
              </w:rPr>
            </w:pPr>
            <w:r w:rsidRPr="002640F7">
              <w:rPr>
                <w:rFonts w:ascii="Calibri" w:hAnsi="Calibri"/>
                <w:b w:val="0"/>
                <w:bCs w:val="0"/>
                <w:color w:val="000000"/>
                <w:sz w:val="18"/>
                <w:szCs w:val="18"/>
              </w:rPr>
              <w:t>LEMON SOLE</w:t>
            </w:r>
          </w:p>
        </w:tc>
        <w:tc>
          <w:tcPr>
            <w:tcW w:w="1323" w:type="dxa"/>
            <w:noWrap/>
            <w:vAlign w:val="center"/>
            <w:hideMark/>
          </w:tcPr>
          <w:p w14:paraId="2C035CBF" w14:textId="52B0F10A"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0.00%</w:t>
            </w:r>
          </w:p>
        </w:tc>
        <w:tc>
          <w:tcPr>
            <w:tcW w:w="1134" w:type="dxa"/>
            <w:noWrap/>
            <w:vAlign w:val="center"/>
            <w:hideMark/>
          </w:tcPr>
          <w:p w14:paraId="1809CDB3" w14:textId="6F067A62"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2%</w:t>
            </w:r>
          </w:p>
        </w:tc>
        <w:tc>
          <w:tcPr>
            <w:tcW w:w="1531" w:type="dxa"/>
            <w:noWrap/>
            <w:vAlign w:val="center"/>
            <w:hideMark/>
          </w:tcPr>
          <w:p w14:paraId="4B251C5A" w14:textId="0A33CF66"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257</w:t>
            </w:r>
          </w:p>
        </w:tc>
        <w:tc>
          <w:tcPr>
            <w:tcW w:w="1186" w:type="dxa"/>
            <w:noWrap/>
            <w:vAlign w:val="center"/>
            <w:hideMark/>
          </w:tcPr>
          <w:p w14:paraId="69BD77BE" w14:textId="4D543BAD"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83%</w:t>
            </w:r>
          </w:p>
        </w:tc>
        <w:tc>
          <w:tcPr>
            <w:tcW w:w="1134" w:type="dxa"/>
            <w:vAlign w:val="bottom"/>
          </w:tcPr>
          <w:p w14:paraId="4E8B65D9" w14:textId="5CAEB079"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2640F7">
              <w:rPr>
                <w:rFonts w:ascii="Calibri" w:hAnsi="Calibri"/>
                <w:color w:val="000000"/>
                <w:sz w:val="18"/>
                <w:szCs w:val="18"/>
              </w:rPr>
              <w:t>Secondary</w:t>
            </w:r>
          </w:p>
        </w:tc>
      </w:tr>
      <w:tr w:rsidR="002640F7" w:rsidRPr="00760B9F" w14:paraId="7E72E4B7" w14:textId="54CF094D" w:rsidTr="00243970">
        <w:trPr>
          <w:trHeight w:val="300"/>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4E9A9F2F" w14:textId="24E822DC" w:rsidR="002640F7" w:rsidRPr="002640F7" w:rsidRDefault="002640F7" w:rsidP="002640F7">
            <w:pPr>
              <w:spacing w:beforeLines="10" w:before="24" w:afterLines="10" w:after="24" w:line="240" w:lineRule="auto"/>
              <w:rPr>
                <w:sz w:val="18"/>
                <w:szCs w:val="18"/>
                <w:lang w:eastAsia="en-GB"/>
              </w:rPr>
            </w:pPr>
            <w:r w:rsidRPr="002640F7">
              <w:rPr>
                <w:rFonts w:ascii="Calibri" w:hAnsi="Calibri"/>
                <w:b w:val="0"/>
                <w:bCs w:val="0"/>
                <w:color w:val="000000"/>
                <w:sz w:val="18"/>
                <w:szCs w:val="18"/>
              </w:rPr>
              <w:t>POOR COD</w:t>
            </w:r>
          </w:p>
        </w:tc>
        <w:tc>
          <w:tcPr>
            <w:tcW w:w="1323" w:type="dxa"/>
            <w:noWrap/>
            <w:vAlign w:val="center"/>
            <w:hideMark/>
          </w:tcPr>
          <w:p w14:paraId="1CD9B314" w14:textId="7FC779CE"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0.10%</w:t>
            </w:r>
          </w:p>
        </w:tc>
        <w:tc>
          <w:tcPr>
            <w:tcW w:w="1134" w:type="dxa"/>
            <w:noWrap/>
            <w:vAlign w:val="center"/>
            <w:hideMark/>
          </w:tcPr>
          <w:p w14:paraId="66B7DA68" w14:textId="594DF4EF"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2%</w:t>
            </w:r>
          </w:p>
        </w:tc>
        <w:tc>
          <w:tcPr>
            <w:tcW w:w="1531" w:type="dxa"/>
            <w:noWrap/>
            <w:vAlign w:val="center"/>
            <w:hideMark/>
          </w:tcPr>
          <w:p w14:paraId="3642C74F" w14:textId="6E992835"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213</w:t>
            </w:r>
          </w:p>
        </w:tc>
        <w:tc>
          <w:tcPr>
            <w:tcW w:w="1186" w:type="dxa"/>
            <w:noWrap/>
            <w:vAlign w:val="center"/>
            <w:hideMark/>
          </w:tcPr>
          <w:p w14:paraId="3AE50162" w14:textId="4E84AC76"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134" w:type="dxa"/>
            <w:vAlign w:val="bottom"/>
          </w:tcPr>
          <w:p w14:paraId="25A4B627" w14:textId="34B5032D"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2640F7">
              <w:rPr>
                <w:rFonts w:ascii="Calibri" w:hAnsi="Calibri"/>
                <w:color w:val="000000"/>
                <w:sz w:val="18"/>
                <w:szCs w:val="18"/>
              </w:rPr>
              <w:t>Secondary</w:t>
            </w:r>
          </w:p>
        </w:tc>
      </w:tr>
      <w:tr w:rsidR="002640F7" w:rsidRPr="00760B9F" w14:paraId="1CC00418" w14:textId="3AECAE37" w:rsidTr="002439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18BD31B3" w14:textId="690C9724" w:rsidR="002640F7" w:rsidRPr="002640F7" w:rsidRDefault="002640F7" w:rsidP="002640F7">
            <w:pPr>
              <w:spacing w:beforeLines="10" w:before="24" w:afterLines="10" w:after="24" w:line="240" w:lineRule="auto"/>
              <w:rPr>
                <w:sz w:val="18"/>
                <w:szCs w:val="18"/>
                <w:lang w:eastAsia="en-GB"/>
              </w:rPr>
            </w:pPr>
            <w:r w:rsidRPr="002640F7">
              <w:rPr>
                <w:rFonts w:ascii="Calibri" w:hAnsi="Calibri"/>
                <w:b w:val="0"/>
                <w:bCs w:val="0"/>
                <w:color w:val="000000"/>
                <w:sz w:val="18"/>
                <w:szCs w:val="18"/>
              </w:rPr>
              <w:t>THICKBACK SOLE</w:t>
            </w:r>
          </w:p>
        </w:tc>
        <w:tc>
          <w:tcPr>
            <w:tcW w:w="1323" w:type="dxa"/>
            <w:noWrap/>
            <w:vAlign w:val="center"/>
            <w:hideMark/>
          </w:tcPr>
          <w:p w14:paraId="2D286530" w14:textId="196FCF5C"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0.10%</w:t>
            </w:r>
          </w:p>
        </w:tc>
        <w:tc>
          <w:tcPr>
            <w:tcW w:w="1134" w:type="dxa"/>
            <w:noWrap/>
            <w:vAlign w:val="center"/>
            <w:hideMark/>
          </w:tcPr>
          <w:p w14:paraId="01BEAF05" w14:textId="59066E63"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1%</w:t>
            </w:r>
          </w:p>
        </w:tc>
        <w:tc>
          <w:tcPr>
            <w:tcW w:w="1531" w:type="dxa"/>
            <w:noWrap/>
            <w:vAlign w:val="center"/>
            <w:hideMark/>
          </w:tcPr>
          <w:p w14:paraId="0B4CF85C" w14:textId="4A50C0A9"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185</w:t>
            </w:r>
          </w:p>
        </w:tc>
        <w:tc>
          <w:tcPr>
            <w:tcW w:w="1186" w:type="dxa"/>
            <w:noWrap/>
            <w:vAlign w:val="center"/>
            <w:hideMark/>
          </w:tcPr>
          <w:p w14:paraId="22E094FA" w14:textId="5813FC20"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134" w:type="dxa"/>
            <w:vAlign w:val="bottom"/>
          </w:tcPr>
          <w:p w14:paraId="24E448BA" w14:textId="1F479A6F"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2640F7">
              <w:rPr>
                <w:rFonts w:ascii="Calibri" w:hAnsi="Calibri"/>
                <w:color w:val="000000"/>
                <w:sz w:val="18"/>
                <w:szCs w:val="18"/>
              </w:rPr>
              <w:t>Secondary</w:t>
            </w:r>
          </w:p>
        </w:tc>
      </w:tr>
      <w:tr w:rsidR="002640F7" w:rsidRPr="00760B9F" w14:paraId="0BED1AE6" w14:textId="64C6CBC1" w:rsidTr="00243970">
        <w:trPr>
          <w:trHeight w:val="300"/>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0D69C9AD" w14:textId="7D941EF3" w:rsidR="002640F7" w:rsidRPr="002640F7" w:rsidRDefault="002640F7" w:rsidP="002640F7">
            <w:pPr>
              <w:spacing w:beforeLines="10" w:before="24" w:afterLines="10" w:after="24" w:line="240" w:lineRule="auto"/>
              <w:rPr>
                <w:sz w:val="18"/>
                <w:szCs w:val="18"/>
                <w:lang w:eastAsia="en-GB"/>
              </w:rPr>
            </w:pPr>
            <w:r w:rsidRPr="002640F7">
              <w:rPr>
                <w:rFonts w:ascii="Calibri" w:hAnsi="Calibri"/>
                <w:b w:val="0"/>
                <w:bCs w:val="0"/>
                <w:color w:val="000000"/>
                <w:sz w:val="18"/>
                <w:szCs w:val="18"/>
              </w:rPr>
              <w:t>WHITING-POUT (BIB)</w:t>
            </w:r>
          </w:p>
        </w:tc>
        <w:tc>
          <w:tcPr>
            <w:tcW w:w="1323" w:type="dxa"/>
            <w:noWrap/>
            <w:vAlign w:val="center"/>
            <w:hideMark/>
          </w:tcPr>
          <w:p w14:paraId="2E6AAF7A" w14:textId="24DEEBD9"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0.10%</w:t>
            </w:r>
          </w:p>
        </w:tc>
        <w:tc>
          <w:tcPr>
            <w:tcW w:w="1134" w:type="dxa"/>
            <w:noWrap/>
            <w:vAlign w:val="center"/>
            <w:hideMark/>
          </w:tcPr>
          <w:p w14:paraId="4DDAB14D" w14:textId="11C7E4E9"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1%</w:t>
            </w:r>
          </w:p>
        </w:tc>
        <w:tc>
          <w:tcPr>
            <w:tcW w:w="1531" w:type="dxa"/>
            <w:noWrap/>
            <w:vAlign w:val="center"/>
            <w:hideMark/>
          </w:tcPr>
          <w:p w14:paraId="59D0AE3A" w14:textId="32B03A15"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180</w:t>
            </w:r>
          </w:p>
        </w:tc>
        <w:tc>
          <w:tcPr>
            <w:tcW w:w="1186" w:type="dxa"/>
            <w:noWrap/>
            <w:vAlign w:val="center"/>
            <w:hideMark/>
          </w:tcPr>
          <w:p w14:paraId="35B8C1BC" w14:textId="78EA48F3"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1%</w:t>
            </w:r>
          </w:p>
        </w:tc>
        <w:tc>
          <w:tcPr>
            <w:tcW w:w="1134" w:type="dxa"/>
            <w:vAlign w:val="bottom"/>
          </w:tcPr>
          <w:p w14:paraId="39839031" w14:textId="18FC59EF"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2640F7">
              <w:rPr>
                <w:rFonts w:ascii="Calibri" w:hAnsi="Calibri"/>
                <w:color w:val="000000"/>
                <w:sz w:val="18"/>
                <w:szCs w:val="18"/>
              </w:rPr>
              <w:t>Secondary</w:t>
            </w:r>
          </w:p>
        </w:tc>
      </w:tr>
      <w:tr w:rsidR="002640F7" w:rsidRPr="00760B9F" w14:paraId="44CC55AC" w14:textId="073F82EB" w:rsidTr="002439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222D959D" w14:textId="6F9339BE" w:rsidR="002640F7" w:rsidRPr="002640F7" w:rsidRDefault="002640F7" w:rsidP="002640F7">
            <w:pPr>
              <w:spacing w:beforeLines="10" w:before="24" w:afterLines="10" w:after="24" w:line="240" w:lineRule="auto"/>
              <w:rPr>
                <w:sz w:val="18"/>
                <w:szCs w:val="18"/>
                <w:lang w:eastAsia="en-GB"/>
              </w:rPr>
            </w:pPr>
            <w:r w:rsidRPr="002640F7">
              <w:rPr>
                <w:rFonts w:ascii="Calibri" w:hAnsi="Calibri"/>
                <w:b w:val="0"/>
                <w:bCs w:val="0"/>
                <w:color w:val="000000"/>
                <w:sz w:val="18"/>
                <w:szCs w:val="18"/>
              </w:rPr>
              <w:t>RED GURNARD</w:t>
            </w:r>
          </w:p>
        </w:tc>
        <w:tc>
          <w:tcPr>
            <w:tcW w:w="1323" w:type="dxa"/>
            <w:noWrap/>
            <w:vAlign w:val="center"/>
            <w:hideMark/>
          </w:tcPr>
          <w:p w14:paraId="49D17A62" w14:textId="7278E805"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0.00%</w:t>
            </w:r>
          </w:p>
        </w:tc>
        <w:tc>
          <w:tcPr>
            <w:tcW w:w="1134" w:type="dxa"/>
            <w:noWrap/>
            <w:vAlign w:val="center"/>
            <w:hideMark/>
          </w:tcPr>
          <w:p w14:paraId="0450CCFC" w14:textId="354F7EBD"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1%</w:t>
            </w:r>
          </w:p>
        </w:tc>
        <w:tc>
          <w:tcPr>
            <w:tcW w:w="1531" w:type="dxa"/>
            <w:noWrap/>
            <w:vAlign w:val="center"/>
            <w:hideMark/>
          </w:tcPr>
          <w:p w14:paraId="2AD488AF" w14:textId="1FFC2D7B"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159</w:t>
            </w:r>
          </w:p>
        </w:tc>
        <w:tc>
          <w:tcPr>
            <w:tcW w:w="1186" w:type="dxa"/>
            <w:noWrap/>
            <w:vAlign w:val="center"/>
            <w:hideMark/>
          </w:tcPr>
          <w:p w14:paraId="368C70B3" w14:textId="737570BE"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134" w:type="dxa"/>
            <w:vAlign w:val="bottom"/>
          </w:tcPr>
          <w:p w14:paraId="2A8E200E" w14:textId="2412F5DA"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2640F7">
              <w:rPr>
                <w:rFonts w:ascii="Calibri" w:hAnsi="Calibri"/>
                <w:color w:val="000000"/>
                <w:sz w:val="18"/>
                <w:szCs w:val="18"/>
              </w:rPr>
              <w:t>Secondary</w:t>
            </w:r>
          </w:p>
        </w:tc>
      </w:tr>
      <w:tr w:rsidR="002640F7" w:rsidRPr="00760B9F" w14:paraId="74229BB5" w14:textId="297072C8" w:rsidTr="00243970">
        <w:trPr>
          <w:trHeight w:val="300"/>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6DFF8EBC" w14:textId="0A3E1C33" w:rsidR="002640F7" w:rsidRPr="002640F7" w:rsidRDefault="002640F7" w:rsidP="002640F7">
            <w:pPr>
              <w:spacing w:beforeLines="10" w:before="24" w:afterLines="10" w:after="24" w:line="240" w:lineRule="auto"/>
              <w:rPr>
                <w:sz w:val="18"/>
                <w:szCs w:val="18"/>
                <w:lang w:eastAsia="en-GB"/>
              </w:rPr>
            </w:pPr>
            <w:r w:rsidRPr="002640F7">
              <w:rPr>
                <w:rFonts w:ascii="Calibri" w:hAnsi="Calibri"/>
                <w:b w:val="0"/>
                <w:bCs w:val="0"/>
                <w:color w:val="000000"/>
                <w:sz w:val="18"/>
                <w:szCs w:val="18"/>
              </w:rPr>
              <w:t>BRILL</w:t>
            </w:r>
          </w:p>
        </w:tc>
        <w:tc>
          <w:tcPr>
            <w:tcW w:w="1323" w:type="dxa"/>
            <w:noWrap/>
            <w:vAlign w:val="center"/>
            <w:hideMark/>
          </w:tcPr>
          <w:p w14:paraId="0013A7AE" w14:textId="4132DD8D"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0.00%</w:t>
            </w:r>
          </w:p>
        </w:tc>
        <w:tc>
          <w:tcPr>
            <w:tcW w:w="1134" w:type="dxa"/>
            <w:noWrap/>
            <w:vAlign w:val="center"/>
            <w:hideMark/>
          </w:tcPr>
          <w:p w14:paraId="0D14688D" w14:textId="2282AE55"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531" w:type="dxa"/>
            <w:noWrap/>
            <w:vAlign w:val="center"/>
            <w:hideMark/>
          </w:tcPr>
          <w:p w14:paraId="62FB8E63" w14:textId="210E2B74"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50</w:t>
            </w:r>
          </w:p>
        </w:tc>
        <w:tc>
          <w:tcPr>
            <w:tcW w:w="1186" w:type="dxa"/>
            <w:noWrap/>
            <w:vAlign w:val="center"/>
            <w:hideMark/>
          </w:tcPr>
          <w:p w14:paraId="6792570E" w14:textId="6ECEF7DF"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95%</w:t>
            </w:r>
          </w:p>
        </w:tc>
        <w:tc>
          <w:tcPr>
            <w:tcW w:w="1134" w:type="dxa"/>
            <w:vAlign w:val="bottom"/>
          </w:tcPr>
          <w:p w14:paraId="59F03740" w14:textId="066E5F60"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2640F7">
              <w:rPr>
                <w:rFonts w:ascii="Calibri" w:hAnsi="Calibri"/>
                <w:color w:val="000000"/>
                <w:sz w:val="18"/>
                <w:szCs w:val="18"/>
              </w:rPr>
              <w:t>Secondary</w:t>
            </w:r>
          </w:p>
        </w:tc>
      </w:tr>
      <w:tr w:rsidR="002640F7" w:rsidRPr="00760B9F" w14:paraId="361C8FC0" w14:textId="6F846EDC" w:rsidTr="002439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6EBC76F9" w14:textId="754FD67B" w:rsidR="002640F7" w:rsidRPr="002640F7" w:rsidRDefault="002640F7" w:rsidP="002640F7">
            <w:pPr>
              <w:spacing w:beforeLines="10" w:before="24" w:afterLines="10" w:after="24" w:line="240" w:lineRule="auto"/>
              <w:rPr>
                <w:sz w:val="18"/>
                <w:szCs w:val="18"/>
                <w:lang w:eastAsia="en-GB"/>
              </w:rPr>
            </w:pPr>
            <w:r w:rsidRPr="002640F7">
              <w:rPr>
                <w:rFonts w:ascii="Calibri" w:hAnsi="Calibri"/>
                <w:b w:val="0"/>
                <w:bCs w:val="0"/>
                <w:color w:val="000000"/>
                <w:sz w:val="18"/>
                <w:szCs w:val="18"/>
              </w:rPr>
              <w:t>TURBOT</w:t>
            </w:r>
          </w:p>
        </w:tc>
        <w:tc>
          <w:tcPr>
            <w:tcW w:w="1323" w:type="dxa"/>
            <w:noWrap/>
            <w:vAlign w:val="center"/>
            <w:hideMark/>
          </w:tcPr>
          <w:p w14:paraId="4F2D10FD" w14:textId="577DE812"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0.00%</w:t>
            </w:r>
          </w:p>
        </w:tc>
        <w:tc>
          <w:tcPr>
            <w:tcW w:w="1134" w:type="dxa"/>
            <w:noWrap/>
            <w:vAlign w:val="center"/>
            <w:hideMark/>
          </w:tcPr>
          <w:p w14:paraId="0EF18E5C" w14:textId="7BE607D5"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531" w:type="dxa"/>
            <w:noWrap/>
            <w:vAlign w:val="center"/>
            <w:hideMark/>
          </w:tcPr>
          <w:p w14:paraId="63EF07BB" w14:textId="75AA8B80"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47</w:t>
            </w:r>
          </w:p>
        </w:tc>
        <w:tc>
          <w:tcPr>
            <w:tcW w:w="1186" w:type="dxa"/>
            <w:noWrap/>
            <w:vAlign w:val="center"/>
            <w:hideMark/>
          </w:tcPr>
          <w:p w14:paraId="6408867F" w14:textId="3D01C669"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100%</w:t>
            </w:r>
          </w:p>
        </w:tc>
        <w:tc>
          <w:tcPr>
            <w:tcW w:w="1134" w:type="dxa"/>
            <w:vAlign w:val="bottom"/>
          </w:tcPr>
          <w:p w14:paraId="469DDB3E" w14:textId="534D9BAC"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2640F7">
              <w:rPr>
                <w:rFonts w:ascii="Calibri" w:hAnsi="Calibri"/>
                <w:color w:val="000000"/>
                <w:sz w:val="18"/>
                <w:szCs w:val="18"/>
              </w:rPr>
              <w:t>Secondary</w:t>
            </w:r>
          </w:p>
        </w:tc>
      </w:tr>
      <w:tr w:rsidR="002640F7" w:rsidRPr="00760B9F" w14:paraId="01DE1441" w14:textId="30F0B3F7" w:rsidTr="00243970">
        <w:trPr>
          <w:trHeight w:val="300"/>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00C39BE2" w14:textId="234AC074" w:rsidR="002640F7" w:rsidRPr="002640F7" w:rsidRDefault="002640F7" w:rsidP="002640F7">
            <w:pPr>
              <w:spacing w:beforeLines="10" w:before="24" w:afterLines="10" w:after="24" w:line="240" w:lineRule="auto"/>
              <w:rPr>
                <w:sz w:val="18"/>
                <w:szCs w:val="18"/>
                <w:lang w:eastAsia="en-GB"/>
              </w:rPr>
            </w:pPr>
            <w:r w:rsidRPr="002640F7">
              <w:rPr>
                <w:rFonts w:ascii="Calibri" w:hAnsi="Calibri"/>
                <w:b w:val="0"/>
                <w:bCs w:val="0"/>
                <w:color w:val="000000"/>
                <w:sz w:val="18"/>
                <w:szCs w:val="18"/>
              </w:rPr>
              <w:t>GREAT SANDEEL</w:t>
            </w:r>
          </w:p>
        </w:tc>
        <w:tc>
          <w:tcPr>
            <w:tcW w:w="1323" w:type="dxa"/>
            <w:noWrap/>
            <w:vAlign w:val="center"/>
            <w:hideMark/>
          </w:tcPr>
          <w:p w14:paraId="6B3FEC7D" w14:textId="12DA31FA"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0.00%</w:t>
            </w:r>
          </w:p>
        </w:tc>
        <w:tc>
          <w:tcPr>
            <w:tcW w:w="1134" w:type="dxa"/>
            <w:noWrap/>
            <w:vAlign w:val="center"/>
            <w:hideMark/>
          </w:tcPr>
          <w:p w14:paraId="0E606AE1" w14:textId="62A5FDC9"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531" w:type="dxa"/>
            <w:noWrap/>
            <w:vAlign w:val="center"/>
            <w:hideMark/>
          </w:tcPr>
          <w:p w14:paraId="23F0F54F" w14:textId="21513D15"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27</w:t>
            </w:r>
          </w:p>
        </w:tc>
        <w:tc>
          <w:tcPr>
            <w:tcW w:w="1186" w:type="dxa"/>
            <w:noWrap/>
            <w:vAlign w:val="center"/>
            <w:hideMark/>
          </w:tcPr>
          <w:p w14:paraId="6DFF9AAF" w14:textId="72C315FB"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134" w:type="dxa"/>
            <w:vAlign w:val="bottom"/>
          </w:tcPr>
          <w:p w14:paraId="1D34C76D" w14:textId="6359FF5B"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2640F7">
              <w:rPr>
                <w:rFonts w:ascii="Calibri" w:hAnsi="Calibri"/>
                <w:color w:val="000000"/>
                <w:sz w:val="18"/>
                <w:szCs w:val="18"/>
              </w:rPr>
              <w:t>Secondary</w:t>
            </w:r>
          </w:p>
        </w:tc>
      </w:tr>
      <w:tr w:rsidR="002640F7" w:rsidRPr="00760B9F" w14:paraId="75F0BF55" w14:textId="0CD35906" w:rsidTr="002439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3FBBABA6" w14:textId="4D6D82A5" w:rsidR="002640F7" w:rsidRPr="002640F7" w:rsidRDefault="002640F7" w:rsidP="002640F7">
            <w:pPr>
              <w:spacing w:beforeLines="10" w:before="24" w:afterLines="10" w:after="24" w:line="240" w:lineRule="auto"/>
              <w:rPr>
                <w:sz w:val="18"/>
                <w:szCs w:val="18"/>
                <w:lang w:eastAsia="en-GB"/>
              </w:rPr>
            </w:pPr>
            <w:r w:rsidRPr="002640F7">
              <w:rPr>
                <w:rFonts w:ascii="Calibri" w:hAnsi="Calibri"/>
                <w:b w:val="0"/>
                <w:bCs w:val="0"/>
                <w:color w:val="000000"/>
                <w:sz w:val="18"/>
                <w:szCs w:val="18"/>
              </w:rPr>
              <w:t>MEGRIM</w:t>
            </w:r>
          </w:p>
        </w:tc>
        <w:tc>
          <w:tcPr>
            <w:tcW w:w="1323" w:type="dxa"/>
            <w:noWrap/>
            <w:vAlign w:val="center"/>
            <w:hideMark/>
          </w:tcPr>
          <w:p w14:paraId="1DB4D554" w14:textId="2CC66CC5"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0.00%</w:t>
            </w:r>
          </w:p>
        </w:tc>
        <w:tc>
          <w:tcPr>
            <w:tcW w:w="1134" w:type="dxa"/>
            <w:noWrap/>
            <w:vAlign w:val="center"/>
            <w:hideMark/>
          </w:tcPr>
          <w:p w14:paraId="3D68AFB6" w14:textId="7C2A8192"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531" w:type="dxa"/>
            <w:noWrap/>
            <w:vAlign w:val="center"/>
            <w:hideMark/>
          </w:tcPr>
          <w:p w14:paraId="7429BBCB" w14:textId="43119345"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25</w:t>
            </w:r>
          </w:p>
        </w:tc>
        <w:tc>
          <w:tcPr>
            <w:tcW w:w="1186" w:type="dxa"/>
            <w:noWrap/>
            <w:vAlign w:val="center"/>
            <w:hideMark/>
          </w:tcPr>
          <w:p w14:paraId="0016636B" w14:textId="31632439"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65%</w:t>
            </w:r>
          </w:p>
        </w:tc>
        <w:tc>
          <w:tcPr>
            <w:tcW w:w="1134" w:type="dxa"/>
            <w:vAlign w:val="bottom"/>
          </w:tcPr>
          <w:p w14:paraId="230AE60A" w14:textId="0EA63927"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2640F7">
              <w:rPr>
                <w:rFonts w:ascii="Calibri" w:hAnsi="Calibri"/>
                <w:color w:val="000000"/>
                <w:sz w:val="18"/>
                <w:szCs w:val="18"/>
              </w:rPr>
              <w:t>Secondary</w:t>
            </w:r>
          </w:p>
        </w:tc>
      </w:tr>
      <w:tr w:rsidR="002640F7" w:rsidRPr="00760B9F" w14:paraId="0BDCC08C" w14:textId="7427E393" w:rsidTr="00243970">
        <w:trPr>
          <w:trHeight w:val="300"/>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2FE91A50" w14:textId="7321C4EB" w:rsidR="002640F7" w:rsidRPr="002640F7" w:rsidRDefault="002640F7" w:rsidP="002640F7">
            <w:pPr>
              <w:spacing w:beforeLines="10" w:before="24" w:afterLines="10" w:after="24" w:line="240" w:lineRule="auto"/>
              <w:rPr>
                <w:sz w:val="18"/>
                <w:szCs w:val="18"/>
                <w:lang w:eastAsia="en-GB"/>
              </w:rPr>
            </w:pPr>
            <w:r w:rsidRPr="002640F7">
              <w:rPr>
                <w:rFonts w:ascii="Calibri" w:hAnsi="Calibri"/>
                <w:b w:val="0"/>
                <w:bCs w:val="0"/>
                <w:color w:val="000000"/>
                <w:sz w:val="18"/>
                <w:szCs w:val="18"/>
              </w:rPr>
              <w:t>SCALD FISH</w:t>
            </w:r>
          </w:p>
        </w:tc>
        <w:tc>
          <w:tcPr>
            <w:tcW w:w="1323" w:type="dxa"/>
            <w:noWrap/>
            <w:vAlign w:val="center"/>
            <w:hideMark/>
          </w:tcPr>
          <w:p w14:paraId="1CA34F0C" w14:textId="2F1105E1"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0.00%</w:t>
            </w:r>
          </w:p>
        </w:tc>
        <w:tc>
          <w:tcPr>
            <w:tcW w:w="1134" w:type="dxa"/>
            <w:noWrap/>
            <w:vAlign w:val="center"/>
            <w:hideMark/>
          </w:tcPr>
          <w:p w14:paraId="401C4CFC" w14:textId="2074498D"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531" w:type="dxa"/>
            <w:noWrap/>
            <w:vAlign w:val="center"/>
            <w:hideMark/>
          </w:tcPr>
          <w:p w14:paraId="18C24048" w14:textId="47D13D10"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19</w:t>
            </w:r>
          </w:p>
        </w:tc>
        <w:tc>
          <w:tcPr>
            <w:tcW w:w="1186" w:type="dxa"/>
            <w:noWrap/>
            <w:vAlign w:val="center"/>
            <w:hideMark/>
          </w:tcPr>
          <w:p w14:paraId="6F28D0BC" w14:textId="1219AED4"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134" w:type="dxa"/>
            <w:vAlign w:val="bottom"/>
          </w:tcPr>
          <w:p w14:paraId="3952655B" w14:textId="19EB40A5"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2640F7">
              <w:rPr>
                <w:rFonts w:ascii="Calibri" w:hAnsi="Calibri"/>
                <w:color w:val="000000"/>
                <w:sz w:val="18"/>
                <w:szCs w:val="18"/>
              </w:rPr>
              <w:t>Secondary</w:t>
            </w:r>
          </w:p>
        </w:tc>
      </w:tr>
      <w:tr w:rsidR="002640F7" w:rsidRPr="00760B9F" w14:paraId="5AD052FF" w14:textId="29071DB7" w:rsidTr="002439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2ED38544" w14:textId="11D3A828" w:rsidR="002640F7" w:rsidRPr="002640F7" w:rsidRDefault="002640F7" w:rsidP="002640F7">
            <w:pPr>
              <w:spacing w:beforeLines="10" w:before="24" w:afterLines="10" w:after="24" w:line="240" w:lineRule="auto"/>
              <w:rPr>
                <w:sz w:val="18"/>
                <w:szCs w:val="18"/>
                <w:lang w:eastAsia="en-GB"/>
              </w:rPr>
            </w:pPr>
            <w:r w:rsidRPr="002640F7">
              <w:rPr>
                <w:rFonts w:ascii="Calibri" w:hAnsi="Calibri"/>
                <w:b w:val="0"/>
                <w:bCs w:val="0"/>
                <w:color w:val="000000"/>
                <w:sz w:val="18"/>
                <w:szCs w:val="18"/>
              </w:rPr>
              <w:t>JOHN DORY</w:t>
            </w:r>
          </w:p>
        </w:tc>
        <w:tc>
          <w:tcPr>
            <w:tcW w:w="1323" w:type="dxa"/>
            <w:noWrap/>
            <w:vAlign w:val="center"/>
            <w:hideMark/>
          </w:tcPr>
          <w:p w14:paraId="03AC4358" w14:textId="50FC3617"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0.00%</w:t>
            </w:r>
          </w:p>
        </w:tc>
        <w:tc>
          <w:tcPr>
            <w:tcW w:w="1134" w:type="dxa"/>
            <w:noWrap/>
            <w:vAlign w:val="center"/>
            <w:hideMark/>
          </w:tcPr>
          <w:p w14:paraId="02A03EF2" w14:textId="6D8E6475"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531" w:type="dxa"/>
            <w:noWrap/>
            <w:vAlign w:val="center"/>
            <w:hideMark/>
          </w:tcPr>
          <w:p w14:paraId="589B7153" w14:textId="3AF68132"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19</w:t>
            </w:r>
          </w:p>
        </w:tc>
        <w:tc>
          <w:tcPr>
            <w:tcW w:w="1186" w:type="dxa"/>
            <w:noWrap/>
            <w:vAlign w:val="center"/>
            <w:hideMark/>
          </w:tcPr>
          <w:p w14:paraId="5E576BD2" w14:textId="7D3DE50F"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134" w:type="dxa"/>
            <w:vAlign w:val="bottom"/>
          </w:tcPr>
          <w:p w14:paraId="110BBE2A" w14:textId="711BCB9C"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2640F7">
              <w:rPr>
                <w:rFonts w:ascii="Calibri" w:hAnsi="Calibri"/>
                <w:color w:val="000000"/>
                <w:sz w:val="18"/>
                <w:szCs w:val="18"/>
              </w:rPr>
              <w:t>Secondary</w:t>
            </w:r>
          </w:p>
        </w:tc>
      </w:tr>
      <w:tr w:rsidR="002640F7" w:rsidRPr="00760B9F" w14:paraId="54DAEA48" w14:textId="0A8B0C15" w:rsidTr="00243970">
        <w:trPr>
          <w:trHeight w:val="300"/>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050CD635" w14:textId="1593E9C4" w:rsidR="002640F7" w:rsidRPr="002640F7" w:rsidRDefault="002640F7" w:rsidP="002640F7">
            <w:pPr>
              <w:spacing w:beforeLines="10" w:before="24" w:afterLines="10" w:after="24" w:line="240" w:lineRule="auto"/>
              <w:rPr>
                <w:sz w:val="18"/>
                <w:szCs w:val="18"/>
                <w:lang w:eastAsia="en-GB"/>
              </w:rPr>
            </w:pPr>
            <w:r w:rsidRPr="002640F7">
              <w:rPr>
                <w:rFonts w:ascii="Calibri" w:hAnsi="Calibri"/>
                <w:b w:val="0"/>
                <w:bCs w:val="0"/>
                <w:color w:val="000000"/>
                <w:sz w:val="18"/>
                <w:szCs w:val="18"/>
              </w:rPr>
              <w:t>COMMON LOBSTER</w:t>
            </w:r>
          </w:p>
        </w:tc>
        <w:tc>
          <w:tcPr>
            <w:tcW w:w="1323" w:type="dxa"/>
            <w:noWrap/>
            <w:vAlign w:val="center"/>
            <w:hideMark/>
          </w:tcPr>
          <w:p w14:paraId="5882735D" w14:textId="343C74A2"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0.00%</w:t>
            </w:r>
          </w:p>
        </w:tc>
        <w:tc>
          <w:tcPr>
            <w:tcW w:w="1134" w:type="dxa"/>
            <w:noWrap/>
            <w:vAlign w:val="center"/>
            <w:hideMark/>
          </w:tcPr>
          <w:p w14:paraId="1F9094E6" w14:textId="297103A4"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531" w:type="dxa"/>
            <w:noWrap/>
            <w:vAlign w:val="center"/>
            <w:hideMark/>
          </w:tcPr>
          <w:p w14:paraId="08ACF46E" w14:textId="39CD85F4"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16</w:t>
            </w:r>
          </w:p>
        </w:tc>
        <w:tc>
          <w:tcPr>
            <w:tcW w:w="1186" w:type="dxa"/>
            <w:noWrap/>
            <w:vAlign w:val="center"/>
            <w:hideMark/>
          </w:tcPr>
          <w:p w14:paraId="6E29CE44" w14:textId="271B94DD"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36%</w:t>
            </w:r>
          </w:p>
        </w:tc>
        <w:tc>
          <w:tcPr>
            <w:tcW w:w="1134" w:type="dxa"/>
            <w:vAlign w:val="bottom"/>
          </w:tcPr>
          <w:p w14:paraId="135B254C" w14:textId="525F1F6C"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2640F7">
              <w:rPr>
                <w:rFonts w:ascii="Calibri" w:hAnsi="Calibri"/>
                <w:color w:val="000000"/>
                <w:sz w:val="18"/>
                <w:szCs w:val="18"/>
              </w:rPr>
              <w:t>Secondary</w:t>
            </w:r>
          </w:p>
        </w:tc>
      </w:tr>
      <w:tr w:rsidR="002640F7" w:rsidRPr="00760B9F" w14:paraId="00CABCCF" w14:textId="2AB299C5" w:rsidTr="002439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6D5AB56E" w14:textId="458F2233" w:rsidR="002640F7" w:rsidRPr="002640F7" w:rsidRDefault="002640F7" w:rsidP="002640F7">
            <w:pPr>
              <w:spacing w:beforeLines="10" w:before="24" w:afterLines="10" w:after="24" w:line="240" w:lineRule="auto"/>
              <w:rPr>
                <w:sz w:val="18"/>
                <w:szCs w:val="18"/>
                <w:lang w:eastAsia="en-GB"/>
              </w:rPr>
            </w:pPr>
            <w:r w:rsidRPr="002640F7">
              <w:rPr>
                <w:rFonts w:ascii="Calibri" w:hAnsi="Calibri"/>
                <w:b w:val="0"/>
                <w:bCs w:val="0"/>
                <w:color w:val="000000"/>
                <w:sz w:val="18"/>
                <w:szCs w:val="18"/>
              </w:rPr>
              <w:t>SPOTTED DRAGONET</w:t>
            </w:r>
          </w:p>
        </w:tc>
        <w:tc>
          <w:tcPr>
            <w:tcW w:w="1323" w:type="dxa"/>
            <w:noWrap/>
            <w:vAlign w:val="center"/>
            <w:hideMark/>
          </w:tcPr>
          <w:p w14:paraId="4BEF1EAB" w14:textId="25320F03"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0.00%</w:t>
            </w:r>
          </w:p>
        </w:tc>
        <w:tc>
          <w:tcPr>
            <w:tcW w:w="1134" w:type="dxa"/>
            <w:noWrap/>
            <w:vAlign w:val="center"/>
            <w:hideMark/>
          </w:tcPr>
          <w:p w14:paraId="2F785A91" w14:textId="3D109FCC"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531" w:type="dxa"/>
            <w:noWrap/>
            <w:vAlign w:val="center"/>
            <w:hideMark/>
          </w:tcPr>
          <w:p w14:paraId="37373B5A" w14:textId="428E45DE"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15</w:t>
            </w:r>
          </w:p>
        </w:tc>
        <w:tc>
          <w:tcPr>
            <w:tcW w:w="1186" w:type="dxa"/>
            <w:noWrap/>
            <w:vAlign w:val="center"/>
            <w:hideMark/>
          </w:tcPr>
          <w:p w14:paraId="5CECBAE5" w14:textId="1647BF20"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134" w:type="dxa"/>
            <w:vAlign w:val="bottom"/>
          </w:tcPr>
          <w:p w14:paraId="20C1E725" w14:textId="264566E6"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2640F7">
              <w:rPr>
                <w:rFonts w:ascii="Calibri" w:hAnsi="Calibri"/>
                <w:color w:val="000000"/>
                <w:sz w:val="18"/>
                <w:szCs w:val="18"/>
              </w:rPr>
              <w:t>Secondary</w:t>
            </w:r>
          </w:p>
        </w:tc>
      </w:tr>
      <w:tr w:rsidR="002640F7" w:rsidRPr="00760B9F" w14:paraId="1907FCCB" w14:textId="49CD4258" w:rsidTr="00243970">
        <w:trPr>
          <w:trHeight w:val="300"/>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7CBA0DF6" w14:textId="7F4AA060" w:rsidR="002640F7" w:rsidRPr="002640F7" w:rsidRDefault="002640F7" w:rsidP="002640F7">
            <w:pPr>
              <w:spacing w:beforeLines="10" w:before="24" w:afterLines="10" w:after="24" w:line="240" w:lineRule="auto"/>
              <w:rPr>
                <w:sz w:val="18"/>
                <w:szCs w:val="18"/>
                <w:lang w:eastAsia="en-GB"/>
              </w:rPr>
            </w:pPr>
            <w:r w:rsidRPr="002640F7">
              <w:rPr>
                <w:rFonts w:ascii="Calibri" w:hAnsi="Calibri"/>
                <w:b w:val="0"/>
                <w:bCs w:val="0"/>
                <w:color w:val="000000"/>
                <w:sz w:val="18"/>
                <w:szCs w:val="18"/>
              </w:rPr>
              <w:t>STREAKED GURNARD</w:t>
            </w:r>
          </w:p>
        </w:tc>
        <w:tc>
          <w:tcPr>
            <w:tcW w:w="1323" w:type="dxa"/>
            <w:noWrap/>
            <w:vAlign w:val="center"/>
            <w:hideMark/>
          </w:tcPr>
          <w:p w14:paraId="08B6A27D" w14:textId="6C7DFE41"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0.00%</w:t>
            </w:r>
          </w:p>
        </w:tc>
        <w:tc>
          <w:tcPr>
            <w:tcW w:w="1134" w:type="dxa"/>
            <w:noWrap/>
            <w:vAlign w:val="center"/>
            <w:hideMark/>
          </w:tcPr>
          <w:p w14:paraId="618447AF" w14:textId="05E9D1F4"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531" w:type="dxa"/>
            <w:noWrap/>
            <w:vAlign w:val="center"/>
            <w:hideMark/>
          </w:tcPr>
          <w:p w14:paraId="2ABF0035" w14:textId="01D99C14"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15</w:t>
            </w:r>
          </w:p>
        </w:tc>
        <w:tc>
          <w:tcPr>
            <w:tcW w:w="1186" w:type="dxa"/>
            <w:noWrap/>
            <w:vAlign w:val="center"/>
            <w:hideMark/>
          </w:tcPr>
          <w:p w14:paraId="7C77BFDA" w14:textId="4547A593"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134" w:type="dxa"/>
            <w:vAlign w:val="bottom"/>
          </w:tcPr>
          <w:p w14:paraId="627703E2" w14:textId="4F895846"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2640F7">
              <w:rPr>
                <w:rFonts w:ascii="Calibri" w:hAnsi="Calibri"/>
                <w:color w:val="000000"/>
                <w:sz w:val="18"/>
                <w:szCs w:val="18"/>
              </w:rPr>
              <w:t>Secondary</w:t>
            </w:r>
          </w:p>
        </w:tc>
      </w:tr>
      <w:tr w:rsidR="002640F7" w:rsidRPr="00760B9F" w14:paraId="5E8755CC" w14:textId="0ADCCDBF" w:rsidTr="002439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6279AF1E" w14:textId="0B3BEF0D" w:rsidR="002640F7" w:rsidRPr="002640F7" w:rsidRDefault="002640F7" w:rsidP="002640F7">
            <w:pPr>
              <w:spacing w:beforeLines="10" w:before="24" w:afterLines="10" w:after="24" w:line="240" w:lineRule="auto"/>
              <w:rPr>
                <w:sz w:val="18"/>
                <w:szCs w:val="18"/>
                <w:lang w:eastAsia="en-GB"/>
              </w:rPr>
            </w:pPr>
            <w:r w:rsidRPr="002640F7">
              <w:rPr>
                <w:rFonts w:ascii="Calibri" w:hAnsi="Calibri"/>
                <w:b w:val="0"/>
                <w:bCs w:val="0"/>
                <w:color w:val="000000"/>
                <w:sz w:val="18"/>
                <w:szCs w:val="18"/>
              </w:rPr>
              <w:lastRenderedPageBreak/>
              <w:t>SOLENETTE</w:t>
            </w:r>
          </w:p>
        </w:tc>
        <w:tc>
          <w:tcPr>
            <w:tcW w:w="1323" w:type="dxa"/>
            <w:noWrap/>
            <w:vAlign w:val="center"/>
            <w:hideMark/>
          </w:tcPr>
          <w:p w14:paraId="713FF4A7" w14:textId="7D2ADB1A"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0.00%</w:t>
            </w:r>
          </w:p>
        </w:tc>
        <w:tc>
          <w:tcPr>
            <w:tcW w:w="1134" w:type="dxa"/>
            <w:noWrap/>
            <w:vAlign w:val="center"/>
            <w:hideMark/>
          </w:tcPr>
          <w:p w14:paraId="3D9993F1" w14:textId="42C3E8CE"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531" w:type="dxa"/>
            <w:noWrap/>
            <w:vAlign w:val="center"/>
            <w:hideMark/>
          </w:tcPr>
          <w:p w14:paraId="47CD6655" w14:textId="1F1B2B62"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13</w:t>
            </w:r>
          </w:p>
        </w:tc>
        <w:tc>
          <w:tcPr>
            <w:tcW w:w="1186" w:type="dxa"/>
            <w:noWrap/>
            <w:vAlign w:val="center"/>
            <w:hideMark/>
          </w:tcPr>
          <w:p w14:paraId="2DDBA64B" w14:textId="155284BC"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134" w:type="dxa"/>
            <w:vAlign w:val="bottom"/>
          </w:tcPr>
          <w:p w14:paraId="53CDC74A" w14:textId="630C63A6"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2640F7">
              <w:rPr>
                <w:rFonts w:ascii="Calibri" w:hAnsi="Calibri"/>
                <w:color w:val="000000"/>
                <w:sz w:val="18"/>
                <w:szCs w:val="18"/>
              </w:rPr>
              <w:t>Secondary</w:t>
            </w:r>
          </w:p>
        </w:tc>
      </w:tr>
      <w:tr w:rsidR="002640F7" w:rsidRPr="00760B9F" w14:paraId="6112A7E2" w14:textId="186356D9" w:rsidTr="00243970">
        <w:trPr>
          <w:trHeight w:val="300"/>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08F3690D" w14:textId="2E69AF77" w:rsidR="002640F7" w:rsidRPr="002640F7" w:rsidRDefault="002640F7" w:rsidP="002640F7">
            <w:pPr>
              <w:spacing w:beforeLines="10" w:before="24" w:afterLines="10" w:after="24" w:line="240" w:lineRule="auto"/>
              <w:rPr>
                <w:sz w:val="18"/>
                <w:szCs w:val="18"/>
                <w:lang w:eastAsia="en-GB"/>
              </w:rPr>
            </w:pPr>
            <w:r w:rsidRPr="002640F7">
              <w:rPr>
                <w:rFonts w:ascii="Calibri" w:hAnsi="Calibri"/>
                <w:b w:val="0"/>
                <w:bCs w:val="0"/>
                <w:color w:val="000000"/>
                <w:sz w:val="18"/>
                <w:szCs w:val="18"/>
              </w:rPr>
              <w:t>TOMPOT BLENNY</w:t>
            </w:r>
          </w:p>
        </w:tc>
        <w:tc>
          <w:tcPr>
            <w:tcW w:w="1323" w:type="dxa"/>
            <w:noWrap/>
            <w:vAlign w:val="center"/>
            <w:hideMark/>
          </w:tcPr>
          <w:p w14:paraId="7D11C773" w14:textId="0B6DBD70"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0.00%</w:t>
            </w:r>
          </w:p>
        </w:tc>
        <w:tc>
          <w:tcPr>
            <w:tcW w:w="1134" w:type="dxa"/>
            <w:noWrap/>
            <w:vAlign w:val="center"/>
            <w:hideMark/>
          </w:tcPr>
          <w:p w14:paraId="2E1D7BAB" w14:textId="57DD772B"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531" w:type="dxa"/>
            <w:noWrap/>
            <w:vAlign w:val="center"/>
            <w:hideMark/>
          </w:tcPr>
          <w:p w14:paraId="3C1E1062" w14:textId="1578E91C"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10</w:t>
            </w:r>
          </w:p>
        </w:tc>
        <w:tc>
          <w:tcPr>
            <w:tcW w:w="1186" w:type="dxa"/>
            <w:noWrap/>
            <w:vAlign w:val="center"/>
            <w:hideMark/>
          </w:tcPr>
          <w:p w14:paraId="68676175" w14:textId="6BF8346B"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134" w:type="dxa"/>
            <w:vAlign w:val="bottom"/>
          </w:tcPr>
          <w:p w14:paraId="36078B10" w14:textId="6D57B88F"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2640F7">
              <w:rPr>
                <w:rFonts w:ascii="Calibri" w:hAnsi="Calibri"/>
                <w:color w:val="000000"/>
                <w:sz w:val="18"/>
                <w:szCs w:val="18"/>
              </w:rPr>
              <w:t>Secondary</w:t>
            </w:r>
          </w:p>
        </w:tc>
      </w:tr>
      <w:tr w:rsidR="002640F7" w:rsidRPr="00760B9F" w14:paraId="038421C0" w14:textId="5A6EC28C" w:rsidTr="002439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23BF75E6" w14:textId="12EF1265" w:rsidR="002640F7" w:rsidRPr="002640F7" w:rsidRDefault="002640F7" w:rsidP="002640F7">
            <w:pPr>
              <w:spacing w:beforeLines="10" w:before="24" w:afterLines="10" w:after="24" w:line="240" w:lineRule="auto"/>
              <w:rPr>
                <w:sz w:val="18"/>
                <w:szCs w:val="18"/>
                <w:lang w:eastAsia="en-GB"/>
              </w:rPr>
            </w:pPr>
            <w:r w:rsidRPr="002640F7">
              <w:rPr>
                <w:rFonts w:ascii="Calibri" w:hAnsi="Calibri"/>
                <w:b w:val="0"/>
                <w:bCs w:val="0"/>
                <w:color w:val="000000"/>
                <w:sz w:val="18"/>
                <w:szCs w:val="18"/>
              </w:rPr>
              <w:t>CUTTLE-FISH</w:t>
            </w:r>
          </w:p>
        </w:tc>
        <w:tc>
          <w:tcPr>
            <w:tcW w:w="1323" w:type="dxa"/>
            <w:noWrap/>
            <w:vAlign w:val="center"/>
            <w:hideMark/>
          </w:tcPr>
          <w:p w14:paraId="031AC882" w14:textId="645767BF"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0.00%</w:t>
            </w:r>
          </w:p>
        </w:tc>
        <w:tc>
          <w:tcPr>
            <w:tcW w:w="1134" w:type="dxa"/>
            <w:noWrap/>
            <w:vAlign w:val="center"/>
            <w:hideMark/>
          </w:tcPr>
          <w:p w14:paraId="358ACF6F" w14:textId="4A684F80"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531" w:type="dxa"/>
            <w:noWrap/>
            <w:vAlign w:val="center"/>
            <w:hideMark/>
          </w:tcPr>
          <w:p w14:paraId="2944B59C" w14:textId="15FD8C17"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7</w:t>
            </w:r>
          </w:p>
        </w:tc>
        <w:tc>
          <w:tcPr>
            <w:tcW w:w="1186" w:type="dxa"/>
            <w:noWrap/>
            <w:vAlign w:val="center"/>
            <w:hideMark/>
          </w:tcPr>
          <w:p w14:paraId="4BF7FBCF" w14:textId="40CB7976"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83%</w:t>
            </w:r>
          </w:p>
        </w:tc>
        <w:tc>
          <w:tcPr>
            <w:tcW w:w="1134" w:type="dxa"/>
            <w:vAlign w:val="bottom"/>
          </w:tcPr>
          <w:p w14:paraId="662A579D" w14:textId="59503D4F"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2640F7">
              <w:rPr>
                <w:rFonts w:ascii="Calibri" w:hAnsi="Calibri"/>
                <w:color w:val="000000"/>
                <w:sz w:val="18"/>
                <w:szCs w:val="18"/>
              </w:rPr>
              <w:t>Secondary</w:t>
            </w:r>
          </w:p>
        </w:tc>
      </w:tr>
      <w:tr w:rsidR="002640F7" w:rsidRPr="00760B9F" w14:paraId="04A3FE3C" w14:textId="01700B50" w:rsidTr="00243970">
        <w:trPr>
          <w:trHeight w:val="300"/>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7F0F654A" w14:textId="5C0D9FDB" w:rsidR="002640F7" w:rsidRPr="002640F7" w:rsidRDefault="002640F7" w:rsidP="002640F7">
            <w:pPr>
              <w:spacing w:beforeLines="10" w:before="24" w:afterLines="10" w:after="24" w:line="240" w:lineRule="auto"/>
              <w:rPr>
                <w:sz w:val="18"/>
                <w:szCs w:val="18"/>
                <w:lang w:eastAsia="en-GB"/>
              </w:rPr>
            </w:pPr>
            <w:r w:rsidRPr="002640F7">
              <w:rPr>
                <w:rFonts w:ascii="Calibri" w:hAnsi="Calibri"/>
                <w:b w:val="0"/>
                <w:bCs w:val="0"/>
                <w:color w:val="000000"/>
                <w:sz w:val="18"/>
                <w:szCs w:val="18"/>
              </w:rPr>
              <w:t>MARBLED ELECTRIC RAY</w:t>
            </w:r>
          </w:p>
        </w:tc>
        <w:tc>
          <w:tcPr>
            <w:tcW w:w="1323" w:type="dxa"/>
            <w:noWrap/>
            <w:vAlign w:val="center"/>
            <w:hideMark/>
          </w:tcPr>
          <w:p w14:paraId="0CADBDF9" w14:textId="3B09EF9F"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0.00%</w:t>
            </w:r>
          </w:p>
        </w:tc>
        <w:tc>
          <w:tcPr>
            <w:tcW w:w="1134" w:type="dxa"/>
            <w:noWrap/>
            <w:vAlign w:val="center"/>
            <w:hideMark/>
          </w:tcPr>
          <w:p w14:paraId="005DB721" w14:textId="67734780"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531" w:type="dxa"/>
            <w:noWrap/>
            <w:vAlign w:val="center"/>
            <w:hideMark/>
          </w:tcPr>
          <w:p w14:paraId="26470CE9" w14:textId="059DF97D"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7</w:t>
            </w:r>
          </w:p>
        </w:tc>
        <w:tc>
          <w:tcPr>
            <w:tcW w:w="1186" w:type="dxa"/>
            <w:noWrap/>
            <w:vAlign w:val="center"/>
            <w:hideMark/>
          </w:tcPr>
          <w:p w14:paraId="0EC708A9" w14:textId="6EF9A216"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134" w:type="dxa"/>
            <w:vAlign w:val="bottom"/>
          </w:tcPr>
          <w:p w14:paraId="426EB768" w14:textId="764CE72C"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2640F7">
              <w:rPr>
                <w:rFonts w:ascii="Calibri" w:hAnsi="Calibri"/>
                <w:color w:val="000000"/>
                <w:sz w:val="18"/>
                <w:szCs w:val="18"/>
              </w:rPr>
              <w:t>Secondary</w:t>
            </w:r>
          </w:p>
        </w:tc>
      </w:tr>
      <w:tr w:rsidR="002640F7" w:rsidRPr="00760B9F" w14:paraId="2F636BB0" w14:textId="2C7EE53A" w:rsidTr="002439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225CF82D" w14:textId="24614643" w:rsidR="002640F7" w:rsidRPr="002640F7" w:rsidRDefault="002640F7" w:rsidP="002640F7">
            <w:pPr>
              <w:spacing w:beforeLines="10" w:before="24" w:afterLines="10" w:after="24" w:line="240" w:lineRule="auto"/>
              <w:rPr>
                <w:sz w:val="18"/>
                <w:szCs w:val="18"/>
                <w:lang w:eastAsia="en-GB"/>
              </w:rPr>
            </w:pPr>
            <w:r w:rsidRPr="002640F7">
              <w:rPr>
                <w:rFonts w:ascii="Calibri" w:hAnsi="Calibri"/>
                <w:b w:val="0"/>
                <w:bCs w:val="0"/>
                <w:color w:val="000000"/>
                <w:sz w:val="18"/>
                <w:szCs w:val="18"/>
              </w:rPr>
              <w:t>WHELK</w:t>
            </w:r>
          </w:p>
        </w:tc>
        <w:tc>
          <w:tcPr>
            <w:tcW w:w="1323" w:type="dxa"/>
            <w:noWrap/>
            <w:vAlign w:val="center"/>
            <w:hideMark/>
          </w:tcPr>
          <w:p w14:paraId="63A9888C" w14:textId="717E9512"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0.00%</w:t>
            </w:r>
          </w:p>
        </w:tc>
        <w:tc>
          <w:tcPr>
            <w:tcW w:w="1134" w:type="dxa"/>
            <w:noWrap/>
            <w:vAlign w:val="center"/>
            <w:hideMark/>
          </w:tcPr>
          <w:p w14:paraId="79E85785" w14:textId="00AFA623"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531" w:type="dxa"/>
            <w:noWrap/>
            <w:vAlign w:val="center"/>
            <w:hideMark/>
          </w:tcPr>
          <w:p w14:paraId="61728266" w14:textId="291F6A74"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5</w:t>
            </w:r>
          </w:p>
        </w:tc>
        <w:tc>
          <w:tcPr>
            <w:tcW w:w="1186" w:type="dxa"/>
            <w:noWrap/>
            <w:vAlign w:val="center"/>
            <w:hideMark/>
          </w:tcPr>
          <w:p w14:paraId="01017147" w14:textId="010A6CCF"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134" w:type="dxa"/>
            <w:vAlign w:val="bottom"/>
          </w:tcPr>
          <w:p w14:paraId="1B2CBC36" w14:textId="7F4D7D44"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2640F7">
              <w:rPr>
                <w:rFonts w:ascii="Calibri" w:hAnsi="Calibri"/>
                <w:color w:val="000000"/>
                <w:sz w:val="18"/>
                <w:szCs w:val="18"/>
              </w:rPr>
              <w:t>Secondary</w:t>
            </w:r>
          </w:p>
        </w:tc>
      </w:tr>
      <w:tr w:rsidR="002640F7" w:rsidRPr="00760B9F" w14:paraId="6B738A5C" w14:textId="1E3D2ACD" w:rsidTr="00243970">
        <w:trPr>
          <w:trHeight w:val="300"/>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14270FF0" w14:textId="108248A9" w:rsidR="002640F7" w:rsidRPr="002640F7" w:rsidRDefault="002640F7" w:rsidP="002640F7">
            <w:pPr>
              <w:spacing w:beforeLines="10" w:before="24" w:afterLines="10" w:after="24" w:line="240" w:lineRule="auto"/>
              <w:rPr>
                <w:sz w:val="18"/>
                <w:szCs w:val="18"/>
                <w:lang w:eastAsia="en-GB"/>
              </w:rPr>
            </w:pPr>
            <w:r w:rsidRPr="002640F7">
              <w:rPr>
                <w:rFonts w:ascii="Calibri" w:hAnsi="Calibri"/>
                <w:b w:val="0"/>
                <w:bCs w:val="0"/>
                <w:color w:val="000000"/>
                <w:sz w:val="18"/>
                <w:szCs w:val="18"/>
              </w:rPr>
              <w:t>GREY GURNARD</w:t>
            </w:r>
          </w:p>
        </w:tc>
        <w:tc>
          <w:tcPr>
            <w:tcW w:w="1323" w:type="dxa"/>
            <w:noWrap/>
            <w:vAlign w:val="center"/>
            <w:hideMark/>
          </w:tcPr>
          <w:p w14:paraId="399B36BA" w14:textId="79340FAD"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0.00%</w:t>
            </w:r>
          </w:p>
        </w:tc>
        <w:tc>
          <w:tcPr>
            <w:tcW w:w="1134" w:type="dxa"/>
            <w:noWrap/>
            <w:vAlign w:val="center"/>
            <w:hideMark/>
          </w:tcPr>
          <w:p w14:paraId="128F592C" w14:textId="0AF75197"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531" w:type="dxa"/>
            <w:noWrap/>
            <w:vAlign w:val="center"/>
            <w:hideMark/>
          </w:tcPr>
          <w:p w14:paraId="205CB5D1" w14:textId="5A2E6B59"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5</w:t>
            </w:r>
          </w:p>
        </w:tc>
        <w:tc>
          <w:tcPr>
            <w:tcW w:w="1186" w:type="dxa"/>
            <w:noWrap/>
            <w:vAlign w:val="center"/>
            <w:hideMark/>
          </w:tcPr>
          <w:p w14:paraId="1FB7DBAF" w14:textId="40896CC0"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134" w:type="dxa"/>
            <w:vAlign w:val="bottom"/>
          </w:tcPr>
          <w:p w14:paraId="2B9FC361" w14:textId="5ACB8453"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2640F7">
              <w:rPr>
                <w:rFonts w:ascii="Calibri" w:hAnsi="Calibri"/>
                <w:color w:val="000000"/>
                <w:sz w:val="18"/>
                <w:szCs w:val="18"/>
              </w:rPr>
              <w:t>Secondary</w:t>
            </w:r>
          </w:p>
        </w:tc>
      </w:tr>
      <w:tr w:rsidR="002640F7" w:rsidRPr="00760B9F" w14:paraId="28C4CA55" w14:textId="2B172FF7" w:rsidTr="002439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4A8FD7B1" w14:textId="5A337066" w:rsidR="002640F7" w:rsidRPr="002640F7" w:rsidRDefault="002640F7" w:rsidP="002640F7">
            <w:pPr>
              <w:spacing w:beforeLines="10" w:before="24" w:afterLines="10" w:after="24" w:line="240" w:lineRule="auto"/>
              <w:rPr>
                <w:sz w:val="18"/>
                <w:szCs w:val="18"/>
                <w:lang w:eastAsia="en-GB"/>
              </w:rPr>
            </w:pPr>
            <w:r w:rsidRPr="002640F7">
              <w:rPr>
                <w:rFonts w:ascii="Calibri" w:hAnsi="Calibri"/>
                <w:b w:val="0"/>
                <w:bCs w:val="0"/>
                <w:color w:val="000000"/>
                <w:sz w:val="18"/>
                <w:szCs w:val="18"/>
              </w:rPr>
              <w:t>VELVET SWIMMING CRAB</w:t>
            </w:r>
          </w:p>
        </w:tc>
        <w:tc>
          <w:tcPr>
            <w:tcW w:w="1323" w:type="dxa"/>
            <w:noWrap/>
            <w:vAlign w:val="center"/>
            <w:hideMark/>
          </w:tcPr>
          <w:p w14:paraId="0B528D47" w14:textId="7F805619"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0.00%</w:t>
            </w:r>
          </w:p>
        </w:tc>
        <w:tc>
          <w:tcPr>
            <w:tcW w:w="1134" w:type="dxa"/>
            <w:noWrap/>
            <w:vAlign w:val="center"/>
            <w:hideMark/>
          </w:tcPr>
          <w:p w14:paraId="79028673" w14:textId="72417CC3"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531" w:type="dxa"/>
            <w:noWrap/>
            <w:vAlign w:val="center"/>
            <w:hideMark/>
          </w:tcPr>
          <w:p w14:paraId="70ECE9AD" w14:textId="4B763AEC"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5</w:t>
            </w:r>
          </w:p>
        </w:tc>
        <w:tc>
          <w:tcPr>
            <w:tcW w:w="1186" w:type="dxa"/>
            <w:noWrap/>
            <w:vAlign w:val="center"/>
            <w:hideMark/>
          </w:tcPr>
          <w:p w14:paraId="4BCD9473" w14:textId="71990808"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134" w:type="dxa"/>
            <w:vAlign w:val="bottom"/>
          </w:tcPr>
          <w:p w14:paraId="3397D466" w14:textId="4CA05046"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2640F7">
              <w:rPr>
                <w:rFonts w:ascii="Calibri" w:hAnsi="Calibri"/>
                <w:color w:val="000000"/>
                <w:sz w:val="18"/>
                <w:szCs w:val="18"/>
              </w:rPr>
              <w:t>Secondary</w:t>
            </w:r>
          </w:p>
        </w:tc>
      </w:tr>
      <w:tr w:rsidR="002640F7" w:rsidRPr="00760B9F" w14:paraId="7A69892A" w14:textId="62BC1356" w:rsidTr="00243970">
        <w:trPr>
          <w:trHeight w:val="300"/>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2092EE74" w14:textId="2A9963DC" w:rsidR="002640F7" w:rsidRPr="002640F7" w:rsidRDefault="002640F7" w:rsidP="002640F7">
            <w:pPr>
              <w:spacing w:beforeLines="10" w:before="24" w:afterLines="10" w:after="24" w:line="240" w:lineRule="auto"/>
              <w:rPr>
                <w:sz w:val="18"/>
                <w:szCs w:val="18"/>
                <w:lang w:eastAsia="en-GB"/>
              </w:rPr>
            </w:pPr>
            <w:r w:rsidRPr="002640F7">
              <w:rPr>
                <w:rFonts w:ascii="Calibri" w:hAnsi="Calibri"/>
                <w:b w:val="0"/>
                <w:bCs w:val="0"/>
                <w:color w:val="000000"/>
                <w:sz w:val="18"/>
                <w:szCs w:val="18"/>
              </w:rPr>
              <w:t>CUCKOO WRASSE</w:t>
            </w:r>
          </w:p>
        </w:tc>
        <w:tc>
          <w:tcPr>
            <w:tcW w:w="1323" w:type="dxa"/>
            <w:noWrap/>
            <w:vAlign w:val="center"/>
            <w:hideMark/>
          </w:tcPr>
          <w:p w14:paraId="3FD2AE3C" w14:textId="53A2E64C"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0.00%</w:t>
            </w:r>
          </w:p>
        </w:tc>
        <w:tc>
          <w:tcPr>
            <w:tcW w:w="1134" w:type="dxa"/>
            <w:noWrap/>
            <w:vAlign w:val="center"/>
            <w:hideMark/>
          </w:tcPr>
          <w:p w14:paraId="10730253" w14:textId="171E9063"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531" w:type="dxa"/>
            <w:noWrap/>
            <w:vAlign w:val="center"/>
            <w:hideMark/>
          </w:tcPr>
          <w:p w14:paraId="272CEB6B" w14:textId="35A908D9"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5</w:t>
            </w:r>
          </w:p>
        </w:tc>
        <w:tc>
          <w:tcPr>
            <w:tcW w:w="1186" w:type="dxa"/>
            <w:noWrap/>
            <w:vAlign w:val="center"/>
            <w:hideMark/>
          </w:tcPr>
          <w:p w14:paraId="0150235E" w14:textId="198E792B"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134" w:type="dxa"/>
            <w:vAlign w:val="bottom"/>
          </w:tcPr>
          <w:p w14:paraId="643EB29E" w14:textId="3D346B64"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2640F7">
              <w:rPr>
                <w:rFonts w:ascii="Calibri" w:hAnsi="Calibri"/>
                <w:color w:val="000000"/>
                <w:sz w:val="18"/>
                <w:szCs w:val="18"/>
              </w:rPr>
              <w:t>Secondary</w:t>
            </w:r>
          </w:p>
        </w:tc>
      </w:tr>
      <w:tr w:rsidR="002640F7" w:rsidRPr="00760B9F" w14:paraId="77C1B84D" w14:textId="54573236" w:rsidTr="002439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3DBFFD0E" w14:textId="542FEF27" w:rsidR="002640F7" w:rsidRPr="002640F7" w:rsidRDefault="002640F7" w:rsidP="002640F7">
            <w:pPr>
              <w:spacing w:beforeLines="10" w:before="24" w:afterLines="10" w:after="24" w:line="240" w:lineRule="auto"/>
              <w:rPr>
                <w:sz w:val="18"/>
                <w:szCs w:val="18"/>
                <w:lang w:eastAsia="en-GB"/>
              </w:rPr>
            </w:pPr>
            <w:r w:rsidRPr="002640F7">
              <w:rPr>
                <w:rFonts w:ascii="Calibri" w:hAnsi="Calibri"/>
                <w:b w:val="0"/>
                <w:bCs w:val="0"/>
                <w:color w:val="000000"/>
                <w:sz w:val="18"/>
                <w:szCs w:val="18"/>
              </w:rPr>
              <w:t>STARRY SMOOTH HOUND</w:t>
            </w:r>
          </w:p>
        </w:tc>
        <w:tc>
          <w:tcPr>
            <w:tcW w:w="1323" w:type="dxa"/>
            <w:noWrap/>
            <w:vAlign w:val="center"/>
            <w:hideMark/>
          </w:tcPr>
          <w:p w14:paraId="095BDD94" w14:textId="061446FF"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0.00%</w:t>
            </w:r>
          </w:p>
        </w:tc>
        <w:tc>
          <w:tcPr>
            <w:tcW w:w="1134" w:type="dxa"/>
            <w:noWrap/>
            <w:vAlign w:val="center"/>
            <w:hideMark/>
          </w:tcPr>
          <w:p w14:paraId="245021ED" w14:textId="02EDC1D3"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531" w:type="dxa"/>
            <w:noWrap/>
            <w:vAlign w:val="center"/>
            <w:hideMark/>
          </w:tcPr>
          <w:p w14:paraId="31324C8D" w14:textId="5F958CC7"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5</w:t>
            </w:r>
          </w:p>
        </w:tc>
        <w:tc>
          <w:tcPr>
            <w:tcW w:w="1186" w:type="dxa"/>
            <w:noWrap/>
            <w:vAlign w:val="center"/>
            <w:hideMark/>
          </w:tcPr>
          <w:p w14:paraId="71AF93B0" w14:textId="37A214DF"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26%</w:t>
            </w:r>
          </w:p>
        </w:tc>
        <w:tc>
          <w:tcPr>
            <w:tcW w:w="1134" w:type="dxa"/>
            <w:vAlign w:val="bottom"/>
          </w:tcPr>
          <w:p w14:paraId="302E2127" w14:textId="1F08ACA1"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2640F7">
              <w:rPr>
                <w:rFonts w:ascii="Calibri" w:hAnsi="Calibri"/>
                <w:color w:val="000000"/>
                <w:sz w:val="18"/>
                <w:szCs w:val="18"/>
              </w:rPr>
              <w:t>Secondary</w:t>
            </w:r>
          </w:p>
        </w:tc>
      </w:tr>
      <w:tr w:rsidR="002640F7" w:rsidRPr="00760B9F" w14:paraId="123B3675" w14:textId="74BA9F58" w:rsidTr="00243970">
        <w:trPr>
          <w:trHeight w:val="300"/>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5DC85B6E" w14:textId="185F8FCE" w:rsidR="002640F7" w:rsidRPr="002640F7" w:rsidRDefault="002640F7" w:rsidP="002640F7">
            <w:pPr>
              <w:spacing w:beforeLines="10" w:before="24" w:afterLines="10" w:after="24" w:line="240" w:lineRule="auto"/>
              <w:rPr>
                <w:sz w:val="18"/>
                <w:szCs w:val="18"/>
                <w:lang w:eastAsia="en-GB"/>
              </w:rPr>
            </w:pPr>
            <w:r w:rsidRPr="002640F7">
              <w:rPr>
                <w:rFonts w:ascii="Calibri" w:hAnsi="Calibri"/>
                <w:b w:val="0"/>
                <w:bCs w:val="0"/>
                <w:color w:val="000000"/>
                <w:sz w:val="18"/>
                <w:szCs w:val="18"/>
              </w:rPr>
              <w:t>RED MULLET</w:t>
            </w:r>
          </w:p>
        </w:tc>
        <w:tc>
          <w:tcPr>
            <w:tcW w:w="1323" w:type="dxa"/>
            <w:noWrap/>
            <w:vAlign w:val="center"/>
            <w:hideMark/>
          </w:tcPr>
          <w:p w14:paraId="6A6875BB" w14:textId="55F3348A"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0.00%</w:t>
            </w:r>
          </w:p>
        </w:tc>
        <w:tc>
          <w:tcPr>
            <w:tcW w:w="1134" w:type="dxa"/>
            <w:noWrap/>
            <w:vAlign w:val="center"/>
            <w:hideMark/>
          </w:tcPr>
          <w:p w14:paraId="447980EB" w14:textId="4662F9E3"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531" w:type="dxa"/>
            <w:noWrap/>
            <w:vAlign w:val="center"/>
            <w:hideMark/>
          </w:tcPr>
          <w:p w14:paraId="04538620" w14:textId="0C7B2A90"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4</w:t>
            </w:r>
          </w:p>
        </w:tc>
        <w:tc>
          <w:tcPr>
            <w:tcW w:w="1186" w:type="dxa"/>
            <w:noWrap/>
            <w:vAlign w:val="center"/>
            <w:hideMark/>
          </w:tcPr>
          <w:p w14:paraId="134D296F" w14:textId="1F7709B1"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46%</w:t>
            </w:r>
          </w:p>
        </w:tc>
        <w:tc>
          <w:tcPr>
            <w:tcW w:w="1134" w:type="dxa"/>
            <w:vAlign w:val="bottom"/>
          </w:tcPr>
          <w:p w14:paraId="367FEC6E" w14:textId="2AD3530A"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2640F7">
              <w:rPr>
                <w:rFonts w:ascii="Calibri" w:hAnsi="Calibri"/>
                <w:color w:val="000000"/>
                <w:sz w:val="18"/>
                <w:szCs w:val="18"/>
              </w:rPr>
              <w:t>Secondary</w:t>
            </w:r>
          </w:p>
        </w:tc>
      </w:tr>
      <w:tr w:rsidR="002640F7" w:rsidRPr="00760B9F" w14:paraId="192FCD4F" w14:textId="649DFC5E" w:rsidTr="002439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04A4E3A6" w14:textId="1C343957" w:rsidR="002640F7" w:rsidRPr="002640F7" w:rsidRDefault="002640F7" w:rsidP="002640F7">
            <w:pPr>
              <w:spacing w:beforeLines="10" w:before="24" w:afterLines="10" w:after="24" w:line="240" w:lineRule="auto"/>
              <w:rPr>
                <w:sz w:val="18"/>
                <w:szCs w:val="18"/>
                <w:lang w:eastAsia="en-GB"/>
              </w:rPr>
            </w:pPr>
            <w:r w:rsidRPr="002640F7">
              <w:rPr>
                <w:rFonts w:ascii="Calibri" w:hAnsi="Calibri"/>
                <w:b w:val="0"/>
                <w:bCs w:val="0"/>
                <w:color w:val="000000"/>
                <w:sz w:val="18"/>
                <w:szCs w:val="18"/>
              </w:rPr>
              <w:t>SQUID</w:t>
            </w:r>
          </w:p>
        </w:tc>
        <w:tc>
          <w:tcPr>
            <w:tcW w:w="1323" w:type="dxa"/>
            <w:noWrap/>
            <w:vAlign w:val="center"/>
            <w:hideMark/>
          </w:tcPr>
          <w:p w14:paraId="44BE132C" w14:textId="02FCF9BB"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0.00%</w:t>
            </w:r>
          </w:p>
        </w:tc>
        <w:tc>
          <w:tcPr>
            <w:tcW w:w="1134" w:type="dxa"/>
            <w:noWrap/>
            <w:vAlign w:val="center"/>
            <w:hideMark/>
          </w:tcPr>
          <w:p w14:paraId="4AF25DD8" w14:textId="687EBC0F"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531" w:type="dxa"/>
            <w:noWrap/>
            <w:vAlign w:val="center"/>
            <w:hideMark/>
          </w:tcPr>
          <w:p w14:paraId="4F06FFA9" w14:textId="0E69701E"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4</w:t>
            </w:r>
          </w:p>
        </w:tc>
        <w:tc>
          <w:tcPr>
            <w:tcW w:w="1186" w:type="dxa"/>
            <w:noWrap/>
            <w:vAlign w:val="center"/>
            <w:hideMark/>
          </w:tcPr>
          <w:p w14:paraId="5A8AC837" w14:textId="3716E4D9"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134" w:type="dxa"/>
            <w:vAlign w:val="bottom"/>
          </w:tcPr>
          <w:p w14:paraId="1BE79C22" w14:textId="0825631B"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2640F7">
              <w:rPr>
                <w:rFonts w:ascii="Calibri" w:hAnsi="Calibri"/>
                <w:color w:val="000000"/>
                <w:sz w:val="18"/>
                <w:szCs w:val="18"/>
              </w:rPr>
              <w:t>Secondary</w:t>
            </w:r>
          </w:p>
        </w:tc>
      </w:tr>
      <w:tr w:rsidR="002640F7" w:rsidRPr="00760B9F" w14:paraId="78087F8D" w14:textId="1F5D931B" w:rsidTr="00243970">
        <w:trPr>
          <w:trHeight w:val="300"/>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59E415AE" w14:textId="7981068D" w:rsidR="002640F7" w:rsidRPr="002640F7" w:rsidRDefault="002640F7" w:rsidP="002640F7">
            <w:pPr>
              <w:spacing w:beforeLines="10" w:before="24" w:afterLines="10" w:after="24" w:line="240" w:lineRule="auto"/>
              <w:rPr>
                <w:sz w:val="18"/>
                <w:szCs w:val="18"/>
                <w:lang w:eastAsia="en-GB"/>
              </w:rPr>
            </w:pPr>
            <w:r w:rsidRPr="002640F7">
              <w:rPr>
                <w:rFonts w:ascii="Calibri" w:hAnsi="Calibri"/>
                <w:b w:val="0"/>
                <w:bCs w:val="0"/>
                <w:color w:val="000000"/>
                <w:sz w:val="18"/>
                <w:szCs w:val="18"/>
              </w:rPr>
              <w:t>TUB GURNARD</w:t>
            </w:r>
          </w:p>
        </w:tc>
        <w:tc>
          <w:tcPr>
            <w:tcW w:w="1323" w:type="dxa"/>
            <w:noWrap/>
            <w:vAlign w:val="center"/>
            <w:hideMark/>
          </w:tcPr>
          <w:p w14:paraId="1E20A714" w14:textId="2713F224"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0.00%</w:t>
            </w:r>
          </w:p>
        </w:tc>
        <w:tc>
          <w:tcPr>
            <w:tcW w:w="1134" w:type="dxa"/>
            <w:noWrap/>
            <w:vAlign w:val="center"/>
            <w:hideMark/>
          </w:tcPr>
          <w:p w14:paraId="65B66F33" w14:textId="1BF8B550"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531" w:type="dxa"/>
            <w:noWrap/>
            <w:vAlign w:val="center"/>
            <w:hideMark/>
          </w:tcPr>
          <w:p w14:paraId="22D4D591" w14:textId="3F314980"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4</w:t>
            </w:r>
          </w:p>
        </w:tc>
        <w:tc>
          <w:tcPr>
            <w:tcW w:w="1186" w:type="dxa"/>
            <w:noWrap/>
            <w:vAlign w:val="center"/>
            <w:hideMark/>
          </w:tcPr>
          <w:p w14:paraId="5A11CD94" w14:textId="2C92CAA7"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134" w:type="dxa"/>
            <w:vAlign w:val="bottom"/>
          </w:tcPr>
          <w:p w14:paraId="63E1229C" w14:textId="1D57A654"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2640F7">
              <w:rPr>
                <w:rFonts w:ascii="Calibri" w:hAnsi="Calibri"/>
                <w:color w:val="000000"/>
                <w:sz w:val="18"/>
                <w:szCs w:val="18"/>
              </w:rPr>
              <w:t>Secondary</w:t>
            </w:r>
          </w:p>
        </w:tc>
      </w:tr>
      <w:tr w:rsidR="002640F7" w:rsidRPr="00760B9F" w14:paraId="69D6556C" w14:textId="4EF9B687" w:rsidTr="002439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79124DCA" w14:textId="290FC339" w:rsidR="002640F7" w:rsidRPr="002640F7" w:rsidRDefault="002640F7" w:rsidP="002640F7">
            <w:pPr>
              <w:spacing w:beforeLines="10" w:before="24" w:afterLines="10" w:after="24" w:line="240" w:lineRule="auto"/>
              <w:rPr>
                <w:sz w:val="18"/>
                <w:szCs w:val="18"/>
                <w:lang w:eastAsia="en-GB"/>
              </w:rPr>
            </w:pPr>
            <w:r w:rsidRPr="002640F7">
              <w:rPr>
                <w:rFonts w:ascii="Calibri" w:hAnsi="Calibri"/>
                <w:b w:val="0"/>
                <w:bCs w:val="0"/>
                <w:color w:val="000000"/>
                <w:sz w:val="18"/>
                <w:szCs w:val="18"/>
              </w:rPr>
              <w:t>DAB</w:t>
            </w:r>
          </w:p>
        </w:tc>
        <w:tc>
          <w:tcPr>
            <w:tcW w:w="1323" w:type="dxa"/>
            <w:noWrap/>
            <w:vAlign w:val="center"/>
            <w:hideMark/>
          </w:tcPr>
          <w:p w14:paraId="4E3F2B1A" w14:textId="794A7BBB"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0.00%</w:t>
            </w:r>
          </w:p>
        </w:tc>
        <w:tc>
          <w:tcPr>
            <w:tcW w:w="1134" w:type="dxa"/>
            <w:noWrap/>
            <w:vAlign w:val="center"/>
            <w:hideMark/>
          </w:tcPr>
          <w:p w14:paraId="686573DD" w14:textId="0BA2C2D9"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531" w:type="dxa"/>
            <w:noWrap/>
            <w:vAlign w:val="center"/>
            <w:hideMark/>
          </w:tcPr>
          <w:p w14:paraId="171AC2F3" w14:textId="3DABD1E9"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4</w:t>
            </w:r>
          </w:p>
        </w:tc>
        <w:tc>
          <w:tcPr>
            <w:tcW w:w="1186" w:type="dxa"/>
            <w:noWrap/>
            <w:vAlign w:val="center"/>
            <w:hideMark/>
          </w:tcPr>
          <w:p w14:paraId="78B599B3" w14:textId="46EDF1E8"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134" w:type="dxa"/>
            <w:vAlign w:val="bottom"/>
          </w:tcPr>
          <w:p w14:paraId="5CDC3C8C" w14:textId="46949BBD"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2640F7">
              <w:rPr>
                <w:rFonts w:ascii="Calibri" w:hAnsi="Calibri"/>
                <w:color w:val="000000"/>
                <w:sz w:val="18"/>
                <w:szCs w:val="18"/>
              </w:rPr>
              <w:t>Secondary</w:t>
            </w:r>
          </w:p>
        </w:tc>
      </w:tr>
      <w:tr w:rsidR="002640F7" w:rsidRPr="00760B9F" w14:paraId="33C1BF51" w14:textId="080BA918" w:rsidTr="00243970">
        <w:trPr>
          <w:trHeight w:val="300"/>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5E97F191" w14:textId="3A59F5DD" w:rsidR="002640F7" w:rsidRPr="002640F7" w:rsidRDefault="002640F7" w:rsidP="002640F7">
            <w:pPr>
              <w:spacing w:beforeLines="10" w:before="24" w:afterLines="10" w:after="24" w:line="240" w:lineRule="auto"/>
              <w:rPr>
                <w:sz w:val="18"/>
                <w:szCs w:val="18"/>
                <w:lang w:eastAsia="en-GB"/>
              </w:rPr>
            </w:pPr>
            <w:r w:rsidRPr="002640F7">
              <w:rPr>
                <w:rFonts w:ascii="Calibri" w:hAnsi="Calibri"/>
                <w:b w:val="0"/>
                <w:bCs w:val="0"/>
                <w:color w:val="000000"/>
                <w:sz w:val="18"/>
                <w:szCs w:val="18"/>
              </w:rPr>
              <w:t>RED BANDFISH</w:t>
            </w:r>
          </w:p>
        </w:tc>
        <w:tc>
          <w:tcPr>
            <w:tcW w:w="1323" w:type="dxa"/>
            <w:noWrap/>
            <w:vAlign w:val="center"/>
            <w:hideMark/>
          </w:tcPr>
          <w:p w14:paraId="061B1FA5" w14:textId="4F56FD7E"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0.00%</w:t>
            </w:r>
          </w:p>
        </w:tc>
        <w:tc>
          <w:tcPr>
            <w:tcW w:w="1134" w:type="dxa"/>
            <w:noWrap/>
            <w:vAlign w:val="center"/>
            <w:hideMark/>
          </w:tcPr>
          <w:p w14:paraId="5999B9DB" w14:textId="71BF7580"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531" w:type="dxa"/>
            <w:noWrap/>
            <w:vAlign w:val="center"/>
            <w:hideMark/>
          </w:tcPr>
          <w:p w14:paraId="797BFA3F" w14:textId="2C4FCCF4"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3</w:t>
            </w:r>
          </w:p>
        </w:tc>
        <w:tc>
          <w:tcPr>
            <w:tcW w:w="1186" w:type="dxa"/>
            <w:noWrap/>
            <w:vAlign w:val="center"/>
            <w:hideMark/>
          </w:tcPr>
          <w:p w14:paraId="243C2E1C" w14:textId="3A654A9B"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134" w:type="dxa"/>
            <w:vAlign w:val="bottom"/>
          </w:tcPr>
          <w:p w14:paraId="4262B637" w14:textId="4E27767A"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2640F7">
              <w:rPr>
                <w:rFonts w:ascii="Calibri" w:hAnsi="Calibri"/>
                <w:color w:val="000000"/>
                <w:sz w:val="18"/>
                <w:szCs w:val="18"/>
              </w:rPr>
              <w:t>Secondary</w:t>
            </w:r>
          </w:p>
        </w:tc>
      </w:tr>
      <w:tr w:rsidR="002640F7" w:rsidRPr="00760B9F" w14:paraId="08056522" w14:textId="5FF5342B" w:rsidTr="002439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2AD5436B" w14:textId="289409E2" w:rsidR="002640F7" w:rsidRPr="002640F7" w:rsidRDefault="002640F7" w:rsidP="002640F7">
            <w:pPr>
              <w:spacing w:beforeLines="10" w:before="24" w:afterLines="10" w:after="24" w:line="240" w:lineRule="auto"/>
              <w:rPr>
                <w:sz w:val="18"/>
                <w:szCs w:val="18"/>
                <w:lang w:eastAsia="en-GB"/>
              </w:rPr>
            </w:pPr>
            <w:r w:rsidRPr="002640F7">
              <w:rPr>
                <w:rFonts w:ascii="Calibri" w:hAnsi="Calibri"/>
                <w:b w:val="0"/>
                <w:bCs w:val="0"/>
                <w:color w:val="000000"/>
                <w:sz w:val="18"/>
                <w:szCs w:val="18"/>
              </w:rPr>
              <w:t>Pink Cuttlefish</w:t>
            </w:r>
          </w:p>
        </w:tc>
        <w:tc>
          <w:tcPr>
            <w:tcW w:w="1323" w:type="dxa"/>
            <w:noWrap/>
            <w:vAlign w:val="center"/>
            <w:hideMark/>
          </w:tcPr>
          <w:p w14:paraId="5288342A" w14:textId="48085D2A"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0.00%</w:t>
            </w:r>
          </w:p>
        </w:tc>
        <w:tc>
          <w:tcPr>
            <w:tcW w:w="1134" w:type="dxa"/>
            <w:noWrap/>
            <w:vAlign w:val="center"/>
            <w:hideMark/>
          </w:tcPr>
          <w:p w14:paraId="4E46165C" w14:textId="646FC144"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531" w:type="dxa"/>
            <w:noWrap/>
            <w:vAlign w:val="center"/>
            <w:hideMark/>
          </w:tcPr>
          <w:p w14:paraId="71D49EDC" w14:textId="3A463086"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3</w:t>
            </w:r>
          </w:p>
        </w:tc>
        <w:tc>
          <w:tcPr>
            <w:tcW w:w="1186" w:type="dxa"/>
            <w:noWrap/>
            <w:vAlign w:val="center"/>
            <w:hideMark/>
          </w:tcPr>
          <w:p w14:paraId="04DF5D27" w14:textId="38CF2A54"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134" w:type="dxa"/>
            <w:vAlign w:val="bottom"/>
          </w:tcPr>
          <w:p w14:paraId="5CDF4DCE" w14:textId="5AF917D6"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2640F7">
              <w:rPr>
                <w:rFonts w:ascii="Calibri" w:hAnsi="Calibri"/>
                <w:color w:val="000000"/>
                <w:sz w:val="18"/>
                <w:szCs w:val="18"/>
              </w:rPr>
              <w:t>Secondary</w:t>
            </w:r>
          </w:p>
        </w:tc>
      </w:tr>
      <w:tr w:rsidR="002640F7" w:rsidRPr="00760B9F" w14:paraId="04AF5E37" w14:textId="7DB8BF29" w:rsidTr="00243970">
        <w:trPr>
          <w:trHeight w:val="300"/>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52057329" w14:textId="1DA1F339" w:rsidR="002640F7" w:rsidRPr="002640F7" w:rsidRDefault="002640F7" w:rsidP="002640F7">
            <w:pPr>
              <w:spacing w:beforeLines="10" w:before="24" w:afterLines="10" w:after="24" w:line="240" w:lineRule="auto"/>
              <w:rPr>
                <w:sz w:val="18"/>
                <w:szCs w:val="18"/>
                <w:lang w:eastAsia="en-GB"/>
              </w:rPr>
            </w:pPr>
            <w:r w:rsidRPr="002640F7">
              <w:rPr>
                <w:rFonts w:ascii="Calibri" w:hAnsi="Calibri"/>
                <w:b w:val="0"/>
                <w:bCs w:val="0"/>
                <w:color w:val="000000"/>
                <w:sz w:val="18"/>
                <w:szCs w:val="18"/>
              </w:rPr>
              <w:t>TOPKNOT</w:t>
            </w:r>
          </w:p>
        </w:tc>
        <w:tc>
          <w:tcPr>
            <w:tcW w:w="1323" w:type="dxa"/>
            <w:noWrap/>
            <w:vAlign w:val="center"/>
            <w:hideMark/>
          </w:tcPr>
          <w:p w14:paraId="361FD35F" w14:textId="3D06914B"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0.00%</w:t>
            </w:r>
          </w:p>
        </w:tc>
        <w:tc>
          <w:tcPr>
            <w:tcW w:w="1134" w:type="dxa"/>
            <w:noWrap/>
            <w:vAlign w:val="center"/>
            <w:hideMark/>
          </w:tcPr>
          <w:p w14:paraId="7DFCB76E" w14:textId="7A7A7A20"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531" w:type="dxa"/>
            <w:noWrap/>
            <w:vAlign w:val="center"/>
            <w:hideMark/>
          </w:tcPr>
          <w:p w14:paraId="6315E195" w14:textId="2DC54502"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2</w:t>
            </w:r>
          </w:p>
        </w:tc>
        <w:tc>
          <w:tcPr>
            <w:tcW w:w="1186" w:type="dxa"/>
            <w:noWrap/>
            <w:vAlign w:val="center"/>
            <w:hideMark/>
          </w:tcPr>
          <w:p w14:paraId="597BFD40" w14:textId="71FFA03B"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134" w:type="dxa"/>
            <w:vAlign w:val="bottom"/>
          </w:tcPr>
          <w:p w14:paraId="338A743E" w14:textId="21144DB4"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2640F7">
              <w:rPr>
                <w:rFonts w:ascii="Calibri" w:hAnsi="Calibri"/>
                <w:color w:val="000000"/>
                <w:sz w:val="18"/>
                <w:szCs w:val="18"/>
              </w:rPr>
              <w:t>Secondary</w:t>
            </w:r>
          </w:p>
        </w:tc>
      </w:tr>
      <w:tr w:rsidR="002640F7" w:rsidRPr="00760B9F" w14:paraId="2D938CBB" w14:textId="619A3B2C" w:rsidTr="002439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56BE0EEA" w14:textId="4B48D495" w:rsidR="002640F7" w:rsidRPr="002640F7" w:rsidRDefault="002640F7" w:rsidP="002640F7">
            <w:pPr>
              <w:spacing w:beforeLines="10" w:before="24" w:afterLines="10" w:after="24" w:line="240" w:lineRule="auto"/>
              <w:rPr>
                <w:sz w:val="18"/>
                <w:szCs w:val="18"/>
                <w:lang w:eastAsia="en-GB"/>
              </w:rPr>
            </w:pPr>
            <w:r w:rsidRPr="002640F7">
              <w:rPr>
                <w:rFonts w:ascii="Calibri" w:hAnsi="Calibri"/>
                <w:b w:val="0"/>
                <w:bCs w:val="0"/>
                <w:color w:val="000000"/>
                <w:sz w:val="18"/>
                <w:szCs w:val="18"/>
              </w:rPr>
              <w:t>POGGE (ARMED BULLHEAD)</w:t>
            </w:r>
          </w:p>
        </w:tc>
        <w:tc>
          <w:tcPr>
            <w:tcW w:w="1323" w:type="dxa"/>
            <w:noWrap/>
            <w:vAlign w:val="center"/>
            <w:hideMark/>
          </w:tcPr>
          <w:p w14:paraId="544F03EB" w14:textId="3FB821F8"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0.00%</w:t>
            </w:r>
          </w:p>
        </w:tc>
        <w:tc>
          <w:tcPr>
            <w:tcW w:w="1134" w:type="dxa"/>
            <w:noWrap/>
            <w:vAlign w:val="center"/>
            <w:hideMark/>
          </w:tcPr>
          <w:p w14:paraId="76563133" w14:textId="7E5DF245"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531" w:type="dxa"/>
            <w:noWrap/>
            <w:vAlign w:val="center"/>
            <w:hideMark/>
          </w:tcPr>
          <w:p w14:paraId="63AA61C5" w14:textId="0B72BF9C"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2</w:t>
            </w:r>
          </w:p>
        </w:tc>
        <w:tc>
          <w:tcPr>
            <w:tcW w:w="1186" w:type="dxa"/>
            <w:noWrap/>
            <w:vAlign w:val="center"/>
            <w:hideMark/>
          </w:tcPr>
          <w:p w14:paraId="1A75A04E" w14:textId="0757BD72"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134" w:type="dxa"/>
            <w:vAlign w:val="bottom"/>
          </w:tcPr>
          <w:p w14:paraId="74DD0037" w14:textId="22F5A784"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2640F7">
              <w:rPr>
                <w:rFonts w:ascii="Calibri" w:hAnsi="Calibri"/>
                <w:color w:val="000000"/>
                <w:sz w:val="18"/>
                <w:szCs w:val="18"/>
              </w:rPr>
              <w:t>Secondary</w:t>
            </w:r>
          </w:p>
        </w:tc>
      </w:tr>
      <w:tr w:rsidR="002640F7" w:rsidRPr="00760B9F" w14:paraId="6C0939F0" w14:textId="5D5E3A23" w:rsidTr="00243970">
        <w:trPr>
          <w:trHeight w:val="300"/>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108AA4D9" w14:textId="6EDAC0F6" w:rsidR="002640F7" w:rsidRPr="002640F7" w:rsidRDefault="002640F7" w:rsidP="002640F7">
            <w:pPr>
              <w:spacing w:beforeLines="10" w:before="24" w:afterLines="10" w:after="24" w:line="240" w:lineRule="auto"/>
              <w:rPr>
                <w:sz w:val="18"/>
                <w:szCs w:val="18"/>
                <w:lang w:eastAsia="en-GB"/>
              </w:rPr>
            </w:pPr>
            <w:r w:rsidRPr="002640F7">
              <w:rPr>
                <w:rFonts w:ascii="Calibri" w:hAnsi="Calibri"/>
                <w:b w:val="0"/>
                <w:bCs w:val="0"/>
                <w:color w:val="000000"/>
                <w:sz w:val="18"/>
                <w:szCs w:val="18"/>
              </w:rPr>
              <w:t>GREAT PIPEFISH</w:t>
            </w:r>
          </w:p>
        </w:tc>
        <w:tc>
          <w:tcPr>
            <w:tcW w:w="1323" w:type="dxa"/>
            <w:noWrap/>
            <w:vAlign w:val="center"/>
            <w:hideMark/>
          </w:tcPr>
          <w:p w14:paraId="31E2D42D" w14:textId="2BF94283"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0.00%</w:t>
            </w:r>
          </w:p>
        </w:tc>
        <w:tc>
          <w:tcPr>
            <w:tcW w:w="1134" w:type="dxa"/>
            <w:noWrap/>
            <w:vAlign w:val="center"/>
            <w:hideMark/>
          </w:tcPr>
          <w:p w14:paraId="65F296CA" w14:textId="11337ECD"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531" w:type="dxa"/>
            <w:noWrap/>
            <w:vAlign w:val="center"/>
            <w:hideMark/>
          </w:tcPr>
          <w:p w14:paraId="268FB86C" w14:textId="75B14D66"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2</w:t>
            </w:r>
          </w:p>
        </w:tc>
        <w:tc>
          <w:tcPr>
            <w:tcW w:w="1186" w:type="dxa"/>
            <w:noWrap/>
            <w:vAlign w:val="center"/>
            <w:hideMark/>
          </w:tcPr>
          <w:p w14:paraId="72A2D66E" w14:textId="68E2A87B"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134" w:type="dxa"/>
            <w:vAlign w:val="bottom"/>
          </w:tcPr>
          <w:p w14:paraId="02E929CF" w14:textId="4528447A"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2640F7">
              <w:rPr>
                <w:rFonts w:ascii="Calibri" w:hAnsi="Calibri"/>
                <w:color w:val="000000"/>
                <w:sz w:val="18"/>
                <w:szCs w:val="18"/>
              </w:rPr>
              <w:t>Secondary</w:t>
            </w:r>
          </w:p>
        </w:tc>
      </w:tr>
      <w:tr w:rsidR="002640F7" w:rsidRPr="00760B9F" w14:paraId="7D306D40" w14:textId="45F59C8D" w:rsidTr="002439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39008F52" w14:textId="230F0C23" w:rsidR="002640F7" w:rsidRPr="002640F7" w:rsidRDefault="002640F7" w:rsidP="002640F7">
            <w:pPr>
              <w:spacing w:beforeLines="10" w:before="24" w:afterLines="10" w:after="24" w:line="240" w:lineRule="auto"/>
              <w:rPr>
                <w:sz w:val="18"/>
                <w:szCs w:val="18"/>
                <w:lang w:eastAsia="en-GB"/>
              </w:rPr>
            </w:pPr>
            <w:r w:rsidRPr="002640F7">
              <w:rPr>
                <w:rFonts w:ascii="Calibri" w:hAnsi="Calibri"/>
                <w:b w:val="0"/>
                <w:bCs w:val="0"/>
                <w:color w:val="000000"/>
                <w:sz w:val="18"/>
                <w:szCs w:val="18"/>
              </w:rPr>
              <w:t>EUROPEAN CONGER EEL</w:t>
            </w:r>
          </w:p>
        </w:tc>
        <w:tc>
          <w:tcPr>
            <w:tcW w:w="1323" w:type="dxa"/>
            <w:noWrap/>
            <w:vAlign w:val="center"/>
            <w:hideMark/>
          </w:tcPr>
          <w:p w14:paraId="6586FC40" w14:textId="34143E3D"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0.00%</w:t>
            </w:r>
          </w:p>
        </w:tc>
        <w:tc>
          <w:tcPr>
            <w:tcW w:w="1134" w:type="dxa"/>
            <w:noWrap/>
            <w:vAlign w:val="center"/>
            <w:hideMark/>
          </w:tcPr>
          <w:p w14:paraId="06881DB0" w14:textId="49D98EAB"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531" w:type="dxa"/>
            <w:noWrap/>
            <w:vAlign w:val="center"/>
            <w:hideMark/>
          </w:tcPr>
          <w:p w14:paraId="2EE794C6" w14:textId="3A047F53"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2</w:t>
            </w:r>
          </w:p>
        </w:tc>
        <w:tc>
          <w:tcPr>
            <w:tcW w:w="1186" w:type="dxa"/>
            <w:noWrap/>
            <w:vAlign w:val="center"/>
            <w:hideMark/>
          </w:tcPr>
          <w:p w14:paraId="05432D60" w14:textId="52F94FA9"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134" w:type="dxa"/>
            <w:vAlign w:val="bottom"/>
          </w:tcPr>
          <w:p w14:paraId="7A83A975" w14:textId="34D7C7C6"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2640F7">
              <w:rPr>
                <w:rFonts w:ascii="Calibri" w:hAnsi="Calibri"/>
                <w:color w:val="000000"/>
                <w:sz w:val="18"/>
                <w:szCs w:val="18"/>
              </w:rPr>
              <w:t>Secondary</w:t>
            </w:r>
          </w:p>
        </w:tc>
      </w:tr>
      <w:tr w:rsidR="002640F7" w:rsidRPr="00760B9F" w14:paraId="68C5B272" w14:textId="2808F55A" w:rsidTr="00243970">
        <w:trPr>
          <w:trHeight w:val="300"/>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45DC24FD" w14:textId="4CC1E0C8" w:rsidR="002640F7" w:rsidRPr="002640F7" w:rsidRDefault="002640F7" w:rsidP="002640F7">
            <w:pPr>
              <w:spacing w:beforeLines="10" w:before="24" w:afterLines="10" w:after="24" w:line="240" w:lineRule="auto"/>
              <w:rPr>
                <w:sz w:val="18"/>
                <w:szCs w:val="18"/>
                <w:lang w:eastAsia="en-GB"/>
              </w:rPr>
            </w:pPr>
            <w:r w:rsidRPr="002640F7">
              <w:rPr>
                <w:rFonts w:ascii="Calibri" w:hAnsi="Calibri"/>
                <w:b w:val="0"/>
                <w:bCs w:val="0"/>
                <w:color w:val="000000"/>
                <w:sz w:val="18"/>
                <w:szCs w:val="18"/>
              </w:rPr>
              <w:t>BUTTERFLY BLENNY</w:t>
            </w:r>
          </w:p>
        </w:tc>
        <w:tc>
          <w:tcPr>
            <w:tcW w:w="1323" w:type="dxa"/>
            <w:noWrap/>
            <w:vAlign w:val="center"/>
            <w:hideMark/>
          </w:tcPr>
          <w:p w14:paraId="2983D7C0" w14:textId="5CA695F8"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0.00%</w:t>
            </w:r>
          </w:p>
        </w:tc>
        <w:tc>
          <w:tcPr>
            <w:tcW w:w="1134" w:type="dxa"/>
            <w:noWrap/>
            <w:vAlign w:val="center"/>
            <w:hideMark/>
          </w:tcPr>
          <w:p w14:paraId="41F8B26C" w14:textId="5170F5C7"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531" w:type="dxa"/>
            <w:noWrap/>
            <w:vAlign w:val="center"/>
            <w:hideMark/>
          </w:tcPr>
          <w:p w14:paraId="7CE1B29F" w14:textId="6F97CF70"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2</w:t>
            </w:r>
          </w:p>
        </w:tc>
        <w:tc>
          <w:tcPr>
            <w:tcW w:w="1186" w:type="dxa"/>
            <w:noWrap/>
            <w:vAlign w:val="center"/>
            <w:hideMark/>
          </w:tcPr>
          <w:p w14:paraId="798E7259" w14:textId="7FB5D99D"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134" w:type="dxa"/>
            <w:vAlign w:val="bottom"/>
          </w:tcPr>
          <w:p w14:paraId="7AB93D4E" w14:textId="5517CD65"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2640F7">
              <w:rPr>
                <w:rFonts w:ascii="Calibri" w:hAnsi="Calibri"/>
                <w:color w:val="000000"/>
                <w:sz w:val="18"/>
                <w:szCs w:val="18"/>
              </w:rPr>
              <w:t>Secondary</w:t>
            </w:r>
          </w:p>
        </w:tc>
      </w:tr>
      <w:tr w:rsidR="002640F7" w:rsidRPr="00760B9F" w14:paraId="1A319542" w14:textId="2F71E1B5" w:rsidTr="002439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035BB1D5" w14:textId="4E0028E9" w:rsidR="002640F7" w:rsidRPr="002640F7" w:rsidRDefault="002640F7" w:rsidP="002640F7">
            <w:pPr>
              <w:spacing w:beforeLines="10" w:before="24" w:afterLines="10" w:after="24" w:line="240" w:lineRule="auto"/>
              <w:rPr>
                <w:sz w:val="18"/>
                <w:szCs w:val="18"/>
                <w:lang w:eastAsia="en-GB"/>
              </w:rPr>
            </w:pPr>
            <w:r w:rsidRPr="002640F7">
              <w:rPr>
                <w:rFonts w:ascii="Calibri" w:hAnsi="Calibri"/>
                <w:b w:val="0"/>
                <w:bCs w:val="0"/>
                <w:color w:val="000000"/>
                <w:sz w:val="18"/>
                <w:szCs w:val="18"/>
              </w:rPr>
              <w:t>NORWEGIAN TOPKNOT</w:t>
            </w:r>
          </w:p>
        </w:tc>
        <w:tc>
          <w:tcPr>
            <w:tcW w:w="1323" w:type="dxa"/>
            <w:noWrap/>
            <w:vAlign w:val="center"/>
            <w:hideMark/>
          </w:tcPr>
          <w:p w14:paraId="6FC1F9DD" w14:textId="446D1769"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0.00%</w:t>
            </w:r>
          </w:p>
        </w:tc>
        <w:tc>
          <w:tcPr>
            <w:tcW w:w="1134" w:type="dxa"/>
            <w:noWrap/>
            <w:vAlign w:val="center"/>
            <w:hideMark/>
          </w:tcPr>
          <w:p w14:paraId="7F9B8A0B" w14:textId="205D3953"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531" w:type="dxa"/>
            <w:noWrap/>
            <w:vAlign w:val="center"/>
            <w:hideMark/>
          </w:tcPr>
          <w:p w14:paraId="0D0BC475" w14:textId="725AA32C"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1</w:t>
            </w:r>
          </w:p>
        </w:tc>
        <w:tc>
          <w:tcPr>
            <w:tcW w:w="1186" w:type="dxa"/>
            <w:noWrap/>
            <w:vAlign w:val="center"/>
            <w:hideMark/>
          </w:tcPr>
          <w:p w14:paraId="177C64BE" w14:textId="2B5729C5"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134" w:type="dxa"/>
            <w:vAlign w:val="bottom"/>
          </w:tcPr>
          <w:p w14:paraId="3EECA6B5" w14:textId="0D2F8D10"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2640F7">
              <w:rPr>
                <w:rFonts w:ascii="Calibri" w:hAnsi="Calibri"/>
                <w:color w:val="000000"/>
                <w:sz w:val="18"/>
                <w:szCs w:val="18"/>
              </w:rPr>
              <w:t>Secondary</w:t>
            </w:r>
          </w:p>
        </w:tc>
      </w:tr>
      <w:tr w:rsidR="002640F7" w:rsidRPr="00760B9F" w14:paraId="699D2B66" w14:textId="17C4524F" w:rsidTr="00243970">
        <w:trPr>
          <w:trHeight w:val="300"/>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7B37BC58" w14:textId="3A7D44E5" w:rsidR="002640F7" w:rsidRPr="002640F7" w:rsidRDefault="002640F7" w:rsidP="002640F7">
            <w:pPr>
              <w:spacing w:beforeLines="10" w:before="24" w:afterLines="10" w:after="24" w:line="240" w:lineRule="auto"/>
              <w:rPr>
                <w:sz w:val="18"/>
                <w:szCs w:val="18"/>
                <w:lang w:eastAsia="en-GB"/>
              </w:rPr>
            </w:pPr>
            <w:r w:rsidRPr="002640F7">
              <w:rPr>
                <w:rFonts w:ascii="Calibri" w:hAnsi="Calibri"/>
                <w:b w:val="0"/>
                <w:bCs w:val="0"/>
                <w:color w:val="000000"/>
                <w:sz w:val="18"/>
                <w:szCs w:val="18"/>
              </w:rPr>
              <w:t>IMPERIAL SCALDFISH</w:t>
            </w:r>
          </w:p>
        </w:tc>
        <w:tc>
          <w:tcPr>
            <w:tcW w:w="1323" w:type="dxa"/>
            <w:noWrap/>
            <w:vAlign w:val="center"/>
            <w:hideMark/>
          </w:tcPr>
          <w:p w14:paraId="24418517" w14:textId="1E26F2D5"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0.00%</w:t>
            </w:r>
          </w:p>
        </w:tc>
        <w:tc>
          <w:tcPr>
            <w:tcW w:w="1134" w:type="dxa"/>
            <w:noWrap/>
            <w:vAlign w:val="center"/>
            <w:hideMark/>
          </w:tcPr>
          <w:p w14:paraId="009B866C" w14:textId="170374FD"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531" w:type="dxa"/>
            <w:noWrap/>
            <w:vAlign w:val="center"/>
            <w:hideMark/>
          </w:tcPr>
          <w:p w14:paraId="69808026" w14:textId="2D17E2C1"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1</w:t>
            </w:r>
          </w:p>
        </w:tc>
        <w:tc>
          <w:tcPr>
            <w:tcW w:w="1186" w:type="dxa"/>
            <w:noWrap/>
            <w:vAlign w:val="center"/>
            <w:hideMark/>
          </w:tcPr>
          <w:p w14:paraId="01C12460" w14:textId="53506FA8"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134" w:type="dxa"/>
            <w:vAlign w:val="bottom"/>
          </w:tcPr>
          <w:p w14:paraId="61967165" w14:textId="74434B78"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2640F7">
              <w:rPr>
                <w:rFonts w:ascii="Calibri" w:hAnsi="Calibri"/>
                <w:color w:val="000000"/>
                <w:sz w:val="18"/>
                <w:szCs w:val="18"/>
              </w:rPr>
              <w:t>Secondary</w:t>
            </w:r>
          </w:p>
        </w:tc>
      </w:tr>
      <w:tr w:rsidR="002640F7" w:rsidRPr="00760B9F" w14:paraId="155C1EFC" w14:textId="63892195" w:rsidTr="002439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4D96CE8F" w14:textId="3D552B25" w:rsidR="002640F7" w:rsidRPr="002640F7" w:rsidRDefault="002640F7" w:rsidP="002640F7">
            <w:pPr>
              <w:spacing w:beforeLines="10" w:before="24" w:afterLines="10" w:after="24" w:line="240" w:lineRule="auto"/>
              <w:rPr>
                <w:sz w:val="18"/>
                <w:szCs w:val="18"/>
                <w:lang w:eastAsia="en-GB"/>
              </w:rPr>
            </w:pPr>
            <w:r w:rsidRPr="002640F7">
              <w:rPr>
                <w:rFonts w:ascii="Calibri" w:hAnsi="Calibri"/>
                <w:b w:val="0"/>
                <w:bCs w:val="0"/>
                <w:color w:val="000000"/>
                <w:sz w:val="18"/>
                <w:szCs w:val="18"/>
              </w:rPr>
              <w:t>SQUAT LOBSTERS</w:t>
            </w:r>
          </w:p>
        </w:tc>
        <w:tc>
          <w:tcPr>
            <w:tcW w:w="1323" w:type="dxa"/>
            <w:noWrap/>
            <w:vAlign w:val="center"/>
            <w:hideMark/>
          </w:tcPr>
          <w:p w14:paraId="2D7F2103" w14:textId="493F9161"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0.00%</w:t>
            </w:r>
          </w:p>
        </w:tc>
        <w:tc>
          <w:tcPr>
            <w:tcW w:w="1134" w:type="dxa"/>
            <w:noWrap/>
            <w:vAlign w:val="center"/>
            <w:hideMark/>
          </w:tcPr>
          <w:p w14:paraId="01223A7F" w14:textId="2642CE93"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531" w:type="dxa"/>
            <w:noWrap/>
            <w:vAlign w:val="center"/>
            <w:hideMark/>
          </w:tcPr>
          <w:p w14:paraId="192ADBC7" w14:textId="312AA8C9"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1</w:t>
            </w:r>
          </w:p>
        </w:tc>
        <w:tc>
          <w:tcPr>
            <w:tcW w:w="1186" w:type="dxa"/>
            <w:noWrap/>
            <w:vAlign w:val="center"/>
            <w:hideMark/>
          </w:tcPr>
          <w:p w14:paraId="1C3E1945" w14:textId="48D563FA"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134" w:type="dxa"/>
            <w:vAlign w:val="bottom"/>
          </w:tcPr>
          <w:p w14:paraId="1EDA2E91" w14:textId="54B31E53"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2640F7">
              <w:rPr>
                <w:rFonts w:ascii="Calibri" w:hAnsi="Calibri"/>
                <w:color w:val="000000"/>
                <w:sz w:val="18"/>
                <w:szCs w:val="18"/>
              </w:rPr>
              <w:t>Secondary</w:t>
            </w:r>
          </w:p>
        </w:tc>
      </w:tr>
      <w:tr w:rsidR="002640F7" w:rsidRPr="00760B9F" w14:paraId="278CFBBA" w14:textId="3339378F" w:rsidTr="00243970">
        <w:trPr>
          <w:trHeight w:val="300"/>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0A1D5A24" w14:textId="0A5F3689" w:rsidR="002640F7" w:rsidRPr="002640F7" w:rsidRDefault="002640F7" w:rsidP="002640F7">
            <w:pPr>
              <w:spacing w:beforeLines="10" w:before="24" w:afterLines="10" w:after="24" w:line="240" w:lineRule="auto"/>
              <w:rPr>
                <w:sz w:val="18"/>
                <w:szCs w:val="18"/>
                <w:lang w:eastAsia="en-GB"/>
              </w:rPr>
            </w:pPr>
            <w:r w:rsidRPr="002640F7">
              <w:rPr>
                <w:rFonts w:ascii="Calibri" w:hAnsi="Calibri"/>
                <w:b w:val="0"/>
                <w:bCs w:val="0"/>
                <w:color w:val="000000"/>
                <w:sz w:val="18"/>
                <w:szCs w:val="18"/>
              </w:rPr>
              <w:t>European spiny lobster</w:t>
            </w:r>
          </w:p>
        </w:tc>
        <w:tc>
          <w:tcPr>
            <w:tcW w:w="1323" w:type="dxa"/>
            <w:noWrap/>
            <w:vAlign w:val="center"/>
            <w:hideMark/>
          </w:tcPr>
          <w:p w14:paraId="2317D5D5" w14:textId="209AFFC4"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0.00%</w:t>
            </w:r>
          </w:p>
        </w:tc>
        <w:tc>
          <w:tcPr>
            <w:tcW w:w="1134" w:type="dxa"/>
            <w:noWrap/>
            <w:vAlign w:val="center"/>
            <w:hideMark/>
          </w:tcPr>
          <w:p w14:paraId="647317CB" w14:textId="02586E26"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531" w:type="dxa"/>
            <w:noWrap/>
            <w:vAlign w:val="center"/>
            <w:hideMark/>
          </w:tcPr>
          <w:p w14:paraId="2E64ACEA" w14:textId="5B944B6B"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1</w:t>
            </w:r>
          </w:p>
        </w:tc>
        <w:tc>
          <w:tcPr>
            <w:tcW w:w="1186" w:type="dxa"/>
            <w:noWrap/>
            <w:vAlign w:val="center"/>
            <w:hideMark/>
          </w:tcPr>
          <w:p w14:paraId="674A46DA" w14:textId="19C8C935"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134" w:type="dxa"/>
            <w:vAlign w:val="bottom"/>
          </w:tcPr>
          <w:p w14:paraId="35153C58" w14:textId="769F26FF"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2640F7">
              <w:rPr>
                <w:rFonts w:ascii="Calibri" w:hAnsi="Calibri"/>
                <w:color w:val="000000"/>
                <w:sz w:val="18"/>
                <w:szCs w:val="18"/>
              </w:rPr>
              <w:t>Secondary</w:t>
            </w:r>
          </w:p>
        </w:tc>
      </w:tr>
      <w:tr w:rsidR="002640F7" w:rsidRPr="00760B9F" w14:paraId="432505EA" w14:textId="0AB8DC2E" w:rsidTr="002439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66A1E2F0" w14:textId="7891A87C" w:rsidR="002640F7" w:rsidRPr="002640F7" w:rsidRDefault="002640F7" w:rsidP="002640F7">
            <w:pPr>
              <w:spacing w:beforeLines="10" w:before="24" w:afterLines="10" w:after="24" w:line="240" w:lineRule="auto"/>
              <w:rPr>
                <w:sz w:val="18"/>
                <w:szCs w:val="18"/>
                <w:lang w:eastAsia="en-GB"/>
              </w:rPr>
            </w:pPr>
            <w:r w:rsidRPr="002640F7">
              <w:rPr>
                <w:rFonts w:ascii="Calibri" w:hAnsi="Calibri"/>
                <w:b w:val="0"/>
                <w:bCs w:val="0"/>
                <w:color w:val="000000"/>
                <w:sz w:val="18"/>
                <w:szCs w:val="18"/>
              </w:rPr>
              <w:t>COMMON SPINY LOBSTER</w:t>
            </w:r>
          </w:p>
        </w:tc>
        <w:tc>
          <w:tcPr>
            <w:tcW w:w="1323" w:type="dxa"/>
            <w:noWrap/>
            <w:vAlign w:val="center"/>
            <w:hideMark/>
          </w:tcPr>
          <w:p w14:paraId="6B8BFF41" w14:textId="2F54E5F8"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0.00%</w:t>
            </w:r>
          </w:p>
        </w:tc>
        <w:tc>
          <w:tcPr>
            <w:tcW w:w="1134" w:type="dxa"/>
            <w:noWrap/>
            <w:vAlign w:val="center"/>
            <w:hideMark/>
          </w:tcPr>
          <w:p w14:paraId="74CC5A4B" w14:textId="1872BE6D"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531" w:type="dxa"/>
            <w:noWrap/>
            <w:vAlign w:val="center"/>
            <w:hideMark/>
          </w:tcPr>
          <w:p w14:paraId="5EB0EED9" w14:textId="6D8306C1"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1</w:t>
            </w:r>
          </w:p>
        </w:tc>
        <w:tc>
          <w:tcPr>
            <w:tcW w:w="1186" w:type="dxa"/>
            <w:noWrap/>
            <w:vAlign w:val="center"/>
            <w:hideMark/>
          </w:tcPr>
          <w:p w14:paraId="44C7E18F" w14:textId="617320B9"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134" w:type="dxa"/>
            <w:vAlign w:val="bottom"/>
          </w:tcPr>
          <w:p w14:paraId="70E38CE0" w14:textId="52A80477" w:rsidR="002640F7" w:rsidRPr="002640F7" w:rsidRDefault="002640F7" w:rsidP="002640F7">
            <w:pPr>
              <w:spacing w:beforeLines="10" w:before="24" w:afterLines="10" w:after="24"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2640F7">
              <w:rPr>
                <w:rFonts w:ascii="Calibri" w:hAnsi="Calibri"/>
                <w:color w:val="000000"/>
                <w:sz w:val="18"/>
                <w:szCs w:val="18"/>
              </w:rPr>
              <w:t>Secondary</w:t>
            </w:r>
          </w:p>
        </w:tc>
      </w:tr>
      <w:tr w:rsidR="002640F7" w:rsidRPr="00760B9F" w14:paraId="797DE249" w14:textId="64A0681B" w:rsidTr="00243970">
        <w:trPr>
          <w:trHeight w:val="300"/>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7E60A91C" w14:textId="63962304" w:rsidR="002640F7" w:rsidRPr="002640F7" w:rsidRDefault="002640F7" w:rsidP="002640F7">
            <w:pPr>
              <w:spacing w:beforeLines="10" w:before="24" w:afterLines="10" w:after="24" w:line="240" w:lineRule="auto"/>
              <w:rPr>
                <w:sz w:val="18"/>
                <w:szCs w:val="18"/>
                <w:lang w:eastAsia="en-GB"/>
              </w:rPr>
            </w:pPr>
            <w:r w:rsidRPr="002640F7">
              <w:rPr>
                <w:rFonts w:ascii="Calibri" w:hAnsi="Calibri"/>
                <w:b w:val="0"/>
                <w:bCs w:val="0"/>
                <w:color w:val="000000"/>
                <w:sz w:val="18"/>
                <w:szCs w:val="18"/>
              </w:rPr>
              <w:t>YARREL'S BLENNY</w:t>
            </w:r>
          </w:p>
        </w:tc>
        <w:tc>
          <w:tcPr>
            <w:tcW w:w="1323" w:type="dxa"/>
            <w:noWrap/>
            <w:vAlign w:val="center"/>
            <w:hideMark/>
          </w:tcPr>
          <w:p w14:paraId="5D44A5D5" w14:textId="1801002A"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0.00%</w:t>
            </w:r>
          </w:p>
        </w:tc>
        <w:tc>
          <w:tcPr>
            <w:tcW w:w="1134" w:type="dxa"/>
            <w:noWrap/>
            <w:vAlign w:val="center"/>
            <w:hideMark/>
          </w:tcPr>
          <w:p w14:paraId="2D9AD697" w14:textId="5B5DC382"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531" w:type="dxa"/>
            <w:noWrap/>
            <w:vAlign w:val="center"/>
            <w:hideMark/>
          </w:tcPr>
          <w:p w14:paraId="28271C26" w14:textId="3529980A"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1</w:t>
            </w:r>
          </w:p>
        </w:tc>
        <w:tc>
          <w:tcPr>
            <w:tcW w:w="1186" w:type="dxa"/>
            <w:noWrap/>
            <w:vAlign w:val="center"/>
            <w:hideMark/>
          </w:tcPr>
          <w:p w14:paraId="7F6FA79B" w14:textId="6874C2C5"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sz w:val="18"/>
                <w:szCs w:val="18"/>
                <w:lang w:eastAsia="en-GB"/>
              </w:rPr>
            </w:pPr>
            <w:r w:rsidRPr="002640F7">
              <w:rPr>
                <w:rFonts w:ascii="Calibri" w:hAnsi="Calibri"/>
                <w:color w:val="000000"/>
                <w:sz w:val="18"/>
                <w:szCs w:val="18"/>
              </w:rPr>
              <w:t>0%</w:t>
            </w:r>
          </w:p>
        </w:tc>
        <w:tc>
          <w:tcPr>
            <w:tcW w:w="1134" w:type="dxa"/>
            <w:vAlign w:val="bottom"/>
          </w:tcPr>
          <w:p w14:paraId="78C6C206" w14:textId="12C01E94" w:rsidR="002640F7" w:rsidRPr="002640F7" w:rsidRDefault="002640F7" w:rsidP="002640F7">
            <w:pPr>
              <w:spacing w:beforeLines="10" w:before="24" w:afterLines="10" w:after="24"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2640F7">
              <w:rPr>
                <w:rFonts w:ascii="Calibri" w:hAnsi="Calibri"/>
                <w:color w:val="000000"/>
                <w:sz w:val="18"/>
                <w:szCs w:val="18"/>
              </w:rPr>
              <w:t>Secondary</w:t>
            </w:r>
          </w:p>
        </w:tc>
      </w:tr>
    </w:tbl>
    <w:p w14:paraId="6D5F09D2" w14:textId="77777777" w:rsidR="00760B9F" w:rsidRDefault="00760B9F" w:rsidP="00EC4C6B">
      <w:pPr>
        <w:rPr>
          <w:highlight w:val="yellow"/>
        </w:rPr>
      </w:pPr>
    </w:p>
    <w:p w14:paraId="7208AE81" w14:textId="77777777" w:rsidR="00FD0246" w:rsidRDefault="00FD0246" w:rsidP="00EC4C6B">
      <w:pPr>
        <w:rPr>
          <w:highlight w:val="yellow"/>
        </w:rPr>
      </w:pPr>
    </w:p>
    <w:p w14:paraId="521B7662" w14:textId="77777777" w:rsidR="00FD0246" w:rsidRDefault="00FD0246" w:rsidP="00EC4C6B">
      <w:pPr>
        <w:rPr>
          <w:highlight w:val="yellow"/>
        </w:rPr>
      </w:pPr>
    </w:p>
    <w:p w14:paraId="0299809F" w14:textId="77777777" w:rsidR="00FD0246" w:rsidRDefault="00FD0246" w:rsidP="00EC4C6B">
      <w:pPr>
        <w:rPr>
          <w:highlight w:val="yellow"/>
        </w:rPr>
      </w:pPr>
    </w:p>
    <w:p w14:paraId="55E80045" w14:textId="77777777" w:rsidR="00FD0246" w:rsidRDefault="00FD0246" w:rsidP="00EC4C6B">
      <w:pPr>
        <w:rPr>
          <w:highlight w:val="yellow"/>
        </w:rPr>
      </w:pPr>
    </w:p>
    <w:p w14:paraId="405F2CDD" w14:textId="77777777" w:rsidR="00FD0246" w:rsidRDefault="00FD0246" w:rsidP="00EC4C6B">
      <w:pPr>
        <w:rPr>
          <w:highlight w:val="yellow"/>
        </w:rPr>
      </w:pPr>
    </w:p>
    <w:p w14:paraId="1E48E3F1" w14:textId="77777777" w:rsidR="00201FFA" w:rsidRDefault="00201FFA" w:rsidP="001B193E">
      <w:pPr>
        <w:ind w:left="0"/>
      </w:pPr>
    </w:p>
    <w:p w14:paraId="6D5D5D3B" w14:textId="77777777" w:rsidR="00201FFA" w:rsidRDefault="00D653DE" w:rsidP="00F8421B">
      <w:pPr>
        <w:pStyle w:val="Heading1"/>
      </w:pPr>
      <w:bookmarkStart w:id="17" w:name="_Toc509176335"/>
      <w:r>
        <w:lastRenderedPageBreak/>
        <w:t>Conclusions</w:t>
      </w:r>
      <w:bookmarkEnd w:id="17"/>
    </w:p>
    <w:p w14:paraId="31CE819E" w14:textId="77777777" w:rsidR="00D653DE" w:rsidRDefault="00D653DE" w:rsidP="00D653DE">
      <w:r>
        <w:t xml:space="preserve">Although the scallop fisheries are relatively well targeted with over 90% of catches comprising </w:t>
      </w:r>
      <w:r>
        <w:rPr>
          <w:i/>
        </w:rPr>
        <w:t>Pecten maximus</w:t>
      </w:r>
      <w:r>
        <w:t>, there is clearly scope for these fisheries to take a wide range of other species as bycatch.</w:t>
      </w:r>
    </w:p>
    <w:p w14:paraId="5A4F5480" w14:textId="77777777" w:rsidR="00D653DE" w:rsidRDefault="00D653DE" w:rsidP="00D653DE">
      <w:r>
        <w:t>The data presented here indicates that a higher proportion of individuals from species which would attract a “Primary” designation under MSC rules are caught as bycatch compared to those classed as “Secondary”.</w:t>
      </w:r>
    </w:p>
    <w:p w14:paraId="3069A4FE" w14:textId="77777777" w:rsidR="00D653DE" w:rsidRDefault="00D653DE" w:rsidP="005D2D96">
      <w:pPr>
        <w:ind w:left="0"/>
      </w:pPr>
    </w:p>
    <w:p w14:paraId="5FEB6CBA" w14:textId="77777777" w:rsidR="00D653DE" w:rsidRDefault="00D653DE" w:rsidP="00D653DE">
      <w:bookmarkStart w:id="18" w:name="_Toc509176307"/>
      <w:r w:rsidRPr="009E4228">
        <w:t xml:space="preserve">Table </w:t>
      </w:r>
      <w:r>
        <w:t>4</w:t>
      </w:r>
      <w:r w:rsidRPr="009E4228">
        <w:t>.</w:t>
      </w:r>
      <w:r w:rsidR="008344FB">
        <w:fldChar w:fldCharType="begin"/>
      </w:r>
      <w:r w:rsidR="008344FB">
        <w:instrText xml:space="preserve"> SEQ Table \* ARABIC \s 1 </w:instrText>
      </w:r>
      <w:r w:rsidR="008344FB">
        <w:fldChar w:fldCharType="separate"/>
      </w:r>
      <w:r>
        <w:rPr>
          <w:noProof/>
        </w:rPr>
        <w:t>1</w:t>
      </w:r>
      <w:r w:rsidR="008344FB">
        <w:rPr>
          <w:noProof/>
        </w:rPr>
        <w:fldChar w:fldCharType="end"/>
      </w:r>
      <w:r>
        <w:t>:  Number of individuals in bycatch by primary and secondary designation.</w:t>
      </w:r>
      <w:bookmarkEnd w:id="18"/>
    </w:p>
    <w:tbl>
      <w:tblPr>
        <w:tblStyle w:val="GridTable4-Accent51"/>
        <w:tblW w:w="3940" w:type="dxa"/>
        <w:jc w:val="center"/>
        <w:tblLook w:val="04A0" w:firstRow="1" w:lastRow="0" w:firstColumn="1" w:lastColumn="0" w:noHBand="0" w:noVBand="1"/>
      </w:tblPr>
      <w:tblGrid>
        <w:gridCol w:w="1300"/>
        <w:gridCol w:w="1340"/>
        <w:gridCol w:w="1300"/>
      </w:tblGrid>
      <w:tr w:rsidR="00D653DE" w:rsidRPr="003578CE" w14:paraId="37B0C1C4" w14:textId="77777777" w:rsidTr="00CB07BA">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65B70E35" w14:textId="77777777" w:rsidR="00D653DE" w:rsidRPr="003578CE" w:rsidRDefault="00D653DE" w:rsidP="00CB07BA">
            <w:pPr>
              <w:spacing w:after="0" w:line="240" w:lineRule="auto"/>
              <w:ind w:left="0"/>
              <w:rPr>
                <w:rFonts w:ascii="Times New Roman" w:eastAsia="Times New Roman" w:hAnsi="Times New Roman" w:cs="Times New Roman"/>
                <w:sz w:val="24"/>
                <w:szCs w:val="24"/>
                <w:lang w:eastAsia="en-GB"/>
              </w:rPr>
            </w:pPr>
          </w:p>
        </w:tc>
        <w:tc>
          <w:tcPr>
            <w:tcW w:w="1340" w:type="dxa"/>
            <w:noWrap/>
            <w:hideMark/>
          </w:tcPr>
          <w:p w14:paraId="3AA90403" w14:textId="77777777" w:rsidR="00D653DE" w:rsidRPr="003578CE" w:rsidRDefault="00D653DE" w:rsidP="00CB07BA">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3578CE">
              <w:rPr>
                <w:rFonts w:ascii="Calibri" w:eastAsia="Times New Roman" w:hAnsi="Calibri" w:cs="Times New Roman"/>
                <w:color w:val="000000"/>
                <w:lang w:eastAsia="en-GB"/>
              </w:rPr>
              <w:t>27.7.d</w:t>
            </w:r>
          </w:p>
        </w:tc>
        <w:tc>
          <w:tcPr>
            <w:tcW w:w="1300" w:type="dxa"/>
            <w:noWrap/>
            <w:hideMark/>
          </w:tcPr>
          <w:p w14:paraId="010BAB21" w14:textId="77777777" w:rsidR="00D653DE" w:rsidRPr="003578CE" w:rsidRDefault="00D653DE" w:rsidP="00CB07BA">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3578CE">
              <w:rPr>
                <w:rFonts w:ascii="Calibri" w:eastAsia="Times New Roman" w:hAnsi="Calibri" w:cs="Times New Roman"/>
                <w:color w:val="000000"/>
                <w:lang w:eastAsia="en-GB"/>
              </w:rPr>
              <w:t>27.7.e</w:t>
            </w:r>
          </w:p>
        </w:tc>
      </w:tr>
      <w:tr w:rsidR="00D653DE" w:rsidRPr="003578CE" w14:paraId="228794EA" w14:textId="77777777" w:rsidTr="00CB07B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13065F90" w14:textId="77777777" w:rsidR="00D653DE" w:rsidRPr="003578CE" w:rsidRDefault="00D653DE" w:rsidP="00CB07BA">
            <w:pPr>
              <w:spacing w:after="0" w:line="240" w:lineRule="auto"/>
              <w:ind w:left="0"/>
              <w:rPr>
                <w:rFonts w:ascii="Calibri" w:eastAsia="Times New Roman" w:hAnsi="Calibri" w:cs="Times New Roman"/>
                <w:color w:val="000000"/>
                <w:lang w:eastAsia="en-GB"/>
              </w:rPr>
            </w:pPr>
            <w:r w:rsidRPr="003578CE">
              <w:rPr>
                <w:rFonts w:ascii="Calibri" w:eastAsia="Times New Roman" w:hAnsi="Calibri" w:cs="Times New Roman"/>
                <w:color w:val="000000"/>
                <w:lang w:eastAsia="en-GB"/>
              </w:rPr>
              <w:t>Primary</w:t>
            </w:r>
          </w:p>
        </w:tc>
        <w:tc>
          <w:tcPr>
            <w:tcW w:w="1340" w:type="dxa"/>
            <w:noWrap/>
            <w:vAlign w:val="center"/>
            <w:hideMark/>
          </w:tcPr>
          <w:p w14:paraId="768CD0B4" w14:textId="77777777" w:rsidR="00D653DE" w:rsidRPr="003578CE" w:rsidRDefault="00D653DE" w:rsidP="00CB07BA">
            <w:pPr>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3578CE">
              <w:rPr>
                <w:rFonts w:ascii="Calibri" w:eastAsia="Times New Roman" w:hAnsi="Calibri" w:cs="Times New Roman"/>
                <w:color w:val="000000"/>
                <w:lang w:eastAsia="en-GB"/>
              </w:rPr>
              <w:t>8,213</w:t>
            </w:r>
          </w:p>
        </w:tc>
        <w:tc>
          <w:tcPr>
            <w:tcW w:w="1300" w:type="dxa"/>
            <w:noWrap/>
            <w:vAlign w:val="center"/>
            <w:hideMark/>
          </w:tcPr>
          <w:p w14:paraId="132F8ED7" w14:textId="77777777" w:rsidR="00D653DE" w:rsidRPr="003578CE" w:rsidRDefault="00D653DE" w:rsidP="00CB07BA">
            <w:pPr>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3578CE">
              <w:rPr>
                <w:rFonts w:ascii="Calibri" w:eastAsia="Times New Roman" w:hAnsi="Calibri" w:cs="Times New Roman"/>
                <w:color w:val="000000"/>
                <w:lang w:eastAsia="en-GB"/>
              </w:rPr>
              <w:t>7,429</w:t>
            </w:r>
          </w:p>
        </w:tc>
      </w:tr>
      <w:tr w:rsidR="00D653DE" w:rsidRPr="003578CE" w14:paraId="7951198A" w14:textId="77777777" w:rsidTr="00CB07BA">
        <w:trPr>
          <w:trHeight w:val="300"/>
          <w:jc w:val="center"/>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4668A16F" w14:textId="77777777" w:rsidR="00D653DE" w:rsidRPr="003578CE" w:rsidRDefault="00D653DE" w:rsidP="00CB07BA">
            <w:pPr>
              <w:spacing w:after="0" w:line="240" w:lineRule="auto"/>
              <w:ind w:left="0"/>
              <w:rPr>
                <w:rFonts w:ascii="Calibri" w:eastAsia="Times New Roman" w:hAnsi="Calibri" w:cs="Times New Roman"/>
                <w:color w:val="000000"/>
                <w:lang w:eastAsia="en-GB"/>
              </w:rPr>
            </w:pPr>
            <w:r w:rsidRPr="003578CE">
              <w:rPr>
                <w:rFonts w:ascii="Calibri" w:eastAsia="Times New Roman" w:hAnsi="Calibri" w:cs="Times New Roman"/>
                <w:color w:val="000000"/>
                <w:lang w:eastAsia="en-GB"/>
              </w:rPr>
              <w:t>Secondary</w:t>
            </w:r>
          </w:p>
        </w:tc>
        <w:tc>
          <w:tcPr>
            <w:tcW w:w="1340" w:type="dxa"/>
            <w:noWrap/>
            <w:vAlign w:val="center"/>
            <w:hideMark/>
          </w:tcPr>
          <w:p w14:paraId="370603A7" w14:textId="77777777" w:rsidR="00D653DE" w:rsidRPr="003578CE" w:rsidRDefault="00D653DE" w:rsidP="00CB07BA">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3578CE">
              <w:rPr>
                <w:rFonts w:ascii="Calibri" w:eastAsia="Times New Roman" w:hAnsi="Calibri" w:cs="Times New Roman"/>
                <w:color w:val="000000"/>
                <w:lang w:eastAsia="en-GB"/>
              </w:rPr>
              <w:t>7,537</w:t>
            </w:r>
          </w:p>
        </w:tc>
        <w:tc>
          <w:tcPr>
            <w:tcW w:w="1300" w:type="dxa"/>
            <w:noWrap/>
            <w:vAlign w:val="center"/>
            <w:hideMark/>
          </w:tcPr>
          <w:p w14:paraId="7CC6FFD2" w14:textId="77777777" w:rsidR="00D653DE" w:rsidRPr="003578CE" w:rsidRDefault="00D653DE" w:rsidP="00CB07BA">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3578CE">
              <w:rPr>
                <w:rFonts w:ascii="Calibri" w:eastAsia="Times New Roman" w:hAnsi="Calibri" w:cs="Times New Roman"/>
                <w:color w:val="000000"/>
                <w:lang w:eastAsia="en-GB"/>
              </w:rPr>
              <w:t>5,082</w:t>
            </w:r>
          </w:p>
        </w:tc>
      </w:tr>
    </w:tbl>
    <w:p w14:paraId="374DC5E2" w14:textId="77777777" w:rsidR="00D653DE" w:rsidRDefault="00D653DE" w:rsidP="00D653DE"/>
    <w:p w14:paraId="3DAD4798" w14:textId="77777777" w:rsidR="00D653DE" w:rsidRDefault="00D653DE" w:rsidP="00D653DE">
      <w:r>
        <w:t>It is, however, evident that the sampling rate, particularly in 27.7.d is very low and the results of this analysis are therefore highly uncertain.  Even in 27.7.e where the sampling rate is higher and covers the full year there are questions as to the representativeness of the samples.  Evidence from scientific surveys using dredges demonstrates that cuttlefish regularly features as bycatch and yet the data presented here suggests 7 cuttlefish per 1 million scallops in area 27.7.e (~7 cuttlefish per 6500t of scallop)</w:t>
      </w:r>
      <w:r w:rsidRPr="00201FFA">
        <w:t xml:space="preserve"> </w:t>
      </w:r>
      <w:r>
        <w:t>which is far below expectations, particularly for a fishery conducted mainly in the summer.  It is therefore likely that a more intensive bycatch recording program will be required to improve the robustness of the dataset.</w:t>
      </w:r>
    </w:p>
    <w:p w14:paraId="3BA0598D" w14:textId="77777777" w:rsidR="00D653DE" w:rsidRDefault="00D653DE" w:rsidP="00D653DE">
      <w:r>
        <w:t>The Scope of Work for task 4 of this project includes work on “</w:t>
      </w:r>
      <w:r w:rsidRPr="00A538EC">
        <w:t>Observer program design if necessary</w:t>
      </w:r>
      <w:r>
        <w:t xml:space="preserve">”, although the specifics for this preliminary report only require the identification and tabulation of bycatch species.  </w:t>
      </w:r>
      <w:r w:rsidR="001B193E">
        <w:t>T</w:t>
      </w:r>
      <w:r>
        <w:t xml:space="preserve">herefore </w:t>
      </w:r>
      <w:r w:rsidR="001B193E">
        <w:t>A</w:t>
      </w:r>
      <w:r>
        <w:t>nnex</w:t>
      </w:r>
      <w:r w:rsidR="001B193E">
        <w:t xml:space="preserve"> 1 below</w:t>
      </w:r>
      <w:r>
        <w:t xml:space="preserve"> </w:t>
      </w:r>
      <w:r w:rsidR="001B193E">
        <w:t xml:space="preserve">summarises the </w:t>
      </w:r>
      <w:r>
        <w:t>scope of an observer progra</w:t>
      </w:r>
      <w:r w:rsidR="001B193E">
        <w:t>m</w:t>
      </w:r>
      <w:r>
        <w:t>.</w:t>
      </w:r>
    </w:p>
    <w:p w14:paraId="11984D11" w14:textId="77777777" w:rsidR="00D653DE" w:rsidRDefault="00D653DE" w:rsidP="00201FFA"/>
    <w:p w14:paraId="1AD14CA9" w14:textId="77777777" w:rsidR="005D2D96" w:rsidRDefault="005D2D96" w:rsidP="00201FFA"/>
    <w:p w14:paraId="6A76ADCF" w14:textId="04179BE1" w:rsidR="005D2D96" w:rsidRDefault="00797440" w:rsidP="00797440">
      <w:pPr>
        <w:pStyle w:val="Heading1"/>
      </w:pPr>
      <w:bookmarkStart w:id="19" w:name="_Toc509176336"/>
      <w:r>
        <w:t>References</w:t>
      </w:r>
      <w:bookmarkEnd w:id="19"/>
    </w:p>
    <w:p w14:paraId="3449F8DF" w14:textId="61A1088D" w:rsidR="00E317D2" w:rsidRDefault="00E317D2" w:rsidP="00797440">
      <w:r w:rsidRPr="00E317D2">
        <w:t xml:space="preserve">Craven, H, Brand, A &amp; Stewart, BD 2013, 'Patterns and impacts of fish bycatch in a scallop dredge fishery' Aquatic conservation-Marine and freshwater ecosystems, </w:t>
      </w:r>
      <w:proofErr w:type="spellStart"/>
      <w:r w:rsidRPr="00E317D2">
        <w:t>vol</w:t>
      </w:r>
      <w:proofErr w:type="spellEnd"/>
      <w:r w:rsidRPr="00E317D2">
        <w:t xml:space="preserve"> 23, no. 1, pp. 152-170. DOI: 10.1002/aqc.2289</w:t>
      </w:r>
    </w:p>
    <w:p w14:paraId="18C3CA7A" w14:textId="644132E2" w:rsidR="00797440" w:rsidRPr="00797440" w:rsidRDefault="00797440" w:rsidP="00797440">
      <w:r>
        <w:t>Jenkins, S R ; Beukers-Stewart, B D ; Brand, A R .</w:t>
      </w:r>
      <w:r>
        <w:t xml:space="preserve"> (2001).</w:t>
      </w:r>
      <w:r>
        <w:t xml:space="preserve"> Impact of scallop dredging on benthic megafauna: a comparison of damage levels in captured and non-captured organisms.  Marine Ecology Progress Series, Vol. 215, 2001, p. 297-301.</w:t>
      </w:r>
    </w:p>
    <w:p w14:paraId="65F6C3CD" w14:textId="77777777" w:rsidR="001B193E" w:rsidRDefault="001B193E" w:rsidP="00201FFA"/>
    <w:p w14:paraId="46C27500" w14:textId="296F4A79" w:rsidR="001B193E" w:rsidRDefault="0028104B" w:rsidP="00201FFA">
      <w:r w:rsidRPr="0028104B">
        <w:lastRenderedPageBreak/>
        <w:t xml:space="preserve">McClellan CM, Brereton T, </w:t>
      </w:r>
      <w:proofErr w:type="spellStart"/>
      <w:r w:rsidRPr="0028104B">
        <w:t>Dell'Amico</w:t>
      </w:r>
      <w:proofErr w:type="spellEnd"/>
      <w:r w:rsidRPr="0028104B">
        <w:t xml:space="preserve"> F, Johns DG, </w:t>
      </w:r>
      <w:proofErr w:type="spellStart"/>
      <w:r w:rsidRPr="0028104B">
        <w:t>Cucknell</w:t>
      </w:r>
      <w:proofErr w:type="spellEnd"/>
      <w:r w:rsidRPr="0028104B">
        <w:t xml:space="preserve"> A-C, Patrick SC, et al. (2014) Understanding the Distribution of Marine Megafauna in the English Channel Region: Identifying Key Habitats for Conservation within the Busiest Seaway on Earth. </w:t>
      </w:r>
      <w:proofErr w:type="spellStart"/>
      <w:r w:rsidRPr="0028104B">
        <w:t>PLoS</w:t>
      </w:r>
      <w:proofErr w:type="spellEnd"/>
      <w:r w:rsidRPr="0028104B">
        <w:t xml:space="preserve"> ONE 9(2): e89720. https://doi.org/10.1371/journal.pone.0089720</w:t>
      </w:r>
    </w:p>
    <w:p w14:paraId="4DDAD030" w14:textId="419AE972" w:rsidR="007D142C" w:rsidRDefault="00407C35" w:rsidP="00201FFA">
      <w:r w:rsidRPr="00407C35">
        <w:t>Claire L. Szostek, Lee G. Murray, Ewen Bell, Gwlad</w:t>
      </w:r>
      <w:r>
        <w:t>ys Lambert and Michel J. Kaiser (2016).</w:t>
      </w:r>
      <w:r w:rsidRPr="00407C35">
        <w:t xml:space="preserve"> Regional variation in bycatches associated with king scallop (Pecten maximus L.) dredge fisheries, Marine Environmental Research, 123,  (1)</w:t>
      </w:r>
    </w:p>
    <w:p w14:paraId="2D0F5F90" w14:textId="77777777" w:rsidR="001B193E" w:rsidRDefault="001B193E" w:rsidP="00201FFA"/>
    <w:p w14:paraId="41D1D3A1" w14:textId="77777777" w:rsidR="005D2D96" w:rsidRDefault="005D2D96" w:rsidP="005D2D96">
      <w:pPr>
        <w:pStyle w:val="Heading1"/>
        <w:numPr>
          <w:ilvl w:val="0"/>
          <w:numId w:val="0"/>
        </w:numPr>
      </w:pPr>
      <w:bookmarkStart w:id="20" w:name="_Hlk508781943"/>
      <w:bookmarkStart w:id="21" w:name="_Toc509176337"/>
      <w:r>
        <w:t>Annex 1</w:t>
      </w:r>
      <w:r w:rsidR="00F8421B">
        <w:t xml:space="preserve"> </w:t>
      </w:r>
      <w:r>
        <w:t>Scope of an observer programme</w:t>
      </w:r>
      <w:bookmarkEnd w:id="21"/>
    </w:p>
    <w:p w14:paraId="55232E82" w14:textId="6D15A582" w:rsidR="007D142C" w:rsidRDefault="005D2D96" w:rsidP="007D142C">
      <w:r>
        <w:t xml:space="preserve">The analysis presented above is based on </w:t>
      </w:r>
      <w:r w:rsidRPr="00ED608B">
        <w:t>data</w:t>
      </w:r>
      <w:r>
        <w:t xml:space="preserve"> gathered through the ongoing Cefas</w:t>
      </w:r>
      <w:r w:rsidRPr="00ED608B">
        <w:t xml:space="preserve"> </w:t>
      </w:r>
      <w:r w:rsidR="003954DE">
        <w:t>O</w:t>
      </w:r>
      <w:r w:rsidRPr="00ED608B">
        <w:t xml:space="preserve">bserver </w:t>
      </w:r>
      <w:r w:rsidR="003954DE">
        <w:t>P</w:t>
      </w:r>
      <w:r w:rsidRPr="00ED608B">
        <w:t>rogramme</w:t>
      </w:r>
      <w:r w:rsidR="003954DE">
        <w:t xml:space="preserve"> (COP)</w:t>
      </w:r>
      <w:r>
        <w:t xml:space="preserve">. </w:t>
      </w:r>
      <w:r w:rsidR="003021F5">
        <w:t>Under the current programme, a minimum of 12 trips</w:t>
      </w:r>
      <w:r w:rsidR="00797440">
        <w:t xml:space="preserve"> on board English registered fishing vessels</w:t>
      </w:r>
      <w:r w:rsidR="003021F5">
        <w:t xml:space="preserve"> </w:t>
      </w:r>
      <w:r w:rsidR="00B72282">
        <w:t>are sampled each year</w:t>
      </w:r>
      <w:r w:rsidR="00B320DF">
        <w:t>, with a target of three trips per quarter.</w:t>
      </w:r>
      <w:r w:rsidR="003021F5">
        <w:t xml:space="preserve"> </w:t>
      </w:r>
      <w:r w:rsidR="00B320DF">
        <w:t>This is the minimum number of sampling trips for all metiers covered by the Cefas programme</w:t>
      </w:r>
      <w:r w:rsidR="008E1E58">
        <w:t xml:space="preserve"> and spans all English scallop activity </w:t>
      </w:r>
      <w:r w:rsidR="00604573">
        <w:t>therefore covering the North Sea, Channel, Celtic sea and Irish sea.  Realistically as the majority of English vessel scallop activity is in the western channel, that is where the sampled trips have taken place with a more limited set in the eastern channel</w:t>
      </w:r>
      <w:r w:rsidR="00B320DF">
        <w:t xml:space="preserve">. </w:t>
      </w:r>
      <w:r w:rsidR="001E5CAB">
        <w:t>While there is the option under the Data Collection Framework to cease sampling th</w:t>
      </w:r>
      <w:r w:rsidR="007D142C">
        <w:t>e scallop dredge sector</w:t>
      </w:r>
      <w:r w:rsidR="001E5CAB">
        <w:t xml:space="preserve"> due to the relatively low catches and landings of quota species, sampling has continued. </w:t>
      </w:r>
      <w:r w:rsidR="00B320DF">
        <w:t xml:space="preserve">The design of the existing programme means that: </w:t>
      </w:r>
    </w:p>
    <w:p w14:paraId="29B0A9CC" w14:textId="6BA41D4D" w:rsidR="00B72282" w:rsidRDefault="005D2D96" w:rsidP="007D142C">
      <w:pPr>
        <w:pStyle w:val="ListParagraph"/>
        <w:numPr>
          <w:ilvl w:val="0"/>
          <w:numId w:val="17"/>
        </w:numPr>
      </w:pPr>
      <w:r>
        <w:t xml:space="preserve">The </w:t>
      </w:r>
      <w:r w:rsidR="00B72282">
        <w:t xml:space="preserve">two </w:t>
      </w:r>
      <w:r>
        <w:t xml:space="preserve">areas </w:t>
      </w:r>
      <w:r w:rsidR="00B72282">
        <w:t>(7d</w:t>
      </w:r>
      <w:r w:rsidR="0095193E">
        <w:t xml:space="preserve"> </w:t>
      </w:r>
      <w:r w:rsidR="00B72282">
        <w:t xml:space="preserve">and 7e) </w:t>
      </w:r>
      <w:r>
        <w:t xml:space="preserve">are not distinct when randomly selecting vessels so naturally sampling effort is focused on where most of the </w:t>
      </w:r>
      <w:r w:rsidR="007D142C">
        <w:t xml:space="preserve">English </w:t>
      </w:r>
      <w:r>
        <w:t>vessels are fishing (more in 7e than 7d)</w:t>
      </w:r>
      <w:r w:rsidR="00B72282">
        <w:t>.</w:t>
      </w:r>
    </w:p>
    <w:p w14:paraId="796EB692" w14:textId="38E6AFCB" w:rsidR="004427AB" w:rsidRDefault="004427AB" w:rsidP="004427AB">
      <w:pPr>
        <w:pStyle w:val="ListParagraph"/>
        <w:numPr>
          <w:ilvl w:val="0"/>
          <w:numId w:val="17"/>
        </w:numPr>
      </w:pPr>
      <w:r w:rsidRPr="004427AB">
        <w:t xml:space="preserve">In terms of records for UK over 10m vessels, there are more records in 7e compared to 7d, but much more landings in 7d than 7e. </w:t>
      </w:r>
      <w:r w:rsidR="0095193E">
        <w:t>This</w:t>
      </w:r>
      <w:r w:rsidRPr="004427AB">
        <w:t xml:space="preserve"> is </w:t>
      </w:r>
      <w:r w:rsidR="007D142C">
        <w:t xml:space="preserve">due to the presence of Scottish vessels which are not sampled under the Cefas Observer Programme. </w:t>
      </w:r>
    </w:p>
    <w:p w14:paraId="0195694F" w14:textId="746C3634" w:rsidR="00B72282" w:rsidRDefault="001E5CAB" w:rsidP="00175036">
      <w:pPr>
        <w:pStyle w:val="ListParagraph"/>
        <w:numPr>
          <w:ilvl w:val="0"/>
          <w:numId w:val="17"/>
        </w:numPr>
      </w:pPr>
      <w:r>
        <w:t>Skippers can refuse to take observers and this information is recorded</w:t>
      </w:r>
      <w:r w:rsidR="00175036">
        <w:t xml:space="preserve"> - r</w:t>
      </w:r>
      <w:r w:rsidR="00175036" w:rsidRPr="00175036">
        <w:t>efusal or success rates provide a quality indicator for statistically based sampling designs</w:t>
      </w:r>
      <w:r>
        <w:t xml:space="preserve">. </w:t>
      </w:r>
      <w:r w:rsidR="00175036">
        <w:t xml:space="preserve">It is worth noting however, that </w:t>
      </w:r>
      <w:r w:rsidR="00B320DF">
        <w:t>vessel operators take part in the COP on a voluntary basis.</w:t>
      </w:r>
    </w:p>
    <w:p w14:paraId="5BF5A0B6" w14:textId="66D45703" w:rsidR="001B193E" w:rsidRDefault="00F658AD" w:rsidP="00E07DB3">
      <w:r>
        <w:t>According to the MSC Fisheries Standard, t</w:t>
      </w:r>
      <w:r w:rsidR="005D2D96" w:rsidRPr="00FD0246">
        <w:t xml:space="preserve">he SG 80 (pass) requires that “Some quantitative information is available and is adequate to assess the impact of the </w:t>
      </w:r>
      <w:proofErr w:type="spellStart"/>
      <w:r w:rsidR="005D2D96" w:rsidRPr="00FD0246">
        <w:t>UoA</w:t>
      </w:r>
      <w:proofErr w:type="spellEnd"/>
      <w:r w:rsidR="005D2D96" w:rsidRPr="00FD0246">
        <w:t xml:space="preserve"> on the main primary / secondary species with respect to status”.  This suggests that monitoring does not necessarily </w:t>
      </w:r>
      <w:r w:rsidR="001B193E">
        <w:t xml:space="preserve">need to </w:t>
      </w:r>
      <w:r w:rsidR="005D2D96" w:rsidRPr="00FD0246">
        <w:t xml:space="preserve">be annual but enough to detect any on-going variability / trends following any baseline work done when the fishery is first certified. </w:t>
      </w:r>
      <w:r w:rsidR="00E07DB3">
        <w:t xml:space="preserve">The data available therefore </w:t>
      </w:r>
      <w:r w:rsidR="001B193E">
        <w:t xml:space="preserve">(i) </w:t>
      </w:r>
      <w:r w:rsidR="00E07DB3">
        <w:t>can be used to provide this baseline</w:t>
      </w:r>
      <w:r w:rsidR="001B193E">
        <w:t>, and (ii) for 7e, can be used to explore changes over time.</w:t>
      </w:r>
      <w:r w:rsidR="00604573">
        <w:t xml:space="preserve">  The COP in its current format is likely to provide a time series of data to monitor future bycatch rates at the same level of comprehensiveness.</w:t>
      </w:r>
    </w:p>
    <w:p w14:paraId="79235BFA" w14:textId="467B1653" w:rsidR="001B193E" w:rsidRDefault="001B193E" w:rsidP="00E07DB3">
      <w:r>
        <w:t xml:space="preserve">If data specific to 7d </w:t>
      </w:r>
      <w:r w:rsidR="003954DE">
        <w:t>are</w:t>
      </w:r>
      <w:r>
        <w:t xml:space="preserve"> required, then</w:t>
      </w:r>
      <w:r w:rsidR="00797440">
        <w:t xml:space="preserve"> there are several options:</w:t>
      </w:r>
    </w:p>
    <w:p w14:paraId="5C8C86C5" w14:textId="57915273" w:rsidR="003954DE" w:rsidRDefault="003954DE" w:rsidP="00797440">
      <w:pPr>
        <w:pStyle w:val="ListParagraph"/>
        <w:numPr>
          <w:ilvl w:val="0"/>
          <w:numId w:val="18"/>
        </w:numPr>
        <w:ind w:left="1281" w:hanging="357"/>
        <w:contextualSpacing w:val="0"/>
      </w:pPr>
      <w:r>
        <w:lastRenderedPageBreak/>
        <w:t xml:space="preserve">The current sampling under the Cefas Observer Programme </w:t>
      </w:r>
      <w:r w:rsidR="00797440">
        <w:t xml:space="preserve">could be modified/expanded to specifically </w:t>
      </w:r>
      <w:r>
        <w:t xml:space="preserve">target scallop vessels in 7d. </w:t>
      </w:r>
      <w:r w:rsidR="00797440">
        <w:t xml:space="preserve"> Whilst technically possible, this would require additional funding</w:t>
      </w:r>
      <w:r w:rsidR="00604573">
        <w:t xml:space="preserve"> without impacting the sampling in 7e</w:t>
      </w:r>
      <w:r>
        <w:t>.</w:t>
      </w:r>
    </w:p>
    <w:p w14:paraId="161B24A3" w14:textId="0F5D3DD9" w:rsidR="00575976" w:rsidRDefault="002064E3" w:rsidP="00797440">
      <w:pPr>
        <w:pStyle w:val="ListParagraph"/>
        <w:numPr>
          <w:ilvl w:val="0"/>
          <w:numId w:val="18"/>
        </w:numPr>
        <w:ind w:left="1281" w:hanging="357"/>
        <w:contextualSpacing w:val="0"/>
      </w:pPr>
      <w:r>
        <w:t xml:space="preserve">Monitoring </w:t>
      </w:r>
      <w:r w:rsidR="003954DE">
        <w:t>t</w:t>
      </w:r>
      <w:r w:rsidR="00575976">
        <w:t>echnology</w:t>
      </w:r>
      <w:r w:rsidR="00797440">
        <w:t>,</w:t>
      </w:r>
      <w:r w:rsidR="00575976">
        <w:t xml:space="preserve"> </w:t>
      </w:r>
      <w:r w:rsidR="003954DE">
        <w:t xml:space="preserve">such as </w:t>
      </w:r>
      <w:r w:rsidR="00575976">
        <w:t>cameras to collect data</w:t>
      </w:r>
      <w:r w:rsidR="003954DE">
        <w:t xml:space="preserve">, </w:t>
      </w:r>
      <w:r w:rsidR="00797440">
        <w:t>could be considered.  This technology is being employed in some Scottish scallop fisheries, primarily as a tool for checking gear regulations are adhered to although the use of the technology for catch  monitoring is being trialled</w:t>
      </w:r>
      <w:r w:rsidR="003954DE">
        <w:t>.</w:t>
      </w:r>
      <w:r w:rsidR="00797440">
        <w:t xml:space="preserve">  Again, the costs of such a program would need to be met.</w:t>
      </w:r>
    </w:p>
    <w:p w14:paraId="2A59385D" w14:textId="279FCCB7" w:rsidR="003954DE" w:rsidRDefault="00797440" w:rsidP="00797440">
      <w:pPr>
        <w:pStyle w:val="ListParagraph"/>
        <w:numPr>
          <w:ilvl w:val="0"/>
          <w:numId w:val="18"/>
        </w:numPr>
        <w:ind w:left="1281" w:hanging="357"/>
        <w:contextualSpacing w:val="0"/>
      </w:pPr>
      <w:r>
        <w:t>Sampling of Scottish vessels could be included.  At present no Scottish vessels fishing in the Channel are sampled in the COP</w:t>
      </w:r>
      <w:r w:rsidR="009D1817">
        <w:t>, nor are they sampled as part of the Scottish sampling program</w:t>
      </w:r>
      <w:r>
        <w:t>.  In order to address this, t</w:t>
      </w:r>
      <w:r w:rsidR="003954DE">
        <w:t xml:space="preserve">he Scottish Observer Programme </w:t>
      </w:r>
      <w:r w:rsidR="002064E3">
        <w:t>could cover Scottish</w:t>
      </w:r>
      <w:r w:rsidR="003954DE">
        <w:t xml:space="preserve"> scallop vessels fishing in the English Channel</w:t>
      </w:r>
      <w:r w:rsidR="00FA3C06">
        <w:t xml:space="preserve">. </w:t>
      </w:r>
      <w:r w:rsidR="009D1817">
        <w:t xml:space="preserve"> Alternatively</w:t>
      </w:r>
      <w:r w:rsidR="00FA3C06" w:rsidRPr="00FA3C06">
        <w:t xml:space="preserve"> </w:t>
      </w:r>
      <w:r w:rsidR="009D1817">
        <w:t>t</w:t>
      </w:r>
      <w:r w:rsidR="00FA3C06">
        <w:t xml:space="preserve">hese vessels could also be </w:t>
      </w:r>
      <w:r w:rsidR="00FA3C06" w:rsidRPr="00FA3C06">
        <w:t>include</w:t>
      </w:r>
      <w:r w:rsidR="00FA3C06">
        <w:t>d</w:t>
      </w:r>
      <w:r w:rsidR="00FA3C06" w:rsidRPr="00FA3C06">
        <w:t xml:space="preserve"> in </w:t>
      </w:r>
      <w:r w:rsidR="00FA3C06">
        <w:t>the Cefas</w:t>
      </w:r>
      <w:r w:rsidR="00FA3C06" w:rsidRPr="00FA3C06">
        <w:t xml:space="preserve"> </w:t>
      </w:r>
      <w:proofErr w:type="spellStart"/>
      <w:r w:rsidR="00FA3C06" w:rsidRPr="00FA3C06">
        <w:t>drawlist</w:t>
      </w:r>
      <w:proofErr w:type="spellEnd"/>
      <w:r w:rsidR="00FA3C06">
        <w:t xml:space="preserve"> and </w:t>
      </w:r>
      <w:r w:rsidR="002813D3">
        <w:t xml:space="preserve">be </w:t>
      </w:r>
      <w:r w:rsidR="00FA3C06">
        <w:t xml:space="preserve">targeted by Cefas observers </w:t>
      </w:r>
      <w:r w:rsidR="009D1817">
        <w:t>(</w:t>
      </w:r>
      <w:r w:rsidR="00FA3C06">
        <w:t xml:space="preserve">since observers from Marine Scotland Science also </w:t>
      </w:r>
      <w:r w:rsidR="00FA3C06" w:rsidRPr="00FA3C06">
        <w:t xml:space="preserve">sample </w:t>
      </w:r>
      <w:r w:rsidR="00FA3C06">
        <w:t>English</w:t>
      </w:r>
      <w:r w:rsidR="00FA3C06" w:rsidRPr="00FA3C06">
        <w:t xml:space="preserve"> trawlers that regularly land into Scotland</w:t>
      </w:r>
      <w:r w:rsidR="009D1817">
        <w:t>)</w:t>
      </w:r>
      <w:r w:rsidR="00FA3C06" w:rsidRPr="00FA3C06">
        <w:t xml:space="preserve">. </w:t>
      </w:r>
      <w:r w:rsidR="009D1817">
        <w:t xml:space="preserve">  There are some logistical difficulties to overcome as the Scottish registered scallopers are typically more nomadic than the English registered vessels</w:t>
      </w:r>
      <w:r w:rsidR="00FA3C06" w:rsidRPr="00FA3C06">
        <w:t>.</w:t>
      </w:r>
      <w:r w:rsidR="00604573">
        <w:t xml:space="preserve">  This process would naturally increase the proportion of trips sampled in the eastern channel, however the sampling rate in 7e would decrease to compensate.</w:t>
      </w:r>
    </w:p>
    <w:p w14:paraId="387D4CD1" w14:textId="70A64990" w:rsidR="00604573" w:rsidRDefault="00604573" w:rsidP="00797440">
      <w:pPr>
        <w:pStyle w:val="ListParagraph"/>
        <w:numPr>
          <w:ilvl w:val="0"/>
          <w:numId w:val="18"/>
        </w:numPr>
        <w:ind w:left="1281" w:hanging="357"/>
        <w:contextualSpacing w:val="0"/>
      </w:pPr>
      <w:r>
        <w:t>A bespoke observer program could be developed, funded externally to the COP, which runs on a periodic basis (i.e. every 3-5 years) to generate the additional data required</w:t>
      </w:r>
      <w:r w:rsidR="00407C35">
        <w:t xml:space="preserve"> for the acquisition and maintenance of any accreditation</w:t>
      </w:r>
      <w:r>
        <w:t xml:space="preserve">.  Whilst there are advantages to this process in terms of </w:t>
      </w:r>
      <w:r w:rsidR="00A21D87">
        <w:t xml:space="preserve">guaranteeing spatial coverage, the ownership of this </w:t>
      </w:r>
      <w:r w:rsidR="00407C35">
        <w:t xml:space="preserve">long-term </w:t>
      </w:r>
      <w:r w:rsidR="00A21D87" w:rsidRPr="00407C35">
        <w:t xml:space="preserve">process (including organisation, </w:t>
      </w:r>
      <w:r w:rsidR="00407C35" w:rsidRPr="00407C35">
        <w:t>data ownership</w:t>
      </w:r>
      <w:r w:rsidR="00A21D87" w:rsidRPr="00407C35">
        <w:t>, storage and processing) would need to be addressed</w:t>
      </w:r>
      <w:r w:rsidR="00407C35" w:rsidRPr="00407C35">
        <w:t xml:space="preserve"> to ensure that data were properly comparable between survey years rather than a more ad-hoc collection of one-off studies.</w:t>
      </w:r>
    </w:p>
    <w:p w14:paraId="3DFFF209" w14:textId="13A3D53B" w:rsidR="00604573" w:rsidRDefault="00604573" w:rsidP="00604573">
      <w:pPr>
        <w:ind w:left="924"/>
      </w:pPr>
    </w:p>
    <w:bookmarkEnd w:id="20"/>
    <w:p w14:paraId="3BD415A3" w14:textId="77777777" w:rsidR="005D2D96" w:rsidRDefault="005D2D96" w:rsidP="00575976">
      <w:pPr>
        <w:ind w:left="0"/>
      </w:pPr>
    </w:p>
    <w:p w14:paraId="524EDD7D" w14:textId="77777777" w:rsidR="005D2D96" w:rsidRDefault="005D2D96" w:rsidP="00575976">
      <w:pPr>
        <w:ind w:left="0"/>
        <w:sectPr w:rsidR="005D2D96" w:rsidSect="00090A24">
          <w:headerReference w:type="default" r:id="rId26"/>
          <w:pgSz w:w="11906" w:h="16838"/>
          <w:pgMar w:top="1440" w:right="1440" w:bottom="1440" w:left="1440" w:header="708" w:footer="708" w:gutter="0"/>
          <w:cols w:space="708"/>
          <w:docGrid w:linePitch="360"/>
        </w:sectPr>
      </w:pPr>
    </w:p>
    <w:p w14:paraId="3693E4FE" w14:textId="77777777" w:rsidR="00BC3492" w:rsidRPr="00090A24" w:rsidRDefault="00BC3492" w:rsidP="00EC4C6B">
      <w:pPr>
        <w:pStyle w:val="CefasSub-heading"/>
      </w:pPr>
      <w:r w:rsidRPr="00090A24">
        <w:lastRenderedPageBreak/>
        <w:t>About us</w:t>
      </w:r>
    </w:p>
    <w:p w14:paraId="62C4C348"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 xml:space="preserve">The Centre for Environment, Fisheries and Aquaculture Science is the UK’s leading and most diverse centre for applied marine and freshwater science. </w:t>
      </w:r>
    </w:p>
    <w:p w14:paraId="31848749" w14:textId="77777777" w:rsidR="00BC3492" w:rsidRPr="00090A24" w:rsidRDefault="00BC3492" w:rsidP="00295730">
      <w:pPr>
        <w:pStyle w:val="NoSpacing"/>
        <w:rPr>
          <w:rFonts w:ascii="Arial" w:hAnsi="Arial" w:cs="Arial"/>
          <w:color w:val="002554"/>
          <w:sz w:val="18"/>
          <w:szCs w:val="18"/>
        </w:rPr>
      </w:pPr>
    </w:p>
    <w:p w14:paraId="4446C519"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We advise UK government and private sector customers on the environmental impact of their policies, programmes and activities through our scientific evidence and impartial expert advice.</w:t>
      </w:r>
    </w:p>
    <w:p w14:paraId="6A043828" w14:textId="77777777" w:rsidR="00BC3492" w:rsidRPr="00090A24" w:rsidRDefault="00BC3492" w:rsidP="00295730">
      <w:pPr>
        <w:pStyle w:val="NoSpacing"/>
        <w:rPr>
          <w:rFonts w:ascii="Arial" w:hAnsi="Arial" w:cs="Arial"/>
          <w:color w:val="002554"/>
          <w:sz w:val="18"/>
          <w:szCs w:val="18"/>
        </w:rPr>
      </w:pPr>
    </w:p>
    <w:p w14:paraId="3EEB3BD6"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 xml:space="preserve">Our environmental monitoring and assessment programmes are fundamental to the sustainable development of marine and freshwater industries.   </w:t>
      </w:r>
    </w:p>
    <w:p w14:paraId="61634A65" w14:textId="77777777" w:rsidR="00BC3492" w:rsidRPr="00090A24" w:rsidRDefault="00BC3492" w:rsidP="00295730">
      <w:pPr>
        <w:pStyle w:val="NoSpacing"/>
        <w:rPr>
          <w:rFonts w:ascii="Arial" w:hAnsi="Arial" w:cs="Arial"/>
          <w:color w:val="002554"/>
          <w:sz w:val="18"/>
          <w:szCs w:val="18"/>
        </w:rPr>
      </w:pPr>
    </w:p>
    <w:p w14:paraId="3929F3BC"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Through the application of our science and technology, we play a major role in growing the marine and freshwater economy, creating jobs, and safeguarding public health and the health of our seas and aquatic resources</w:t>
      </w:r>
    </w:p>
    <w:p w14:paraId="1978547B" w14:textId="77777777" w:rsidR="00BC3492" w:rsidRPr="00090A24" w:rsidRDefault="00BC3492" w:rsidP="00295730">
      <w:pPr>
        <w:pStyle w:val="NoSpacing"/>
        <w:rPr>
          <w:rFonts w:ascii="Arial" w:hAnsi="Arial" w:cs="Arial"/>
          <w:color w:val="002554"/>
          <w:sz w:val="18"/>
          <w:szCs w:val="18"/>
        </w:rPr>
      </w:pPr>
    </w:p>
    <w:p w14:paraId="384DBCB7" w14:textId="77777777" w:rsidR="00BC3492" w:rsidRPr="00090A24" w:rsidRDefault="00BC3492" w:rsidP="00295730">
      <w:pPr>
        <w:pStyle w:val="NoSpacing"/>
        <w:rPr>
          <w:rFonts w:ascii="Arial" w:hAnsi="Arial" w:cs="Arial"/>
          <w:b/>
          <w:color w:val="002554"/>
          <w:sz w:val="18"/>
          <w:szCs w:val="18"/>
        </w:rPr>
      </w:pPr>
      <w:r w:rsidRPr="00090A24">
        <w:rPr>
          <w:rFonts w:ascii="Arial" w:hAnsi="Arial" w:cs="Arial"/>
          <w:b/>
          <w:color w:val="002554"/>
          <w:sz w:val="18"/>
          <w:szCs w:val="18"/>
        </w:rPr>
        <w:t>Head office</w:t>
      </w:r>
      <w:r w:rsidR="006160B7">
        <w:rPr>
          <w:rFonts w:ascii="Arial" w:hAnsi="Arial" w:cs="Arial"/>
          <w:b/>
          <w:color w:val="002554"/>
          <w:sz w:val="18"/>
          <w:szCs w:val="18"/>
        </w:rPr>
        <w:tab/>
      </w:r>
      <w:r w:rsidR="006160B7">
        <w:rPr>
          <w:rFonts w:ascii="Arial" w:hAnsi="Arial" w:cs="Arial"/>
          <w:b/>
          <w:color w:val="002554"/>
          <w:sz w:val="18"/>
          <w:szCs w:val="18"/>
        </w:rPr>
        <w:tab/>
      </w:r>
      <w:r w:rsidR="006160B7">
        <w:rPr>
          <w:rFonts w:ascii="Arial" w:hAnsi="Arial" w:cs="Arial"/>
          <w:b/>
          <w:color w:val="002554"/>
          <w:sz w:val="18"/>
          <w:szCs w:val="18"/>
        </w:rPr>
        <w:tab/>
      </w:r>
    </w:p>
    <w:p w14:paraId="194D7DA4"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Centre for Environment, Fisheries &amp; Aquaculture Science</w:t>
      </w:r>
      <w:r w:rsidRPr="00090A24">
        <w:rPr>
          <w:rFonts w:ascii="Arial" w:hAnsi="Arial" w:cs="Arial"/>
          <w:color w:val="002554"/>
          <w:sz w:val="18"/>
          <w:szCs w:val="18"/>
        </w:rPr>
        <w:tab/>
      </w:r>
    </w:p>
    <w:p w14:paraId="4CD9C928"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Pakefield Road</w:t>
      </w:r>
    </w:p>
    <w:p w14:paraId="5A06CF6F"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Lowestoft</w:t>
      </w:r>
    </w:p>
    <w:p w14:paraId="5250AF3D"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Suffolk</w:t>
      </w:r>
    </w:p>
    <w:p w14:paraId="7C5F8FCC"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NR33 0HT</w:t>
      </w:r>
    </w:p>
    <w:p w14:paraId="791C80BD"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Tel: +44 (0) 1502 56 2244</w:t>
      </w:r>
    </w:p>
    <w:p w14:paraId="5583C7C6"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Fax: +44 (0) 1502 51 3865</w:t>
      </w:r>
    </w:p>
    <w:p w14:paraId="3B93CD2C"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ab/>
      </w:r>
      <w:r w:rsidRPr="00090A24">
        <w:rPr>
          <w:rFonts w:ascii="Arial" w:hAnsi="Arial" w:cs="Arial"/>
          <w:color w:val="002554"/>
          <w:sz w:val="18"/>
          <w:szCs w:val="18"/>
        </w:rPr>
        <w:tab/>
      </w:r>
      <w:r w:rsidRPr="00090A24">
        <w:rPr>
          <w:rFonts w:ascii="Arial" w:hAnsi="Arial" w:cs="Arial"/>
          <w:color w:val="002554"/>
          <w:sz w:val="18"/>
          <w:szCs w:val="18"/>
        </w:rPr>
        <w:tab/>
      </w:r>
      <w:r w:rsidRPr="00090A24">
        <w:rPr>
          <w:rFonts w:ascii="Arial" w:hAnsi="Arial" w:cs="Arial"/>
          <w:color w:val="002554"/>
          <w:sz w:val="18"/>
          <w:szCs w:val="18"/>
        </w:rPr>
        <w:tab/>
      </w:r>
      <w:r w:rsidRPr="00090A24">
        <w:rPr>
          <w:rFonts w:ascii="Arial" w:hAnsi="Arial" w:cs="Arial"/>
          <w:color w:val="002554"/>
          <w:sz w:val="18"/>
          <w:szCs w:val="18"/>
        </w:rPr>
        <w:tab/>
      </w:r>
    </w:p>
    <w:p w14:paraId="3032ED72"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 xml:space="preserve">Weymouth office </w:t>
      </w:r>
    </w:p>
    <w:p w14:paraId="2CCC0DCD"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Barrack Road</w:t>
      </w:r>
    </w:p>
    <w:p w14:paraId="2B3A2DB7"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 xml:space="preserve">The </w:t>
      </w:r>
      <w:proofErr w:type="spellStart"/>
      <w:r w:rsidRPr="00090A24">
        <w:rPr>
          <w:rFonts w:ascii="Arial" w:hAnsi="Arial" w:cs="Arial"/>
          <w:color w:val="002554"/>
          <w:sz w:val="18"/>
          <w:szCs w:val="18"/>
        </w:rPr>
        <w:t>Nothe</w:t>
      </w:r>
      <w:proofErr w:type="spellEnd"/>
      <w:r w:rsidRPr="00090A24">
        <w:rPr>
          <w:rFonts w:ascii="Arial" w:hAnsi="Arial" w:cs="Arial"/>
          <w:color w:val="002554"/>
          <w:sz w:val="18"/>
          <w:szCs w:val="18"/>
        </w:rPr>
        <w:tab/>
      </w:r>
    </w:p>
    <w:p w14:paraId="71F8A0D1"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 xml:space="preserve">Weymouth </w:t>
      </w:r>
    </w:p>
    <w:p w14:paraId="6A3E5BDF"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 xml:space="preserve">DT4 8UB </w:t>
      </w:r>
    </w:p>
    <w:p w14:paraId="75577438" w14:textId="77777777" w:rsidR="00BC3492" w:rsidRPr="00090A24" w:rsidRDefault="00BC3492" w:rsidP="00295730">
      <w:pPr>
        <w:pStyle w:val="NoSpacing"/>
        <w:rPr>
          <w:rFonts w:ascii="Arial" w:hAnsi="Arial" w:cs="Arial"/>
          <w:color w:val="002554"/>
          <w:sz w:val="18"/>
          <w:szCs w:val="18"/>
        </w:rPr>
      </w:pPr>
    </w:p>
    <w:p w14:paraId="37126C00"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Tel: +44 (0) 1305 206600</w:t>
      </w:r>
    </w:p>
    <w:p w14:paraId="58C605F4"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Fax: +44 (0) 1305 206601</w:t>
      </w:r>
    </w:p>
    <w:p w14:paraId="3FDF4632" w14:textId="77777777" w:rsidR="00963171" w:rsidRPr="00090A24" w:rsidRDefault="00963171" w:rsidP="00295730">
      <w:pPr>
        <w:pStyle w:val="NoSpacing"/>
        <w:rPr>
          <w:rFonts w:ascii="Arial" w:hAnsi="Arial" w:cs="Arial"/>
          <w:color w:val="002554"/>
          <w:sz w:val="18"/>
          <w:szCs w:val="18"/>
        </w:rPr>
      </w:pPr>
    </w:p>
    <w:p w14:paraId="7394BCDC" w14:textId="77777777" w:rsidR="00BC3492" w:rsidRPr="00090A24" w:rsidRDefault="00963171" w:rsidP="00295730">
      <w:pPr>
        <w:pStyle w:val="NoSpacing"/>
        <w:rPr>
          <w:rFonts w:ascii="Arial" w:hAnsi="Arial" w:cs="Arial"/>
          <w:color w:val="002554"/>
          <w:sz w:val="18"/>
          <w:szCs w:val="18"/>
        </w:rPr>
      </w:pPr>
      <w:r w:rsidRPr="00090A24">
        <w:rPr>
          <w:rFonts w:ascii="Arial" w:hAnsi="Arial" w:cs="Arial"/>
          <w:noProof/>
          <w:color w:val="002554"/>
          <w:sz w:val="18"/>
          <w:szCs w:val="18"/>
          <w:lang w:eastAsia="en-GB"/>
        </w:rPr>
        <w:drawing>
          <wp:inline distT="0" distB="0" distL="0" distR="0" wp14:anchorId="6CAC1702" wp14:editId="20FB9786">
            <wp:extent cx="570000" cy="540000"/>
            <wp:effectExtent l="0" t="0" r="1905" b="0"/>
            <wp:docPr id="47" name="Picture 47" descr="122-11223iso-9001-lrqa-roundel-med-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2-11223iso-9001-lrqa-roundel-med-res"/>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570000" cy="540000"/>
                    </a:xfrm>
                    <a:prstGeom prst="rect">
                      <a:avLst/>
                    </a:prstGeom>
                    <a:noFill/>
                    <a:ln>
                      <a:noFill/>
                    </a:ln>
                  </pic:spPr>
                </pic:pic>
              </a:graphicData>
            </a:graphic>
          </wp:inline>
        </w:drawing>
      </w:r>
      <w:r w:rsidRPr="00090A24">
        <w:rPr>
          <w:rFonts w:ascii="Arial" w:hAnsi="Arial" w:cs="Arial"/>
          <w:noProof/>
          <w:color w:val="002554"/>
          <w:sz w:val="18"/>
          <w:szCs w:val="18"/>
          <w:lang w:eastAsia="en-GB"/>
        </w:rPr>
        <w:drawing>
          <wp:inline distT="0" distB="0" distL="0" distR="0" wp14:anchorId="6EF0AEFE" wp14:editId="227632C6">
            <wp:extent cx="570423" cy="540000"/>
            <wp:effectExtent l="0" t="0" r="1270" b="0"/>
            <wp:docPr id="48" name="Picture 48" descr="122-11235ohsas-18001-lrqa-roundel-med-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2-11235ohsas-18001-lrqa-roundel-med-res"/>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570423" cy="540000"/>
                    </a:xfrm>
                    <a:prstGeom prst="rect">
                      <a:avLst/>
                    </a:prstGeom>
                    <a:noFill/>
                    <a:ln>
                      <a:noFill/>
                    </a:ln>
                  </pic:spPr>
                </pic:pic>
              </a:graphicData>
            </a:graphic>
          </wp:inline>
        </w:drawing>
      </w:r>
      <w:r w:rsidRPr="00090A24">
        <w:rPr>
          <w:rFonts w:ascii="Arial" w:hAnsi="Arial" w:cs="Arial"/>
          <w:noProof/>
          <w:color w:val="002554"/>
          <w:sz w:val="18"/>
          <w:szCs w:val="18"/>
          <w:lang w:eastAsia="en-GB"/>
        </w:rPr>
        <w:drawing>
          <wp:inline distT="0" distB="0" distL="0" distR="0" wp14:anchorId="2B868A02" wp14:editId="63692B6B">
            <wp:extent cx="314438" cy="468000"/>
            <wp:effectExtent l="0" t="0" r="9525" b="8255"/>
            <wp:docPr id="49" name="Picture 49" descr="ISO14001Reg-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O14001Reg-Pos"/>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314438" cy="468000"/>
                    </a:xfrm>
                    <a:prstGeom prst="rect">
                      <a:avLst/>
                    </a:prstGeom>
                    <a:noFill/>
                    <a:ln>
                      <a:noFill/>
                    </a:ln>
                  </pic:spPr>
                </pic:pic>
              </a:graphicData>
            </a:graphic>
          </wp:inline>
        </w:drawing>
      </w:r>
      <w:r w:rsidRPr="00090A24">
        <w:rPr>
          <w:rFonts w:ascii="Arial" w:hAnsi="Arial" w:cs="Arial"/>
          <w:noProof/>
          <w:color w:val="002554"/>
          <w:sz w:val="18"/>
          <w:szCs w:val="18"/>
          <w:lang w:eastAsia="en-GB"/>
        </w:rPr>
        <w:drawing>
          <wp:inline distT="0" distB="0" distL="0" distR="0" wp14:anchorId="54B386A8" wp14:editId="0641AC42">
            <wp:extent cx="579689" cy="468000"/>
            <wp:effectExtent l="0" t="0" r="0" b="8255"/>
            <wp:docPr id="50" name="Picture 50" descr="2t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ticks"/>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579689" cy="468000"/>
                    </a:xfrm>
                    <a:prstGeom prst="rect">
                      <a:avLst/>
                    </a:prstGeom>
                    <a:noFill/>
                    <a:ln>
                      <a:noFill/>
                    </a:ln>
                  </pic:spPr>
                </pic:pic>
              </a:graphicData>
            </a:graphic>
          </wp:inline>
        </w:drawing>
      </w:r>
      <w:r w:rsidRPr="00090A24">
        <w:rPr>
          <w:rFonts w:ascii="Arial" w:hAnsi="Arial" w:cs="Arial"/>
          <w:noProof/>
          <w:color w:val="002554"/>
          <w:sz w:val="18"/>
          <w:szCs w:val="18"/>
          <w:lang w:eastAsia="en-GB"/>
        </w:rPr>
        <w:drawing>
          <wp:inline distT="0" distB="0" distL="0" distR="0" wp14:anchorId="207A0F8F" wp14:editId="05B3A18B">
            <wp:extent cx="621584" cy="409039"/>
            <wp:effectExtent l="0" t="0" r="762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0866" cy="434889"/>
                    </a:xfrm>
                    <a:prstGeom prst="rect">
                      <a:avLst/>
                    </a:prstGeom>
                    <a:noFill/>
                  </pic:spPr>
                </pic:pic>
              </a:graphicData>
            </a:graphic>
          </wp:inline>
        </w:drawing>
      </w:r>
    </w:p>
    <w:p w14:paraId="2C1E35D0" w14:textId="77777777" w:rsidR="00BC3492" w:rsidRDefault="00BC3492" w:rsidP="00295730">
      <w:pPr>
        <w:pStyle w:val="NoSpacing"/>
        <w:rPr>
          <w:rFonts w:ascii="Arial" w:hAnsi="Arial" w:cs="Arial"/>
          <w:color w:val="002554"/>
          <w:sz w:val="18"/>
          <w:szCs w:val="18"/>
        </w:rPr>
      </w:pPr>
      <w:r w:rsidRPr="00090A24">
        <w:rPr>
          <w:rFonts w:ascii="Arial" w:hAnsi="Arial" w:cs="Arial"/>
          <w:color w:val="002554"/>
          <w:sz w:val="18"/>
          <w:szCs w:val="18"/>
        </w:rPr>
        <w:t xml:space="preserve"> </w:t>
      </w:r>
    </w:p>
    <w:p w14:paraId="1E034A00" w14:textId="77777777" w:rsidR="002F0284" w:rsidRPr="00090A24" w:rsidRDefault="002F0284" w:rsidP="00295730">
      <w:pPr>
        <w:pStyle w:val="NoSpacing"/>
        <w:rPr>
          <w:rFonts w:ascii="Arial" w:hAnsi="Arial" w:cs="Arial"/>
          <w:color w:val="002554"/>
          <w:sz w:val="18"/>
          <w:szCs w:val="18"/>
        </w:rPr>
      </w:pPr>
    </w:p>
    <w:p w14:paraId="7F3AA8E1" w14:textId="77777777" w:rsidR="00BC3492" w:rsidRPr="00090A24" w:rsidRDefault="00BC3492" w:rsidP="00EC4C6B">
      <w:pPr>
        <w:pStyle w:val="CefasSub-heading"/>
      </w:pPr>
      <w:r w:rsidRPr="00090A24">
        <w:t>Customer focus</w:t>
      </w:r>
    </w:p>
    <w:p w14:paraId="086DB980"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We offer a range of multidisciplinary bespoke scientific programmes covering a range of sectors, both public and private. Our broad capability covers shelf sea dynamics, climate effects on the aquatic environment, ecosystems and food security. We are growing our business in overseas markets, with a particular emphasis on Kuwait and the Middle East.</w:t>
      </w:r>
    </w:p>
    <w:p w14:paraId="74721D6B" w14:textId="77777777" w:rsidR="00BC3492" w:rsidRPr="00090A24" w:rsidRDefault="00BC3492" w:rsidP="00295730">
      <w:pPr>
        <w:pStyle w:val="NoSpacing"/>
        <w:rPr>
          <w:rFonts w:ascii="Arial" w:hAnsi="Arial" w:cs="Arial"/>
          <w:color w:val="002554"/>
          <w:sz w:val="18"/>
          <w:szCs w:val="18"/>
        </w:rPr>
      </w:pPr>
    </w:p>
    <w:p w14:paraId="58DF7B5E"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Our customer base and partnerships are broad, spanning Government, public and private sectors, academia, non-governmental organisations (NGOs), at home and internationally.</w:t>
      </w:r>
    </w:p>
    <w:p w14:paraId="108CBBC3" w14:textId="77777777" w:rsidR="00BC3492" w:rsidRPr="00090A24" w:rsidRDefault="00BC3492" w:rsidP="00295730">
      <w:pPr>
        <w:pStyle w:val="NoSpacing"/>
        <w:rPr>
          <w:rFonts w:ascii="Arial" w:hAnsi="Arial" w:cs="Arial"/>
          <w:color w:val="002554"/>
          <w:sz w:val="18"/>
          <w:szCs w:val="18"/>
        </w:rPr>
      </w:pPr>
    </w:p>
    <w:p w14:paraId="020BEFED" w14:textId="77777777" w:rsidR="006160B7" w:rsidRDefault="006160B7" w:rsidP="00295730">
      <w:pPr>
        <w:pStyle w:val="NoSpacing"/>
        <w:rPr>
          <w:rFonts w:ascii="Arial" w:hAnsi="Arial" w:cs="Arial"/>
          <w:color w:val="002554"/>
          <w:sz w:val="18"/>
          <w:szCs w:val="18"/>
        </w:rPr>
      </w:pPr>
    </w:p>
    <w:p w14:paraId="1F000089"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 xml:space="preserve">We work with: </w:t>
      </w:r>
    </w:p>
    <w:p w14:paraId="5E214C68" w14:textId="77777777" w:rsidR="00BC3492" w:rsidRPr="00090A24" w:rsidRDefault="00BC3492" w:rsidP="00295730">
      <w:pPr>
        <w:pStyle w:val="NoSpacing"/>
        <w:rPr>
          <w:rFonts w:ascii="Arial" w:hAnsi="Arial" w:cs="Arial"/>
          <w:color w:val="002554"/>
          <w:sz w:val="18"/>
          <w:szCs w:val="18"/>
        </w:rPr>
      </w:pPr>
    </w:p>
    <w:p w14:paraId="3E7D0AF2" w14:textId="77777777" w:rsidR="00BC3492" w:rsidRPr="00090A24" w:rsidRDefault="00BC3492" w:rsidP="006160B7">
      <w:pPr>
        <w:pStyle w:val="NoSpacing"/>
        <w:numPr>
          <w:ilvl w:val="0"/>
          <w:numId w:val="8"/>
        </w:numPr>
        <w:ind w:left="426" w:hanging="426"/>
        <w:rPr>
          <w:rFonts w:ascii="Arial" w:hAnsi="Arial" w:cs="Arial"/>
          <w:color w:val="002554"/>
          <w:sz w:val="18"/>
          <w:szCs w:val="18"/>
        </w:rPr>
      </w:pPr>
      <w:r w:rsidRPr="00090A24">
        <w:rPr>
          <w:rFonts w:ascii="Arial" w:hAnsi="Arial" w:cs="Arial"/>
          <w:color w:val="002554"/>
          <w:sz w:val="18"/>
          <w:szCs w:val="18"/>
        </w:rPr>
        <w:t xml:space="preserve">a wide range of UK Government departments and agencies, including Department for the Environment Food and Rural Affairs (Defra) and Department for Energy and Climate and Change (DECC), Natural Resources Wales, Scotland, Northern Ireland and governments overseas. </w:t>
      </w:r>
    </w:p>
    <w:p w14:paraId="5E19C599" w14:textId="77777777" w:rsidR="00BC3492" w:rsidRPr="00090A24" w:rsidRDefault="00BC3492" w:rsidP="006160B7">
      <w:pPr>
        <w:pStyle w:val="NoSpacing"/>
        <w:numPr>
          <w:ilvl w:val="0"/>
          <w:numId w:val="8"/>
        </w:numPr>
        <w:ind w:left="426" w:hanging="426"/>
        <w:rPr>
          <w:rFonts w:ascii="Arial" w:hAnsi="Arial" w:cs="Arial"/>
          <w:color w:val="002554"/>
          <w:sz w:val="18"/>
          <w:szCs w:val="18"/>
        </w:rPr>
      </w:pPr>
      <w:r w:rsidRPr="00090A24">
        <w:rPr>
          <w:rFonts w:ascii="Arial" w:hAnsi="Arial" w:cs="Arial"/>
          <w:color w:val="002554"/>
          <w:sz w:val="18"/>
          <w:szCs w:val="18"/>
        </w:rPr>
        <w:t xml:space="preserve">industries across a range of sectors including offshore renewable energy, oil and gas emergency response, marine surveying, fishing and aquaculture. </w:t>
      </w:r>
    </w:p>
    <w:p w14:paraId="1DBE56B3" w14:textId="77777777" w:rsidR="00BC3492" w:rsidRPr="00090A24" w:rsidRDefault="00BC3492" w:rsidP="006160B7">
      <w:pPr>
        <w:pStyle w:val="NoSpacing"/>
        <w:numPr>
          <w:ilvl w:val="0"/>
          <w:numId w:val="8"/>
        </w:numPr>
        <w:ind w:left="426" w:hanging="426"/>
        <w:rPr>
          <w:rFonts w:ascii="Arial" w:hAnsi="Arial" w:cs="Arial"/>
          <w:color w:val="002554"/>
          <w:sz w:val="18"/>
          <w:szCs w:val="18"/>
        </w:rPr>
      </w:pPr>
      <w:r w:rsidRPr="00090A24">
        <w:rPr>
          <w:rFonts w:ascii="Arial" w:hAnsi="Arial" w:cs="Arial"/>
          <w:color w:val="002554"/>
          <w:sz w:val="18"/>
          <w:szCs w:val="18"/>
        </w:rPr>
        <w:t>other scientists from research councils, universities and EU research programmes.</w:t>
      </w:r>
    </w:p>
    <w:p w14:paraId="2A10DBE2" w14:textId="77777777" w:rsidR="00BC3492" w:rsidRPr="00090A24" w:rsidRDefault="00BC3492" w:rsidP="006160B7">
      <w:pPr>
        <w:pStyle w:val="NoSpacing"/>
        <w:numPr>
          <w:ilvl w:val="0"/>
          <w:numId w:val="8"/>
        </w:numPr>
        <w:ind w:left="426" w:hanging="426"/>
        <w:rPr>
          <w:rFonts w:ascii="Arial" w:hAnsi="Arial" w:cs="Arial"/>
          <w:color w:val="002554"/>
          <w:sz w:val="18"/>
          <w:szCs w:val="18"/>
        </w:rPr>
      </w:pPr>
      <w:r w:rsidRPr="00090A24">
        <w:rPr>
          <w:rFonts w:ascii="Arial" w:hAnsi="Arial" w:cs="Arial"/>
          <w:color w:val="002554"/>
          <w:sz w:val="18"/>
          <w:szCs w:val="18"/>
        </w:rPr>
        <w:t xml:space="preserve">NGOs interested in marine and freshwater. </w:t>
      </w:r>
    </w:p>
    <w:p w14:paraId="63D0322F" w14:textId="77777777" w:rsidR="00BC3492" w:rsidRPr="00090A24" w:rsidRDefault="00BC3492" w:rsidP="006160B7">
      <w:pPr>
        <w:pStyle w:val="NoSpacing"/>
        <w:numPr>
          <w:ilvl w:val="0"/>
          <w:numId w:val="8"/>
        </w:numPr>
        <w:ind w:left="426" w:hanging="426"/>
        <w:rPr>
          <w:rFonts w:ascii="Arial" w:hAnsi="Arial" w:cs="Arial"/>
          <w:color w:val="002554"/>
          <w:sz w:val="18"/>
          <w:szCs w:val="18"/>
        </w:rPr>
      </w:pPr>
      <w:r w:rsidRPr="00090A24">
        <w:rPr>
          <w:rFonts w:ascii="Arial" w:hAnsi="Arial" w:cs="Arial"/>
          <w:color w:val="002554"/>
          <w:sz w:val="18"/>
          <w:szCs w:val="18"/>
        </w:rPr>
        <w:t>local communities and voluntary groups, active in protecting the coastal, marine and freshwater environments.</w:t>
      </w:r>
    </w:p>
    <w:p w14:paraId="4522210C" w14:textId="77777777" w:rsidR="00090A24" w:rsidRDefault="00090A24" w:rsidP="00EC4C6B">
      <w:pPr>
        <w:pStyle w:val="CefasHeading"/>
      </w:pPr>
    </w:p>
    <w:p w14:paraId="495A9962" w14:textId="77777777" w:rsidR="006160B7" w:rsidRDefault="006160B7" w:rsidP="00EC4C6B">
      <w:pPr>
        <w:pStyle w:val="CefasHeading"/>
      </w:pPr>
    </w:p>
    <w:p w14:paraId="33BB1E24" w14:textId="77777777" w:rsidR="006160B7" w:rsidRDefault="006160B7" w:rsidP="00EC4C6B">
      <w:pPr>
        <w:pStyle w:val="CefasHeading"/>
      </w:pPr>
    </w:p>
    <w:p w14:paraId="2C80273E" w14:textId="77777777" w:rsidR="006160B7" w:rsidRDefault="006160B7" w:rsidP="00EC4C6B">
      <w:pPr>
        <w:pStyle w:val="CefasHeading"/>
      </w:pPr>
    </w:p>
    <w:p w14:paraId="4B6E3909" w14:textId="77777777" w:rsidR="006160B7" w:rsidRDefault="006160B7" w:rsidP="00EC4C6B">
      <w:pPr>
        <w:pStyle w:val="CefasHeading"/>
      </w:pPr>
    </w:p>
    <w:p w14:paraId="5E8EDAFF" w14:textId="77777777" w:rsidR="006160B7" w:rsidRDefault="006160B7" w:rsidP="00EC4C6B">
      <w:pPr>
        <w:pStyle w:val="CefasHeading"/>
      </w:pPr>
    </w:p>
    <w:p w14:paraId="2974427A" w14:textId="77777777" w:rsidR="006160B7" w:rsidRDefault="006160B7" w:rsidP="00EC4C6B">
      <w:pPr>
        <w:pStyle w:val="CefasHeading"/>
      </w:pPr>
    </w:p>
    <w:p w14:paraId="6C2713FD" w14:textId="77777777" w:rsidR="00090A24" w:rsidRDefault="00090A24" w:rsidP="00EC4C6B"/>
    <w:p w14:paraId="3236D0AA" w14:textId="77777777" w:rsidR="006744DB" w:rsidRPr="008464AA" w:rsidRDefault="00090A24" w:rsidP="00EC4C6B">
      <w:pPr>
        <w:pStyle w:val="CefasSub-heading"/>
      </w:pPr>
      <w:bookmarkStart w:id="22" w:name="_Toc466558436"/>
      <w:r w:rsidRPr="0027350F">
        <w:t>www.cefas.co.uk</w:t>
      </w:r>
      <w:bookmarkEnd w:id="22"/>
    </w:p>
    <w:sectPr w:rsidR="006744DB" w:rsidRPr="008464AA" w:rsidSect="00963171">
      <w:headerReference w:type="default" r:id="rId32"/>
      <w:footerReference w:type="default" r:id="rId33"/>
      <w:pgSz w:w="11906" w:h="16838"/>
      <w:pgMar w:top="2430" w:right="1440" w:bottom="1440" w:left="1440" w:header="794" w:footer="397" w:gutter="0"/>
      <w:pgNumType w:start="1"/>
      <w:cols w:num="2" w:space="56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650DA3" w14:textId="77777777" w:rsidR="002640F7" w:rsidRDefault="002640F7" w:rsidP="00EC4C6B">
      <w:r>
        <w:separator/>
      </w:r>
    </w:p>
  </w:endnote>
  <w:endnote w:type="continuationSeparator" w:id="0">
    <w:p w14:paraId="48757ADA" w14:textId="77777777" w:rsidR="002640F7" w:rsidRDefault="002640F7" w:rsidP="00EC4C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2AEF" w:usb1="4000207B" w:usb2="00000000"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AFF" w:usb1="C000E47F" w:usb2="0000002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EECAD" w14:textId="77777777" w:rsidR="002640F7" w:rsidRDefault="002640F7" w:rsidP="00EC4C6B">
    <w:pPr>
      <w:pStyle w:val="Footer"/>
    </w:pPr>
    <w:r>
      <w:rPr>
        <w:rFonts w:ascii="Calibri" w:hAnsi="Calibri" w:cs="Calibri"/>
        <w:noProof/>
        <w:color w:val="000000"/>
        <w:sz w:val="20"/>
        <w:szCs w:val="20"/>
        <w:lang w:eastAsia="en-GB"/>
      </w:rPr>
      <w:drawing>
        <wp:inline distT="0" distB="0" distL="0" distR="0" wp14:anchorId="22152DC6" wp14:editId="2189CA17">
          <wp:extent cx="764540" cy="36957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png"/>
                  <pic:cNvPicPr/>
                </pic:nvPicPr>
                <pic:blipFill>
                  <a:blip r:embed="rId1">
                    <a:extLst>
                      <a:ext uri="{28A0092B-C50C-407E-A947-70E740481C1C}">
                        <a14:useLocalDpi xmlns:a14="http://schemas.microsoft.com/office/drawing/2010/main" val="0"/>
                      </a:ext>
                    </a:extLst>
                  </a:blip>
                  <a:stretch>
                    <a:fillRect/>
                  </a:stretch>
                </pic:blipFill>
                <pic:spPr>
                  <a:xfrm>
                    <a:off x="0" y="0"/>
                    <a:ext cx="764540" cy="369570"/>
                  </a:xfrm>
                  <a:prstGeom prst="rect">
                    <a:avLst/>
                  </a:prstGeom>
                </pic:spPr>
              </pic:pic>
            </a:graphicData>
          </a:graphic>
        </wp:inline>
      </w:drawing>
    </w:r>
    <w:r>
      <w:rPr>
        <w:noProof/>
        <w:lang w:eastAsia="en-GB"/>
      </w:rPr>
      <w:drawing>
        <wp:inline distT="0" distB="0" distL="0" distR="0" wp14:anchorId="3E1AA0EF" wp14:editId="1E9CBCBB">
          <wp:extent cx="570000" cy="540000"/>
          <wp:effectExtent l="0" t="0" r="1905" b="0"/>
          <wp:docPr id="251" name="Picture 251" descr="122-11223iso-9001-lrqa-roundel-med-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2-11223iso-9001-lrqa-roundel-med-re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0000" cy="540000"/>
                  </a:xfrm>
                  <a:prstGeom prst="rect">
                    <a:avLst/>
                  </a:prstGeom>
                  <a:noFill/>
                  <a:ln>
                    <a:noFill/>
                  </a:ln>
                </pic:spPr>
              </pic:pic>
            </a:graphicData>
          </a:graphic>
        </wp:inline>
      </w:drawing>
    </w:r>
    <w:r>
      <w:rPr>
        <w:noProof/>
        <w:lang w:eastAsia="en-GB"/>
      </w:rPr>
      <w:drawing>
        <wp:inline distT="0" distB="0" distL="0" distR="0" wp14:anchorId="7E01057B" wp14:editId="083C3EB1">
          <wp:extent cx="570423" cy="540000"/>
          <wp:effectExtent l="0" t="0" r="1270" b="0"/>
          <wp:docPr id="252" name="Picture 252" descr="122-11235ohsas-18001-lrqa-roundel-med-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2-11235ohsas-18001-lrqa-roundel-med-re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0423" cy="540000"/>
                  </a:xfrm>
                  <a:prstGeom prst="rect">
                    <a:avLst/>
                  </a:prstGeom>
                  <a:noFill/>
                  <a:ln>
                    <a:noFill/>
                  </a:ln>
                </pic:spPr>
              </pic:pic>
            </a:graphicData>
          </a:graphic>
        </wp:inline>
      </w:drawing>
    </w:r>
    <w:r>
      <w:rPr>
        <w:noProof/>
        <w:lang w:eastAsia="en-GB"/>
      </w:rPr>
      <w:drawing>
        <wp:inline distT="0" distB="0" distL="0" distR="0" wp14:anchorId="0A3DBB49" wp14:editId="7D468EB9">
          <wp:extent cx="314438" cy="468000"/>
          <wp:effectExtent l="0" t="0" r="9525" b="8255"/>
          <wp:docPr id="253" name="Picture 253" descr="ISO14001Reg-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O14001Reg-Po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4438" cy="468000"/>
                  </a:xfrm>
                  <a:prstGeom prst="rect">
                    <a:avLst/>
                  </a:prstGeom>
                  <a:noFill/>
                  <a:ln>
                    <a:noFill/>
                  </a:ln>
                </pic:spPr>
              </pic:pic>
            </a:graphicData>
          </a:graphic>
        </wp:inline>
      </w:drawing>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D4C35" w14:textId="77777777" w:rsidR="002640F7" w:rsidRPr="00FF1E8D" w:rsidRDefault="002640F7" w:rsidP="00EC4C6B">
    <w:pPr>
      <w:pStyle w:val="Footer"/>
    </w:pPr>
    <w:r>
      <w:rPr>
        <w:lang w:eastAsia="en-GB"/>
      </w:rPr>
      <w:tab/>
    </w:r>
    <w:r>
      <w:rPr>
        <w:noProof/>
        <w:lang w:eastAsia="en-GB"/>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850A8" w14:textId="77777777" w:rsidR="002640F7" w:rsidRPr="00FF1E8D" w:rsidRDefault="002640F7" w:rsidP="00EC4C6B">
    <w:pPr>
      <w:pStyle w:val="Footer"/>
    </w:pPr>
    <w:r>
      <w:rPr>
        <w:lang w:eastAsia="en-GB"/>
      </w:rPr>
      <w:tab/>
    </w:r>
    <w:r>
      <w:rPr>
        <w:noProof/>
        <w:lang w:eastAsia="en-GB"/>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A6A1E7" w14:textId="3D99FCC9" w:rsidR="002640F7" w:rsidRDefault="002640F7" w:rsidP="00EC4C6B">
    <w:pPr>
      <w:pStyle w:val="Footer"/>
    </w:pPr>
    <w:r w:rsidRPr="00AA45FD">
      <w:rPr>
        <w:lang w:eastAsia="en-GB"/>
      </w:rPr>
      <w:t xml:space="preserve">Page </w:t>
    </w:r>
    <w:r w:rsidRPr="00AA45FD">
      <w:rPr>
        <w:lang w:eastAsia="en-GB"/>
      </w:rPr>
      <w:fldChar w:fldCharType="begin"/>
    </w:r>
    <w:r w:rsidRPr="00AA45FD">
      <w:rPr>
        <w:lang w:eastAsia="en-GB"/>
      </w:rPr>
      <w:instrText xml:space="preserve"> PAGE   \* MERGEFORMAT </w:instrText>
    </w:r>
    <w:r w:rsidRPr="00AA45FD">
      <w:rPr>
        <w:lang w:eastAsia="en-GB"/>
      </w:rPr>
      <w:fldChar w:fldCharType="separate"/>
    </w:r>
    <w:r w:rsidR="00312AB0">
      <w:rPr>
        <w:noProof/>
        <w:lang w:eastAsia="en-GB"/>
      </w:rPr>
      <w:t>8</w:t>
    </w:r>
    <w:r w:rsidRPr="00AA45FD">
      <w:rPr>
        <w:noProof/>
        <w:lang w:eastAsia="en-GB"/>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6ED20" w14:textId="77777777" w:rsidR="002640F7" w:rsidRPr="00090A24" w:rsidRDefault="002640F7" w:rsidP="00EC4C6B">
    <w:pPr>
      <w:pStyle w:val="Header"/>
    </w:pPr>
    <w:r w:rsidRPr="00090A24">
      <w:tab/>
    </w:r>
  </w:p>
  <w:p w14:paraId="6433E221" w14:textId="77777777" w:rsidR="002640F7" w:rsidRPr="00090A24" w:rsidRDefault="002640F7" w:rsidP="00EC4C6B">
    <w:r w:rsidRPr="00090A24">
      <w:rPr>
        <w:noProof/>
        <w:lang w:eastAsia="en-GB"/>
      </w:rPr>
      <w:drawing>
        <wp:anchor distT="0" distB="0" distL="114300" distR="114300" simplePos="0" relativeHeight="251659776" behindDoc="1" locked="0" layoutInCell="1" allowOverlap="1" wp14:anchorId="349FB9C3" wp14:editId="6EA63D56">
          <wp:simplePos x="0" y="0"/>
          <wp:positionH relativeFrom="margin">
            <wp:align>right</wp:align>
          </wp:positionH>
          <wp:positionV relativeFrom="paragraph">
            <wp:posOffset>-177011</wp:posOffset>
          </wp:positionV>
          <wp:extent cx="269875" cy="262255"/>
          <wp:effectExtent l="0" t="0" r="0" b="4445"/>
          <wp:wrapSquare wrapText="bothSides"/>
          <wp:docPr id="70" name="Picture 70" descr="Recyc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cycle-logo"/>
                  <pic:cNvPicPr>
                    <a:picLocks noChangeAspect="1" noChangeArrowheads="1"/>
                  </pic:cNvPicPr>
                </pic:nvPicPr>
                <pic:blipFill>
                  <a:blip r:embed="rId1" cstate="print"/>
                  <a:srcRect/>
                  <a:stretch>
                    <a:fillRect/>
                  </a:stretch>
                </pic:blipFill>
                <pic:spPr bwMode="auto">
                  <a:xfrm>
                    <a:off x="0" y="0"/>
                    <a:ext cx="269875" cy="2622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90A24">
      <w:t>© Crown copyright 2016</w:t>
    </w:r>
    <w:r w:rsidRPr="00090A24">
      <w:tab/>
    </w:r>
    <w:r w:rsidRPr="00090A24">
      <w:tab/>
    </w:r>
    <w:r w:rsidRPr="00090A24">
      <w:tab/>
    </w:r>
    <w:r w:rsidRPr="00090A24">
      <w:tab/>
      <w:t xml:space="preserve">          Printed on paper made from a minimum 75% de-inked post-consumer waste</w:t>
    </w:r>
  </w:p>
  <w:p w14:paraId="3576EF58" w14:textId="77777777" w:rsidR="002640F7" w:rsidRDefault="002640F7" w:rsidP="00EC4C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E089D7" w14:textId="77777777" w:rsidR="002640F7" w:rsidRDefault="002640F7" w:rsidP="00EC4C6B">
      <w:r>
        <w:separator/>
      </w:r>
    </w:p>
  </w:footnote>
  <w:footnote w:type="continuationSeparator" w:id="0">
    <w:p w14:paraId="03EA3E92" w14:textId="77777777" w:rsidR="002640F7" w:rsidRDefault="002640F7" w:rsidP="00EC4C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1714CC" w14:textId="77777777" w:rsidR="002640F7" w:rsidRDefault="002640F7" w:rsidP="00EC4C6B">
    <w:pPr>
      <w:pStyle w:val="Header"/>
    </w:pPr>
    <w:r>
      <w:rPr>
        <w:noProof/>
        <w:lang w:val="en-GB" w:eastAsia="en-GB"/>
      </w:rPr>
      <w:drawing>
        <wp:anchor distT="0" distB="0" distL="114300" distR="114300" simplePos="0" relativeHeight="251655680" behindDoc="0" locked="0" layoutInCell="1" allowOverlap="1" wp14:anchorId="45A5227E" wp14:editId="6B2914A3">
          <wp:simplePos x="0" y="0"/>
          <wp:positionH relativeFrom="margin">
            <wp:align>right</wp:align>
          </wp:positionH>
          <wp:positionV relativeFrom="paragraph">
            <wp:posOffset>197331</wp:posOffset>
          </wp:positionV>
          <wp:extent cx="2453640" cy="709295"/>
          <wp:effectExtent l="0" t="0" r="3810" b="0"/>
          <wp:wrapSquare wrapText="bothSides"/>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efas_fish_dark_blue_trans_bkg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53640" cy="709295"/>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inline distT="0" distB="0" distL="0" distR="0" wp14:anchorId="22099B64" wp14:editId="659B0DA3">
          <wp:extent cx="2619472" cy="1152525"/>
          <wp:effectExtent l="0" t="0" r="952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efas_crown_dark_blue_trans_bkgd.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664463" cy="1172321"/>
                  </a:xfrm>
                  <a:prstGeom prst="rect">
                    <a:avLst/>
                  </a:prstGeom>
                </pic:spPr>
              </pic:pic>
            </a:graphicData>
          </a:graphic>
        </wp:inline>
      </w:drawing>
    </w:r>
    <w:r>
      <w:rPr>
        <w:noProof/>
        <w:lang w:eastAsia="en-GB"/>
      </w:rPr>
      <w:t xml:space="preserve">     </w:t>
    </w:r>
    <w:r>
      <w:rPr>
        <w:noProof/>
        <w:lang w:eastAsia="en-GB"/>
      </w:rPr>
      <w:tab/>
    </w:r>
    <w:r>
      <w:rPr>
        <w:noProof/>
        <w:lang w:eastAsia="en-GB"/>
      </w:rPr>
      <w:tab/>
      <w:t xml:space="preserve">   </w:t>
    </w:r>
  </w:p>
  <w:p w14:paraId="4585B365" w14:textId="77777777" w:rsidR="002640F7" w:rsidRDefault="002640F7" w:rsidP="00EC4C6B">
    <w:pPr>
      <w:rPr>
        <w:lang w:eastAsia="en-GB"/>
      </w:rPr>
    </w:pPr>
  </w:p>
  <w:p w14:paraId="35400900" w14:textId="77777777" w:rsidR="002640F7" w:rsidRPr="005273B4" w:rsidRDefault="002640F7" w:rsidP="00EC4C6B">
    <w:pPr>
      <w:rPr>
        <w:lang w:eastAsia="en-GB"/>
      </w:rPr>
    </w:pPr>
    <w:r>
      <w:rPr>
        <w:lang w:eastAsia="en-GB"/>
      </w:rPr>
      <w:t>World Class Science for the Marine and Freshwater Environment</w:t>
    </w:r>
    <w:r>
      <w:rPr>
        <w:noProof/>
        <w:lang w:eastAsia="en-GB"/>
      </w:rPr>
      <w:drawing>
        <wp:anchor distT="0" distB="0" distL="114300" distR="114300" simplePos="0" relativeHeight="251654656" behindDoc="1" locked="0" layoutInCell="1" allowOverlap="1" wp14:anchorId="08671CE8" wp14:editId="76CC98F7">
          <wp:simplePos x="0" y="0"/>
          <wp:positionH relativeFrom="column">
            <wp:posOffset>4134485</wp:posOffset>
          </wp:positionH>
          <wp:positionV relativeFrom="paragraph">
            <wp:posOffset>615950</wp:posOffset>
          </wp:positionV>
          <wp:extent cx="1800225" cy="534035"/>
          <wp:effectExtent l="0" t="0" r="9525" b="0"/>
          <wp:wrapNone/>
          <wp:docPr id="249" name="Picture 249" descr="Ce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fa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00225" cy="53403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E61268" w14:textId="77777777" w:rsidR="002640F7" w:rsidRDefault="002640F7" w:rsidP="00EC4C6B">
    <w:pPr>
      <w:pStyle w:val="Header"/>
    </w:pPr>
    <w:r>
      <w:tab/>
    </w:r>
    <w:r>
      <w:tab/>
    </w:r>
    <w:r>
      <w:rPr>
        <w:noProof/>
        <w:lang w:val="en-GB" w:eastAsia="en-GB"/>
      </w:rPr>
      <w:drawing>
        <wp:inline distT="0" distB="0" distL="0" distR="0" wp14:anchorId="16DE39AF" wp14:editId="6657A665">
          <wp:extent cx="1171575" cy="338702"/>
          <wp:effectExtent l="0" t="0" r="0" b="444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efas_fish_dark_blue_trans_bkg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06287" cy="34873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9CA03" w14:textId="77777777" w:rsidR="002640F7" w:rsidRDefault="002640F7" w:rsidP="00EC4C6B">
    <w:pPr>
      <w:pStyle w:val="Header"/>
    </w:pPr>
    <w:sdt>
      <w:sdtPr>
        <w:id w:val="-877845043"/>
        <w:docPartObj>
          <w:docPartGallery w:val="Watermarks"/>
          <w:docPartUnique/>
        </w:docPartObj>
      </w:sdtPr>
      <w:sdtContent>
        <w:r>
          <w:rPr>
            <w:noProof/>
          </w:rPr>
          <w:pict w14:anchorId="4B9756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56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tab/>
    </w:r>
    <w:r>
      <w:tab/>
    </w:r>
    <w:r>
      <w:rPr>
        <w:noProof/>
        <w:lang w:val="en-GB" w:eastAsia="en-GB"/>
      </w:rPr>
      <w:drawing>
        <wp:inline distT="0" distB="0" distL="0" distR="0" wp14:anchorId="07ED5FBE" wp14:editId="387EB99E">
          <wp:extent cx="1171575" cy="338702"/>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efas_fish_dark_blue_trans_bkg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06287" cy="348737"/>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36622" w14:textId="77777777" w:rsidR="002640F7" w:rsidRDefault="002640F7" w:rsidP="00EC4C6B">
    <w:pPr>
      <w:pStyle w:val="Header"/>
    </w:pPr>
    <w:r>
      <w:rPr>
        <w:noProof/>
        <w:lang w:eastAsia="en-GB"/>
      </w:rPr>
      <w:t xml:space="preserve">   </w:t>
    </w:r>
    <w:r>
      <w:rPr>
        <w:noProof/>
        <w:lang w:val="en-GB" w:eastAsia="en-GB"/>
      </w:rPr>
      <w:drawing>
        <wp:inline distT="0" distB="0" distL="0" distR="0" wp14:anchorId="70A3A1B6" wp14:editId="507FAF9D">
          <wp:extent cx="1171575" cy="338702"/>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efas_fish_dark_blue_trans_bkg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06287" cy="348737"/>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C7EC9" w14:textId="77777777" w:rsidR="002640F7" w:rsidRDefault="002640F7" w:rsidP="00EC4C6B">
    <w:pPr>
      <w:pStyle w:val="Header"/>
    </w:pPr>
    <w:r>
      <w:rPr>
        <w:color w:val="002554"/>
      </w:rPr>
      <w:tab/>
    </w:r>
    <w:r>
      <w:rPr>
        <w:noProof/>
        <w:lang w:val="en-GB" w:eastAsia="en-GB"/>
      </w:rPr>
      <w:drawing>
        <wp:inline distT="0" distB="0" distL="0" distR="0" wp14:anchorId="4D80F479" wp14:editId="672FA903">
          <wp:extent cx="1171575" cy="338702"/>
          <wp:effectExtent l="0" t="0" r="0" b="444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efas_fish_dark_blue_trans_bkg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06287" cy="348737"/>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89FC7" w14:textId="77777777" w:rsidR="002640F7" w:rsidRDefault="002640F7" w:rsidP="00EC4C6B">
    <w:pPr>
      <w:pStyle w:val="Header"/>
    </w:pPr>
    <w:r>
      <w:rPr>
        <w:noProof/>
        <w:lang w:val="en-GB" w:eastAsia="en-GB"/>
      </w:rPr>
      <w:drawing>
        <wp:anchor distT="0" distB="0" distL="114300" distR="114300" simplePos="0" relativeHeight="251658752" behindDoc="0" locked="0" layoutInCell="1" allowOverlap="1" wp14:anchorId="2A73B6E0" wp14:editId="343B8099">
          <wp:simplePos x="0" y="0"/>
          <wp:positionH relativeFrom="margin">
            <wp:align>right</wp:align>
          </wp:positionH>
          <wp:positionV relativeFrom="paragraph">
            <wp:posOffset>197331</wp:posOffset>
          </wp:positionV>
          <wp:extent cx="2453640" cy="709295"/>
          <wp:effectExtent l="0" t="0" r="381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efas_fish_dark_blue_trans_bkg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53640" cy="709295"/>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inline distT="0" distB="0" distL="0" distR="0" wp14:anchorId="69C14386" wp14:editId="364852A2">
          <wp:extent cx="2619472" cy="1152525"/>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efas_crown_dark_blue_trans_bkgd.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664463" cy="1172321"/>
                  </a:xfrm>
                  <a:prstGeom prst="rect">
                    <a:avLst/>
                  </a:prstGeom>
                </pic:spPr>
              </pic:pic>
            </a:graphicData>
          </a:graphic>
        </wp:inline>
      </w:drawing>
    </w:r>
    <w:r>
      <w:rPr>
        <w:noProof/>
        <w:lang w:eastAsia="en-GB"/>
      </w:rPr>
      <w:t xml:space="preserve">     </w:t>
    </w:r>
    <w:r>
      <w:rPr>
        <w:noProof/>
        <w:lang w:eastAsia="en-GB"/>
      </w:rPr>
      <w:tab/>
    </w:r>
    <w:r>
      <w:rPr>
        <w:noProof/>
        <w:lang w:eastAsia="en-GB"/>
      </w:rPr>
      <w:tab/>
      <w:t xml:space="preserve">   </w:t>
    </w:r>
  </w:p>
  <w:p w14:paraId="58565F65" w14:textId="77777777" w:rsidR="002640F7" w:rsidRDefault="002640F7" w:rsidP="00EC4C6B">
    <w:pPr>
      <w:pStyle w:val="Header"/>
      <w:rPr>
        <w:noProof/>
        <w:lang w:eastAsia="en-GB"/>
      </w:rPr>
    </w:pPr>
  </w:p>
  <w:p w14:paraId="04969830" w14:textId="77777777" w:rsidR="002640F7" w:rsidRDefault="002640F7" w:rsidP="00EC4C6B">
    <w:pPr>
      <w:pStyle w:val="Header"/>
      <w:rPr>
        <w:noProof/>
        <w:lang w:eastAsia="en-GB"/>
      </w:rPr>
    </w:pPr>
    <w:r>
      <w:rPr>
        <w:noProof/>
        <w:lang w:eastAsia="en-GB"/>
      </w:rPr>
      <mc:AlternateContent>
        <mc:Choice Requires="wps">
          <w:drawing>
            <wp:anchor distT="0" distB="0" distL="114300" distR="114300" simplePos="0" relativeHeight="251657728" behindDoc="1" locked="0" layoutInCell="1" allowOverlap="1" wp14:anchorId="0F96DA5C" wp14:editId="2943B62B">
              <wp:simplePos x="0" y="0"/>
              <wp:positionH relativeFrom="page">
                <wp:posOffset>0</wp:posOffset>
              </wp:positionH>
              <wp:positionV relativeFrom="paragraph">
                <wp:posOffset>256276</wp:posOffset>
              </wp:positionV>
              <wp:extent cx="7538720" cy="45085"/>
              <wp:effectExtent l="0" t="0" r="24130" b="31115"/>
              <wp:wrapNone/>
              <wp:docPr id="35"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38720" cy="45085"/>
                      </a:xfrm>
                      <a:prstGeom prst="straightConnector1">
                        <a:avLst/>
                      </a:prstGeom>
                      <a:noFill/>
                      <a:ln w="19050">
                        <a:solidFill>
                          <a:srgbClr val="0025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9452598" id="_x0000_t32" coordsize="21600,21600" o:spt="32" o:oned="t" path="m,l21600,21600e" filled="f">
              <v:path arrowok="t" fillok="f" o:connecttype="none"/>
              <o:lock v:ext="edit" shapetype="t"/>
            </v:shapetype>
            <v:shape id="AutoShape 1" o:spid="_x0000_s1026" type="#_x0000_t32" style="position:absolute;margin-left:0;margin-top:20.2pt;width:593.6pt;height:3.55pt;flip:y;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L9uLQIAAEsEAAAOAAAAZHJzL2Uyb0RvYy54bWysVMGO2jAQvVfqP1i5QxJIWIgIq1UCvWy7&#10;SLvt3dgOserYlm0IqOq/d+wALe2lqnpxbM/Mmzczz1k+njqBjsxYrmQZpeMkQkwSRbncl9Hnt81o&#10;HiHrsKRYKMnK6Mxs9Lh6/27Z64JNVKsEZQYBiLRFr8uodU4XcWxJyzpsx0ozCcZGmQ47OJp9TA3u&#10;Ab0T8SRJZnGvDNVGEWYt3NaDMVoF/KZhxL00jWUOiTICbi6sJqw7v8arJS72BuuWkwsN/A8sOswl&#10;JL1B1dhhdDD8D6iOE6OsatyYqC5WTcMJCzVANWnyWzWvLdYs1ALNsfrWJvv/YMmn49YgTstomkdI&#10;4g5m9HRwKqRGqe9Pr20BbpXcGl8hOclX/azIV4ukqlos9yw4v501xIaI+C7EH6yGLLv+o6LggwE/&#10;NOvUmA41gusvPtCDQ0PQKUznfJsOOzlE4PIhn84fJjBEArYsT+a5ZxfjwsP4YG2s+8BUh/ymjKwz&#10;mO9bVykpQQfKDCnw8dm6IfAa4IOl2nAhghyERD0QWiR5EkhZJTj1Vu9nzX5XCYOO2CsqmeR5dqFx&#10;52bUQdKA1jJM15e9w1wMe6AtpMeD6oDPZTdI5tsiWazn63k2yiaz9ShL6nr0tKmy0WyTPuT1tK6q&#10;Ov3uqaVZ0XJKmfTsrvJNs7+Tx+UhDcK7CfjWh/gePXQayF6/gXQYtJ/toJKdouet8b31MwfFBufL&#10;6/JP4tdz8Pr5D1j9AAAA//8DAFBLAwQUAAYACAAAACEAByX+EdwAAAAHAQAADwAAAGRycy9kb3du&#10;cmV2LnhtbEyPwW7CMBBE70j9B2sr9QYOaQo0jYMqJNReC6i9LvaSpMTrKDaQ/n3NCY47M5p5WywH&#10;24oz9b5xrGA6SUAQa2carhTstuvxAoQPyAZbx6Tgjzwsy4dRgblxF/6i8yZUIpawz1FBHUKXS+l1&#10;TRb9xHXE0Tu43mKIZ19J0+MllttWpkkykxYbjgs1drSqSR83J6vgV+rV4fiafmaz9Nl+62328bN2&#10;Sj09Du9vIAIN4RaGK35EhzIy7d2JjRetgvhIUJAlGYirO13MUxD7qMxfQJaFvOcv/wEAAP//AwBQ&#10;SwECLQAUAAYACAAAACEAtoM4kv4AAADhAQAAEwAAAAAAAAAAAAAAAAAAAAAAW0NvbnRlbnRfVHlw&#10;ZXNdLnhtbFBLAQItABQABgAIAAAAIQA4/SH/1gAAAJQBAAALAAAAAAAAAAAAAAAAAC8BAABfcmVs&#10;cy8ucmVsc1BLAQItABQABgAIAAAAIQCGkL9uLQIAAEsEAAAOAAAAAAAAAAAAAAAAAC4CAABkcnMv&#10;ZTJvRG9jLnhtbFBLAQItABQABgAIAAAAIQAHJf4R3AAAAAcBAAAPAAAAAAAAAAAAAAAAAIcEAABk&#10;cnMvZG93bnJldi54bWxQSwUGAAAAAAQABADzAAAAkAUAAAAA&#10;" strokecolor="#002554" strokeweight="1.5pt">
              <w10:wrap anchorx="page"/>
            </v:shape>
          </w:pict>
        </mc:Fallback>
      </mc:AlternateContent>
    </w:r>
  </w:p>
  <w:p w14:paraId="20590B88" w14:textId="77777777" w:rsidR="002640F7" w:rsidRDefault="002640F7" w:rsidP="00EC4C6B">
    <w:pPr>
      <w:pStyle w:val="Header"/>
      <w:rPr>
        <w:noProof/>
        <w:lang w:eastAsia="en-GB"/>
      </w:rPr>
    </w:pPr>
  </w:p>
  <w:p w14:paraId="131C2CB0" w14:textId="77777777" w:rsidR="002640F7" w:rsidRDefault="002640F7" w:rsidP="00EC4C6B">
    <w:pPr>
      <w:pStyle w:val="Header"/>
    </w:pPr>
    <w:r>
      <w:tab/>
    </w:r>
    <w:r>
      <w:tab/>
    </w:r>
    <w:r>
      <w:rPr>
        <w:noProof/>
        <w:lang w:val="en-GB" w:eastAsia="en-GB"/>
      </w:rPr>
      <w:drawing>
        <wp:anchor distT="0" distB="0" distL="114300" distR="114300" simplePos="0" relativeHeight="251656704" behindDoc="1" locked="0" layoutInCell="1" allowOverlap="1" wp14:anchorId="25B052AF" wp14:editId="7860CCDA">
          <wp:simplePos x="0" y="0"/>
          <wp:positionH relativeFrom="column">
            <wp:posOffset>4134485</wp:posOffset>
          </wp:positionH>
          <wp:positionV relativeFrom="paragraph">
            <wp:posOffset>615950</wp:posOffset>
          </wp:positionV>
          <wp:extent cx="1800225" cy="534035"/>
          <wp:effectExtent l="0" t="0" r="9525" b="0"/>
          <wp:wrapNone/>
          <wp:docPr id="69" name="Picture 4" descr="Ce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fa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00225" cy="53403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C117D"/>
    <w:multiLevelType w:val="multilevel"/>
    <w:tmpl w:val="005C48C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3273" w:hanging="720"/>
      </w:pPr>
      <w:rPr>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58272B7"/>
    <w:multiLevelType w:val="hybridMultilevel"/>
    <w:tmpl w:val="691E3A8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15:restartNumberingAfterBreak="0">
    <w:nsid w:val="0EEA6723"/>
    <w:multiLevelType w:val="multilevel"/>
    <w:tmpl w:val="059C6B8A"/>
    <w:lvl w:ilvl="0">
      <w:start w:val="1"/>
      <w:numFmt w:val="decimal"/>
      <w:lvlText w:val="%1)"/>
      <w:lvlJc w:val="left"/>
      <w:pPr>
        <w:ind w:left="999" w:hanging="432"/>
      </w:pPr>
    </w:lvl>
    <w:lvl w:ilvl="1">
      <w:start w:val="1"/>
      <w:numFmt w:val="decimal"/>
      <w:lvlText w:val="%1.%2"/>
      <w:lvlJc w:val="left"/>
      <w:pPr>
        <w:ind w:left="1143" w:hanging="576"/>
      </w:pPr>
    </w:lvl>
    <w:lvl w:ilvl="2">
      <w:start w:val="1"/>
      <w:numFmt w:val="decimal"/>
      <w:lvlText w:val="%1.%2.%3"/>
      <w:lvlJc w:val="left"/>
      <w:pPr>
        <w:ind w:left="1287" w:hanging="720"/>
      </w:pPr>
    </w:lvl>
    <w:lvl w:ilvl="3">
      <w:start w:val="1"/>
      <w:numFmt w:val="decimal"/>
      <w:lvlText w:val="%1.%2.%3.%4"/>
      <w:lvlJc w:val="left"/>
      <w:pPr>
        <w:ind w:left="1431" w:hanging="864"/>
      </w:pPr>
    </w:lvl>
    <w:lvl w:ilvl="4">
      <w:start w:val="1"/>
      <w:numFmt w:val="decimal"/>
      <w:lvlText w:val="%1.%2.%3.%4.%5"/>
      <w:lvlJc w:val="left"/>
      <w:pPr>
        <w:ind w:left="1575" w:hanging="1008"/>
      </w:pPr>
    </w:lvl>
    <w:lvl w:ilvl="5">
      <w:start w:val="1"/>
      <w:numFmt w:val="decimal"/>
      <w:lvlText w:val="%1.%2.%3.%4.%5.%6"/>
      <w:lvlJc w:val="left"/>
      <w:pPr>
        <w:ind w:left="1719" w:hanging="1152"/>
      </w:pPr>
    </w:lvl>
    <w:lvl w:ilvl="6">
      <w:start w:val="1"/>
      <w:numFmt w:val="decimal"/>
      <w:lvlText w:val="%1.%2.%3.%4.%5.%6.%7"/>
      <w:lvlJc w:val="left"/>
      <w:pPr>
        <w:ind w:left="1863" w:hanging="1296"/>
      </w:pPr>
    </w:lvl>
    <w:lvl w:ilvl="7">
      <w:start w:val="1"/>
      <w:numFmt w:val="decimal"/>
      <w:lvlText w:val="%1.%2.%3.%4.%5.%6.%7.%8"/>
      <w:lvlJc w:val="left"/>
      <w:pPr>
        <w:ind w:left="2007" w:hanging="1440"/>
      </w:pPr>
    </w:lvl>
    <w:lvl w:ilvl="8">
      <w:start w:val="1"/>
      <w:numFmt w:val="decimal"/>
      <w:lvlText w:val="%1.%2.%3.%4.%5.%6.%7.%8.%9"/>
      <w:lvlJc w:val="left"/>
      <w:pPr>
        <w:ind w:left="2151" w:hanging="1584"/>
      </w:pPr>
    </w:lvl>
  </w:abstractNum>
  <w:abstractNum w:abstractNumId="3" w15:restartNumberingAfterBreak="0">
    <w:nsid w:val="0EF50EEA"/>
    <w:multiLevelType w:val="hybridMultilevel"/>
    <w:tmpl w:val="9364DF0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119836CA"/>
    <w:multiLevelType w:val="hybridMultilevel"/>
    <w:tmpl w:val="3BA0F04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 w15:restartNumberingAfterBreak="0">
    <w:nsid w:val="17373EC2"/>
    <w:multiLevelType w:val="multilevel"/>
    <w:tmpl w:val="29B4574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9F760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E846EEC"/>
    <w:multiLevelType w:val="hybridMultilevel"/>
    <w:tmpl w:val="C0CCFD26"/>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A663BB0"/>
    <w:multiLevelType w:val="hybridMultilevel"/>
    <w:tmpl w:val="FA066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6C3B2F"/>
    <w:multiLevelType w:val="hybridMultilevel"/>
    <w:tmpl w:val="8758D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E2037F"/>
    <w:multiLevelType w:val="hybridMultilevel"/>
    <w:tmpl w:val="B96CD966"/>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 w15:restartNumberingAfterBreak="0">
    <w:nsid w:val="356641CA"/>
    <w:multiLevelType w:val="multilevel"/>
    <w:tmpl w:val="639CCD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537875B0"/>
    <w:multiLevelType w:val="hybridMultilevel"/>
    <w:tmpl w:val="666CCB7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 w15:restartNumberingAfterBreak="0">
    <w:nsid w:val="5B187C81"/>
    <w:multiLevelType w:val="hybridMultilevel"/>
    <w:tmpl w:val="47F6160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4" w15:restartNumberingAfterBreak="0">
    <w:nsid w:val="652F0CA7"/>
    <w:multiLevelType w:val="multilevel"/>
    <w:tmpl w:val="938833F8"/>
    <w:lvl w:ilvl="0">
      <w:start w:val="1"/>
      <w:numFmt w:val="uppe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74CD3048"/>
    <w:multiLevelType w:val="hybridMultilevel"/>
    <w:tmpl w:val="3C3E83A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6" w15:restartNumberingAfterBreak="0">
    <w:nsid w:val="7BA3638C"/>
    <w:multiLevelType w:val="multilevel"/>
    <w:tmpl w:val="639CCD40"/>
    <w:lvl w:ilvl="0">
      <w:start w:val="1"/>
      <w:numFmt w:val="decimal"/>
      <w:lvlText w:val="%1."/>
      <w:lvlJc w:val="left"/>
      <w:pPr>
        <w:ind w:left="999" w:hanging="432"/>
      </w:pPr>
    </w:lvl>
    <w:lvl w:ilvl="1">
      <w:start w:val="1"/>
      <w:numFmt w:val="decimal"/>
      <w:lvlText w:val="%1.%2"/>
      <w:lvlJc w:val="left"/>
      <w:pPr>
        <w:ind w:left="1143" w:hanging="576"/>
      </w:pPr>
    </w:lvl>
    <w:lvl w:ilvl="2">
      <w:start w:val="1"/>
      <w:numFmt w:val="decimal"/>
      <w:lvlText w:val="%1.%2.%3"/>
      <w:lvlJc w:val="left"/>
      <w:pPr>
        <w:ind w:left="1287" w:hanging="720"/>
      </w:pPr>
    </w:lvl>
    <w:lvl w:ilvl="3">
      <w:start w:val="1"/>
      <w:numFmt w:val="decimal"/>
      <w:lvlText w:val="%1.%2.%3.%4"/>
      <w:lvlJc w:val="left"/>
      <w:pPr>
        <w:ind w:left="1431" w:hanging="864"/>
      </w:pPr>
    </w:lvl>
    <w:lvl w:ilvl="4">
      <w:start w:val="1"/>
      <w:numFmt w:val="decimal"/>
      <w:lvlText w:val="%1.%2.%3.%4.%5"/>
      <w:lvlJc w:val="left"/>
      <w:pPr>
        <w:ind w:left="1575" w:hanging="1008"/>
      </w:pPr>
    </w:lvl>
    <w:lvl w:ilvl="5">
      <w:start w:val="1"/>
      <w:numFmt w:val="decimal"/>
      <w:lvlText w:val="%1.%2.%3.%4.%5.%6"/>
      <w:lvlJc w:val="left"/>
      <w:pPr>
        <w:ind w:left="1719" w:hanging="1152"/>
      </w:pPr>
    </w:lvl>
    <w:lvl w:ilvl="6">
      <w:start w:val="1"/>
      <w:numFmt w:val="decimal"/>
      <w:lvlText w:val="%1.%2.%3.%4.%5.%6.%7"/>
      <w:lvlJc w:val="left"/>
      <w:pPr>
        <w:ind w:left="1863" w:hanging="1296"/>
      </w:pPr>
    </w:lvl>
    <w:lvl w:ilvl="7">
      <w:start w:val="1"/>
      <w:numFmt w:val="decimal"/>
      <w:lvlText w:val="%1.%2.%3.%4.%5.%6.%7.%8"/>
      <w:lvlJc w:val="left"/>
      <w:pPr>
        <w:ind w:left="2007" w:hanging="1440"/>
      </w:pPr>
    </w:lvl>
    <w:lvl w:ilvl="8">
      <w:start w:val="1"/>
      <w:numFmt w:val="decimal"/>
      <w:lvlText w:val="%1.%2.%3.%4.%5.%6.%7.%8.%9"/>
      <w:lvlJc w:val="left"/>
      <w:pPr>
        <w:ind w:left="2151" w:hanging="1584"/>
      </w:pPr>
    </w:lvl>
  </w:abstractNum>
  <w:num w:numId="1">
    <w:abstractNumId w:val="6"/>
  </w:num>
  <w:num w:numId="2">
    <w:abstractNumId w:val="5"/>
  </w:num>
  <w:num w:numId="3">
    <w:abstractNumId w:val="0"/>
  </w:num>
  <w:num w:numId="4">
    <w:abstractNumId w:val="14"/>
  </w:num>
  <w:num w:numId="5">
    <w:abstractNumId w:val="9"/>
  </w:num>
  <w:num w:numId="6">
    <w:abstractNumId w:val="10"/>
  </w:num>
  <w:num w:numId="7">
    <w:abstractNumId w:val="11"/>
  </w:num>
  <w:num w:numId="8">
    <w:abstractNumId w:val="8"/>
  </w:num>
  <w:num w:numId="9">
    <w:abstractNumId w:val="16"/>
  </w:num>
  <w:num w:numId="10">
    <w:abstractNumId w:val="2"/>
  </w:num>
  <w:num w:numId="11">
    <w:abstractNumId w:val="3"/>
  </w:num>
  <w:num w:numId="12">
    <w:abstractNumId w:val="12"/>
  </w:num>
  <w:num w:numId="13">
    <w:abstractNumId w:val="13"/>
  </w:num>
  <w:num w:numId="14">
    <w:abstractNumId w:val="1"/>
  </w:num>
  <w:num w:numId="15">
    <w:abstractNumId w:val="0"/>
    <w:lvlOverride w:ilvl="0">
      <w:startOverride w:val="5"/>
    </w:lvlOverride>
  </w:num>
  <w:num w:numId="16">
    <w:abstractNumId w:val="7"/>
  </w:num>
  <w:num w:numId="17">
    <w:abstractNumId w:val="15"/>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64AA"/>
    <w:rsid w:val="00006C8A"/>
    <w:rsid w:val="00016EF2"/>
    <w:rsid w:val="000340E8"/>
    <w:rsid w:val="00045365"/>
    <w:rsid w:val="0005157D"/>
    <w:rsid w:val="00052E24"/>
    <w:rsid w:val="0005305A"/>
    <w:rsid w:val="00063064"/>
    <w:rsid w:val="00064679"/>
    <w:rsid w:val="00072B3D"/>
    <w:rsid w:val="00075CCE"/>
    <w:rsid w:val="00090A24"/>
    <w:rsid w:val="00090AD3"/>
    <w:rsid w:val="000A6804"/>
    <w:rsid w:val="000B2E4F"/>
    <w:rsid w:val="000C2544"/>
    <w:rsid w:val="000F2A31"/>
    <w:rsid w:val="000F2AA3"/>
    <w:rsid w:val="000F2F11"/>
    <w:rsid w:val="000F2FD8"/>
    <w:rsid w:val="00125CEC"/>
    <w:rsid w:val="00134E25"/>
    <w:rsid w:val="0015789C"/>
    <w:rsid w:val="001727EB"/>
    <w:rsid w:val="001729C2"/>
    <w:rsid w:val="00174D67"/>
    <w:rsid w:val="00175036"/>
    <w:rsid w:val="001B193E"/>
    <w:rsid w:val="001C5E2F"/>
    <w:rsid w:val="001C6692"/>
    <w:rsid w:val="001D239E"/>
    <w:rsid w:val="001E5CAB"/>
    <w:rsid w:val="001E728F"/>
    <w:rsid w:val="001F190C"/>
    <w:rsid w:val="001F2A94"/>
    <w:rsid w:val="001F6F7F"/>
    <w:rsid w:val="00201FFA"/>
    <w:rsid w:val="002064E3"/>
    <w:rsid w:val="0021250A"/>
    <w:rsid w:val="00214A05"/>
    <w:rsid w:val="00220709"/>
    <w:rsid w:val="002222E3"/>
    <w:rsid w:val="00241F6A"/>
    <w:rsid w:val="00243970"/>
    <w:rsid w:val="002549A6"/>
    <w:rsid w:val="002617A6"/>
    <w:rsid w:val="002640F7"/>
    <w:rsid w:val="0028104B"/>
    <w:rsid w:val="002813D3"/>
    <w:rsid w:val="00290C77"/>
    <w:rsid w:val="00295730"/>
    <w:rsid w:val="002D65BE"/>
    <w:rsid w:val="002E7FBA"/>
    <w:rsid w:val="002F0284"/>
    <w:rsid w:val="002F4A06"/>
    <w:rsid w:val="00301CC1"/>
    <w:rsid w:val="003021F5"/>
    <w:rsid w:val="00307D05"/>
    <w:rsid w:val="00312AB0"/>
    <w:rsid w:val="003170EE"/>
    <w:rsid w:val="00320214"/>
    <w:rsid w:val="00344821"/>
    <w:rsid w:val="00347B60"/>
    <w:rsid w:val="003578CE"/>
    <w:rsid w:val="003623CA"/>
    <w:rsid w:val="003751C0"/>
    <w:rsid w:val="0039309F"/>
    <w:rsid w:val="003954DE"/>
    <w:rsid w:val="003B31B0"/>
    <w:rsid w:val="003D107F"/>
    <w:rsid w:val="003F3ADD"/>
    <w:rsid w:val="003F4DFD"/>
    <w:rsid w:val="00402B64"/>
    <w:rsid w:val="00407C35"/>
    <w:rsid w:val="0043555F"/>
    <w:rsid w:val="00441861"/>
    <w:rsid w:val="004427AB"/>
    <w:rsid w:val="004603DE"/>
    <w:rsid w:val="0046332F"/>
    <w:rsid w:val="00470302"/>
    <w:rsid w:val="00472730"/>
    <w:rsid w:val="00487624"/>
    <w:rsid w:val="004A2841"/>
    <w:rsid w:val="004C3E05"/>
    <w:rsid w:val="004D1834"/>
    <w:rsid w:val="004E6878"/>
    <w:rsid w:val="0050301F"/>
    <w:rsid w:val="00512ECD"/>
    <w:rsid w:val="005273B4"/>
    <w:rsid w:val="00530363"/>
    <w:rsid w:val="00554D78"/>
    <w:rsid w:val="00556E92"/>
    <w:rsid w:val="0057491F"/>
    <w:rsid w:val="00574DC2"/>
    <w:rsid w:val="00575976"/>
    <w:rsid w:val="005A6E9C"/>
    <w:rsid w:val="005C00AA"/>
    <w:rsid w:val="005C029B"/>
    <w:rsid w:val="005C2CC4"/>
    <w:rsid w:val="005D2CFE"/>
    <w:rsid w:val="005D2D96"/>
    <w:rsid w:val="005E3CE1"/>
    <w:rsid w:val="005E5974"/>
    <w:rsid w:val="005F4984"/>
    <w:rsid w:val="005F7268"/>
    <w:rsid w:val="00600C01"/>
    <w:rsid w:val="00604573"/>
    <w:rsid w:val="00610169"/>
    <w:rsid w:val="00610D78"/>
    <w:rsid w:val="00615C65"/>
    <w:rsid w:val="006160B7"/>
    <w:rsid w:val="00616877"/>
    <w:rsid w:val="006352C7"/>
    <w:rsid w:val="0064153A"/>
    <w:rsid w:val="006744DB"/>
    <w:rsid w:val="006747C2"/>
    <w:rsid w:val="00685984"/>
    <w:rsid w:val="00685D48"/>
    <w:rsid w:val="0069297C"/>
    <w:rsid w:val="006A68A7"/>
    <w:rsid w:val="006A6DA3"/>
    <w:rsid w:val="006C3F83"/>
    <w:rsid w:val="006C5E49"/>
    <w:rsid w:val="006C6D3B"/>
    <w:rsid w:val="006E091A"/>
    <w:rsid w:val="006E162F"/>
    <w:rsid w:val="006E339D"/>
    <w:rsid w:val="006F49E2"/>
    <w:rsid w:val="00721D54"/>
    <w:rsid w:val="007265FA"/>
    <w:rsid w:val="007354DC"/>
    <w:rsid w:val="00743F01"/>
    <w:rsid w:val="00743F53"/>
    <w:rsid w:val="007444BE"/>
    <w:rsid w:val="007544CF"/>
    <w:rsid w:val="00760B9F"/>
    <w:rsid w:val="00763D6D"/>
    <w:rsid w:val="007948CC"/>
    <w:rsid w:val="00797440"/>
    <w:rsid w:val="007A3AE4"/>
    <w:rsid w:val="007B0349"/>
    <w:rsid w:val="007B1CF3"/>
    <w:rsid w:val="007B2C20"/>
    <w:rsid w:val="007B3279"/>
    <w:rsid w:val="007D142C"/>
    <w:rsid w:val="007E3878"/>
    <w:rsid w:val="007F75A4"/>
    <w:rsid w:val="0080215F"/>
    <w:rsid w:val="0081110C"/>
    <w:rsid w:val="00812615"/>
    <w:rsid w:val="0081482F"/>
    <w:rsid w:val="0083029F"/>
    <w:rsid w:val="00830A90"/>
    <w:rsid w:val="008344FB"/>
    <w:rsid w:val="00840A44"/>
    <w:rsid w:val="008428D9"/>
    <w:rsid w:val="008464AA"/>
    <w:rsid w:val="00851C0B"/>
    <w:rsid w:val="0087008D"/>
    <w:rsid w:val="0087172E"/>
    <w:rsid w:val="00877BB7"/>
    <w:rsid w:val="00880D74"/>
    <w:rsid w:val="0088750C"/>
    <w:rsid w:val="00891AE6"/>
    <w:rsid w:val="008A1B2E"/>
    <w:rsid w:val="008A4A5E"/>
    <w:rsid w:val="008B6679"/>
    <w:rsid w:val="008C09A8"/>
    <w:rsid w:val="008C7C93"/>
    <w:rsid w:val="008D2C52"/>
    <w:rsid w:val="008E0A60"/>
    <w:rsid w:val="008E1E58"/>
    <w:rsid w:val="008E322E"/>
    <w:rsid w:val="00900AC3"/>
    <w:rsid w:val="0090222A"/>
    <w:rsid w:val="00912B71"/>
    <w:rsid w:val="00913DE9"/>
    <w:rsid w:val="00915253"/>
    <w:rsid w:val="00917504"/>
    <w:rsid w:val="00921783"/>
    <w:rsid w:val="00927F53"/>
    <w:rsid w:val="00930167"/>
    <w:rsid w:val="00936714"/>
    <w:rsid w:val="00944708"/>
    <w:rsid w:val="0095193E"/>
    <w:rsid w:val="0095442F"/>
    <w:rsid w:val="00963171"/>
    <w:rsid w:val="00966D87"/>
    <w:rsid w:val="009D1817"/>
    <w:rsid w:val="009D3BC9"/>
    <w:rsid w:val="009E4228"/>
    <w:rsid w:val="009F2B24"/>
    <w:rsid w:val="009F2E4E"/>
    <w:rsid w:val="009F77F0"/>
    <w:rsid w:val="00A048C5"/>
    <w:rsid w:val="00A11AD7"/>
    <w:rsid w:val="00A17DBF"/>
    <w:rsid w:val="00A20DCA"/>
    <w:rsid w:val="00A21D87"/>
    <w:rsid w:val="00A21EF5"/>
    <w:rsid w:val="00A307F1"/>
    <w:rsid w:val="00A37211"/>
    <w:rsid w:val="00A376A6"/>
    <w:rsid w:val="00A51903"/>
    <w:rsid w:val="00A52A5C"/>
    <w:rsid w:val="00A52C65"/>
    <w:rsid w:val="00A538EC"/>
    <w:rsid w:val="00A94E08"/>
    <w:rsid w:val="00A95375"/>
    <w:rsid w:val="00AA45FD"/>
    <w:rsid w:val="00AC7384"/>
    <w:rsid w:val="00AE1725"/>
    <w:rsid w:val="00B045BE"/>
    <w:rsid w:val="00B16C68"/>
    <w:rsid w:val="00B320DF"/>
    <w:rsid w:val="00B33F56"/>
    <w:rsid w:val="00B36B1C"/>
    <w:rsid w:val="00B53780"/>
    <w:rsid w:val="00B72282"/>
    <w:rsid w:val="00B73E1A"/>
    <w:rsid w:val="00BC3492"/>
    <w:rsid w:val="00BC5BFD"/>
    <w:rsid w:val="00BD1A8B"/>
    <w:rsid w:val="00BD347F"/>
    <w:rsid w:val="00BD4FD8"/>
    <w:rsid w:val="00BF3B61"/>
    <w:rsid w:val="00C10063"/>
    <w:rsid w:val="00C1702B"/>
    <w:rsid w:val="00C26260"/>
    <w:rsid w:val="00C276B9"/>
    <w:rsid w:val="00C401AC"/>
    <w:rsid w:val="00C42336"/>
    <w:rsid w:val="00CA4EC4"/>
    <w:rsid w:val="00CB07BA"/>
    <w:rsid w:val="00CC54C0"/>
    <w:rsid w:val="00CC59E3"/>
    <w:rsid w:val="00CC5EA9"/>
    <w:rsid w:val="00CD3159"/>
    <w:rsid w:val="00CD6C21"/>
    <w:rsid w:val="00CE6A76"/>
    <w:rsid w:val="00CF7342"/>
    <w:rsid w:val="00D01945"/>
    <w:rsid w:val="00D30A58"/>
    <w:rsid w:val="00D31FE5"/>
    <w:rsid w:val="00D3276B"/>
    <w:rsid w:val="00D35216"/>
    <w:rsid w:val="00D60CCF"/>
    <w:rsid w:val="00D653DE"/>
    <w:rsid w:val="00DA0DBE"/>
    <w:rsid w:val="00DA392D"/>
    <w:rsid w:val="00DA682A"/>
    <w:rsid w:val="00DC12CB"/>
    <w:rsid w:val="00DC753E"/>
    <w:rsid w:val="00DD775A"/>
    <w:rsid w:val="00DF0E39"/>
    <w:rsid w:val="00DF1343"/>
    <w:rsid w:val="00DF4E5A"/>
    <w:rsid w:val="00E07DB3"/>
    <w:rsid w:val="00E317D2"/>
    <w:rsid w:val="00E75E00"/>
    <w:rsid w:val="00E846F3"/>
    <w:rsid w:val="00E849A9"/>
    <w:rsid w:val="00E9534B"/>
    <w:rsid w:val="00EA60DC"/>
    <w:rsid w:val="00EB4587"/>
    <w:rsid w:val="00EC4C6B"/>
    <w:rsid w:val="00ED5349"/>
    <w:rsid w:val="00ED608B"/>
    <w:rsid w:val="00EF068E"/>
    <w:rsid w:val="00F04620"/>
    <w:rsid w:val="00F17E22"/>
    <w:rsid w:val="00F25EB8"/>
    <w:rsid w:val="00F3111B"/>
    <w:rsid w:val="00F50890"/>
    <w:rsid w:val="00F628C9"/>
    <w:rsid w:val="00F658AD"/>
    <w:rsid w:val="00F70681"/>
    <w:rsid w:val="00F81E1F"/>
    <w:rsid w:val="00F8421B"/>
    <w:rsid w:val="00FA3C06"/>
    <w:rsid w:val="00FA46EA"/>
    <w:rsid w:val="00FA4D7A"/>
    <w:rsid w:val="00FD0246"/>
    <w:rsid w:val="00FD6DFD"/>
    <w:rsid w:val="00FE6C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85FE2F6"/>
  <w15:chartTrackingRefBased/>
  <w15:docId w15:val="{38060A4C-344D-4E4B-A06E-3191FC877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C4C6B"/>
    <w:pPr>
      <w:spacing w:after="200" w:line="276" w:lineRule="auto"/>
      <w:ind w:left="567"/>
    </w:pPr>
  </w:style>
  <w:style w:type="paragraph" w:styleId="Heading1">
    <w:name w:val="heading 1"/>
    <w:basedOn w:val="Normal"/>
    <w:next w:val="Normal"/>
    <w:link w:val="Heading1Char"/>
    <w:uiPriority w:val="9"/>
    <w:qFormat/>
    <w:rsid w:val="00C26260"/>
    <w:pPr>
      <w:keepNext/>
      <w:keepLines/>
      <w:numPr>
        <w:numId w:val="3"/>
      </w:numPr>
      <w:spacing w:before="240"/>
      <w:ind w:left="567" w:hanging="567"/>
      <w:outlineLvl w:val="0"/>
    </w:pPr>
    <w:rPr>
      <w:rFonts w:eastAsiaTheme="majorEastAsia" w:cstheme="majorBidi"/>
      <w:b/>
      <w:color w:val="244061"/>
      <w:sz w:val="36"/>
      <w:szCs w:val="36"/>
    </w:rPr>
  </w:style>
  <w:style w:type="paragraph" w:styleId="Heading2">
    <w:name w:val="heading 2"/>
    <w:basedOn w:val="Normal"/>
    <w:next w:val="Normal"/>
    <w:link w:val="Heading2Char"/>
    <w:uiPriority w:val="9"/>
    <w:unhideWhenUsed/>
    <w:qFormat/>
    <w:rsid w:val="00C26260"/>
    <w:pPr>
      <w:keepNext/>
      <w:keepLines/>
      <w:numPr>
        <w:ilvl w:val="1"/>
        <w:numId w:val="3"/>
      </w:numPr>
      <w:spacing w:before="40"/>
      <w:ind w:left="567" w:hanging="567"/>
      <w:outlineLvl w:val="1"/>
    </w:pPr>
    <w:rPr>
      <w:rFonts w:eastAsiaTheme="majorEastAsia" w:cstheme="majorBidi"/>
      <w:color w:val="004C6F"/>
      <w:sz w:val="28"/>
      <w:szCs w:val="28"/>
    </w:rPr>
  </w:style>
  <w:style w:type="paragraph" w:styleId="Heading3">
    <w:name w:val="heading 3"/>
    <w:basedOn w:val="Normal"/>
    <w:next w:val="Normal"/>
    <w:link w:val="Heading3Char"/>
    <w:uiPriority w:val="9"/>
    <w:unhideWhenUsed/>
    <w:qFormat/>
    <w:rsid w:val="00D30A58"/>
    <w:pPr>
      <w:keepNext/>
      <w:keepLines/>
      <w:numPr>
        <w:ilvl w:val="2"/>
        <w:numId w:val="3"/>
      </w:numPr>
      <w:spacing w:before="40"/>
      <w:ind w:left="567" w:hanging="567"/>
      <w:outlineLvl w:val="2"/>
    </w:pPr>
    <w:rPr>
      <w:rFonts w:asciiTheme="majorHAnsi" w:eastAsiaTheme="majorEastAsia" w:hAnsiTheme="majorHAnsi" w:cstheme="majorBidi"/>
      <w:color w:val="244061"/>
      <w:sz w:val="24"/>
      <w:szCs w:val="36"/>
    </w:rPr>
  </w:style>
  <w:style w:type="paragraph" w:styleId="Heading4">
    <w:name w:val="heading 4"/>
    <w:basedOn w:val="Normal"/>
    <w:next w:val="Normal"/>
    <w:link w:val="Heading4Char"/>
    <w:uiPriority w:val="9"/>
    <w:semiHidden/>
    <w:unhideWhenUsed/>
    <w:qFormat/>
    <w:rsid w:val="008464AA"/>
    <w:pPr>
      <w:keepNext/>
      <w:keepLines/>
      <w:numPr>
        <w:ilvl w:val="3"/>
        <w:numId w:val="3"/>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8464AA"/>
    <w:pPr>
      <w:keepNext/>
      <w:keepLines/>
      <w:numPr>
        <w:ilvl w:val="4"/>
        <w:numId w:val="3"/>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464AA"/>
    <w:pPr>
      <w:keepNext/>
      <w:keepLines/>
      <w:numPr>
        <w:ilvl w:val="5"/>
        <w:numId w:val="3"/>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8464AA"/>
    <w:pPr>
      <w:keepNext/>
      <w:keepLines/>
      <w:numPr>
        <w:ilvl w:val="6"/>
        <w:numId w:val="3"/>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8464A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464A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464AA"/>
    <w:pPr>
      <w:tabs>
        <w:tab w:val="center" w:pos="4680"/>
        <w:tab w:val="right" w:pos="9360"/>
      </w:tabs>
    </w:pPr>
    <w:rPr>
      <w:rFonts w:ascii="Calibri" w:eastAsia="Calibri" w:hAnsi="Calibri" w:cs="Times New Roman"/>
      <w:lang w:val="en-US"/>
    </w:rPr>
  </w:style>
  <w:style w:type="character" w:customStyle="1" w:styleId="HeaderChar">
    <w:name w:val="Header Char"/>
    <w:basedOn w:val="DefaultParagraphFont"/>
    <w:link w:val="Header"/>
    <w:rsid w:val="008464AA"/>
    <w:rPr>
      <w:rFonts w:ascii="Calibri" w:eastAsia="Calibri" w:hAnsi="Calibri" w:cs="Times New Roman"/>
      <w:lang w:val="en-US"/>
    </w:rPr>
  </w:style>
  <w:style w:type="table" w:styleId="TableGrid">
    <w:name w:val="Table Grid"/>
    <w:basedOn w:val="TableNormal"/>
    <w:uiPriority w:val="39"/>
    <w:rsid w:val="00846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rsid w:val="008464AA"/>
    <w:pPr>
      <w:pBdr>
        <w:bottom w:val="single" w:sz="8" w:space="4" w:color="auto"/>
      </w:pBdr>
      <w:spacing w:after="300" w:line="240" w:lineRule="auto"/>
      <w:contextualSpacing/>
    </w:pPr>
    <w:rPr>
      <w:rFonts w:ascii="Calibri" w:eastAsia="Times New Roman" w:hAnsi="Calibri" w:cs="Times New Roman"/>
      <w:b/>
      <w:spacing w:val="5"/>
      <w:kern w:val="28"/>
      <w:sz w:val="24"/>
      <w:szCs w:val="24"/>
    </w:rPr>
  </w:style>
  <w:style w:type="character" w:customStyle="1" w:styleId="TitleChar">
    <w:name w:val="Title Char"/>
    <w:basedOn w:val="DefaultParagraphFont"/>
    <w:link w:val="Title"/>
    <w:uiPriority w:val="10"/>
    <w:rsid w:val="008464AA"/>
    <w:rPr>
      <w:rFonts w:ascii="Calibri" w:eastAsia="Times New Roman" w:hAnsi="Calibri" w:cs="Times New Roman"/>
      <w:b/>
      <w:spacing w:val="5"/>
      <w:kern w:val="28"/>
      <w:sz w:val="24"/>
      <w:szCs w:val="24"/>
    </w:rPr>
  </w:style>
  <w:style w:type="table" w:customStyle="1" w:styleId="GridTable4-Accent51">
    <w:name w:val="Grid Table 4 - Accent 51"/>
    <w:basedOn w:val="TableNormal"/>
    <w:uiPriority w:val="49"/>
    <w:rsid w:val="008464AA"/>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CefasHeading">
    <w:name w:val="Cefas Heading"/>
    <w:basedOn w:val="Normal"/>
    <w:link w:val="CefasHeadingChar"/>
    <w:rsid w:val="008464AA"/>
    <w:pPr>
      <w:keepNext/>
      <w:spacing w:after="240"/>
      <w:contextualSpacing/>
      <w:outlineLvl w:val="0"/>
    </w:pPr>
    <w:rPr>
      <w:rFonts w:ascii="Verdana" w:eastAsia="Times New Roman" w:hAnsi="Verdana" w:cs="Arial"/>
      <w:b/>
      <w:color w:val="244061"/>
      <w:sz w:val="36"/>
      <w:szCs w:val="36"/>
    </w:rPr>
  </w:style>
  <w:style w:type="character" w:customStyle="1" w:styleId="CefasHeadingChar">
    <w:name w:val="Cefas Heading Char"/>
    <w:basedOn w:val="DefaultParagraphFont"/>
    <w:link w:val="CefasHeading"/>
    <w:rsid w:val="008464AA"/>
    <w:rPr>
      <w:rFonts w:ascii="Verdana" w:eastAsia="Times New Roman" w:hAnsi="Verdana" w:cs="Arial"/>
      <w:b/>
      <w:color w:val="244061"/>
      <w:sz w:val="36"/>
      <w:szCs w:val="36"/>
    </w:rPr>
  </w:style>
  <w:style w:type="paragraph" w:customStyle="1" w:styleId="Cefastitle">
    <w:name w:val="Cefas title"/>
    <w:basedOn w:val="Normal"/>
    <w:link w:val="CefastitleChar"/>
    <w:rsid w:val="00EA60DC"/>
    <w:pPr>
      <w:spacing w:after="640"/>
    </w:pPr>
    <w:rPr>
      <w:rFonts w:cstheme="minorHAnsi"/>
      <w:b/>
      <w:color w:val="002554"/>
      <w:sz w:val="60"/>
      <w:szCs w:val="60"/>
    </w:rPr>
  </w:style>
  <w:style w:type="character" w:customStyle="1" w:styleId="CefastitleChar">
    <w:name w:val="Cefas title Char"/>
    <w:basedOn w:val="DefaultParagraphFont"/>
    <w:link w:val="Cefastitle"/>
    <w:rsid w:val="00EA60DC"/>
    <w:rPr>
      <w:rFonts w:cstheme="minorHAnsi"/>
      <w:b/>
      <w:color w:val="002554"/>
      <w:sz w:val="60"/>
      <w:szCs w:val="60"/>
    </w:rPr>
  </w:style>
  <w:style w:type="character" w:customStyle="1" w:styleId="Heading1Char">
    <w:name w:val="Heading 1 Char"/>
    <w:basedOn w:val="DefaultParagraphFont"/>
    <w:link w:val="Heading1"/>
    <w:uiPriority w:val="9"/>
    <w:rsid w:val="00C26260"/>
    <w:rPr>
      <w:rFonts w:eastAsiaTheme="majorEastAsia" w:cstheme="majorBidi"/>
      <w:b/>
      <w:color w:val="244061"/>
      <w:sz w:val="36"/>
      <w:szCs w:val="36"/>
    </w:rPr>
  </w:style>
  <w:style w:type="character" w:customStyle="1" w:styleId="Heading2Char">
    <w:name w:val="Heading 2 Char"/>
    <w:basedOn w:val="DefaultParagraphFont"/>
    <w:link w:val="Heading2"/>
    <w:uiPriority w:val="9"/>
    <w:rsid w:val="00C26260"/>
    <w:rPr>
      <w:rFonts w:eastAsiaTheme="majorEastAsia" w:cstheme="majorBidi"/>
      <w:color w:val="004C6F"/>
      <w:sz w:val="28"/>
      <w:szCs w:val="28"/>
    </w:rPr>
  </w:style>
  <w:style w:type="character" w:customStyle="1" w:styleId="Heading3Char">
    <w:name w:val="Heading 3 Char"/>
    <w:basedOn w:val="DefaultParagraphFont"/>
    <w:link w:val="Heading3"/>
    <w:uiPriority w:val="9"/>
    <w:rsid w:val="00D30A58"/>
    <w:rPr>
      <w:rFonts w:asciiTheme="majorHAnsi" w:eastAsiaTheme="majorEastAsia" w:hAnsiTheme="majorHAnsi" w:cstheme="majorBidi"/>
      <w:color w:val="244061"/>
      <w:sz w:val="24"/>
      <w:szCs w:val="36"/>
    </w:rPr>
  </w:style>
  <w:style w:type="character" w:customStyle="1" w:styleId="Heading4Char">
    <w:name w:val="Heading 4 Char"/>
    <w:basedOn w:val="DefaultParagraphFont"/>
    <w:link w:val="Heading4"/>
    <w:uiPriority w:val="9"/>
    <w:semiHidden/>
    <w:rsid w:val="008464AA"/>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8464AA"/>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8464AA"/>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8464AA"/>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8464A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464AA"/>
    <w:rPr>
      <w:rFonts w:asciiTheme="majorHAnsi" w:eastAsiaTheme="majorEastAsia" w:hAnsiTheme="majorHAnsi" w:cstheme="majorBidi"/>
      <w:i/>
      <w:iCs/>
      <w:color w:val="272727" w:themeColor="text1" w:themeTint="D8"/>
      <w:sz w:val="21"/>
      <w:szCs w:val="21"/>
    </w:rPr>
  </w:style>
  <w:style w:type="paragraph" w:styleId="Caption">
    <w:name w:val="caption"/>
    <w:aliases w:val="Figure Caption"/>
    <w:basedOn w:val="Normal"/>
    <w:next w:val="Normal"/>
    <w:link w:val="CaptionChar"/>
    <w:uiPriority w:val="35"/>
    <w:unhideWhenUsed/>
    <w:qFormat/>
    <w:rsid w:val="008464AA"/>
    <w:pPr>
      <w:spacing w:line="240" w:lineRule="auto"/>
    </w:pPr>
    <w:rPr>
      <w:iCs/>
      <w:color w:val="44546A" w:themeColor="text2"/>
      <w:sz w:val="18"/>
      <w:szCs w:val="18"/>
    </w:rPr>
  </w:style>
  <w:style w:type="paragraph" w:styleId="TOC2">
    <w:name w:val="toc 2"/>
    <w:basedOn w:val="Normal"/>
    <w:next w:val="Normal"/>
    <w:autoRedefine/>
    <w:uiPriority w:val="39"/>
    <w:unhideWhenUsed/>
    <w:rsid w:val="00A94E08"/>
    <w:pPr>
      <w:spacing w:after="40"/>
      <w:ind w:left="680"/>
    </w:pPr>
  </w:style>
  <w:style w:type="paragraph" w:styleId="TOC1">
    <w:name w:val="toc 1"/>
    <w:basedOn w:val="Normal"/>
    <w:next w:val="Normal"/>
    <w:autoRedefine/>
    <w:uiPriority w:val="39"/>
    <w:unhideWhenUsed/>
    <w:rsid w:val="00A94E08"/>
    <w:pPr>
      <w:tabs>
        <w:tab w:val="left" w:pos="440"/>
        <w:tab w:val="left" w:pos="1100"/>
        <w:tab w:val="right" w:leader="dot" w:pos="9016"/>
      </w:tabs>
      <w:spacing w:after="40"/>
    </w:pPr>
  </w:style>
  <w:style w:type="character" w:styleId="Hyperlink">
    <w:name w:val="Hyperlink"/>
    <w:basedOn w:val="DefaultParagraphFont"/>
    <w:uiPriority w:val="99"/>
    <w:unhideWhenUsed/>
    <w:rsid w:val="008464AA"/>
    <w:rPr>
      <w:color w:val="0563C1" w:themeColor="hyperlink"/>
      <w:u w:val="single"/>
    </w:rPr>
  </w:style>
  <w:style w:type="paragraph" w:customStyle="1" w:styleId="TableCaption">
    <w:name w:val="Table Caption"/>
    <w:basedOn w:val="Caption"/>
    <w:link w:val="TableCaptionChar"/>
    <w:qFormat/>
    <w:rsid w:val="006744DB"/>
  </w:style>
  <w:style w:type="paragraph" w:styleId="TableofFigures">
    <w:name w:val="table of figures"/>
    <w:basedOn w:val="Normal"/>
    <w:next w:val="Normal"/>
    <w:uiPriority w:val="99"/>
    <w:unhideWhenUsed/>
    <w:rsid w:val="008464AA"/>
  </w:style>
  <w:style w:type="paragraph" w:styleId="Footer">
    <w:name w:val="footer"/>
    <w:basedOn w:val="Normal"/>
    <w:link w:val="FooterChar"/>
    <w:uiPriority w:val="99"/>
    <w:unhideWhenUsed/>
    <w:rsid w:val="006744DB"/>
    <w:pPr>
      <w:tabs>
        <w:tab w:val="center" w:pos="4513"/>
        <w:tab w:val="right" w:pos="9026"/>
      </w:tabs>
      <w:spacing w:line="240" w:lineRule="auto"/>
    </w:pPr>
  </w:style>
  <w:style w:type="character" w:customStyle="1" w:styleId="CaptionChar">
    <w:name w:val="Caption Char"/>
    <w:aliases w:val="Figure Caption Char"/>
    <w:basedOn w:val="DefaultParagraphFont"/>
    <w:link w:val="Caption"/>
    <w:uiPriority w:val="35"/>
    <w:rsid w:val="006744DB"/>
    <w:rPr>
      <w:iCs/>
      <w:color w:val="44546A" w:themeColor="text2"/>
      <w:sz w:val="18"/>
      <w:szCs w:val="18"/>
    </w:rPr>
  </w:style>
  <w:style w:type="character" w:customStyle="1" w:styleId="TableCaptionChar">
    <w:name w:val="Table Caption Char"/>
    <w:basedOn w:val="CaptionChar"/>
    <w:link w:val="TableCaption"/>
    <w:rsid w:val="006744DB"/>
    <w:rPr>
      <w:iCs/>
      <w:color w:val="44546A" w:themeColor="text2"/>
      <w:sz w:val="18"/>
      <w:szCs w:val="18"/>
    </w:rPr>
  </w:style>
  <w:style w:type="character" w:customStyle="1" w:styleId="FooterChar">
    <w:name w:val="Footer Char"/>
    <w:basedOn w:val="DefaultParagraphFont"/>
    <w:link w:val="Footer"/>
    <w:uiPriority w:val="99"/>
    <w:rsid w:val="006744DB"/>
  </w:style>
  <w:style w:type="paragraph" w:customStyle="1" w:styleId="Appendix">
    <w:name w:val="Appendix"/>
    <w:basedOn w:val="Normal"/>
    <w:next w:val="Normal"/>
    <w:qFormat/>
    <w:rsid w:val="00FE6CF9"/>
    <w:pPr>
      <w:keepNext/>
      <w:pBdr>
        <w:top w:val="single" w:sz="18" w:space="1" w:color="1F4E79" w:themeColor="accent1" w:themeShade="80"/>
      </w:pBdr>
      <w:spacing w:after="240"/>
      <w:ind w:left="0"/>
      <w:contextualSpacing/>
      <w:outlineLvl w:val="0"/>
    </w:pPr>
    <w:rPr>
      <w:rFonts w:eastAsia="Times New Roman" w:cs="Arial"/>
      <w:b/>
      <w:color w:val="244061"/>
      <w:sz w:val="36"/>
      <w:szCs w:val="36"/>
    </w:rPr>
  </w:style>
  <w:style w:type="paragraph" w:customStyle="1" w:styleId="CefasSub-heading">
    <w:name w:val="Cefas Sub-heading"/>
    <w:basedOn w:val="Normal"/>
    <w:link w:val="CefasSub-headingChar"/>
    <w:rsid w:val="00EA60DC"/>
    <w:rPr>
      <w:rFonts w:cstheme="minorHAnsi"/>
      <w:b/>
      <w:bCs/>
      <w:color w:val="004C6F"/>
      <w:sz w:val="36"/>
      <w:szCs w:val="28"/>
    </w:rPr>
  </w:style>
  <w:style w:type="character" w:customStyle="1" w:styleId="CefasSub-headingChar">
    <w:name w:val="Cefas Sub-heading Char"/>
    <w:basedOn w:val="DefaultParagraphFont"/>
    <w:link w:val="CefasSub-heading"/>
    <w:rsid w:val="00EA60DC"/>
    <w:rPr>
      <w:rFonts w:cstheme="minorHAnsi"/>
      <w:b/>
      <w:bCs/>
      <w:color w:val="004C6F"/>
      <w:sz w:val="36"/>
      <w:szCs w:val="28"/>
    </w:rPr>
  </w:style>
  <w:style w:type="paragraph" w:styleId="ListParagraph">
    <w:name w:val="List Paragraph"/>
    <w:aliases w:val="_Bullet"/>
    <w:basedOn w:val="Normal"/>
    <w:uiPriority w:val="34"/>
    <w:rsid w:val="00BC3492"/>
    <w:pPr>
      <w:ind w:left="720"/>
      <w:contextualSpacing/>
    </w:pPr>
  </w:style>
  <w:style w:type="paragraph" w:styleId="PlainText">
    <w:name w:val="Plain Text"/>
    <w:basedOn w:val="Normal"/>
    <w:link w:val="PlainTextChar"/>
    <w:uiPriority w:val="99"/>
    <w:unhideWhenUsed/>
    <w:rsid w:val="00C42336"/>
    <w:pPr>
      <w:spacing w:line="240" w:lineRule="auto"/>
    </w:pPr>
    <w:rPr>
      <w:rFonts w:ascii="Calibri" w:hAnsi="Calibri" w:cs="Times New Roman"/>
      <w:lang w:eastAsia="en-GB"/>
    </w:rPr>
  </w:style>
  <w:style w:type="character" w:customStyle="1" w:styleId="PlainTextChar">
    <w:name w:val="Plain Text Char"/>
    <w:basedOn w:val="DefaultParagraphFont"/>
    <w:link w:val="PlainText"/>
    <w:uiPriority w:val="99"/>
    <w:rsid w:val="00C42336"/>
    <w:rPr>
      <w:rFonts w:ascii="Calibri" w:hAnsi="Calibri" w:cs="Times New Roman"/>
      <w:lang w:eastAsia="en-GB"/>
    </w:rPr>
  </w:style>
  <w:style w:type="paragraph" w:styleId="NoSpacing">
    <w:name w:val="No Spacing"/>
    <w:uiPriority w:val="1"/>
    <w:rsid w:val="009F77F0"/>
    <w:pPr>
      <w:spacing w:after="0" w:line="240" w:lineRule="auto"/>
      <w:jc w:val="both"/>
    </w:pPr>
    <w:rPr>
      <w:color w:val="000000" w:themeColor="text1"/>
    </w:rPr>
  </w:style>
  <w:style w:type="paragraph" w:styleId="TOCHeading">
    <w:name w:val="TOC Heading"/>
    <w:basedOn w:val="Heading1"/>
    <w:next w:val="Normal"/>
    <w:uiPriority w:val="39"/>
    <w:unhideWhenUsed/>
    <w:rsid w:val="007444BE"/>
    <w:pPr>
      <w:numPr>
        <w:numId w:val="0"/>
      </w:numPr>
      <w:spacing w:line="259" w:lineRule="auto"/>
      <w:outlineLvl w:val="9"/>
    </w:pPr>
    <w:rPr>
      <w:rFonts w:asciiTheme="majorHAnsi" w:hAnsiTheme="majorHAnsi"/>
      <w:b w:val="0"/>
      <w:color w:val="2E74B5" w:themeColor="accent1" w:themeShade="BF"/>
      <w:sz w:val="32"/>
      <w:szCs w:val="32"/>
      <w:lang w:val="en-US"/>
    </w:rPr>
  </w:style>
  <w:style w:type="character" w:styleId="CommentReference">
    <w:name w:val="annotation reference"/>
    <w:basedOn w:val="DefaultParagraphFont"/>
    <w:uiPriority w:val="99"/>
    <w:semiHidden/>
    <w:unhideWhenUsed/>
    <w:rsid w:val="0088750C"/>
    <w:rPr>
      <w:sz w:val="16"/>
      <w:szCs w:val="16"/>
    </w:rPr>
  </w:style>
  <w:style w:type="paragraph" w:styleId="CommentText">
    <w:name w:val="annotation text"/>
    <w:basedOn w:val="Normal"/>
    <w:link w:val="CommentTextChar"/>
    <w:uiPriority w:val="99"/>
    <w:unhideWhenUsed/>
    <w:rsid w:val="0088750C"/>
    <w:pPr>
      <w:spacing w:line="240" w:lineRule="auto"/>
    </w:pPr>
    <w:rPr>
      <w:sz w:val="20"/>
      <w:szCs w:val="20"/>
    </w:rPr>
  </w:style>
  <w:style w:type="character" w:customStyle="1" w:styleId="CommentTextChar">
    <w:name w:val="Comment Text Char"/>
    <w:basedOn w:val="DefaultParagraphFont"/>
    <w:link w:val="CommentText"/>
    <w:uiPriority w:val="99"/>
    <w:rsid w:val="0088750C"/>
    <w:rPr>
      <w:sz w:val="20"/>
      <w:szCs w:val="20"/>
    </w:rPr>
  </w:style>
  <w:style w:type="paragraph" w:styleId="CommentSubject">
    <w:name w:val="annotation subject"/>
    <w:basedOn w:val="CommentText"/>
    <w:next w:val="CommentText"/>
    <w:link w:val="CommentSubjectChar"/>
    <w:uiPriority w:val="99"/>
    <w:semiHidden/>
    <w:unhideWhenUsed/>
    <w:rsid w:val="0088750C"/>
    <w:rPr>
      <w:b/>
      <w:bCs/>
    </w:rPr>
  </w:style>
  <w:style w:type="character" w:customStyle="1" w:styleId="CommentSubjectChar">
    <w:name w:val="Comment Subject Char"/>
    <w:basedOn w:val="CommentTextChar"/>
    <w:link w:val="CommentSubject"/>
    <w:uiPriority w:val="99"/>
    <w:semiHidden/>
    <w:rsid w:val="0088750C"/>
    <w:rPr>
      <w:b/>
      <w:bCs/>
      <w:sz w:val="20"/>
      <w:szCs w:val="20"/>
    </w:rPr>
  </w:style>
  <w:style w:type="paragraph" w:styleId="BalloonText">
    <w:name w:val="Balloon Text"/>
    <w:basedOn w:val="Normal"/>
    <w:link w:val="BalloonTextChar"/>
    <w:uiPriority w:val="99"/>
    <w:semiHidden/>
    <w:unhideWhenUsed/>
    <w:rsid w:val="0088750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750C"/>
    <w:rPr>
      <w:rFonts w:ascii="Segoe UI" w:hAnsi="Segoe UI" w:cs="Segoe UI"/>
      <w:sz w:val="18"/>
      <w:szCs w:val="18"/>
    </w:rPr>
  </w:style>
  <w:style w:type="paragraph" w:customStyle="1" w:styleId="Normalblue">
    <w:name w:val="Normal_blue"/>
    <w:basedOn w:val="Normal"/>
    <w:rsid w:val="00EA60DC"/>
    <w:rPr>
      <w:color w:val="004C6F"/>
    </w:rPr>
  </w:style>
  <w:style w:type="paragraph" w:styleId="TOC3">
    <w:name w:val="toc 3"/>
    <w:basedOn w:val="Normal"/>
    <w:next w:val="Normal"/>
    <w:autoRedefine/>
    <w:uiPriority w:val="39"/>
    <w:unhideWhenUsed/>
    <w:rsid w:val="00A94E08"/>
    <w:pPr>
      <w:spacing w:after="40"/>
      <w:ind w:left="794"/>
    </w:pPr>
  </w:style>
  <w:style w:type="character" w:styleId="Mention">
    <w:name w:val="Mention"/>
    <w:basedOn w:val="DefaultParagraphFont"/>
    <w:uiPriority w:val="99"/>
    <w:semiHidden/>
    <w:unhideWhenUsed/>
    <w:rsid w:val="00090A24"/>
    <w:rPr>
      <w:color w:val="2B579A"/>
      <w:shd w:val="clear" w:color="auto" w:fill="E6E6E6"/>
    </w:rPr>
  </w:style>
  <w:style w:type="paragraph" w:styleId="FootnoteText">
    <w:name w:val="footnote text"/>
    <w:basedOn w:val="Normal"/>
    <w:link w:val="FootnoteTextChar"/>
    <w:unhideWhenUsed/>
    <w:rsid w:val="00470302"/>
    <w:pPr>
      <w:spacing w:after="0" w:line="240" w:lineRule="auto"/>
    </w:pPr>
    <w:rPr>
      <w:sz w:val="20"/>
      <w:szCs w:val="20"/>
    </w:rPr>
  </w:style>
  <w:style w:type="character" w:customStyle="1" w:styleId="FootnoteTextChar">
    <w:name w:val="Footnote Text Char"/>
    <w:basedOn w:val="DefaultParagraphFont"/>
    <w:link w:val="FootnoteText"/>
    <w:rsid w:val="00470302"/>
    <w:rPr>
      <w:sz w:val="20"/>
      <w:szCs w:val="20"/>
    </w:rPr>
  </w:style>
  <w:style w:type="character" w:styleId="FootnoteReference">
    <w:name w:val="footnote reference"/>
    <w:basedOn w:val="DefaultParagraphFont"/>
    <w:unhideWhenUsed/>
    <w:rsid w:val="00470302"/>
    <w:rPr>
      <w:vertAlign w:val="superscript"/>
    </w:rPr>
  </w:style>
  <w:style w:type="paragraph" w:customStyle="1" w:styleId="Caption-textonly">
    <w:name w:val="Caption - text only"/>
    <w:basedOn w:val="NoSpacing"/>
    <w:rsid w:val="00DA682A"/>
    <w:pPr>
      <w:spacing w:after="200"/>
      <w:ind w:left="567"/>
    </w:pPr>
    <w:rPr>
      <w:color w:val="44546A"/>
      <w:sz w:val="18"/>
      <w:szCs w:val="18"/>
    </w:rPr>
  </w:style>
  <w:style w:type="table" w:styleId="GridTable4-Accent5">
    <w:name w:val="Grid Table 4 Accent 5"/>
    <w:basedOn w:val="TableNormal"/>
    <w:uiPriority w:val="49"/>
    <w:rsid w:val="0091525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913645">
      <w:bodyDiv w:val="1"/>
      <w:marLeft w:val="0"/>
      <w:marRight w:val="0"/>
      <w:marTop w:val="0"/>
      <w:marBottom w:val="0"/>
      <w:divBdr>
        <w:top w:val="none" w:sz="0" w:space="0" w:color="auto"/>
        <w:left w:val="none" w:sz="0" w:space="0" w:color="auto"/>
        <w:bottom w:val="none" w:sz="0" w:space="0" w:color="auto"/>
        <w:right w:val="none" w:sz="0" w:space="0" w:color="auto"/>
      </w:divBdr>
    </w:div>
    <w:div w:id="126361163">
      <w:bodyDiv w:val="1"/>
      <w:marLeft w:val="0"/>
      <w:marRight w:val="0"/>
      <w:marTop w:val="0"/>
      <w:marBottom w:val="0"/>
      <w:divBdr>
        <w:top w:val="none" w:sz="0" w:space="0" w:color="auto"/>
        <w:left w:val="none" w:sz="0" w:space="0" w:color="auto"/>
        <w:bottom w:val="none" w:sz="0" w:space="0" w:color="auto"/>
        <w:right w:val="none" w:sz="0" w:space="0" w:color="auto"/>
      </w:divBdr>
    </w:div>
    <w:div w:id="143279114">
      <w:bodyDiv w:val="1"/>
      <w:marLeft w:val="0"/>
      <w:marRight w:val="0"/>
      <w:marTop w:val="0"/>
      <w:marBottom w:val="0"/>
      <w:divBdr>
        <w:top w:val="none" w:sz="0" w:space="0" w:color="auto"/>
        <w:left w:val="none" w:sz="0" w:space="0" w:color="auto"/>
        <w:bottom w:val="none" w:sz="0" w:space="0" w:color="auto"/>
        <w:right w:val="none" w:sz="0" w:space="0" w:color="auto"/>
      </w:divBdr>
    </w:div>
    <w:div w:id="231547431">
      <w:bodyDiv w:val="1"/>
      <w:marLeft w:val="0"/>
      <w:marRight w:val="0"/>
      <w:marTop w:val="0"/>
      <w:marBottom w:val="0"/>
      <w:divBdr>
        <w:top w:val="none" w:sz="0" w:space="0" w:color="auto"/>
        <w:left w:val="none" w:sz="0" w:space="0" w:color="auto"/>
        <w:bottom w:val="none" w:sz="0" w:space="0" w:color="auto"/>
        <w:right w:val="none" w:sz="0" w:space="0" w:color="auto"/>
      </w:divBdr>
    </w:div>
    <w:div w:id="365101827">
      <w:bodyDiv w:val="1"/>
      <w:marLeft w:val="0"/>
      <w:marRight w:val="0"/>
      <w:marTop w:val="0"/>
      <w:marBottom w:val="0"/>
      <w:divBdr>
        <w:top w:val="none" w:sz="0" w:space="0" w:color="auto"/>
        <w:left w:val="none" w:sz="0" w:space="0" w:color="auto"/>
        <w:bottom w:val="none" w:sz="0" w:space="0" w:color="auto"/>
        <w:right w:val="none" w:sz="0" w:space="0" w:color="auto"/>
      </w:divBdr>
    </w:div>
    <w:div w:id="600527657">
      <w:bodyDiv w:val="1"/>
      <w:marLeft w:val="0"/>
      <w:marRight w:val="0"/>
      <w:marTop w:val="0"/>
      <w:marBottom w:val="0"/>
      <w:divBdr>
        <w:top w:val="none" w:sz="0" w:space="0" w:color="auto"/>
        <w:left w:val="none" w:sz="0" w:space="0" w:color="auto"/>
        <w:bottom w:val="none" w:sz="0" w:space="0" w:color="auto"/>
        <w:right w:val="none" w:sz="0" w:space="0" w:color="auto"/>
      </w:divBdr>
    </w:div>
    <w:div w:id="611547738">
      <w:bodyDiv w:val="1"/>
      <w:marLeft w:val="0"/>
      <w:marRight w:val="0"/>
      <w:marTop w:val="0"/>
      <w:marBottom w:val="0"/>
      <w:divBdr>
        <w:top w:val="none" w:sz="0" w:space="0" w:color="auto"/>
        <w:left w:val="none" w:sz="0" w:space="0" w:color="auto"/>
        <w:bottom w:val="none" w:sz="0" w:space="0" w:color="auto"/>
        <w:right w:val="none" w:sz="0" w:space="0" w:color="auto"/>
      </w:divBdr>
    </w:div>
    <w:div w:id="638850761">
      <w:bodyDiv w:val="1"/>
      <w:marLeft w:val="75"/>
      <w:marRight w:val="75"/>
      <w:marTop w:val="75"/>
      <w:marBottom w:val="75"/>
      <w:divBdr>
        <w:top w:val="none" w:sz="0" w:space="0" w:color="auto"/>
        <w:left w:val="none" w:sz="0" w:space="0" w:color="auto"/>
        <w:bottom w:val="none" w:sz="0" w:space="0" w:color="auto"/>
        <w:right w:val="none" w:sz="0" w:space="0" w:color="auto"/>
      </w:divBdr>
      <w:divsChild>
        <w:div w:id="168493417">
          <w:marLeft w:val="0"/>
          <w:marRight w:val="0"/>
          <w:marTop w:val="0"/>
          <w:marBottom w:val="0"/>
          <w:divBdr>
            <w:top w:val="single" w:sz="6" w:space="0" w:color="CCCCCC"/>
            <w:left w:val="single" w:sz="6" w:space="0" w:color="CCCCCC"/>
            <w:bottom w:val="single" w:sz="6" w:space="0" w:color="CCCCCC"/>
            <w:right w:val="single" w:sz="6" w:space="0" w:color="CCCCCC"/>
          </w:divBdr>
          <w:divsChild>
            <w:div w:id="201327993">
              <w:marLeft w:val="0"/>
              <w:marRight w:val="0"/>
              <w:marTop w:val="0"/>
              <w:marBottom w:val="0"/>
              <w:divBdr>
                <w:top w:val="none" w:sz="0" w:space="0" w:color="auto"/>
                <w:left w:val="none" w:sz="0" w:space="0" w:color="auto"/>
                <w:bottom w:val="none" w:sz="0" w:space="0" w:color="auto"/>
                <w:right w:val="none" w:sz="0" w:space="0" w:color="auto"/>
              </w:divBdr>
              <w:divsChild>
                <w:div w:id="663707171">
                  <w:marLeft w:val="0"/>
                  <w:marRight w:val="0"/>
                  <w:marTop w:val="0"/>
                  <w:marBottom w:val="0"/>
                  <w:divBdr>
                    <w:top w:val="none" w:sz="0" w:space="0" w:color="auto"/>
                    <w:left w:val="none" w:sz="0" w:space="0" w:color="auto"/>
                    <w:bottom w:val="none" w:sz="0" w:space="0" w:color="auto"/>
                    <w:right w:val="none" w:sz="0" w:space="0" w:color="auto"/>
                  </w:divBdr>
                  <w:divsChild>
                    <w:div w:id="61492567">
                      <w:marLeft w:val="3000"/>
                      <w:marRight w:val="3900"/>
                      <w:marTop w:val="0"/>
                      <w:marBottom w:val="0"/>
                      <w:divBdr>
                        <w:top w:val="none" w:sz="0" w:space="0" w:color="auto"/>
                        <w:left w:val="none" w:sz="0" w:space="0" w:color="auto"/>
                        <w:bottom w:val="none" w:sz="0" w:space="0" w:color="auto"/>
                        <w:right w:val="none" w:sz="0" w:space="0" w:color="auto"/>
                      </w:divBdr>
                      <w:divsChild>
                        <w:div w:id="1638215623">
                          <w:marLeft w:val="0"/>
                          <w:marRight w:val="0"/>
                          <w:marTop w:val="0"/>
                          <w:marBottom w:val="0"/>
                          <w:divBdr>
                            <w:top w:val="none" w:sz="0" w:space="0" w:color="auto"/>
                            <w:left w:val="none" w:sz="0" w:space="0" w:color="auto"/>
                            <w:bottom w:val="none" w:sz="0" w:space="0" w:color="auto"/>
                            <w:right w:val="none" w:sz="0" w:space="0" w:color="auto"/>
                          </w:divBdr>
                          <w:divsChild>
                            <w:div w:id="1764833583">
                              <w:marLeft w:val="0"/>
                              <w:marRight w:val="0"/>
                              <w:marTop w:val="0"/>
                              <w:marBottom w:val="0"/>
                              <w:divBdr>
                                <w:top w:val="none" w:sz="0" w:space="0" w:color="auto"/>
                                <w:left w:val="none" w:sz="0" w:space="0" w:color="auto"/>
                                <w:bottom w:val="none" w:sz="0" w:space="0" w:color="auto"/>
                                <w:right w:val="none" w:sz="0" w:space="0" w:color="auto"/>
                              </w:divBdr>
                              <w:divsChild>
                                <w:div w:id="171823624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8449532">
      <w:bodyDiv w:val="1"/>
      <w:marLeft w:val="0"/>
      <w:marRight w:val="0"/>
      <w:marTop w:val="0"/>
      <w:marBottom w:val="0"/>
      <w:divBdr>
        <w:top w:val="none" w:sz="0" w:space="0" w:color="auto"/>
        <w:left w:val="none" w:sz="0" w:space="0" w:color="auto"/>
        <w:bottom w:val="none" w:sz="0" w:space="0" w:color="auto"/>
        <w:right w:val="none" w:sz="0" w:space="0" w:color="auto"/>
      </w:divBdr>
    </w:div>
    <w:div w:id="914583780">
      <w:bodyDiv w:val="1"/>
      <w:marLeft w:val="0"/>
      <w:marRight w:val="0"/>
      <w:marTop w:val="0"/>
      <w:marBottom w:val="0"/>
      <w:divBdr>
        <w:top w:val="none" w:sz="0" w:space="0" w:color="auto"/>
        <w:left w:val="none" w:sz="0" w:space="0" w:color="auto"/>
        <w:bottom w:val="none" w:sz="0" w:space="0" w:color="auto"/>
        <w:right w:val="none" w:sz="0" w:space="0" w:color="auto"/>
      </w:divBdr>
    </w:div>
    <w:div w:id="1001007734">
      <w:bodyDiv w:val="1"/>
      <w:marLeft w:val="0"/>
      <w:marRight w:val="0"/>
      <w:marTop w:val="0"/>
      <w:marBottom w:val="0"/>
      <w:divBdr>
        <w:top w:val="none" w:sz="0" w:space="0" w:color="auto"/>
        <w:left w:val="none" w:sz="0" w:space="0" w:color="auto"/>
        <w:bottom w:val="none" w:sz="0" w:space="0" w:color="auto"/>
        <w:right w:val="none" w:sz="0" w:space="0" w:color="auto"/>
      </w:divBdr>
    </w:div>
    <w:div w:id="1069962030">
      <w:bodyDiv w:val="1"/>
      <w:marLeft w:val="0"/>
      <w:marRight w:val="0"/>
      <w:marTop w:val="0"/>
      <w:marBottom w:val="0"/>
      <w:divBdr>
        <w:top w:val="none" w:sz="0" w:space="0" w:color="auto"/>
        <w:left w:val="none" w:sz="0" w:space="0" w:color="auto"/>
        <w:bottom w:val="none" w:sz="0" w:space="0" w:color="auto"/>
        <w:right w:val="none" w:sz="0" w:space="0" w:color="auto"/>
      </w:divBdr>
    </w:div>
    <w:div w:id="1257640067">
      <w:bodyDiv w:val="1"/>
      <w:marLeft w:val="0"/>
      <w:marRight w:val="0"/>
      <w:marTop w:val="0"/>
      <w:marBottom w:val="0"/>
      <w:divBdr>
        <w:top w:val="none" w:sz="0" w:space="0" w:color="auto"/>
        <w:left w:val="none" w:sz="0" w:space="0" w:color="auto"/>
        <w:bottom w:val="none" w:sz="0" w:space="0" w:color="auto"/>
        <w:right w:val="none" w:sz="0" w:space="0" w:color="auto"/>
      </w:divBdr>
    </w:div>
    <w:div w:id="1293556876">
      <w:bodyDiv w:val="1"/>
      <w:marLeft w:val="0"/>
      <w:marRight w:val="0"/>
      <w:marTop w:val="0"/>
      <w:marBottom w:val="0"/>
      <w:divBdr>
        <w:top w:val="none" w:sz="0" w:space="0" w:color="auto"/>
        <w:left w:val="none" w:sz="0" w:space="0" w:color="auto"/>
        <w:bottom w:val="none" w:sz="0" w:space="0" w:color="auto"/>
        <w:right w:val="none" w:sz="0" w:space="0" w:color="auto"/>
      </w:divBdr>
    </w:div>
    <w:div w:id="1303652363">
      <w:bodyDiv w:val="1"/>
      <w:marLeft w:val="0"/>
      <w:marRight w:val="0"/>
      <w:marTop w:val="0"/>
      <w:marBottom w:val="0"/>
      <w:divBdr>
        <w:top w:val="none" w:sz="0" w:space="0" w:color="auto"/>
        <w:left w:val="none" w:sz="0" w:space="0" w:color="auto"/>
        <w:bottom w:val="none" w:sz="0" w:space="0" w:color="auto"/>
        <w:right w:val="none" w:sz="0" w:space="0" w:color="auto"/>
      </w:divBdr>
    </w:div>
    <w:div w:id="1376197217">
      <w:bodyDiv w:val="1"/>
      <w:marLeft w:val="0"/>
      <w:marRight w:val="0"/>
      <w:marTop w:val="0"/>
      <w:marBottom w:val="0"/>
      <w:divBdr>
        <w:top w:val="none" w:sz="0" w:space="0" w:color="auto"/>
        <w:left w:val="none" w:sz="0" w:space="0" w:color="auto"/>
        <w:bottom w:val="none" w:sz="0" w:space="0" w:color="auto"/>
        <w:right w:val="none" w:sz="0" w:space="0" w:color="auto"/>
      </w:divBdr>
    </w:div>
    <w:div w:id="1635796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image" Target="media/image10.emf"/><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chart" Target="charts/chart4.xml"/><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9.emf"/><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chart" Target="charts/chart3.xml"/><Relationship Id="rId32"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chart" Target="charts/chart2.xml"/><Relationship Id="rId28" Type="http://schemas.openxmlformats.org/officeDocument/2006/relationships/image" Target="media/image12.jpe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chart" Target="charts/chart1.xml"/><Relationship Id="rId27" Type="http://schemas.openxmlformats.org/officeDocument/2006/relationships/image" Target="media/image11.jpeg"/><Relationship Id="rId30" Type="http://schemas.openxmlformats.org/officeDocument/2006/relationships/image" Target="media/image13.pn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media/image7.png"/></Relationships>
</file>

<file path=word/_rels/footer5.xml.rels><?xml version="1.0" encoding="UTF-8" standalone="yes"?>
<Relationships xmlns="http://schemas.openxmlformats.org/package/2006/relationships"><Relationship Id="rId1" Type="http://schemas.openxmlformats.org/officeDocument/2006/relationships/image" Target="media/image15.jpeg"/></Relationships>
</file>

<file path=word/_rels/header1.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lowfilecds\cdp\C7488_MSC%20Project%20UK\Working_Area\Scallop\Scallop%20extraction%20raised%20to%20trip_revised.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lowfilecds\cdp\C7488_MSC%20Project%20UK\Working_Area\Scallop\Scallop%20extraction%20raised%20to%20trip_revised.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lowfilecds\cdp\C7488_MSC%20Project%20UK\Working_Area\Scallop\Scallop%20extraction%20raised%20to%20trip_revised.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lowfilecds\cdp\C7488_MSC%20Project%20UK\Working_Area\Scallop\Scallop%20extraction%20raised%20to%20trip_revised.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27.7.d: Cumulative % of bycatch by number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cat>
            <c:strRef>
              <c:f>'pooled charts_d'!$P$7:$P$26</c:f>
              <c:strCache>
                <c:ptCount val="20"/>
                <c:pt idx="0">
                  <c:v>GREAT SCALLOP</c:v>
                </c:pt>
                <c:pt idx="1">
                  <c:v>EUROPEAN PLAICE</c:v>
                </c:pt>
                <c:pt idx="2">
                  <c:v>COMMON CUTTLEFISH</c:v>
                </c:pt>
                <c:pt idx="3">
                  <c:v>COMMON SPIDER CRAB</c:v>
                </c:pt>
                <c:pt idx="4">
                  <c:v>EDIBLE CRAB</c:v>
                </c:pt>
                <c:pt idx="5">
                  <c:v>LEMON SOLE</c:v>
                </c:pt>
                <c:pt idx="6">
                  <c:v>PILCHARD</c:v>
                </c:pt>
                <c:pt idx="7">
                  <c:v>TUB GURNARD</c:v>
                </c:pt>
                <c:pt idx="8">
                  <c:v>SOLE (DOVER SOLE)</c:v>
                </c:pt>
                <c:pt idx="9">
                  <c:v>BRILL</c:v>
                </c:pt>
                <c:pt idx="10">
                  <c:v>THICKBACK SOLE</c:v>
                </c:pt>
                <c:pt idx="11">
                  <c:v>TURBOT</c:v>
                </c:pt>
                <c:pt idx="12">
                  <c:v>WHITING-POUT (BIB)</c:v>
                </c:pt>
                <c:pt idx="13">
                  <c:v>COMMON DRAGONET</c:v>
                </c:pt>
                <c:pt idx="14">
                  <c:v>UNDULATE RAY</c:v>
                </c:pt>
                <c:pt idx="15">
                  <c:v>THORNBACK RAY (ROKER)</c:v>
                </c:pt>
                <c:pt idx="16">
                  <c:v>DAB</c:v>
                </c:pt>
                <c:pt idx="17">
                  <c:v>BLONDE RAY</c:v>
                </c:pt>
                <c:pt idx="18">
                  <c:v>SANDEELS</c:v>
                </c:pt>
                <c:pt idx="19">
                  <c:v>POOR COD</c:v>
                </c:pt>
              </c:strCache>
            </c:strRef>
          </c:cat>
          <c:val>
            <c:numRef>
              <c:f>'pooled charts_d'!$Q$7:$Q$26</c:f>
              <c:numCache>
                <c:formatCode>0.00%</c:formatCode>
                <c:ptCount val="20"/>
                <c:pt idx="0">
                  <c:v>0</c:v>
                </c:pt>
                <c:pt idx="1">
                  <c:v>0.41996931929885761</c:v>
                </c:pt>
                <c:pt idx="2">
                  <c:v>0.61917840903322063</c:v>
                </c:pt>
                <c:pt idx="3">
                  <c:v>0.76840344660681836</c:v>
                </c:pt>
                <c:pt idx="4">
                  <c:v>0.79639345144986984</c:v>
                </c:pt>
                <c:pt idx="5">
                  <c:v>0.82206984106782199</c:v>
                </c:pt>
                <c:pt idx="6">
                  <c:v>0.84607079148777298</c:v>
                </c:pt>
                <c:pt idx="7">
                  <c:v>0.86882244318716595</c:v>
                </c:pt>
                <c:pt idx="8">
                  <c:v>0.8904728828840891</c:v>
                </c:pt>
                <c:pt idx="9">
                  <c:v>0.90605136335830005</c:v>
                </c:pt>
                <c:pt idx="10">
                  <c:v>0.92097087307881009</c:v>
                </c:pt>
                <c:pt idx="11">
                  <c:v>0.93181300126079569</c:v>
                </c:pt>
                <c:pt idx="12">
                  <c:v>0.94158561425658927</c:v>
                </c:pt>
                <c:pt idx="13">
                  <c:v>0.95107436913972865</c:v>
                </c:pt>
                <c:pt idx="14">
                  <c:v>0.95797125314786413</c:v>
                </c:pt>
                <c:pt idx="15">
                  <c:v>0.96414964906829415</c:v>
                </c:pt>
                <c:pt idx="16">
                  <c:v>0.96967367733955268</c:v>
                </c:pt>
                <c:pt idx="17">
                  <c:v>0.97500722187731959</c:v>
                </c:pt>
                <c:pt idx="18">
                  <c:v>0.97909146769452848</c:v>
                </c:pt>
                <c:pt idx="19">
                  <c:v>0.98317571351173738</c:v>
                </c:pt>
              </c:numCache>
            </c:numRef>
          </c:val>
          <c:smooth val="0"/>
          <c:extLst>
            <c:ext xmlns:c16="http://schemas.microsoft.com/office/drawing/2014/chart" uri="{C3380CC4-5D6E-409C-BE32-E72D297353CC}">
              <c16:uniqueId val="{00000000-C1B2-40AE-A80C-6F0D3A68F547}"/>
            </c:ext>
          </c:extLst>
        </c:ser>
        <c:dLbls>
          <c:showLegendKey val="0"/>
          <c:showVal val="0"/>
          <c:showCatName val="0"/>
          <c:showSerName val="0"/>
          <c:showPercent val="0"/>
          <c:showBubbleSize val="0"/>
        </c:dLbls>
        <c:smooth val="0"/>
        <c:axId val="998400728"/>
        <c:axId val="998410568"/>
      </c:lineChart>
      <c:catAx>
        <c:axId val="998400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8410568"/>
        <c:crosses val="autoZero"/>
        <c:auto val="1"/>
        <c:lblAlgn val="ctr"/>
        <c:lblOffset val="100"/>
        <c:noMultiLvlLbl val="0"/>
      </c:catAx>
      <c:valAx>
        <c:axId val="99841056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8400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27.7.e: Cumulative % of bycatch by number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cat>
            <c:strRef>
              <c:f>'pooled charts_e'!$P$6:$P$25</c:f>
              <c:strCache>
                <c:ptCount val="20"/>
                <c:pt idx="0">
                  <c:v>GREAT SCALLOP</c:v>
                </c:pt>
                <c:pt idx="1">
                  <c:v>EDIBLE CRAB</c:v>
                </c:pt>
                <c:pt idx="2">
                  <c:v>ANGLERFISH (MONK)</c:v>
                </c:pt>
                <c:pt idx="3">
                  <c:v>COMMON SPIDER CRAB</c:v>
                </c:pt>
                <c:pt idx="4">
                  <c:v>COMMON CUTTLEFISH</c:v>
                </c:pt>
                <c:pt idx="5">
                  <c:v>EUROPEAN PLAICE</c:v>
                </c:pt>
                <c:pt idx="6">
                  <c:v>SOLE (DOVER SOLE)</c:v>
                </c:pt>
                <c:pt idx="7">
                  <c:v>COMMON DRAGONET</c:v>
                </c:pt>
                <c:pt idx="8">
                  <c:v>LEMON SOLE</c:v>
                </c:pt>
                <c:pt idx="9">
                  <c:v>THORNBACK RAY (ROKER)</c:v>
                </c:pt>
                <c:pt idx="10">
                  <c:v>POOR COD</c:v>
                </c:pt>
                <c:pt idx="11">
                  <c:v>THICKBACK SOLE</c:v>
                </c:pt>
                <c:pt idx="12">
                  <c:v>WHITING-POUT (BIB)</c:v>
                </c:pt>
                <c:pt idx="13">
                  <c:v>RED GURNARD</c:v>
                </c:pt>
                <c:pt idx="14">
                  <c:v>LESSER SPOTTED DOGFISH</c:v>
                </c:pt>
                <c:pt idx="15">
                  <c:v>BRILL</c:v>
                </c:pt>
                <c:pt idx="16">
                  <c:v>BLACK-BELLIED ANGLERFISH</c:v>
                </c:pt>
                <c:pt idx="17">
                  <c:v>TURBOT</c:v>
                </c:pt>
                <c:pt idx="18">
                  <c:v>SPOTTED RAY</c:v>
                </c:pt>
                <c:pt idx="19">
                  <c:v>BLONDE RAY</c:v>
                </c:pt>
              </c:strCache>
            </c:strRef>
          </c:cat>
          <c:val>
            <c:numRef>
              <c:f>'pooled charts_e'!$Q$6:$Q$25</c:f>
              <c:numCache>
                <c:formatCode>0.00%</c:formatCode>
                <c:ptCount val="20"/>
                <c:pt idx="0">
                  <c:v>0</c:v>
                </c:pt>
                <c:pt idx="1">
                  <c:v>0.30929090133244486</c:v>
                </c:pt>
                <c:pt idx="2">
                  <c:v>0.49731528939480985</c:v>
                </c:pt>
                <c:pt idx="3">
                  <c:v>0.63438995658813413</c:v>
                </c:pt>
                <c:pt idx="4">
                  <c:v>0.74501962907711439</c:v>
                </c:pt>
                <c:pt idx="5">
                  <c:v>0.81215268258025552</c:v>
                </c:pt>
                <c:pt idx="6">
                  <c:v>0.8416120760930228</c:v>
                </c:pt>
                <c:pt idx="7">
                  <c:v>0.86272667182129958</c:v>
                </c:pt>
                <c:pt idx="8">
                  <c:v>0.88159637252616319</c:v>
                </c:pt>
                <c:pt idx="9">
                  <c:v>0.90031634326945731</c:v>
                </c:pt>
                <c:pt idx="10">
                  <c:v>0.91601211442655472</c:v>
                </c:pt>
                <c:pt idx="11">
                  <c:v>0.92960017916093807</c:v>
                </c:pt>
                <c:pt idx="12">
                  <c:v>0.94287072715568432</c:v>
                </c:pt>
                <c:pt idx="13">
                  <c:v>0.95457361704295352</c:v>
                </c:pt>
                <c:pt idx="14">
                  <c:v>0.96091706737437388</c:v>
                </c:pt>
                <c:pt idx="15">
                  <c:v>0.96460850336277382</c:v>
                </c:pt>
                <c:pt idx="16">
                  <c:v>0.96819768139796203</c:v>
                </c:pt>
                <c:pt idx="17">
                  <c:v>0.97162592368420586</c:v>
                </c:pt>
                <c:pt idx="18">
                  <c:v>0.97466330841541593</c:v>
                </c:pt>
                <c:pt idx="19">
                  <c:v>0.97765168925775736</c:v>
                </c:pt>
              </c:numCache>
            </c:numRef>
          </c:val>
          <c:smooth val="0"/>
          <c:extLst>
            <c:ext xmlns:c16="http://schemas.microsoft.com/office/drawing/2014/chart" uri="{C3380CC4-5D6E-409C-BE32-E72D297353CC}">
              <c16:uniqueId val="{00000000-CC83-44E2-A574-38C4775BC4BC}"/>
            </c:ext>
          </c:extLst>
        </c:ser>
        <c:dLbls>
          <c:showLegendKey val="0"/>
          <c:showVal val="0"/>
          <c:showCatName val="0"/>
          <c:showSerName val="0"/>
          <c:showPercent val="0"/>
          <c:showBubbleSize val="0"/>
        </c:dLbls>
        <c:smooth val="0"/>
        <c:axId val="998400728"/>
        <c:axId val="998410568"/>
      </c:lineChart>
      <c:catAx>
        <c:axId val="998400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8410568"/>
        <c:crosses val="autoZero"/>
        <c:auto val="1"/>
        <c:lblAlgn val="ctr"/>
        <c:lblOffset val="100"/>
        <c:noMultiLvlLbl val="0"/>
      </c:catAx>
      <c:valAx>
        <c:axId val="99841056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8400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0" i="0" baseline="0">
                <a:effectLst/>
              </a:rPr>
              <a:t>Breakdown of bycatch in 27.7.e  by year</a:t>
            </a:r>
            <a:endParaRPr lang="en-GB">
              <a:effectLst/>
            </a:endParaRPr>
          </a:p>
        </c:rich>
      </c:tx>
      <c:layout>
        <c:manualLayout>
          <c:xMode val="edge"/>
          <c:yMode val="edge"/>
          <c:x val="0.16729448260580546"/>
          <c:y val="2.564513543837153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'year charts_e'!$I$6</c:f>
              <c:strCache>
                <c:ptCount val="1"/>
                <c:pt idx="0">
                  <c:v>EDIBLE CRAB</c:v>
                </c:pt>
              </c:strCache>
            </c:strRef>
          </c:tx>
          <c:spPr>
            <a:solidFill>
              <a:schemeClr val="accent1"/>
            </a:solidFill>
            <a:ln>
              <a:noFill/>
            </a:ln>
            <a:effectLst/>
          </c:spPr>
          <c:invertIfNegative val="0"/>
          <c:cat>
            <c:numRef>
              <c:f>'year charts_e'!$J$5:$O$5</c:f>
              <c:numCache>
                <c:formatCode>General</c:formatCode>
                <c:ptCount val="6"/>
                <c:pt idx="0">
                  <c:v>2011</c:v>
                </c:pt>
                <c:pt idx="1">
                  <c:v>2012</c:v>
                </c:pt>
                <c:pt idx="2">
                  <c:v>2013</c:v>
                </c:pt>
                <c:pt idx="3">
                  <c:v>2014</c:v>
                </c:pt>
                <c:pt idx="4">
                  <c:v>2015</c:v>
                </c:pt>
                <c:pt idx="5">
                  <c:v>2016</c:v>
                </c:pt>
              </c:numCache>
            </c:numRef>
          </c:cat>
          <c:val>
            <c:numRef>
              <c:f>'year charts_e'!$J$6:$O$6</c:f>
              <c:numCache>
                <c:formatCode>General</c:formatCode>
                <c:ptCount val="6"/>
                <c:pt idx="0">
                  <c:v>44.444444444444429</c:v>
                </c:pt>
                <c:pt idx="1">
                  <c:v>21.424831671962952</c:v>
                </c:pt>
                <c:pt idx="2">
                  <c:v>22.304622248081664</c:v>
                </c:pt>
                <c:pt idx="3">
                  <c:v>45.742871110838472</c:v>
                </c:pt>
                <c:pt idx="4">
                  <c:v>32.032778155934636</c:v>
                </c:pt>
                <c:pt idx="5">
                  <c:v>32.889896977573926</c:v>
                </c:pt>
              </c:numCache>
            </c:numRef>
          </c:val>
          <c:extLst>
            <c:ext xmlns:c16="http://schemas.microsoft.com/office/drawing/2014/chart" uri="{C3380CC4-5D6E-409C-BE32-E72D297353CC}">
              <c16:uniqueId val="{00000000-7DD2-4FF9-9CBD-81C9396DB678}"/>
            </c:ext>
          </c:extLst>
        </c:ser>
        <c:ser>
          <c:idx val="1"/>
          <c:order val="1"/>
          <c:tx>
            <c:strRef>
              <c:f>'year charts_e'!$I$7</c:f>
              <c:strCache>
                <c:ptCount val="1"/>
                <c:pt idx="0">
                  <c:v>ANGLERFISH (MONK)</c:v>
                </c:pt>
              </c:strCache>
            </c:strRef>
          </c:tx>
          <c:spPr>
            <a:solidFill>
              <a:schemeClr val="accent2"/>
            </a:solidFill>
            <a:ln>
              <a:noFill/>
            </a:ln>
            <a:effectLst/>
          </c:spPr>
          <c:invertIfNegative val="0"/>
          <c:cat>
            <c:numRef>
              <c:f>'year charts_e'!$J$5:$O$5</c:f>
              <c:numCache>
                <c:formatCode>General</c:formatCode>
                <c:ptCount val="6"/>
                <c:pt idx="0">
                  <c:v>2011</c:v>
                </c:pt>
                <c:pt idx="1">
                  <c:v>2012</c:v>
                </c:pt>
                <c:pt idx="2">
                  <c:v>2013</c:v>
                </c:pt>
                <c:pt idx="3">
                  <c:v>2014</c:v>
                </c:pt>
                <c:pt idx="4">
                  <c:v>2015</c:v>
                </c:pt>
                <c:pt idx="5">
                  <c:v>2016</c:v>
                </c:pt>
              </c:numCache>
            </c:numRef>
          </c:cat>
          <c:val>
            <c:numRef>
              <c:f>'year charts_e'!$J$7:$O$7</c:f>
              <c:numCache>
                <c:formatCode>General</c:formatCode>
                <c:ptCount val="6"/>
                <c:pt idx="0">
                  <c:v>7.4074074074074066</c:v>
                </c:pt>
                <c:pt idx="1">
                  <c:v>32.568120430170133</c:v>
                </c:pt>
                <c:pt idx="2">
                  <c:v>6.2524764510742932</c:v>
                </c:pt>
                <c:pt idx="3">
                  <c:v>11.016562366392522</c:v>
                </c:pt>
                <c:pt idx="4">
                  <c:v>9.4117567697752538</c:v>
                </c:pt>
                <c:pt idx="5">
                  <c:v>8.3747748109415525</c:v>
                </c:pt>
              </c:numCache>
            </c:numRef>
          </c:val>
          <c:extLst>
            <c:ext xmlns:c16="http://schemas.microsoft.com/office/drawing/2014/chart" uri="{C3380CC4-5D6E-409C-BE32-E72D297353CC}">
              <c16:uniqueId val="{00000001-7DD2-4FF9-9CBD-81C9396DB678}"/>
            </c:ext>
          </c:extLst>
        </c:ser>
        <c:ser>
          <c:idx val="2"/>
          <c:order val="2"/>
          <c:tx>
            <c:strRef>
              <c:f>'year charts_e'!$I$8</c:f>
              <c:strCache>
                <c:ptCount val="1"/>
                <c:pt idx="0">
                  <c:v>COMMON SPIDER CRAB</c:v>
                </c:pt>
              </c:strCache>
            </c:strRef>
          </c:tx>
          <c:spPr>
            <a:solidFill>
              <a:schemeClr val="accent3"/>
            </a:solidFill>
            <a:ln>
              <a:noFill/>
            </a:ln>
            <a:effectLst/>
          </c:spPr>
          <c:invertIfNegative val="0"/>
          <c:cat>
            <c:numRef>
              <c:f>'year charts_e'!$J$5:$O$5</c:f>
              <c:numCache>
                <c:formatCode>General</c:formatCode>
                <c:ptCount val="6"/>
                <c:pt idx="0">
                  <c:v>2011</c:v>
                </c:pt>
                <c:pt idx="1">
                  <c:v>2012</c:v>
                </c:pt>
                <c:pt idx="2">
                  <c:v>2013</c:v>
                </c:pt>
                <c:pt idx="3">
                  <c:v>2014</c:v>
                </c:pt>
                <c:pt idx="4">
                  <c:v>2015</c:v>
                </c:pt>
                <c:pt idx="5">
                  <c:v>2016</c:v>
                </c:pt>
              </c:numCache>
            </c:numRef>
          </c:cat>
          <c:val>
            <c:numRef>
              <c:f>'year charts_e'!$J$8:$O$8</c:f>
              <c:numCache>
                <c:formatCode>General</c:formatCode>
                <c:ptCount val="6"/>
                <c:pt idx="0">
                  <c:v>14.814814814814813</c:v>
                </c:pt>
                <c:pt idx="1">
                  <c:v>15.639564662438715</c:v>
                </c:pt>
                <c:pt idx="2">
                  <c:v>23.686990775371449</c:v>
                </c:pt>
                <c:pt idx="3">
                  <c:v>5.8681757584394791</c:v>
                </c:pt>
                <c:pt idx="4">
                  <c:v>9.442618306245528</c:v>
                </c:pt>
                <c:pt idx="5">
                  <c:v>20.364618094411284</c:v>
                </c:pt>
              </c:numCache>
            </c:numRef>
          </c:val>
          <c:extLst>
            <c:ext xmlns:c16="http://schemas.microsoft.com/office/drawing/2014/chart" uri="{C3380CC4-5D6E-409C-BE32-E72D297353CC}">
              <c16:uniqueId val="{00000002-7DD2-4FF9-9CBD-81C9396DB678}"/>
            </c:ext>
          </c:extLst>
        </c:ser>
        <c:ser>
          <c:idx val="3"/>
          <c:order val="3"/>
          <c:tx>
            <c:strRef>
              <c:f>'year charts_e'!$I$9</c:f>
              <c:strCache>
                <c:ptCount val="1"/>
                <c:pt idx="0">
                  <c:v>COMMON CUTTLEFISH</c:v>
                </c:pt>
              </c:strCache>
            </c:strRef>
          </c:tx>
          <c:spPr>
            <a:solidFill>
              <a:schemeClr val="accent4"/>
            </a:solidFill>
            <a:ln>
              <a:noFill/>
            </a:ln>
            <a:effectLst/>
          </c:spPr>
          <c:invertIfNegative val="0"/>
          <c:cat>
            <c:numRef>
              <c:f>'year charts_e'!$J$5:$O$5</c:f>
              <c:numCache>
                <c:formatCode>General</c:formatCode>
                <c:ptCount val="6"/>
                <c:pt idx="0">
                  <c:v>2011</c:v>
                </c:pt>
                <c:pt idx="1">
                  <c:v>2012</c:v>
                </c:pt>
                <c:pt idx="2">
                  <c:v>2013</c:v>
                </c:pt>
                <c:pt idx="3">
                  <c:v>2014</c:v>
                </c:pt>
                <c:pt idx="4">
                  <c:v>2015</c:v>
                </c:pt>
                <c:pt idx="5">
                  <c:v>2016</c:v>
                </c:pt>
              </c:numCache>
            </c:numRef>
          </c:cat>
          <c:val>
            <c:numRef>
              <c:f>'year charts_e'!$J$9:$O$9</c:f>
              <c:numCache>
                <c:formatCode>General</c:formatCode>
                <c:ptCount val="6"/>
                <c:pt idx="0">
                  <c:v>18.518518518518519</c:v>
                </c:pt>
                <c:pt idx="1">
                  <c:v>17.359371830060784</c:v>
                </c:pt>
                <c:pt idx="2">
                  <c:v>0.10979477712967355</c:v>
                </c:pt>
                <c:pt idx="3">
                  <c:v>2.3203729193312967</c:v>
                </c:pt>
                <c:pt idx="4">
                  <c:v>4.4116186939119508</c:v>
                </c:pt>
                <c:pt idx="5">
                  <c:v>4.7030013498798171</c:v>
                </c:pt>
              </c:numCache>
            </c:numRef>
          </c:val>
          <c:extLst>
            <c:ext xmlns:c16="http://schemas.microsoft.com/office/drawing/2014/chart" uri="{C3380CC4-5D6E-409C-BE32-E72D297353CC}">
              <c16:uniqueId val="{00000003-7DD2-4FF9-9CBD-81C9396DB678}"/>
            </c:ext>
          </c:extLst>
        </c:ser>
        <c:ser>
          <c:idx val="4"/>
          <c:order val="4"/>
          <c:tx>
            <c:strRef>
              <c:f>'year charts_e'!$I$10</c:f>
              <c:strCache>
                <c:ptCount val="1"/>
                <c:pt idx="0">
                  <c:v>EUROPEAN PLAICE</c:v>
                </c:pt>
              </c:strCache>
            </c:strRef>
          </c:tx>
          <c:spPr>
            <a:solidFill>
              <a:schemeClr val="accent5"/>
            </a:solidFill>
            <a:ln>
              <a:noFill/>
            </a:ln>
            <a:effectLst/>
          </c:spPr>
          <c:invertIfNegative val="0"/>
          <c:cat>
            <c:numRef>
              <c:f>'year charts_e'!$J$5:$O$5</c:f>
              <c:numCache>
                <c:formatCode>General</c:formatCode>
                <c:ptCount val="6"/>
                <c:pt idx="0">
                  <c:v>2011</c:v>
                </c:pt>
                <c:pt idx="1">
                  <c:v>2012</c:v>
                </c:pt>
                <c:pt idx="2">
                  <c:v>2013</c:v>
                </c:pt>
                <c:pt idx="3">
                  <c:v>2014</c:v>
                </c:pt>
                <c:pt idx="4">
                  <c:v>2015</c:v>
                </c:pt>
                <c:pt idx="5">
                  <c:v>2016</c:v>
                </c:pt>
              </c:numCache>
            </c:numRef>
          </c:cat>
          <c:val>
            <c:numRef>
              <c:f>'year charts_e'!$J$10:$O$10</c:f>
              <c:numCache>
                <c:formatCode>General</c:formatCode>
                <c:ptCount val="6"/>
                <c:pt idx="0">
                  <c:v>3.7037037037037033</c:v>
                </c:pt>
                <c:pt idx="1">
                  <c:v>0.99745904495388815</c:v>
                </c:pt>
                <c:pt idx="2">
                  <c:v>19.836891269186506</c:v>
                </c:pt>
                <c:pt idx="3">
                  <c:v>10.861870838437103</c:v>
                </c:pt>
                <c:pt idx="4">
                  <c:v>13.466001400995706</c:v>
                </c:pt>
                <c:pt idx="5">
                  <c:v>5.1019435258459378</c:v>
                </c:pt>
              </c:numCache>
            </c:numRef>
          </c:val>
          <c:extLst>
            <c:ext xmlns:c16="http://schemas.microsoft.com/office/drawing/2014/chart" uri="{C3380CC4-5D6E-409C-BE32-E72D297353CC}">
              <c16:uniqueId val="{00000004-7DD2-4FF9-9CBD-81C9396DB678}"/>
            </c:ext>
          </c:extLst>
        </c:ser>
        <c:ser>
          <c:idx val="5"/>
          <c:order val="5"/>
          <c:tx>
            <c:strRef>
              <c:f>'year charts_e'!$I$11</c:f>
              <c:strCache>
                <c:ptCount val="1"/>
                <c:pt idx="0">
                  <c:v>SOLE (DOVER SOLE)</c:v>
                </c:pt>
              </c:strCache>
            </c:strRef>
          </c:tx>
          <c:spPr>
            <a:solidFill>
              <a:schemeClr val="accent6"/>
            </a:solidFill>
            <a:ln>
              <a:noFill/>
            </a:ln>
            <a:effectLst/>
          </c:spPr>
          <c:invertIfNegative val="0"/>
          <c:cat>
            <c:numRef>
              <c:f>'year charts_e'!$J$5:$O$5</c:f>
              <c:numCache>
                <c:formatCode>General</c:formatCode>
                <c:ptCount val="6"/>
                <c:pt idx="0">
                  <c:v>2011</c:v>
                </c:pt>
                <c:pt idx="1">
                  <c:v>2012</c:v>
                </c:pt>
                <c:pt idx="2">
                  <c:v>2013</c:v>
                </c:pt>
                <c:pt idx="3">
                  <c:v>2014</c:v>
                </c:pt>
                <c:pt idx="4">
                  <c:v>2015</c:v>
                </c:pt>
                <c:pt idx="5">
                  <c:v>2016</c:v>
                </c:pt>
              </c:numCache>
            </c:numRef>
          </c:cat>
          <c:val>
            <c:numRef>
              <c:f>'year charts_e'!$J$11:$O$11</c:f>
              <c:numCache>
                <c:formatCode>General</c:formatCode>
                <c:ptCount val="6"/>
                <c:pt idx="0">
                  <c:v>0</c:v>
                </c:pt>
                <c:pt idx="1">
                  <c:v>1.181889804611201</c:v>
                </c:pt>
                <c:pt idx="2">
                  <c:v>3.96045446074893</c:v>
                </c:pt>
                <c:pt idx="3">
                  <c:v>6.5919336711591852</c:v>
                </c:pt>
                <c:pt idx="4">
                  <c:v>5.2016445151524069</c:v>
                </c:pt>
                <c:pt idx="5">
                  <c:v>5.4888421644243968</c:v>
                </c:pt>
              </c:numCache>
            </c:numRef>
          </c:val>
          <c:extLst>
            <c:ext xmlns:c16="http://schemas.microsoft.com/office/drawing/2014/chart" uri="{C3380CC4-5D6E-409C-BE32-E72D297353CC}">
              <c16:uniqueId val="{00000005-7DD2-4FF9-9CBD-81C9396DB678}"/>
            </c:ext>
          </c:extLst>
        </c:ser>
        <c:ser>
          <c:idx val="6"/>
          <c:order val="6"/>
          <c:tx>
            <c:strRef>
              <c:f>'year charts_e'!$I$12</c:f>
              <c:strCache>
                <c:ptCount val="1"/>
                <c:pt idx="0">
                  <c:v>COMMON DRAGONET</c:v>
                </c:pt>
              </c:strCache>
            </c:strRef>
          </c:tx>
          <c:spPr>
            <a:solidFill>
              <a:schemeClr val="accent1">
                <a:lumMod val="60000"/>
              </a:schemeClr>
            </a:solidFill>
            <a:ln>
              <a:noFill/>
            </a:ln>
            <a:effectLst/>
          </c:spPr>
          <c:invertIfNegative val="0"/>
          <c:cat>
            <c:numRef>
              <c:f>'year charts_e'!$J$5:$O$5</c:f>
              <c:numCache>
                <c:formatCode>General</c:formatCode>
                <c:ptCount val="6"/>
                <c:pt idx="0">
                  <c:v>2011</c:v>
                </c:pt>
                <c:pt idx="1">
                  <c:v>2012</c:v>
                </c:pt>
                <c:pt idx="2">
                  <c:v>2013</c:v>
                </c:pt>
                <c:pt idx="3">
                  <c:v>2014</c:v>
                </c:pt>
                <c:pt idx="4">
                  <c:v>2015</c:v>
                </c:pt>
                <c:pt idx="5">
                  <c:v>2016</c:v>
                </c:pt>
              </c:numCache>
            </c:numRef>
          </c:cat>
          <c:val>
            <c:numRef>
              <c:f>'year charts_e'!$J$12:$O$12</c:f>
              <c:numCache>
                <c:formatCode>General</c:formatCode>
                <c:ptCount val="6"/>
                <c:pt idx="0">
                  <c:v>3.7037037037037033</c:v>
                </c:pt>
                <c:pt idx="1">
                  <c:v>2.637389430245642</c:v>
                </c:pt>
                <c:pt idx="2">
                  <c:v>1.4681130199053447</c:v>
                </c:pt>
                <c:pt idx="3">
                  <c:v>0.90541898403294763</c:v>
                </c:pt>
                <c:pt idx="4">
                  <c:v>1.2189463694374658</c:v>
                </c:pt>
                <c:pt idx="5">
                  <c:v>0.84304761713594623</c:v>
                </c:pt>
              </c:numCache>
            </c:numRef>
          </c:val>
          <c:extLst>
            <c:ext xmlns:c16="http://schemas.microsoft.com/office/drawing/2014/chart" uri="{C3380CC4-5D6E-409C-BE32-E72D297353CC}">
              <c16:uniqueId val="{00000006-7DD2-4FF9-9CBD-81C9396DB678}"/>
            </c:ext>
          </c:extLst>
        </c:ser>
        <c:ser>
          <c:idx val="7"/>
          <c:order val="7"/>
          <c:tx>
            <c:strRef>
              <c:f>'year charts_e'!$I$13</c:f>
              <c:strCache>
                <c:ptCount val="1"/>
                <c:pt idx="0">
                  <c:v>LEMON SOLE</c:v>
                </c:pt>
              </c:strCache>
            </c:strRef>
          </c:tx>
          <c:spPr>
            <a:solidFill>
              <a:schemeClr val="accent2">
                <a:lumMod val="60000"/>
              </a:schemeClr>
            </a:solidFill>
            <a:ln>
              <a:noFill/>
            </a:ln>
            <a:effectLst/>
          </c:spPr>
          <c:invertIfNegative val="0"/>
          <c:cat>
            <c:numRef>
              <c:f>'year charts_e'!$J$5:$O$5</c:f>
              <c:numCache>
                <c:formatCode>General</c:formatCode>
                <c:ptCount val="6"/>
                <c:pt idx="0">
                  <c:v>2011</c:v>
                </c:pt>
                <c:pt idx="1">
                  <c:v>2012</c:v>
                </c:pt>
                <c:pt idx="2">
                  <c:v>2013</c:v>
                </c:pt>
                <c:pt idx="3">
                  <c:v>2014</c:v>
                </c:pt>
                <c:pt idx="4">
                  <c:v>2015</c:v>
                </c:pt>
                <c:pt idx="5">
                  <c:v>2016</c:v>
                </c:pt>
              </c:numCache>
            </c:numRef>
          </c:cat>
          <c:val>
            <c:numRef>
              <c:f>'year charts_e'!$J$13:$O$13</c:f>
              <c:numCache>
                <c:formatCode>General</c:formatCode>
                <c:ptCount val="6"/>
                <c:pt idx="0">
                  <c:v>0</c:v>
                </c:pt>
                <c:pt idx="1">
                  <c:v>0.27529287395389135</c:v>
                </c:pt>
                <c:pt idx="2">
                  <c:v>7.4317619858364727</c:v>
                </c:pt>
                <c:pt idx="3">
                  <c:v>2.0779176265358639</c:v>
                </c:pt>
                <c:pt idx="4">
                  <c:v>4.220104309463637</c:v>
                </c:pt>
                <c:pt idx="5">
                  <c:v>4.4395489695248331</c:v>
                </c:pt>
              </c:numCache>
            </c:numRef>
          </c:val>
          <c:extLst>
            <c:ext xmlns:c16="http://schemas.microsoft.com/office/drawing/2014/chart" uri="{C3380CC4-5D6E-409C-BE32-E72D297353CC}">
              <c16:uniqueId val="{00000007-7DD2-4FF9-9CBD-81C9396DB678}"/>
            </c:ext>
          </c:extLst>
        </c:ser>
        <c:ser>
          <c:idx val="8"/>
          <c:order val="8"/>
          <c:tx>
            <c:strRef>
              <c:f>'year charts_e'!$I$14</c:f>
              <c:strCache>
                <c:ptCount val="1"/>
                <c:pt idx="0">
                  <c:v>THORNBACK RAY (ROKER)</c:v>
                </c:pt>
              </c:strCache>
            </c:strRef>
          </c:tx>
          <c:spPr>
            <a:solidFill>
              <a:schemeClr val="accent3">
                <a:lumMod val="60000"/>
              </a:schemeClr>
            </a:solidFill>
            <a:ln>
              <a:noFill/>
            </a:ln>
            <a:effectLst/>
          </c:spPr>
          <c:invertIfNegative val="0"/>
          <c:cat>
            <c:numRef>
              <c:f>'year charts_e'!$J$5:$O$5</c:f>
              <c:numCache>
                <c:formatCode>General</c:formatCode>
                <c:ptCount val="6"/>
                <c:pt idx="0">
                  <c:v>2011</c:v>
                </c:pt>
                <c:pt idx="1">
                  <c:v>2012</c:v>
                </c:pt>
                <c:pt idx="2">
                  <c:v>2013</c:v>
                </c:pt>
                <c:pt idx="3">
                  <c:v>2014</c:v>
                </c:pt>
                <c:pt idx="4">
                  <c:v>2015</c:v>
                </c:pt>
                <c:pt idx="5">
                  <c:v>2016</c:v>
                </c:pt>
              </c:numCache>
            </c:numRef>
          </c:cat>
          <c:val>
            <c:numRef>
              <c:f>'year charts_e'!$J$14:$O$14</c:f>
              <c:numCache>
                <c:formatCode>General</c:formatCode>
                <c:ptCount val="6"/>
                <c:pt idx="0">
                  <c:v>3.7037037037037033</c:v>
                </c:pt>
                <c:pt idx="1">
                  <c:v>0.38719314988359627</c:v>
                </c:pt>
                <c:pt idx="2">
                  <c:v>0.31369936322763753</c:v>
                </c:pt>
                <c:pt idx="3">
                  <c:v>0.68190551098715746</c:v>
                </c:pt>
                <c:pt idx="4">
                  <c:v>6.3185201471656853</c:v>
                </c:pt>
                <c:pt idx="5">
                  <c:v>3.1212834396342775</c:v>
                </c:pt>
              </c:numCache>
            </c:numRef>
          </c:val>
          <c:extLst>
            <c:ext xmlns:c16="http://schemas.microsoft.com/office/drawing/2014/chart" uri="{C3380CC4-5D6E-409C-BE32-E72D297353CC}">
              <c16:uniqueId val="{00000008-7DD2-4FF9-9CBD-81C9396DB678}"/>
            </c:ext>
          </c:extLst>
        </c:ser>
        <c:ser>
          <c:idx val="9"/>
          <c:order val="9"/>
          <c:tx>
            <c:strRef>
              <c:f>'year charts_e'!$I$15</c:f>
              <c:strCache>
                <c:ptCount val="1"/>
                <c:pt idx="0">
                  <c:v>POOR COD</c:v>
                </c:pt>
              </c:strCache>
            </c:strRef>
          </c:tx>
          <c:spPr>
            <a:solidFill>
              <a:schemeClr val="accent4">
                <a:lumMod val="60000"/>
              </a:schemeClr>
            </a:solidFill>
            <a:ln>
              <a:noFill/>
            </a:ln>
            <a:effectLst/>
          </c:spPr>
          <c:invertIfNegative val="0"/>
          <c:cat>
            <c:numRef>
              <c:f>'year charts_e'!$J$5:$O$5</c:f>
              <c:numCache>
                <c:formatCode>General</c:formatCode>
                <c:ptCount val="6"/>
                <c:pt idx="0">
                  <c:v>2011</c:v>
                </c:pt>
                <c:pt idx="1">
                  <c:v>2012</c:v>
                </c:pt>
                <c:pt idx="2">
                  <c:v>2013</c:v>
                </c:pt>
                <c:pt idx="3">
                  <c:v>2014</c:v>
                </c:pt>
                <c:pt idx="4">
                  <c:v>2015</c:v>
                </c:pt>
                <c:pt idx="5">
                  <c:v>2016</c:v>
                </c:pt>
              </c:numCache>
            </c:numRef>
          </c:cat>
          <c:val>
            <c:numRef>
              <c:f>'year charts_e'!$J$15:$O$15</c:f>
              <c:numCache>
                <c:formatCode>General</c:formatCode>
                <c:ptCount val="6"/>
                <c:pt idx="0">
                  <c:v>0</c:v>
                </c:pt>
                <c:pt idx="1">
                  <c:v>1.1590321262962915</c:v>
                </c:pt>
                <c:pt idx="2">
                  <c:v>1.3551812491433952</c:v>
                </c:pt>
                <c:pt idx="3">
                  <c:v>5.0599914491213678</c:v>
                </c:pt>
                <c:pt idx="4">
                  <c:v>0.53122316875041753</c:v>
                </c:pt>
                <c:pt idx="5">
                  <c:v>0</c:v>
                </c:pt>
              </c:numCache>
            </c:numRef>
          </c:val>
          <c:extLst>
            <c:ext xmlns:c16="http://schemas.microsoft.com/office/drawing/2014/chart" uri="{C3380CC4-5D6E-409C-BE32-E72D297353CC}">
              <c16:uniqueId val="{00000009-7DD2-4FF9-9CBD-81C9396DB678}"/>
            </c:ext>
          </c:extLst>
        </c:ser>
        <c:dLbls>
          <c:showLegendKey val="0"/>
          <c:showVal val="0"/>
          <c:showCatName val="0"/>
          <c:showSerName val="0"/>
          <c:showPercent val="0"/>
          <c:showBubbleSize val="0"/>
        </c:dLbls>
        <c:gapWidth val="150"/>
        <c:overlap val="100"/>
        <c:axId val="784880080"/>
        <c:axId val="784876800"/>
      </c:barChart>
      <c:catAx>
        <c:axId val="784880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4876800"/>
        <c:crosses val="autoZero"/>
        <c:auto val="1"/>
        <c:lblAlgn val="ctr"/>
        <c:lblOffset val="100"/>
        <c:noMultiLvlLbl val="0"/>
      </c:catAx>
      <c:valAx>
        <c:axId val="784876800"/>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4880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Proportion of discards comprising the overall top 10 species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'year charts_e'!$J$5:$O$5</c:f>
              <c:numCache>
                <c:formatCode>General</c:formatCode>
                <c:ptCount val="6"/>
                <c:pt idx="0">
                  <c:v>2011</c:v>
                </c:pt>
                <c:pt idx="1">
                  <c:v>2012</c:v>
                </c:pt>
                <c:pt idx="2">
                  <c:v>2013</c:v>
                </c:pt>
                <c:pt idx="3">
                  <c:v>2014</c:v>
                </c:pt>
                <c:pt idx="4">
                  <c:v>2015</c:v>
                </c:pt>
                <c:pt idx="5">
                  <c:v>2016</c:v>
                </c:pt>
              </c:numCache>
            </c:numRef>
          </c:xVal>
          <c:yVal>
            <c:numRef>
              <c:f>'year charts_e'!$J$17:$O$17</c:f>
              <c:numCache>
                <c:formatCode>General</c:formatCode>
                <c:ptCount val="6"/>
                <c:pt idx="0">
                  <c:v>96.296296296296291</c:v>
                </c:pt>
                <c:pt idx="1">
                  <c:v>93.630145024577104</c:v>
                </c:pt>
                <c:pt idx="2">
                  <c:v>86.719985599705382</c:v>
                </c:pt>
                <c:pt idx="3">
                  <c:v>91.127020235275396</c:v>
                </c:pt>
                <c:pt idx="4">
                  <c:v>86.255211836832686</c:v>
                </c:pt>
                <c:pt idx="5">
                  <c:v>85.32695694937199</c:v>
                </c:pt>
              </c:numCache>
            </c:numRef>
          </c:yVal>
          <c:smooth val="0"/>
          <c:extLst>
            <c:ext xmlns:c16="http://schemas.microsoft.com/office/drawing/2014/chart" uri="{C3380CC4-5D6E-409C-BE32-E72D297353CC}">
              <c16:uniqueId val="{00000001-14F5-4E9A-97D7-F5AB2A446B25}"/>
            </c:ext>
          </c:extLst>
        </c:ser>
        <c:dLbls>
          <c:showLegendKey val="0"/>
          <c:showVal val="0"/>
          <c:showCatName val="0"/>
          <c:showSerName val="0"/>
          <c:showPercent val="0"/>
          <c:showBubbleSize val="0"/>
        </c:dLbls>
        <c:axId val="477812752"/>
        <c:axId val="477813080"/>
      </c:scatterChart>
      <c:valAx>
        <c:axId val="4778127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7813080"/>
        <c:crosses val="autoZero"/>
        <c:crossBetween val="midCat"/>
      </c:valAx>
      <c:valAx>
        <c:axId val="477813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781275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PNumber xmlns="fa68e798-cebf-49d4-a86a-ac6405839a24">CP017-04-F5</CPNumber>
    <n7cc5a46288d455f83142cf2528c11bb xmlns="fa68e798-cebf-49d4-a86a-ac6405839a24">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77962996-958e-48d8-bec1-ee2325f64abe</TermId>
        </TermInfo>
      </Terms>
    </n7cc5a46288d455f83142cf2528c11bb>
    <IconOverlay xmlns="http://schemas.microsoft.com/sharepoint/v4" xsi:nil="true"/>
    <n7cc5a46288d455f83142cf2528c11ba xmlns="fa68e798-cebf-49d4-a86a-ac6405839a24">
      <Terms xmlns="http://schemas.microsoft.com/office/infopath/2007/PartnerControls"/>
    </n7cc5a46288d455f83142cf2528c11ba>
    <TaxCatchAll xmlns="6939382b-da51-4cbd-8853-32bdec5021a6">
      <Value>17</Value>
      <Value>6</Value>
    </TaxCatchAll>
    <n7cc5a46288d455f83142cf2528c11bc xmlns="fa68e798-cebf-49d4-a86a-ac6405839a24">
      <Terms xmlns="http://schemas.microsoft.com/office/infopath/2007/PartnerControls">
        <TermInfo xmlns="http://schemas.microsoft.com/office/infopath/2007/PartnerControls">
          <TermName xmlns="http://schemas.microsoft.com/office/infopath/2007/PartnerControls">Communications</TermName>
          <TermId xmlns="http://schemas.microsoft.com/office/infopath/2007/PartnerControls">417a8908-a303-4a9d-a0cb-ab604f16792d</TermId>
        </TermInfo>
      </Terms>
    </n7cc5a46288d455f83142cf2528c11bc>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Cefas Document" ma:contentTypeID="0x0101003CA7FF4BF3A3194D8DD5879F0586792500F7C94735B5E39C4797AB52AF98296F27" ma:contentTypeVersion="16" ma:contentTypeDescription="Create a new document." ma:contentTypeScope="" ma:versionID="e0f7da0da5f6abda8e250d488e901d7a">
  <xsd:schema xmlns:xsd="http://www.w3.org/2001/XMLSchema" xmlns:xs="http://www.w3.org/2001/XMLSchema" xmlns:p="http://schemas.microsoft.com/office/2006/metadata/properties" xmlns:ns2="fa68e798-cebf-49d4-a86a-ac6405839a24" xmlns:ns3="6939382b-da51-4cbd-8853-32bdec5021a6" xmlns:ns4="654bc85d-5f08-46cb-b709-8da4e971f89b" xmlns:ns5="http://schemas.microsoft.com/sharepoint/v4" xmlns:ns6="1c254598-14d1-47df-bc4b-a4f37592811a" targetNamespace="http://schemas.microsoft.com/office/2006/metadata/properties" ma:root="true" ma:fieldsID="613268f9487351786644530a7aadfba7" ns2:_="" ns3:_="" ns4:_="" ns5:_="" ns6:_="">
    <xsd:import namespace="fa68e798-cebf-49d4-a86a-ac6405839a24"/>
    <xsd:import namespace="6939382b-da51-4cbd-8853-32bdec5021a6"/>
    <xsd:import namespace="654bc85d-5f08-46cb-b709-8da4e971f89b"/>
    <xsd:import namespace="http://schemas.microsoft.com/sharepoint/v4"/>
    <xsd:import namespace="1c254598-14d1-47df-bc4b-a4f37592811a"/>
    <xsd:element name="properties">
      <xsd:complexType>
        <xsd:sequence>
          <xsd:element name="documentManagement">
            <xsd:complexType>
              <xsd:all>
                <xsd:element ref="ns2:n7cc5a46288d455f83142cf2528c11ba" minOccurs="0"/>
                <xsd:element ref="ns2:n7cc5a46288d455f83142cf2528c11bb" minOccurs="0"/>
                <xsd:element ref="ns2:n7cc5a46288d455f83142cf2528c11bc" minOccurs="0"/>
                <xsd:element ref="ns3:TaxCatchAll" minOccurs="0"/>
                <xsd:element ref="ns3:TaxCatchAllLabel" minOccurs="0"/>
                <xsd:element ref="ns4:SharedWithUsers" minOccurs="0"/>
                <xsd:element ref="ns4:SharedWithDetails" minOccurs="0"/>
                <xsd:element ref="ns5:IconOverlay" minOccurs="0"/>
                <xsd:element ref="ns2:CPNumber" minOccurs="0"/>
                <xsd:element ref="ns4:LastSharedByTime" minOccurs="0"/>
                <xsd:element ref="ns4:LastSharedByUser" minOccurs="0"/>
                <xsd:element ref="ns6:MediaServiceMetadata" minOccurs="0"/>
                <xsd:element ref="ns6: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68e798-cebf-49d4-a86a-ac6405839a24" elementFormDefault="qualified">
    <xsd:import namespace="http://schemas.microsoft.com/office/2006/documentManagement/types"/>
    <xsd:import namespace="http://schemas.microsoft.com/office/infopath/2007/PartnerControls"/>
    <xsd:element name="n7cc5a46288d455f83142cf2528c11ba" ma:index="2" nillable="true" ma:taxonomy="true" ma:internalName="n7cc5a46288d455f83142cf2528c11ba" ma:taxonomyFieldName="CPDepartment" ma:displayName="Department" ma:fieldId="{77cc5a46-288d-455f-8314-2cf2528c11ba}" ma:sspId="2da48596-e6e1-413c-8f4e-2bb605fbdfb8" ma:termSetId="18cd38fe-96d6-408c-b0f9-b0168cb1288d" ma:anchorId="00000000-0000-0000-0000-000000000000" ma:open="false" ma:isKeyword="false">
      <xsd:complexType>
        <xsd:sequence>
          <xsd:element ref="pc:Terms" minOccurs="0" maxOccurs="1"/>
        </xsd:sequence>
      </xsd:complexType>
    </xsd:element>
    <xsd:element name="n7cc5a46288d455f83142cf2528c11bb" ma:index="4" nillable="true" ma:taxonomy="true" ma:internalName="n7cc5a46288d455f83142cf2528c11bb" ma:taxonomyFieldName="CPDocumentType" ma:displayName="Document Type" ma:fieldId="{77cc5a46-288d-455f-8314-2cf2528c11bb}" ma:sspId="2da48596-e6e1-413c-8f4e-2bb605fbdfb8" ma:termSetId="ab649eb3-49f8-4872-b721-47c5b740f392" ma:anchorId="00000000-0000-0000-0000-000000000000" ma:open="false" ma:isKeyword="false">
      <xsd:complexType>
        <xsd:sequence>
          <xsd:element ref="pc:Terms" minOccurs="0" maxOccurs="1"/>
        </xsd:sequence>
      </xsd:complexType>
    </xsd:element>
    <xsd:element name="n7cc5a46288d455f83142cf2528c11bc" ma:index="6" ma:taxonomy="true" ma:internalName="n7cc5a46288d455f83142cf2528c11bc" ma:taxonomyFieldName="CPDocumentSubject" ma:displayName="Category" ma:fieldId="{77cc5a46-288d-455f-8314-2cf2528c11bc}" ma:taxonomyMulti="true" ma:sspId="2da48596-e6e1-413c-8f4e-2bb605fbdfb8" ma:termSetId="1abe95fc-1384-426e-a67a-dc1adb3a0969" ma:anchorId="00000000-0000-0000-0000-000000000000" ma:open="false" ma:isKeyword="false">
      <xsd:complexType>
        <xsd:sequence>
          <xsd:element ref="pc:Terms" minOccurs="0" maxOccurs="1"/>
        </xsd:sequence>
      </xsd:complexType>
    </xsd:element>
    <xsd:element name="CPNumber" ma:index="19" nillable="true" ma:displayName="CP Number" ma:internalName="CPNumber">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39382b-da51-4cbd-8853-32bdec5021a6" elementFormDefault="qualified">
    <xsd:import namespace="http://schemas.microsoft.com/office/2006/documentManagement/types"/>
    <xsd:import namespace="http://schemas.microsoft.com/office/infopath/2007/PartnerControls"/>
    <xsd:element name="TaxCatchAll" ma:index="9" nillable="true" ma:displayName="Taxonomy Catch All Column" ma:description="" ma:hidden="true" ma:list="{f57706b9-87ed-4cfb-9953-d4f3f08855f0}" ma:internalName="TaxCatchAll" ma:showField="CatchAllData" ma:web="6939382b-da51-4cbd-8853-32bdec5021a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f57706b9-87ed-4cfb-9953-d4f3f08855f0}" ma:internalName="TaxCatchAllLabel" ma:readOnly="true" ma:showField="CatchAllDataLabel" ma:web="6939382b-da51-4cbd-8853-32bdec5021a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54bc85d-5f08-46cb-b709-8da4e971f89b" elementFormDefault="qualified">
    <xsd:import namespace="http://schemas.microsoft.com/office/2006/documentManagement/types"/>
    <xsd:import namespace="http://schemas.microsoft.com/office/infopath/2007/PartnerControls"/>
    <xsd:element name="SharedWithUsers" ma:index="16"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description="" ma:internalName="SharedWithDetails" ma:readOnly="true">
      <xsd:simpleType>
        <xsd:restriction base="dms:Note">
          <xsd:maxLength value="255"/>
        </xsd:restriction>
      </xsd:simpleType>
    </xsd:element>
    <xsd:element name="LastSharedByTime" ma:index="21" nillable="true" ma:displayName="Last Shared By Time" ma:description="" ma:internalName="LastSharedByTime" ma:readOnly="true">
      <xsd:simpleType>
        <xsd:restriction base="dms:DateTime"/>
      </xsd:simpleType>
    </xsd:element>
    <xsd:element name="LastSharedByUser" ma:index="22" nillable="true" ma:displayName="Last Shared By User" ma:description="" ma:internalName="LastSharedByUse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8"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254598-14d1-47df-bc4b-a4f37592811a" elementFormDefault="qualified">
    <xsd:import namespace="http://schemas.microsoft.com/office/2006/documentManagement/types"/>
    <xsd:import namespace="http://schemas.microsoft.com/office/infopath/2007/PartnerControls"/>
    <xsd:element name="MediaServiceMetadata" ma:index="23" nillable="true" ma:displayName="MediaServiceMetadata" ma:description="" ma:hidden="true" ma:internalName="MediaServiceMetadata" ma:readOnly="true">
      <xsd:simpleType>
        <xsd:restriction base="dms:Note"/>
      </xsd:simpleType>
    </xsd:element>
    <xsd:element name="MediaServiceFastMetadata" ma:index="24"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4B6EE9-9E83-4882-9F51-CB10D9312816}">
  <ds:schemaRefs>
    <ds:schemaRef ds:uri="http://schemas.microsoft.com/office/2006/documentManagement/types"/>
    <ds:schemaRef ds:uri="http://purl.org/dc/dcmitype/"/>
    <ds:schemaRef ds:uri="654bc85d-5f08-46cb-b709-8da4e971f89b"/>
    <ds:schemaRef ds:uri="http://schemas.microsoft.com/sharepoint/v4"/>
    <ds:schemaRef ds:uri="http://schemas.microsoft.com/office/infopath/2007/PartnerControls"/>
    <ds:schemaRef ds:uri="fa68e798-cebf-49d4-a86a-ac6405839a24"/>
    <ds:schemaRef ds:uri="http://purl.org/dc/terms/"/>
    <ds:schemaRef ds:uri="http://schemas.openxmlformats.org/package/2006/metadata/core-properties"/>
    <ds:schemaRef ds:uri="http://schemas.microsoft.com/office/2006/metadata/properties"/>
    <ds:schemaRef ds:uri="1c254598-14d1-47df-bc4b-a4f37592811a"/>
    <ds:schemaRef ds:uri="6939382b-da51-4cbd-8853-32bdec5021a6"/>
    <ds:schemaRef ds:uri="http://www.w3.org/XML/1998/namespace"/>
    <ds:schemaRef ds:uri="http://purl.org/dc/elements/1.1/"/>
  </ds:schemaRefs>
</ds:datastoreItem>
</file>

<file path=customXml/itemProps2.xml><?xml version="1.0" encoding="utf-8"?>
<ds:datastoreItem xmlns:ds="http://schemas.openxmlformats.org/officeDocument/2006/customXml" ds:itemID="{DC2216E3-F373-4634-80D9-1C693B1C79C2}">
  <ds:schemaRefs>
    <ds:schemaRef ds:uri="http://schemas.microsoft.com/sharepoint/v3/contenttype/forms"/>
  </ds:schemaRefs>
</ds:datastoreItem>
</file>

<file path=customXml/itemProps3.xml><?xml version="1.0" encoding="utf-8"?>
<ds:datastoreItem xmlns:ds="http://schemas.openxmlformats.org/officeDocument/2006/customXml" ds:itemID="{12248056-C762-41EE-BC3B-A6C4EBC403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68e798-cebf-49d4-a86a-ac6405839a24"/>
    <ds:schemaRef ds:uri="6939382b-da51-4cbd-8853-32bdec5021a6"/>
    <ds:schemaRef ds:uri="654bc85d-5f08-46cb-b709-8da4e971f89b"/>
    <ds:schemaRef ds:uri="http://schemas.microsoft.com/sharepoint/v4"/>
    <ds:schemaRef ds:uri="1c254598-14d1-47df-bc4b-a4f3759281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87E809E-D86E-42ED-B146-3063EAC98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21</Pages>
  <Words>4773</Words>
  <Characters>27207</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CP017-04-F5 Cefas Report Template</vt:lpstr>
    </vt:vector>
  </TitlesOfParts>
  <Company/>
  <LinksUpToDate>false</LinksUpToDate>
  <CharactersWithSpaces>31917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CP017-04-F5 Cefas Report Template</dc:title>
  <dc:subject/>
  <dc:creator>Andrew Griffith (Cefas)</dc:creator>
  <cp:keywords/>
  <dc:description/>
  <cp:lastModifiedBy>Ewen Bell (Cefas)</cp:lastModifiedBy>
  <cp:revision>4</cp:revision>
  <cp:lastPrinted>2017-12-18T10:49:00Z</cp:lastPrinted>
  <dcterms:created xsi:type="dcterms:W3CDTF">2018-03-18T22:30:00Z</dcterms:created>
  <dcterms:modified xsi:type="dcterms:W3CDTF">2018-03-18T22:47:00Z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reck Name">
    <vt:lpwstr>SS Balakani</vt:lpwstr>
  </property>
  <property fmtid="{D5CDD505-2E9C-101B-9397-08002B2CF9AE}" pid="3" name="ContentTypeId">
    <vt:lpwstr>0x0101003CA7FF4BF3A3194D8DD5879F0586792500F7C94735B5E39C4797AB52AF98296F27</vt:lpwstr>
  </property>
  <property fmtid="{D5CDD505-2E9C-101B-9397-08002B2CF9AE}" pid="4" name="CPDocumentType">
    <vt:lpwstr>6;#Template|77962996-958e-48d8-bec1-ee2325f64abe</vt:lpwstr>
  </property>
  <property fmtid="{D5CDD505-2E9C-101B-9397-08002B2CF9AE}" pid="5" name="CPDocumentSubject">
    <vt:lpwstr>17;#Communications|417a8908-a303-4a9d-a0cb-ab604f16792d</vt:lpwstr>
  </property>
  <property fmtid="{D5CDD505-2E9C-101B-9397-08002B2CF9AE}" pid="6" name="CPDepartment">
    <vt:lpwstr/>
  </property>
</Properties>
</file>