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063DCE" w14:textId="77777777" w:rsidR="00846022" w:rsidRPr="0075108C" w:rsidRDefault="00846022" w:rsidP="00846022">
      <w:pPr>
        <w:jc w:val="center"/>
        <w:rPr>
          <w:b/>
        </w:rPr>
      </w:pPr>
    </w:p>
    <w:p w14:paraId="4A7DCDE5" w14:textId="77777777" w:rsidR="00846022" w:rsidRPr="00C23C0A" w:rsidRDefault="00846022" w:rsidP="00846022">
      <w:pPr>
        <w:jc w:val="center"/>
        <w:rPr>
          <w:b/>
          <w:sz w:val="28"/>
          <w:szCs w:val="28"/>
        </w:rPr>
      </w:pPr>
    </w:p>
    <w:p w14:paraId="57509DA9" w14:textId="7ADDE0E9" w:rsidR="00846022" w:rsidRPr="00C23C0A" w:rsidRDefault="0095406D" w:rsidP="00846022">
      <w:pPr>
        <w:jc w:val="center"/>
        <w:rPr>
          <w:b/>
          <w:sz w:val="28"/>
          <w:szCs w:val="28"/>
        </w:rPr>
      </w:pPr>
      <w:r w:rsidRPr="00C23C0A">
        <w:rPr>
          <w:b/>
          <w:sz w:val="28"/>
          <w:szCs w:val="28"/>
        </w:rPr>
        <w:t>Fisheries Improvement Project</w:t>
      </w:r>
      <w:r w:rsidR="00846022" w:rsidRPr="00C23C0A">
        <w:rPr>
          <w:b/>
          <w:sz w:val="28"/>
          <w:szCs w:val="28"/>
        </w:rPr>
        <w:t xml:space="preserve"> </w:t>
      </w:r>
      <w:r w:rsidR="00C14E41" w:rsidRPr="00C23C0A">
        <w:rPr>
          <w:b/>
          <w:sz w:val="28"/>
          <w:szCs w:val="28"/>
        </w:rPr>
        <w:t>for the Vietnamese</w:t>
      </w:r>
      <w:r w:rsidR="00846022" w:rsidRPr="00C23C0A">
        <w:rPr>
          <w:b/>
          <w:sz w:val="28"/>
          <w:szCs w:val="28"/>
        </w:rPr>
        <w:t xml:space="preserve"> Tuna </w:t>
      </w:r>
      <w:r w:rsidR="009D6058" w:rsidRPr="00C23C0A">
        <w:rPr>
          <w:b/>
          <w:sz w:val="28"/>
          <w:szCs w:val="28"/>
        </w:rPr>
        <w:t xml:space="preserve">handline </w:t>
      </w:r>
      <w:r w:rsidR="00C14E41" w:rsidRPr="00C23C0A">
        <w:rPr>
          <w:b/>
          <w:sz w:val="28"/>
          <w:szCs w:val="28"/>
        </w:rPr>
        <w:t>F</w:t>
      </w:r>
      <w:r w:rsidR="00C30409" w:rsidRPr="00C23C0A">
        <w:rPr>
          <w:b/>
          <w:sz w:val="28"/>
          <w:szCs w:val="28"/>
        </w:rPr>
        <w:t>i</w:t>
      </w:r>
      <w:r w:rsidR="00C14E41" w:rsidRPr="00C23C0A">
        <w:rPr>
          <w:b/>
          <w:sz w:val="28"/>
          <w:szCs w:val="28"/>
        </w:rPr>
        <w:t>sheries S</w:t>
      </w:r>
      <w:r w:rsidR="00846022" w:rsidRPr="00C23C0A">
        <w:rPr>
          <w:b/>
          <w:sz w:val="28"/>
          <w:szCs w:val="28"/>
        </w:rPr>
        <w:t>ector</w:t>
      </w:r>
    </w:p>
    <w:p w14:paraId="3FD65BE3" w14:textId="77777777" w:rsidR="00CA4303" w:rsidRDefault="00CA4303" w:rsidP="00846022">
      <w:pPr>
        <w:jc w:val="center"/>
        <w:rPr>
          <w:b/>
          <w:sz w:val="28"/>
          <w:szCs w:val="28"/>
        </w:rPr>
      </w:pPr>
    </w:p>
    <w:p w14:paraId="4ABD4392" w14:textId="2BB3FEEE" w:rsidR="00846022" w:rsidRPr="00C23C0A" w:rsidRDefault="0095406D" w:rsidP="00846022">
      <w:pPr>
        <w:jc w:val="center"/>
        <w:rPr>
          <w:b/>
          <w:sz w:val="28"/>
          <w:szCs w:val="28"/>
        </w:rPr>
      </w:pPr>
      <w:r w:rsidRPr="00C23C0A">
        <w:rPr>
          <w:b/>
          <w:sz w:val="28"/>
          <w:szCs w:val="28"/>
        </w:rPr>
        <w:t>A</w:t>
      </w:r>
      <w:r w:rsidR="00406DB3" w:rsidRPr="00C23C0A">
        <w:rPr>
          <w:b/>
          <w:sz w:val="28"/>
          <w:szCs w:val="28"/>
        </w:rPr>
        <w:t>ction Plan</w:t>
      </w:r>
      <w:r w:rsidR="00CA4303">
        <w:rPr>
          <w:b/>
          <w:sz w:val="28"/>
          <w:szCs w:val="28"/>
        </w:rPr>
        <w:t xml:space="preserve"> Review</w:t>
      </w:r>
    </w:p>
    <w:p w14:paraId="6CC1EEDD" w14:textId="77777777" w:rsidR="00846022" w:rsidRPr="0075108C" w:rsidRDefault="00846022" w:rsidP="00846022">
      <w:pPr>
        <w:jc w:val="center"/>
        <w:rPr>
          <w:b/>
        </w:rPr>
      </w:pPr>
    </w:p>
    <w:p w14:paraId="66F5795D" w14:textId="77777777" w:rsidR="00846022" w:rsidRPr="0075108C" w:rsidRDefault="00846022" w:rsidP="00846022">
      <w:pPr>
        <w:jc w:val="center"/>
        <w:rPr>
          <w:b/>
        </w:rPr>
      </w:pPr>
    </w:p>
    <w:p w14:paraId="723DBFF8" w14:textId="77777777" w:rsidR="00846022" w:rsidRPr="00C23C0A" w:rsidRDefault="00846022" w:rsidP="00846022">
      <w:pPr>
        <w:jc w:val="center"/>
        <w:rPr>
          <w:b/>
          <w:sz w:val="28"/>
          <w:szCs w:val="28"/>
        </w:rPr>
      </w:pPr>
    </w:p>
    <w:p w14:paraId="45FA8F78" w14:textId="77777777" w:rsidR="00846022" w:rsidRPr="00C23C0A" w:rsidRDefault="00846022" w:rsidP="00846022">
      <w:pPr>
        <w:jc w:val="center"/>
        <w:rPr>
          <w:b/>
          <w:sz w:val="28"/>
          <w:szCs w:val="28"/>
        </w:rPr>
      </w:pPr>
      <w:r w:rsidRPr="00C23C0A">
        <w:rPr>
          <w:b/>
          <w:sz w:val="28"/>
          <w:szCs w:val="28"/>
        </w:rPr>
        <w:t>FINAL REPORT</w:t>
      </w:r>
    </w:p>
    <w:p w14:paraId="385ECA88" w14:textId="77777777" w:rsidR="00846022" w:rsidRPr="00C23C0A" w:rsidRDefault="00846022" w:rsidP="00846022">
      <w:pPr>
        <w:jc w:val="center"/>
        <w:rPr>
          <w:b/>
          <w:sz w:val="28"/>
          <w:szCs w:val="28"/>
        </w:rPr>
      </w:pPr>
    </w:p>
    <w:p w14:paraId="278C9860" w14:textId="77777777" w:rsidR="00846022" w:rsidRPr="00C23C0A" w:rsidRDefault="00846022" w:rsidP="00846022">
      <w:pPr>
        <w:spacing w:after="120"/>
        <w:jc w:val="center"/>
        <w:rPr>
          <w:sz w:val="28"/>
          <w:szCs w:val="28"/>
        </w:rPr>
      </w:pPr>
      <w:r w:rsidRPr="00C23C0A">
        <w:rPr>
          <w:sz w:val="28"/>
          <w:szCs w:val="28"/>
        </w:rPr>
        <w:t xml:space="preserve">By </w:t>
      </w:r>
    </w:p>
    <w:p w14:paraId="57BE73F7" w14:textId="77777777" w:rsidR="00846022" w:rsidRPr="00C23C0A" w:rsidRDefault="00846022" w:rsidP="00846022">
      <w:pPr>
        <w:spacing w:after="120"/>
        <w:jc w:val="center"/>
        <w:rPr>
          <w:sz w:val="28"/>
          <w:szCs w:val="28"/>
        </w:rPr>
      </w:pPr>
      <w:r w:rsidRPr="00C23C0A">
        <w:rPr>
          <w:sz w:val="28"/>
          <w:szCs w:val="28"/>
        </w:rPr>
        <w:t>Poseidon ARM Ltd.</w:t>
      </w:r>
    </w:p>
    <w:p w14:paraId="4073A372" w14:textId="103024F1" w:rsidR="00846022" w:rsidRPr="00C23C0A" w:rsidRDefault="0019508B" w:rsidP="00846022">
      <w:pPr>
        <w:spacing w:after="120"/>
        <w:jc w:val="center"/>
        <w:rPr>
          <w:sz w:val="28"/>
          <w:szCs w:val="28"/>
        </w:rPr>
      </w:pPr>
      <w:r>
        <w:rPr>
          <w:sz w:val="28"/>
          <w:szCs w:val="28"/>
        </w:rPr>
        <w:t>December 2019</w:t>
      </w:r>
    </w:p>
    <w:p w14:paraId="2F5228A7" w14:textId="77777777" w:rsidR="00846022" w:rsidRPr="0075108C" w:rsidRDefault="00846022" w:rsidP="00846022">
      <w:pPr>
        <w:jc w:val="center"/>
        <w:rPr>
          <w:b/>
        </w:rPr>
      </w:pPr>
    </w:p>
    <w:p w14:paraId="7DEE5925" w14:textId="77777777" w:rsidR="00846022" w:rsidRPr="0075108C" w:rsidRDefault="00846022" w:rsidP="00846022">
      <w:pPr>
        <w:jc w:val="center"/>
        <w:rPr>
          <w:b/>
        </w:rPr>
        <w:sectPr w:rsidR="00846022" w:rsidRPr="0075108C">
          <w:pgSz w:w="12240" w:h="15840"/>
          <w:pgMar w:top="1440" w:right="1440" w:bottom="720" w:left="1440" w:header="720" w:footer="276" w:gutter="0"/>
          <w:cols w:space="720"/>
          <w:docGrid w:linePitch="360"/>
        </w:sectPr>
      </w:pPr>
    </w:p>
    <w:p w14:paraId="3BDECF69" w14:textId="77777777" w:rsidR="00846022" w:rsidRPr="0075108C" w:rsidRDefault="00846022" w:rsidP="00846022">
      <w:pPr>
        <w:pStyle w:val="TOC1"/>
      </w:pPr>
      <w:r w:rsidRPr="0075108C">
        <w:lastRenderedPageBreak/>
        <w:t xml:space="preserve">CONTENTS </w:t>
      </w:r>
    </w:p>
    <w:p w14:paraId="6DC7C96E" w14:textId="77777777" w:rsidR="00846022" w:rsidRPr="0075108C" w:rsidRDefault="00846022" w:rsidP="00846022">
      <w:pPr>
        <w:pStyle w:val="Heading1"/>
        <w:numPr>
          <w:ilvl w:val="0"/>
          <w:numId w:val="0"/>
        </w:numPr>
        <w:ind w:left="360" w:hanging="360"/>
        <w:rPr>
          <w:sz w:val="24"/>
          <w:szCs w:val="24"/>
        </w:rPr>
      </w:pPr>
      <w:bookmarkStart w:id="0" w:name="_Toc251144611"/>
      <w:bookmarkStart w:id="1" w:name="_Toc251144659"/>
      <w:bookmarkStart w:id="2" w:name="_Toc252476947"/>
    </w:p>
    <w:p w14:paraId="57BCCBE3" w14:textId="2E026D1B" w:rsidR="00E9628E" w:rsidRDefault="00E9628E">
      <w:pPr>
        <w:pStyle w:val="TOC1"/>
        <w:tabs>
          <w:tab w:val="left" w:pos="438"/>
          <w:tab w:val="right" w:leader="dot" w:pos="9350"/>
        </w:tabs>
        <w:rPr>
          <w:rFonts w:asciiTheme="minorHAnsi" w:eastAsiaTheme="minorEastAsia" w:hAnsiTheme="minorHAnsi" w:cstheme="minorBidi"/>
          <w:b w:val="0"/>
          <w:caps w:val="0"/>
          <w:noProof/>
          <w:lang w:val="en-AU" w:eastAsia="ja-JP"/>
        </w:rPr>
      </w:pPr>
      <w:r>
        <w:rPr>
          <w:b w:val="0"/>
        </w:rPr>
        <w:fldChar w:fldCharType="begin"/>
      </w:r>
      <w:r>
        <w:rPr>
          <w:b w:val="0"/>
        </w:rPr>
        <w:instrText xml:space="preserve"> TOC \o "1-3" </w:instrText>
      </w:r>
      <w:r>
        <w:rPr>
          <w:b w:val="0"/>
        </w:rPr>
        <w:fldChar w:fldCharType="separate"/>
      </w:r>
      <w:r>
        <w:rPr>
          <w:noProof/>
        </w:rPr>
        <w:t>1.</w:t>
      </w:r>
      <w:r>
        <w:rPr>
          <w:rFonts w:asciiTheme="minorHAnsi" w:eastAsiaTheme="minorEastAsia" w:hAnsiTheme="minorHAnsi" w:cstheme="minorBidi"/>
          <w:b w:val="0"/>
          <w:caps w:val="0"/>
          <w:noProof/>
          <w:lang w:val="en-AU" w:eastAsia="ja-JP"/>
        </w:rPr>
        <w:tab/>
      </w:r>
      <w:r>
        <w:rPr>
          <w:noProof/>
        </w:rPr>
        <w:t>INTRODUCTION</w:t>
      </w:r>
      <w:r>
        <w:rPr>
          <w:noProof/>
        </w:rPr>
        <w:tab/>
      </w:r>
      <w:r>
        <w:rPr>
          <w:noProof/>
        </w:rPr>
        <w:fldChar w:fldCharType="begin"/>
      </w:r>
      <w:r>
        <w:rPr>
          <w:noProof/>
        </w:rPr>
        <w:instrText xml:space="preserve"> PAGEREF _Toc343076748 \h </w:instrText>
      </w:r>
      <w:r>
        <w:rPr>
          <w:noProof/>
        </w:rPr>
      </w:r>
      <w:r>
        <w:rPr>
          <w:noProof/>
        </w:rPr>
        <w:fldChar w:fldCharType="separate"/>
      </w:r>
      <w:r>
        <w:rPr>
          <w:noProof/>
        </w:rPr>
        <w:t>5</w:t>
      </w:r>
      <w:r>
        <w:rPr>
          <w:noProof/>
        </w:rPr>
        <w:fldChar w:fldCharType="end"/>
      </w:r>
    </w:p>
    <w:p w14:paraId="00E6A028" w14:textId="77777777" w:rsidR="00E9628E" w:rsidRDefault="00E9628E">
      <w:pPr>
        <w:pStyle w:val="TOC1"/>
        <w:tabs>
          <w:tab w:val="left" w:pos="438"/>
          <w:tab w:val="right" w:leader="dot" w:pos="9350"/>
        </w:tabs>
        <w:rPr>
          <w:rFonts w:asciiTheme="minorHAnsi" w:eastAsiaTheme="minorEastAsia" w:hAnsiTheme="minorHAnsi" w:cstheme="minorBidi"/>
          <w:b w:val="0"/>
          <w:caps w:val="0"/>
          <w:noProof/>
          <w:lang w:val="en-AU" w:eastAsia="ja-JP"/>
        </w:rPr>
      </w:pPr>
      <w:r>
        <w:rPr>
          <w:noProof/>
        </w:rPr>
        <w:t>2.</w:t>
      </w:r>
      <w:r>
        <w:rPr>
          <w:rFonts w:asciiTheme="minorHAnsi" w:eastAsiaTheme="minorEastAsia" w:hAnsiTheme="minorHAnsi" w:cstheme="minorBidi"/>
          <w:b w:val="0"/>
          <w:caps w:val="0"/>
          <w:noProof/>
          <w:lang w:val="en-AU" w:eastAsia="ja-JP"/>
        </w:rPr>
        <w:tab/>
      </w:r>
      <w:r>
        <w:rPr>
          <w:noProof/>
        </w:rPr>
        <w:t>THE ACTION PLAN</w:t>
      </w:r>
      <w:r>
        <w:rPr>
          <w:noProof/>
        </w:rPr>
        <w:tab/>
      </w:r>
      <w:r>
        <w:rPr>
          <w:noProof/>
        </w:rPr>
        <w:fldChar w:fldCharType="begin"/>
      </w:r>
      <w:r>
        <w:rPr>
          <w:noProof/>
        </w:rPr>
        <w:instrText xml:space="preserve"> PAGEREF _Toc343076749 \h </w:instrText>
      </w:r>
      <w:r>
        <w:rPr>
          <w:noProof/>
        </w:rPr>
      </w:r>
      <w:r>
        <w:rPr>
          <w:noProof/>
        </w:rPr>
        <w:fldChar w:fldCharType="separate"/>
      </w:r>
      <w:r>
        <w:rPr>
          <w:noProof/>
        </w:rPr>
        <w:t>11</w:t>
      </w:r>
      <w:r>
        <w:rPr>
          <w:noProof/>
        </w:rPr>
        <w:fldChar w:fldCharType="end"/>
      </w:r>
    </w:p>
    <w:p w14:paraId="2A9AC618"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GOAL 1. STOCK STATUS AND FISHERIES MANAGEMENT: TO ENSURE THAT THE TUNA CATCHES DO NOT EXCEED SUSTAINABLE LEVELS</w:t>
      </w:r>
      <w:r>
        <w:rPr>
          <w:noProof/>
        </w:rPr>
        <w:tab/>
      </w:r>
      <w:r>
        <w:rPr>
          <w:noProof/>
        </w:rPr>
        <w:fldChar w:fldCharType="begin"/>
      </w:r>
      <w:r>
        <w:rPr>
          <w:noProof/>
        </w:rPr>
        <w:instrText xml:space="preserve"> PAGEREF _Toc343076750 \h </w:instrText>
      </w:r>
      <w:r>
        <w:rPr>
          <w:noProof/>
        </w:rPr>
      </w:r>
      <w:r>
        <w:rPr>
          <w:noProof/>
        </w:rPr>
        <w:fldChar w:fldCharType="separate"/>
      </w:r>
      <w:r>
        <w:rPr>
          <w:noProof/>
        </w:rPr>
        <w:t>17</w:t>
      </w:r>
      <w:r>
        <w:rPr>
          <w:noProof/>
        </w:rPr>
        <w:fldChar w:fldCharType="end"/>
      </w:r>
    </w:p>
    <w:p w14:paraId="0EAE5CF7" w14:textId="77777777" w:rsidR="00E9628E" w:rsidRDefault="00E9628E">
      <w:pPr>
        <w:pStyle w:val="TOC3"/>
        <w:rPr>
          <w:rFonts w:asciiTheme="minorHAnsi" w:eastAsiaTheme="minorEastAsia" w:hAnsiTheme="minorHAnsi" w:cstheme="minorBidi"/>
          <w:sz w:val="24"/>
          <w:szCs w:val="24"/>
          <w:lang w:val="en-AU" w:eastAsia="ja-JP"/>
        </w:rPr>
      </w:pPr>
      <w:r>
        <w:t>Outcome 1.1 Stock status improved and reference points applied in management</w:t>
      </w:r>
      <w:r>
        <w:tab/>
      </w:r>
      <w:r>
        <w:fldChar w:fldCharType="begin"/>
      </w:r>
      <w:r>
        <w:instrText xml:space="preserve"> PAGEREF _Toc343076751 \h </w:instrText>
      </w:r>
      <w:r>
        <w:fldChar w:fldCharType="separate"/>
      </w:r>
      <w:r>
        <w:t>17</w:t>
      </w:r>
      <w:r>
        <w:fldChar w:fldCharType="end"/>
      </w:r>
    </w:p>
    <w:p w14:paraId="52313154" w14:textId="77777777" w:rsidR="00E9628E" w:rsidRDefault="00E9628E">
      <w:pPr>
        <w:pStyle w:val="TOC3"/>
        <w:rPr>
          <w:rFonts w:asciiTheme="minorHAnsi" w:eastAsiaTheme="minorEastAsia" w:hAnsiTheme="minorHAnsi" w:cstheme="minorBidi"/>
          <w:sz w:val="24"/>
          <w:szCs w:val="24"/>
          <w:lang w:val="en-AU" w:eastAsia="ja-JP"/>
        </w:rPr>
      </w:pPr>
      <w:r w:rsidRPr="007F7FE1">
        <w:t>Outcome 1.2 Data collection and Information systems strengthened</w:t>
      </w:r>
      <w:r>
        <w:tab/>
      </w:r>
      <w:r>
        <w:fldChar w:fldCharType="begin"/>
      </w:r>
      <w:r>
        <w:instrText xml:space="preserve"> PAGEREF _Toc343076752 \h </w:instrText>
      </w:r>
      <w:r>
        <w:fldChar w:fldCharType="separate"/>
      </w:r>
      <w:r>
        <w:t>20</w:t>
      </w:r>
      <w:r>
        <w:fldChar w:fldCharType="end"/>
      </w:r>
    </w:p>
    <w:p w14:paraId="443E518C" w14:textId="77777777" w:rsidR="00E9628E" w:rsidRDefault="00E9628E">
      <w:pPr>
        <w:pStyle w:val="TOC3"/>
        <w:rPr>
          <w:rFonts w:asciiTheme="minorHAnsi" w:eastAsiaTheme="minorEastAsia" w:hAnsiTheme="minorHAnsi" w:cstheme="minorBidi"/>
          <w:sz w:val="24"/>
          <w:szCs w:val="24"/>
          <w:lang w:val="en-AU" w:eastAsia="ja-JP"/>
        </w:rPr>
      </w:pPr>
      <w:r w:rsidRPr="007F7FE1">
        <w:t>Outcome 1.3 Management strategies applied and supported by tools and the application of strong information and research.</w:t>
      </w:r>
      <w:r>
        <w:tab/>
      </w:r>
      <w:r>
        <w:fldChar w:fldCharType="begin"/>
      </w:r>
      <w:r>
        <w:instrText xml:space="preserve"> PAGEREF _Toc343076753 \h </w:instrText>
      </w:r>
      <w:r>
        <w:fldChar w:fldCharType="separate"/>
      </w:r>
      <w:r>
        <w:t>21</w:t>
      </w:r>
      <w:r>
        <w:fldChar w:fldCharType="end"/>
      </w:r>
    </w:p>
    <w:p w14:paraId="25CB4AEB"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GOAL 2. ECOSYSTEM MANAGEMENT: TO PROMOTE THE ECOSYSTEM BASED APPROACH TO FISHERIES MANAGEMENT</w:t>
      </w:r>
      <w:r>
        <w:rPr>
          <w:noProof/>
        </w:rPr>
        <w:tab/>
      </w:r>
      <w:r>
        <w:rPr>
          <w:noProof/>
        </w:rPr>
        <w:fldChar w:fldCharType="begin"/>
      </w:r>
      <w:r>
        <w:rPr>
          <w:noProof/>
        </w:rPr>
        <w:instrText xml:space="preserve"> PAGEREF _Toc343076754 \h </w:instrText>
      </w:r>
      <w:r>
        <w:rPr>
          <w:noProof/>
        </w:rPr>
      </w:r>
      <w:r>
        <w:rPr>
          <w:noProof/>
        </w:rPr>
        <w:fldChar w:fldCharType="separate"/>
      </w:r>
      <w:r>
        <w:rPr>
          <w:noProof/>
        </w:rPr>
        <w:t>24</w:t>
      </w:r>
      <w:r>
        <w:rPr>
          <w:noProof/>
        </w:rPr>
        <w:fldChar w:fldCharType="end"/>
      </w:r>
    </w:p>
    <w:p w14:paraId="0305D1CC" w14:textId="77777777" w:rsidR="00E9628E" w:rsidRDefault="00E9628E">
      <w:pPr>
        <w:pStyle w:val="TOC3"/>
        <w:rPr>
          <w:rFonts w:asciiTheme="minorHAnsi" w:eastAsiaTheme="minorEastAsia" w:hAnsiTheme="minorHAnsi" w:cstheme="minorBidi"/>
          <w:sz w:val="24"/>
          <w:szCs w:val="24"/>
          <w:lang w:val="en-AU" w:eastAsia="ja-JP"/>
        </w:rPr>
      </w:pPr>
      <w:r w:rsidRPr="007F7FE1">
        <w:t>Outcome 2.1: Primary and secondary species subject to a management strategy</w:t>
      </w:r>
      <w:r>
        <w:tab/>
      </w:r>
      <w:r>
        <w:fldChar w:fldCharType="begin"/>
      </w:r>
      <w:r>
        <w:instrText xml:space="preserve"> PAGEREF _Toc343076755 \h </w:instrText>
      </w:r>
      <w:r>
        <w:fldChar w:fldCharType="separate"/>
      </w:r>
      <w:r>
        <w:t>24</w:t>
      </w:r>
      <w:r>
        <w:fldChar w:fldCharType="end"/>
      </w:r>
    </w:p>
    <w:p w14:paraId="114E29F9" w14:textId="77777777" w:rsidR="00E9628E" w:rsidRDefault="00E9628E">
      <w:pPr>
        <w:pStyle w:val="TOC3"/>
        <w:rPr>
          <w:rFonts w:asciiTheme="minorHAnsi" w:eastAsiaTheme="minorEastAsia" w:hAnsiTheme="minorHAnsi" w:cstheme="minorBidi"/>
          <w:sz w:val="24"/>
          <w:szCs w:val="24"/>
          <w:lang w:val="en-AU" w:eastAsia="ja-JP"/>
        </w:rPr>
      </w:pPr>
      <w:r w:rsidRPr="007F7FE1">
        <w:t>Outcome 2.2: Shark management measures implemented</w:t>
      </w:r>
      <w:r>
        <w:tab/>
      </w:r>
      <w:r>
        <w:fldChar w:fldCharType="begin"/>
      </w:r>
      <w:r>
        <w:instrText xml:space="preserve"> PAGEREF _Toc343076756 \h </w:instrText>
      </w:r>
      <w:r>
        <w:fldChar w:fldCharType="separate"/>
      </w:r>
      <w:r>
        <w:t>1</w:t>
      </w:r>
      <w:r>
        <w:fldChar w:fldCharType="end"/>
      </w:r>
    </w:p>
    <w:p w14:paraId="7EACE509" w14:textId="77777777" w:rsidR="00E9628E" w:rsidRDefault="00E9628E">
      <w:pPr>
        <w:pStyle w:val="TOC3"/>
        <w:rPr>
          <w:rFonts w:asciiTheme="minorHAnsi" w:eastAsiaTheme="minorEastAsia" w:hAnsiTheme="minorHAnsi" w:cstheme="minorBidi"/>
          <w:sz w:val="24"/>
          <w:szCs w:val="24"/>
          <w:lang w:val="en-AU" w:eastAsia="ja-JP"/>
        </w:rPr>
      </w:pPr>
      <w:r w:rsidRPr="007F7FE1">
        <w:t>Outcome 2.3 Turtle management strengthened</w:t>
      </w:r>
      <w:r>
        <w:tab/>
      </w:r>
      <w:r>
        <w:fldChar w:fldCharType="begin"/>
      </w:r>
      <w:r>
        <w:instrText xml:space="preserve"> PAGEREF _Toc343076757 \h </w:instrText>
      </w:r>
      <w:r>
        <w:fldChar w:fldCharType="separate"/>
      </w:r>
      <w:r>
        <w:t>1</w:t>
      </w:r>
      <w:r>
        <w:fldChar w:fldCharType="end"/>
      </w:r>
    </w:p>
    <w:p w14:paraId="49DB8839" w14:textId="77777777" w:rsidR="00E9628E" w:rsidRDefault="00E9628E">
      <w:pPr>
        <w:pStyle w:val="TOC3"/>
        <w:rPr>
          <w:rFonts w:asciiTheme="minorHAnsi" w:eastAsiaTheme="minorEastAsia" w:hAnsiTheme="minorHAnsi" w:cstheme="minorBidi"/>
          <w:sz w:val="24"/>
          <w:szCs w:val="24"/>
          <w:lang w:val="en-AU" w:eastAsia="ja-JP"/>
        </w:rPr>
      </w:pPr>
      <w:r w:rsidRPr="007F7FE1">
        <w:t>Outcome 2.4. Habitats subject to a management strategy</w:t>
      </w:r>
      <w:r>
        <w:tab/>
      </w:r>
      <w:r>
        <w:fldChar w:fldCharType="begin"/>
      </w:r>
      <w:r>
        <w:instrText xml:space="preserve"> PAGEREF _Toc343076758 \h </w:instrText>
      </w:r>
      <w:r>
        <w:fldChar w:fldCharType="separate"/>
      </w:r>
      <w:r>
        <w:t>2</w:t>
      </w:r>
      <w:r>
        <w:fldChar w:fldCharType="end"/>
      </w:r>
    </w:p>
    <w:p w14:paraId="0605D996" w14:textId="77777777" w:rsidR="00E9628E" w:rsidRDefault="00E9628E">
      <w:pPr>
        <w:pStyle w:val="TOC3"/>
        <w:rPr>
          <w:rFonts w:asciiTheme="minorHAnsi" w:eastAsiaTheme="minorEastAsia" w:hAnsiTheme="minorHAnsi" w:cstheme="minorBidi"/>
          <w:sz w:val="24"/>
          <w:szCs w:val="24"/>
          <w:lang w:val="en-AU" w:eastAsia="ja-JP"/>
        </w:rPr>
      </w:pPr>
      <w:r w:rsidRPr="007F7FE1">
        <w:t>Outcome 2.5: Ecosystems and biodiversity assessments made for the Vietnamese and South China Sea region</w:t>
      </w:r>
      <w:r>
        <w:tab/>
      </w:r>
      <w:r>
        <w:fldChar w:fldCharType="begin"/>
      </w:r>
      <w:r>
        <w:instrText xml:space="preserve"> PAGEREF _Toc343076759 \h </w:instrText>
      </w:r>
      <w:r>
        <w:fldChar w:fldCharType="separate"/>
      </w:r>
      <w:r>
        <w:t>2</w:t>
      </w:r>
      <w:r>
        <w:fldChar w:fldCharType="end"/>
      </w:r>
    </w:p>
    <w:p w14:paraId="29791208"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sidRPr="007F7FE1">
        <w:rPr>
          <w:noProof/>
        </w:rPr>
        <w:t xml:space="preserve">3. </w:t>
      </w:r>
      <w:r>
        <w:rPr>
          <w:noProof/>
        </w:rPr>
        <w:t>GOVERNANCE SYSTEMS: TO STRENGTHEN GOVERNANCE SYSTEMS IN VIETNAM’S TUNA FISHERY</w:t>
      </w:r>
      <w:r>
        <w:rPr>
          <w:noProof/>
        </w:rPr>
        <w:tab/>
      </w:r>
      <w:r>
        <w:rPr>
          <w:noProof/>
        </w:rPr>
        <w:fldChar w:fldCharType="begin"/>
      </w:r>
      <w:r>
        <w:rPr>
          <w:noProof/>
        </w:rPr>
        <w:instrText xml:space="preserve"> PAGEREF _Toc343076760 \h </w:instrText>
      </w:r>
      <w:r>
        <w:rPr>
          <w:noProof/>
        </w:rPr>
      </w:r>
      <w:r>
        <w:rPr>
          <w:noProof/>
        </w:rPr>
        <w:fldChar w:fldCharType="separate"/>
      </w:r>
      <w:r>
        <w:rPr>
          <w:noProof/>
        </w:rPr>
        <w:t>3</w:t>
      </w:r>
      <w:r>
        <w:rPr>
          <w:noProof/>
        </w:rPr>
        <w:fldChar w:fldCharType="end"/>
      </w:r>
    </w:p>
    <w:p w14:paraId="24B57BC6" w14:textId="77777777" w:rsidR="00E9628E" w:rsidRDefault="00E9628E">
      <w:pPr>
        <w:pStyle w:val="TOC3"/>
        <w:rPr>
          <w:rFonts w:asciiTheme="minorHAnsi" w:eastAsiaTheme="minorEastAsia" w:hAnsiTheme="minorHAnsi" w:cstheme="minorBidi"/>
          <w:sz w:val="24"/>
          <w:szCs w:val="24"/>
          <w:lang w:val="en-AU" w:eastAsia="ja-JP"/>
        </w:rPr>
      </w:pPr>
      <w:r w:rsidRPr="007F7FE1">
        <w:t>Outcome 3.1: Fisheries Law effectively implemented</w:t>
      </w:r>
      <w:r>
        <w:tab/>
      </w:r>
      <w:r>
        <w:fldChar w:fldCharType="begin"/>
      </w:r>
      <w:r>
        <w:instrText xml:space="preserve"> PAGEREF _Toc343076761 \h </w:instrText>
      </w:r>
      <w:r>
        <w:fldChar w:fldCharType="separate"/>
      </w:r>
      <w:r>
        <w:t>3</w:t>
      </w:r>
      <w:r>
        <w:fldChar w:fldCharType="end"/>
      </w:r>
    </w:p>
    <w:p w14:paraId="615A1D9D" w14:textId="77777777" w:rsidR="00E9628E" w:rsidRDefault="00E9628E">
      <w:pPr>
        <w:pStyle w:val="TOC3"/>
        <w:rPr>
          <w:rFonts w:asciiTheme="minorHAnsi" w:eastAsiaTheme="minorEastAsia" w:hAnsiTheme="minorHAnsi" w:cstheme="minorBidi"/>
          <w:sz w:val="24"/>
          <w:szCs w:val="24"/>
          <w:lang w:val="en-AU" w:eastAsia="ja-JP"/>
        </w:rPr>
      </w:pPr>
      <w:r w:rsidRPr="007F7FE1">
        <w:t>Outcome 3.2: Roles and responsibilities and consultation processes fully implemented</w:t>
      </w:r>
      <w:r>
        <w:tab/>
      </w:r>
      <w:r>
        <w:fldChar w:fldCharType="begin"/>
      </w:r>
      <w:r>
        <w:instrText xml:space="preserve"> PAGEREF _Toc343076762 \h </w:instrText>
      </w:r>
      <w:r>
        <w:fldChar w:fldCharType="separate"/>
      </w:r>
      <w:r>
        <w:t>4</w:t>
      </w:r>
      <w:r>
        <w:fldChar w:fldCharType="end"/>
      </w:r>
    </w:p>
    <w:p w14:paraId="592F0333" w14:textId="77777777" w:rsidR="00E9628E" w:rsidRDefault="00E9628E">
      <w:pPr>
        <w:pStyle w:val="TOC3"/>
        <w:rPr>
          <w:rFonts w:asciiTheme="minorHAnsi" w:eastAsiaTheme="minorEastAsia" w:hAnsiTheme="minorHAnsi" w:cstheme="minorBidi"/>
          <w:sz w:val="24"/>
          <w:szCs w:val="24"/>
          <w:lang w:val="en-AU" w:eastAsia="ja-JP"/>
        </w:rPr>
      </w:pPr>
      <w:r w:rsidRPr="007F7FE1">
        <w:t>Outcome 3.3: Fishery specific management objectives applied</w:t>
      </w:r>
      <w:r>
        <w:tab/>
      </w:r>
      <w:r>
        <w:fldChar w:fldCharType="begin"/>
      </w:r>
      <w:r>
        <w:instrText xml:space="preserve"> PAGEREF _Toc343076763 \h </w:instrText>
      </w:r>
      <w:r>
        <w:fldChar w:fldCharType="separate"/>
      </w:r>
      <w:r>
        <w:t>6</w:t>
      </w:r>
      <w:r>
        <w:fldChar w:fldCharType="end"/>
      </w:r>
    </w:p>
    <w:p w14:paraId="7B9A9C55" w14:textId="77777777" w:rsidR="00E9628E" w:rsidRDefault="00E9628E">
      <w:pPr>
        <w:pStyle w:val="TOC3"/>
        <w:rPr>
          <w:rFonts w:asciiTheme="minorHAnsi" w:eastAsiaTheme="minorEastAsia" w:hAnsiTheme="minorHAnsi" w:cstheme="minorBidi"/>
          <w:sz w:val="24"/>
          <w:szCs w:val="24"/>
          <w:lang w:val="en-AU" w:eastAsia="ja-JP"/>
        </w:rPr>
      </w:pPr>
      <w:r w:rsidRPr="007F7FE1">
        <w:t>Outcome 3.4: Decision making process strengthened</w:t>
      </w:r>
      <w:r>
        <w:tab/>
      </w:r>
      <w:r>
        <w:fldChar w:fldCharType="begin"/>
      </w:r>
      <w:r>
        <w:instrText xml:space="preserve"> PAGEREF _Toc343076764 \h </w:instrText>
      </w:r>
      <w:r>
        <w:fldChar w:fldCharType="separate"/>
      </w:r>
      <w:r>
        <w:t>7</w:t>
      </w:r>
      <w:r>
        <w:fldChar w:fldCharType="end"/>
      </w:r>
    </w:p>
    <w:p w14:paraId="756C5CCA" w14:textId="77777777" w:rsidR="00E9628E" w:rsidRDefault="00E9628E">
      <w:pPr>
        <w:pStyle w:val="TOC3"/>
        <w:rPr>
          <w:rFonts w:asciiTheme="minorHAnsi" w:eastAsiaTheme="minorEastAsia" w:hAnsiTheme="minorHAnsi" w:cstheme="minorBidi"/>
          <w:sz w:val="24"/>
          <w:szCs w:val="24"/>
          <w:lang w:val="en-AU" w:eastAsia="ja-JP"/>
        </w:rPr>
      </w:pPr>
      <w:r w:rsidRPr="007F7FE1">
        <w:t>Outcome 3.5: Effective application of compliance systems</w:t>
      </w:r>
      <w:r>
        <w:tab/>
      </w:r>
      <w:r>
        <w:fldChar w:fldCharType="begin"/>
      </w:r>
      <w:r>
        <w:instrText xml:space="preserve"> PAGEREF _Toc343076765 \h </w:instrText>
      </w:r>
      <w:r>
        <w:fldChar w:fldCharType="separate"/>
      </w:r>
      <w:r>
        <w:t>8</w:t>
      </w:r>
      <w:r>
        <w:fldChar w:fldCharType="end"/>
      </w:r>
    </w:p>
    <w:p w14:paraId="5930B195" w14:textId="77777777" w:rsidR="00E9628E" w:rsidRDefault="00E9628E">
      <w:pPr>
        <w:pStyle w:val="TOC3"/>
        <w:rPr>
          <w:rFonts w:asciiTheme="minorHAnsi" w:eastAsiaTheme="minorEastAsia" w:hAnsiTheme="minorHAnsi" w:cstheme="minorBidi"/>
          <w:sz w:val="24"/>
          <w:szCs w:val="24"/>
          <w:lang w:val="en-AU" w:eastAsia="ja-JP"/>
        </w:rPr>
      </w:pPr>
      <w:r w:rsidRPr="007F7FE1">
        <w:rPr>
          <w:rFonts w:asciiTheme="minorHAnsi" w:hAnsiTheme="minorHAnsi"/>
        </w:rPr>
        <w:t>Outcome 3.6: Research plan is in place</w:t>
      </w:r>
      <w:r>
        <w:tab/>
      </w:r>
      <w:r>
        <w:fldChar w:fldCharType="begin"/>
      </w:r>
      <w:r>
        <w:instrText xml:space="preserve"> PAGEREF _Toc343076766 \h </w:instrText>
      </w:r>
      <w:r>
        <w:fldChar w:fldCharType="separate"/>
      </w:r>
      <w:r>
        <w:t>9</w:t>
      </w:r>
      <w:r>
        <w:fldChar w:fldCharType="end"/>
      </w:r>
    </w:p>
    <w:p w14:paraId="3C19993D" w14:textId="77777777" w:rsidR="00E9628E" w:rsidRDefault="00E9628E">
      <w:pPr>
        <w:pStyle w:val="TOC1"/>
        <w:tabs>
          <w:tab w:val="left" w:pos="438"/>
          <w:tab w:val="right" w:leader="dot" w:pos="9350"/>
        </w:tabs>
        <w:rPr>
          <w:rFonts w:asciiTheme="minorHAnsi" w:eastAsiaTheme="minorEastAsia" w:hAnsiTheme="minorHAnsi" w:cstheme="minorBidi"/>
          <w:b w:val="0"/>
          <w:caps w:val="0"/>
          <w:noProof/>
          <w:lang w:val="en-AU" w:eastAsia="ja-JP"/>
        </w:rPr>
      </w:pPr>
      <w:r>
        <w:rPr>
          <w:noProof/>
        </w:rPr>
        <w:t>3.</w:t>
      </w:r>
      <w:r>
        <w:rPr>
          <w:rFonts w:asciiTheme="minorHAnsi" w:eastAsiaTheme="minorEastAsia" w:hAnsiTheme="minorHAnsi" w:cstheme="minorBidi"/>
          <w:b w:val="0"/>
          <w:caps w:val="0"/>
          <w:noProof/>
          <w:lang w:val="en-AU" w:eastAsia="ja-JP"/>
        </w:rPr>
        <w:tab/>
      </w:r>
      <w:r>
        <w:rPr>
          <w:noProof/>
        </w:rPr>
        <w:t>TERMS OF REFERENCE</w:t>
      </w:r>
      <w:r>
        <w:rPr>
          <w:noProof/>
        </w:rPr>
        <w:tab/>
      </w:r>
      <w:r>
        <w:rPr>
          <w:noProof/>
        </w:rPr>
        <w:fldChar w:fldCharType="begin"/>
      </w:r>
      <w:r>
        <w:rPr>
          <w:noProof/>
        </w:rPr>
        <w:instrText xml:space="preserve"> PAGEREF _Toc343076767 \h </w:instrText>
      </w:r>
      <w:r>
        <w:rPr>
          <w:noProof/>
        </w:rPr>
      </w:r>
      <w:r>
        <w:rPr>
          <w:noProof/>
        </w:rPr>
        <w:fldChar w:fldCharType="separate"/>
      </w:r>
      <w:r>
        <w:rPr>
          <w:noProof/>
        </w:rPr>
        <w:t>10</w:t>
      </w:r>
      <w:r>
        <w:rPr>
          <w:noProof/>
        </w:rPr>
        <w:fldChar w:fldCharType="end"/>
      </w:r>
    </w:p>
    <w:p w14:paraId="3D189985"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sidRPr="007F7FE1">
        <w:rPr>
          <w:noProof/>
          <w:lang w:val="en-GB" w:eastAsia="en-GB"/>
        </w:rPr>
        <w:t>4</w:t>
      </w:r>
      <w:r>
        <w:rPr>
          <w:noProof/>
        </w:rPr>
        <w:t>.1 DATA COLLECTION FOR TARGET, OTHER RETAINED, BYCATCH, ETP SPECIES</w:t>
      </w:r>
      <w:r>
        <w:rPr>
          <w:noProof/>
        </w:rPr>
        <w:tab/>
      </w:r>
      <w:r>
        <w:rPr>
          <w:noProof/>
        </w:rPr>
        <w:fldChar w:fldCharType="begin"/>
      </w:r>
      <w:r>
        <w:rPr>
          <w:noProof/>
        </w:rPr>
        <w:instrText xml:space="preserve"> PAGEREF _Toc343076768 \h </w:instrText>
      </w:r>
      <w:r>
        <w:rPr>
          <w:noProof/>
        </w:rPr>
      </w:r>
      <w:r>
        <w:rPr>
          <w:noProof/>
        </w:rPr>
        <w:fldChar w:fldCharType="separate"/>
      </w:r>
      <w:r>
        <w:rPr>
          <w:noProof/>
        </w:rPr>
        <w:t>10</w:t>
      </w:r>
      <w:r>
        <w:rPr>
          <w:noProof/>
        </w:rPr>
        <w:fldChar w:fldCharType="end"/>
      </w:r>
    </w:p>
    <w:p w14:paraId="73C64D6B"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4.2 STOCK ASSESSMENT AND ECOSYSTEM MODELING</w:t>
      </w:r>
      <w:r>
        <w:rPr>
          <w:noProof/>
        </w:rPr>
        <w:tab/>
      </w:r>
      <w:r>
        <w:rPr>
          <w:noProof/>
        </w:rPr>
        <w:fldChar w:fldCharType="begin"/>
      </w:r>
      <w:r>
        <w:rPr>
          <w:noProof/>
        </w:rPr>
        <w:instrText xml:space="preserve"> PAGEREF _Toc343076769 \h </w:instrText>
      </w:r>
      <w:r>
        <w:rPr>
          <w:noProof/>
        </w:rPr>
      </w:r>
      <w:r>
        <w:rPr>
          <w:noProof/>
        </w:rPr>
        <w:fldChar w:fldCharType="separate"/>
      </w:r>
      <w:r>
        <w:rPr>
          <w:noProof/>
        </w:rPr>
        <w:t>16</w:t>
      </w:r>
      <w:r>
        <w:rPr>
          <w:noProof/>
        </w:rPr>
        <w:fldChar w:fldCharType="end"/>
      </w:r>
    </w:p>
    <w:p w14:paraId="1994F45D" w14:textId="77777777" w:rsidR="00E9628E" w:rsidRDefault="00E9628E">
      <w:pPr>
        <w:pStyle w:val="TOC2"/>
        <w:tabs>
          <w:tab w:val="left" w:pos="496"/>
          <w:tab w:val="right" w:leader="dot" w:pos="9350"/>
        </w:tabs>
        <w:rPr>
          <w:rFonts w:asciiTheme="minorHAnsi" w:eastAsiaTheme="minorEastAsia" w:hAnsiTheme="minorHAnsi" w:cstheme="minorBidi"/>
          <w:b w:val="0"/>
          <w:noProof/>
          <w:sz w:val="24"/>
          <w:szCs w:val="24"/>
          <w:lang w:val="en-AU" w:eastAsia="ja-JP"/>
        </w:rPr>
      </w:pPr>
      <w:r>
        <w:rPr>
          <w:noProof/>
        </w:rPr>
        <w:t>4.4</w:t>
      </w:r>
      <w:r>
        <w:rPr>
          <w:rFonts w:asciiTheme="minorHAnsi" w:eastAsiaTheme="minorEastAsia" w:hAnsiTheme="minorHAnsi" w:cstheme="minorBidi"/>
          <w:b w:val="0"/>
          <w:noProof/>
          <w:sz w:val="24"/>
          <w:szCs w:val="24"/>
          <w:lang w:val="en-AU" w:eastAsia="ja-JP"/>
        </w:rPr>
        <w:tab/>
      </w:r>
      <w:r>
        <w:rPr>
          <w:noProof/>
        </w:rPr>
        <w:t>BYCATCH &amp; ECOSYSTEM IMPACT ANALYSIS</w:t>
      </w:r>
      <w:r>
        <w:rPr>
          <w:noProof/>
        </w:rPr>
        <w:tab/>
      </w:r>
      <w:r>
        <w:rPr>
          <w:noProof/>
        </w:rPr>
        <w:fldChar w:fldCharType="begin"/>
      </w:r>
      <w:r>
        <w:rPr>
          <w:noProof/>
        </w:rPr>
        <w:instrText xml:space="preserve"> PAGEREF _Toc343076770 \h </w:instrText>
      </w:r>
      <w:r>
        <w:rPr>
          <w:noProof/>
        </w:rPr>
      </w:r>
      <w:r>
        <w:rPr>
          <w:noProof/>
        </w:rPr>
        <w:fldChar w:fldCharType="separate"/>
      </w:r>
      <w:r>
        <w:rPr>
          <w:noProof/>
        </w:rPr>
        <w:t>20</w:t>
      </w:r>
      <w:r>
        <w:rPr>
          <w:noProof/>
        </w:rPr>
        <w:fldChar w:fldCharType="end"/>
      </w:r>
    </w:p>
    <w:p w14:paraId="026F5C3F" w14:textId="77777777" w:rsidR="00E9628E" w:rsidRDefault="00E9628E">
      <w:pPr>
        <w:pStyle w:val="TOC3"/>
        <w:rPr>
          <w:rFonts w:asciiTheme="minorHAnsi" w:eastAsiaTheme="minorEastAsia" w:hAnsiTheme="minorHAnsi" w:cstheme="minorBidi"/>
          <w:sz w:val="24"/>
          <w:szCs w:val="24"/>
          <w:lang w:val="en-AU" w:eastAsia="ja-JP"/>
        </w:rPr>
      </w:pPr>
      <w:r>
        <w:t>RESEARCH INSTITUTION: To be nominated (RIMF)</w:t>
      </w:r>
      <w:r>
        <w:tab/>
      </w:r>
      <w:r>
        <w:fldChar w:fldCharType="begin"/>
      </w:r>
      <w:r>
        <w:instrText xml:space="preserve"> PAGEREF _Toc343076771 \h </w:instrText>
      </w:r>
      <w:r>
        <w:fldChar w:fldCharType="separate"/>
      </w:r>
      <w:r>
        <w:t>20</w:t>
      </w:r>
      <w:r>
        <w:fldChar w:fldCharType="end"/>
      </w:r>
    </w:p>
    <w:p w14:paraId="053282CE"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4.4 DEVELOPMENT OF HARVEST STRATEGIES RULES AND TOOLS AND BYCATCH MITIGATION MEASURES</w:t>
      </w:r>
      <w:r>
        <w:rPr>
          <w:noProof/>
        </w:rPr>
        <w:tab/>
      </w:r>
      <w:r>
        <w:rPr>
          <w:noProof/>
        </w:rPr>
        <w:fldChar w:fldCharType="begin"/>
      </w:r>
      <w:r>
        <w:rPr>
          <w:noProof/>
        </w:rPr>
        <w:instrText xml:space="preserve"> PAGEREF _Toc343076772 \h </w:instrText>
      </w:r>
      <w:r>
        <w:rPr>
          <w:noProof/>
        </w:rPr>
      </w:r>
      <w:r>
        <w:rPr>
          <w:noProof/>
        </w:rPr>
        <w:fldChar w:fldCharType="separate"/>
      </w:r>
      <w:r>
        <w:rPr>
          <w:noProof/>
        </w:rPr>
        <w:t>24</w:t>
      </w:r>
      <w:r>
        <w:rPr>
          <w:noProof/>
        </w:rPr>
        <w:fldChar w:fldCharType="end"/>
      </w:r>
    </w:p>
    <w:p w14:paraId="7DD0C8DD"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4.5.1 INSTITUTIONAL STRENGTHENING: GOVERNANCE, CONSULTATION AND DECISION MAKING</w:t>
      </w:r>
      <w:r>
        <w:rPr>
          <w:noProof/>
        </w:rPr>
        <w:tab/>
      </w:r>
      <w:r>
        <w:rPr>
          <w:noProof/>
        </w:rPr>
        <w:fldChar w:fldCharType="begin"/>
      </w:r>
      <w:r>
        <w:rPr>
          <w:noProof/>
        </w:rPr>
        <w:instrText xml:space="preserve"> PAGEREF _Toc343076773 \h </w:instrText>
      </w:r>
      <w:r>
        <w:rPr>
          <w:noProof/>
        </w:rPr>
      </w:r>
      <w:r>
        <w:rPr>
          <w:noProof/>
        </w:rPr>
        <w:fldChar w:fldCharType="separate"/>
      </w:r>
      <w:r>
        <w:rPr>
          <w:noProof/>
        </w:rPr>
        <w:t>29</w:t>
      </w:r>
      <w:r>
        <w:rPr>
          <w:noProof/>
        </w:rPr>
        <w:fldChar w:fldCharType="end"/>
      </w:r>
    </w:p>
    <w:p w14:paraId="4DB6C7AD" w14:textId="77777777" w:rsidR="00E9628E" w:rsidRDefault="00E9628E">
      <w:pPr>
        <w:pStyle w:val="TOC3"/>
        <w:rPr>
          <w:rFonts w:asciiTheme="minorHAnsi" w:eastAsiaTheme="minorEastAsia" w:hAnsiTheme="minorHAnsi" w:cstheme="minorBidi"/>
          <w:sz w:val="24"/>
          <w:szCs w:val="24"/>
          <w:lang w:val="en-AU" w:eastAsia="ja-JP"/>
        </w:rPr>
      </w:pPr>
      <w:r w:rsidRPr="007F7FE1">
        <w:rPr>
          <w:rFonts w:cs="Times"/>
        </w:rPr>
        <w:t>The Ministry of Agriculture and Resource Development, Department of Capture Fisheries &amp; Resource Exploitation and Protection and the Tuna Fisheries Management Council</w:t>
      </w:r>
      <w:r>
        <w:tab/>
      </w:r>
      <w:r>
        <w:fldChar w:fldCharType="begin"/>
      </w:r>
      <w:r>
        <w:instrText xml:space="preserve"> PAGEREF _Toc343076774 \h </w:instrText>
      </w:r>
      <w:r>
        <w:fldChar w:fldCharType="separate"/>
      </w:r>
      <w:r>
        <w:t>29</w:t>
      </w:r>
      <w:r>
        <w:fldChar w:fldCharType="end"/>
      </w:r>
    </w:p>
    <w:p w14:paraId="78171D13" w14:textId="77777777" w:rsidR="00E9628E" w:rsidRDefault="00E9628E">
      <w:pPr>
        <w:pStyle w:val="TOC3"/>
        <w:tabs>
          <w:tab w:val="left" w:pos="626"/>
        </w:tabs>
        <w:rPr>
          <w:rFonts w:asciiTheme="minorHAnsi" w:eastAsiaTheme="minorEastAsia" w:hAnsiTheme="minorHAnsi" w:cstheme="minorBidi"/>
          <w:sz w:val="24"/>
          <w:szCs w:val="24"/>
          <w:lang w:val="en-AU" w:eastAsia="ja-JP"/>
        </w:rPr>
      </w:pPr>
      <w:r>
        <w:t>A.</w:t>
      </w:r>
      <w:r>
        <w:rPr>
          <w:rFonts w:asciiTheme="minorHAnsi" w:eastAsiaTheme="minorEastAsia" w:hAnsiTheme="minorHAnsi" w:cstheme="minorBidi"/>
          <w:sz w:val="24"/>
          <w:szCs w:val="24"/>
          <w:lang w:val="en-AU" w:eastAsia="ja-JP"/>
        </w:rPr>
        <w:tab/>
      </w:r>
      <w:r>
        <w:t>MARD</w:t>
      </w:r>
      <w:r>
        <w:tab/>
      </w:r>
      <w:r>
        <w:fldChar w:fldCharType="begin"/>
      </w:r>
      <w:r>
        <w:instrText xml:space="preserve"> PAGEREF _Toc343076775 \h </w:instrText>
      </w:r>
      <w:r>
        <w:fldChar w:fldCharType="separate"/>
      </w:r>
      <w:r>
        <w:t>30</w:t>
      </w:r>
      <w:r>
        <w:fldChar w:fldCharType="end"/>
      </w:r>
    </w:p>
    <w:p w14:paraId="29C34AF4" w14:textId="77777777" w:rsidR="00E9628E" w:rsidRDefault="00E9628E">
      <w:pPr>
        <w:pStyle w:val="TOC3"/>
        <w:tabs>
          <w:tab w:val="left" w:pos="619"/>
        </w:tabs>
        <w:rPr>
          <w:rFonts w:asciiTheme="minorHAnsi" w:eastAsiaTheme="minorEastAsia" w:hAnsiTheme="minorHAnsi" w:cstheme="minorBidi"/>
          <w:sz w:val="24"/>
          <w:szCs w:val="24"/>
          <w:lang w:val="en-AU" w:eastAsia="ja-JP"/>
        </w:rPr>
      </w:pPr>
      <w:r>
        <w:t>B.</w:t>
      </w:r>
      <w:r>
        <w:rPr>
          <w:rFonts w:asciiTheme="minorHAnsi" w:eastAsiaTheme="minorEastAsia" w:hAnsiTheme="minorHAnsi" w:cstheme="minorBidi"/>
          <w:sz w:val="24"/>
          <w:szCs w:val="24"/>
          <w:lang w:val="en-AU" w:eastAsia="ja-JP"/>
        </w:rPr>
        <w:tab/>
      </w:r>
      <w:r>
        <w:t>D-Fish</w:t>
      </w:r>
      <w:r>
        <w:tab/>
      </w:r>
      <w:r>
        <w:fldChar w:fldCharType="begin"/>
      </w:r>
      <w:r>
        <w:instrText xml:space="preserve"> PAGEREF _Toc343076776 \h </w:instrText>
      </w:r>
      <w:r>
        <w:fldChar w:fldCharType="separate"/>
      </w:r>
      <w:r>
        <w:t>32</w:t>
      </w:r>
      <w:r>
        <w:fldChar w:fldCharType="end"/>
      </w:r>
    </w:p>
    <w:p w14:paraId="441F3F98" w14:textId="77777777" w:rsidR="00E9628E" w:rsidRDefault="00E9628E">
      <w:pPr>
        <w:pStyle w:val="TOC3"/>
        <w:tabs>
          <w:tab w:val="left" w:pos="617"/>
        </w:tabs>
        <w:rPr>
          <w:rFonts w:asciiTheme="minorHAnsi" w:eastAsiaTheme="minorEastAsia" w:hAnsiTheme="minorHAnsi" w:cstheme="minorBidi"/>
          <w:sz w:val="24"/>
          <w:szCs w:val="24"/>
          <w:lang w:val="en-AU" w:eastAsia="ja-JP"/>
        </w:rPr>
      </w:pPr>
      <w:r>
        <w:t>C.</w:t>
      </w:r>
      <w:r>
        <w:rPr>
          <w:rFonts w:asciiTheme="minorHAnsi" w:eastAsiaTheme="minorEastAsia" w:hAnsiTheme="minorHAnsi" w:cstheme="minorBidi"/>
          <w:sz w:val="24"/>
          <w:szCs w:val="24"/>
          <w:lang w:val="en-AU" w:eastAsia="ja-JP"/>
        </w:rPr>
        <w:tab/>
      </w:r>
      <w:r>
        <w:t>TUNA FISHERIES MANAGEMENT COUNCIL</w:t>
      </w:r>
      <w:r>
        <w:tab/>
      </w:r>
      <w:r>
        <w:fldChar w:fldCharType="begin"/>
      </w:r>
      <w:r>
        <w:instrText xml:space="preserve"> PAGEREF _Toc343076777 \h </w:instrText>
      </w:r>
      <w:r>
        <w:fldChar w:fldCharType="separate"/>
      </w:r>
      <w:r>
        <w:t>34</w:t>
      </w:r>
      <w:r>
        <w:fldChar w:fldCharType="end"/>
      </w:r>
    </w:p>
    <w:p w14:paraId="7DD77299"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lastRenderedPageBreak/>
        <w:t>4.6 COMPLIANCE</w:t>
      </w:r>
      <w:r>
        <w:rPr>
          <w:noProof/>
        </w:rPr>
        <w:tab/>
      </w:r>
      <w:r>
        <w:rPr>
          <w:noProof/>
        </w:rPr>
        <w:fldChar w:fldCharType="begin"/>
      </w:r>
      <w:r>
        <w:rPr>
          <w:noProof/>
        </w:rPr>
        <w:instrText xml:space="preserve"> PAGEREF _Toc343076778 \h </w:instrText>
      </w:r>
      <w:r>
        <w:rPr>
          <w:noProof/>
        </w:rPr>
      </w:r>
      <w:r>
        <w:rPr>
          <w:noProof/>
        </w:rPr>
        <w:fldChar w:fldCharType="separate"/>
      </w:r>
      <w:r>
        <w:rPr>
          <w:noProof/>
        </w:rPr>
        <w:t>37</w:t>
      </w:r>
      <w:r>
        <w:rPr>
          <w:noProof/>
        </w:rPr>
        <w:fldChar w:fldCharType="end"/>
      </w:r>
    </w:p>
    <w:p w14:paraId="4D544341" w14:textId="77777777" w:rsidR="00E9628E" w:rsidRDefault="00E9628E">
      <w:pPr>
        <w:pStyle w:val="TOC3"/>
        <w:rPr>
          <w:rFonts w:asciiTheme="minorHAnsi" w:eastAsiaTheme="minorEastAsia" w:hAnsiTheme="minorHAnsi" w:cstheme="minorBidi"/>
          <w:sz w:val="24"/>
          <w:szCs w:val="24"/>
          <w:lang w:val="en-AU" w:eastAsia="ja-JP"/>
        </w:rPr>
      </w:pPr>
      <w:r>
        <w:t>JOINT TUNA COMPLIANCE WORKING GROUP</w:t>
      </w:r>
      <w:r>
        <w:tab/>
      </w:r>
      <w:r>
        <w:fldChar w:fldCharType="begin"/>
      </w:r>
      <w:r>
        <w:instrText xml:space="preserve"> PAGEREF _Toc343076779 \h </w:instrText>
      </w:r>
      <w:r>
        <w:fldChar w:fldCharType="separate"/>
      </w:r>
      <w:r>
        <w:t>37</w:t>
      </w:r>
      <w:r>
        <w:fldChar w:fldCharType="end"/>
      </w:r>
    </w:p>
    <w:p w14:paraId="34A4EF34" w14:textId="77777777" w:rsidR="00E9628E" w:rsidRDefault="00E9628E">
      <w:pPr>
        <w:pStyle w:val="TOC2"/>
        <w:tabs>
          <w:tab w:val="right" w:leader="dot" w:pos="9350"/>
        </w:tabs>
        <w:rPr>
          <w:rFonts w:asciiTheme="minorHAnsi" w:eastAsiaTheme="minorEastAsia" w:hAnsiTheme="minorHAnsi" w:cstheme="minorBidi"/>
          <w:b w:val="0"/>
          <w:noProof/>
          <w:sz w:val="24"/>
          <w:szCs w:val="24"/>
          <w:lang w:val="en-AU" w:eastAsia="ja-JP"/>
        </w:rPr>
      </w:pPr>
      <w:r>
        <w:rPr>
          <w:noProof/>
        </w:rPr>
        <w:t>4.7 PROJECT MANAGEMENT</w:t>
      </w:r>
      <w:r>
        <w:rPr>
          <w:noProof/>
        </w:rPr>
        <w:tab/>
      </w:r>
      <w:r>
        <w:rPr>
          <w:noProof/>
        </w:rPr>
        <w:fldChar w:fldCharType="begin"/>
      </w:r>
      <w:r>
        <w:rPr>
          <w:noProof/>
        </w:rPr>
        <w:instrText xml:space="preserve"> PAGEREF _Toc343076780 \h </w:instrText>
      </w:r>
      <w:r>
        <w:rPr>
          <w:noProof/>
        </w:rPr>
      </w:r>
      <w:r>
        <w:rPr>
          <w:noProof/>
        </w:rPr>
        <w:fldChar w:fldCharType="separate"/>
      </w:r>
      <w:r>
        <w:rPr>
          <w:noProof/>
        </w:rPr>
        <w:t>39</w:t>
      </w:r>
      <w:r>
        <w:rPr>
          <w:noProof/>
        </w:rPr>
        <w:fldChar w:fldCharType="end"/>
      </w:r>
    </w:p>
    <w:p w14:paraId="36796885" w14:textId="77777777" w:rsidR="00E9628E" w:rsidRDefault="00E9628E">
      <w:pPr>
        <w:pStyle w:val="TOC3"/>
        <w:tabs>
          <w:tab w:val="left" w:pos="626"/>
        </w:tabs>
        <w:rPr>
          <w:rFonts w:asciiTheme="minorHAnsi" w:eastAsiaTheme="minorEastAsia" w:hAnsiTheme="minorHAnsi" w:cstheme="minorBidi"/>
          <w:sz w:val="24"/>
          <w:szCs w:val="24"/>
          <w:lang w:val="en-AU" w:eastAsia="ja-JP"/>
        </w:rPr>
      </w:pPr>
      <w:r>
        <w:t>A.</w:t>
      </w:r>
      <w:r>
        <w:rPr>
          <w:rFonts w:asciiTheme="minorHAnsi" w:eastAsiaTheme="minorEastAsia" w:hAnsiTheme="minorHAnsi" w:cstheme="minorBidi"/>
          <w:sz w:val="24"/>
          <w:szCs w:val="24"/>
          <w:lang w:val="en-AU" w:eastAsia="ja-JP"/>
        </w:rPr>
        <w:tab/>
      </w:r>
      <w:r>
        <w:t>WWF REGIONAL COORDINATOR</w:t>
      </w:r>
      <w:r>
        <w:tab/>
      </w:r>
      <w:r>
        <w:fldChar w:fldCharType="begin"/>
      </w:r>
      <w:r>
        <w:instrText xml:space="preserve"> PAGEREF _Toc343076781 \h </w:instrText>
      </w:r>
      <w:r>
        <w:fldChar w:fldCharType="separate"/>
      </w:r>
      <w:r>
        <w:t>39</w:t>
      </w:r>
      <w:r>
        <w:fldChar w:fldCharType="end"/>
      </w:r>
    </w:p>
    <w:p w14:paraId="6AAB8CDB" w14:textId="77777777" w:rsidR="00E9628E" w:rsidRDefault="00E9628E">
      <w:pPr>
        <w:pStyle w:val="TOC3"/>
        <w:tabs>
          <w:tab w:val="left" w:pos="619"/>
        </w:tabs>
        <w:rPr>
          <w:rFonts w:asciiTheme="minorHAnsi" w:eastAsiaTheme="minorEastAsia" w:hAnsiTheme="minorHAnsi" w:cstheme="minorBidi"/>
          <w:sz w:val="24"/>
          <w:szCs w:val="24"/>
          <w:lang w:val="en-AU" w:eastAsia="ja-JP"/>
        </w:rPr>
      </w:pPr>
      <w:r>
        <w:t>B.</w:t>
      </w:r>
      <w:r>
        <w:rPr>
          <w:rFonts w:asciiTheme="minorHAnsi" w:eastAsiaTheme="minorEastAsia" w:hAnsiTheme="minorHAnsi" w:cstheme="minorBidi"/>
          <w:sz w:val="24"/>
          <w:szCs w:val="24"/>
          <w:lang w:val="en-AU" w:eastAsia="ja-JP"/>
        </w:rPr>
        <w:tab/>
      </w:r>
      <w:r>
        <w:t>WWF NATIONAL MANAGER</w:t>
      </w:r>
      <w:r>
        <w:tab/>
      </w:r>
      <w:r>
        <w:fldChar w:fldCharType="begin"/>
      </w:r>
      <w:r>
        <w:instrText xml:space="preserve"> PAGEREF _Toc343076782 \h </w:instrText>
      </w:r>
      <w:r>
        <w:fldChar w:fldCharType="separate"/>
      </w:r>
      <w:r>
        <w:t>41</w:t>
      </w:r>
      <w:r>
        <w:fldChar w:fldCharType="end"/>
      </w:r>
    </w:p>
    <w:p w14:paraId="5247A5E5" w14:textId="77777777" w:rsidR="00E9628E" w:rsidRDefault="00E9628E">
      <w:pPr>
        <w:pStyle w:val="TOC3"/>
        <w:tabs>
          <w:tab w:val="left" w:pos="617"/>
        </w:tabs>
        <w:rPr>
          <w:rFonts w:asciiTheme="minorHAnsi" w:eastAsiaTheme="minorEastAsia" w:hAnsiTheme="minorHAnsi" w:cstheme="minorBidi"/>
          <w:sz w:val="24"/>
          <w:szCs w:val="24"/>
          <w:lang w:val="en-AU" w:eastAsia="ja-JP"/>
        </w:rPr>
      </w:pPr>
      <w:r>
        <w:t>C.</w:t>
      </w:r>
      <w:r>
        <w:rPr>
          <w:rFonts w:asciiTheme="minorHAnsi" w:eastAsiaTheme="minorEastAsia" w:hAnsiTheme="minorHAnsi" w:cstheme="minorBidi"/>
          <w:sz w:val="24"/>
          <w:szCs w:val="24"/>
          <w:lang w:val="en-AU" w:eastAsia="ja-JP"/>
        </w:rPr>
        <w:tab/>
      </w:r>
      <w:r>
        <w:t>INTERNATIONAL M&amp;E CONSULTANT</w:t>
      </w:r>
      <w:r>
        <w:tab/>
      </w:r>
      <w:r>
        <w:fldChar w:fldCharType="begin"/>
      </w:r>
      <w:r>
        <w:instrText xml:space="preserve"> PAGEREF _Toc343076783 \h </w:instrText>
      </w:r>
      <w:r>
        <w:fldChar w:fldCharType="separate"/>
      </w:r>
      <w:r>
        <w:t>43</w:t>
      </w:r>
      <w:r>
        <w:fldChar w:fldCharType="end"/>
      </w:r>
    </w:p>
    <w:p w14:paraId="3613DFD1" w14:textId="15E12C29" w:rsidR="00846022" w:rsidRPr="0075108C" w:rsidRDefault="00E9628E" w:rsidP="00846022">
      <w:pPr>
        <w:pStyle w:val="TOC2"/>
        <w:tabs>
          <w:tab w:val="right" w:leader="dot" w:pos="9350"/>
        </w:tabs>
        <w:rPr>
          <w:sz w:val="24"/>
          <w:szCs w:val="24"/>
        </w:rPr>
      </w:pPr>
      <w:r>
        <w:rPr>
          <w:b w:val="0"/>
        </w:rPr>
        <w:fldChar w:fldCharType="end"/>
      </w:r>
    </w:p>
    <w:p w14:paraId="337E3356" w14:textId="77777777" w:rsidR="00846022" w:rsidRPr="0075108C" w:rsidRDefault="00846022">
      <w:r w:rsidRPr="0075108C">
        <w:br w:type="page"/>
      </w:r>
    </w:p>
    <w:tbl>
      <w:tblPr>
        <w:tblW w:w="10083" w:type="dxa"/>
        <w:tblInd w:w="90" w:type="dxa"/>
        <w:tblLook w:val="0000" w:firstRow="0" w:lastRow="0" w:firstColumn="0" w:lastColumn="0" w:noHBand="0" w:noVBand="0"/>
      </w:tblPr>
      <w:tblGrid>
        <w:gridCol w:w="1443"/>
        <w:gridCol w:w="4120"/>
        <w:gridCol w:w="4520"/>
      </w:tblGrid>
      <w:tr w:rsidR="00846022" w:rsidRPr="0075108C" w14:paraId="1DFCAA4D" w14:textId="77777777">
        <w:trPr>
          <w:trHeight w:val="280"/>
        </w:trPr>
        <w:tc>
          <w:tcPr>
            <w:tcW w:w="1443" w:type="dxa"/>
            <w:tcBorders>
              <w:top w:val="nil"/>
              <w:left w:val="nil"/>
              <w:bottom w:val="nil"/>
              <w:right w:val="nil"/>
            </w:tcBorders>
            <w:shd w:val="clear" w:color="auto" w:fill="auto"/>
            <w:noWrap/>
            <w:vAlign w:val="bottom"/>
          </w:tcPr>
          <w:p w14:paraId="0B843EFD" w14:textId="05A72E98" w:rsidR="00846022" w:rsidRPr="0075108C" w:rsidRDefault="00BD50E2" w:rsidP="00846022">
            <w:pPr>
              <w:rPr>
                <w:rFonts w:eastAsia="Calibri"/>
                <w:b/>
                <w:bCs/>
                <w:color w:val="000000"/>
              </w:rPr>
            </w:pPr>
            <w:r>
              <w:rPr>
                <w:rFonts w:eastAsia="Calibri"/>
                <w:b/>
                <w:bCs/>
                <w:color w:val="000000"/>
              </w:rPr>
              <w:lastRenderedPageBreak/>
              <w:t>Glossary</w:t>
            </w:r>
          </w:p>
        </w:tc>
        <w:tc>
          <w:tcPr>
            <w:tcW w:w="4120" w:type="dxa"/>
            <w:tcBorders>
              <w:top w:val="nil"/>
              <w:left w:val="nil"/>
              <w:bottom w:val="nil"/>
              <w:right w:val="nil"/>
            </w:tcBorders>
            <w:shd w:val="clear" w:color="auto" w:fill="auto"/>
            <w:noWrap/>
            <w:vAlign w:val="bottom"/>
          </w:tcPr>
          <w:p w14:paraId="6B713418" w14:textId="77777777" w:rsidR="00846022" w:rsidRPr="0075108C" w:rsidRDefault="00846022" w:rsidP="00846022">
            <w:pPr>
              <w:rPr>
                <w:rFonts w:eastAsia="Calibri"/>
                <w:b/>
                <w:bCs/>
                <w:color w:val="000000"/>
              </w:rPr>
            </w:pPr>
          </w:p>
        </w:tc>
        <w:tc>
          <w:tcPr>
            <w:tcW w:w="4520" w:type="dxa"/>
            <w:tcBorders>
              <w:top w:val="nil"/>
              <w:left w:val="nil"/>
              <w:bottom w:val="nil"/>
              <w:right w:val="nil"/>
            </w:tcBorders>
            <w:shd w:val="clear" w:color="auto" w:fill="auto"/>
            <w:noWrap/>
            <w:vAlign w:val="bottom"/>
          </w:tcPr>
          <w:p w14:paraId="70E861CB" w14:textId="77777777" w:rsidR="00846022" w:rsidRPr="0075108C" w:rsidRDefault="00846022" w:rsidP="00846022">
            <w:pPr>
              <w:rPr>
                <w:rFonts w:eastAsia="Calibri"/>
                <w:b/>
                <w:bCs/>
                <w:color w:val="000000"/>
              </w:rPr>
            </w:pPr>
          </w:p>
        </w:tc>
      </w:tr>
      <w:tr w:rsidR="00846022" w:rsidRPr="0075108C" w14:paraId="7733EC91" w14:textId="77777777" w:rsidTr="00C14E41">
        <w:trPr>
          <w:trHeight w:val="357"/>
        </w:trPr>
        <w:tc>
          <w:tcPr>
            <w:tcW w:w="10083" w:type="dxa"/>
            <w:gridSpan w:val="3"/>
            <w:tcBorders>
              <w:top w:val="nil"/>
              <w:left w:val="nil"/>
              <w:right w:val="nil"/>
            </w:tcBorders>
            <w:shd w:val="clear" w:color="auto" w:fill="auto"/>
            <w:noWrap/>
            <w:vAlign w:val="bottom"/>
          </w:tcPr>
          <w:p w14:paraId="011E01B3" w14:textId="77777777" w:rsidR="00846022" w:rsidRPr="00E04648" w:rsidRDefault="00C14E41" w:rsidP="00846022">
            <w:pPr>
              <w:rPr>
                <w:rFonts w:asciiTheme="minorHAnsi" w:eastAsia="Calibri" w:hAnsiTheme="minorHAnsi"/>
                <w:b/>
                <w:bCs/>
                <w:color w:val="000000"/>
              </w:rPr>
            </w:pPr>
            <w:r w:rsidRPr="00E04648">
              <w:rPr>
                <w:rFonts w:asciiTheme="minorHAnsi" w:eastAsia="Calibri" w:hAnsiTheme="minorHAnsi"/>
                <w:b/>
                <w:bCs/>
                <w:color w:val="000000"/>
              </w:rPr>
              <w:t>Vietnamese</w:t>
            </w:r>
            <w:r w:rsidR="00846022" w:rsidRPr="00E04648">
              <w:rPr>
                <w:rFonts w:asciiTheme="minorHAnsi" w:eastAsia="Calibri" w:hAnsiTheme="minorHAnsi"/>
                <w:b/>
                <w:bCs/>
                <w:color w:val="000000"/>
              </w:rPr>
              <w:t xml:space="preserve"> Institutions</w:t>
            </w:r>
            <w:r w:rsidR="009E54E2" w:rsidRPr="00E04648">
              <w:rPr>
                <w:rFonts w:asciiTheme="minorHAnsi" w:eastAsia="Calibri" w:hAnsiTheme="minorHAnsi"/>
                <w:b/>
                <w:bCs/>
                <w:color w:val="000000"/>
              </w:rPr>
              <w:t xml:space="preserve"> Acronyms</w:t>
            </w:r>
          </w:p>
        </w:tc>
      </w:tr>
      <w:tr w:rsidR="00846022" w:rsidRPr="00E04648" w14:paraId="16028300" w14:textId="77777777">
        <w:trPr>
          <w:trHeight w:val="280"/>
        </w:trPr>
        <w:tc>
          <w:tcPr>
            <w:tcW w:w="10083" w:type="dxa"/>
            <w:gridSpan w:val="3"/>
            <w:tcBorders>
              <w:top w:val="nil"/>
              <w:left w:val="nil"/>
              <w:bottom w:val="nil"/>
              <w:right w:val="nil"/>
            </w:tcBorders>
            <w:shd w:val="clear" w:color="auto" w:fill="auto"/>
            <w:noWrap/>
            <w:vAlign w:val="bottom"/>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9"/>
            </w:tblGrid>
            <w:tr w:rsidR="00C14E41" w:rsidRPr="00E04648" w14:paraId="540FE99C" w14:textId="77777777" w:rsidTr="00C14E41">
              <w:tc>
                <w:tcPr>
                  <w:tcW w:w="4928" w:type="dxa"/>
                </w:tcPr>
                <w:p w14:paraId="1E076DE4" w14:textId="77777777" w:rsidR="00C14E41" w:rsidRPr="00E04648" w:rsidRDefault="00C14E41" w:rsidP="00846022">
                  <w:pPr>
                    <w:rPr>
                      <w:rFonts w:asciiTheme="minorHAnsi" w:eastAsia="Calibri" w:hAnsiTheme="minorHAnsi"/>
                      <w:color w:val="000000"/>
                    </w:rPr>
                  </w:pPr>
                  <w:r w:rsidRPr="00E04648">
                    <w:rPr>
                      <w:rFonts w:asciiTheme="minorHAnsi" w:eastAsia="Calibri" w:hAnsiTheme="minorHAnsi"/>
                      <w:color w:val="000000"/>
                    </w:rPr>
                    <w:t>DARD</w:t>
                  </w:r>
                </w:p>
              </w:tc>
              <w:tc>
                <w:tcPr>
                  <w:tcW w:w="4929" w:type="dxa"/>
                </w:tcPr>
                <w:p w14:paraId="1E0F828C" w14:textId="77777777" w:rsidR="00C14E41" w:rsidRPr="00E04648" w:rsidRDefault="00C14E41" w:rsidP="00846022">
                  <w:pPr>
                    <w:rPr>
                      <w:rFonts w:asciiTheme="minorHAnsi" w:eastAsia="Calibri" w:hAnsiTheme="minorHAnsi"/>
                      <w:b/>
                      <w:color w:val="000000"/>
                    </w:rPr>
                  </w:pPr>
                  <w:r w:rsidRPr="00E04648">
                    <w:rPr>
                      <w:rFonts w:asciiTheme="minorHAnsi" w:hAnsiTheme="minorHAnsi"/>
                    </w:rPr>
                    <w:t>Department of Agriculture and Resource Development</w:t>
                  </w:r>
                </w:p>
              </w:tc>
            </w:tr>
            <w:tr w:rsidR="00C14E41" w:rsidRPr="00E04648" w14:paraId="26F348BB" w14:textId="77777777" w:rsidTr="00C14E41">
              <w:tc>
                <w:tcPr>
                  <w:tcW w:w="4928" w:type="dxa"/>
                </w:tcPr>
                <w:p w14:paraId="0181DAB8" w14:textId="77777777" w:rsidR="00C14E41" w:rsidRPr="00E04648" w:rsidRDefault="00C14E41" w:rsidP="00846022">
                  <w:pPr>
                    <w:rPr>
                      <w:rFonts w:asciiTheme="minorHAnsi" w:eastAsia="Calibri" w:hAnsiTheme="minorHAnsi"/>
                      <w:b/>
                      <w:color w:val="000000"/>
                    </w:rPr>
                  </w:pPr>
                  <w:r w:rsidRPr="00E04648">
                    <w:rPr>
                      <w:rFonts w:asciiTheme="minorHAnsi" w:eastAsia="Calibri" w:hAnsiTheme="minorHAnsi"/>
                      <w:color w:val="000000"/>
                    </w:rPr>
                    <w:t>DECAFIREP</w:t>
                  </w:r>
                </w:p>
              </w:tc>
              <w:tc>
                <w:tcPr>
                  <w:tcW w:w="4929" w:type="dxa"/>
                </w:tcPr>
                <w:p w14:paraId="6DB07E89" w14:textId="77777777" w:rsidR="00C14E41" w:rsidRPr="00E04648" w:rsidRDefault="00C14E41" w:rsidP="00846022">
                  <w:pPr>
                    <w:rPr>
                      <w:rFonts w:asciiTheme="minorHAnsi" w:eastAsia="Calibri" w:hAnsiTheme="minorHAnsi"/>
                      <w:b/>
                      <w:color w:val="000000"/>
                    </w:rPr>
                  </w:pPr>
                  <w:r w:rsidRPr="00E04648">
                    <w:rPr>
                      <w:rFonts w:asciiTheme="minorHAnsi" w:hAnsiTheme="minorHAnsi" w:cs="Times"/>
                    </w:rPr>
                    <w:t>Department of Capture Fisheries &amp; Resource Exploitation and Protection</w:t>
                  </w:r>
                </w:p>
              </w:tc>
            </w:tr>
            <w:tr w:rsidR="00A60A0A" w:rsidRPr="00E04648" w14:paraId="1C764A80" w14:textId="77777777" w:rsidTr="00C14E41">
              <w:tc>
                <w:tcPr>
                  <w:tcW w:w="4928" w:type="dxa"/>
                </w:tcPr>
                <w:p w14:paraId="41ADB1AE" w14:textId="154A5883" w:rsidR="00A60A0A" w:rsidRPr="00E04648" w:rsidRDefault="00A60A0A" w:rsidP="00846022">
                  <w:pPr>
                    <w:rPr>
                      <w:rFonts w:asciiTheme="minorHAnsi" w:eastAsia="Calibri" w:hAnsiTheme="minorHAnsi"/>
                      <w:color w:val="000000"/>
                    </w:rPr>
                  </w:pPr>
                  <w:r w:rsidRPr="00E04648">
                    <w:rPr>
                      <w:rFonts w:asciiTheme="minorHAnsi" w:eastAsia="Calibri" w:hAnsiTheme="minorHAnsi"/>
                      <w:color w:val="000000"/>
                    </w:rPr>
                    <w:t>DECAFSIH</w:t>
                  </w:r>
                </w:p>
              </w:tc>
              <w:tc>
                <w:tcPr>
                  <w:tcW w:w="4929" w:type="dxa"/>
                </w:tcPr>
                <w:p w14:paraId="3F8640F2" w14:textId="2478BC06" w:rsidR="00A60A0A" w:rsidRPr="00E04648" w:rsidRDefault="00A60A0A" w:rsidP="00846022">
                  <w:pPr>
                    <w:rPr>
                      <w:rFonts w:asciiTheme="minorHAnsi" w:hAnsiTheme="minorHAnsi" w:cs="Times"/>
                    </w:rPr>
                  </w:pPr>
                  <w:r w:rsidRPr="00E04648">
                    <w:rPr>
                      <w:rFonts w:asciiTheme="minorHAnsi" w:eastAsia="Calibri" w:hAnsiTheme="minorHAnsi" w:cs="Calibri"/>
                    </w:rPr>
                    <w:t>Department of Capture Fi</w:t>
                  </w:r>
                  <w:r w:rsidR="00E04648">
                    <w:rPr>
                      <w:rFonts w:asciiTheme="minorHAnsi" w:eastAsia="Calibri" w:hAnsiTheme="minorHAnsi" w:cs="Calibri"/>
                    </w:rPr>
                    <w:t>s</w:t>
                  </w:r>
                  <w:r w:rsidRPr="00E04648">
                    <w:rPr>
                      <w:rFonts w:asciiTheme="minorHAnsi" w:eastAsia="Calibri" w:hAnsiTheme="minorHAnsi" w:cs="Calibri"/>
                    </w:rPr>
                    <w:t>heries, under General Directorate of Fisheries (D-Fish)</w:t>
                  </w:r>
                </w:p>
              </w:tc>
            </w:tr>
            <w:tr w:rsidR="00A60A0A" w:rsidRPr="00E04648" w14:paraId="17698895" w14:textId="77777777" w:rsidTr="00C14E41">
              <w:tc>
                <w:tcPr>
                  <w:tcW w:w="4928" w:type="dxa"/>
                </w:tcPr>
                <w:p w14:paraId="4510E2B0" w14:textId="5CB21DA9" w:rsidR="00A60A0A" w:rsidRPr="00E04648" w:rsidRDefault="00A60A0A" w:rsidP="00846022">
                  <w:pPr>
                    <w:rPr>
                      <w:rFonts w:asciiTheme="minorHAnsi" w:eastAsia="Calibri" w:hAnsiTheme="minorHAnsi"/>
                      <w:color w:val="000000"/>
                    </w:rPr>
                  </w:pPr>
                  <w:r w:rsidRPr="00E04648">
                    <w:rPr>
                      <w:rFonts w:asciiTheme="minorHAnsi" w:eastAsia="Calibri" w:hAnsiTheme="minorHAnsi"/>
                      <w:color w:val="000000"/>
                    </w:rPr>
                    <w:t>DECAP</w:t>
                  </w:r>
                </w:p>
              </w:tc>
              <w:tc>
                <w:tcPr>
                  <w:tcW w:w="4929" w:type="dxa"/>
                </w:tcPr>
                <w:p w14:paraId="33D5429E" w14:textId="708C980D" w:rsidR="00A60A0A" w:rsidRPr="00E04648" w:rsidRDefault="00A60A0A" w:rsidP="00846022">
                  <w:pPr>
                    <w:rPr>
                      <w:rFonts w:asciiTheme="minorHAnsi" w:eastAsia="Calibri" w:hAnsiTheme="minorHAnsi" w:cs="Calibri"/>
                    </w:rPr>
                  </w:pPr>
                  <w:r w:rsidRPr="00E04648">
                    <w:rPr>
                      <w:rFonts w:asciiTheme="minorHAnsi" w:eastAsia="Calibri" w:hAnsiTheme="minorHAnsi" w:cs="Calibri"/>
                    </w:rPr>
                    <w:t>Department of Conservation and Aquatic Development, under D-Fish</w:t>
                  </w:r>
                </w:p>
              </w:tc>
            </w:tr>
            <w:tr w:rsidR="00C14E41" w:rsidRPr="00E04648" w14:paraId="7BD77852" w14:textId="77777777" w:rsidTr="00C14E41">
              <w:tc>
                <w:tcPr>
                  <w:tcW w:w="4928" w:type="dxa"/>
                </w:tcPr>
                <w:p w14:paraId="5E39EFCB" w14:textId="77777777" w:rsidR="00C14E41" w:rsidRPr="00E04648" w:rsidRDefault="00C14E41" w:rsidP="00846022">
                  <w:pPr>
                    <w:rPr>
                      <w:rFonts w:asciiTheme="minorHAnsi" w:eastAsia="Calibri" w:hAnsiTheme="minorHAnsi"/>
                      <w:color w:val="000000"/>
                    </w:rPr>
                  </w:pPr>
                  <w:r w:rsidRPr="00E04648">
                    <w:rPr>
                      <w:rFonts w:asciiTheme="minorHAnsi" w:eastAsia="Calibri" w:hAnsiTheme="minorHAnsi"/>
                      <w:color w:val="000000"/>
                    </w:rPr>
                    <w:t>MARD</w:t>
                  </w:r>
                </w:p>
              </w:tc>
              <w:tc>
                <w:tcPr>
                  <w:tcW w:w="4929" w:type="dxa"/>
                </w:tcPr>
                <w:p w14:paraId="6FB131FC" w14:textId="77777777" w:rsidR="00C14E41" w:rsidRPr="00E04648" w:rsidRDefault="00C14E41" w:rsidP="00846022">
                  <w:pPr>
                    <w:rPr>
                      <w:rFonts w:asciiTheme="minorHAnsi" w:eastAsia="Calibri" w:hAnsiTheme="minorHAnsi"/>
                      <w:b/>
                      <w:color w:val="000000"/>
                    </w:rPr>
                  </w:pPr>
                  <w:r w:rsidRPr="00E04648">
                    <w:rPr>
                      <w:rFonts w:asciiTheme="minorHAnsi" w:hAnsiTheme="minorHAnsi" w:cs="Times"/>
                    </w:rPr>
                    <w:t>the Ministry of Agriculture and Resource Development</w:t>
                  </w:r>
                </w:p>
              </w:tc>
            </w:tr>
            <w:tr w:rsidR="00C14E41" w:rsidRPr="00E04648" w14:paraId="33D43703" w14:textId="77777777" w:rsidTr="00C14E41">
              <w:tc>
                <w:tcPr>
                  <w:tcW w:w="4928" w:type="dxa"/>
                </w:tcPr>
                <w:p w14:paraId="142FD1A9" w14:textId="77777777" w:rsidR="00C14E41" w:rsidRPr="00E04648" w:rsidRDefault="00C14E41" w:rsidP="00846022">
                  <w:pPr>
                    <w:rPr>
                      <w:rFonts w:asciiTheme="minorHAnsi" w:eastAsia="Calibri" w:hAnsiTheme="minorHAnsi"/>
                      <w:color w:val="000000"/>
                    </w:rPr>
                  </w:pPr>
                  <w:r w:rsidRPr="00E04648">
                    <w:rPr>
                      <w:rFonts w:asciiTheme="minorHAnsi" w:eastAsia="Calibri" w:hAnsiTheme="minorHAnsi"/>
                      <w:color w:val="000000"/>
                    </w:rPr>
                    <w:t>NIO</w:t>
                  </w:r>
                </w:p>
              </w:tc>
              <w:tc>
                <w:tcPr>
                  <w:tcW w:w="4929" w:type="dxa"/>
                </w:tcPr>
                <w:p w14:paraId="098AFB38" w14:textId="77777777" w:rsidR="00C14E41" w:rsidRPr="00E04648" w:rsidRDefault="00C14E41" w:rsidP="00846022">
                  <w:pPr>
                    <w:rPr>
                      <w:rFonts w:asciiTheme="minorHAnsi" w:eastAsia="Calibri" w:hAnsiTheme="minorHAnsi"/>
                      <w:color w:val="000000"/>
                    </w:rPr>
                  </w:pPr>
                  <w:proofErr w:type="spellStart"/>
                  <w:r w:rsidRPr="00E04648">
                    <w:rPr>
                      <w:rFonts w:asciiTheme="minorHAnsi" w:eastAsia="Calibri" w:hAnsiTheme="minorHAnsi"/>
                      <w:color w:val="000000"/>
                    </w:rPr>
                    <w:t>Nha</w:t>
                  </w:r>
                  <w:proofErr w:type="spellEnd"/>
                  <w:r w:rsidRPr="00E04648">
                    <w:rPr>
                      <w:rFonts w:asciiTheme="minorHAnsi" w:eastAsia="Calibri" w:hAnsiTheme="minorHAnsi"/>
                      <w:color w:val="000000"/>
                    </w:rPr>
                    <w:t xml:space="preserve"> Trang Institute of Oceanography</w:t>
                  </w:r>
                </w:p>
              </w:tc>
            </w:tr>
            <w:tr w:rsidR="00C14E41" w:rsidRPr="00E04648" w14:paraId="2FD69312" w14:textId="77777777" w:rsidTr="00C14E41">
              <w:tc>
                <w:tcPr>
                  <w:tcW w:w="4928" w:type="dxa"/>
                </w:tcPr>
                <w:p w14:paraId="6F4F333F" w14:textId="77777777" w:rsidR="00C14E41" w:rsidRPr="00E04648" w:rsidRDefault="00C14E41" w:rsidP="00846022">
                  <w:pPr>
                    <w:rPr>
                      <w:rFonts w:asciiTheme="minorHAnsi" w:eastAsia="Calibri" w:hAnsiTheme="minorHAnsi"/>
                      <w:color w:val="000000"/>
                    </w:rPr>
                  </w:pPr>
                  <w:r w:rsidRPr="00E04648">
                    <w:rPr>
                      <w:rFonts w:asciiTheme="minorHAnsi" w:eastAsia="Calibri" w:hAnsiTheme="minorHAnsi"/>
                      <w:color w:val="000000"/>
                    </w:rPr>
                    <w:t>PPC</w:t>
                  </w:r>
                </w:p>
              </w:tc>
              <w:tc>
                <w:tcPr>
                  <w:tcW w:w="4929" w:type="dxa"/>
                </w:tcPr>
                <w:p w14:paraId="4C6DEAD4" w14:textId="77777777" w:rsidR="00C14E41" w:rsidRPr="00E04648" w:rsidRDefault="00C14E41" w:rsidP="00846022">
                  <w:pPr>
                    <w:rPr>
                      <w:rFonts w:asciiTheme="minorHAnsi" w:eastAsia="Calibri" w:hAnsiTheme="minorHAnsi"/>
                      <w:b/>
                      <w:color w:val="000000"/>
                    </w:rPr>
                  </w:pPr>
                  <w:r w:rsidRPr="00E04648">
                    <w:rPr>
                      <w:rFonts w:asciiTheme="minorHAnsi" w:hAnsiTheme="minorHAnsi"/>
                    </w:rPr>
                    <w:t>Provincial People’s Committees</w:t>
                  </w:r>
                </w:p>
              </w:tc>
            </w:tr>
            <w:tr w:rsidR="00C14E41" w:rsidRPr="00E04648" w14:paraId="6CB0D291" w14:textId="77777777" w:rsidTr="00C14E41">
              <w:tc>
                <w:tcPr>
                  <w:tcW w:w="4928" w:type="dxa"/>
                </w:tcPr>
                <w:p w14:paraId="55D4DB06" w14:textId="77777777" w:rsidR="00C14E41" w:rsidRPr="00E04648" w:rsidRDefault="00C14E41" w:rsidP="00846022">
                  <w:pPr>
                    <w:rPr>
                      <w:rFonts w:asciiTheme="minorHAnsi" w:eastAsia="Calibri" w:hAnsiTheme="minorHAnsi"/>
                      <w:color w:val="000000"/>
                    </w:rPr>
                  </w:pPr>
                  <w:r w:rsidRPr="00E04648">
                    <w:rPr>
                      <w:rFonts w:asciiTheme="minorHAnsi" w:eastAsia="Calibri" w:hAnsiTheme="minorHAnsi"/>
                      <w:color w:val="000000"/>
                    </w:rPr>
                    <w:t>RIMF</w:t>
                  </w:r>
                </w:p>
              </w:tc>
              <w:tc>
                <w:tcPr>
                  <w:tcW w:w="4929" w:type="dxa"/>
                </w:tcPr>
                <w:p w14:paraId="61E36BF0" w14:textId="77777777" w:rsidR="00C14E41" w:rsidRPr="00E04648" w:rsidRDefault="00C14E41" w:rsidP="00846022">
                  <w:pPr>
                    <w:rPr>
                      <w:rFonts w:asciiTheme="minorHAnsi" w:hAnsiTheme="minorHAnsi"/>
                    </w:rPr>
                  </w:pPr>
                  <w:r w:rsidRPr="00E04648">
                    <w:rPr>
                      <w:rFonts w:asciiTheme="minorHAnsi" w:hAnsiTheme="minorHAnsi"/>
                    </w:rPr>
                    <w:t>Research Institute for Fisheries Management</w:t>
                  </w:r>
                </w:p>
              </w:tc>
            </w:tr>
            <w:tr w:rsidR="001720CF" w:rsidRPr="00E04648" w14:paraId="51EEC403" w14:textId="77777777" w:rsidTr="00C14E41">
              <w:tc>
                <w:tcPr>
                  <w:tcW w:w="4928" w:type="dxa"/>
                </w:tcPr>
                <w:p w14:paraId="7C0CD698" w14:textId="69041DFB" w:rsidR="001720CF" w:rsidRPr="00E04648" w:rsidRDefault="00127FFA" w:rsidP="00846022">
                  <w:pPr>
                    <w:rPr>
                      <w:rFonts w:asciiTheme="minorHAnsi" w:eastAsia="Calibri" w:hAnsiTheme="minorHAnsi"/>
                      <w:color w:val="000000"/>
                    </w:rPr>
                  </w:pPr>
                  <w:r w:rsidRPr="00E04648">
                    <w:rPr>
                      <w:rFonts w:asciiTheme="minorHAnsi" w:eastAsia="Calibri" w:hAnsiTheme="minorHAnsi"/>
                      <w:color w:val="000000"/>
                    </w:rPr>
                    <w:t>TFC</w:t>
                  </w:r>
                  <w:r w:rsidR="00BD50E2">
                    <w:rPr>
                      <w:rFonts w:asciiTheme="minorHAnsi" w:eastAsia="Calibri" w:hAnsiTheme="minorHAnsi"/>
                      <w:color w:val="000000"/>
                    </w:rPr>
                    <w:t>C</w:t>
                  </w:r>
                </w:p>
              </w:tc>
              <w:tc>
                <w:tcPr>
                  <w:tcW w:w="4929" w:type="dxa"/>
                </w:tcPr>
                <w:p w14:paraId="13918D84" w14:textId="747642C7" w:rsidR="001720CF" w:rsidRPr="00E04648" w:rsidRDefault="00127FFA" w:rsidP="00846022">
                  <w:pPr>
                    <w:rPr>
                      <w:rFonts w:asciiTheme="minorHAnsi" w:hAnsiTheme="minorHAnsi"/>
                    </w:rPr>
                  </w:pPr>
                  <w:r w:rsidRPr="00E04648">
                    <w:rPr>
                      <w:rFonts w:asciiTheme="minorHAnsi" w:hAnsiTheme="minorHAnsi"/>
                      <w:color w:val="000000"/>
                    </w:rPr>
                    <w:t>Tuna Fisheries</w:t>
                  </w:r>
                  <w:r w:rsidR="001720CF" w:rsidRPr="00E04648">
                    <w:rPr>
                      <w:rFonts w:asciiTheme="minorHAnsi" w:hAnsiTheme="minorHAnsi"/>
                      <w:color w:val="000000"/>
                    </w:rPr>
                    <w:t xml:space="preserve"> </w:t>
                  </w:r>
                  <w:r w:rsidR="00BD50E2">
                    <w:rPr>
                      <w:rFonts w:asciiTheme="minorHAnsi" w:hAnsiTheme="minorHAnsi"/>
                      <w:color w:val="000000"/>
                    </w:rPr>
                    <w:t>Consultation</w:t>
                  </w:r>
                  <w:r w:rsidR="001720CF" w:rsidRPr="00E04648">
                    <w:rPr>
                      <w:rFonts w:asciiTheme="minorHAnsi" w:hAnsiTheme="minorHAnsi"/>
                      <w:color w:val="000000"/>
                    </w:rPr>
                    <w:t xml:space="preserve"> Council</w:t>
                  </w:r>
                </w:p>
              </w:tc>
            </w:tr>
            <w:tr w:rsidR="00C14E41" w:rsidRPr="00E04648" w14:paraId="595A7115" w14:textId="77777777" w:rsidTr="00C14E41">
              <w:tc>
                <w:tcPr>
                  <w:tcW w:w="4928" w:type="dxa"/>
                </w:tcPr>
                <w:p w14:paraId="568AF298" w14:textId="77777777" w:rsidR="00C14E41" w:rsidRPr="00E04648" w:rsidRDefault="00C14E41" w:rsidP="00846022">
                  <w:pPr>
                    <w:rPr>
                      <w:rFonts w:asciiTheme="minorHAnsi" w:eastAsia="Calibri" w:hAnsiTheme="minorHAnsi"/>
                      <w:color w:val="000000"/>
                    </w:rPr>
                  </w:pPr>
                  <w:r w:rsidRPr="00E04648">
                    <w:rPr>
                      <w:rFonts w:asciiTheme="minorHAnsi" w:hAnsiTheme="minorHAnsi"/>
                    </w:rPr>
                    <w:t>VASEP</w:t>
                  </w:r>
                </w:p>
              </w:tc>
              <w:tc>
                <w:tcPr>
                  <w:tcW w:w="4929" w:type="dxa"/>
                </w:tcPr>
                <w:p w14:paraId="2B899D0B" w14:textId="77777777" w:rsidR="00C14E41" w:rsidRPr="00E04648" w:rsidRDefault="00C14E41" w:rsidP="00C14E41">
                  <w:pPr>
                    <w:rPr>
                      <w:rFonts w:asciiTheme="minorHAnsi" w:hAnsiTheme="minorHAnsi"/>
                    </w:rPr>
                  </w:pPr>
                  <w:r w:rsidRPr="00E04648">
                    <w:rPr>
                      <w:rFonts w:asciiTheme="minorHAnsi" w:hAnsiTheme="minorHAnsi"/>
                    </w:rPr>
                    <w:t xml:space="preserve">Vietnam Association of Seafood Exporters and Producers </w:t>
                  </w:r>
                </w:p>
              </w:tc>
            </w:tr>
            <w:tr w:rsidR="00C14E41" w:rsidRPr="00E04648" w14:paraId="0ABBC782" w14:textId="77777777" w:rsidTr="00C14E41">
              <w:tc>
                <w:tcPr>
                  <w:tcW w:w="4928" w:type="dxa"/>
                </w:tcPr>
                <w:p w14:paraId="7DB11468" w14:textId="4E628991" w:rsidR="00C14E41" w:rsidRPr="00E04648" w:rsidRDefault="0058073E" w:rsidP="00846022">
                  <w:pPr>
                    <w:rPr>
                      <w:rFonts w:asciiTheme="minorHAnsi" w:hAnsiTheme="minorHAnsi"/>
                    </w:rPr>
                  </w:pPr>
                  <w:r w:rsidRPr="00E04648">
                    <w:rPr>
                      <w:rFonts w:asciiTheme="minorHAnsi" w:hAnsiTheme="minorHAnsi"/>
                    </w:rPr>
                    <w:t>VINATUNA</w:t>
                  </w:r>
                </w:p>
              </w:tc>
              <w:tc>
                <w:tcPr>
                  <w:tcW w:w="4929" w:type="dxa"/>
                </w:tcPr>
                <w:p w14:paraId="0D68DB8F" w14:textId="6C284FFC" w:rsidR="00C14E41" w:rsidRPr="00E04648" w:rsidRDefault="00D507DA" w:rsidP="00C14E41">
                  <w:pPr>
                    <w:rPr>
                      <w:rFonts w:asciiTheme="minorHAnsi" w:hAnsiTheme="minorHAnsi"/>
                    </w:rPr>
                  </w:pPr>
                  <w:r w:rsidRPr="00E04648">
                    <w:rPr>
                      <w:rFonts w:asciiTheme="minorHAnsi" w:hAnsiTheme="minorHAnsi"/>
                    </w:rPr>
                    <w:t>Vietnamese Tuna Association</w:t>
                  </w:r>
                </w:p>
              </w:tc>
            </w:tr>
            <w:tr w:rsidR="00C14E41" w:rsidRPr="00E04648" w14:paraId="2B54542F" w14:textId="77777777" w:rsidTr="00C14E41">
              <w:tc>
                <w:tcPr>
                  <w:tcW w:w="4928" w:type="dxa"/>
                </w:tcPr>
                <w:p w14:paraId="60E16F6F" w14:textId="77777777" w:rsidR="00C14E41" w:rsidRPr="00E04648" w:rsidRDefault="00C14E41" w:rsidP="00846022">
                  <w:pPr>
                    <w:rPr>
                      <w:rFonts w:asciiTheme="minorHAnsi" w:hAnsiTheme="minorHAnsi"/>
                    </w:rPr>
                  </w:pPr>
                  <w:r w:rsidRPr="00E04648">
                    <w:rPr>
                      <w:rFonts w:asciiTheme="minorHAnsi" w:hAnsiTheme="minorHAnsi"/>
                    </w:rPr>
                    <w:t>WWF</w:t>
                  </w:r>
                </w:p>
              </w:tc>
              <w:tc>
                <w:tcPr>
                  <w:tcW w:w="4929" w:type="dxa"/>
                </w:tcPr>
                <w:p w14:paraId="437CF1C8" w14:textId="77777777" w:rsidR="00C14E41" w:rsidRPr="00E04648" w:rsidRDefault="00C14E41" w:rsidP="00C14E41">
                  <w:pPr>
                    <w:rPr>
                      <w:rFonts w:asciiTheme="minorHAnsi" w:hAnsiTheme="minorHAnsi"/>
                    </w:rPr>
                  </w:pPr>
                  <w:r w:rsidRPr="00E04648">
                    <w:rPr>
                      <w:rFonts w:asciiTheme="minorHAnsi" w:hAnsiTheme="minorHAnsi"/>
                    </w:rPr>
                    <w:t>World Wildlife Fund (Vietnam)</w:t>
                  </w:r>
                </w:p>
              </w:tc>
            </w:tr>
            <w:tr w:rsidR="00C14E41" w:rsidRPr="00E04648" w14:paraId="51180276" w14:textId="77777777" w:rsidTr="00C14E41">
              <w:tc>
                <w:tcPr>
                  <w:tcW w:w="4928" w:type="dxa"/>
                </w:tcPr>
                <w:p w14:paraId="5D2E5056" w14:textId="77777777" w:rsidR="00C14E41" w:rsidRPr="00E04648" w:rsidRDefault="00C14E41" w:rsidP="00846022">
                  <w:pPr>
                    <w:rPr>
                      <w:rFonts w:asciiTheme="minorHAnsi" w:eastAsia="Calibri" w:hAnsiTheme="minorHAnsi"/>
                      <w:b/>
                      <w:color w:val="000000"/>
                    </w:rPr>
                  </w:pPr>
                </w:p>
              </w:tc>
              <w:tc>
                <w:tcPr>
                  <w:tcW w:w="4929" w:type="dxa"/>
                </w:tcPr>
                <w:p w14:paraId="54CCD519" w14:textId="77777777" w:rsidR="00C14E41" w:rsidRPr="00E04648" w:rsidRDefault="00C14E41" w:rsidP="00846022">
                  <w:pPr>
                    <w:rPr>
                      <w:rFonts w:asciiTheme="minorHAnsi" w:eastAsia="Calibri" w:hAnsiTheme="minorHAnsi"/>
                      <w:b/>
                      <w:color w:val="000000"/>
                    </w:rPr>
                  </w:pPr>
                </w:p>
              </w:tc>
            </w:tr>
            <w:tr w:rsidR="00C14E41" w:rsidRPr="00E04648" w14:paraId="2C653454" w14:textId="77777777" w:rsidTr="00C14E41">
              <w:tc>
                <w:tcPr>
                  <w:tcW w:w="4928" w:type="dxa"/>
                </w:tcPr>
                <w:p w14:paraId="212355AA" w14:textId="77777777" w:rsidR="00C14E41" w:rsidRPr="00E04648" w:rsidRDefault="00C14E41" w:rsidP="00846022">
                  <w:pPr>
                    <w:rPr>
                      <w:rFonts w:asciiTheme="minorHAnsi" w:eastAsia="Calibri" w:hAnsiTheme="minorHAnsi"/>
                      <w:b/>
                      <w:color w:val="000000"/>
                    </w:rPr>
                  </w:pPr>
                </w:p>
              </w:tc>
              <w:tc>
                <w:tcPr>
                  <w:tcW w:w="4929" w:type="dxa"/>
                </w:tcPr>
                <w:p w14:paraId="639A2AB4" w14:textId="77777777" w:rsidR="00C14E41" w:rsidRPr="00E04648" w:rsidRDefault="00C14E41" w:rsidP="00846022">
                  <w:pPr>
                    <w:rPr>
                      <w:rFonts w:asciiTheme="minorHAnsi" w:eastAsia="Calibri" w:hAnsiTheme="minorHAnsi"/>
                      <w:b/>
                      <w:color w:val="000000"/>
                    </w:rPr>
                  </w:pPr>
                </w:p>
              </w:tc>
            </w:tr>
          </w:tbl>
          <w:p w14:paraId="4195346F" w14:textId="77777777" w:rsidR="00846022" w:rsidRPr="00E04648" w:rsidRDefault="00846022" w:rsidP="00846022">
            <w:pPr>
              <w:rPr>
                <w:rFonts w:asciiTheme="minorHAnsi" w:eastAsia="Calibri" w:hAnsiTheme="minorHAnsi"/>
                <w:b/>
                <w:color w:val="000000"/>
              </w:rPr>
            </w:pPr>
          </w:p>
          <w:p w14:paraId="14096FD4" w14:textId="77777777" w:rsidR="00C14E41" w:rsidRPr="00E04648" w:rsidRDefault="00C14E41" w:rsidP="00846022">
            <w:pPr>
              <w:rPr>
                <w:rFonts w:asciiTheme="minorHAnsi" w:eastAsia="Calibri" w:hAnsiTheme="minorHAnsi"/>
                <w:b/>
                <w:color w:val="000000"/>
              </w:rPr>
            </w:pPr>
          </w:p>
          <w:p w14:paraId="4913C1E6"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b/>
                <w:color w:val="000000"/>
              </w:rPr>
              <w:t>Fisheries Management</w:t>
            </w:r>
            <w:r w:rsidR="009E54E2" w:rsidRPr="00E04648">
              <w:rPr>
                <w:rFonts w:asciiTheme="minorHAnsi" w:eastAsia="Calibri" w:hAnsiTheme="minorHAnsi"/>
                <w:b/>
                <w:color w:val="000000"/>
              </w:rPr>
              <w:t xml:space="preserve"> Acronyms</w:t>
            </w:r>
          </w:p>
        </w:tc>
      </w:tr>
      <w:tr w:rsidR="00846022" w:rsidRPr="0075108C" w14:paraId="28A26CA1" w14:textId="77777777">
        <w:trPr>
          <w:trHeight w:val="280"/>
        </w:trPr>
        <w:tc>
          <w:tcPr>
            <w:tcW w:w="1443" w:type="dxa"/>
            <w:tcBorders>
              <w:top w:val="nil"/>
              <w:left w:val="nil"/>
              <w:bottom w:val="nil"/>
              <w:right w:val="nil"/>
            </w:tcBorders>
            <w:shd w:val="clear" w:color="auto" w:fill="auto"/>
            <w:noWrap/>
            <w:vAlign w:val="bottom"/>
          </w:tcPr>
          <w:p w14:paraId="796866CC"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CCM</w:t>
            </w:r>
          </w:p>
        </w:tc>
        <w:tc>
          <w:tcPr>
            <w:tcW w:w="4120" w:type="dxa"/>
            <w:tcBorders>
              <w:top w:val="nil"/>
              <w:left w:val="nil"/>
              <w:bottom w:val="nil"/>
              <w:right w:val="nil"/>
            </w:tcBorders>
            <w:shd w:val="clear" w:color="auto" w:fill="auto"/>
            <w:noWrap/>
            <w:vAlign w:val="bottom"/>
          </w:tcPr>
          <w:p w14:paraId="353C8B1C"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6EB17355"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Cooperating Commission Member</w:t>
            </w:r>
          </w:p>
        </w:tc>
      </w:tr>
      <w:tr w:rsidR="00846022" w:rsidRPr="0075108C" w14:paraId="213DA47F" w14:textId="77777777">
        <w:trPr>
          <w:trHeight w:val="280"/>
        </w:trPr>
        <w:tc>
          <w:tcPr>
            <w:tcW w:w="1443" w:type="dxa"/>
            <w:tcBorders>
              <w:top w:val="nil"/>
              <w:left w:val="nil"/>
              <w:bottom w:val="nil"/>
              <w:right w:val="nil"/>
            </w:tcBorders>
            <w:shd w:val="clear" w:color="auto" w:fill="auto"/>
            <w:noWrap/>
            <w:vAlign w:val="bottom"/>
          </w:tcPr>
          <w:p w14:paraId="7A2E33ED"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CMM</w:t>
            </w:r>
          </w:p>
        </w:tc>
        <w:tc>
          <w:tcPr>
            <w:tcW w:w="4120" w:type="dxa"/>
            <w:tcBorders>
              <w:top w:val="nil"/>
              <w:left w:val="nil"/>
              <w:bottom w:val="nil"/>
              <w:right w:val="nil"/>
            </w:tcBorders>
            <w:shd w:val="clear" w:color="auto" w:fill="auto"/>
            <w:noWrap/>
            <w:vAlign w:val="bottom"/>
          </w:tcPr>
          <w:p w14:paraId="598B0A53"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617FC7A"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Conservation and  Management Measure</w:t>
            </w:r>
          </w:p>
        </w:tc>
      </w:tr>
      <w:tr w:rsidR="00C80F02" w:rsidRPr="0075108C" w14:paraId="118A6DEF" w14:textId="77777777">
        <w:trPr>
          <w:trHeight w:val="280"/>
        </w:trPr>
        <w:tc>
          <w:tcPr>
            <w:tcW w:w="1443" w:type="dxa"/>
            <w:tcBorders>
              <w:top w:val="nil"/>
              <w:left w:val="nil"/>
              <w:bottom w:val="nil"/>
              <w:right w:val="nil"/>
            </w:tcBorders>
            <w:shd w:val="clear" w:color="auto" w:fill="auto"/>
            <w:noWrap/>
            <w:vAlign w:val="bottom"/>
          </w:tcPr>
          <w:p w14:paraId="2AE6761A" w14:textId="06A81EE1" w:rsidR="00C80F02" w:rsidRPr="00E04648" w:rsidRDefault="00C80F02" w:rsidP="00846022">
            <w:pPr>
              <w:rPr>
                <w:rFonts w:asciiTheme="minorHAnsi" w:eastAsia="Calibri" w:hAnsiTheme="minorHAnsi"/>
                <w:color w:val="000000"/>
              </w:rPr>
            </w:pPr>
            <w:r w:rsidRPr="00E04648">
              <w:rPr>
                <w:rFonts w:asciiTheme="minorHAnsi" w:eastAsia="Calibri" w:hAnsiTheme="minorHAnsi"/>
                <w:color w:val="000000"/>
              </w:rPr>
              <w:t>CNM</w:t>
            </w:r>
          </w:p>
        </w:tc>
        <w:tc>
          <w:tcPr>
            <w:tcW w:w="4120" w:type="dxa"/>
            <w:tcBorders>
              <w:top w:val="nil"/>
              <w:left w:val="nil"/>
              <w:bottom w:val="nil"/>
              <w:right w:val="nil"/>
            </w:tcBorders>
            <w:shd w:val="clear" w:color="auto" w:fill="auto"/>
            <w:noWrap/>
            <w:vAlign w:val="bottom"/>
          </w:tcPr>
          <w:p w14:paraId="664D88E7" w14:textId="77777777" w:rsidR="00C80F02" w:rsidRPr="00E04648" w:rsidRDefault="00C80F0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789EE5E" w14:textId="7AB541ED" w:rsidR="00C80F02" w:rsidRPr="00E04648" w:rsidRDefault="00C80F02" w:rsidP="00846022">
            <w:pPr>
              <w:rPr>
                <w:rFonts w:asciiTheme="minorHAnsi" w:eastAsia="Calibri" w:hAnsiTheme="minorHAnsi"/>
                <w:color w:val="000000"/>
              </w:rPr>
            </w:pPr>
            <w:r w:rsidRPr="00E04648">
              <w:rPr>
                <w:rFonts w:asciiTheme="minorHAnsi" w:eastAsia="Calibri" w:hAnsiTheme="minorHAnsi"/>
                <w:color w:val="000000"/>
              </w:rPr>
              <w:t>Cooperating Non Member</w:t>
            </w:r>
          </w:p>
        </w:tc>
      </w:tr>
      <w:tr w:rsidR="00846022" w:rsidRPr="0075108C" w14:paraId="6F557691" w14:textId="77777777">
        <w:trPr>
          <w:trHeight w:val="280"/>
        </w:trPr>
        <w:tc>
          <w:tcPr>
            <w:tcW w:w="1443" w:type="dxa"/>
            <w:tcBorders>
              <w:top w:val="nil"/>
              <w:left w:val="nil"/>
              <w:bottom w:val="nil"/>
              <w:right w:val="nil"/>
            </w:tcBorders>
            <w:shd w:val="clear" w:color="auto" w:fill="auto"/>
            <w:noWrap/>
            <w:vAlign w:val="bottom"/>
          </w:tcPr>
          <w:p w14:paraId="54DC5D40"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EEZ</w:t>
            </w:r>
          </w:p>
        </w:tc>
        <w:tc>
          <w:tcPr>
            <w:tcW w:w="4120" w:type="dxa"/>
            <w:tcBorders>
              <w:top w:val="nil"/>
              <w:left w:val="nil"/>
              <w:bottom w:val="nil"/>
              <w:right w:val="nil"/>
            </w:tcBorders>
            <w:shd w:val="clear" w:color="auto" w:fill="auto"/>
            <w:noWrap/>
            <w:vAlign w:val="bottom"/>
          </w:tcPr>
          <w:p w14:paraId="24F2342C"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7AC8403E"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Exclusive Economic Zone</w:t>
            </w:r>
          </w:p>
        </w:tc>
      </w:tr>
      <w:tr w:rsidR="00846022" w:rsidRPr="0075108C" w14:paraId="12182297" w14:textId="77777777">
        <w:trPr>
          <w:trHeight w:val="280"/>
        </w:trPr>
        <w:tc>
          <w:tcPr>
            <w:tcW w:w="1443" w:type="dxa"/>
            <w:tcBorders>
              <w:top w:val="nil"/>
              <w:left w:val="nil"/>
              <w:bottom w:val="nil"/>
              <w:right w:val="nil"/>
            </w:tcBorders>
            <w:shd w:val="clear" w:color="auto" w:fill="auto"/>
            <w:noWrap/>
            <w:vAlign w:val="bottom"/>
          </w:tcPr>
          <w:p w14:paraId="3CB2962E"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FMA</w:t>
            </w:r>
          </w:p>
        </w:tc>
        <w:tc>
          <w:tcPr>
            <w:tcW w:w="4120" w:type="dxa"/>
            <w:tcBorders>
              <w:top w:val="nil"/>
              <w:left w:val="nil"/>
              <w:bottom w:val="nil"/>
              <w:right w:val="nil"/>
            </w:tcBorders>
            <w:shd w:val="clear" w:color="auto" w:fill="auto"/>
            <w:noWrap/>
            <w:vAlign w:val="bottom"/>
          </w:tcPr>
          <w:p w14:paraId="2A384624"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BE7AE57"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Fisheries Management Area</w:t>
            </w:r>
          </w:p>
        </w:tc>
      </w:tr>
      <w:tr w:rsidR="00846022" w:rsidRPr="0075108C" w14:paraId="582495C9" w14:textId="77777777">
        <w:trPr>
          <w:trHeight w:val="280"/>
        </w:trPr>
        <w:tc>
          <w:tcPr>
            <w:tcW w:w="1443" w:type="dxa"/>
            <w:tcBorders>
              <w:top w:val="nil"/>
              <w:left w:val="nil"/>
              <w:bottom w:val="nil"/>
              <w:right w:val="nil"/>
            </w:tcBorders>
            <w:shd w:val="clear" w:color="auto" w:fill="auto"/>
            <w:noWrap/>
            <w:vAlign w:val="bottom"/>
          </w:tcPr>
          <w:p w14:paraId="42F3AC4F" w14:textId="190C2754" w:rsidR="00846022" w:rsidRPr="00E04648" w:rsidRDefault="008B3416" w:rsidP="00846022">
            <w:pPr>
              <w:rPr>
                <w:rFonts w:asciiTheme="minorHAnsi" w:eastAsia="Calibri" w:hAnsiTheme="minorHAnsi"/>
                <w:color w:val="000000"/>
              </w:rPr>
            </w:pPr>
            <w:r w:rsidRPr="00E04648">
              <w:rPr>
                <w:rFonts w:asciiTheme="minorHAnsi" w:eastAsia="Calibri" w:hAnsiTheme="minorHAnsi"/>
                <w:color w:val="000000"/>
              </w:rPr>
              <w:t>IUU</w:t>
            </w:r>
          </w:p>
        </w:tc>
        <w:tc>
          <w:tcPr>
            <w:tcW w:w="4120" w:type="dxa"/>
            <w:tcBorders>
              <w:top w:val="nil"/>
              <w:left w:val="nil"/>
              <w:bottom w:val="nil"/>
              <w:right w:val="nil"/>
            </w:tcBorders>
            <w:shd w:val="clear" w:color="auto" w:fill="auto"/>
            <w:noWrap/>
            <w:vAlign w:val="bottom"/>
          </w:tcPr>
          <w:p w14:paraId="1926280C"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67DB0390" w14:textId="407C8ED8" w:rsidR="00846022" w:rsidRPr="00E04648" w:rsidRDefault="008B3416" w:rsidP="00846022">
            <w:pPr>
              <w:rPr>
                <w:rFonts w:asciiTheme="minorHAnsi" w:eastAsia="Calibri" w:hAnsiTheme="minorHAnsi"/>
                <w:color w:val="000000"/>
              </w:rPr>
            </w:pPr>
            <w:r w:rsidRPr="00E04648">
              <w:rPr>
                <w:rFonts w:asciiTheme="minorHAnsi" w:eastAsia="Calibri" w:hAnsiTheme="minorHAnsi"/>
                <w:color w:val="000000"/>
              </w:rPr>
              <w:t>Illegal, Unreported and Unregulated</w:t>
            </w:r>
          </w:p>
        </w:tc>
      </w:tr>
      <w:tr w:rsidR="00846022" w:rsidRPr="0075108C" w14:paraId="67927874" w14:textId="77777777">
        <w:trPr>
          <w:trHeight w:val="280"/>
        </w:trPr>
        <w:tc>
          <w:tcPr>
            <w:tcW w:w="1443" w:type="dxa"/>
            <w:tcBorders>
              <w:top w:val="nil"/>
              <w:left w:val="nil"/>
              <w:bottom w:val="nil"/>
              <w:right w:val="nil"/>
            </w:tcBorders>
            <w:shd w:val="clear" w:color="auto" w:fill="auto"/>
            <w:noWrap/>
            <w:vAlign w:val="bottom"/>
          </w:tcPr>
          <w:p w14:paraId="0E931E22"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MSC</w:t>
            </w:r>
          </w:p>
        </w:tc>
        <w:tc>
          <w:tcPr>
            <w:tcW w:w="4120" w:type="dxa"/>
            <w:tcBorders>
              <w:top w:val="nil"/>
              <w:left w:val="nil"/>
              <w:bottom w:val="nil"/>
              <w:right w:val="nil"/>
            </w:tcBorders>
            <w:shd w:val="clear" w:color="auto" w:fill="auto"/>
            <w:noWrap/>
            <w:vAlign w:val="bottom"/>
          </w:tcPr>
          <w:p w14:paraId="3CF7B739"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063CDA61"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Marine Stewardship Council</w:t>
            </w:r>
          </w:p>
        </w:tc>
      </w:tr>
      <w:tr w:rsidR="00846022" w:rsidRPr="0075108C" w14:paraId="517C9104" w14:textId="77777777">
        <w:trPr>
          <w:trHeight w:val="280"/>
        </w:trPr>
        <w:tc>
          <w:tcPr>
            <w:tcW w:w="1443" w:type="dxa"/>
            <w:tcBorders>
              <w:top w:val="nil"/>
              <w:left w:val="nil"/>
              <w:bottom w:val="nil"/>
              <w:right w:val="nil"/>
            </w:tcBorders>
            <w:shd w:val="clear" w:color="auto" w:fill="auto"/>
            <w:noWrap/>
            <w:vAlign w:val="bottom"/>
          </w:tcPr>
          <w:p w14:paraId="7923E356"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MoU</w:t>
            </w:r>
          </w:p>
        </w:tc>
        <w:tc>
          <w:tcPr>
            <w:tcW w:w="4120" w:type="dxa"/>
            <w:tcBorders>
              <w:top w:val="nil"/>
              <w:left w:val="nil"/>
              <w:bottom w:val="nil"/>
              <w:right w:val="nil"/>
            </w:tcBorders>
            <w:shd w:val="clear" w:color="auto" w:fill="auto"/>
            <w:noWrap/>
            <w:vAlign w:val="bottom"/>
          </w:tcPr>
          <w:p w14:paraId="70D55B57"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41E179C"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Memorandum of Understanding</w:t>
            </w:r>
          </w:p>
        </w:tc>
      </w:tr>
      <w:tr w:rsidR="007C23D1" w:rsidRPr="0075108C" w14:paraId="735F9981" w14:textId="77777777">
        <w:trPr>
          <w:trHeight w:val="280"/>
        </w:trPr>
        <w:tc>
          <w:tcPr>
            <w:tcW w:w="1443" w:type="dxa"/>
            <w:tcBorders>
              <w:top w:val="nil"/>
              <w:left w:val="nil"/>
              <w:bottom w:val="nil"/>
              <w:right w:val="nil"/>
            </w:tcBorders>
            <w:shd w:val="clear" w:color="auto" w:fill="auto"/>
            <w:noWrap/>
            <w:vAlign w:val="bottom"/>
          </w:tcPr>
          <w:p w14:paraId="32D41C06" w14:textId="77777777" w:rsidR="007C23D1" w:rsidRPr="00E04648" w:rsidRDefault="007C23D1" w:rsidP="00846022">
            <w:pPr>
              <w:rPr>
                <w:rFonts w:asciiTheme="minorHAnsi" w:eastAsia="Calibri" w:hAnsiTheme="minorHAnsi"/>
                <w:color w:val="000000"/>
              </w:rPr>
            </w:pPr>
            <w:r w:rsidRPr="00E04648">
              <w:rPr>
                <w:rFonts w:asciiTheme="minorHAnsi" w:eastAsia="Calibri" w:hAnsiTheme="minorHAnsi"/>
                <w:color w:val="000000"/>
              </w:rPr>
              <w:t>NPOA</w:t>
            </w:r>
          </w:p>
        </w:tc>
        <w:tc>
          <w:tcPr>
            <w:tcW w:w="4120" w:type="dxa"/>
            <w:tcBorders>
              <w:top w:val="nil"/>
              <w:left w:val="nil"/>
              <w:bottom w:val="nil"/>
              <w:right w:val="nil"/>
            </w:tcBorders>
            <w:shd w:val="clear" w:color="auto" w:fill="auto"/>
            <w:noWrap/>
            <w:vAlign w:val="bottom"/>
          </w:tcPr>
          <w:p w14:paraId="0E43D64B" w14:textId="77777777" w:rsidR="007C23D1" w:rsidRPr="00E04648" w:rsidRDefault="007C23D1"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5B80B2FE" w14:textId="77777777" w:rsidR="007C23D1" w:rsidRPr="00E04648" w:rsidRDefault="007C23D1" w:rsidP="00846022">
            <w:pPr>
              <w:rPr>
                <w:rFonts w:asciiTheme="minorHAnsi" w:eastAsia="Calibri" w:hAnsiTheme="minorHAnsi"/>
                <w:color w:val="000000"/>
              </w:rPr>
            </w:pPr>
            <w:r w:rsidRPr="00E04648">
              <w:rPr>
                <w:rFonts w:asciiTheme="minorHAnsi" w:eastAsia="Calibri" w:hAnsiTheme="minorHAnsi"/>
                <w:color w:val="000000"/>
              </w:rPr>
              <w:t>National Plan of Action</w:t>
            </w:r>
          </w:p>
        </w:tc>
      </w:tr>
      <w:tr w:rsidR="00846022" w:rsidRPr="0075108C" w14:paraId="49DD4BB9" w14:textId="77777777">
        <w:trPr>
          <w:trHeight w:val="280"/>
        </w:trPr>
        <w:tc>
          <w:tcPr>
            <w:tcW w:w="1443" w:type="dxa"/>
            <w:tcBorders>
              <w:top w:val="nil"/>
              <w:left w:val="nil"/>
              <w:bottom w:val="nil"/>
              <w:right w:val="nil"/>
            </w:tcBorders>
            <w:shd w:val="clear" w:color="auto" w:fill="auto"/>
            <w:noWrap/>
            <w:vAlign w:val="bottom"/>
          </w:tcPr>
          <w:p w14:paraId="3590E4E6"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NTMP</w:t>
            </w:r>
          </w:p>
        </w:tc>
        <w:tc>
          <w:tcPr>
            <w:tcW w:w="4120" w:type="dxa"/>
            <w:tcBorders>
              <w:top w:val="nil"/>
              <w:left w:val="nil"/>
              <w:bottom w:val="nil"/>
              <w:right w:val="nil"/>
            </w:tcBorders>
            <w:shd w:val="clear" w:color="auto" w:fill="auto"/>
            <w:noWrap/>
            <w:vAlign w:val="bottom"/>
          </w:tcPr>
          <w:p w14:paraId="12AA08ED"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20251682"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National Tuna Management Plan</w:t>
            </w:r>
          </w:p>
        </w:tc>
      </w:tr>
      <w:tr w:rsidR="00846022" w:rsidRPr="0075108C" w14:paraId="737E846A" w14:textId="77777777">
        <w:trPr>
          <w:trHeight w:val="280"/>
        </w:trPr>
        <w:tc>
          <w:tcPr>
            <w:tcW w:w="1443" w:type="dxa"/>
            <w:tcBorders>
              <w:top w:val="nil"/>
              <w:left w:val="nil"/>
              <w:bottom w:val="nil"/>
              <w:right w:val="nil"/>
            </w:tcBorders>
            <w:shd w:val="clear" w:color="auto" w:fill="auto"/>
            <w:noWrap/>
            <w:vAlign w:val="bottom"/>
          </w:tcPr>
          <w:p w14:paraId="49AED185"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RFMO</w:t>
            </w:r>
          </w:p>
        </w:tc>
        <w:tc>
          <w:tcPr>
            <w:tcW w:w="4120" w:type="dxa"/>
            <w:tcBorders>
              <w:top w:val="nil"/>
              <w:left w:val="nil"/>
              <w:bottom w:val="nil"/>
              <w:right w:val="nil"/>
            </w:tcBorders>
            <w:shd w:val="clear" w:color="auto" w:fill="auto"/>
            <w:noWrap/>
            <w:vAlign w:val="bottom"/>
          </w:tcPr>
          <w:p w14:paraId="52A8C8F0"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0316F10"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Regional Fisheries Management Organisation</w:t>
            </w:r>
          </w:p>
        </w:tc>
      </w:tr>
      <w:tr w:rsidR="004D116F" w:rsidRPr="0075108C" w14:paraId="3CAB61EE" w14:textId="77777777">
        <w:trPr>
          <w:trHeight w:val="280"/>
        </w:trPr>
        <w:tc>
          <w:tcPr>
            <w:tcW w:w="1443" w:type="dxa"/>
            <w:tcBorders>
              <w:top w:val="nil"/>
              <w:left w:val="nil"/>
              <w:bottom w:val="nil"/>
              <w:right w:val="nil"/>
            </w:tcBorders>
            <w:shd w:val="clear" w:color="auto" w:fill="auto"/>
            <w:noWrap/>
            <w:vAlign w:val="bottom"/>
          </w:tcPr>
          <w:p w14:paraId="57AABAE9" w14:textId="77777777" w:rsidR="004D116F" w:rsidRPr="00E04648" w:rsidRDefault="004D116F" w:rsidP="00846022">
            <w:pPr>
              <w:rPr>
                <w:rFonts w:asciiTheme="minorHAnsi" w:eastAsia="Calibri" w:hAnsiTheme="minorHAnsi"/>
                <w:color w:val="000000"/>
              </w:rPr>
            </w:pPr>
            <w:r w:rsidRPr="00E04648">
              <w:rPr>
                <w:rFonts w:asciiTheme="minorHAnsi" w:eastAsia="Calibri" w:hAnsiTheme="minorHAnsi"/>
                <w:color w:val="000000"/>
              </w:rPr>
              <w:t>SC</w:t>
            </w:r>
          </w:p>
        </w:tc>
        <w:tc>
          <w:tcPr>
            <w:tcW w:w="4120" w:type="dxa"/>
            <w:tcBorders>
              <w:top w:val="nil"/>
              <w:left w:val="nil"/>
              <w:bottom w:val="nil"/>
              <w:right w:val="nil"/>
            </w:tcBorders>
            <w:shd w:val="clear" w:color="auto" w:fill="auto"/>
            <w:noWrap/>
            <w:vAlign w:val="bottom"/>
          </w:tcPr>
          <w:p w14:paraId="4BD165C5" w14:textId="77777777" w:rsidR="004D116F" w:rsidRPr="00E04648" w:rsidRDefault="004D116F"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B3A0A56" w14:textId="77777777" w:rsidR="004D116F" w:rsidRPr="00E04648" w:rsidRDefault="004D116F" w:rsidP="00846022">
            <w:pPr>
              <w:rPr>
                <w:rFonts w:asciiTheme="minorHAnsi" w:eastAsia="Calibri" w:hAnsiTheme="minorHAnsi"/>
                <w:color w:val="000000"/>
              </w:rPr>
            </w:pPr>
            <w:r w:rsidRPr="00E04648">
              <w:rPr>
                <w:rFonts w:asciiTheme="minorHAnsi" w:eastAsia="Calibri" w:hAnsiTheme="minorHAnsi"/>
                <w:color w:val="000000"/>
              </w:rPr>
              <w:t>Scientific Committee</w:t>
            </w:r>
          </w:p>
        </w:tc>
      </w:tr>
      <w:tr w:rsidR="00846022" w:rsidRPr="0075108C" w14:paraId="7C7E59DC" w14:textId="77777777">
        <w:trPr>
          <w:trHeight w:val="280"/>
        </w:trPr>
        <w:tc>
          <w:tcPr>
            <w:tcW w:w="1443" w:type="dxa"/>
            <w:tcBorders>
              <w:top w:val="nil"/>
              <w:left w:val="nil"/>
              <w:bottom w:val="nil"/>
              <w:right w:val="nil"/>
            </w:tcBorders>
            <w:shd w:val="clear" w:color="auto" w:fill="auto"/>
            <w:noWrap/>
            <w:vAlign w:val="bottom"/>
          </w:tcPr>
          <w:p w14:paraId="15D8B564"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SPC</w:t>
            </w:r>
          </w:p>
        </w:tc>
        <w:tc>
          <w:tcPr>
            <w:tcW w:w="4120" w:type="dxa"/>
            <w:tcBorders>
              <w:top w:val="nil"/>
              <w:left w:val="nil"/>
              <w:bottom w:val="nil"/>
              <w:right w:val="nil"/>
            </w:tcBorders>
            <w:shd w:val="clear" w:color="auto" w:fill="auto"/>
            <w:noWrap/>
            <w:vAlign w:val="bottom"/>
          </w:tcPr>
          <w:p w14:paraId="35B36D35"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F7166B7" w14:textId="77777777" w:rsidR="00846022" w:rsidRPr="00E04648" w:rsidRDefault="0046208D" w:rsidP="00846022">
            <w:pPr>
              <w:rPr>
                <w:rFonts w:asciiTheme="minorHAnsi" w:eastAsia="Calibri" w:hAnsiTheme="minorHAnsi"/>
                <w:color w:val="000000"/>
              </w:rPr>
            </w:pPr>
            <w:r w:rsidRPr="00E04648">
              <w:rPr>
                <w:rFonts w:asciiTheme="minorHAnsi" w:hAnsiTheme="minorHAnsi"/>
              </w:rPr>
              <w:t>Secretariat of the Pacific Community</w:t>
            </w:r>
          </w:p>
        </w:tc>
      </w:tr>
      <w:tr w:rsidR="004D116F" w:rsidRPr="0075108C" w14:paraId="652264F2" w14:textId="77777777">
        <w:trPr>
          <w:trHeight w:val="280"/>
        </w:trPr>
        <w:tc>
          <w:tcPr>
            <w:tcW w:w="1443" w:type="dxa"/>
            <w:tcBorders>
              <w:top w:val="nil"/>
              <w:left w:val="nil"/>
              <w:bottom w:val="nil"/>
              <w:right w:val="nil"/>
            </w:tcBorders>
            <w:shd w:val="clear" w:color="auto" w:fill="auto"/>
            <w:noWrap/>
            <w:vAlign w:val="bottom"/>
          </w:tcPr>
          <w:p w14:paraId="164A55E5" w14:textId="77777777" w:rsidR="004D116F" w:rsidRPr="00E04648" w:rsidRDefault="004D116F" w:rsidP="00846022">
            <w:pPr>
              <w:rPr>
                <w:rFonts w:asciiTheme="minorHAnsi" w:eastAsia="Calibri" w:hAnsiTheme="minorHAnsi"/>
                <w:color w:val="000000"/>
              </w:rPr>
            </w:pPr>
            <w:r w:rsidRPr="00E04648">
              <w:rPr>
                <w:rFonts w:asciiTheme="minorHAnsi" w:eastAsia="Calibri" w:hAnsiTheme="minorHAnsi"/>
                <w:color w:val="000000"/>
              </w:rPr>
              <w:t>TCC</w:t>
            </w:r>
          </w:p>
        </w:tc>
        <w:tc>
          <w:tcPr>
            <w:tcW w:w="4120" w:type="dxa"/>
            <w:tcBorders>
              <w:top w:val="nil"/>
              <w:left w:val="nil"/>
              <w:bottom w:val="nil"/>
              <w:right w:val="nil"/>
            </w:tcBorders>
            <w:shd w:val="clear" w:color="auto" w:fill="auto"/>
            <w:noWrap/>
            <w:vAlign w:val="bottom"/>
          </w:tcPr>
          <w:p w14:paraId="3CCDE72B" w14:textId="77777777" w:rsidR="004D116F" w:rsidRPr="00E04648" w:rsidRDefault="004D116F"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22A2035" w14:textId="77777777" w:rsidR="004D116F" w:rsidRPr="00E04648" w:rsidRDefault="004D116F" w:rsidP="00846022">
            <w:pPr>
              <w:rPr>
                <w:rFonts w:asciiTheme="minorHAnsi" w:eastAsia="Calibri" w:hAnsiTheme="minorHAnsi"/>
                <w:color w:val="000000"/>
              </w:rPr>
            </w:pPr>
            <w:r w:rsidRPr="00E04648">
              <w:rPr>
                <w:rFonts w:asciiTheme="minorHAnsi" w:eastAsia="Calibri" w:hAnsiTheme="minorHAnsi"/>
                <w:color w:val="000000"/>
              </w:rPr>
              <w:t>Technical Conservation Committee</w:t>
            </w:r>
          </w:p>
        </w:tc>
      </w:tr>
      <w:tr w:rsidR="00846022" w:rsidRPr="0075108C" w14:paraId="1A0248E8" w14:textId="77777777">
        <w:trPr>
          <w:trHeight w:val="280"/>
        </w:trPr>
        <w:tc>
          <w:tcPr>
            <w:tcW w:w="1443" w:type="dxa"/>
            <w:tcBorders>
              <w:top w:val="nil"/>
              <w:left w:val="nil"/>
              <w:bottom w:val="nil"/>
              <w:right w:val="nil"/>
            </w:tcBorders>
            <w:shd w:val="clear" w:color="auto" w:fill="auto"/>
            <w:noWrap/>
            <w:vAlign w:val="bottom"/>
          </w:tcPr>
          <w:p w14:paraId="738793FE"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TAC</w:t>
            </w:r>
          </w:p>
        </w:tc>
        <w:tc>
          <w:tcPr>
            <w:tcW w:w="4120" w:type="dxa"/>
            <w:tcBorders>
              <w:top w:val="nil"/>
              <w:left w:val="nil"/>
              <w:bottom w:val="nil"/>
              <w:right w:val="nil"/>
            </w:tcBorders>
            <w:shd w:val="clear" w:color="auto" w:fill="auto"/>
            <w:noWrap/>
            <w:vAlign w:val="bottom"/>
          </w:tcPr>
          <w:p w14:paraId="33456FAF"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09DA6285"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Total Allowable Catch</w:t>
            </w:r>
          </w:p>
        </w:tc>
      </w:tr>
      <w:tr w:rsidR="00846022" w:rsidRPr="0075108C" w14:paraId="31090601" w14:textId="77777777">
        <w:trPr>
          <w:trHeight w:val="280"/>
        </w:trPr>
        <w:tc>
          <w:tcPr>
            <w:tcW w:w="1443" w:type="dxa"/>
            <w:tcBorders>
              <w:top w:val="nil"/>
              <w:left w:val="nil"/>
              <w:bottom w:val="nil"/>
              <w:right w:val="nil"/>
            </w:tcBorders>
            <w:shd w:val="clear" w:color="auto" w:fill="auto"/>
            <w:noWrap/>
            <w:vAlign w:val="bottom"/>
          </w:tcPr>
          <w:p w14:paraId="64B3B5C9"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TURF</w:t>
            </w:r>
          </w:p>
        </w:tc>
        <w:tc>
          <w:tcPr>
            <w:tcW w:w="4120" w:type="dxa"/>
            <w:tcBorders>
              <w:top w:val="nil"/>
              <w:left w:val="nil"/>
              <w:bottom w:val="nil"/>
              <w:right w:val="nil"/>
            </w:tcBorders>
            <w:shd w:val="clear" w:color="auto" w:fill="auto"/>
            <w:noWrap/>
            <w:vAlign w:val="bottom"/>
          </w:tcPr>
          <w:p w14:paraId="5D51C120"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246AD20D"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Territorial User Rights in Fisheries</w:t>
            </w:r>
          </w:p>
        </w:tc>
      </w:tr>
      <w:tr w:rsidR="00846022" w:rsidRPr="0075108C" w14:paraId="31F9BDCA" w14:textId="77777777">
        <w:trPr>
          <w:trHeight w:val="280"/>
        </w:trPr>
        <w:tc>
          <w:tcPr>
            <w:tcW w:w="1443" w:type="dxa"/>
            <w:tcBorders>
              <w:top w:val="nil"/>
              <w:left w:val="nil"/>
              <w:bottom w:val="nil"/>
              <w:right w:val="nil"/>
            </w:tcBorders>
            <w:shd w:val="clear" w:color="auto" w:fill="auto"/>
            <w:noWrap/>
            <w:vAlign w:val="bottom"/>
          </w:tcPr>
          <w:p w14:paraId="42382091"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UNFSA</w:t>
            </w:r>
          </w:p>
        </w:tc>
        <w:tc>
          <w:tcPr>
            <w:tcW w:w="4120" w:type="dxa"/>
            <w:tcBorders>
              <w:top w:val="nil"/>
              <w:left w:val="nil"/>
              <w:bottom w:val="nil"/>
              <w:right w:val="nil"/>
            </w:tcBorders>
            <w:shd w:val="clear" w:color="auto" w:fill="auto"/>
            <w:noWrap/>
            <w:vAlign w:val="bottom"/>
          </w:tcPr>
          <w:p w14:paraId="7E462A19"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64C9EF99"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United Nations Fish Stocks Agreement</w:t>
            </w:r>
          </w:p>
        </w:tc>
      </w:tr>
      <w:tr w:rsidR="00846022" w:rsidRPr="0075108C" w14:paraId="3649EB09" w14:textId="77777777">
        <w:trPr>
          <w:trHeight w:val="280"/>
        </w:trPr>
        <w:tc>
          <w:tcPr>
            <w:tcW w:w="1443" w:type="dxa"/>
            <w:tcBorders>
              <w:top w:val="nil"/>
              <w:left w:val="nil"/>
              <w:bottom w:val="nil"/>
              <w:right w:val="nil"/>
            </w:tcBorders>
            <w:shd w:val="clear" w:color="auto" w:fill="auto"/>
            <w:noWrap/>
            <w:vAlign w:val="bottom"/>
          </w:tcPr>
          <w:p w14:paraId="54F2B5DD"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VDS</w:t>
            </w:r>
          </w:p>
        </w:tc>
        <w:tc>
          <w:tcPr>
            <w:tcW w:w="4120" w:type="dxa"/>
            <w:tcBorders>
              <w:top w:val="nil"/>
              <w:left w:val="nil"/>
              <w:bottom w:val="nil"/>
              <w:right w:val="nil"/>
            </w:tcBorders>
            <w:shd w:val="clear" w:color="auto" w:fill="auto"/>
            <w:noWrap/>
            <w:vAlign w:val="bottom"/>
          </w:tcPr>
          <w:p w14:paraId="7E37C40F"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C697F6A"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Vessels Days Scheme</w:t>
            </w:r>
          </w:p>
        </w:tc>
      </w:tr>
      <w:tr w:rsidR="00B1038D" w:rsidRPr="0075108C" w14:paraId="2523B2EC" w14:textId="77777777">
        <w:trPr>
          <w:trHeight w:val="280"/>
        </w:trPr>
        <w:tc>
          <w:tcPr>
            <w:tcW w:w="1443" w:type="dxa"/>
            <w:tcBorders>
              <w:top w:val="nil"/>
              <w:left w:val="nil"/>
              <w:bottom w:val="nil"/>
              <w:right w:val="nil"/>
            </w:tcBorders>
            <w:shd w:val="clear" w:color="auto" w:fill="auto"/>
            <w:noWrap/>
            <w:vAlign w:val="bottom"/>
          </w:tcPr>
          <w:p w14:paraId="4CCA96D4" w14:textId="77777777" w:rsidR="00B1038D" w:rsidRPr="00E04648" w:rsidRDefault="00B1038D" w:rsidP="00846022">
            <w:pPr>
              <w:rPr>
                <w:rFonts w:asciiTheme="minorHAnsi" w:eastAsia="Calibri" w:hAnsiTheme="minorHAnsi"/>
                <w:color w:val="000000"/>
              </w:rPr>
            </w:pPr>
            <w:r w:rsidRPr="00E04648">
              <w:rPr>
                <w:rFonts w:asciiTheme="minorHAnsi" w:eastAsia="Calibri" w:hAnsiTheme="minorHAnsi"/>
                <w:color w:val="000000"/>
              </w:rPr>
              <w:t>UNFSA</w:t>
            </w:r>
          </w:p>
        </w:tc>
        <w:tc>
          <w:tcPr>
            <w:tcW w:w="4120" w:type="dxa"/>
            <w:tcBorders>
              <w:top w:val="nil"/>
              <w:left w:val="nil"/>
              <w:bottom w:val="nil"/>
              <w:right w:val="nil"/>
            </w:tcBorders>
            <w:shd w:val="clear" w:color="auto" w:fill="auto"/>
            <w:noWrap/>
            <w:vAlign w:val="bottom"/>
          </w:tcPr>
          <w:p w14:paraId="130925B3" w14:textId="77777777" w:rsidR="00B1038D" w:rsidRPr="00E04648" w:rsidRDefault="00B1038D"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60F7FFF8" w14:textId="77777777" w:rsidR="00B1038D" w:rsidRPr="00E04648" w:rsidRDefault="00B1038D" w:rsidP="00846022">
            <w:pPr>
              <w:rPr>
                <w:rFonts w:asciiTheme="minorHAnsi" w:eastAsia="Calibri" w:hAnsiTheme="minorHAnsi"/>
                <w:color w:val="000000"/>
              </w:rPr>
            </w:pPr>
            <w:r w:rsidRPr="00E04648">
              <w:rPr>
                <w:rFonts w:asciiTheme="minorHAnsi" w:eastAsia="Calibri" w:hAnsiTheme="minorHAnsi"/>
                <w:color w:val="000000"/>
              </w:rPr>
              <w:t>United Nations Fish Stocks Agreement</w:t>
            </w:r>
          </w:p>
        </w:tc>
      </w:tr>
      <w:tr w:rsidR="00846022" w:rsidRPr="0075108C" w14:paraId="2C805BDC" w14:textId="77777777">
        <w:trPr>
          <w:trHeight w:val="280"/>
        </w:trPr>
        <w:tc>
          <w:tcPr>
            <w:tcW w:w="1443" w:type="dxa"/>
            <w:tcBorders>
              <w:top w:val="nil"/>
              <w:left w:val="nil"/>
              <w:bottom w:val="nil"/>
              <w:right w:val="nil"/>
            </w:tcBorders>
            <w:shd w:val="clear" w:color="auto" w:fill="auto"/>
            <w:noWrap/>
            <w:vAlign w:val="bottom"/>
          </w:tcPr>
          <w:p w14:paraId="6593DBCD"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VMS</w:t>
            </w:r>
          </w:p>
        </w:tc>
        <w:tc>
          <w:tcPr>
            <w:tcW w:w="4120" w:type="dxa"/>
            <w:tcBorders>
              <w:top w:val="nil"/>
              <w:left w:val="nil"/>
              <w:bottom w:val="nil"/>
              <w:right w:val="nil"/>
            </w:tcBorders>
            <w:shd w:val="clear" w:color="auto" w:fill="auto"/>
            <w:noWrap/>
            <w:vAlign w:val="bottom"/>
          </w:tcPr>
          <w:p w14:paraId="74644008"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4F956B6"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Vessel Monitoring Scheme</w:t>
            </w:r>
          </w:p>
        </w:tc>
      </w:tr>
      <w:tr w:rsidR="00846022" w:rsidRPr="0075108C" w14:paraId="12770863" w14:textId="77777777">
        <w:trPr>
          <w:trHeight w:val="280"/>
        </w:trPr>
        <w:tc>
          <w:tcPr>
            <w:tcW w:w="1443" w:type="dxa"/>
            <w:tcBorders>
              <w:top w:val="nil"/>
              <w:left w:val="nil"/>
              <w:bottom w:val="nil"/>
              <w:right w:val="nil"/>
            </w:tcBorders>
            <w:shd w:val="clear" w:color="auto" w:fill="auto"/>
            <w:noWrap/>
            <w:vAlign w:val="bottom"/>
          </w:tcPr>
          <w:p w14:paraId="5350D54C"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lastRenderedPageBreak/>
              <w:t>WCPFC</w:t>
            </w:r>
          </w:p>
        </w:tc>
        <w:tc>
          <w:tcPr>
            <w:tcW w:w="4120" w:type="dxa"/>
            <w:tcBorders>
              <w:top w:val="nil"/>
              <w:left w:val="nil"/>
              <w:bottom w:val="nil"/>
              <w:right w:val="nil"/>
            </w:tcBorders>
            <w:shd w:val="clear" w:color="auto" w:fill="auto"/>
            <w:noWrap/>
            <w:vAlign w:val="bottom"/>
          </w:tcPr>
          <w:p w14:paraId="5F139E4C"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0EACB3B6"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Western Central Pacific Fisheries Commission</w:t>
            </w:r>
          </w:p>
        </w:tc>
      </w:tr>
      <w:tr w:rsidR="00846022" w:rsidRPr="0075108C" w14:paraId="65135109" w14:textId="77777777">
        <w:trPr>
          <w:trHeight w:val="280"/>
        </w:trPr>
        <w:tc>
          <w:tcPr>
            <w:tcW w:w="1443" w:type="dxa"/>
            <w:tcBorders>
              <w:top w:val="nil"/>
              <w:left w:val="nil"/>
              <w:bottom w:val="nil"/>
              <w:right w:val="nil"/>
            </w:tcBorders>
            <w:shd w:val="clear" w:color="auto" w:fill="auto"/>
            <w:noWrap/>
            <w:vAlign w:val="bottom"/>
          </w:tcPr>
          <w:p w14:paraId="7B898B70"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WCPO</w:t>
            </w:r>
          </w:p>
        </w:tc>
        <w:tc>
          <w:tcPr>
            <w:tcW w:w="4120" w:type="dxa"/>
            <w:tcBorders>
              <w:top w:val="nil"/>
              <w:left w:val="nil"/>
              <w:bottom w:val="nil"/>
              <w:right w:val="nil"/>
            </w:tcBorders>
            <w:shd w:val="clear" w:color="auto" w:fill="auto"/>
            <w:noWrap/>
            <w:vAlign w:val="bottom"/>
          </w:tcPr>
          <w:p w14:paraId="66B740D8" w14:textId="77777777" w:rsidR="00846022" w:rsidRPr="00E04648" w:rsidRDefault="0084602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1F3F93BC" w14:textId="77777777" w:rsidR="00846022" w:rsidRPr="00E04648" w:rsidRDefault="00846022" w:rsidP="00846022">
            <w:pPr>
              <w:rPr>
                <w:rFonts w:asciiTheme="minorHAnsi" w:eastAsia="Calibri" w:hAnsiTheme="minorHAnsi"/>
                <w:color w:val="000000"/>
              </w:rPr>
            </w:pPr>
            <w:r w:rsidRPr="00E04648">
              <w:rPr>
                <w:rFonts w:asciiTheme="minorHAnsi" w:eastAsia="Calibri" w:hAnsiTheme="minorHAnsi"/>
                <w:color w:val="000000"/>
              </w:rPr>
              <w:t>Western Central Pacific Ocean</w:t>
            </w:r>
          </w:p>
        </w:tc>
      </w:tr>
      <w:tr w:rsidR="00A20EB5" w:rsidRPr="0075108C" w14:paraId="3E5E01E6" w14:textId="77777777">
        <w:trPr>
          <w:trHeight w:val="280"/>
        </w:trPr>
        <w:tc>
          <w:tcPr>
            <w:tcW w:w="1443" w:type="dxa"/>
            <w:tcBorders>
              <w:top w:val="nil"/>
              <w:left w:val="nil"/>
              <w:bottom w:val="nil"/>
              <w:right w:val="nil"/>
            </w:tcBorders>
            <w:shd w:val="clear" w:color="auto" w:fill="auto"/>
            <w:noWrap/>
            <w:vAlign w:val="bottom"/>
          </w:tcPr>
          <w:p w14:paraId="3118B9E3" w14:textId="2C437EBB" w:rsidR="00A20EB5" w:rsidRPr="00E04648" w:rsidRDefault="00A20EB5" w:rsidP="00846022">
            <w:pPr>
              <w:rPr>
                <w:rFonts w:asciiTheme="minorHAnsi" w:eastAsia="Calibri" w:hAnsiTheme="minorHAnsi"/>
                <w:color w:val="000000"/>
              </w:rPr>
            </w:pPr>
            <w:r w:rsidRPr="00E04648">
              <w:rPr>
                <w:rFonts w:asciiTheme="minorHAnsi" w:eastAsia="Calibri" w:hAnsiTheme="minorHAnsi"/>
                <w:color w:val="000000"/>
              </w:rPr>
              <w:t>WPEA</w:t>
            </w:r>
            <w:r w:rsidR="00313CC6" w:rsidRPr="00E04648">
              <w:rPr>
                <w:rFonts w:asciiTheme="minorHAnsi" w:eastAsia="Calibri" w:hAnsiTheme="minorHAnsi"/>
                <w:color w:val="000000"/>
              </w:rPr>
              <w:t xml:space="preserve"> OFM</w:t>
            </w:r>
          </w:p>
        </w:tc>
        <w:tc>
          <w:tcPr>
            <w:tcW w:w="4120" w:type="dxa"/>
            <w:tcBorders>
              <w:top w:val="nil"/>
              <w:left w:val="nil"/>
              <w:bottom w:val="nil"/>
              <w:right w:val="nil"/>
            </w:tcBorders>
            <w:shd w:val="clear" w:color="auto" w:fill="auto"/>
            <w:noWrap/>
            <w:vAlign w:val="bottom"/>
          </w:tcPr>
          <w:p w14:paraId="1C9FF75C" w14:textId="77777777" w:rsidR="00A20EB5" w:rsidRPr="00E04648" w:rsidRDefault="00A20EB5" w:rsidP="00846022">
            <w:pPr>
              <w:rPr>
                <w:rFonts w:asciiTheme="minorHAnsi" w:eastAsia="Calibri" w:hAnsiTheme="minorHAnsi"/>
              </w:rPr>
            </w:pPr>
          </w:p>
        </w:tc>
        <w:tc>
          <w:tcPr>
            <w:tcW w:w="4520" w:type="dxa"/>
            <w:tcBorders>
              <w:top w:val="nil"/>
              <w:left w:val="nil"/>
              <w:bottom w:val="nil"/>
              <w:right w:val="nil"/>
            </w:tcBorders>
            <w:shd w:val="clear" w:color="auto" w:fill="auto"/>
            <w:noWrap/>
            <w:vAlign w:val="bottom"/>
          </w:tcPr>
          <w:p w14:paraId="3FE1393F" w14:textId="7852F8A8" w:rsidR="00A20EB5" w:rsidRPr="00E04648" w:rsidRDefault="00FB5DD7" w:rsidP="00846022">
            <w:pPr>
              <w:rPr>
                <w:rFonts w:asciiTheme="minorHAnsi" w:eastAsia="Calibri" w:hAnsiTheme="minorHAnsi"/>
              </w:rPr>
            </w:pPr>
            <w:hyperlink r:id="rId8" w:history="1">
              <w:r w:rsidR="00313CC6" w:rsidRPr="00E04648">
                <w:rPr>
                  <w:rStyle w:val="Hyperlink"/>
                  <w:rFonts w:asciiTheme="minorHAnsi" w:hAnsiTheme="minorHAnsi"/>
                  <w:color w:val="auto"/>
                  <w:u w:val="none"/>
                </w:rPr>
                <w:t>West Pacific East Asia Oceanic Fisheries Management Project</w:t>
              </w:r>
            </w:hyperlink>
          </w:p>
        </w:tc>
      </w:tr>
      <w:tr w:rsidR="009E54E2" w:rsidRPr="0075108C" w14:paraId="616E5140" w14:textId="77777777">
        <w:trPr>
          <w:trHeight w:val="280"/>
        </w:trPr>
        <w:tc>
          <w:tcPr>
            <w:tcW w:w="1443" w:type="dxa"/>
            <w:tcBorders>
              <w:top w:val="nil"/>
              <w:left w:val="nil"/>
              <w:bottom w:val="nil"/>
              <w:right w:val="nil"/>
            </w:tcBorders>
            <w:shd w:val="clear" w:color="auto" w:fill="auto"/>
            <w:noWrap/>
            <w:vAlign w:val="bottom"/>
          </w:tcPr>
          <w:p w14:paraId="377BB07E" w14:textId="77777777" w:rsidR="009E54E2" w:rsidRPr="00E04648" w:rsidRDefault="009E54E2" w:rsidP="00846022">
            <w:pPr>
              <w:rPr>
                <w:rFonts w:asciiTheme="minorHAnsi" w:eastAsia="Calibri" w:hAnsiTheme="minorHAnsi"/>
                <w:color w:val="000000"/>
              </w:rPr>
            </w:pPr>
          </w:p>
        </w:tc>
        <w:tc>
          <w:tcPr>
            <w:tcW w:w="4120" w:type="dxa"/>
            <w:tcBorders>
              <w:top w:val="nil"/>
              <w:left w:val="nil"/>
              <w:bottom w:val="nil"/>
              <w:right w:val="nil"/>
            </w:tcBorders>
            <w:shd w:val="clear" w:color="auto" w:fill="auto"/>
            <w:noWrap/>
            <w:vAlign w:val="bottom"/>
          </w:tcPr>
          <w:p w14:paraId="1F2EA6BF" w14:textId="77777777" w:rsidR="009E54E2" w:rsidRPr="00E04648" w:rsidRDefault="009E54E2" w:rsidP="0084602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5BBFA01D" w14:textId="77777777" w:rsidR="009E54E2" w:rsidRPr="00E04648" w:rsidRDefault="009E54E2" w:rsidP="00846022">
            <w:pPr>
              <w:rPr>
                <w:rFonts w:asciiTheme="minorHAnsi" w:eastAsia="Calibri" w:hAnsiTheme="minorHAnsi"/>
                <w:color w:val="000000"/>
              </w:rPr>
            </w:pPr>
          </w:p>
        </w:tc>
      </w:tr>
      <w:tr w:rsidR="009E54E2" w:rsidRPr="0075108C" w14:paraId="27C3E5E4" w14:textId="77777777" w:rsidTr="00C62C7F">
        <w:trPr>
          <w:trHeight w:val="280"/>
        </w:trPr>
        <w:tc>
          <w:tcPr>
            <w:tcW w:w="10083" w:type="dxa"/>
            <w:gridSpan w:val="3"/>
            <w:tcBorders>
              <w:top w:val="nil"/>
              <w:left w:val="nil"/>
              <w:bottom w:val="nil"/>
              <w:right w:val="nil"/>
            </w:tcBorders>
            <w:shd w:val="clear" w:color="auto" w:fill="auto"/>
            <w:noWrap/>
            <w:vAlign w:val="bottom"/>
          </w:tcPr>
          <w:p w14:paraId="602FE07C" w14:textId="77777777" w:rsidR="009E54E2" w:rsidRPr="00E04648" w:rsidRDefault="009E54E2" w:rsidP="00846022">
            <w:pPr>
              <w:rPr>
                <w:rFonts w:asciiTheme="minorHAnsi" w:eastAsia="Calibri" w:hAnsiTheme="minorHAnsi"/>
                <w:b/>
                <w:color w:val="000000"/>
              </w:rPr>
            </w:pPr>
            <w:r w:rsidRPr="00E04648">
              <w:rPr>
                <w:rFonts w:asciiTheme="minorHAnsi" w:eastAsia="Calibri" w:hAnsiTheme="minorHAnsi"/>
                <w:b/>
                <w:color w:val="000000"/>
              </w:rPr>
              <w:t>MSC Acronyms</w:t>
            </w:r>
          </w:p>
        </w:tc>
      </w:tr>
      <w:tr w:rsidR="009E54E2" w:rsidRPr="0075108C" w14:paraId="0D7D6D70" w14:textId="77777777">
        <w:trPr>
          <w:trHeight w:val="280"/>
        </w:trPr>
        <w:tc>
          <w:tcPr>
            <w:tcW w:w="1443" w:type="dxa"/>
            <w:tcBorders>
              <w:top w:val="nil"/>
              <w:left w:val="nil"/>
              <w:bottom w:val="nil"/>
              <w:right w:val="nil"/>
            </w:tcBorders>
            <w:shd w:val="clear" w:color="auto" w:fill="auto"/>
            <w:noWrap/>
            <w:vAlign w:val="bottom"/>
          </w:tcPr>
          <w:p w14:paraId="21572470"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BMT</w:t>
            </w:r>
          </w:p>
        </w:tc>
        <w:tc>
          <w:tcPr>
            <w:tcW w:w="4120" w:type="dxa"/>
            <w:tcBorders>
              <w:top w:val="nil"/>
              <w:left w:val="nil"/>
              <w:bottom w:val="nil"/>
              <w:right w:val="nil"/>
            </w:tcBorders>
            <w:shd w:val="clear" w:color="auto" w:fill="auto"/>
            <w:noWrap/>
            <w:vAlign w:val="bottom"/>
          </w:tcPr>
          <w:p w14:paraId="271D908A"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43ECC49" w14:textId="77777777" w:rsidR="009E54E2" w:rsidRPr="00E04648" w:rsidRDefault="009E54E2" w:rsidP="009E54E2">
            <w:pPr>
              <w:autoSpaceDE w:val="0"/>
              <w:autoSpaceDN w:val="0"/>
              <w:adjustRightInd w:val="0"/>
              <w:rPr>
                <w:rFonts w:asciiTheme="minorHAnsi" w:eastAsia="Calibri" w:hAnsiTheme="minorHAnsi" w:cs="Arial"/>
                <w:color w:val="000000"/>
              </w:rPr>
            </w:pPr>
          </w:p>
          <w:p w14:paraId="682FD14D"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s="Arial"/>
                <w:bCs/>
                <w:color w:val="000000"/>
              </w:rPr>
              <w:t>MSC FIP Benchmarking and Monitoring Tool</w:t>
            </w:r>
          </w:p>
        </w:tc>
      </w:tr>
      <w:tr w:rsidR="009E54E2" w:rsidRPr="0075108C" w14:paraId="75285777" w14:textId="77777777">
        <w:trPr>
          <w:trHeight w:val="280"/>
        </w:trPr>
        <w:tc>
          <w:tcPr>
            <w:tcW w:w="1443" w:type="dxa"/>
            <w:tcBorders>
              <w:top w:val="nil"/>
              <w:left w:val="nil"/>
              <w:bottom w:val="nil"/>
              <w:right w:val="nil"/>
            </w:tcBorders>
            <w:shd w:val="clear" w:color="auto" w:fill="auto"/>
            <w:noWrap/>
            <w:vAlign w:val="bottom"/>
          </w:tcPr>
          <w:p w14:paraId="1FDC1BD6"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EAFM</w:t>
            </w:r>
          </w:p>
        </w:tc>
        <w:tc>
          <w:tcPr>
            <w:tcW w:w="4120" w:type="dxa"/>
            <w:tcBorders>
              <w:top w:val="nil"/>
              <w:left w:val="nil"/>
              <w:bottom w:val="nil"/>
              <w:right w:val="nil"/>
            </w:tcBorders>
            <w:shd w:val="clear" w:color="auto" w:fill="auto"/>
            <w:noWrap/>
            <w:vAlign w:val="bottom"/>
          </w:tcPr>
          <w:p w14:paraId="5A24926B"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811FD1F"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Ecosystem Approach to Fisheries Management</w:t>
            </w:r>
          </w:p>
        </w:tc>
      </w:tr>
      <w:tr w:rsidR="009E54E2" w:rsidRPr="0075108C" w14:paraId="48F8FE02" w14:textId="77777777">
        <w:trPr>
          <w:trHeight w:val="280"/>
        </w:trPr>
        <w:tc>
          <w:tcPr>
            <w:tcW w:w="1443" w:type="dxa"/>
            <w:tcBorders>
              <w:top w:val="nil"/>
              <w:left w:val="nil"/>
              <w:bottom w:val="nil"/>
              <w:right w:val="nil"/>
            </w:tcBorders>
            <w:shd w:val="clear" w:color="auto" w:fill="auto"/>
            <w:noWrap/>
            <w:vAlign w:val="bottom"/>
          </w:tcPr>
          <w:p w14:paraId="27B05BD4"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ETP</w:t>
            </w:r>
          </w:p>
        </w:tc>
        <w:tc>
          <w:tcPr>
            <w:tcW w:w="4120" w:type="dxa"/>
            <w:tcBorders>
              <w:top w:val="nil"/>
              <w:left w:val="nil"/>
              <w:bottom w:val="nil"/>
              <w:right w:val="nil"/>
            </w:tcBorders>
            <w:shd w:val="clear" w:color="auto" w:fill="auto"/>
            <w:noWrap/>
            <w:vAlign w:val="bottom"/>
          </w:tcPr>
          <w:p w14:paraId="33BFA790"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5A8C0718"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Endangered, Threatened and Protected</w:t>
            </w:r>
          </w:p>
        </w:tc>
      </w:tr>
      <w:tr w:rsidR="009E54E2" w:rsidRPr="0075108C" w14:paraId="6AC4E5A8" w14:textId="77777777">
        <w:trPr>
          <w:trHeight w:val="280"/>
        </w:trPr>
        <w:tc>
          <w:tcPr>
            <w:tcW w:w="1443" w:type="dxa"/>
            <w:tcBorders>
              <w:top w:val="nil"/>
              <w:left w:val="nil"/>
              <w:bottom w:val="nil"/>
              <w:right w:val="nil"/>
            </w:tcBorders>
            <w:shd w:val="clear" w:color="auto" w:fill="auto"/>
            <w:noWrap/>
            <w:vAlign w:val="bottom"/>
          </w:tcPr>
          <w:p w14:paraId="133567D9"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FIP</w:t>
            </w:r>
          </w:p>
        </w:tc>
        <w:tc>
          <w:tcPr>
            <w:tcW w:w="4120" w:type="dxa"/>
            <w:tcBorders>
              <w:top w:val="nil"/>
              <w:left w:val="nil"/>
              <w:bottom w:val="nil"/>
              <w:right w:val="nil"/>
            </w:tcBorders>
            <w:shd w:val="clear" w:color="auto" w:fill="auto"/>
            <w:noWrap/>
            <w:vAlign w:val="bottom"/>
          </w:tcPr>
          <w:p w14:paraId="02DDB080"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0DC8C89D"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Fishery Improvement Project</w:t>
            </w:r>
          </w:p>
        </w:tc>
      </w:tr>
      <w:tr w:rsidR="009E54E2" w:rsidRPr="0075108C" w14:paraId="5541DE49" w14:textId="77777777">
        <w:trPr>
          <w:trHeight w:val="280"/>
        </w:trPr>
        <w:tc>
          <w:tcPr>
            <w:tcW w:w="1443" w:type="dxa"/>
            <w:tcBorders>
              <w:top w:val="nil"/>
              <w:left w:val="nil"/>
              <w:bottom w:val="nil"/>
              <w:right w:val="nil"/>
            </w:tcBorders>
            <w:shd w:val="clear" w:color="auto" w:fill="auto"/>
            <w:noWrap/>
            <w:vAlign w:val="bottom"/>
          </w:tcPr>
          <w:p w14:paraId="1EAB5ED6"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MSC</w:t>
            </w:r>
          </w:p>
        </w:tc>
        <w:tc>
          <w:tcPr>
            <w:tcW w:w="4120" w:type="dxa"/>
            <w:tcBorders>
              <w:top w:val="nil"/>
              <w:left w:val="nil"/>
              <w:bottom w:val="nil"/>
              <w:right w:val="nil"/>
            </w:tcBorders>
            <w:shd w:val="clear" w:color="auto" w:fill="auto"/>
            <w:noWrap/>
            <w:vAlign w:val="bottom"/>
          </w:tcPr>
          <w:p w14:paraId="2F61F483"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5BEE04FA"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Marine Stewardship Council</w:t>
            </w:r>
          </w:p>
        </w:tc>
      </w:tr>
      <w:tr w:rsidR="009E54E2" w:rsidRPr="0075108C" w14:paraId="4DA593DE" w14:textId="77777777">
        <w:trPr>
          <w:trHeight w:val="280"/>
        </w:trPr>
        <w:tc>
          <w:tcPr>
            <w:tcW w:w="1443" w:type="dxa"/>
            <w:tcBorders>
              <w:top w:val="nil"/>
              <w:left w:val="nil"/>
              <w:bottom w:val="nil"/>
              <w:right w:val="nil"/>
            </w:tcBorders>
            <w:shd w:val="clear" w:color="auto" w:fill="auto"/>
            <w:noWrap/>
            <w:vAlign w:val="bottom"/>
          </w:tcPr>
          <w:p w14:paraId="5AF96CD6"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PSA</w:t>
            </w:r>
          </w:p>
        </w:tc>
        <w:tc>
          <w:tcPr>
            <w:tcW w:w="4120" w:type="dxa"/>
            <w:tcBorders>
              <w:top w:val="nil"/>
              <w:left w:val="nil"/>
              <w:bottom w:val="nil"/>
              <w:right w:val="nil"/>
            </w:tcBorders>
            <w:shd w:val="clear" w:color="auto" w:fill="auto"/>
            <w:noWrap/>
            <w:vAlign w:val="bottom"/>
          </w:tcPr>
          <w:p w14:paraId="2DD1312C"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4D58403F"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Productivity Sensitivity Analysis</w:t>
            </w:r>
          </w:p>
        </w:tc>
      </w:tr>
      <w:tr w:rsidR="009E54E2" w:rsidRPr="0075108C" w14:paraId="6C320991" w14:textId="77777777">
        <w:trPr>
          <w:trHeight w:val="280"/>
        </w:trPr>
        <w:tc>
          <w:tcPr>
            <w:tcW w:w="1443" w:type="dxa"/>
            <w:tcBorders>
              <w:top w:val="nil"/>
              <w:left w:val="nil"/>
              <w:bottom w:val="nil"/>
              <w:right w:val="nil"/>
            </w:tcBorders>
            <w:shd w:val="clear" w:color="auto" w:fill="auto"/>
            <w:noWrap/>
            <w:vAlign w:val="bottom"/>
          </w:tcPr>
          <w:p w14:paraId="64268376"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RBF</w:t>
            </w:r>
          </w:p>
        </w:tc>
        <w:tc>
          <w:tcPr>
            <w:tcW w:w="4120" w:type="dxa"/>
            <w:tcBorders>
              <w:top w:val="nil"/>
              <w:left w:val="nil"/>
              <w:bottom w:val="nil"/>
              <w:right w:val="nil"/>
            </w:tcBorders>
            <w:shd w:val="clear" w:color="auto" w:fill="auto"/>
            <w:noWrap/>
            <w:vAlign w:val="bottom"/>
          </w:tcPr>
          <w:p w14:paraId="348E4193"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507679F8"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Risk Based Framework</w:t>
            </w:r>
          </w:p>
        </w:tc>
      </w:tr>
      <w:tr w:rsidR="009E54E2" w:rsidRPr="0075108C" w14:paraId="4D2376BC" w14:textId="77777777">
        <w:trPr>
          <w:trHeight w:val="280"/>
        </w:trPr>
        <w:tc>
          <w:tcPr>
            <w:tcW w:w="1443" w:type="dxa"/>
            <w:tcBorders>
              <w:top w:val="nil"/>
              <w:left w:val="nil"/>
              <w:bottom w:val="nil"/>
              <w:right w:val="nil"/>
            </w:tcBorders>
            <w:shd w:val="clear" w:color="auto" w:fill="auto"/>
            <w:noWrap/>
            <w:vAlign w:val="bottom"/>
          </w:tcPr>
          <w:p w14:paraId="56A5DDC9"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SICA</w:t>
            </w:r>
          </w:p>
        </w:tc>
        <w:tc>
          <w:tcPr>
            <w:tcW w:w="4120" w:type="dxa"/>
            <w:tcBorders>
              <w:top w:val="nil"/>
              <w:left w:val="nil"/>
              <w:bottom w:val="nil"/>
              <w:right w:val="nil"/>
            </w:tcBorders>
            <w:shd w:val="clear" w:color="auto" w:fill="auto"/>
            <w:noWrap/>
            <w:vAlign w:val="bottom"/>
          </w:tcPr>
          <w:p w14:paraId="343A4741" w14:textId="77777777" w:rsidR="009E54E2" w:rsidRPr="00E04648" w:rsidRDefault="009E54E2" w:rsidP="009E54E2">
            <w:pPr>
              <w:rPr>
                <w:rFonts w:asciiTheme="minorHAnsi" w:eastAsia="Calibri" w:hAnsiTheme="minorHAnsi"/>
                <w:color w:val="000000"/>
              </w:rPr>
            </w:pPr>
          </w:p>
        </w:tc>
        <w:tc>
          <w:tcPr>
            <w:tcW w:w="4520" w:type="dxa"/>
            <w:tcBorders>
              <w:top w:val="nil"/>
              <w:left w:val="nil"/>
              <w:bottom w:val="nil"/>
              <w:right w:val="nil"/>
            </w:tcBorders>
            <w:shd w:val="clear" w:color="auto" w:fill="auto"/>
            <w:noWrap/>
            <w:vAlign w:val="bottom"/>
          </w:tcPr>
          <w:p w14:paraId="3ACC5D48" w14:textId="77777777" w:rsidR="009E54E2" w:rsidRPr="00E04648" w:rsidRDefault="009E54E2" w:rsidP="009E54E2">
            <w:pPr>
              <w:rPr>
                <w:rFonts w:asciiTheme="minorHAnsi" w:eastAsia="Calibri" w:hAnsiTheme="minorHAnsi"/>
                <w:color w:val="000000"/>
              </w:rPr>
            </w:pPr>
            <w:r w:rsidRPr="00E04648">
              <w:rPr>
                <w:rFonts w:asciiTheme="minorHAnsi" w:eastAsia="Calibri" w:hAnsiTheme="minorHAnsi"/>
                <w:color w:val="000000"/>
              </w:rPr>
              <w:t>Scale Intensity Consequence Analysis</w:t>
            </w:r>
          </w:p>
        </w:tc>
      </w:tr>
      <w:tr w:rsidR="009E54E2" w:rsidRPr="0075108C" w14:paraId="402841DA" w14:textId="77777777">
        <w:trPr>
          <w:trHeight w:val="280"/>
        </w:trPr>
        <w:tc>
          <w:tcPr>
            <w:tcW w:w="1443" w:type="dxa"/>
            <w:tcBorders>
              <w:top w:val="nil"/>
              <w:left w:val="nil"/>
              <w:bottom w:val="nil"/>
              <w:right w:val="nil"/>
            </w:tcBorders>
            <w:shd w:val="clear" w:color="auto" w:fill="auto"/>
            <w:noWrap/>
            <w:vAlign w:val="bottom"/>
          </w:tcPr>
          <w:p w14:paraId="648EF37F" w14:textId="77777777" w:rsidR="009E54E2" w:rsidRPr="0075108C" w:rsidRDefault="009E54E2" w:rsidP="009E54E2">
            <w:pPr>
              <w:rPr>
                <w:rFonts w:eastAsia="Calibri"/>
                <w:color w:val="000000"/>
              </w:rPr>
            </w:pPr>
          </w:p>
        </w:tc>
        <w:tc>
          <w:tcPr>
            <w:tcW w:w="4120" w:type="dxa"/>
            <w:tcBorders>
              <w:top w:val="nil"/>
              <w:left w:val="nil"/>
              <w:bottom w:val="nil"/>
              <w:right w:val="nil"/>
            </w:tcBorders>
            <w:shd w:val="clear" w:color="auto" w:fill="auto"/>
            <w:noWrap/>
            <w:vAlign w:val="bottom"/>
          </w:tcPr>
          <w:p w14:paraId="5B2029E0" w14:textId="77777777" w:rsidR="009E54E2" w:rsidRPr="0075108C" w:rsidRDefault="009E54E2" w:rsidP="009E54E2">
            <w:pPr>
              <w:rPr>
                <w:rFonts w:eastAsia="Calibri"/>
                <w:color w:val="000000"/>
              </w:rPr>
            </w:pPr>
          </w:p>
        </w:tc>
        <w:tc>
          <w:tcPr>
            <w:tcW w:w="4520" w:type="dxa"/>
            <w:tcBorders>
              <w:top w:val="nil"/>
              <w:left w:val="nil"/>
              <w:bottom w:val="nil"/>
              <w:right w:val="nil"/>
            </w:tcBorders>
            <w:shd w:val="clear" w:color="auto" w:fill="auto"/>
            <w:noWrap/>
            <w:vAlign w:val="bottom"/>
          </w:tcPr>
          <w:p w14:paraId="7BF34EF0" w14:textId="77777777" w:rsidR="009E54E2" w:rsidRPr="0075108C" w:rsidRDefault="009E54E2" w:rsidP="009E54E2">
            <w:pPr>
              <w:rPr>
                <w:rFonts w:eastAsia="Calibri"/>
                <w:color w:val="000000"/>
              </w:rPr>
            </w:pPr>
          </w:p>
        </w:tc>
      </w:tr>
    </w:tbl>
    <w:p w14:paraId="63731AFD" w14:textId="77777777" w:rsidR="00846022" w:rsidRPr="0075108C" w:rsidRDefault="00846022" w:rsidP="00846022">
      <w:pPr>
        <w:pStyle w:val="Heading2"/>
        <w:numPr>
          <w:ilvl w:val="0"/>
          <w:numId w:val="0"/>
        </w:numPr>
        <w:ind w:left="360" w:hanging="360"/>
        <w:rPr>
          <w:sz w:val="24"/>
          <w:szCs w:val="24"/>
        </w:rPr>
      </w:pPr>
    </w:p>
    <w:p w14:paraId="51DF5119" w14:textId="77777777" w:rsidR="00846022" w:rsidRPr="0075108C" w:rsidRDefault="00846022" w:rsidP="00846022">
      <w:pPr>
        <w:pStyle w:val="Heading2"/>
        <w:numPr>
          <w:ilvl w:val="0"/>
          <w:numId w:val="0"/>
        </w:numPr>
        <w:ind w:left="360" w:hanging="360"/>
        <w:rPr>
          <w:sz w:val="24"/>
          <w:szCs w:val="24"/>
        </w:rPr>
      </w:pPr>
    </w:p>
    <w:p w14:paraId="7F370937" w14:textId="77777777" w:rsidR="00846022" w:rsidRPr="0075108C" w:rsidRDefault="00846022" w:rsidP="00846022">
      <w:pPr>
        <w:pStyle w:val="Heading2"/>
        <w:numPr>
          <w:ilvl w:val="0"/>
          <w:numId w:val="0"/>
        </w:numPr>
        <w:ind w:left="360" w:hanging="360"/>
        <w:rPr>
          <w:sz w:val="24"/>
          <w:szCs w:val="24"/>
        </w:rPr>
      </w:pPr>
    </w:p>
    <w:p w14:paraId="4DDFF5F4" w14:textId="181A0FC8" w:rsidR="0095406D" w:rsidRPr="0075108C" w:rsidRDefault="00846022" w:rsidP="0095406D">
      <w:pPr>
        <w:pStyle w:val="Heading2"/>
        <w:numPr>
          <w:ilvl w:val="0"/>
          <w:numId w:val="0"/>
        </w:numPr>
        <w:ind w:left="360" w:hanging="360"/>
        <w:rPr>
          <w:sz w:val="24"/>
          <w:szCs w:val="24"/>
        </w:rPr>
      </w:pPr>
      <w:r w:rsidRPr="0075108C">
        <w:rPr>
          <w:sz w:val="24"/>
          <w:szCs w:val="24"/>
        </w:rPr>
        <w:br w:type="page"/>
      </w:r>
    </w:p>
    <w:p w14:paraId="7D697AB6" w14:textId="14B441DE" w:rsidR="00846022" w:rsidRPr="00466738" w:rsidRDefault="00846022" w:rsidP="009A7753">
      <w:pPr>
        <w:pStyle w:val="Heading1"/>
        <w:numPr>
          <w:ilvl w:val="0"/>
          <w:numId w:val="18"/>
        </w:numPr>
        <w:rPr>
          <w:sz w:val="24"/>
          <w:szCs w:val="24"/>
        </w:rPr>
      </w:pPr>
      <w:bookmarkStart w:id="3" w:name="_Toc343076748"/>
      <w:r w:rsidRPr="00466738">
        <w:rPr>
          <w:sz w:val="24"/>
          <w:szCs w:val="24"/>
        </w:rPr>
        <w:lastRenderedPageBreak/>
        <w:t>INTRODUCTION</w:t>
      </w:r>
      <w:bookmarkEnd w:id="0"/>
      <w:bookmarkEnd w:id="1"/>
      <w:bookmarkEnd w:id="2"/>
      <w:bookmarkEnd w:id="3"/>
    </w:p>
    <w:p w14:paraId="5295A282" w14:textId="77777777" w:rsidR="00846022" w:rsidRPr="00466738" w:rsidRDefault="00846022" w:rsidP="00846022"/>
    <w:p w14:paraId="52974FF4" w14:textId="549FBA45" w:rsidR="00B63AD7" w:rsidRDefault="00B40B84" w:rsidP="00B40B84">
      <w:pPr>
        <w:jc w:val="both"/>
        <w:rPr>
          <w:rFonts w:asciiTheme="minorHAnsi" w:hAnsiTheme="minorHAnsi"/>
        </w:rPr>
      </w:pPr>
      <w:r w:rsidRPr="00846D42">
        <w:rPr>
          <w:rFonts w:asciiTheme="minorHAnsi" w:hAnsiTheme="minorHAnsi"/>
        </w:rPr>
        <w:t xml:space="preserve">The </w:t>
      </w:r>
      <w:r w:rsidR="00D20A03">
        <w:rPr>
          <w:rFonts w:asciiTheme="minorHAnsi" w:hAnsiTheme="minorHAnsi"/>
        </w:rPr>
        <w:t>Vietnam Longline and Handline Tuna</w:t>
      </w:r>
      <w:r w:rsidR="00D20A03" w:rsidRPr="00846D42">
        <w:rPr>
          <w:rFonts w:asciiTheme="minorHAnsi" w:hAnsiTheme="minorHAnsi"/>
        </w:rPr>
        <w:t xml:space="preserve"> </w:t>
      </w:r>
      <w:r w:rsidRPr="00846D42">
        <w:rPr>
          <w:rFonts w:asciiTheme="minorHAnsi" w:hAnsiTheme="minorHAnsi"/>
        </w:rPr>
        <w:t xml:space="preserve">fisheries improvement project (FIP) Action Plan was </w:t>
      </w:r>
      <w:r w:rsidR="006341D8">
        <w:rPr>
          <w:rFonts w:asciiTheme="minorHAnsi" w:hAnsiTheme="minorHAnsi"/>
        </w:rPr>
        <w:t xml:space="preserve"> </w:t>
      </w:r>
      <w:r w:rsidRPr="00846D42">
        <w:rPr>
          <w:rFonts w:asciiTheme="minorHAnsi" w:eastAsia="Calibri" w:hAnsiTheme="minorHAnsi" w:cs="TTE11663B8t00"/>
        </w:rPr>
        <w:t xml:space="preserve">finalized in November 2013.  There </w:t>
      </w:r>
      <w:r w:rsidR="00D20A03">
        <w:rPr>
          <w:rFonts w:asciiTheme="minorHAnsi" w:eastAsia="Calibri" w:hAnsiTheme="minorHAnsi" w:cs="TTE11663B8t00"/>
        </w:rPr>
        <w:t>have since been four progress reviews, with a revised review</w:t>
      </w:r>
      <w:r w:rsidR="00A919A4">
        <w:rPr>
          <w:rFonts w:asciiTheme="minorHAnsi" w:eastAsia="Calibri" w:hAnsiTheme="minorHAnsi" w:cs="TTE11663B8t00"/>
        </w:rPr>
        <w:t xml:space="preserve"> in December 2019.</w:t>
      </w:r>
      <w:r w:rsidRPr="00846D42">
        <w:rPr>
          <w:rFonts w:asciiTheme="minorHAnsi" w:eastAsia="Calibri" w:hAnsiTheme="minorHAnsi" w:cs="TTE11663B8t00"/>
        </w:rPr>
        <w:t xml:space="preserve"> </w:t>
      </w:r>
      <w:r w:rsidR="00A919A4">
        <w:rPr>
          <w:rFonts w:asciiTheme="minorHAnsi" w:eastAsia="Calibri" w:hAnsiTheme="minorHAnsi" w:cs="TTE11663B8t00"/>
        </w:rPr>
        <w:t>T</w:t>
      </w:r>
      <w:r w:rsidRPr="00846D42">
        <w:rPr>
          <w:rFonts w:asciiTheme="minorHAnsi" w:hAnsiTheme="minorHAnsi"/>
        </w:rPr>
        <w:t>his document update</w:t>
      </w:r>
      <w:r w:rsidR="00A919A4">
        <w:rPr>
          <w:rFonts w:asciiTheme="minorHAnsi" w:hAnsiTheme="minorHAnsi"/>
        </w:rPr>
        <w:t>s</w:t>
      </w:r>
      <w:r w:rsidRPr="00846D42">
        <w:rPr>
          <w:rFonts w:asciiTheme="minorHAnsi" w:hAnsiTheme="minorHAnsi"/>
        </w:rPr>
        <w:t xml:space="preserve"> the Action Plan for 2</w:t>
      </w:r>
      <w:r w:rsidR="00A919A4">
        <w:rPr>
          <w:rFonts w:asciiTheme="minorHAnsi" w:hAnsiTheme="minorHAnsi"/>
        </w:rPr>
        <w:t>020</w:t>
      </w:r>
      <w:r w:rsidRPr="00846D42">
        <w:rPr>
          <w:rFonts w:asciiTheme="minorHAnsi" w:hAnsiTheme="minorHAnsi"/>
        </w:rPr>
        <w:t xml:space="preserve">, </w:t>
      </w:r>
      <w:r w:rsidR="00A919A4">
        <w:rPr>
          <w:rFonts w:asciiTheme="minorHAnsi" w:hAnsiTheme="minorHAnsi"/>
        </w:rPr>
        <w:t>taking account of developments between 2016 to 2019</w:t>
      </w:r>
      <w:r w:rsidR="00B63AD7">
        <w:rPr>
          <w:rFonts w:asciiTheme="minorHAnsi" w:hAnsiTheme="minorHAnsi"/>
        </w:rPr>
        <w:t>,</w:t>
      </w:r>
      <w:r w:rsidR="00A919A4">
        <w:rPr>
          <w:rFonts w:asciiTheme="minorHAnsi" w:hAnsiTheme="minorHAnsi"/>
        </w:rPr>
        <w:t xml:space="preserve"> </w:t>
      </w:r>
      <w:r w:rsidRPr="00846D42">
        <w:rPr>
          <w:rFonts w:asciiTheme="minorHAnsi" w:hAnsiTheme="minorHAnsi"/>
        </w:rPr>
        <w:t>based on results of the FIP review meeting</w:t>
      </w:r>
      <w:r w:rsidR="00B63AD7">
        <w:rPr>
          <w:rFonts w:asciiTheme="minorHAnsi" w:hAnsiTheme="minorHAnsi"/>
        </w:rPr>
        <w:t xml:space="preserve"> held in Hanoi, 12 December</w:t>
      </w:r>
      <w:r w:rsidRPr="00846D42">
        <w:rPr>
          <w:rFonts w:asciiTheme="minorHAnsi" w:hAnsiTheme="minorHAnsi"/>
        </w:rPr>
        <w:t xml:space="preserve"> </w:t>
      </w:r>
      <w:r w:rsidR="009D783C" w:rsidRPr="00846D42">
        <w:rPr>
          <w:rFonts w:asciiTheme="minorHAnsi" w:hAnsiTheme="minorHAnsi"/>
        </w:rPr>
        <w:t>201</w:t>
      </w:r>
      <w:r w:rsidR="00B63AD7">
        <w:rPr>
          <w:rFonts w:asciiTheme="minorHAnsi" w:hAnsiTheme="minorHAnsi"/>
        </w:rPr>
        <w:t>9. Aside from any changes to the FIP structure, account is also taken of adjustments to the MSC Process Standard V 2.1</w:t>
      </w:r>
      <w:r w:rsidR="00C17A86">
        <w:rPr>
          <w:rFonts w:asciiTheme="minorHAnsi" w:hAnsiTheme="minorHAnsi"/>
        </w:rPr>
        <w:t>.</w:t>
      </w:r>
      <w:r w:rsidRPr="009B3881">
        <w:rPr>
          <w:rFonts w:asciiTheme="minorHAnsi" w:hAnsiTheme="minorHAnsi"/>
        </w:rPr>
        <w:t xml:space="preserve"> </w:t>
      </w:r>
      <w:r w:rsidR="00C17A86">
        <w:rPr>
          <w:rFonts w:asciiTheme="minorHAnsi" w:hAnsiTheme="minorHAnsi"/>
        </w:rPr>
        <w:t>The 2015 Review also took account of changes to MSC Fisheries Assessment Methodology</w:t>
      </w:r>
      <w:r w:rsidR="00586EDA">
        <w:rPr>
          <w:rFonts w:asciiTheme="minorHAnsi" w:hAnsiTheme="minorHAnsi"/>
        </w:rPr>
        <w:t xml:space="preserve"> (FCR</w:t>
      </w:r>
      <w:r w:rsidR="00C17A86">
        <w:rPr>
          <w:rFonts w:asciiTheme="minorHAnsi" w:hAnsiTheme="minorHAnsi"/>
        </w:rPr>
        <w:t>) (Version 2</w:t>
      </w:r>
      <w:r w:rsidR="00D1680C">
        <w:rPr>
          <w:rFonts w:asciiTheme="minorHAnsi" w:hAnsiTheme="minorHAnsi"/>
        </w:rPr>
        <w:t>.1</w:t>
      </w:r>
      <w:r w:rsidR="00C17A86">
        <w:rPr>
          <w:rFonts w:asciiTheme="minorHAnsi" w:hAnsiTheme="minorHAnsi"/>
        </w:rPr>
        <w:t>)</w:t>
      </w:r>
      <w:r w:rsidR="00B63AD7">
        <w:rPr>
          <w:rFonts w:asciiTheme="minorHAnsi" w:hAnsiTheme="minorHAnsi"/>
        </w:rPr>
        <w:t xml:space="preserve">. </w:t>
      </w:r>
    </w:p>
    <w:p w14:paraId="6080EC70" w14:textId="77777777" w:rsidR="00B63AD7" w:rsidRDefault="00B63AD7" w:rsidP="00B40B84">
      <w:pPr>
        <w:jc w:val="both"/>
        <w:rPr>
          <w:rFonts w:asciiTheme="minorHAnsi" w:hAnsiTheme="minorHAnsi"/>
        </w:rPr>
      </w:pPr>
    </w:p>
    <w:p w14:paraId="0E809B7B" w14:textId="0914FD55" w:rsidR="00FE0BFC" w:rsidRDefault="00B63AD7" w:rsidP="00B40B84">
      <w:pPr>
        <w:jc w:val="both"/>
        <w:rPr>
          <w:rFonts w:asciiTheme="minorHAnsi" w:hAnsiTheme="minorHAnsi"/>
        </w:rPr>
      </w:pPr>
      <w:r>
        <w:rPr>
          <w:rFonts w:asciiTheme="minorHAnsi" w:hAnsiTheme="minorHAnsi"/>
        </w:rPr>
        <w:t>The major revision to the FIP is to change the FIP to one Unit of Assessment (</w:t>
      </w:r>
      <w:proofErr w:type="spellStart"/>
      <w:r>
        <w:rPr>
          <w:rFonts w:asciiTheme="minorHAnsi" w:hAnsiTheme="minorHAnsi"/>
        </w:rPr>
        <w:t>UoA</w:t>
      </w:r>
      <w:proofErr w:type="spellEnd"/>
      <w:r>
        <w:rPr>
          <w:rFonts w:asciiTheme="minorHAnsi" w:hAnsiTheme="minorHAnsi"/>
        </w:rPr>
        <w:t>): The Handline (HL) Yellowfin tuna FIP, eliminating the longline fishery from the FIP. This is because almost all vessels historically using longline have converted to handline only.</w:t>
      </w:r>
    </w:p>
    <w:p w14:paraId="11A8831C" w14:textId="77777777" w:rsidR="00FE0BFC" w:rsidRDefault="00FE0BFC" w:rsidP="00B40B84">
      <w:pPr>
        <w:jc w:val="both"/>
        <w:rPr>
          <w:rFonts w:asciiTheme="minorHAnsi" w:hAnsiTheme="minorHAnsi"/>
        </w:rPr>
      </w:pPr>
    </w:p>
    <w:p w14:paraId="63D9E221" w14:textId="02D324BA" w:rsidR="00B40B84" w:rsidRPr="00C9583F" w:rsidRDefault="00B63AD7" w:rsidP="00B40B84">
      <w:pPr>
        <w:jc w:val="both"/>
        <w:rPr>
          <w:rFonts w:asciiTheme="minorHAnsi" w:hAnsiTheme="minorHAnsi" w:cstheme="minorHAnsi"/>
        </w:rPr>
      </w:pPr>
      <w:r w:rsidRPr="00C9583F">
        <w:rPr>
          <w:rFonts w:asciiTheme="minorHAnsi" w:hAnsiTheme="minorHAnsi" w:cstheme="minorHAnsi"/>
        </w:rPr>
        <w:t>On discussion s</w:t>
      </w:r>
      <w:r w:rsidR="00C17A86" w:rsidRPr="00C9583F">
        <w:rPr>
          <w:rFonts w:asciiTheme="minorHAnsi" w:hAnsiTheme="minorHAnsi" w:cstheme="minorHAnsi"/>
        </w:rPr>
        <w:t>ome minor revisions have been made t</w:t>
      </w:r>
      <w:r w:rsidR="00B40B84" w:rsidRPr="00C9583F">
        <w:rPr>
          <w:rFonts w:asciiTheme="minorHAnsi" w:hAnsiTheme="minorHAnsi" w:cstheme="minorHAnsi"/>
        </w:rPr>
        <w:t xml:space="preserve">o the </w:t>
      </w:r>
      <w:r w:rsidR="00A412CC" w:rsidRPr="00C9583F">
        <w:rPr>
          <w:rFonts w:asciiTheme="minorHAnsi" w:hAnsiTheme="minorHAnsi" w:cstheme="minorHAnsi"/>
        </w:rPr>
        <w:t>m</w:t>
      </w:r>
      <w:r w:rsidR="00B40B84" w:rsidRPr="00C9583F">
        <w:rPr>
          <w:rFonts w:asciiTheme="minorHAnsi" w:hAnsiTheme="minorHAnsi" w:cstheme="minorHAnsi"/>
        </w:rPr>
        <w:t>ilestones</w:t>
      </w:r>
      <w:r w:rsidRPr="00C9583F">
        <w:rPr>
          <w:rFonts w:asciiTheme="minorHAnsi" w:hAnsiTheme="minorHAnsi" w:cstheme="minorHAnsi"/>
        </w:rPr>
        <w:t>, and milestones requiring specific LL related actions have been removed</w:t>
      </w:r>
      <w:r w:rsidR="00B40B84" w:rsidRPr="00C9583F">
        <w:rPr>
          <w:rFonts w:asciiTheme="minorHAnsi" w:hAnsiTheme="minorHAnsi" w:cstheme="minorHAnsi"/>
        </w:rPr>
        <w:t xml:space="preserve">.  This </w:t>
      </w:r>
      <w:r w:rsidR="00C17A86" w:rsidRPr="00C9583F">
        <w:rPr>
          <w:rFonts w:asciiTheme="minorHAnsi" w:hAnsiTheme="minorHAnsi" w:cstheme="minorHAnsi"/>
        </w:rPr>
        <w:t xml:space="preserve">updated </w:t>
      </w:r>
      <w:r w:rsidR="00B40B84" w:rsidRPr="00C9583F">
        <w:rPr>
          <w:rFonts w:asciiTheme="minorHAnsi" w:hAnsiTheme="minorHAnsi" w:cstheme="minorHAnsi"/>
        </w:rPr>
        <w:t>Action Plan includes information on the proposed milestones for each activity, the scoring guideposts met, the stakeholder organization responsible for implementation, the expected timeframe to complete the task and the current status.</w:t>
      </w:r>
      <w:r w:rsidRPr="00C9583F">
        <w:rPr>
          <w:rFonts w:asciiTheme="minorHAnsi" w:hAnsiTheme="minorHAnsi" w:cstheme="minorHAnsi"/>
        </w:rPr>
        <w:t xml:space="preserve"> The timeframe has been extended from 5 years to 8 years</w:t>
      </w:r>
      <w:r w:rsidR="00543763" w:rsidRPr="00C9583F">
        <w:rPr>
          <w:rFonts w:asciiTheme="minorHAnsi" w:hAnsiTheme="minorHAnsi" w:cstheme="minorHAnsi"/>
        </w:rPr>
        <w:t xml:space="preserve"> (2021). This </w:t>
      </w:r>
      <w:r w:rsidR="006341D8" w:rsidRPr="00C9583F">
        <w:rPr>
          <w:rFonts w:asciiTheme="minorHAnsi" w:hAnsiTheme="minorHAnsi" w:cstheme="minorHAnsi"/>
        </w:rPr>
        <w:t>takes into account demonstrabl</w:t>
      </w:r>
      <w:r w:rsidR="002708DB" w:rsidRPr="00C9583F">
        <w:rPr>
          <w:rFonts w:asciiTheme="minorHAnsi" w:hAnsiTheme="minorHAnsi" w:cstheme="minorHAnsi"/>
        </w:rPr>
        <w:t>y</w:t>
      </w:r>
      <w:r w:rsidR="006341D8" w:rsidRPr="00C9583F">
        <w:rPr>
          <w:rFonts w:asciiTheme="minorHAnsi" w:hAnsiTheme="minorHAnsi" w:cstheme="minorHAnsi"/>
        </w:rPr>
        <w:t xml:space="preserve"> steady progress in the FIP</w:t>
      </w:r>
      <w:r w:rsidR="00E453EC" w:rsidRPr="00C9583F">
        <w:rPr>
          <w:rStyle w:val="FootnoteReference"/>
          <w:rFonts w:asciiTheme="minorHAnsi" w:hAnsiTheme="minorHAnsi" w:cstheme="minorHAnsi"/>
        </w:rPr>
        <w:footnoteReference w:id="1"/>
      </w:r>
      <w:r w:rsidR="006341D8" w:rsidRPr="00C9583F">
        <w:rPr>
          <w:rFonts w:asciiTheme="minorHAnsi" w:hAnsiTheme="minorHAnsi" w:cstheme="minorHAnsi"/>
        </w:rPr>
        <w:t xml:space="preserve"> as well as the continued commitment from stakeholders and </w:t>
      </w:r>
      <w:r w:rsidR="00543763" w:rsidRPr="00C9583F">
        <w:rPr>
          <w:rFonts w:asciiTheme="minorHAnsi" w:hAnsiTheme="minorHAnsi" w:cstheme="minorHAnsi"/>
        </w:rPr>
        <w:t xml:space="preserve">is consistent with the expected outcomes of WCPFC’s deadline for an adopted harvest strategy for yellowfin tuna by 2021. Similarly, Vietnam’s Tuna Management Plan proposes to implement this strategy, </w:t>
      </w:r>
      <w:proofErr w:type="spellStart"/>
      <w:r w:rsidR="00543763" w:rsidRPr="00C9583F">
        <w:rPr>
          <w:rFonts w:asciiTheme="minorHAnsi" w:hAnsiTheme="minorHAnsi" w:cstheme="minorHAnsi"/>
        </w:rPr>
        <w:t>not</w:t>
      </w:r>
      <w:r w:rsidR="00967DAC" w:rsidRPr="00C9583F">
        <w:rPr>
          <w:rFonts w:asciiTheme="minorHAnsi" w:hAnsiTheme="minorHAnsi" w:cstheme="minorHAnsi"/>
        </w:rPr>
        <w:t xml:space="preserve"> </w:t>
      </w:r>
      <w:r w:rsidR="00543763" w:rsidRPr="00C9583F">
        <w:rPr>
          <w:rFonts w:asciiTheme="minorHAnsi" w:hAnsiTheme="minorHAnsi" w:cstheme="minorHAnsi"/>
        </w:rPr>
        <w:t>withstanding</w:t>
      </w:r>
      <w:proofErr w:type="spellEnd"/>
      <w:r w:rsidR="006341D8" w:rsidRPr="00C9583F">
        <w:rPr>
          <w:rFonts w:asciiTheme="minorHAnsi" w:hAnsiTheme="minorHAnsi" w:cstheme="minorHAnsi"/>
        </w:rPr>
        <w:t xml:space="preserve"> </w:t>
      </w:r>
      <w:r w:rsidR="00543763" w:rsidRPr="00C9583F">
        <w:rPr>
          <w:rFonts w:asciiTheme="minorHAnsi" w:hAnsiTheme="minorHAnsi" w:cstheme="minorHAnsi"/>
        </w:rPr>
        <w:t xml:space="preserve">other commercial fisheries measures (Paras </w:t>
      </w:r>
      <w:r w:rsidR="001538AD" w:rsidRPr="00C9583F">
        <w:rPr>
          <w:rFonts w:asciiTheme="minorHAnsi" w:hAnsiTheme="minorHAnsi" w:cstheme="minorHAnsi"/>
        </w:rPr>
        <w:t>50-51</w:t>
      </w:r>
      <w:r w:rsidR="00543763" w:rsidRPr="00C9583F">
        <w:rPr>
          <w:rFonts w:asciiTheme="minorHAnsi" w:hAnsiTheme="minorHAnsi" w:cstheme="minorHAnsi"/>
        </w:rPr>
        <w:t xml:space="preserve">), as stipulated in CMM 2018-01, or changes to the WCPFC tropical tuna measure proposed for 2021 onwards.  </w:t>
      </w:r>
      <w:r w:rsidR="00092D07" w:rsidRPr="00C9583F">
        <w:rPr>
          <w:rFonts w:asciiTheme="minorHAnsi" w:hAnsiTheme="minorHAnsi" w:cstheme="minorHAnsi"/>
        </w:rPr>
        <w:t>The</w:t>
      </w:r>
      <w:r w:rsidR="00B40B84" w:rsidRPr="00C9583F">
        <w:rPr>
          <w:rFonts w:asciiTheme="minorHAnsi" w:hAnsiTheme="minorHAnsi" w:cstheme="minorHAnsi"/>
        </w:rPr>
        <w:t xml:space="preserve"> project </w:t>
      </w:r>
      <w:proofErr w:type="spellStart"/>
      <w:r w:rsidR="00B40B84" w:rsidRPr="00C9583F">
        <w:rPr>
          <w:rFonts w:asciiTheme="minorHAnsi" w:hAnsiTheme="minorHAnsi" w:cstheme="minorHAnsi"/>
        </w:rPr>
        <w:t>logframe</w:t>
      </w:r>
      <w:proofErr w:type="spellEnd"/>
      <w:r w:rsidR="00B40B84" w:rsidRPr="00C9583F">
        <w:rPr>
          <w:rFonts w:asciiTheme="minorHAnsi" w:hAnsiTheme="minorHAnsi" w:cstheme="minorHAnsi"/>
        </w:rPr>
        <w:t xml:space="preserve"> </w:t>
      </w:r>
      <w:r w:rsidR="00092D07" w:rsidRPr="00C9583F">
        <w:rPr>
          <w:rFonts w:asciiTheme="minorHAnsi" w:hAnsiTheme="minorHAnsi" w:cstheme="minorHAnsi"/>
        </w:rPr>
        <w:t>has also been adjusted</w:t>
      </w:r>
      <w:r w:rsidR="00B40B84" w:rsidRPr="00C9583F">
        <w:rPr>
          <w:rFonts w:asciiTheme="minorHAnsi" w:hAnsiTheme="minorHAnsi" w:cstheme="minorHAnsi"/>
        </w:rPr>
        <w:t xml:space="preserve"> </w:t>
      </w:r>
      <w:r w:rsidR="00092D07" w:rsidRPr="00C9583F">
        <w:rPr>
          <w:rFonts w:asciiTheme="minorHAnsi" w:hAnsiTheme="minorHAnsi" w:cstheme="minorHAnsi"/>
        </w:rPr>
        <w:t>to reflect any amendments</w:t>
      </w:r>
      <w:r w:rsidR="00B40B84" w:rsidRPr="00C9583F">
        <w:rPr>
          <w:rFonts w:asciiTheme="minorHAnsi" w:hAnsiTheme="minorHAnsi" w:cstheme="minorHAnsi"/>
        </w:rPr>
        <w:t>. The document also includes the use of MSCs Benchmark Tracking Tool.</w:t>
      </w:r>
      <w:r w:rsidR="00D1680C" w:rsidRPr="00C9583F">
        <w:rPr>
          <w:rFonts w:asciiTheme="minorHAnsi" w:hAnsiTheme="minorHAnsi" w:cstheme="minorHAnsi"/>
        </w:rPr>
        <w:t xml:space="preserve"> This will provide the support required for completing the reporting template in Fisheries Progress.org (https://fisheryprogress.org/fip-profile/vietnam-yellowfin-tuna-longlinehandline).</w:t>
      </w:r>
    </w:p>
    <w:p w14:paraId="38C4F770" w14:textId="77777777" w:rsidR="00B40B84" w:rsidRPr="00C9583F" w:rsidRDefault="00B40B84" w:rsidP="00B40B84">
      <w:pPr>
        <w:rPr>
          <w:rFonts w:asciiTheme="minorHAnsi" w:hAnsiTheme="minorHAnsi" w:cstheme="minorHAnsi"/>
        </w:rPr>
      </w:pPr>
    </w:p>
    <w:p w14:paraId="04FA1E40" w14:textId="25FFBA89" w:rsidR="00B40B84" w:rsidRPr="00C9583F" w:rsidRDefault="00B40B84" w:rsidP="00B40B84">
      <w:pPr>
        <w:jc w:val="both"/>
        <w:rPr>
          <w:rFonts w:asciiTheme="minorHAnsi" w:hAnsiTheme="minorHAnsi" w:cstheme="minorHAnsi"/>
        </w:rPr>
      </w:pPr>
      <w:r w:rsidRPr="00C9583F">
        <w:rPr>
          <w:rFonts w:asciiTheme="minorHAnsi" w:hAnsiTheme="minorHAnsi" w:cstheme="minorHAnsi"/>
        </w:rPr>
        <w:t xml:space="preserve">This document identifies the activities and range of activities required in the Action Plan for the </w:t>
      </w:r>
      <w:r w:rsidR="00560D24" w:rsidRPr="00C9583F">
        <w:rPr>
          <w:rFonts w:asciiTheme="minorHAnsi" w:hAnsiTheme="minorHAnsi" w:cstheme="minorHAnsi"/>
        </w:rPr>
        <w:t xml:space="preserve">fishery </w:t>
      </w:r>
      <w:r w:rsidRPr="00C9583F">
        <w:rPr>
          <w:rFonts w:asciiTheme="minorHAnsi" w:hAnsiTheme="minorHAnsi" w:cstheme="minorHAnsi"/>
        </w:rPr>
        <w:t>to meet the Marine Stewardship Council (MSC) standard. The most important feature to this is that all target species</w:t>
      </w:r>
      <w:r w:rsidR="00543763" w:rsidRPr="00C9583F">
        <w:rPr>
          <w:rFonts w:asciiTheme="minorHAnsi" w:hAnsiTheme="minorHAnsi" w:cstheme="minorHAnsi"/>
        </w:rPr>
        <w:t>, in this case Yellowfin tuna only</w:t>
      </w:r>
      <w:r w:rsidRPr="00C9583F">
        <w:rPr>
          <w:rFonts w:asciiTheme="minorHAnsi" w:hAnsiTheme="minorHAnsi" w:cstheme="minorHAnsi"/>
        </w:rPr>
        <w:t xml:space="preserve"> (Principle 1), must focus on the stock status and management activities throughout the range of the stock, whilst ecosystem interactions (for secondary species</w:t>
      </w:r>
      <w:r w:rsidRPr="00C9583F">
        <w:rPr>
          <w:rStyle w:val="FootnoteReference"/>
          <w:rFonts w:asciiTheme="minorHAnsi" w:hAnsiTheme="minorHAnsi" w:cstheme="minorHAnsi"/>
        </w:rPr>
        <w:footnoteReference w:id="2"/>
      </w:r>
      <w:r w:rsidRPr="00C9583F">
        <w:rPr>
          <w:rFonts w:asciiTheme="minorHAnsi" w:hAnsiTheme="minorHAnsi" w:cstheme="minorHAnsi"/>
        </w:rPr>
        <w:t xml:space="preserve">, and Endangered, Threatened, and Protected (ETP) species) relate specifically to the fishery under assessment. </w:t>
      </w:r>
      <w:r w:rsidR="00543763" w:rsidRPr="00C9583F">
        <w:rPr>
          <w:rFonts w:asciiTheme="minorHAnsi" w:hAnsiTheme="minorHAnsi" w:cstheme="minorHAnsi"/>
        </w:rPr>
        <w:t>P3 components relate to the application of the Vietnamese Governance System, and the application of measures that are compatible with WCPFC.</w:t>
      </w:r>
    </w:p>
    <w:p w14:paraId="0A6730BB" w14:textId="77777777" w:rsidR="00B40B84" w:rsidRPr="00C9583F" w:rsidRDefault="00B40B84" w:rsidP="00B40B84">
      <w:pPr>
        <w:jc w:val="both"/>
        <w:rPr>
          <w:rFonts w:asciiTheme="minorHAnsi" w:hAnsiTheme="minorHAnsi" w:cstheme="minorHAnsi"/>
        </w:rPr>
      </w:pPr>
    </w:p>
    <w:p w14:paraId="33C5213E" w14:textId="4FE87A52" w:rsidR="00B40B84" w:rsidRPr="00C9583F" w:rsidRDefault="00B40B84" w:rsidP="00B40B84">
      <w:pPr>
        <w:rPr>
          <w:rFonts w:asciiTheme="minorHAnsi" w:hAnsiTheme="minorHAnsi" w:cstheme="minorHAnsi"/>
        </w:rPr>
      </w:pPr>
      <w:r w:rsidRPr="00C9583F">
        <w:rPr>
          <w:rFonts w:asciiTheme="minorHAnsi" w:hAnsiTheme="minorHAnsi" w:cstheme="minorHAnsi"/>
        </w:rPr>
        <w:t xml:space="preserve">This document serves to improve the guidance for the activities and milestones required in the Action Plan to reach the MSC Standard, integrating changes and clarifying any areas of uncertainty which may have been identified by the stakeholders during the FIP review meeting in </w:t>
      </w:r>
      <w:r w:rsidR="00132A30" w:rsidRPr="00C9583F">
        <w:rPr>
          <w:rFonts w:asciiTheme="minorHAnsi" w:hAnsiTheme="minorHAnsi" w:cstheme="minorHAnsi"/>
        </w:rPr>
        <w:t>December</w:t>
      </w:r>
      <w:r w:rsidR="00D527D6" w:rsidRPr="00C9583F">
        <w:rPr>
          <w:rFonts w:asciiTheme="minorHAnsi" w:hAnsiTheme="minorHAnsi" w:cstheme="minorHAnsi"/>
        </w:rPr>
        <w:t xml:space="preserve"> </w:t>
      </w:r>
      <w:r w:rsidRPr="00C9583F">
        <w:rPr>
          <w:rFonts w:asciiTheme="minorHAnsi" w:hAnsiTheme="minorHAnsi" w:cstheme="minorHAnsi"/>
        </w:rPr>
        <w:t>201</w:t>
      </w:r>
      <w:r w:rsidR="00132A30" w:rsidRPr="00C9583F">
        <w:rPr>
          <w:rFonts w:asciiTheme="minorHAnsi" w:hAnsiTheme="minorHAnsi" w:cstheme="minorHAnsi"/>
        </w:rPr>
        <w:t>9</w:t>
      </w:r>
      <w:r w:rsidRPr="00C9583F">
        <w:rPr>
          <w:rFonts w:asciiTheme="minorHAnsi" w:hAnsiTheme="minorHAnsi" w:cstheme="minorHAnsi"/>
        </w:rPr>
        <w:t xml:space="preserve">. </w:t>
      </w:r>
    </w:p>
    <w:p w14:paraId="2C9920EA" w14:textId="77777777" w:rsidR="00B40B84" w:rsidRPr="00C9583F" w:rsidRDefault="00B40B84" w:rsidP="00B40B84">
      <w:pPr>
        <w:rPr>
          <w:rFonts w:asciiTheme="minorHAnsi" w:hAnsiTheme="minorHAnsi" w:cstheme="minorHAnsi"/>
        </w:rPr>
      </w:pPr>
    </w:p>
    <w:p w14:paraId="09907F3D" w14:textId="66252B17" w:rsidR="00B40B84" w:rsidRPr="00C9583F" w:rsidRDefault="00B40B84" w:rsidP="00B40B84">
      <w:pPr>
        <w:jc w:val="both"/>
        <w:rPr>
          <w:rFonts w:asciiTheme="minorHAnsi" w:hAnsiTheme="minorHAnsi" w:cstheme="minorHAnsi"/>
        </w:rPr>
      </w:pPr>
      <w:r w:rsidRPr="00C9583F">
        <w:rPr>
          <w:rFonts w:asciiTheme="minorHAnsi" w:hAnsiTheme="minorHAnsi" w:cstheme="minorHAnsi"/>
        </w:rPr>
        <w:lastRenderedPageBreak/>
        <w:t xml:space="preserve">The Action Plan changes to timelines. The results generated from the Action Plan are reviewed by the </w:t>
      </w:r>
      <w:r w:rsidR="00930C1D" w:rsidRPr="00C9583F">
        <w:rPr>
          <w:rFonts w:asciiTheme="minorHAnsi" w:hAnsiTheme="minorHAnsi" w:cstheme="minorHAnsi"/>
        </w:rPr>
        <w:t xml:space="preserve">FIP Coordination Unit – consisting of the </w:t>
      </w:r>
      <w:r w:rsidRPr="00C9583F">
        <w:rPr>
          <w:rFonts w:asciiTheme="minorHAnsi" w:hAnsiTheme="minorHAnsi" w:cstheme="minorHAnsi"/>
        </w:rPr>
        <w:t xml:space="preserve">WWF FIP </w:t>
      </w:r>
      <w:r w:rsidR="00930C1D" w:rsidRPr="00C9583F">
        <w:rPr>
          <w:rFonts w:asciiTheme="minorHAnsi" w:hAnsiTheme="minorHAnsi" w:cstheme="minorHAnsi"/>
        </w:rPr>
        <w:t>Manager</w:t>
      </w:r>
      <w:r w:rsidRPr="00C9583F">
        <w:rPr>
          <w:rFonts w:asciiTheme="minorHAnsi" w:hAnsiTheme="minorHAnsi" w:cstheme="minorHAnsi"/>
        </w:rPr>
        <w:t xml:space="preserve"> (Thuy Nguyen</w:t>
      </w:r>
      <w:r w:rsidR="006341D8" w:rsidRPr="00C9583F">
        <w:rPr>
          <w:rFonts w:asciiTheme="minorHAnsi" w:hAnsiTheme="minorHAnsi" w:cstheme="minorHAnsi"/>
        </w:rPr>
        <w:t xml:space="preserve"> D</w:t>
      </w:r>
      <w:r w:rsidRPr="00C9583F">
        <w:rPr>
          <w:rFonts w:asciiTheme="minorHAnsi" w:hAnsiTheme="minorHAnsi" w:cstheme="minorHAnsi"/>
        </w:rPr>
        <w:t>ieu)</w:t>
      </w:r>
      <w:r w:rsidRPr="00C9583F">
        <w:rPr>
          <w:rStyle w:val="FootnoteReference"/>
          <w:rFonts w:asciiTheme="minorHAnsi" w:hAnsiTheme="minorHAnsi" w:cstheme="minorHAnsi"/>
        </w:rPr>
        <w:footnoteReference w:id="3"/>
      </w:r>
      <w:r w:rsidRPr="00C9583F">
        <w:rPr>
          <w:rFonts w:asciiTheme="minorHAnsi" w:hAnsiTheme="minorHAnsi" w:cstheme="minorHAnsi"/>
        </w:rPr>
        <w:t xml:space="preserve"> </w:t>
      </w:r>
      <w:r w:rsidR="006341D8" w:rsidRPr="00C9583F">
        <w:rPr>
          <w:rFonts w:asciiTheme="minorHAnsi" w:hAnsiTheme="minorHAnsi" w:cstheme="minorHAnsi"/>
        </w:rPr>
        <w:t xml:space="preserve">, the </w:t>
      </w:r>
      <w:r w:rsidR="00930C1D" w:rsidRPr="00C9583F">
        <w:rPr>
          <w:rFonts w:asciiTheme="minorHAnsi" w:hAnsiTheme="minorHAnsi" w:cstheme="minorHAnsi"/>
        </w:rPr>
        <w:t xml:space="preserve">International </w:t>
      </w:r>
      <w:r w:rsidR="006341D8" w:rsidRPr="00C9583F">
        <w:rPr>
          <w:rFonts w:asciiTheme="minorHAnsi" w:hAnsiTheme="minorHAnsi" w:cstheme="minorHAnsi"/>
        </w:rPr>
        <w:t xml:space="preserve">FIP </w:t>
      </w:r>
      <w:r w:rsidR="00930C1D" w:rsidRPr="00C9583F">
        <w:rPr>
          <w:rFonts w:asciiTheme="minorHAnsi" w:hAnsiTheme="minorHAnsi" w:cstheme="minorHAnsi"/>
        </w:rPr>
        <w:t>Advisor</w:t>
      </w:r>
      <w:r w:rsidR="006341D8" w:rsidRPr="00C9583F">
        <w:rPr>
          <w:rFonts w:asciiTheme="minorHAnsi" w:hAnsiTheme="minorHAnsi" w:cstheme="minorHAnsi"/>
        </w:rPr>
        <w:t xml:space="preserve"> (Keith Symington</w:t>
      </w:r>
      <w:r w:rsidR="006341D8" w:rsidRPr="00C9583F">
        <w:rPr>
          <w:rStyle w:val="FootnoteReference"/>
          <w:rFonts w:asciiTheme="minorHAnsi" w:hAnsiTheme="minorHAnsi" w:cstheme="minorHAnsi"/>
        </w:rPr>
        <w:footnoteReference w:id="4"/>
      </w:r>
      <w:r w:rsidR="006341D8" w:rsidRPr="00C9583F">
        <w:rPr>
          <w:rFonts w:asciiTheme="minorHAnsi" w:hAnsiTheme="minorHAnsi" w:cstheme="minorHAnsi"/>
        </w:rPr>
        <w:t>)</w:t>
      </w:r>
      <w:r w:rsidR="00930C1D" w:rsidRPr="00C9583F">
        <w:rPr>
          <w:rFonts w:asciiTheme="minorHAnsi" w:hAnsiTheme="minorHAnsi" w:cstheme="minorHAnsi"/>
        </w:rPr>
        <w:t xml:space="preserve"> and </w:t>
      </w:r>
      <w:r w:rsidR="006341D8" w:rsidRPr="00C9583F">
        <w:rPr>
          <w:rFonts w:asciiTheme="minorHAnsi" w:hAnsiTheme="minorHAnsi" w:cstheme="minorHAnsi"/>
        </w:rPr>
        <w:t>V</w:t>
      </w:r>
      <w:r w:rsidR="00930C1D" w:rsidRPr="00C9583F">
        <w:rPr>
          <w:rFonts w:asciiTheme="minorHAnsi" w:hAnsiTheme="minorHAnsi" w:cstheme="minorHAnsi"/>
        </w:rPr>
        <w:t>INATUNA</w:t>
      </w:r>
      <w:r w:rsidR="006341D8" w:rsidRPr="00C9583F">
        <w:rPr>
          <w:rFonts w:asciiTheme="minorHAnsi" w:hAnsiTheme="minorHAnsi" w:cstheme="minorHAnsi"/>
        </w:rPr>
        <w:t xml:space="preserve"> (Tran Van Hao</w:t>
      </w:r>
      <w:r w:rsidR="006341D8" w:rsidRPr="00C9583F">
        <w:rPr>
          <w:rStyle w:val="FootnoteReference"/>
          <w:rFonts w:asciiTheme="minorHAnsi" w:hAnsiTheme="minorHAnsi" w:cstheme="minorHAnsi"/>
        </w:rPr>
        <w:footnoteReference w:id="5"/>
      </w:r>
      <w:r w:rsidR="006341D8" w:rsidRPr="00C9583F">
        <w:rPr>
          <w:rFonts w:asciiTheme="minorHAnsi" w:hAnsiTheme="minorHAnsi" w:cstheme="minorHAnsi"/>
        </w:rPr>
        <w:t xml:space="preserve">) </w:t>
      </w:r>
      <w:r w:rsidR="00930C1D" w:rsidRPr="00C9583F">
        <w:rPr>
          <w:rFonts w:asciiTheme="minorHAnsi" w:hAnsiTheme="minorHAnsi" w:cstheme="minorHAnsi"/>
        </w:rPr>
        <w:t xml:space="preserve">- </w:t>
      </w:r>
      <w:r w:rsidRPr="00C9583F">
        <w:rPr>
          <w:rFonts w:asciiTheme="minorHAnsi" w:hAnsiTheme="minorHAnsi" w:cstheme="minorHAnsi"/>
        </w:rPr>
        <w:t xml:space="preserve">and the WWF FIP </w:t>
      </w:r>
      <w:r w:rsidR="002708DB" w:rsidRPr="00C9583F">
        <w:rPr>
          <w:rFonts w:asciiTheme="minorHAnsi" w:hAnsiTheme="minorHAnsi" w:cstheme="minorHAnsi"/>
        </w:rPr>
        <w:t xml:space="preserve"> Assessor</w:t>
      </w:r>
      <w:r w:rsidRPr="00C9583F">
        <w:rPr>
          <w:rFonts w:asciiTheme="minorHAnsi" w:hAnsiTheme="minorHAnsi" w:cstheme="minorHAnsi"/>
        </w:rPr>
        <w:t xml:space="preserve"> (Richard Banks, Poseidon)</w:t>
      </w:r>
      <w:r w:rsidRPr="00C9583F">
        <w:rPr>
          <w:rStyle w:val="FootnoteReference"/>
          <w:rFonts w:asciiTheme="minorHAnsi" w:hAnsiTheme="minorHAnsi" w:cstheme="minorHAnsi"/>
        </w:rPr>
        <w:footnoteReference w:id="6"/>
      </w:r>
      <w:r w:rsidRPr="00C9583F">
        <w:rPr>
          <w:rFonts w:asciiTheme="minorHAnsi" w:hAnsiTheme="minorHAnsi" w:cstheme="minorHAnsi"/>
        </w:rPr>
        <w:t xml:space="preserve">. </w:t>
      </w:r>
    </w:p>
    <w:p w14:paraId="412B360D" w14:textId="77777777" w:rsidR="00B40B84" w:rsidRPr="00C9583F" w:rsidRDefault="00B40B84" w:rsidP="00CA3ED0">
      <w:pPr>
        <w:jc w:val="both"/>
        <w:rPr>
          <w:rFonts w:asciiTheme="minorHAnsi" w:hAnsiTheme="minorHAnsi" w:cstheme="minorHAnsi"/>
        </w:rPr>
      </w:pPr>
    </w:p>
    <w:p w14:paraId="3C7F4FCE" w14:textId="7A2276AA" w:rsidR="00CA3ED0" w:rsidRPr="00C9583F" w:rsidRDefault="00CA3ED0" w:rsidP="00CA3ED0">
      <w:pPr>
        <w:jc w:val="both"/>
        <w:rPr>
          <w:rFonts w:asciiTheme="minorHAnsi" w:hAnsiTheme="minorHAnsi" w:cstheme="minorHAnsi"/>
        </w:rPr>
      </w:pPr>
      <w:r w:rsidRPr="00C9583F">
        <w:rPr>
          <w:rFonts w:asciiTheme="minorHAnsi" w:hAnsiTheme="minorHAnsi" w:cstheme="minorHAnsi"/>
        </w:rPr>
        <w:t xml:space="preserve">It is anticipated that </w:t>
      </w:r>
      <w:r w:rsidR="0095406D" w:rsidRPr="00C9583F">
        <w:rPr>
          <w:rFonts w:asciiTheme="minorHAnsi" w:hAnsiTheme="minorHAnsi" w:cstheme="minorHAnsi"/>
        </w:rPr>
        <w:t xml:space="preserve">the </w:t>
      </w:r>
      <w:r w:rsidR="002708DB" w:rsidRPr="00C9583F">
        <w:rPr>
          <w:rFonts w:asciiTheme="minorHAnsi" w:hAnsiTheme="minorHAnsi" w:cstheme="minorHAnsi"/>
        </w:rPr>
        <w:t>FIP Co-ordination unit</w:t>
      </w:r>
      <w:r w:rsidR="0071484A" w:rsidRPr="00C9583F">
        <w:rPr>
          <w:rFonts w:asciiTheme="minorHAnsi" w:hAnsiTheme="minorHAnsi" w:cstheme="minorHAnsi"/>
        </w:rPr>
        <w:t xml:space="preserve"> will facilitate</w:t>
      </w:r>
      <w:r w:rsidRPr="00C9583F">
        <w:rPr>
          <w:rFonts w:asciiTheme="minorHAnsi" w:hAnsiTheme="minorHAnsi" w:cstheme="minorHAnsi"/>
        </w:rPr>
        <w:t xml:space="preserve"> the </w:t>
      </w:r>
      <w:r w:rsidR="00132A30" w:rsidRPr="00C9583F">
        <w:rPr>
          <w:rFonts w:asciiTheme="minorHAnsi" w:hAnsiTheme="minorHAnsi" w:cstheme="minorHAnsi"/>
        </w:rPr>
        <w:t xml:space="preserve">adoption </w:t>
      </w:r>
      <w:r w:rsidR="0071484A" w:rsidRPr="00C9583F">
        <w:rPr>
          <w:rFonts w:asciiTheme="minorHAnsi" w:hAnsiTheme="minorHAnsi" w:cstheme="minorHAnsi"/>
        </w:rPr>
        <w:t xml:space="preserve">of the </w:t>
      </w:r>
      <w:r w:rsidRPr="00C9583F">
        <w:rPr>
          <w:rFonts w:asciiTheme="minorHAnsi" w:hAnsiTheme="minorHAnsi" w:cstheme="minorHAnsi"/>
        </w:rPr>
        <w:t>FIP Action Plan</w:t>
      </w:r>
      <w:r w:rsidR="002708DB" w:rsidRPr="00C9583F">
        <w:rPr>
          <w:rFonts w:asciiTheme="minorHAnsi" w:hAnsiTheme="minorHAnsi" w:cstheme="minorHAnsi"/>
        </w:rPr>
        <w:t xml:space="preserve">, supported by industry partners. </w:t>
      </w:r>
      <w:r w:rsidR="0071484A" w:rsidRPr="00C9583F">
        <w:rPr>
          <w:rFonts w:asciiTheme="minorHAnsi" w:hAnsiTheme="minorHAnsi" w:cstheme="minorHAnsi"/>
        </w:rPr>
        <w:t xml:space="preserve">The overarching management issues fall to </w:t>
      </w:r>
      <w:r w:rsidR="0046208D" w:rsidRPr="00C9583F">
        <w:rPr>
          <w:rFonts w:asciiTheme="minorHAnsi" w:hAnsiTheme="minorHAnsi" w:cstheme="minorHAnsi"/>
        </w:rPr>
        <w:t xml:space="preserve">the Ministry of Agriculture and </w:t>
      </w:r>
      <w:r w:rsidR="001E117A" w:rsidRPr="00C9583F">
        <w:rPr>
          <w:rFonts w:asciiTheme="minorHAnsi" w:hAnsiTheme="minorHAnsi" w:cstheme="minorHAnsi"/>
        </w:rPr>
        <w:t xml:space="preserve">Rural </w:t>
      </w:r>
      <w:r w:rsidR="0046208D" w:rsidRPr="00C9583F">
        <w:rPr>
          <w:rFonts w:asciiTheme="minorHAnsi" w:hAnsiTheme="minorHAnsi" w:cstheme="minorHAnsi"/>
        </w:rPr>
        <w:t>Development (</w:t>
      </w:r>
      <w:r w:rsidR="0071484A" w:rsidRPr="00C9583F">
        <w:rPr>
          <w:rFonts w:asciiTheme="minorHAnsi" w:hAnsiTheme="minorHAnsi" w:cstheme="minorHAnsi"/>
        </w:rPr>
        <w:t>MARD</w:t>
      </w:r>
      <w:r w:rsidR="0046208D" w:rsidRPr="00C9583F">
        <w:rPr>
          <w:rFonts w:asciiTheme="minorHAnsi" w:hAnsiTheme="minorHAnsi" w:cstheme="minorHAnsi"/>
        </w:rPr>
        <w:t>)</w:t>
      </w:r>
      <w:r w:rsidR="00092D07" w:rsidRPr="00C9583F">
        <w:rPr>
          <w:rFonts w:asciiTheme="minorHAnsi" w:hAnsiTheme="minorHAnsi" w:cstheme="minorHAnsi"/>
        </w:rPr>
        <w:t xml:space="preserve">, </w:t>
      </w:r>
      <w:r w:rsidR="0071484A" w:rsidRPr="00C9583F">
        <w:rPr>
          <w:rFonts w:asciiTheme="minorHAnsi" w:hAnsiTheme="minorHAnsi" w:cstheme="minorHAnsi"/>
        </w:rPr>
        <w:t>in association with defined management actions prepared by WCPFC</w:t>
      </w:r>
      <w:r w:rsidR="0046208D" w:rsidRPr="00C9583F">
        <w:rPr>
          <w:rFonts w:asciiTheme="minorHAnsi" w:hAnsiTheme="minorHAnsi" w:cstheme="minorHAnsi"/>
        </w:rPr>
        <w:t xml:space="preserve"> (Western and Central Pacific Fisheries Commission)</w:t>
      </w:r>
      <w:r w:rsidR="0071484A" w:rsidRPr="00C9583F">
        <w:rPr>
          <w:rFonts w:asciiTheme="minorHAnsi" w:hAnsiTheme="minorHAnsi" w:cstheme="minorHAnsi"/>
        </w:rPr>
        <w:t xml:space="preserve">. </w:t>
      </w:r>
      <w:r w:rsidR="006946B7" w:rsidRPr="00C9583F">
        <w:rPr>
          <w:rFonts w:asciiTheme="minorHAnsi" w:hAnsiTheme="minorHAnsi" w:cstheme="minorHAnsi"/>
        </w:rPr>
        <w:t xml:space="preserve">The associated </w:t>
      </w:r>
      <w:r w:rsidR="0071484A" w:rsidRPr="00C9583F">
        <w:rPr>
          <w:rFonts w:asciiTheme="minorHAnsi" w:hAnsiTheme="minorHAnsi" w:cstheme="minorHAnsi"/>
        </w:rPr>
        <w:t xml:space="preserve">fisheries </w:t>
      </w:r>
      <w:r w:rsidR="006946B7" w:rsidRPr="00C9583F">
        <w:rPr>
          <w:rFonts w:asciiTheme="minorHAnsi" w:hAnsiTheme="minorHAnsi" w:cstheme="minorHAnsi"/>
        </w:rPr>
        <w:t xml:space="preserve">management </w:t>
      </w:r>
      <w:r w:rsidR="0071484A" w:rsidRPr="00C9583F">
        <w:rPr>
          <w:rFonts w:asciiTheme="minorHAnsi" w:hAnsiTheme="minorHAnsi" w:cstheme="minorHAnsi"/>
        </w:rPr>
        <w:t xml:space="preserve">tasks fall to responsibility of </w:t>
      </w:r>
      <w:r w:rsidR="00A60A0A" w:rsidRPr="00C9583F">
        <w:rPr>
          <w:rFonts w:asciiTheme="minorHAnsi" w:eastAsia="Calibri" w:hAnsiTheme="minorHAnsi" w:cstheme="minorHAnsi"/>
        </w:rPr>
        <w:t>Department of Capture Fisheries, under General Directorate of Fisheries (D-Fish)</w:t>
      </w:r>
      <w:r w:rsidR="0046208D" w:rsidRPr="00C9583F">
        <w:rPr>
          <w:rFonts w:asciiTheme="minorHAnsi" w:hAnsiTheme="minorHAnsi" w:cstheme="minorHAnsi"/>
        </w:rPr>
        <w:t xml:space="preserve"> </w:t>
      </w:r>
      <w:r w:rsidR="0071484A" w:rsidRPr="00C9583F">
        <w:rPr>
          <w:rFonts w:asciiTheme="minorHAnsi" w:hAnsiTheme="minorHAnsi" w:cstheme="minorHAnsi"/>
        </w:rPr>
        <w:t>and sub D</w:t>
      </w:r>
      <w:r w:rsidR="00B83485" w:rsidRPr="00C9583F">
        <w:rPr>
          <w:rFonts w:asciiTheme="minorHAnsi" w:hAnsiTheme="minorHAnsi" w:cstheme="minorHAnsi"/>
        </w:rPr>
        <w:t>FISH</w:t>
      </w:r>
      <w:r w:rsidR="0071484A" w:rsidRPr="00C9583F">
        <w:rPr>
          <w:rFonts w:asciiTheme="minorHAnsi" w:hAnsiTheme="minorHAnsi" w:cstheme="minorHAnsi"/>
        </w:rPr>
        <w:t xml:space="preserve">. Research functions </w:t>
      </w:r>
      <w:r w:rsidR="00132A30" w:rsidRPr="00C9583F">
        <w:rPr>
          <w:rFonts w:asciiTheme="minorHAnsi" w:hAnsiTheme="minorHAnsi" w:cstheme="minorHAnsi"/>
        </w:rPr>
        <w:t xml:space="preserve">are </w:t>
      </w:r>
      <w:r w:rsidR="0071484A" w:rsidRPr="00C9583F">
        <w:rPr>
          <w:rFonts w:asciiTheme="minorHAnsi" w:hAnsiTheme="minorHAnsi" w:cstheme="minorHAnsi"/>
        </w:rPr>
        <w:t xml:space="preserve">supported by </w:t>
      </w:r>
      <w:r w:rsidR="0046208D" w:rsidRPr="00C9583F">
        <w:rPr>
          <w:rFonts w:asciiTheme="minorHAnsi" w:hAnsiTheme="minorHAnsi" w:cstheme="minorHAnsi"/>
        </w:rPr>
        <w:t>the Secretariat of the Pacific Community (SPC)</w:t>
      </w:r>
      <w:r w:rsidR="0071484A" w:rsidRPr="00C9583F">
        <w:rPr>
          <w:rFonts w:asciiTheme="minorHAnsi" w:hAnsiTheme="minorHAnsi" w:cstheme="minorHAnsi"/>
        </w:rPr>
        <w:t xml:space="preserve">, but with a critical role to be played by </w:t>
      </w:r>
      <w:r w:rsidR="0046208D" w:rsidRPr="00C9583F">
        <w:rPr>
          <w:rFonts w:asciiTheme="minorHAnsi" w:hAnsiTheme="minorHAnsi" w:cstheme="minorHAnsi"/>
        </w:rPr>
        <w:t xml:space="preserve">Research Institute for </w:t>
      </w:r>
      <w:r w:rsidR="001E117A" w:rsidRPr="00C9583F">
        <w:rPr>
          <w:rFonts w:asciiTheme="minorHAnsi" w:hAnsiTheme="minorHAnsi" w:cstheme="minorHAnsi"/>
        </w:rPr>
        <w:t>Marine Fisheries</w:t>
      </w:r>
      <w:r w:rsidR="0046208D" w:rsidRPr="00C9583F">
        <w:rPr>
          <w:rFonts w:asciiTheme="minorHAnsi" w:hAnsiTheme="minorHAnsi" w:cstheme="minorHAnsi"/>
        </w:rPr>
        <w:t xml:space="preserve"> (</w:t>
      </w:r>
      <w:r w:rsidR="0071484A" w:rsidRPr="00C9583F">
        <w:rPr>
          <w:rFonts w:asciiTheme="minorHAnsi" w:hAnsiTheme="minorHAnsi" w:cstheme="minorHAnsi"/>
        </w:rPr>
        <w:t>R</w:t>
      </w:r>
      <w:r w:rsidR="001E117A" w:rsidRPr="00C9583F">
        <w:rPr>
          <w:rFonts w:asciiTheme="minorHAnsi" w:hAnsiTheme="minorHAnsi" w:cstheme="minorHAnsi"/>
        </w:rPr>
        <w:t>IMF</w:t>
      </w:r>
      <w:r w:rsidR="0046208D" w:rsidRPr="00C9583F">
        <w:rPr>
          <w:rFonts w:asciiTheme="minorHAnsi" w:hAnsiTheme="minorHAnsi" w:cstheme="minorHAnsi"/>
        </w:rPr>
        <w:t>)</w:t>
      </w:r>
      <w:r w:rsidR="002708DB" w:rsidRPr="00C9583F">
        <w:rPr>
          <w:rFonts w:asciiTheme="minorHAnsi" w:hAnsiTheme="minorHAnsi" w:cstheme="minorHAnsi"/>
        </w:rPr>
        <w:t xml:space="preserve"> as well as FIP industry partners supporting field research and/or data collection activities</w:t>
      </w:r>
      <w:r w:rsidR="0071484A" w:rsidRPr="00C9583F">
        <w:rPr>
          <w:rFonts w:asciiTheme="minorHAnsi" w:hAnsiTheme="minorHAnsi" w:cstheme="minorHAnsi"/>
        </w:rPr>
        <w:t xml:space="preserve">. </w:t>
      </w:r>
      <w:r w:rsidRPr="00C9583F">
        <w:rPr>
          <w:rFonts w:asciiTheme="minorHAnsi" w:hAnsiTheme="minorHAnsi" w:cstheme="minorHAnsi"/>
        </w:rPr>
        <w:t xml:space="preserve">The Plan </w:t>
      </w:r>
      <w:r w:rsidR="0071484A" w:rsidRPr="00C9583F">
        <w:rPr>
          <w:rFonts w:asciiTheme="minorHAnsi" w:hAnsiTheme="minorHAnsi" w:cstheme="minorHAnsi"/>
        </w:rPr>
        <w:t>is</w:t>
      </w:r>
      <w:r w:rsidRPr="00C9583F">
        <w:rPr>
          <w:rFonts w:asciiTheme="minorHAnsi" w:hAnsiTheme="minorHAnsi" w:cstheme="minorHAnsi"/>
        </w:rPr>
        <w:t xml:space="preserve"> further developed to include </w:t>
      </w:r>
      <w:r w:rsidR="0071484A" w:rsidRPr="00C9583F">
        <w:rPr>
          <w:rFonts w:asciiTheme="minorHAnsi" w:hAnsiTheme="minorHAnsi" w:cstheme="minorHAnsi"/>
        </w:rPr>
        <w:t xml:space="preserve">a FIP tracking document with </w:t>
      </w:r>
      <w:r w:rsidR="006C72A3" w:rsidRPr="00C9583F">
        <w:rPr>
          <w:rFonts w:asciiTheme="minorHAnsi" w:hAnsiTheme="minorHAnsi" w:cstheme="minorHAnsi"/>
        </w:rPr>
        <w:t xml:space="preserve">activities linked to the MSC scoring guideposts and </w:t>
      </w:r>
      <w:r w:rsidRPr="00C9583F">
        <w:rPr>
          <w:rFonts w:asciiTheme="minorHAnsi" w:hAnsiTheme="minorHAnsi" w:cstheme="minorHAnsi"/>
        </w:rPr>
        <w:t xml:space="preserve">more specific </w:t>
      </w:r>
      <w:r w:rsidR="0071484A" w:rsidRPr="00C9583F">
        <w:rPr>
          <w:rFonts w:asciiTheme="minorHAnsi" w:hAnsiTheme="minorHAnsi" w:cstheme="minorHAnsi"/>
        </w:rPr>
        <w:t>milestones</w:t>
      </w:r>
      <w:r w:rsidRPr="00C9583F">
        <w:rPr>
          <w:rFonts w:asciiTheme="minorHAnsi" w:hAnsiTheme="minorHAnsi" w:cstheme="minorHAnsi"/>
        </w:rPr>
        <w:t xml:space="preserve">. The results generated from the Action Plan </w:t>
      </w:r>
      <w:r w:rsidR="00092D07" w:rsidRPr="00C9583F">
        <w:rPr>
          <w:rFonts w:asciiTheme="minorHAnsi" w:hAnsiTheme="minorHAnsi" w:cstheme="minorHAnsi"/>
        </w:rPr>
        <w:t>are subject to</w:t>
      </w:r>
      <w:r w:rsidRPr="00C9583F">
        <w:rPr>
          <w:rFonts w:asciiTheme="minorHAnsi" w:hAnsiTheme="minorHAnsi" w:cstheme="minorHAnsi"/>
        </w:rPr>
        <w:t xml:space="preserve"> periodic internal and external reviews to ensure they will meet the MSC standard.</w:t>
      </w:r>
    </w:p>
    <w:p w14:paraId="54BA761A" w14:textId="77777777" w:rsidR="00FE0BFC" w:rsidRPr="004E42AD" w:rsidRDefault="00FE0BFC" w:rsidP="00FE0BFC">
      <w:pPr>
        <w:widowControl w:val="0"/>
        <w:autoSpaceDE w:val="0"/>
        <w:autoSpaceDN w:val="0"/>
        <w:adjustRightInd w:val="0"/>
        <w:rPr>
          <w:rFonts w:asciiTheme="minorHAnsi" w:eastAsiaTheme="minorEastAsia" w:hAnsiTheme="minorHAnsi" w:cs="Arial"/>
          <w:lang w:eastAsia="ja-JP"/>
        </w:rPr>
      </w:pPr>
    </w:p>
    <w:p w14:paraId="15F37141" w14:textId="38722E01" w:rsidR="00132A30" w:rsidRDefault="00FE0BFC" w:rsidP="00FE0BFC">
      <w:pPr>
        <w:widowControl w:val="0"/>
        <w:autoSpaceDE w:val="0"/>
        <w:autoSpaceDN w:val="0"/>
        <w:adjustRightInd w:val="0"/>
        <w:rPr>
          <w:rFonts w:asciiTheme="minorHAnsi" w:eastAsiaTheme="minorEastAsia" w:hAnsiTheme="minorHAnsi" w:cs="Arial"/>
          <w:lang w:eastAsia="ja-JP"/>
        </w:rPr>
      </w:pPr>
      <w:r>
        <w:rPr>
          <w:rFonts w:asciiTheme="minorHAnsi" w:eastAsiaTheme="minorEastAsia" w:hAnsiTheme="minorHAnsi" w:cs="Arial"/>
          <w:lang w:eastAsia="ja-JP"/>
        </w:rPr>
        <w:t xml:space="preserve">The outcome of </w:t>
      </w:r>
      <w:r w:rsidR="00132A30">
        <w:rPr>
          <w:rFonts w:asciiTheme="minorHAnsi" w:eastAsiaTheme="minorEastAsia" w:hAnsiTheme="minorHAnsi" w:cs="Arial"/>
          <w:lang w:eastAsia="ja-JP"/>
        </w:rPr>
        <w:t>the review is that some components of P1 are likely to pass without condition (Yellowfin stock status (1.1.1) and Stock Assessment (1.2.4), some components of P1 would pass with a condition (Information (1.2</w:t>
      </w:r>
      <w:r w:rsidR="0064785E">
        <w:rPr>
          <w:rFonts w:asciiTheme="minorHAnsi" w:eastAsiaTheme="minorEastAsia" w:hAnsiTheme="minorHAnsi" w:cs="Arial"/>
          <w:lang w:eastAsia="ja-JP"/>
        </w:rPr>
        <w:t>.</w:t>
      </w:r>
      <w:r w:rsidR="00132A30">
        <w:rPr>
          <w:rFonts w:asciiTheme="minorHAnsi" w:eastAsiaTheme="minorEastAsia" w:hAnsiTheme="minorHAnsi" w:cs="Arial"/>
          <w:lang w:eastAsia="ja-JP"/>
        </w:rPr>
        <w:t xml:space="preserve">3) and some </w:t>
      </w:r>
      <w:r w:rsidR="0064785E">
        <w:rPr>
          <w:rFonts w:asciiTheme="minorHAnsi" w:eastAsiaTheme="minorEastAsia" w:hAnsiTheme="minorHAnsi" w:cs="Arial"/>
          <w:lang w:eastAsia="ja-JP"/>
        </w:rPr>
        <w:t>should</w:t>
      </w:r>
      <w:r w:rsidR="00132A30">
        <w:rPr>
          <w:rFonts w:asciiTheme="minorHAnsi" w:eastAsiaTheme="minorEastAsia" w:hAnsiTheme="minorHAnsi" w:cs="Arial"/>
          <w:lang w:eastAsia="ja-JP"/>
        </w:rPr>
        <w:t xml:space="preserve"> fail (Harvest Strategy and Harvest Control Rules). It should be noted however, that one tuna assessment (</w:t>
      </w:r>
      <w:r w:rsidR="0064785E" w:rsidRPr="0064785E">
        <w:rPr>
          <w:rFonts w:asciiTheme="minorHAnsi" w:eastAsiaTheme="minorEastAsia" w:hAnsiTheme="minorHAnsi" w:cs="Arial"/>
          <w:lang w:eastAsia="ja-JP"/>
        </w:rPr>
        <w:t>https://cert.msc.org/FileLoader/FileLinkDownload.asmx/GetFile?encryptedKey=vsz1gSrdBjWcAFY0fp3knp9scriQ/mOm/BhlSvzXyRTjO4ZcxEdxE1yrpccDa2j4</w:t>
      </w:r>
      <w:r w:rsidR="00132A30">
        <w:rPr>
          <w:rFonts w:asciiTheme="minorHAnsi" w:eastAsiaTheme="minorEastAsia" w:hAnsiTheme="minorHAnsi" w:cs="Arial"/>
          <w:lang w:eastAsia="ja-JP"/>
        </w:rPr>
        <w:t xml:space="preserve">) has passed without the application of a Harvest Strategy and Harvest Control Rules, but that the consultant and WWF International does not agree with the outcome of this assessment scoring. </w:t>
      </w:r>
    </w:p>
    <w:p w14:paraId="2F9D3E5B" w14:textId="7AD4D679" w:rsidR="00132A30" w:rsidRDefault="00132A30" w:rsidP="00676F0C">
      <w:pPr>
        <w:rPr>
          <w:rFonts w:asciiTheme="minorHAnsi" w:eastAsiaTheme="minorEastAsia" w:hAnsiTheme="minorHAnsi" w:cs="Arial"/>
          <w:lang w:eastAsia="ja-JP"/>
        </w:rPr>
      </w:pPr>
    </w:p>
    <w:p w14:paraId="5E89670B" w14:textId="433A51E8" w:rsidR="00676F0C" w:rsidRDefault="00132A30" w:rsidP="00676F0C">
      <w:pPr>
        <w:jc w:val="both"/>
        <w:rPr>
          <w:rFonts w:asciiTheme="minorHAnsi" w:eastAsiaTheme="minorEastAsia" w:hAnsiTheme="minorHAnsi" w:cstheme="minorHAnsi"/>
          <w:lang w:eastAsia="ja-JP"/>
        </w:rPr>
      </w:pPr>
      <w:r w:rsidRPr="00967DAC">
        <w:rPr>
          <w:rFonts w:asciiTheme="minorHAnsi" w:eastAsiaTheme="minorEastAsia" w:hAnsiTheme="minorHAnsi" w:cstheme="minorHAnsi"/>
          <w:lang w:eastAsia="ja-JP"/>
        </w:rPr>
        <w:t>For P2, the primary species (P2.1) is bigeye tuna, which now has a favourable stock</w:t>
      </w:r>
      <w:r w:rsidR="003F3A6A" w:rsidRPr="00967DAC">
        <w:rPr>
          <w:rFonts w:asciiTheme="minorHAnsi" w:eastAsiaTheme="minorEastAsia" w:hAnsiTheme="minorHAnsi" w:cstheme="minorHAnsi"/>
          <w:lang w:eastAsia="ja-JP"/>
        </w:rPr>
        <w:t xml:space="preserve"> status, but aspects of the fishery specific strategy have yet to be developed within Vietnam; for second</w:t>
      </w:r>
      <w:r w:rsidR="001538AD" w:rsidRPr="00967DAC">
        <w:rPr>
          <w:rFonts w:asciiTheme="minorHAnsi" w:eastAsiaTheme="minorEastAsia" w:hAnsiTheme="minorHAnsi" w:cstheme="minorHAnsi"/>
          <w:lang w:eastAsia="ja-JP"/>
        </w:rPr>
        <w:t>a</w:t>
      </w:r>
      <w:r w:rsidR="003F3A6A" w:rsidRPr="00967DAC">
        <w:rPr>
          <w:rFonts w:asciiTheme="minorHAnsi" w:eastAsiaTheme="minorEastAsia" w:hAnsiTheme="minorHAnsi" w:cstheme="minorHAnsi"/>
          <w:lang w:eastAsia="ja-JP"/>
        </w:rPr>
        <w:t xml:space="preserve">ry species, </w:t>
      </w:r>
      <w:r w:rsidR="00D1680C" w:rsidRPr="00967DAC">
        <w:rPr>
          <w:rFonts w:asciiTheme="minorHAnsi" w:eastAsiaTheme="minorEastAsia" w:hAnsiTheme="minorHAnsi" w:cstheme="minorHAnsi"/>
          <w:lang w:eastAsia="ja-JP"/>
        </w:rPr>
        <w:t>risks to escolar</w:t>
      </w:r>
      <w:r w:rsidR="00676F0C">
        <w:rPr>
          <w:rFonts w:asciiTheme="minorHAnsi" w:eastAsiaTheme="minorEastAsia" w:hAnsiTheme="minorHAnsi" w:cstheme="minorHAnsi"/>
          <w:lang w:eastAsia="ja-JP"/>
        </w:rPr>
        <w:t>, s</w:t>
      </w:r>
      <w:r w:rsidR="00D1680C" w:rsidRPr="00967DAC">
        <w:rPr>
          <w:rFonts w:asciiTheme="minorHAnsi" w:eastAsiaTheme="minorEastAsia" w:hAnsiTheme="minorHAnsi" w:cstheme="minorHAnsi"/>
          <w:lang w:eastAsia="ja-JP"/>
        </w:rPr>
        <w:t>ailfish</w:t>
      </w:r>
      <w:r w:rsidR="00676F0C">
        <w:rPr>
          <w:rFonts w:asciiTheme="minorHAnsi" w:eastAsiaTheme="minorEastAsia" w:hAnsiTheme="minorHAnsi" w:cstheme="minorHAnsi"/>
          <w:lang w:eastAsia="ja-JP"/>
        </w:rPr>
        <w:t xml:space="preserve"> and blue shark</w:t>
      </w:r>
      <w:r w:rsidR="003F3A6A" w:rsidRPr="00967DAC">
        <w:rPr>
          <w:rFonts w:asciiTheme="minorHAnsi" w:eastAsiaTheme="minorEastAsia" w:hAnsiTheme="minorHAnsi" w:cstheme="minorHAnsi"/>
          <w:lang w:eastAsia="ja-JP"/>
        </w:rPr>
        <w:t xml:space="preserve"> need to be assessed under a SAFE review (Zou</w:t>
      </w:r>
      <w:r w:rsidR="00D1680C" w:rsidRPr="00967DAC">
        <w:rPr>
          <w:rFonts w:asciiTheme="minorHAnsi" w:eastAsiaTheme="minorEastAsia" w:hAnsiTheme="minorHAnsi" w:cstheme="minorHAnsi"/>
          <w:lang w:eastAsia="ja-JP"/>
        </w:rPr>
        <w:t xml:space="preserve"> et al</w:t>
      </w:r>
      <w:r w:rsidR="003F3A6A" w:rsidRPr="00967DAC">
        <w:rPr>
          <w:rFonts w:asciiTheme="minorHAnsi" w:eastAsiaTheme="minorEastAsia" w:hAnsiTheme="minorHAnsi" w:cstheme="minorHAnsi"/>
          <w:lang w:eastAsia="ja-JP"/>
        </w:rPr>
        <w:t xml:space="preserve">), </w:t>
      </w:r>
      <w:r w:rsidR="00676F0C">
        <w:rPr>
          <w:rFonts w:asciiTheme="minorHAnsi" w:eastAsiaTheme="minorEastAsia" w:hAnsiTheme="minorHAnsi" w:cstheme="minorHAnsi"/>
          <w:lang w:eastAsia="ja-JP"/>
        </w:rPr>
        <w:t>as well as</w:t>
      </w:r>
      <w:r w:rsidR="003F3A6A" w:rsidRPr="00967DAC">
        <w:rPr>
          <w:rFonts w:asciiTheme="minorHAnsi" w:eastAsiaTheme="minorEastAsia" w:hAnsiTheme="minorHAnsi" w:cstheme="minorHAnsi"/>
          <w:lang w:eastAsia="ja-JP"/>
        </w:rPr>
        <w:t xml:space="preserve"> baitfish (squid and </w:t>
      </w:r>
      <w:r w:rsidR="00676F0C">
        <w:rPr>
          <w:rFonts w:asciiTheme="minorHAnsi" w:eastAsiaTheme="minorEastAsia" w:hAnsiTheme="minorHAnsi" w:cstheme="minorHAnsi"/>
          <w:lang w:eastAsia="ja-JP"/>
        </w:rPr>
        <w:t>flying fish</w:t>
      </w:r>
      <w:r w:rsidR="003F3A6A" w:rsidRPr="00967DAC">
        <w:rPr>
          <w:rFonts w:asciiTheme="minorHAnsi" w:eastAsiaTheme="minorEastAsia" w:hAnsiTheme="minorHAnsi" w:cstheme="minorHAnsi"/>
          <w:lang w:eastAsia="ja-JP"/>
        </w:rPr>
        <w:t xml:space="preserve">) to be assessed as an extension to the </w:t>
      </w:r>
      <w:r w:rsidR="00D1680C" w:rsidRPr="00967DAC">
        <w:rPr>
          <w:rFonts w:asciiTheme="minorHAnsi" w:eastAsiaTheme="minorEastAsia" w:hAnsiTheme="minorHAnsi" w:cstheme="minorHAnsi"/>
          <w:lang w:eastAsia="ja-JP"/>
        </w:rPr>
        <w:t xml:space="preserve">RIMF </w:t>
      </w:r>
      <w:r w:rsidR="003F3A6A" w:rsidRPr="00967DAC">
        <w:rPr>
          <w:rFonts w:asciiTheme="minorHAnsi" w:eastAsiaTheme="minorEastAsia" w:hAnsiTheme="minorHAnsi" w:cstheme="minorHAnsi"/>
          <w:lang w:eastAsia="ja-JP"/>
        </w:rPr>
        <w:t xml:space="preserve">Risk Assessment </w:t>
      </w:r>
      <w:r w:rsidR="00FE0BFC" w:rsidRPr="005F7890">
        <w:rPr>
          <w:rFonts w:asciiTheme="minorHAnsi" w:eastAsiaTheme="minorEastAsia" w:hAnsiTheme="minorHAnsi" w:cstheme="minorHAnsi"/>
          <w:lang w:eastAsia="ja-JP"/>
        </w:rPr>
        <w:t>work</w:t>
      </w:r>
      <w:r w:rsidR="003F3A6A" w:rsidRPr="005F7890">
        <w:rPr>
          <w:rFonts w:asciiTheme="minorHAnsi" w:eastAsiaTheme="minorEastAsia" w:hAnsiTheme="minorHAnsi" w:cstheme="minorHAnsi"/>
          <w:lang w:eastAsia="ja-JP"/>
        </w:rPr>
        <w:t xml:space="preserve">. </w:t>
      </w:r>
    </w:p>
    <w:p w14:paraId="1BC4A1F5" w14:textId="77777777" w:rsidR="00676F0C" w:rsidRDefault="00676F0C" w:rsidP="00676F0C">
      <w:pPr>
        <w:jc w:val="both"/>
        <w:rPr>
          <w:rFonts w:asciiTheme="minorHAnsi" w:eastAsiaTheme="minorEastAsia" w:hAnsiTheme="minorHAnsi" w:cstheme="minorHAnsi"/>
          <w:lang w:eastAsia="ja-JP"/>
        </w:rPr>
      </w:pPr>
    </w:p>
    <w:p w14:paraId="6E2269A2" w14:textId="679627C2" w:rsidR="00676F0C" w:rsidRDefault="003F3A6A" w:rsidP="00676F0C">
      <w:pPr>
        <w:jc w:val="both"/>
        <w:rPr>
          <w:rFonts w:asciiTheme="minorHAnsi" w:eastAsiaTheme="minorEastAsia" w:hAnsiTheme="minorHAnsi" w:cstheme="minorHAnsi"/>
          <w:lang w:eastAsia="ja-JP"/>
        </w:rPr>
      </w:pPr>
      <w:r w:rsidRPr="00EF683E">
        <w:rPr>
          <w:rFonts w:asciiTheme="minorHAnsi" w:eastAsiaTheme="minorEastAsia" w:hAnsiTheme="minorHAnsi" w:cstheme="minorHAnsi"/>
          <w:lang w:eastAsia="ja-JP"/>
        </w:rPr>
        <w:t xml:space="preserve">ETP issues (P2.3) have been developed further with the adoption of national measures protecting sea turtles and sharks (Decree </w:t>
      </w:r>
      <w:r w:rsidR="00D1680C" w:rsidRPr="00EF683E">
        <w:rPr>
          <w:rFonts w:asciiTheme="minorHAnsi" w:eastAsiaTheme="minorEastAsia" w:hAnsiTheme="minorHAnsi" w:cstheme="minorHAnsi"/>
          <w:lang w:eastAsia="ja-JP"/>
        </w:rPr>
        <w:t>26</w:t>
      </w:r>
      <w:r w:rsidRPr="00EF683E">
        <w:rPr>
          <w:rFonts w:asciiTheme="minorHAnsi" w:eastAsiaTheme="minorEastAsia" w:hAnsiTheme="minorHAnsi" w:cstheme="minorHAnsi"/>
          <w:lang w:eastAsia="ja-JP"/>
        </w:rPr>
        <w:t xml:space="preserve">). </w:t>
      </w:r>
      <w:r w:rsidR="00EF683E" w:rsidRPr="00EF683E">
        <w:rPr>
          <w:rFonts w:asciiTheme="minorHAnsi" w:eastAsiaTheme="minorEastAsia" w:hAnsiTheme="minorHAnsi" w:cstheme="minorHAnsi"/>
          <w:lang w:eastAsia="ja-JP"/>
        </w:rPr>
        <w:t xml:space="preserve">The list of species includes two of the three shark species caught by handline: </w:t>
      </w:r>
      <w:proofErr w:type="spellStart"/>
      <w:r w:rsidR="00EF683E" w:rsidRPr="00EF683E">
        <w:rPr>
          <w:rFonts w:asciiTheme="minorHAnsi" w:hAnsiTheme="minorHAnsi" w:cstheme="minorHAnsi"/>
          <w:i/>
          <w:iCs/>
          <w:lang w:val="en-GB"/>
        </w:rPr>
        <w:t>Spyhrna</w:t>
      </w:r>
      <w:proofErr w:type="spellEnd"/>
      <w:r w:rsidR="00EF683E" w:rsidRPr="00EF683E">
        <w:rPr>
          <w:rFonts w:asciiTheme="minorHAnsi" w:hAnsiTheme="minorHAnsi" w:cstheme="minorHAnsi"/>
          <w:i/>
          <w:iCs/>
          <w:lang w:val="en-GB"/>
        </w:rPr>
        <w:t xml:space="preserve"> </w:t>
      </w:r>
      <w:proofErr w:type="spellStart"/>
      <w:r w:rsidR="00EF683E" w:rsidRPr="00EF683E">
        <w:rPr>
          <w:rFonts w:asciiTheme="minorHAnsi" w:hAnsiTheme="minorHAnsi" w:cstheme="minorHAnsi"/>
          <w:i/>
          <w:iCs/>
          <w:lang w:val="en-GB"/>
        </w:rPr>
        <w:t>lewini</w:t>
      </w:r>
      <w:proofErr w:type="spellEnd"/>
      <w:r w:rsidR="00EF683E" w:rsidRPr="00EF683E">
        <w:rPr>
          <w:rFonts w:asciiTheme="minorHAnsi" w:hAnsiTheme="minorHAnsi" w:cstheme="minorHAnsi"/>
        </w:rPr>
        <w:t xml:space="preserve"> (scalloped hammer</w:t>
      </w:r>
      <w:r w:rsidR="00676F0C">
        <w:rPr>
          <w:rFonts w:asciiTheme="minorHAnsi" w:hAnsiTheme="minorHAnsi" w:cstheme="minorHAnsi"/>
        </w:rPr>
        <w:t>h</w:t>
      </w:r>
      <w:r w:rsidR="00EF683E" w:rsidRPr="00EF683E">
        <w:rPr>
          <w:rFonts w:asciiTheme="minorHAnsi" w:hAnsiTheme="minorHAnsi" w:cstheme="minorHAnsi"/>
        </w:rPr>
        <w:t xml:space="preserve">ead) and </w:t>
      </w:r>
      <w:proofErr w:type="spellStart"/>
      <w:r w:rsidR="00EF683E" w:rsidRPr="00EF683E">
        <w:rPr>
          <w:rFonts w:asciiTheme="minorHAnsi" w:hAnsiTheme="minorHAnsi" w:cstheme="minorHAnsi"/>
          <w:i/>
          <w:iCs/>
          <w:color w:val="222222"/>
          <w:shd w:val="clear" w:color="auto" w:fill="FFFFFF"/>
        </w:rPr>
        <w:t>Alopias</w:t>
      </w:r>
      <w:proofErr w:type="spellEnd"/>
      <w:r w:rsidR="00EF683E" w:rsidRPr="00EF683E">
        <w:rPr>
          <w:rFonts w:asciiTheme="minorHAnsi" w:hAnsiTheme="minorHAnsi" w:cstheme="minorHAnsi"/>
          <w:i/>
          <w:iCs/>
          <w:color w:val="222222"/>
          <w:shd w:val="clear" w:color="auto" w:fill="FFFFFF"/>
        </w:rPr>
        <w:t xml:space="preserve"> </w:t>
      </w:r>
      <w:proofErr w:type="spellStart"/>
      <w:r w:rsidR="00EF683E" w:rsidRPr="00EF683E">
        <w:rPr>
          <w:rFonts w:asciiTheme="minorHAnsi" w:hAnsiTheme="minorHAnsi" w:cstheme="minorHAnsi"/>
          <w:i/>
          <w:iCs/>
          <w:color w:val="222222"/>
          <w:shd w:val="clear" w:color="auto" w:fill="FFFFFF"/>
        </w:rPr>
        <w:t>pelagicus</w:t>
      </w:r>
      <w:proofErr w:type="spellEnd"/>
      <w:r w:rsidR="00EF683E" w:rsidRPr="00EF683E">
        <w:rPr>
          <w:rFonts w:asciiTheme="minorHAnsi" w:hAnsiTheme="minorHAnsi" w:cstheme="minorHAnsi"/>
          <w:color w:val="222222"/>
          <w:shd w:val="clear" w:color="auto" w:fill="FFFFFF"/>
        </w:rPr>
        <w:t xml:space="preserve"> (Pelagic thresher shark)</w:t>
      </w:r>
      <w:r w:rsidR="00EF683E" w:rsidRPr="00EF683E">
        <w:rPr>
          <w:rFonts w:asciiTheme="minorHAnsi" w:eastAsiaTheme="minorEastAsia" w:hAnsiTheme="minorHAnsi" w:cstheme="minorHAnsi"/>
          <w:lang w:eastAsia="ja-JP"/>
        </w:rPr>
        <w:t xml:space="preserve"> and not </w:t>
      </w:r>
      <w:r w:rsidR="00EF683E" w:rsidRPr="00EF683E">
        <w:rPr>
          <w:rFonts w:asciiTheme="minorHAnsi" w:hAnsiTheme="minorHAnsi" w:cstheme="minorHAnsi"/>
          <w:i/>
          <w:iCs/>
          <w:color w:val="222222"/>
        </w:rPr>
        <w:t xml:space="preserve">Prionace glauca </w:t>
      </w:r>
      <w:r w:rsidR="00EF683E" w:rsidRPr="00EF683E">
        <w:rPr>
          <w:rFonts w:asciiTheme="minorHAnsi" w:hAnsiTheme="minorHAnsi" w:cstheme="minorHAnsi"/>
          <w:color w:val="222222"/>
        </w:rPr>
        <w:t>(Blue shark</w:t>
      </w:r>
      <w:r w:rsidR="00EF683E" w:rsidRPr="0064785E">
        <w:rPr>
          <w:rFonts w:asciiTheme="minorHAnsi" w:hAnsiTheme="minorHAnsi" w:cstheme="minorHAnsi"/>
          <w:color w:val="222222"/>
        </w:rPr>
        <w:t>)</w:t>
      </w:r>
      <w:r w:rsidR="00EF683E" w:rsidRPr="00EF683E">
        <w:rPr>
          <w:rFonts w:asciiTheme="minorHAnsi" w:hAnsiTheme="minorHAnsi" w:cstheme="minorHAnsi"/>
          <w:i/>
          <w:iCs/>
          <w:color w:val="222222"/>
        </w:rPr>
        <w:t>.</w:t>
      </w:r>
      <w:r w:rsidR="00EF683E">
        <w:t xml:space="preserve"> </w:t>
      </w:r>
      <w:r w:rsidRPr="003A54CA">
        <w:rPr>
          <w:rFonts w:asciiTheme="minorHAnsi" w:eastAsiaTheme="minorEastAsia" w:hAnsiTheme="minorHAnsi" w:cstheme="minorHAnsi"/>
          <w:lang w:eastAsia="ja-JP"/>
        </w:rPr>
        <w:t xml:space="preserve">Shark finning </w:t>
      </w:r>
      <w:r w:rsidR="00EF683E">
        <w:rPr>
          <w:rFonts w:asciiTheme="minorHAnsi" w:eastAsiaTheme="minorEastAsia" w:hAnsiTheme="minorHAnsi" w:cstheme="minorHAnsi"/>
          <w:lang w:eastAsia="ja-JP"/>
        </w:rPr>
        <w:t>would therefore be an issue if blue sharks are caught and the fins landed detached</w:t>
      </w:r>
      <w:r w:rsidR="0064785E">
        <w:rPr>
          <w:rFonts w:asciiTheme="minorHAnsi" w:eastAsiaTheme="minorEastAsia" w:hAnsiTheme="minorHAnsi" w:cstheme="minorHAnsi"/>
          <w:lang w:eastAsia="ja-JP"/>
        </w:rPr>
        <w:t xml:space="preserve">. </w:t>
      </w:r>
      <w:r w:rsidRPr="003A54CA">
        <w:rPr>
          <w:rFonts w:asciiTheme="minorHAnsi" w:eastAsiaTheme="minorEastAsia" w:hAnsiTheme="minorHAnsi" w:cstheme="minorHAnsi"/>
          <w:lang w:eastAsia="ja-JP"/>
        </w:rPr>
        <w:t xml:space="preserve"> </w:t>
      </w:r>
      <w:r w:rsidR="00676F0C">
        <w:rPr>
          <w:rFonts w:asciiTheme="minorHAnsi" w:eastAsiaTheme="minorEastAsia" w:hAnsiTheme="minorHAnsi" w:cstheme="minorHAnsi"/>
          <w:lang w:eastAsia="ja-JP"/>
        </w:rPr>
        <w:t>The simplest management mitigation strategy would be to add blue sharks (A Near Threatened species under IUCN) to the list of protected species as an appropriate mitigation strategy.</w:t>
      </w:r>
    </w:p>
    <w:p w14:paraId="3396D5E9" w14:textId="77777777" w:rsidR="00676F0C" w:rsidRDefault="00676F0C" w:rsidP="00676F0C">
      <w:pPr>
        <w:rPr>
          <w:rFonts w:asciiTheme="minorHAnsi" w:eastAsiaTheme="minorEastAsia" w:hAnsiTheme="minorHAnsi" w:cstheme="minorHAnsi"/>
          <w:lang w:eastAsia="ja-JP"/>
        </w:rPr>
      </w:pPr>
    </w:p>
    <w:p w14:paraId="64847C5A" w14:textId="59A07BFC" w:rsidR="00967DAC" w:rsidRDefault="003F3A6A" w:rsidP="00676F0C">
      <w:pPr>
        <w:rPr>
          <w:rFonts w:asciiTheme="minorHAnsi" w:hAnsiTheme="minorHAnsi" w:cstheme="minorHAnsi"/>
          <w:color w:val="005BA8"/>
        </w:rPr>
      </w:pPr>
      <w:r w:rsidRPr="00AB04F9">
        <w:rPr>
          <w:rFonts w:asciiTheme="minorHAnsi" w:eastAsiaTheme="minorEastAsia" w:hAnsiTheme="minorHAnsi" w:cstheme="minorHAnsi"/>
          <w:lang w:eastAsia="ja-JP"/>
        </w:rPr>
        <w:lastRenderedPageBreak/>
        <w:t xml:space="preserve">Information systems require a continued strengthening of observer coverage to 20%. </w:t>
      </w:r>
      <w:r w:rsidR="00967DAC" w:rsidRPr="00AB04F9">
        <w:rPr>
          <w:rFonts w:asciiTheme="minorHAnsi" w:eastAsiaTheme="minorEastAsia" w:hAnsiTheme="minorHAnsi" w:cstheme="minorHAnsi"/>
          <w:lang w:eastAsia="ja-JP"/>
        </w:rPr>
        <w:t>MSC specifies that ‘g</w:t>
      </w:r>
      <w:r w:rsidR="00967DAC" w:rsidRPr="00AB04F9">
        <w:rPr>
          <w:rFonts w:asciiTheme="minorHAnsi" w:hAnsiTheme="minorHAnsi" w:cstheme="minorHAnsi"/>
        </w:rPr>
        <w:t xml:space="preserve">ood external validation” should be understood to indicate a validation level equivalent to a nominal observer coverage of 20% of effort’ (MSC Fisheries Standard V-01 </w:t>
      </w:r>
      <w:r w:rsidR="00967DAC" w:rsidRPr="00AB04F9">
        <w:rPr>
          <w:rFonts w:asciiTheme="minorHAnsi" w:hAnsiTheme="minorHAnsi" w:cstheme="minorHAnsi"/>
          <w:color w:val="005BA8"/>
        </w:rPr>
        <w:t>GSA2.4).</w:t>
      </w:r>
    </w:p>
    <w:p w14:paraId="7CC1681B" w14:textId="77777777" w:rsidR="00AB04F9" w:rsidRPr="00AB04F9" w:rsidRDefault="00AB04F9" w:rsidP="00676F0C">
      <w:pPr>
        <w:rPr>
          <w:rFonts w:asciiTheme="minorHAnsi" w:eastAsiaTheme="minorEastAsia" w:hAnsiTheme="minorHAnsi" w:cstheme="minorHAnsi"/>
          <w:szCs w:val="22"/>
          <w:lang w:val="en-US" w:eastAsia="ja-JP"/>
        </w:rPr>
      </w:pPr>
    </w:p>
    <w:p w14:paraId="314F773E" w14:textId="769B1F68" w:rsidR="003F3A6A" w:rsidRDefault="003F3A6A" w:rsidP="005F7890">
      <w:pPr>
        <w:widowControl w:val="0"/>
        <w:autoSpaceDE w:val="0"/>
        <w:autoSpaceDN w:val="0"/>
        <w:adjustRightInd w:val="0"/>
        <w:jc w:val="both"/>
        <w:rPr>
          <w:rFonts w:asciiTheme="minorHAnsi" w:eastAsiaTheme="minorEastAsia" w:hAnsiTheme="minorHAnsi" w:cs="Arial"/>
          <w:lang w:eastAsia="ja-JP"/>
        </w:rPr>
      </w:pPr>
      <w:r>
        <w:rPr>
          <w:rFonts w:asciiTheme="minorHAnsi" w:eastAsiaTheme="minorEastAsia" w:hAnsiTheme="minorHAnsi" w:cs="Arial"/>
          <w:lang w:eastAsia="ja-JP"/>
        </w:rPr>
        <w:t>P2 is now highly likely to pass, but with a condition on the strengthening of information on secondary and ET species. There are no associated habitat issues (P 2.4), but the impact of the fishery on ecosystems should be identified (P 2.5), and this has bee</w:t>
      </w:r>
      <w:r w:rsidR="002708DB">
        <w:rPr>
          <w:rFonts w:asciiTheme="minorHAnsi" w:eastAsiaTheme="minorEastAsia" w:hAnsiTheme="minorHAnsi" w:cs="Arial"/>
          <w:lang w:eastAsia="ja-JP"/>
        </w:rPr>
        <w:t>n</w:t>
      </w:r>
      <w:r>
        <w:rPr>
          <w:rFonts w:asciiTheme="minorHAnsi" w:eastAsiaTheme="minorEastAsia" w:hAnsiTheme="minorHAnsi" w:cs="Arial"/>
          <w:lang w:eastAsia="ja-JP"/>
        </w:rPr>
        <w:t xml:space="preserve"> </w:t>
      </w:r>
      <w:r w:rsidR="005F7890">
        <w:rPr>
          <w:rFonts w:asciiTheme="minorHAnsi" w:eastAsiaTheme="minorEastAsia" w:hAnsiTheme="minorHAnsi" w:cs="Arial"/>
          <w:lang w:eastAsia="ja-JP"/>
        </w:rPr>
        <w:t xml:space="preserve">recommended for </w:t>
      </w:r>
      <w:r>
        <w:rPr>
          <w:rFonts w:asciiTheme="minorHAnsi" w:eastAsiaTheme="minorEastAsia" w:hAnsiTheme="minorHAnsi" w:cs="Arial"/>
          <w:lang w:eastAsia="ja-JP"/>
        </w:rPr>
        <w:t xml:space="preserve">a specific activity for </w:t>
      </w:r>
      <w:r w:rsidR="00790494">
        <w:rPr>
          <w:rFonts w:asciiTheme="minorHAnsi" w:eastAsiaTheme="minorEastAsia" w:hAnsiTheme="minorHAnsi" w:cs="Arial"/>
          <w:lang w:eastAsia="ja-JP"/>
        </w:rPr>
        <w:t xml:space="preserve">South China Sea under the </w:t>
      </w:r>
      <w:r>
        <w:rPr>
          <w:rFonts w:asciiTheme="minorHAnsi" w:eastAsiaTheme="minorEastAsia" w:hAnsiTheme="minorHAnsi" w:cs="Arial"/>
          <w:lang w:eastAsia="ja-JP"/>
        </w:rPr>
        <w:t>WPEA programme.</w:t>
      </w:r>
    </w:p>
    <w:p w14:paraId="7B77DDE9" w14:textId="144600CC" w:rsidR="005546ED" w:rsidRDefault="005546ED" w:rsidP="00FE0BFC">
      <w:pPr>
        <w:widowControl w:val="0"/>
        <w:autoSpaceDE w:val="0"/>
        <w:autoSpaceDN w:val="0"/>
        <w:adjustRightInd w:val="0"/>
        <w:rPr>
          <w:rFonts w:asciiTheme="minorHAnsi" w:eastAsiaTheme="minorEastAsia" w:hAnsiTheme="minorHAnsi" w:cs="Arial"/>
          <w:lang w:eastAsia="ja-JP"/>
        </w:rPr>
      </w:pPr>
    </w:p>
    <w:p w14:paraId="4578EF61" w14:textId="482B4B5B" w:rsidR="00FE0BFC" w:rsidRDefault="005546ED" w:rsidP="00216795">
      <w:pPr>
        <w:widowControl w:val="0"/>
        <w:autoSpaceDE w:val="0"/>
        <w:autoSpaceDN w:val="0"/>
        <w:adjustRightInd w:val="0"/>
        <w:jc w:val="both"/>
      </w:pPr>
      <w:r>
        <w:rPr>
          <w:rFonts w:asciiTheme="minorHAnsi" w:eastAsiaTheme="minorEastAsia" w:hAnsiTheme="minorHAnsi" w:cs="Arial"/>
          <w:lang w:eastAsia="ja-JP"/>
        </w:rPr>
        <w:t>Governance issues have been strengthened, following Vietnam’s response to the EU Yellow Card (</w:t>
      </w:r>
      <w:r w:rsidR="00456EEF">
        <w:rPr>
          <w:rFonts w:asciiTheme="minorHAnsi" w:eastAsiaTheme="minorEastAsia" w:hAnsiTheme="minorHAnsi" w:cs="Arial"/>
          <w:lang w:eastAsia="ja-JP"/>
        </w:rPr>
        <w:t>Directive 45</w:t>
      </w:r>
      <w:r>
        <w:rPr>
          <w:rFonts w:asciiTheme="minorHAnsi" w:eastAsiaTheme="minorEastAsia" w:hAnsiTheme="minorHAnsi" w:cs="Arial"/>
          <w:lang w:eastAsia="ja-JP"/>
        </w:rPr>
        <w:t>). This includes incorporation of the precautionary and ecosystem approaches to fisheries management into the Legal framework (3.1.1) and fishery management (3.1.3), along fishery specific objectives (3.2.1). The Compliance system (3.2.3) has also been strengthened with a revision to sanctions</w:t>
      </w:r>
      <w:r w:rsidR="00456EEF">
        <w:rPr>
          <w:rFonts w:asciiTheme="minorHAnsi" w:eastAsiaTheme="minorEastAsia" w:hAnsiTheme="minorHAnsi" w:cs="Arial"/>
          <w:lang w:eastAsia="ja-JP"/>
        </w:rPr>
        <w:t xml:space="preserve"> (Directive 42)</w:t>
      </w:r>
      <w:r>
        <w:rPr>
          <w:rFonts w:asciiTheme="minorHAnsi" w:eastAsiaTheme="minorEastAsia" w:hAnsiTheme="minorHAnsi" w:cs="Arial"/>
          <w:lang w:eastAsia="ja-JP"/>
        </w:rPr>
        <w:t xml:space="preserve"> and the application of control measures. Inspections on handline vessels are set at 20% (Decree </w:t>
      </w:r>
      <w:r w:rsidR="00456EEF">
        <w:rPr>
          <w:rFonts w:asciiTheme="minorHAnsi" w:eastAsiaTheme="minorEastAsia" w:hAnsiTheme="minorHAnsi" w:cs="Arial"/>
          <w:lang w:eastAsia="ja-JP"/>
        </w:rPr>
        <w:t>26</w:t>
      </w:r>
      <w:r>
        <w:rPr>
          <w:rFonts w:asciiTheme="minorHAnsi" w:eastAsiaTheme="minorEastAsia" w:hAnsiTheme="minorHAnsi" w:cs="Arial"/>
          <w:lang w:eastAsia="ja-JP"/>
        </w:rPr>
        <w:t>)</w:t>
      </w:r>
      <w:r w:rsidR="00456EEF">
        <w:rPr>
          <w:rFonts w:asciiTheme="minorHAnsi" w:eastAsiaTheme="minorEastAsia" w:hAnsiTheme="minorHAnsi" w:cs="Arial"/>
          <w:lang w:eastAsia="ja-JP"/>
        </w:rPr>
        <w:t xml:space="preserve"> for vessels between 15 to 24 </w:t>
      </w:r>
      <w:proofErr w:type="gramStart"/>
      <w:r w:rsidR="00456EEF">
        <w:rPr>
          <w:rFonts w:asciiTheme="minorHAnsi" w:eastAsiaTheme="minorEastAsia" w:hAnsiTheme="minorHAnsi" w:cs="Arial"/>
          <w:lang w:eastAsia="ja-JP"/>
        </w:rPr>
        <w:t>met</w:t>
      </w:r>
      <w:r w:rsidR="002708DB">
        <w:rPr>
          <w:rFonts w:asciiTheme="minorHAnsi" w:eastAsiaTheme="minorEastAsia" w:hAnsiTheme="minorHAnsi" w:cs="Arial"/>
          <w:lang w:eastAsia="ja-JP"/>
        </w:rPr>
        <w:t>er</w:t>
      </w:r>
      <w:r w:rsidR="00456EEF">
        <w:rPr>
          <w:rFonts w:asciiTheme="minorHAnsi" w:eastAsiaTheme="minorEastAsia" w:hAnsiTheme="minorHAnsi" w:cs="Arial"/>
          <w:lang w:eastAsia="ja-JP"/>
        </w:rPr>
        <w:t>s</w:t>
      </w:r>
      <w:r>
        <w:rPr>
          <w:rFonts w:asciiTheme="minorHAnsi" w:eastAsiaTheme="minorEastAsia" w:hAnsiTheme="minorHAnsi" w:cs="Arial"/>
          <w:lang w:eastAsia="ja-JP"/>
        </w:rPr>
        <w:t>, but</w:t>
      </w:r>
      <w:proofErr w:type="gramEnd"/>
      <w:r>
        <w:rPr>
          <w:rFonts w:asciiTheme="minorHAnsi" w:eastAsiaTheme="minorEastAsia" w:hAnsiTheme="minorHAnsi" w:cs="Arial"/>
          <w:lang w:eastAsia="ja-JP"/>
        </w:rPr>
        <w:t xml:space="preserve"> are </w:t>
      </w:r>
      <w:r w:rsidR="00456EEF">
        <w:rPr>
          <w:rFonts w:asciiTheme="minorHAnsi" w:eastAsiaTheme="minorEastAsia" w:hAnsiTheme="minorHAnsi" w:cs="Arial"/>
          <w:lang w:eastAsia="ja-JP"/>
        </w:rPr>
        <w:t xml:space="preserve">also </w:t>
      </w:r>
      <w:r>
        <w:rPr>
          <w:rFonts w:asciiTheme="minorHAnsi" w:eastAsiaTheme="minorEastAsia" w:hAnsiTheme="minorHAnsi" w:cs="Arial"/>
          <w:lang w:eastAsia="ja-JP"/>
        </w:rPr>
        <w:t xml:space="preserve">said to </w:t>
      </w:r>
      <w:r w:rsidR="00456EEF">
        <w:rPr>
          <w:rFonts w:asciiTheme="minorHAnsi" w:eastAsiaTheme="minorEastAsia" w:hAnsiTheme="minorHAnsi" w:cs="Arial"/>
          <w:lang w:eastAsia="ja-JP"/>
        </w:rPr>
        <w:t>include a</w:t>
      </w:r>
      <w:r>
        <w:rPr>
          <w:rFonts w:asciiTheme="minorHAnsi" w:eastAsiaTheme="minorEastAsia" w:hAnsiTheme="minorHAnsi" w:cs="Arial"/>
          <w:lang w:eastAsia="ja-JP"/>
        </w:rPr>
        <w:t xml:space="preserve"> risk based</w:t>
      </w:r>
      <w:r w:rsidR="00456EEF">
        <w:rPr>
          <w:rFonts w:asciiTheme="minorHAnsi" w:eastAsiaTheme="minorEastAsia" w:hAnsiTheme="minorHAnsi" w:cs="Arial"/>
          <w:lang w:eastAsia="ja-JP"/>
        </w:rPr>
        <w:t xml:space="preserve"> component</w:t>
      </w:r>
      <w:r>
        <w:rPr>
          <w:rFonts w:asciiTheme="minorHAnsi" w:eastAsiaTheme="minorEastAsia" w:hAnsiTheme="minorHAnsi" w:cs="Arial"/>
          <w:lang w:eastAsia="ja-JP"/>
        </w:rPr>
        <w:t xml:space="preserve">. Evidence of systematic compliance with logbook reporting and bycatch reporting and prohibitions would need to be provided for the fishery to demonstrate systematic compliance. Further evidence has been requested for to demonstrate a system </w:t>
      </w:r>
      <w:proofErr w:type="spellStart"/>
      <w:r>
        <w:rPr>
          <w:rFonts w:asciiTheme="minorHAnsi" w:eastAsiaTheme="minorEastAsia" w:hAnsiTheme="minorHAnsi" w:cs="Arial"/>
          <w:lang w:eastAsia="ja-JP"/>
        </w:rPr>
        <w:t>f</w:t>
      </w:r>
      <w:proofErr w:type="spellEnd"/>
      <w:r>
        <w:rPr>
          <w:rFonts w:asciiTheme="minorHAnsi" w:eastAsiaTheme="minorEastAsia" w:hAnsiTheme="minorHAnsi" w:cs="Arial"/>
          <w:lang w:eastAsia="ja-JP"/>
        </w:rPr>
        <w:t xml:space="preserve"> internal and occasional external performance review.</w:t>
      </w:r>
    </w:p>
    <w:p w14:paraId="7105FDB7" w14:textId="77777777" w:rsidR="00034138" w:rsidRDefault="00034138" w:rsidP="00EE640B"/>
    <w:p w14:paraId="664D15C2" w14:textId="33E84759" w:rsidR="00EE640B" w:rsidRPr="00093993" w:rsidRDefault="00EE640B" w:rsidP="00EE640B">
      <w:pPr>
        <w:rPr>
          <w:rFonts w:asciiTheme="minorHAnsi" w:hAnsiTheme="minorHAnsi" w:cstheme="minorHAnsi"/>
        </w:rPr>
      </w:pPr>
      <w:r w:rsidRPr="00093993">
        <w:rPr>
          <w:rFonts w:asciiTheme="minorHAnsi" w:hAnsiTheme="minorHAnsi" w:cstheme="minorHAnsi"/>
        </w:rPr>
        <w:t xml:space="preserve">An assessment of current status of the fisheries against the principle guideposts is summarized below. </w:t>
      </w:r>
    </w:p>
    <w:p w14:paraId="3648A24C" w14:textId="77777777" w:rsidR="000023F6" w:rsidRPr="00466738" w:rsidRDefault="000023F6" w:rsidP="000023F6">
      <w:pPr>
        <w:pStyle w:val="Caption"/>
        <w:rPr>
          <w:sz w:val="24"/>
          <w:szCs w:val="24"/>
        </w:rPr>
      </w:pPr>
    </w:p>
    <w:p w14:paraId="1B8709E4" w14:textId="260D3B26" w:rsidR="00EE640B" w:rsidRPr="00466738" w:rsidRDefault="000023F6" w:rsidP="000023F6">
      <w:pPr>
        <w:pStyle w:val="Caption"/>
        <w:keepNext/>
        <w:rPr>
          <w:rFonts w:asciiTheme="minorHAnsi" w:hAnsiTheme="minorHAnsi" w:cstheme="minorHAnsi"/>
          <w:b/>
          <w:i w:val="0"/>
          <w:sz w:val="24"/>
          <w:szCs w:val="24"/>
        </w:rPr>
      </w:pPr>
      <w:r w:rsidRPr="00466738">
        <w:rPr>
          <w:b/>
          <w:i w:val="0"/>
          <w:sz w:val="24"/>
          <w:szCs w:val="24"/>
        </w:rPr>
        <w:t xml:space="preserve">Table </w:t>
      </w:r>
      <w:r w:rsidRPr="00466738">
        <w:rPr>
          <w:b/>
          <w:i w:val="0"/>
          <w:sz w:val="24"/>
          <w:szCs w:val="24"/>
        </w:rPr>
        <w:fldChar w:fldCharType="begin"/>
      </w:r>
      <w:r w:rsidRPr="00466738">
        <w:rPr>
          <w:b/>
          <w:i w:val="0"/>
          <w:sz w:val="24"/>
          <w:szCs w:val="24"/>
        </w:rPr>
        <w:instrText xml:space="preserve"> SEQ Table \* ARABIC </w:instrText>
      </w:r>
      <w:r w:rsidRPr="00466738">
        <w:rPr>
          <w:b/>
          <w:i w:val="0"/>
          <w:sz w:val="24"/>
          <w:szCs w:val="24"/>
        </w:rPr>
        <w:fldChar w:fldCharType="separate"/>
      </w:r>
      <w:r w:rsidRPr="00466738">
        <w:rPr>
          <w:b/>
          <w:i w:val="0"/>
          <w:noProof/>
          <w:sz w:val="24"/>
          <w:szCs w:val="24"/>
        </w:rPr>
        <w:t>1</w:t>
      </w:r>
      <w:r w:rsidRPr="00466738">
        <w:rPr>
          <w:b/>
          <w:i w:val="0"/>
          <w:sz w:val="24"/>
          <w:szCs w:val="24"/>
        </w:rPr>
        <w:fldChar w:fldCharType="end"/>
      </w:r>
      <w:r w:rsidRPr="00466738">
        <w:rPr>
          <w:b/>
          <w:i w:val="0"/>
          <w:sz w:val="24"/>
          <w:szCs w:val="24"/>
        </w:rPr>
        <w:t xml:space="preserve">: </w:t>
      </w:r>
      <w:r w:rsidRPr="00466738">
        <w:rPr>
          <w:rFonts w:asciiTheme="minorHAnsi" w:hAnsiTheme="minorHAnsi" w:cstheme="minorHAnsi"/>
          <w:b/>
          <w:i w:val="0"/>
          <w:sz w:val="24"/>
          <w:szCs w:val="24"/>
        </w:rPr>
        <w:t>Summary of pre-assessment scoring</w:t>
      </w:r>
      <w:r w:rsidR="00147673">
        <w:rPr>
          <w:rFonts w:asciiTheme="minorHAnsi" w:hAnsiTheme="minorHAnsi" w:cstheme="minorHAnsi"/>
          <w:b/>
          <w:i w:val="0"/>
          <w:sz w:val="24"/>
          <w:szCs w:val="24"/>
        </w:rPr>
        <w:t xml:space="preserve"> for handline</w:t>
      </w:r>
    </w:p>
    <w:tbl>
      <w:tblPr>
        <w:tblStyle w:val="TableGrid"/>
        <w:tblW w:w="10173" w:type="dxa"/>
        <w:tblLayout w:type="fixed"/>
        <w:tblLook w:val="04A0" w:firstRow="1" w:lastRow="0" w:firstColumn="1" w:lastColumn="0" w:noHBand="0" w:noVBand="1"/>
      </w:tblPr>
      <w:tblGrid>
        <w:gridCol w:w="817"/>
        <w:gridCol w:w="1559"/>
        <w:gridCol w:w="709"/>
        <w:gridCol w:w="2835"/>
        <w:gridCol w:w="2126"/>
        <w:gridCol w:w="2127"/>
      </w:tblGrid>
      <w:tr w:rsidR="00A60A0A" w:rsidRPr="0075108C" w14:paraId="5A6B5069" w14:textId="4E1A287D" w:rsidTr="00057FBF">
        <w:tc>
          <w:tcPr>
            <w:tcW w:w="817" w:type="dxa"/>
            <w:shd w:val="clear" w:color="auto" w:fill="BFBFBF" w:themeFill="background1" w:themeFillShade="BF"/>
            <w:vAlign w:val="center"/>
          </w:tcPr>
          <w:p w14:paraId="26931FDC"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Principle</w:t>
            </w:r>
          </w:p>
        </w:tc>
        <w:tc>
          <w:tcPr>
            <w:tcW w:w="1559" w:type="dxa"/>
            <w:shd w:val="clear" w:color="auto" w:fill="BFBFBF" w:themeFill="background1" w:themeFillShade="BF"/>
            <w:vAlign w:val="center"/>
          </w:tcPr>
          <w:p w14:paraId="7539FEF4"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Component</w:t>
            </w:r>
          </w:p>
        </w:tc>
        <w:tc>
          <w:tcPr>
            <w:tcW w:w="709" w:type="dxa"/>
            <w:shd w:val="clear" w:color="auto" w:fill="BFBFBF" w:themeFill="background1" w:themeFillShade="BF"/>
            <w:vAlign w:val="center"/>
          </w:tcPr>
          <w:p w14:paraId="4CF6D425"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PI number</w:t>
            </w:r>
          </w:p>
        </w:tc>
        <w:tc>
          <w:tcPr>
            <w:tcW w:w="2835" w:type="dxa"/>
            <w:shd w:val="clear" w:color="auto" w:fill="BFBFBF" w:themeFill="background1" w:themeFillShade="BF"/>
            <w:vAlign w:val="center"/>
          </w:tcPr>
          <w:p w14:paraId="343572DF"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Performance Indicator</w:t>
            </w:r>
          </w:p>
        </w:tc>
        <w:tc>
          <w:tcPr>
            <w:tcW w:w="2126" w:type="dxa"/>
            <w:tcBorders>
              <w:bottom w:val="single" w:sz="4" w:space="0" w:color="auto"/>
            </w:tcBorders>
            <w:shd w:val="clear" w:color="auto" w:fill="BFBFBF" w:themeFill="background1" w:themeFillShade="BF"/>
            <w:vAlign w:val="center"/>
          </w:tcPr>
          <w:p w14:paraId="0184B047"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Likely scoring level</w:t>
            </w:r>
          </w:p>
        </w:tc>
        <w:tc>
          <w:tcPr>
            <w:tcW w:w="2127" w:type="dxa"/>
            <w:tcBorders>
              <w:bottom w:val="single" w:sz="4" w:space="0" w:color="auto"/>
            </w:tcBorders>
            <w:shd w:val="clear" w:color="auto" w:fill="BFBFBF" w:themeFill="background1" w:themeFillShade="BF"/>
          </w:tcPr>
          <w:p w14:paraId="5C902903" w14:textId="3C521A37" w:rsidR="00605E2D" w:rsidRPr="0092252D" w:rsidRDefault="00D6481D" w:rsidP="00C30409">
            <w:pPr>
              <w:rPr>
                <w:rFonts w:asciiTheme="minorHAnsi" w:hAnsiTheme="minorHAnsi"/>
                <w:sz w:val="20"/>
                <w:szCs w:val="20"/>
              </w:rPr>
            </w:pPr>
            <w:r>
              <w:rPr>
                <w:rFonts w:asciiTheme="minorHAnsi" w:hAnsiTheme="minorHAnsi"/>
                <w:sz w:val="20"/>
                <w:szCs w:val="20"/>
              </w:rPr>
              <w:t>2019</w:t>
            </w:r>
          </w:p>
        </w:tc>
      </w:tr>
      <w:tr w:rsidR="00A60A0A" w:rsidRPr="0075108C" w14:paraId="4B181806" w14:textId="21823D9F" w:rsidTr="00057FBF">
        <w:tc>
          <w:tcPr>
            <w:tcW w:w="817" w:type="dxa"/>
            <w:vMerge w:val="restart"/>
          </w:tcPr>
          <w:p w14:paraId="61F8A3F6"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1</w:t>
            </w:r>
          </w:p>
        </w:tc>
        <w:tc>
          <w:tcPr>
            <w:tcW w:w="1559" w:type="dxa"/>
          </w:tcPr>
          <w:p w14:paraId="1AB6F52D"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Outcome</w:t>
            </w:r>
          </w:p>
        </w:tc>
        <w:tc>
          <w:tcPr>
            <w:tcW w:w="709" w:type="dxa"/>
          </w:tcPr>
          <w:p w14:paraId="77E88CE5"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1.1.1</w:t>
            </w:r>
          </w:p>
        </w:tc>
        <w:tc>
          <w:tcPr>
            <w:tcW w:w="2835" w:type="dxa"/>
          </w:tcPr>
          <w:p w14:paraId="2F722D52"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Stock status – yellowfin tuna</w:t>
            </w:r>
          </w:p>
        </w:tc>
        <w:tc>
          <w:tcPr>
            <w:tcW w:w="2126" w:type="dxa"/>
            <w:tcBorders>
              <w:top w:val="single" w:sz="4" w:space="0" w:color="auto"/>
              <w:bottom w:val="single" w:sz="4" w:space="0" w:color="000000"/>
            </w:tcBorders>
            <w:shd w:val="clear" w:color="auto" w:fill="99CC00"/>
          </w:tcPr>
          <w:p w14:paraId="4A416DA4" w14:textId="77777777" w:rsidR="00605E2D" w:rsidRPr="0092252D" w:rsidRDefault="00605E2D" w:rsidP="00C30409">
            <w:pPr>
              <w:rPr>
                <w:rFonts w:asciiTheme="minorHAnsi" w:hAnsiTheme="minorHAnsi"/>
                <w:sz w:val="20"/>
                <w:szCs w:val="20"/>
              </w:rPr>
            </w:pPr>
            <w:r w:rsidRPr="0092252D">
              <w:rPr>
                <w:rFonts w:asciiTheme="minorHAnsi" w:hAnsiTheme="minorHAnsi"/>
                <w:sz w:val="20"/>
                <w:szCs w:val="20"/>
              </w:rPr>
              <w:t>Pass</w:t>
            </w:r>
          </w:p>
        </w:tc>
        <w:tc>
          <w:tcPr>
            <w:tcW w:w="2127" w:type="dxa"/>
            <w:tcBorders>
              <w:top w:val="single" w:sz="4" w:space="0" w:color="auto"/>
              <w:bottom w:val="single" w:sz="4" w:space="0" w:color="000000"/>
            </w:tcBorders>
            <w:shd w:val="clear" w:color="auto" w:fill="99CC00"/>
          </w:tcPr>
          <w:p w14:paraId="1C82B4F6" w14:textId="4B386D38" w:rsidR="00605E2D" w:rsidRPr="00947AE0" w:rsidRDefault="00092D07" w:rsidP="00C30409">
            <w:pPr>
              <w:rPr>
                <w:rFonts w:asciiTheme="minorHAnsi" w:hAnsiTheme="minorHAnsi"/>
                <w:sz w:val="20"/>
                <w:szCs w:val="20"/>
              </w:rPr>
            </w:pPr>
            <w:r w:rsidRPr="00D527D6">
              <w:rPr>
                <w:rFonts w:asciiTheme="minorHAnsi" w:hAnsiTheme="minorHAnsi"/>
                <w:sz w:val="20"/>
                <w:szCs w:val="20"/>
              </w:rPr>
              <w:t>Pass</w:t>
            </w:r>
          </w:p>
        </w:tc>
      </w:tr>
      <w:tr w:rsidR="00A60A0A" w:rsidRPr="0075108C" w14:paraId="5A6490C8" w14:textId="6B96EB5A" w:rsidTr="00A60A0A">
        <w:tc>
          <w:tcPr>
            <w:tcW w:w="817" w:type="dxa"/>
            <w:vMerge/>
          </w:tcPr>
          <w:p w14:paraId="457419C7" w14:textId="77777777" w:rsidR="00797E48" w:rsidRPr="0092252D" w:rsidRDefault="00797E48" w:rsidP="00C30409">
            <w:pPr>
              <w:rPr>
                <w:rFonts w:asciiTheme="minorHAnsi" w:hAnsiTheme="minorHAnsi"/>
                <w:sz w:val="20"/>
                <w:szCs w:val="20"/>
              </w:rPr>
            </w:pPr>
          </w:p>
        </w:tc>
        <w:tc>
          <w:tcPr>
            <w:tcW w:w="1559" w:type="dxa"/>
            <w:vMerge w:val="restart"/>
          </w:tcPr>
          <w:p w14:paraId="120DBB84"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Management</w:t>
            </w:r>
          </w:p>
        </w:tc>
        <w:tc>
          <w:tcPr>
            <w:tcW w:w="709" w:type="dxa"/>
          </w:tcPr>
          <w:p w14:paraId="33DF70B9"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1.2.1</w:t>
            </w:r>
          </w:p>
        </w:tc>
        <w:tc>
          <w:tcPr>
            <w:tcW w:w="2835" w:type="dxa"/>
          </w:tcPr>
          <w:p w14:paraId="1DF444C6"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Harvest Strategy – yellowfin tuna</w:t>
            </w:r>
          </w:p>
        </w:tc>
        <w:tc>
          <w:tcPr>
            <w:tcW w:w="2126" w:type="dxa"/>
            <w:tcBorders>
              <w:bottom w:val="single" w:sz="4" w:space="0" w:color="auto"/>
            </w:tcBorders>
            <w:shd w:val="clear" w:color="auto" w:fill="FF0000"/>
          </w:tcPr>
          <w:p w14:paraId="3EFF120F" w14:textId="77777777" w:rsidR="00797E48" w:rsidRPr="0092252D" w:rsidRDefault="00797E48"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bottom w:val="single" w:sz="4" w:space="0" w:color="auto"/>
            </w:tcBorders>
            <w:shd w:val="clear" w:color="auto" w:fill="FF0000"/>
          </w:tcPr>
          <w:p w14:paraId="17CFBF6D" w14:textId="2CAB7C6E" w:rsidR="00797E48" w:rsidRPr="0092252D" w:rsidRDefault="00797E48" w:rsidP="00C30409">
            <w:pPr>
              <w:keepNext/>
              <w:keepLines/>
              <w:spacing w:before="200"/>
              <w:outlineLvl w:val="5"/>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r>
      <w:tr w:rsidR="00A60A0A" w:rsidRPr="0075108C" w14:paraId="639E03ED" w14:textId="409993EF" w:rsidTr="00A60A0A">
        <w:tc>
          <w:tcPr>
            <w:tcW w:w="817" w:type="dxa"/>
            <w:vMerge/>
          </w:tcPr>
          <w:p w14:paraId="68C1F7AC" w14:textId="77777777" w:rsidR="00797E48" w:rsidRPr="0092252D" w:rsidRDefault="00797E48" w:rsidP="00C30409">
            <w:pPr>
              <w:rPr>
                <w:rFonts w:asciiTheme="minorHAnsi" w:hAnsiTheme="minorHAnsi"/>
                <w:sz w:val="20"/>
                <w:szCs w:val="20"/>
              </w:rPr>
            </w:pPr>
          </w:p>
        </w:tc>
        <w:tc>
          <w:tcPr>
            <w:tcW w:w="1559" w:type="dxa"/>
            <w:vMerge/>
          </w:tcPr>
          <w:p w14:paraId="74477D90" w14:textId="77777777" w:rsidR="00797E48" w:rsidRPr="0092252D" w:rsidRDefault="00797E48" w:rsidP="00C30409">
            <w:pPr>
              <w:rPr>
                <w:rFonts w:asciiTheme="minorHAnsi" w:hAnsiTheme="minorHAnsi"/>
                <w:sz w:val="20"/>
                <w:szCs w:val="20"/>
              </w:rPr>
            </w:pPr>
          </w:p>
        </w:tc>
        <w:tc>
          <w:tcPr>
            <w:tcW w:w="709" w:type="dxa"/>
          </w:tcPr>
          <w:p w14:paraId="75A8F5B8"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1.2.2</w:t>
            </w:r>
          </w:p>
        </w:tc>
        <w:tc>
          <w:tcPr>
            <w:tcW w:w="2835" w:type="dxa"/>
          </w:tcPr>
          <w:p w14:paraId="6DE79026"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Harvest control rules and tools – yellowfin tuna</w:t>
            </w:r>
          </w:p>
        </w:tc>
        <w:tc>
          <w:tcPr>
            <w:tcW w:w="2126" w:type="dxa"/>
            <w:shd w:val="clear" w:color="auto" w:fill="FF0000"/>
          </w:tcPr>
          <w:p w14:paraId="6791E8D4" w14:textId="77777777" w:rsidR="00797E48" w:rsidRPr="0092252D" w:rsidRDefault="00797E48"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shd w:val="clear" w:color="auto" w:fill="FF0000"/>
          </w:tcPr>
          <w:p w14:paraId="5ECCFF74" w14:textId="7D1B46C1" w:rsidR="00797E48" w:rsidRPr="0092252D" w:rsidRDefault="00797E48" w:rsidP="00C30409">
            <w:pPr>
              <w:keepNext/>
              <w:keepLines/>
              <w:spacing w:before="200"/>
              <w:outlineLvl w:val="5"/>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r>
      <w:tr w:rsidR="00A60A0A" w:rsidRPr="0075108C" w14:paraId="4861A42B" w14:textId="4BA942CC" w:rsidTr="00216795">
        <w:tc>
          <w:tcPr>
            <w:tcW w:w="817" w:type="dxa"/>
            <w:vMerge/>
          </w:tcPr>
          <w:p w14:paraId="0463C88A" w14:textId="77777777" w:rsidR="00797E48" w:rsidRPr="0092252D" w:rsidRDefault="00797E48" w:rsidP="00C30409">
            <w:pPr>
              <w:rPr>
                <w:rFonts w:asciiTheme="minorHAnsi" w:hAnsiTheme="minorHAnsi"/>
                <w:sz w:val="20"/>
                <w:szCs w:val="20"/>
              </w:rPr>
            </w:pPr>
          </w:p>
        </w:tc>
        <w:tc>
          <w:tcPr>
            <w:tcW w:w="1559" w:type="dxa"/>
            <w:vMerge/>
          </w:tcPr>
          <w:p w14:paraId="031105B7" w14:textId="77777777" w:rsidR="00797E48" w:rsidRPr="0092252D" w:rsidRDefault="00797E48" w:rsidP="00C30409">
            <w:pPr>
              <w:rPr>
                <w:rFonts w:asciiTheme="minorHAnsi" w:hAnsiTheme="minorHAnsi"/>
                <w:sz w:val="20"/>
                <w:szCs w:val="20"/>
              </w:rPr>
            </w:pPr>
          </w:p>
        </w:tc>
        <w:tc>
          <w:tcPr>
            <w:tcW w:w="709" w:type="dxa"/>
          </w:tcPr>
          <w:p w14:paraId="3F14FE12"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1.2.3</w:t>
            </w:r>
          </w:p>
        </w:tc>
        <w:tc>
          <w:tcPr>
            <w:tcW w:w="2835" w:type="dxa"/>
          </w:tcPr>
          <w:p w14:paraId="2363C20C"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Information and monitoring – yellowfin tuna</w:t>
            </w:r>
          </w:p>
        </w:tc>
        <w:tc>
          <w:tcPr>
            <w:tcW w:w="2126" w:type="dxa"/>
            <w:shd w:val="clear" w:color="auto" w:fill="FFC000"/>
          </w:tcPr>
          <w:p w14:paraId="4518181B"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shd w:val="clear" w:color="auto" w:fill="FFC000"/>
          </w:tcPr>
          <w:p w14:paraId="377471A3" w14:textId="5903F65F" w:rsidR="00797E48" w:rsidRPr="0092252D" w:rsidRDefault="00034138" w:rsidP="007A38D1">
            <w:pPr>
              <w:rPr>
                <w:rFonts w:asciiTheme="minorHAnsi" w:hAnsiTheme="minorHAnsi"/>
                <w:sz w:val="20"/>
                <w:szCs w:val="20"/>
              </w:rPr>
            </w:pPr>
            <w:r>
              <w:rPr>
                <w:rFonts w:asciiTheme="minorHAnsi" w:hAnsiTheme="minorHAnsi"/>
                <w:sz w:val="20"/>
                <w:szCs w:val="20"/>
              </w:rPr>
              <w:t>Pass with condition</w:t>
            </w:r>
          </w:p>
        </w:tc>
      </w:tr>
      <w:tr w:rsidR="00A60A0A" w:rsidRPr="0075108C" w14:paraId="780C88F6" w14:textId="48E2F0FA" w:rsidTr="00A60A0A">
        <w:tc>
          <w:tcPr>
            <w:tcW w:w="817" w:type="dxa"/>
            <w:vMerge/>
          </w:tcPr>
          <w:p w14:paraId="54EC1A55" w14:textId="77777777" w:rsidR="00797E48" w:rsidRPr="0092252D" w:rsidRDefault="00797E48" w:rsidP="00C30409">
            <w:pPr>
              <w:rPr>
                <w:rFonts w:asciiTheme="minorHAnsi" w:hAnsiTheme="minorHAnsi"/>
                <w:sz w:val="20"/>
                <w:szCs w:val="20"/>
              </w:rPr>
            </w:pPr>
          </w:p>
        </w:tc>
        <w:tc>
          <w:tcPr>
            <w:tcW w:w="1559" w:type="dxa"/>
            <w:vMerge/>
          </w:tcPr>
          <w:p w14:paraId="00BB123D" w14:textId="77777777" w:rsidR="00797E48" w:rsidRPr="0092252D" w:rsidRDefault="00797E48" w:rsidP="00C30409">
            <w:pPr>
              <w:rPr>
                <w:rFonts w:asciiTheme="minorHAnsi" w:hAnsiTheme="minorHAnsi"/>
                <w:sz w:val="20"/>
                <w:szCs w:val="20"/>
              </w:rPr>
            </w:pPr>
          </w:p>
        </w:tc>
        <w:tc>
          <w:tcPr>
            <w:tcW w:w="709" w:type="dxa"/>
          </w:tcPr>
          <w:p w14:paraId="23B75C18"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1.2.4</w:t>
            </w:r>
          </w:p>
        </w:tc>
        <w:tc>
          <w:tcPr>
            <w:tcW w:w="2835" w:type="dxa"/>
          </w:tcPr>
          <w:p w14:paraId="4C54C575"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Assessment of stock status  - yellowfin tuna</w:t>
            </w:r>
          </w:p>
        </w:tc>
        <w:tc>
          <w:tcPr>
            <w:tcW w:w="2126" w:type="dxa"/>
            <w:tcBorders>
              <w:top w:val="single" w:sz="4" w:space="0" w:color="auto"/>
              <w:bottom w:val="single" w:sz="4" w:space="0" w:color="auto"/>
            </w:tcBorders>
            <w:shd w:val="clear" w:color="auto" w:fill="99CC00"/>
          </w:tcPr>
          <w:p w14:paraId="6B27FC72" w14:textId="77777777" w:rsidR="00797E48" w:rsidRPr="0092252D" w:rsidRDefault="00797E48" w:rsidP="00C30409">
            <w:pPr>
              <w:rPr>
                <w:rFonts w:asciiTheme="minorHAnsi" w:hAnsiTheme="minorHAnsi"/>
                <w:sz w:val="20"/>
                <w:szCs w:val="20"/>
              </w:rPr>
            </w:pPr>
            <w:r w:rsidRPr="0092252D">
              <w:rPr>
                <w:rFonts w:asciiTheme="minorHAnsi" w:hAnsiTheme="minorHAnsi"/>
                <w:sz w:val="20"/>
                <w:szCs w:val="20"/>
              </w:rPr>
              <w:t>Pass</w:t>
            </w:r>
          </w:p>
        </w:tc>
        <w:tc>
          <w:tcPr>
            <w:tcW w:w="2127" w:type="dxa"/>
            <w:tcBorders>
              <w:top w:val="single" w:sz="4" w:space="0" w:color="auto"/>
              <w:bottom w:val="single" w:sz="4" w:space="0" w:color="auto"/>
            </w:tcBorders>
            <w:shd w:val="clear" w:color="auto" w:fill="99CC00"/>
          </w:tcPr>
          <w:p w14:paraId="45438CA6" w14:textId="1F89560A" w:rsidR="00797E48" w:rsidRPr="0092252D" w:rsidRDefault="00797E48" w:rsidP="00C30409">
            <w:pPr>
              <w:rPr>
                <w:rFonts w:asciiTheme="minorHAnsi" w:hAnsiTheme="minorHAnsi"/>
                <w:sz w:val="20"/>
                <w:szCs w:val="20"/>
              </w:rPr>
            </w:pPr>
            <w:r w:rsidRPr="0092252D">
              <w:rPr>
                <w:rFonts w:asciiTheme="minorHAnsi" w:hAnsiTheme="minorHAnsi"/>
                <w:sz w:val="20"/>
                <w:szCs w:val="20"/>
              </w:rPr>
              <w:t>Pass</w:t>
            </w:r>
          </w:p>
        </w:tc>
      </w:tr>
      <w:tr w:rsidR="00A60A0A" w:rsidRPr="0075108C" w14:paraId="13F307B6" w14:textId="73FFE757" w:rsidTr="00216795">
        <w:tc>
          <w:tcPr>
            <w:tcW w:w="817" w:type="dxa"/>
            <w:vMerge w:val="restart"/>
          </w:tcPr>
          <w:p w14:paraId="7D43B8E1"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w:t>
            </w:r>
          </w:p>
          <w:p w14:paraId="2A187F75" w14:textId="77777777" w:rsidR="003C7013" w:rsidRPr="0092252D" w:rsidRDefault="003C7013" w:rsidP="00C30409">
            <w:pPr>
              <w:rPr>
                <w:rFonts w:asciiTheme="minorHAnsi" w:hAnsiTheme="minorHAnsi"/>
                <w:sz w:val="20"/>
                <w:szCs w:val="20"/>
              </w:rPr>
            </w:pPr>
          </w:p>
          <w:p w14:paraId="08DE7EC1" w14:textId="77777777" w:rsidR="003C7013" w:rsidRPr="0092252D" w:rsidRDefault="003C7013" w:rsidP="00C30409">
            <w:pPr>
              <w:rPr>
                <w:rFonts w:asciiTheme="minorHAnsi" w:hAnsiTheme="minorHAnsi"/>
                <w:sz w:val="20"/>
                <w:szCs w:val="20"/>
              </w:rPr>
            </w:pPr>
          </w:p>
        </w:tc>
        <w:tc>
          <w:tcPr>
            <w:tcW w:w="1559" w:type="dxa"/>
            <w:vMerge w:val="restart"/>
          </w:tcPr>
          <w:p w14:paraId="5AB15E05" w14:textId="26847A7B" w:rsidR="003C7013" w:rsidRPr="0092252D" w:rsidRDefault="003C7013" w:rsidP="00C30409">
            <w:pPr>
              <w:rPr>
                <w:rFonts w:asciiTheme="minorHAnsi" w:hAnsiTheme="minorHAnsi"/>
                <w:sz w:val="20"/>
                <w:szCs w:val="20"/>
              </w:rPr>
            </w:pPr>
            <w:r w:rsidRPr="0092252D">
              <w:rPr>
                <w:rFonts w:asciiTheme="minorHAnsi" w:hAnsiTheme="minorHAnsi"/>
                <w:sz w:val="20"/>
                <w:szCs w:val="20"/>
              </w:rPr>
              <w:t>Primary species</w:t>
            </w:r>
          </w:p>
        </w:tc>
        <w:tc>
          <w:tcPr>
            <w:tcW w:w="709" w:type="dxa"/>
          </w:tcPr>
          <w:p w14:paraId="6170D096"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2.1.1</w:t>
            </w:r>
          </w:p>
        </w:tc>
        <w:tc>
          <w:tcPr>
            <w:tcW w:w="2835" w:type="dxa"/>
          </w:tcPr>
          <w:p w14:paraId="3FFF047A"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Outcome - handline </w:t>
            </w:r>
          </w:p>
        </w:tc>
        <w:tc>
          <w:tcPr>
            <w:tcW w:w="2126" w:type="dxa"/>
            <w:tcBorders>
              <w:top w:val="single" w:sz="4" w:space="0" w:color="auto"/>
              <w:bottom w:val="single" w:sz="4" w:space="0" w:color="auto"/>
            </w:tcBorders>
            <w:shd w:val="clear" w:color="auto" w:fill="FF0000"/>
          </w:tcPr>
          <w:p w14:paraId="355B8B12" w14:textId="77777777" w:rsidR="003C7013" w:rsidRPr="0092252D" w:rsidRDefault="003C7013"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92D050"/>
          </w:tcPr>
          <w:p w14:paraId="3B5AF2B6" w14:textId="531ABBF0" w:rsidR="003C7013" w:rsidRPr="00216795" w:rsidRDefault="00BC32A8" w:rsidP="005C66B6">
            <w:pPr>
              <w:keepNext/>
              <w:keepLines/>
              <w:spacing w:before="200"/>
              <w:jc w:val="both"/>
              <w:outlineLvl w:val="5"/>
              <w:rPr>
                <w:rFonts w:asciiTheme="minorHAnsi" w:hAnsiTheme="minorHAnsi"/>
                <w:sz w:val="20"/>
                <w:szCs w:val="20"/>
              </w:rPr>
            </w:pPr>
            <w:r w:rsidRPr="00216795">
              <w:rPr>
                <w:rFonts w:asciiTheme="minorHAnsi" w:hAnsiTheme="minorHAnsi"/>
                <w:sz w:val="20"/>
                <w:szCs w:val="20"/>
              </w:rPr>
              <w:t>Pass</w:t>
            </w:r>
          </w:p>
        </w:tc>
      </w:tr>
      <w:tr w:rsidR="00A60A0A" w:rsidRPr="0075108C" w14:paraId="7C5FD8EA" w14:textId="1AC05FDC" w:rsidTr="00216795">
        <w:tc>
          <w:tcPr>
            <w:tcW w:w="817" w:type="dxa"/>
            <w:vMerge/>
          </w:tcPr>
          <w:p w14:paraId="58E2F221" w14:textId="77777777" w:rsidR="003C7013" w:rsidRPr="0092252D" w:rsidRDefault="003C7013" w:rsidP="00C30409">
            <w:pPr>
              <w:rPr>
                <w:rFonts w:asciiTheme="minorHAnsi" w:hAnsiTheme="minorHAnsi"/>
                <w:sz w:val="20"/>
                <w:szCs w:val="20"/>
              </w:rPr>
            </w:pPr>
          </w:p>
        </w:tc>
        <w:tc>
          <w:tcPr>
            <w:tcW w:w="1559" w:type="dxa"/>
            <w:vMerge/>
          </w:tcPr>
          <w:p w14:paraId="156FC856" w14:textId="77777777" w:rsidR="003C7013" w:rsidRPr="0092252D" w:rsidRDefault="003C7013" w:rsidP="00C30409">
            <w:pPr>
              <w:rPr>
                <w:rFonts w:asciiTheme="minorHAnsi" w:hAnsiTheme="minorHAnsi"/>
                <w:sz w:val="20"/>
                <w:szCs w:val="20"/>
              </w:rPr>
            </w:pPr>
          </w:p>
        </w:tc>
        <w:tc>
          <w:tcPr>
            <w:tcW w:w="709" w:type="dxa"/>
          </w:tcPr>
          <w:p w14:paraId="7C6557BE"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2.1.2</w:t>
            </w:r>
          </w:p>
        </w:tc>
        <w:tc>
          <w:tcPr>
            <w:tcW w:w="2835" w:type="dxa"/>
          </w:tcPr>
          <w:p w14:paraId="56E3FF5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Management - handline </w:t>
            </w:r>
          </w:p>
        </w:tc>
        <w:tc>
          <w:tcPr>
            <w:tcW w:w="2126" w:type="dxa"/>
            <w:tcBorders>
              <w:bottom w:val="single" w:sz="4" w:space="0" w:color="auto"/>
            </w:tcBorders>
            <w:shd w:val="clear" w:color="auto" w:fill="FF0000"/>
          </w:tcPr>
          <w:p w14:paraId="03C6CAD4" w14:textId="77777777" w:rsidR="003C7013" w:rsidRPr="0092252D" w:rsidRDefault="003C7013"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bottom w:val="single" w:sz="4" w:space="0" w:color="auto"/>
            </w:tcBorders>
            <w:shd w:val="clear" w:color="auto" w:fill="FFC000"/>
          </w:tcPr>
          <w:p w14:paraId="612A3690" w14:textId="43A8BDA1" w:rsidR="003C7013" w:rsidRPr="0092252D" w:rsidRDefault="00BC32A8" w:rsidP="00C30409">
            <w:pPr>
              <w:rPr>
                <w:rFonts w:asciiTheme="minorHAnsi" w:hAnsiTheme="minorHAnsi"/>
                <w:sz w:val="20"/>
                <w:szCs w:val="20"/>
              </w:rPr>
            </w:pPr>
            <w:r w:rsidRPr="00216795">
              <w:rPr>
                <w:rFonts w:asciiTheme="minorHAnsi" w:hAnsiTheme="minorHAnsi"/>
                <w:sz w:val="20"/>
                <w:szCs w:val="20"/>
              </w:rPr>
              <w:t>Pass with condition</w:t>
            </w:r>
          </w:p>
        </w:tc>
      </w:tr>
      <w:tr w:rsidR="004C173D" w:rsidRPr="0075108C" w14:paraId="07D073F0" w14:textId="1DCFF9B2" w:rsidTr="004C173D">
        <w:tc>
          <w:tcPr>
            <w:tcW w:w="817" w:type="dxa"/>
            <w:vMerge/>
          </w:tcPr>
          <w:p w14:paraId="2F5CCF15" w14:textId="77777777" w:rsidR="004C173D" w:rsidRPr="0092252D" w:rsidRDefault="004C173D" w:rsidP="004C173D">
            <w:pPr>
              <w:rPr>
                <w:rFonts w:asciiTheme="minorHAnsi" w:hAnsiTheme="minorHAnsi"/>
                <w:sz w:val="20"/>
                <w:szCs w:val="20"/>
              </w:rPr>
            </w:pPr>
          </w:p>
        </w:tc>
        <w:tc>
          <w:tcPr>
            <w:tcW w:w="1559" w:type="dxa"/>
            <w:vMerge/>
          </w:tcPr>
          <w:p w14:paraId="168117B9" w14:textId="77777777" w:rsidR="004C173D" w:rsidRPr="0092252D" w:rsidRDefault="004C173D" w:rsidP="004C173D">
            <w:pPr>
              <w:rPr>
                <w:rFonts w:asciiTheme="minorHAnsi" w:hAnsiTheme="minorHAnsi"/>
                <w:sz w:val="20"/>
                <w:szCs w:val="20"/>
              </w:rPr>
            </w:pPr>
          </w:p>
        </w:tc>
        <w:tc>
          <w:tcPr>
            <w:tcW w:w="709" w:type="dxa"/>
          </w:tcPr>
          <w:p w14:paraId="7177C56F" w14:textId="77777777" w:rsidR="004C173D" w:rsidRPr="0092252D" w:rsidRDefault="004C173D" w:rsidP="004C173D">
            <w:pPr>
              <w:rPr>
                <w:rFonts w:asciiTheme="minorHAnsi" w:hAnsiTheme="minorHAnsi"/>
                <w:sz w:val="20"/>
                <w:szCs w:val="20"/>
              </w:rPr>
            </w:pPr>
            <w:r w:rsidRPr="0092252D">
              <w:rPr>
                <w:rFonts w:asciiTheme="minorHAnsi" w:hAnsiTheme="minorHAnsi"/>
                <w:sz w:val="20"/>
                <w:szCs w:val="20"/>
              </w:rPr>
              <w:t>2.1.3</w:t>
            </w:r>
          </w:p>
        </w:tc>
        <w:tc>
          <w:tcPr>
            <w:tcW w:w="2835" w:type="dxa"/>
          </w:tcPr>
          <w:p w14:paraId="1ADE1A21" w14:textId="77777777" w:rsidR="004C173D" w:rsidRPr="0092252D" w:rsidRDefault="004C173D" w:rsidP="004C173D">
            <w:pPr>
              <w:rPr>
                <w:rFonts w:asciiTheme="minorHAnsi" w:hAnsiTheme="minorHAnsi"/>
                <w:sz w:val="20"/>
                <w:szCs w:val="20"/>
              </w:rPr>
            </w:pPr>
            <w:r w:rsidRPr="0092252D">
              <w:rPr>
                <w:rFonts w:asciiTheme="minorHAnsi" w:hAnsiTheme="minorHAnsi"/>
                <w:sz w:val="20"/>
                <w:szCs w:val="20"/>
              </w:rPr>
              <w:t>Information – handline</w:t>
            </w:r>
          </w:p>
        </w:tc>
        <w:tc>
          <w:tcPr>
            <w:tcW w:w="2126" w:type="dxa"/>
            <w:tcBorders>
              <w:bottom w:val="single" w:sz="4" w:space="0" w:color="auto"/>
            </w:tcBorders>
            <w:shd w:val="clear" w:color="auto" w:fill="FF0000"/>
          </w:tcPr>
          <w:p w14:paraId="559D1F8E" w14:textId="77777777" w:rsidR="004C173D" w:rsidRPr="0092252D" w:rsidRDefault="004C173D" w:rsidP="004C173D">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FFC000"/>
          </w:tcPr>
          <w:p w14:paraId="4EAAED31" w14:textId="15FEEDD6" w:rsidR="004C173D" w:rsidRPr="0025104A" w:rsidRDefault="004C173D" w:rsidP="004C173D">
            <w:pPr>
              <w:rPr>
                <w:rFonts w:asciiTheme="minorHAnsi" w:hAnsiTheme="minorHAnsi"/>
                <w:sz w:val="20"/>
                <w:szCs w:val="20"/>
                <w:highlight w:val="red"/>
              </w:rPr>
            </w:pPr>
            <w:r w:rsidRPr="00216795">
              <w:rPr>
                <w:rFonts w:asciiTheme="minorHAnsi" w:hAnsiTheme="minorHAnsi"/>
                <w:sz w:val="20"/>
                <w:szCs w:val="20"/>
              </w:rPr>
              <w:t>Pass with condition</w:t>
            </w:r>
          </w:p>
        </w:tc>
      </w:tr>
      <w:tr w:rsidR="007E5CBA" w:rsidRPr="0075108C" w14:paraId="49250DA1" w14:textId="55641664" w:rsidTr="00216795">
        <w:tc>
          <w:tcPr>
            <w:tcW w:w="817" w:type="dxa"/>
            <w:vMerge/>
          </w:tcPr>
          <w:p w14:paraId="2A32E06E" w14:textId="77777777" w:rsidR="007E5CBA" w:rsidRPr="0092252D" w:rsidRDefault="007E5CBA" w:rsidP="00C30409">
            <w:pPr>
              <w:rPr>
                <w:rFonts w:asciiTheme="minorHAnsi" w:hAnsiTheme="minorHAnsi"/>
                <w:sz w:val="20"/>
                <w:szCs w:val="20"/>
              </w:rPr>
            </w:pPr>
          </w:p>
        </w:tc>
        <w:tc>
          <w:tcPr>
            <w:tcW w:w="1559" w:type="dxa"/>
            <w:vMerge w:val="restart"/>
          </w:tcPr>
          <w:p w14:paraId="7CD8B51F" w14:textId="435B8B89" w:rsidR="007E5CBA" w:rsidRPr="0092252D" w:rsidRDefault="007E5CBA" w:rsidP="00C30409">
            <w:pPr>
              <w:rPr>
                <w:rFonts w:asciiTheme="minorHAnsi" w:hAnsiTheme="minorHAnsi"/>
                <w:sz w:val="20"/>
                <w:szCs w:val="20"/>
              </w:rPr>
            </w:pPr>
            <w:r w:rsidRPr="0092252D">
              <w:rPr>
                <w:rFonts w:asciiTheme="minorHAnsi" w:hAnsiTheme="minorHAnsi"/>
                <w:sz w:val="20"/>
                <w:szCs w:val="20"/>
              </w:rPr>
              <w:t>Secondary</w:t>
            </w:r>
          </w:p>
        </w:tc>
        <w:tc>
          <w:tcPr>
            <w:tcW w:w="709" w:type="dxa"/>
          </w:tcPr>
          <w:p w14:paraId="20A96C50"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2.2.1</w:t>
            </w:r>
          </w:p>
        </w:tc>
        <w:tc>
          <w:tcPr>
            <w:tcW w:w="2835" w:type="dxa"/>
          </w:tcPr>
          <w:p w14:paraId="1EACEAE4"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 xml:space="preserve">Outcome - handline </w:t>
            </w:r>
          </w:p>
        </w:tc>
        <w:tc>
          <w:tcPr>
            <w:tcW w:w="2126" w:type="dxa"/>
            <w:tcBorders>
              <w:top w:val="single" w:sz="4" w:space="0" w:color="auto"/>
              <w:bottom w:val="single" w:sz="4" w:space="0" w:color="auto"/>
            </w:tcBorders>
            <w:shd w:val="clear" w:color="auto" w:fill="FF0000"/>
          </w:tcPr>
          <w:p w14:paraId="6ABBFEA6" w14:textId="2103241B" w:rsidR="007E5CBA"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FFC000"/>
          </w:tcPr>
          <w:p w14:paraId="7BBBDA88" w14:textId="62C6EB26" w:rsidR="007E5CBA" w:rsidRPr="0092252D" w:rsidRDefault="009C461F" w:rsidP="00C30409">
            <w:pPr>
              <w:rPr>
                <w:rFonts w:asciiTheme="minorHAnsi" w:hAnsiTheme="minorHAnsi"/>
                <w:sz w:val="20"/>
                <w:szCs w:val="20"/>
              </w:rPr>
            </w:pPr>
            <w:r w:rsidRPr="0092252D">
              <w:rPr>
                <w:rFonts w:asciiTheme="minorHAnsi" w:hAnsiTheme="minorHAnsi"/>
                <w:sz w:val="20"/>
                <w:szCs w:val="20"/>
              </w:rPr>
              <w:t>Pass with condition</w:t>
            </w:r>
          </w:p>
        </w:tc>
      </w:tr>
      <w:tr w:rsidR="007E5CBA" w:rsidRPr="0075108C" w14:paraId="73F3FED9" w14:textId="7A64799E" w:rsidTr="00216795">
        <w:tc>
          <w:tcPr>
            <w:tcW w:w="817" w:type="dxa"/>
            <w:vMerge/>
          </w:tcPr>
          <w:p w14:paraId="0B8FF158" w14:textId="77777777" w:rsidR="007E5CBA" w:rsidRPr="0092252D" w:rsidRDefault="007E5CBA" w:rsidP="00C30409">
            <w:pPr>
              <w:rPr>
                <w:rFonts w:asciiTheme="minorHAnsi" w:hAnsiTheme="minorHAnsi"/>
                <w:sz w:val="20"/>
                <w:szCs w:val="20"/>
              </w:rPr>
            </w:pPr>
          </w:p>
        </w:tc>
        <w:tc>
          <w:tcPr>
            <w:tcW w:w="1559" w:type="dxa"/>
            <w:vMerge/>
          </w:tcPr>
          <w:p w14:paraId="2C2A7B3C" w14:textId="77777777" w:rsidR="007E5CBA" w:rsidRPr="0092252D" w:rsidRDefault="007E5CBA" w:rsidP="00C30409">
            <w:pPr>
              <w:rPr>
                <w:rFonts w:asciiTheme="minorHAnsi" w:hAnsiTheme="minorHAnsi"/>
                <w:sz w:val="20"/>
                <w:szCs w:val="20"/>
              </w:rPr>
            </w:pPr>
          </w:p>
        </w:tc>
        <w:tc>
          <w:tcPr>
            <w:tcW w:w="709" w:type="dxa"/>
          </w:tcPr>
          <w:p w14:paraId="74C68476"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2.2.2</w:t>
            </w:r>
          </w:p>
        </w:tc>
        <w:tc>
          <w:tcPr>
            <w:tcW w:w="2835" w:type="dxa"/>
          </w:tcPr>
          <w:p w14:paraId="7ED490A2"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 xml:space="preserve">Management - handline </w:t>
            </w:r>
          </w:p>
        </w:tc>
        <w:tc>
          <w:tcPr>
            <w:tcW w:w="2126" w:type="dxa"/>
            <w:tcBorders>
              <w:top w:val="single" w:sz="4" w:space="0" w:color="auto"/>
              <w:bottom w:val="single" w:sz="4" w:space="0" w:color="auto"/>
            </w:tcBorders>
            <w:shd w:val="clear" w:color="auto" w:fill="FF0000"/>
          </w:tcPr>
          <w:p w14:paraId="3BBD9B1A" w14:textId="6A7E75E7" w:rsidR="007E5CBA"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FFC000"/>
          </w:tcPr>
          <w:p w14:paraId="7B9A9EED" w14:textId="3B7FA25B" w:rsidR="007E5CBA" w:rsidRPr="0092252D" w:rsidRDefault="00BC32A8" w:rsidP="00C30409">
            <w:pPr>
              <w:rPr>
                <w:rFonts w:asciiTheme="minorHAnsi" w:hAnsiTheme="minorHAnsi"/>
                <w:sz w:val="20"/>
                <w:szCs w:val="20"/>
              </w:rPr>
            </w:pPr>
            <w:r w:rsidRPr="00216795">
              <w:rPr>
                <w:rFonts w:asciiTheme="minorHAnsi" w:hAnsiTheme="minorHAnsi"/>
                <w:sz w:val="20"/>
                <w:szCs w:val="20"/>
              </w:rPr>
              <w:t>Pass with Condition</w:t>
            </w:r>
          </w:p>
        </w:tc>
      </w:tr>
      <w:tr w:rsidR="00A60A0A" w:rsidRPr="0075108C" w14:paraId="50B459AC" w14:textId="071D1267" w:rsidTr="00216795">
        <w:tc>
          <w:tcPr>
            <w:tcW w:w="817" w:type="dxa"/>
            <w:vMerge/>
          </w:tcPr>
          <w:p w14:paraId="22E4717A" w14:textId="77777777" w:rsidR="003C7013" w:rsidRPr="0092252D" w:rsidRDefault="003C7013" w:rsidP="00C30409">
            <w:pPr>
              <w:rPr>
                <w:rFonts w:asciiTheme="minorHAnsi" w:hAnsiTheme="minorHAnsi"/>
                <w:sz w:val="20"/>
                <w:szCs w:val="20"/>
              </w:rPr>
            </w:pPr>
          </w:p>
        </w:tc>
        <w:tc>
          <w:tcPr>
            <w:tcW w:w="1559" w:type="dxa"/>
            <w:vMerge/>
          </w:tcPr>
          <w:p w14:paraId="30E21AC8" w14:textId="77777777" w:rsidR="003C7013" w:rsidRPr="0092252D" w:rsidRDefault="003C7013" w:rsidP="00C30409">
            <w:pPr>
              <w:rPr>
                <w:rFonts w:asciiTheme="minorHAnsi" w:hAnsiTheme="minorHAnsi"/>
                <w:sz w:val="20"/>
                <w:szCs w:val="20"/>
              </w:rPr>
            </w:pPr>
          </w:p>
        </w:tc>
        <w:tc>
          <w:tcPr>
            <w:tcW w:w="709" w:type="dxa"/>
          </w:tcPr>
          <w:p w14:paraId="6D2A2CBE"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2.2.3</w:t>
            </w:r>
          </w:p>
        </w:tc>
        <w:tc>
          <w:tcPr>
            <w:tcW w:w="2835" w:type="dxa"/>
          </w:tcPr>
          <w:p w14:paraId="060356CF"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Information – handline</w:t>
            </w:r>
          </w:p>
        </w:tc>
        <w:tc>
          <w:tcPr>
            <w:tcW w:w="2126" w:type="dxa"/>
            <w:tcBorders>
              <w:bottom w:val="single" w:sz="4" w:space="0" w:color="auto"/>
            </w:tcBorders>
            <w:shd w:val="clear" w:color="auto" w:fill="FF0000"/>
          </w:tcPr>
          <w:p w14:paraId="4925F853" w14:textId="5D870FC0" w:rsidR="003C7013"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bottom w:val="single" w:sz="4" w:space="0" w:color="auto"/>
            </w:tcBorders>
            <w:shd w:val="clear" w:color="auto" w:fill="FFC000"/>
          </w:tcPr>
          <w:p w14:paraId="0157B584" w14:textId="70A48870" w:rsidR="003C7013" w:rsidRPr="00D527D6" w:rsidRDefault="009C461F" w:rsidP="00C30409">
            <w:pPr>
              <w:rPr>
                <w:rFonts w:asciiTheme="minorHAnsi" w:hAnsiTheme="minorHAnsi"/>
                <w:sz w:val="20"/>
                <w:szCs w:val="20"/>
              </w:rPr>
            </w:pPr>
            <w:r w:rsidRPr="0092252D">
              <w:rPr>
                <w:rFonts w:asciiTheme="minorHAnsi" w:hAnsiTheme="minorHAnsi"/>
                <w:sz w:val="20"/>
                <w:szCs w:val="20"/>
              </w:rPr>
              <w:t>Pass with condition</w:t>
            </w:r>
          </w:p>
        </w:tc>
      </w:tr>
      <w:tr w:rsidR="007E5CBA" w:rsidRPr="0075108C" w14:paraId="1289E6F3" w14:textId="13FD96E5" w:rsidTr="00672B50">
        <w:tc>
          <w:tcPr>
            <w:tcW w:w="817" w:type="dxa"/>
            <w:vMerge/>
          </w:tcPr>
          <w:p w14:paraId="442D9EC7" w14:textId="77777777" w:rsidR="007E5CBA" w:rsidRPr="0092252D" w:rsidRDefault="007E5CBA" w:rsidP="00C30409">
            <w:pPr>
              <w:rPr>
                <w:rFonts w:asciiTheme="minorHAnsi" w:hAnsiTheme="minorHAnsi"/>
                <w:sz w:val="20"/>
                <w:szCs w:val="20"/>
              </w:rPr>
            </w:pPr>
          </w:p>
        </w:tc>
        <w:tc>
          <w:tcPr>
            <w:tcW w:w="1559" w:type="dxa"/>
            <w:vMerge w:val="restart"/>
          </w:tcPr>
          <w:p w14:paraId="2531119C"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ETP species</w:t>
            </w:r>
          </w:p>
        </w:tc>
        <w:tc>
          <w:tcPr>
            <w:tcW w:w="709" w:type="dxa"/>
          </w:tcPr>
          <w:p w14:paraId="667D54ED"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2.3.1</w:t>
            </w:r>
          </w:p>
        </w:tc>
        <w:tc>
          <w:tcPr>
            <w:tcW w:w="2835" w:type="dxa"/>
          </w:tcPr>
          <w:p w14:paraId="712FFE55"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 xml:space="preserve">Outcome - handline </w:t>
            </w:r>
          </w:p>
        </w:tc>
        <w:tc>
          <w:tcPr>
            <w:tcW w:w="2126" w:type="dxa"/>
            <w:tcBorders>
              <w:top w:val="single" w:sz="4" w:space="0" w:color="auto"/>
            </w:tcBorders>
            <w:shd w:val="clear" w:color="auto" w:fill="FF0000"/>
          </w:tcPr>
          <w:p w14:paraId="593CF4D8" w14:textId="51168467" w:rsidR="007E5CBA"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000000"/>
            </w:tcBorders>
            <w:shd w:val="clear" w:color="auto" w:fill="99CC00"/>
          </w:tcPr>
          <w:p w14:paraId="0292943E" w14:textId="0EC6642D" w:rsidR="007E5CBA" w:rsidRPr="0092252D" w:rsidRDefault="00C715C6" w:rsidP="00C30409">
            <w:pPr>
              <w:rPr>
                <w:rFonts w:asciiTheme="minorHAnsi" w:hAnsiTheme="minorHAnsi"/>
                <w:sz w:val="20"/>
                <w:szCs w:val="20"/>
              </w:rPr>
            </w:pPr>
            <w:r>
              <w:rPr>
                <w:rFonts w:asciiTheme="minorHAnsi" w:hAnsiTheme="minorHAnsi"/>
                <w:color w:val="FFFFFF" w:themeColor="background1"/>
                <w:sz w:val="20"/>
                <w:szCs w:val="20"/>
              </w:rPr>
              <w:t>Pass</w:t>
            </w:r>
          </w:p>
        </w:tc>
      </w:tr>
      <w:tr w:rsidR="007E5CBA" w:rsidRPr="0075108C" w14:paraId="17B57D2A" w14:textId="5577EF74" w:rsidTr="00672B50">
        <w:tc>
          <w:tcPr>
            <w:tcW w:w="817" w:type="dxa"/>
            <w:vMerge/>
          </w:tcPr>
          <w:p w14:paraId="5B6D976E" w14:textId="77777777" w:rsidR="007E5CBA" w:rsidRPr="0092252D" w:rsidRDefault="007E5CBA" w:rsidP="00C30409">
            <w:pPr>
              <w:rPr>
                <w:rFonts w:asciiTheme="minorHAnsi" w:hAnsiTheme="minorHAnsi"/>
                <w:sz w:val="20"/>
                <w:szCs w:val="20"/>
              </w:rPr>
            </w:pPr>
          </w:p>
        </w:tc>
        <w:tc>
          <w:tcPr>
            <w:tcW w:w="1559" w:type="dxa"/>
            <w:vMerge/>
          </w:tcPr>
          <w:p w14:paraId="16573D9E" w14:textId="77777777" w:rsidR="007E5CBA" w:rsidRPr="0092252D" w:rsidRDefault="007E5CBA" w:rsidP="00C30409">
            <w:pPr>
              <w:rPr>
                <w:rFonts w:asciiTheme="minorHAnsi" w:hAnsiTheme="minorHAnsi"/>
                <w:sz w:val="20"/>
                <w:szCs w:val="20"/>
              </w:rPr>
            </w:pPr>
          </w:p>
        </w:tc>
        <w:tc>
          <w:tcPr>
            <w:tcW w:w="709" w:type="dxa"/>
          </w:tcPr>
          <w:p w14:paraId="2BE38408" w14:textId="77777777" w:rsidR="007E5CBA" w:rsidRPr="0092252D" w:rsidRDefault="007E5CBA" w:rsidP="00C30409">
            <w:pPr>
              <w:rPr>
                <w:rFonts w:asciiTheme="minorHAnsi" w:hAnsiTheme="minorHAnsi"/>
                <w:sz w:val="20"/>
                <w:szCs w:val="20"/>
              </w:rPr>
            </w:pPr>
          </w:p>
        </w:tc>
        <w:tc>
          <w:tcPr>
            <w:tcW w:w="2835" w:type="dxa"/>
          </w:tcPr>
          <w:p w14:paraId="524CF222"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 xml:space="preserve">Management - handline </w:t>
            </w:r>
          </w:p>
        </w:tc>
        <w:tc>
          <w:tcPr>
            <w:tcW w:w="2126" w:type="dxa"/>
            <w:shd w:val="clear" w:color="auto" w:fill="FF0000"/>
          </w:tcPr>
          <w:p w14:paraId="6CF1EA46" w14:textId="76DC2254" w:rsidR="007E5CBA"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tcBorders>
            <w:shd w:val="clear" w:color="auto" w:fill="99CC00"/>
          </w:tcPr>
          <w:p w14:paraId="752A19B1" w14:textId="1DD85F00" w:rsidR="007E5CBA" w:rsidRPr="0092252D" w:rsidRDefault="001D6CDB" w:rsidP="00C30409">
            <w:pPr>
              <w:rPr>
                <w:rFonts w:asciiTheme="minorHAnsi" w:hAnsiTheme="minorHAnsi"/>
                <w:sz w:val="20"/>
                <w:szCs w:val="20"/>
              </w:rPr>
            </w:pPr>
            <w:r>
              <w:rPr>
                <w:rFonts w:asciiTheme="minorHAnsi" w:hAnsiTheme="minorHAnsi"/>
                <w:color w:val="FFFFFF" w:themeColor="background1"/>
                <w:sz w:val="20"/>
                <w:szCs w:val="20"/>
              </w:rPr>
              <w:t>Pass</w:t>
            </w:r>
          </w:p>
        </w:tc>
      </w:tr>
      <w:tr w:rsidR="007E5CBA" w:rsidRPr="0075108C" w14:paraId="5920FC87" w14:textId="70384B71" w:rsidTr="0025104A">
        <w:tc>
          <w:tcPr>
            <w:tcW w:w="817" w:type="dxa"/>
            <w:vMerge/>
          </w:tcPr>
          <w:p w14:paraId="5A5AD98A" w14:textId="77777777" w:rsidR="007E5CBA" w:rsidRPr="0092252D" w:rsidRDefault="007E5CBA" w:rsidP="00C30409">
            <w:pPr>
              <w:rPr>
                <w:rFonts w:asciiTheme="minorHAnsi" w:hAnsiTheme="minorHAnsi"/>
                <w:sz w:val="20"/>
                <w:szCs w:val="20"/>
              </w:rPr>
            </w:pPr>
          </w:p>
        </w:tc>
        <w:tc>
          <w:tcPr>
            <w:tcW w:w="1559" w:type="dxa"/>
            <w:vMerge/>
          </w:tcPr>
          <w:p w14:paraId="6A5873D3" w14:textId="77777777" w:rsidR="007E5CBA" w:rsidRPr="0092252D" w:rsidRDefault="007E5CBA" w:rsidP="00C30409">
            <w:pPr>
              <w:rPr>
                <w:rFonts w:asciiTheme="minorHAnsi" w:hAnsiTheme="minorHAnsi"/>
                <w:sz w:val="20"/>
                <w:szCs w:val="20"/>
              </w:rPr>
            </w:pPr>
          </w:p>
        </w:tc>
        <w:tc>
          <w:tcPr>
            <w:tcW w:w="709" w:type="dxa"/>
          </w:tcPr>
          <w:p w14:paraId="5E6046AF"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2.3.3</w:t>
            </w:r>
          </w:p>
        </w:tc>
        <w:tc>
          <w:tcPr>
            <w:tcW w:w="2835" w:type="dxa"/>
          </w:tcPr>
          <w:p w14:paraId="2E848A08" w14:textId="77777777" w:rsidR="007E5CBA" w:rsidRPr="0092252D" w:rsidRDefault="007E5CBA" w:rsidP="00C30409">
            <w:pPr>
              <w:rPr>
                <w:rFonts w:asciiTheme="minorHAnsi" w:hAnsiTheme="minorHAnsi"/>
                <w:sz w:val="20"/>
                <w:szCs w:val="20"/>
              </w:rPr>
            </w:pPr>
            <w:r w:rsidRPr="0092252D">
              <w:rPr>
                <w:rFonts w:asciiTheme="minorHAnsi" w:hAnsiTheme="minorHAnsi"/>
                <w:sz w:val="20"/>
                <w:szCs w:val="20"/>
              </w:rPr>
              <w:t>Information – handline</w:t>
            </w:r>
          </w:p>
        </w:tc>
        <w:tc>
          <w:tcPr>
            <w:tcW w:w="2126" w:type="dxa"/>
            <w:shd w:val="clear" w:color="auto" w:fill="FF0000"/>
          </w:tcPr>
          <w:p w14:paraId="2DB0224F" w14:textId="0978C4EF" w:rsidR="007E5CBA" w:rsidRPr="0092252D" w:rsidRDefault="007E5CBA" w:rsidP="00C30409">
            <w:pPr>
              <w:rPr>
                <w:rFonts w:asciiTheme="minorHAnsi" w:hAnsiTheme="minorHAnsi"/>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tcBorders>
            <w:shd w:val="clear" w:color="auto" w:fill="92D050"/>
          </w:tcPr>
          <w:p w14:paraId="3AB31E25" w14:textId="0BB10FCE" w:rsidR="007E5CBA" w:rsidRPr="0025104A" w:rsidRDefault="001D6CDB" w:rsidP="00C30409">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Pass</w:t>
            </w:r>
          </w:p>
        </w:tc>
      </w:tr>
      <w:tr w:rsidR="00A60A0A" w:rsidRPr="0075108C" w14:paraId="2E1F7088" w14:textId="5E4B8F46" w:rsidTr="00216795">
        <w:tc>
          <w:tcPr>
            <w:tcW w:w="817" w:type="dxa"/>
            <w:vMerge/>
          </w:tcPr>
          <w:p w14:paraId="66735041" w14:textId="77777777" w:rsidR="003C7013" w:rsidRPr="0092252D" w:rsidRDefault="003C7013" w:rsidP="00C30409">
            <w:pPr>
              <w:rPr>
                <w:rFonts w:asciiTheme="minorHAnsi" w:hAnsiTheme="minorHAnsi"/>
                <w:sz w:val="20"/>
                <w:szCs w:val="20"/>
              </w:rPr>
            </w:pPr>
          </w:p>
        </w:tc>
        <w:tc>
          <w:tcPr>
            <w:tcW w:w="1559" w:type="dxa"/>
            <w:vMerge w:val="restart"/>
          </w:tcPr>
          <w:p w14:paraId="70DAB8C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Habitats</w:t>
            </w:r>
          </w:p>
        </w:tc>
        <w:tc>
          <w:tcPr>
            <w:tcW w:w="709" w:type="dxa"/>
          </w:tcPr>
          <w:p w14:paraId="11EEE0F1"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2.4.1</w:t>
            </w:r>
          </w:p>
        </w:tc>
        <w:tc>
          <w:tcPr>
            <w:tcW w:w="2835" w:type="dxa"/>
          </w:tcPr>
          <w:p w14:paraId="143837C6"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Outcome - handline </w:t>
            </w:r>
          </w:p>
        </w:tc>
        <w:tc>
          <w:tcPr>
            <w:tcW w:w="2126" w:type="dxa"/>
            <w:tcBorders>
              <w:top w:val="single" w:sz="4" w:space="0" w:color="auto"/>
              <w:bottom w:val="single" w:sz="4" w:space="0" w:color="auto"/>
            </w:tcBorders>
            <w:shd w:val="clear" w:color="auto" w:fill="99CC00"/>
          </w:tcPr>
          <w:p w14:paraId="4BC05F93" w14:textId="77777777" w:rsidR="003C7013" w:rsidRPr="0025104A" w:rsidRDefault="003C7013" w:rsidP="00C30409">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Pass</w:t>
            </w:r>
          </w:p>
        </w:tc>
        <w:tc>
          <w:tcPr>
            <w:tcW w:w="2127" w:type="dxa"/>
            <w:tcBorders>
              <w:top w:val="single" w:sz="4" w:space="0" w:color="auto"/>
              <w:bottom w:val="single" w:sz="4" w:space="0" w:color="auto"/>
            </w:tcBorders>
            <w:shd w:val="clear" w:color="auto" w:fill="92D050"/>
          </w:tcPr>
          <w:p w14:paraId="13C4586F" w14:textId="0B590A68" w:rsidR="003C7013" w:rsidRPr="0025104A" w:rsidRDefault="003C7013">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Pass</w:t>
            </w:r>
            <w:r w:rsidR="00BC32A8" w:rsidRPr="0025104A">
              <w:rPr>
                <w:rFonts w:asciiTheme="minorHAnsi" w:hAnsiTheme="minorHAnsi"/>
                <w:color w:val="FFFFFF" w:themeColor="background1"/>
                <w:sz w:val="20"/>
                <w:szCs w:val="20"/>
              </w:rPr>
              <w:t xml:space="preserve"> </w:t>
            </w:r>
          </w:p>
        </w:tc>
      </w:tr>
      <w:tr w:rsidR="00A60A0A" w:rsidRPr="0075108C" w14:paraId="0704B2D1" w14:textId="753ECD6B" w:rsidTr="00216795">
        <w:tc>
          <w:tcPr>
            <w:tcW w:w="817" w:type="dxa"/>
            <w:vMerge/>
          </w:tcPr>
          <w:p w14:paraId="757D4FE1" w14:textId="77777777" w:rsidR="003C7013" w:rsidRPr="0092252D" w:rsidRDefault="003C7013" w:rsidP="00C30409">
            <w:pPr>
              <w:rPr>
                <w:rFonts w:asciiTheme="minorHAnsi" w:hAnsiTheme="minorHAnsi"/>
                <w:sz w:val="20"/>
                <w:szCs w:val="20"/>
              </w:rPr>
            </w:pPr>
          </w:p>
        </w:tc>
        <w:tc>
          <w:tcPr>
            <w:tcW w:w="1559" w:type="dxa"/>
            <w:vMerge/>
          </w:tcPr>
          <w:p w14:paraId="636E5642" w14:textId="77777777" w:rsidR="003C7013" w:rsidRPr="0092252D" w:rsidRDefault="003C7013" w:rsidP="00C30409">
            <w:pPr>
              <w:rPr>
                <w:rFonts w:asciiTheme="minorHAnsi" w:hAnsiTheme="minorHAnsi"/>
                <w:sz w:val="20"/>
                <w:szCs w:val="20"/>
              </w:rPr>
            </w:pPr>
          </w:p>
        </w:tc>
        <w:tc>
          <w:tcPr>
            <w:tcW w:w="709" w:type="dxa"/>
          </w:tcPr>
          <w:p w14:paraId="1AF014FE"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2.4.2</w:t>
            </w:r>
          </w:p>
        </w:tc>
        <w:tc>
          <w:tcPr>
            <w:tcW w:w="2835" w:type="dxa"/>
          </w:tcPr>
          <w:p w14:paraId="07622726"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Management - handline </w:t>
            </w:r>
          </w:p>
        </w:tc>
        <w:tc>
          <w:tcPr>
            <w:tcW w:w="2126" w:type="dxa"/>
            <w:shd w:val="clear" w:color="auto" w:fill="99CC00"/>
          </w:tcPr>
          <w:p w14:paraId="5B848C3C" w14:textId="77777777" w:rsidR="003C7013" w:rsidRPr="0025104A" w:rsidRDefault="003C7013" w:rsidP="00C30409">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Pass</w:t>
            </w:r>
          </w:p>
        </w:tc>
        <w:tc>
          <w:tcPr>
            <w:tcW w:w="2127" w:type="dxa"/>
            <w:shd w:val="clear" w:color="auto" w:fill="92D050"/>
          </w:tcPr>
          <w:p w14:paraId="055B7497" w14:textId="2A8440DF" w:rsidR="003C7013" w:rsidRPr="0025104A" w:rsidRDefault="00BC32A8">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 xml:space="preserve">Pass </w:t>
            </w:r>
          </w:p>
        </w:tc>
      </w:tr>
      <w:tr w:rsidR="00A60A0A" w:rsidRPr="0075108C" w14:paraId="33097DDD" w14:textId="24DCA35E" w:rsidTr="00AB04F9">
        <w:tc>
          <w:tcPr>
            <w:tcW w:w="817" w:type="dxa"/>
            <w:vMerge/>
          </w:tcPr>
          <w:p w14:paraId="1395C8A0" w14:textId="77777777" w:rsidR="003C7013" w:rsidRPr="0092252D" w:rsidRDefault="003C7013" w:rsidP="00C30409">
            <w:pPr>
              <w:rPr>
                <w:rFonts w:asciiTheme="minorHAnsi" w:hAnsiTheme="minorHAnsi"/>
                <w:sz w:val="20"/>
                <w:szCs w:val="20"/>
              </w:rPr>
            </w:pPr>
          </w:p>
        </w:tc>
        <w:tc>
          <w:tcPr>
            <w:tcW w:w="1559" w:type="dxa"/>
            <w:vMerge/>
          </w:tcPr>
          <w:p w14:paraId="743E6628" w14:textId="77777777" w:rsidR="003C7013" w:rsidRPr="0092252D" w:rsidRDefault="003C7013" w:rsidP="00C30409">
            <w:pPr>
              <w:rPr>
                <w:rFonts w:asciiTheme="minorHAnsi" w:hAnsiTheme="minorHAnsi"/>
                <w:sz w:val="20"/>
                <w:szCs w:val="20"/>
              </w:rPr>
            </w:pPr>
          </w:p>
        </w:tc>
        <w:tc>
          <w:tcPr>
            <w:tcW w:w="709" w:type="dxa"/>
          </w:tcPr>
          <w:p w14:paraId="18E20A0A"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2.4.3</w:t>
            </w:r>
          </w:p>
        </w:tc>
        <w:tc>
          <w:tcPr>
            <w:tcW w:w="2835" w:type="dxa"/>
          </w:tcPr>
          <w:p w14:paraId="32A7DEB3"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Information – handline</w:t>
            </w:r>
          </w:p>
        </w:tc>
        <w:tc>
          <w:tcPr>
            <w:tcW w:w="2126" w:type="dxa"/>
            <w:shd w:val="clear" w:color="auto" w:fill="FFC000"/>
          </w:tcPr>
          <w:p w14:paraId="6D17544A"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tcBorders>
              <w:top w:val="single" w:sz="4" w:space="0" w:color="auto"/>
              <w:bottom w:val="single" w:sz="4" w:space="0" w:color="000000"/>
            </w:tcBorders>
            <w:shd w:val="clear" w:color="auto" w:fill="92D050"/>
          </w:tcPr>
          <w:p w14:paraId="3F740712" w14:textId="2EB96D40" w:rsidR="003C7013" w:rsidRPr="0025104A" w:rsidRDefault="003C7013">
            <w:pPr>
              <w:rPr>
                <w:rFonts w:asciiTheme="minorHAnsi" w:hAnsiTheme="minorHAnsi"/>
                <w:color w:val="FFFFFF" w:themeColor="background1"/>
                <w:sz w:val="20"/>
                <w:szCs w:val="20"/>
              </w:rPr>
            </w:pPr>
            <w:r w:rsidRPr="0025104A">
              <w:rPr>
                <w:rFonts w:asciiTheme="minorHAnsi" w:hAnsiTheme="minorHAnsi"/>
                <w:color w:val="FFFFFF" w:themeColor="background1"/>
                <w:sz w:val="20"/>
                <w:szCs w:val="20"/>
              </w:rPr>
              <w:t xml:space="preserve">Pass </w:t>
            </w:r>
          </w:p>
        </w:tc>
      </w:tr>
      <w:tr w:rsidR="00A60A0A" w:rsidRPr="0075108C" w14:paraId="71117AB9" w14:textId="5371302A" w:rsidTr="00AB04F9">
        <w:tc>
          <w:tcPr>
            <w:tcW w:w="817" w:type="dxa"/>
            <w:vMerge/>
          </w:tcPr>
          <w:p w14:paraId="32C9005B" w14:textId="77777777" w:rsidR="003C7013" w:rsidRPr="0092252D" w:rsidRDefault="003C7013" w:rsidP="00C30409">
            <w:pPr>
              <w:rPr>
                <w:rFonts w:asciiTheme="minorHAnsi" w:hAnsiTheme="minorHAnsi"/>
                <w:sz w:val="20"/>
                <w:szCs w:val="20"/>
              </w:rPr>
            </w:pPr>
          </w:p>
        </w:tc>
        <w:tc>
          <w:tcPr>
            <w:tcW w:w="1559" w:type="dxa"/>
            <w:vMerge w:val="restart"/>
          </w:tcPr>
          <w:p w14:paraId="641F7507"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Ecosystem</w:t>
            </w:r>
          </w:p>
        </w:tc>
        <w:tc>
          <w:tcPr>
            <w:tcW w:w="709" w:type="dxa"/>
          </w:tcPr>
          <w:p w14:paraId="25D982CF"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2.5.1</w:t>
            </w:r>
          </w:p>
        </w:tc>
        <w:tc>
          <w:tcPr>
            <w:tcW w:w="2835" w:type="dxa"/>
          </w:tcPr>
          <w:p w14:paraId="247BFCF1"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Outcome - handline </w:t>
            </w:r>
          </w:p>
        </w:tc>
        <w:tc>
          <w:tcPr>
            <w:tcW w:w="2126" w:type="dxa"/>
            <w:tcBorders>
              <w:top w:val="single" w:sz="4" w:space="0" w:color="auto"/>
              <w:bottom w:val="single" w:sz="4" w:space="0" w:color="auto"/>
            </w:tcBorders>
            <w:shd w:val="clear" w:color="auto" w:fill="FF0000"/>
          </w:tcPr>
          <w:p w14:paraId="43A376CD" w14:textId="77777777" w:rsidR="003C7013" w:rsidRPr="0092252D" w:rsidRDefault="003C7013"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000000"/>
              <w:bottom w:val="single" w:sz="4" w:space="0" w:color="auto"/>
            </w:tcBorders>
            <w:shd w:val="clear" w:color="auto" w:fill="FFC000"/>
          </w:tcPr>
          <w:p w14:paraId="38518B35" w14:textId="1015A4DA" w:rsidR="003C7013" w:rsidRPr="0092252D" w:rsidRDefault="00AB04F9" w:rsidP="007D5097">
            <w:pPr>
              <w:rPr>
                <w:rFonts w:asciiTheme="minorHAnsi" w:hAnsiTheme="minorHAnsi"/>
                <w:sz w:val="20"/>
                <w:szCs w:val="20"/>
              </w:rPr>
            </w:pPr>
            <w:r>
              <w:rPr>
                <w:rFonts w:asciiTheme="minorHAnsi" w:hAnsiTheme="minorHAnsi"/>
                <w:sz w:val="20"/>
                <w:szCs w:val="20"/>
              </w:rPr>
              <w:t xml:space="preserve">Requires collective review of South China Sea under WPEA </w:t>
            </w:r>
          </w:p>
        </w:tc>
      </w:tr>
      <w:tr w:rsidR="00A60A0A" w:rsidRPr="0075108C" w14:paraId="023E453F" w14:textId="08825254" w:rsidTr="00216795">
        <w:tc>
          <w:tcPr>
            <w:tcW w:w="817" w:type="dxa"/>
            <w:vMerge/>
          </w:tcPr>
          <w:p w14:paraId="03F03B31" w14:textId="77777777" w:rsidR="003C7013" w:rsidRPr="0092252D" w:rsidRDefault="003C7013" w:rsidP="00C30409">
            <w:pPr>
              <w:rPr>
                <w:rFonts w:asciiTheme="minorHAnsi" w:hAnsiTheme="minorHAnsi"/>
                <w:sz w:val="20"/>
                <w:szCs w:val="20"/>
              </w:rPr>
            </w:pPr>
          </w:p>
        </w:tc>
        <w:tc>
          <w:tcPr>
            <w:tcW w:w="1559" w:type="dxa"/>
            <w:vMerge/>
          </w:tcPr>
          <w:p w14:paraId="321B6CCA" w14:textId="77777777" w:rsidR="003C7013" w:rsidRPr="0092252D" w:rsidRDefault="003C7013" w:rsidP="00C30409">
            <w:pPr>
              <w:rPr>
                <w:rFonts w:asciiTheme="minorHAnsi" w:hAnsiTheme="minorHAnsi"/>
                <w:sz w:val="20"/>
                <w:szCs w:val="20"/>
              </w:rPr>
            </w:pPr>
          </w:p>
        </w:tc>
        <w:tc>
          <w:tcPr>
            <w:tcW w:w="709" w:type="dxa"/>
          </w:tcPr>
          <w:p w14:paraId="61295EBE"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2.5.2</w:t>
            </w:r>
          </w:p>
        </w:tc>
        <w:tc>
          <w:tcPr>
            <w:tcW w:w="2835" w:type="dxa"/>
          </w:tcPr>
          <w:p w14:paraId="0B24854E"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 xml:space="preserve">Management - handline </w:t>
            </w:r>
          </w:p>
        </w:tc>
        <w:tc>
          <w:tcPr>
            <w:tcW w:w="2126" w:type="dxa"/>
            <w:tcBorders>
              <w:top w:val="single" w:sz="4" w:space="0" w:color="auto"/>
              <w:bottom w:val="single" w:sz="4" w:space="0" w:color="auto"/>
            </w:tcBorders>
            <w:shd w:val="clear" w:color="auto" w:fill="FF0000"/>
          </w:tcPr>
          <w:p w14:paraId="131AB27E" w14:textId="77777777" w:rsidR="003C7013" w:rsidRPr="0092252D" w:rsidRDefault="003C7013"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FFC000"/>
          </w:tcPr>
          <w:p w14:paraId="0A9D0A67" w14:textId="04B65A8B" w:rsidR="003C7013" w:rsidRPr="0092252D" w:rsidRDefault="00790494" w:rsidP="007D5097">
            <w:pPr>
              <w:rPr>
                <w:rFonts w:asciiTheme="minorHAnsi" w:hAnsiTheme="minorHAnsi"/>
                <w:sz w:val="20"/>
                <w:szCs w:val="20"/>
              </w:rPr>
            </w:pPr>
            <w:r>
              <w:rPr>
                <w:rFonts w:asciiTheme="minorHAnsi" w:hAnsiTheme="minorHAnsi"/>
                <w:sz w:val="20"/>
                <w:szCs w:val="20"/>
              </w:rPr>
              <w:t>Requires collective review of South China Sea under WPEA</w:t>
            </w:r>
          </w:p>
        </w:tc>
      </w:tr>
      <w:tr w:rsidR="00A60A0A" w:rsidRPr="0075108C" w14:paraId="4BF24341" w14:textId="7F0EF59A" w:rsidTr="00216795">
        <w:tc>
          <w:tcPr>
            <w:tcW w:w="817" w:type="dxa"/>
            <w:vMerge/>
          </w:tcPr>
          <w:p w14:paraId="09A4BDFE" w14:textId="77777777" w:rsidR="003C7013" w:rsidRPr="0092252D" w:rsidRDefault="003C7013" w:rsidP="00C30409">
            <w:pPr>
              <w:rPr>
                <w:rFonts w:asciiTheme="minorHAnsi" w:hAnsiTheme="minorHAnsi"/>
                <w:sz w:val="20"/>
                <w:szCs w:val="20"/>
              </w:rPr>
            </w:pPr>
          </w:p>
        </w:tc>
        <w:tc>
          <w:tcPr>
            <w:tcW w:w="1559" w:type="dxa"/>
            <w:vMerge/>
          </w:tcPr>
          <w:p w14:paraId="10196F26" w14:textId="77777777" w:rsidR="003C7013" w:rsidRPr="0092252D" w:rsidRDefault="003C7013" w:rsidP="00C30409">
            <w:pPr>
              <w:rPr>
                <w:rFonts w:asciiTheme="minorHAnsi" w:hAnsiTheme="minorHAnsi"/>
                <w:sz w:val="20"/>
                <w:szCs w:val="20"/>
              </w:rPr>
            </w:pPr>
          </w:p>
        </w:tc>
        <w:tc>
          <w:tcPr>
            <w:tcW w:w="709" w:type="dxa"/>
          </w:tcPr>
          <w:p w14:paraId="3AC9CF49"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2.5.3</w:t>
            </w:r>
          </w:p>
        </w:tc>
        <w:tc>
          <w:tcPr>
            <w:tcW w:w="2835" w:type="dxa"/>
          </w:tcPr>
          <w:p w14:paraId="6B21EC1F"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Information – handline</w:t>
            </w:r>
          </w:p>
        </w:tc>
        <w:tc>
          <w:tcPr>
            <w:tcW w:w="2126" w:type="dxa"/>
            <w:tcBorders>
              <w:bottom w:val="single" w:sz="4" w:space="0" w:color="auto"/>
            </w:tcBorders>
            <w:shd w:val="clear" w:color="auto" w:fill="FFC000"/>
          </w:tcPr>
          <w:p w14:paraId="0F6C61D8"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tcBorders>
              <w:bottom w:val="single" w:sz="4" w:space="0" w:color="auto"/>
            </w:tcBorders>
            <w:shd w:val="clear" w:color="auto" w:fill="FFC000"/>
          </w:tcPr>
          <w:p w14:paraId="7BF123D5" w14:textId="62BC3CF8" w:rsidR="003C7013" w:rsidRPr="0092252D" w:rsidRDefault="00790494" w:rsidP="007D5097">
            <w:pPr>
              <w:rPr>
                <w:rFonts w:asciiTheme="minorHAnsi" w:hAnsiTheme="minorHAnsi"/>
                <w:sz w:val="20"/>
                <w:szCs w:val="20"/>
              </w:rPr>
            </w:pPr>
            <w:r>
              <w:rPr>
                <w:rFonts w:asciiTheme="minorHAnsi" w:hAnsiTheme="minorHAnsi"/>
                <w:sz w:val="20"/>
                <w:szCs w:val="20"/>
              </w:rPr>
              <w:t>Requires collective review of South China Sea under WPEA</w:t>
            </w:r>
          </w:p>
        </w:tc>
      </w:tr>
      <w:tr w:rsidR="00A60A0A" w:rsidRPr="0075108C" w14:paraId="3A70C668" w14:textId="457106EC" w:rsidTr="00057FBF">
        <w:tc>
          <w:tcPr>
            <w:tcW w:w="817" w:type="dxa"/>
            <w:vMerge w:val="restart"/>
          </w:tcPr>
          <w:p w14:paraId="589FF541"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w:t>
            </w:r>
          </w:p>
        </w:tc>
        <w:tc>
          <w:tcPr>
            <w:tcW w:w="1559" w:type="dxa"/>
            <w:vMerge w:val="restart"/>
          </w:tcPr>
          <w:p w14:paraId="0B909229"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Governance and Policy</w:t>
            </w:r>
          </w:p>
        </w:tc>
        <w:tc>
          <w:tcPr>
            <w:tcW w:w="709" w:type="dxa"/>
          </w:tcPr>
          <w:p w14:paraId="4443F6AD"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3.1.1</w:t>
            </w:r>
          </w:p>
        </w:tc>
        <w:tc>
          <w:tcPr>
            <w:tcW w:w="2835" w:type="dxa"/>
          </w:tcPr>
          <w:p w14:paraId="7E5B252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Legal and customary framework</w:t>
            </w:r>
          </w:p>
        </w:tc>
        <w:tc>
          <w:tcPr>
            <w:tcW w:w="2126" w:type="dxa"/>
            <w:tcBorders>
              <w:bottom w:val="single" w:sz="4" w:space="0" w:color="auto"/>
            </w:tcBorders>
            <w:shd w:val="clear" w:color="auto" w:fill="FABF8F" w:themeFill="accent6" w:themeFillTint="99"/>
          </w:tcPr>
          <w:p w14:paraId="09AC84D6"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tcBorders>
              <w:top w:val="single" w:sz="4" w:space="0" w:color="auto"/>
              <w:bottom w:val="single" w:sz="4" w:space="0" w:color="auto"/>
            </w:tcBorders>
            <w:shd w:val="clear" w:color="auto" w:fill="99CC00"/>
          </w:tcPr>
          <w:p w14:paraId="1C235B03" w14:textId="215819F1" w:rsidR="003C7013" w:rsidRPr="0092252D" w:rsidRDefault="003C7013" w:rsidP="00D527D6">
            <w:pPr>
              <w:rPr>
                <w:rFonts w:asciiTheme="minorHAnsi" w:hAnsiTheme="minorHAnsi"/>
                <w:sz w:val="20"/>
                <w:szCs w:val="20"/>
              </w:rPr>
            </w:pPr>
            <w:r w:rsidRPr="0092252D">
              <w:rPr>
                <w:rFonts w:asciiTheme="minorHAnsi" w:hAnsiTheme="minorHAnsi"/>
                <w:sz w:val="20"/>
                <w:szCs w:val="20"/>
              </w:rPr>
              <w:t>Pass</w:t>
            </w:r>
          </w:p>
        </w:tc>
      </w:tr>
      <w:tr w:rsidR="00A60A0A" w:rsidRPr="0075108C" w14:paraId="6FAEB9E5" w14:textId="13673C50" w:rsidTr="00A60A0A">
        <w:tc>
          <w:tcPr>
            <w:tcW w:w="817" w:type="dxa"/>
            <w:vMerge/>
          </w:tcPr>
          <w:p w14:paraId="13785442" w14:textId="77777777" w:rsidR="003C7013" w:rsidRPr="0092252D" w:rsidRDefault="003C7013" w:rsidP="00C30409">
            <w:pPr>
              <w:rPr>
                <w:rFonts w:asciiTheme="minorHAnsi" w:hAnsiTheme="minorHAnsi"/>
                <w:sz w:val="20"/>
                <w:szCs w:val="20"/>
              </w:rPr>
            </w:pPr>
          </w:p>
        </w:tc>
        <w:tc>
          <w:tcPr>
            <w:tcW w:w="1559" w:type="dxa"/>
            <w:vMerge/>
          </w:tcPr>
          <w:p w14:paraId="0A451E9A" w14:textId="77777777" w:rsidR="003C7013" w:rsidRPr="0092252D" w:rsidRDefault="003C7013" w:rsidP="00C30409">
            <w:pPr>
              <w:rPr>
                <w:rFonts w:asciiTheme="minorHAnsi" w:hAnsiTheme="minorHAnsi"/>
                <w:sz w:val="20"/>
                <w:szCs w:val="20"/>
              </w:rPr>
            </w:pPr>
          </w:p>
        </w:tc>
        <w:tc>
          <w:tcPr>
            <w:tcW w:w="709" w:type="dxa"/>
          </w:tcPr>
          <w:p w14:paraId="18B3BD6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3.1.2</w:t>
            </w:r>
          </w:p>
        </w:tc>
        <w:tc>
          <w:tcPr>
            <w:tcW w:w="2835" w:type="dxa"/>
          </w:tcPr>
          <w:p w14:paraId="42751E5C"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Consultation, roles and responsibilities</w:t>
            </w:r>
          </w:p>
        </w:tc>
        <w:tc>
          <w:tcPr>
            <w:tcW w:w="2126" w:type="dxa"/>
            <w:tcBorders>
              <w:bottom w:val="single" w:sz="4" w:space="0" w:color="auto"/>
            </w:tcBorders>
            <w:shd w:val="clear" w:color="auto" w:fill="FABF8F" w:themeFill="accent6" w:themeFillTint="99"/>
          </w:tcPr>
          <w:p w14:paraId="221A8D6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tcBorders>
              <w:top w:val="single" w:sz="4" w:space="0" w:color="auto"/>
              <w:bottom w:val="single" w:sz="4" w:space="0" w:color="auto"/>
            </w:tcBorders>
            <w:shd w:val="clear" w:color="auto" w:fill="99CC00"/>
          </w:tcPr>
          <w:p w14:paraId="7A8181B4" w14:textId="322CC60C" w:rsidR="003C7013" w:rsidRPr="0092252D" w:rsidRDefault="003C7013" w:rsidP="00C30409">
            <w:pPr>
              <w:rPr>
                <w:rFonts w:asciiTheme="minorHAnsi" w:hAnsiTheme="minorHAnsi"/>
                <w:sz w:val="20"/>
                <w:szCs w:val="20"/>
              </w:rPr>
            </w:pPr>
            <w:r w:rsidRPr="0092252D">
              <w:rPr>
                <w:rFonts w:asciiTheme="minorHAnsi" w:hAnsiTheme="minorHAnsi"/>
                <w:sz w:val="20"/>
                <w:szCs w:val="20"/>
              </w:rPr>
              <w:t>Pass</w:t>
            </w:r>
          </w:p>
        </w:tc>
      </w:tr>
      <w:tr w:rsidR="00A60A0A" w:rsidRPr="0075108C" w14:paraId="535743AC" w14:textId="5559E2E1" w:rsidTr="00AD1928">
        <w:tc>
          <w:tcPr>
            <w:tcW w:w="817" w:type="dxa"/>
            <w:vMerge/>
          </w:tcPr>
          <w:p w14:paraId="1D1E8978" w14:textId="77777777" w:rsidR="003C7013" w:rsidRPr="0092252D" w:rsidRDefault="003C7013" w:rsidP="00C30409">
            <w:pPr>
              <w:rPr>
                <w:rFonts w:asciiTheme="minorHAnsi" w:hAnsiTheme="minorHAnsi"/>
                <w:sz w:val="20"/>
                <w:szCs w:val="20"/>
              </w:rPr>
            </w:pPr>
          </w:p>
        </w:tc>
        <w:tc>
          <w:tcPr>
            <w:tcW w:w="1559" w:type="dxa"/>
            <w:vMerge/>
          </w:tcPr>
          <w:p w14:paraId="378C7D10" w14:textId="77777777" w:rsidR="003C7013" w:rsidRPr="0092252D" w:rsidRDefault="003C7013" w:rsidP="00C30409">
            <w:pPr>
              <w:rPr>
                <w:rFonts w:asciiTheme="minorHAnsi" w:hAnsiTheme="minorHAnsi"/>
                <w:sz w:val="20"/>
                <w:szCs w:val="20"/>
              </w:rPr>
            </w:pPr>
          </w:p>
        </w:tc>
        <w:tc>
          <w:tcPr>
            <w:tcW w:w="709" w:type="dxa"/>
          </w:tcPr>
          <w:p w14:paraId="23A698B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3.1.3</w:t>
            </w:r>
          </w:p>
        </w:tc>
        <w:tc>
          <w:tcPr>
            <w:tcW w:w="2835" w:type="dxa"/>
          </w:tcPr>
          <w:p w14:paraId="493C9BE3"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Long term objectives</w:t>
            </w:r>
          </w:p>
        </w:tc>
        <w:tc>
          <w:tcPr>
            <w:tcW w:w="2126" w:type="dxa"/>
            <w:tcBorders>
              <w:bottom w:val="single" w:sz="4" w:space="0" w:color="auto"/>
            </w:tcBorders>
            <w:shd w:val="clear" w:color="auto" w:fill="FABF8F" w:themeFill="accent6" w:themeFillTint="99"/>
          </w:tcPr>
          <w:p w14:paraId="35352849"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Pass with condition</w:t>
            </w:r>
          </w:p>
        </w:tc>
        <w:tc>
          <w:tcPr>
            <w:tcW w:w="2127" w:type="dxa"/>
            <w:tcBorders>
              <w:top w:val="single" w:sz="4" w:space="0" w:color="auto"/>
              <w:bottom w:val="single" w:sz="4" w:space="0" w:color="auto"/>
            </w:tcBorders>
            <w:shd w:val="clear" w:color="auto" w:fill="99CC00"/>
          </w:tcPr>
          <w:p w14:paraId="7461C1C1" w14:textId="7AB68AFB" w:rsidR="003C7013" w:rsidRPr="0092252D" w:rsidRDefault="003C7013" w:rsidP="00C30409">
            <w:pPr>
              <w:rPr>
                <w:rFonts w:asciiTheme="minorHAnsi" w:hAnsiTheme="minorHAnsi"/>
                <w:sz w:val="20"/>
                <w:szCs w:val="20"/>
              </w:rPr>
            </w:pPr>
            <w:r w:rsidRPr="0092252D">
              <w:rPr>
                <w:rFonts w:asciiTheme="minorHAnsi" w:hAnsiTheme="minorHAnsi"/>
                <w:sz w:val="20"/>
                <w:szCs w:val="20"/>
              </w:rPr>
              <w:t>Pass</w:t>
            </w:r>
          </w:p>
        </w:tc>
      </w:tr>
      <w:tr w:rsidR="00A60A0A" w:rsidRPr="0075108C" w14:paraId="49CA787D" w14:textId="155FB141" w:rsidTr="0025104A">
        <w:tc>
          <w:tcPr>
            <w:tcW w:w="817" w:type="dxa"/>
            <w:vMerge/>
          </w:tcPr>
          <w:p w14:paraId="1483EE07" w14:textId="77777777" w:rsidR="003C7013" w:rsidRPr="0092252D" w:rsidRDefault="003C7013" w:rsidP="00C30409">
            <w:pPr>
              <w:rPr>
                <w:rFonts w:asciiTheme="minorHAnsi" w:hAnsiTheme="minorHAnsi"/>
                <w:sz w:val="20"/>
                <w:szCs w:val="20"/>
              </w:rPr>
            </w:pPr>
          </w:p>
        </w:tc>
        <w:tc>
          <w:tcPr>
            <w:tcW w:w="1559" w:type="dxa"/>
            <w:vMerge w:val="restart"/>
          </w:tcPr>
          <w:p w14:paraId="244F3FE9"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Fishery specific management system</w:t>
            </w:r>
          </w:p>
        </w:tc>
        <w:tc>
          <w:tcPr>
            <w:tcW w:w="709" w:type="dxa"/>
          </w:tcPr>
          <w:p w14:paraId="0F539E6C"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3.2.1</w:t>
            </w:r>
          </w:p>
        </w:tc>
        <w:tc>
          <w:tcPr>
            <w:tcW w:w="2835" w:type="dxa"/>
          </w:tcPr>
          <w:p w14:paraId="15F1415F"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Fishery specific objectives – handline</w:t>
            </w:r>
          </w:p>
        </w:tc>
        <w:tc>
          <w:tcPr>
            <w:tcW w:w="2126" w:type="dxa"/>
            <w:tcBorders>
              <w:top w:val="single" w:sz="4" w:space="0" w:color="auto"/>
              <w:bottom w:val="single" w:sz="4" w:space="0" w:color="auto"/>
            </w:tcBorders>
            <w:shd w:val="clear" w:color="auto" w:fill="FF0000"/>
          </w:tcPr>
          <w:p w14:paraId="63658C76"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Fail</w:t>
            </w:r>
          </w:p>
        </w:tc>
        <w:tc>
          <w:tcPr>
            <w:tcW w:w="2127" w:type="dxa"/>
            <w:tcBorders>
              <w:top w:val="single" w:sz="4" w:space="0" w:color="auto"/>
              <w:bottom w:val="single" w:sz="4" w:space="0" w:color="auto"/>
            </w:tcBorders>
            <w:shd w:val="clear" w:color="auto" w:fill="FFC000"/>
          </w:tcPr>
          <w:p w14:paraId="131FC788" w14:textId="4FFDCB1F" w:rsidR="003C7013" w:rsidRPr="0092252D" w:rsidRDefault="003C7013" w:rsidP="005A2723">
            <w:pPr>
              <w:rPr>
                <w:rFonts w:asciiTheme="minorHAnsi" w:hAnsiTheme="minorHAnsi"/>
                <w:sz w:val="20"/>
                <w:szCs w:val="20"/>
              </w:rPr>
            </w:pPr>
            <w:r w:rsidRPr="0092252D">
              <w:rPr>
                <w:rFonts w:asciiTheme="minorHAnsi" w:hAnsiTheme="minorHAnsi"/>
                <w:sz w:val="20"/>
                <w:szCs w:val="20"/>
              </w:rPr>
              <w:t>Pass</w:t>
            </w:r>
            <w:r w:rsidR="006E2747">
              <w:rPr>
                <w:rFonts w:asciiTheme="minorHAnsi" w:hAnsiTheme="minorHAnsi"/>
                <w:sz w:val="20"/>
                <w:szCs w:val="20"/>
              </w:rPr>
              <w:t xml:space="preserve"> </w:t>
            </w:r>
            <w:r w:rsidR="0025104A">
              <w:rPr>
                <w:rFonts w:asciiTheme="minorHAnsi" w:hAnsiTheme="minorHAnsi"/>
                <w:sz w:val="20"/>
                <w:szCs w:val="20"/>
              </w:rPr>
              <w:t>with condition</w:t>
            </w:r>
          </w:p>
        </w:tc>
      </w:tr>
      <w:tr w:rsidR="00A60A0A" w:rsidRPr="0075108C" w14:paraId="059FE299" w14:textId="62D26399" w:rsidTr="00216795">
        <w:tc>
          <w:tcPr>
            <w:tcW w:w="817" w:type="dxa"/>
            <w:vMerge/>
          </w:tcPr>
          <w:p w14:paraId="22E97653" w14:textId="77777777" w:rsidR="003C7013" w:rsidRPr="0092252D" w:rsidRDefault="003C7013" w:rsidP="00C30409">
            <w:pPr>
              <w:rPr>
                <w:rFonts w:asciiTheme="minorHAnsi" w:hAnsiTheme="minorHAnsi"/>
                <w:sz w:val="20"/>
                <w:szCs w:val="20"/>
              </w:rPr>
            </w:pPr>
          </w:p>
        </w:tc>
        <w:tc>
          <w:tcPr>
            <w:tcW w:w="1559" w:type="dxa"/>
            <w:vMerge/>
          </w:tcPr>
          <w:p w14:paraId="716D0FC9" w14:textId="77777777" w:rsidR="003C7013" w:rsidRPr="0092252D" w:rsidRDefault="003C7013" w:rsidP="00C30409">
            <w:pPr>
              <w:rPr>
                <w:rFonts w:asciiTheme="minorHAnsi" w:hAnsiTheme="minorHAnsi"/>
                <w:sz w:val="20"/>
                <w:szCs w:val="20"/>
              </w:rPr>
            </w:pPr>
          </w:p>
        </w:tc>
        <w:tc>
          <w:tcPr>
            <w:tcW w:w="709" w:type="dxa"/>
          </w:tcPr>
          <w:p w14:paraId="000396B9"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3.2.2</w:t>
            </w:r>
          </w:p>
        </w:tc>
        <w:tc>
          <w:tcPr>
            <w:tcW w:w="2835" w:type="dxa"/>
          </w:tcPr>
          <w:p w14:paraId="24B9DEB2"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Decision making processes – handline</w:t>
            </w:r>
          </w:p>
        </w:tc>
        <w:tc>
          <w:tcPr>
            <w:tcW w:w="2126" w:type="dxa"/>
            <w:tcBorders>
              <w:top w:val="single" w:sz="4" w:space="0" w:color="auto"/>
              <w:bottom w:val="single" w:sz="4" w:space="0" w:color="auto"/>
            </w:tcBorders>
            <w:shd w:val="clear" w:color="auto" w:fill="FF0000"/>
          </w:tcPr>
          <w:p w14:paraId="09A121F1" w14:textId="77777777" w:rsidR="003C7013" w:rsidRPr="0092252D" w:rsidRDefault="003C7013"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bottom w:val="single" w:sz="4" w:space="0" w:color="auto"/>
            </w:tcBorders>
            <w:shd w:val="clear" w:color="auto" w:fill="92D050"/>
          </w:tcPr>
          <w:p w14:paraId="3C43C0F8" w14:textId="3A3C1B95" w:rsidR="003C7013" w:rsidRPr="0092252D" w:rsidRDefault="003C7013">
            <w:pPr>
              <w:rPr>
                <w:rFonts w:asciiTheme="minorHAnsi" w:hAnsiTheme="minorHAnsi"/>
                <w:sz w:val="20"/>
                <w:szCs w:val="20"/>
              </w:rPr>
            </w:pPr>
            <w:r w:rsidRPr="0092252D">
              <w:rPr>
                <w:rFonts w:asciiTheme="minorHAnsi" w:hAnsiTheme="minorHAnsi"/>
                <w:sz w:val="20"/>
                <w:szCs w:val="20"/>
              </w:rPr>
              <w:t>Pass</w:t>
            </w:r>
          </w:p>
        </w:tc>
      </w:tr>
      <w:tr w:rsidR="00A60A0A" w:rsidRPr="0075108C" w14:paraId="4E3FCEF0" w14:textId="636AFA9A" w:rsidTr="0025104A">
        <w:tc>
          <w:tcPr>
            <w:tcW w:w="817" w:type="dxa"/>
            <w:vMerge/>
          </w:tcPr>
          <w:p w14:paraId="7C1EBCAF" w14:textId="77777777" w:rsidR="003C7013" w:rsidRPr="0092252D" w:rsidRDefault="003C7013" w:rsidP="00C30409">
            <w:pPr>
              <w:rPr>
                <w:rFonts w:asciiTheme="minorHAnsi" w:hAnsiTheme="minorHAnsi"/>
                <w:sz w:val="20"/>
                <w:szCs w:val="20"/>
              </w:rPr>
            </w:pPr>
          </w:p>
        </w:tc>
        <w:tc>
          <w:tcPr>
            <w:tcW w:w="1559" w:type="dxa"/>
            <w:vMerge/>
          </w:tcPr>
          <w:p w14:paraId="423984E1" w14:textId="77777777" w:rsidR="003C7013" w:rsidRPr="0092252D" w:rsidRDefault="003C7013" w:rsidP="00C30409">
            <w:pPr>
              <w:rPr>
                <w:rFonts w:asciiTheme="minorHAnsi" w:hAnsiTheme="minorHAnsi"/>
                <w:sz w:val="20"/>
                <w:szCs w:val="20"/>
              </w:rPr>
            </w:pPr>
          </w:p>
        </w:tc>
        <w:tc>
          <w:tcPr>
            <w:tcW w:w="709" w:type="dxa"/>
          </w:tcPr>
          <w:p w14:paraId="33AB7698"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3.2.3</w:t>
            </w:r>
          </w:p>
        </w:tc>
        <w:tc>
          <w:tcPr>
            <w:tcW w:w="2835" w:type="dxa"/>
          </w:tcPr>
          <w:p w14:paraId="53F16A4D" w14:textId="77777777" w:rsidR="003C7013" w:rsidRPr="0092252D" w:rsidRDefault="003C7013" w:rsidP="00C30409">
            <w:pPr>
              <w:rPr>
                <w:rFonts w:asciiTheme="minorHAnsi" w:hAnsiTheme="minorHAnsi"/>
                <w:sz w:val="20"/>
                <w:szCs w:val="20"/>
              </w:rPr>
            </w:pPr>
            <w:r w:rsidRPr="0092252D">
              <w:rPr>
                <w:rFonts w:asciiTheme="minorHAnsi" w:hAnsiTheme="minorHAnsi"/>
                <w:sz w:val="20"/>
                <w:szCs w:val="20"/>
              </w:rPr>
              <w:t>Compliance and enforcement – handline</w:t>
            </w:r>
          </w:p>
        </w:tc>
        <w:tc>
          <w:tcPr>
            <w:tcW w:w="2126" w:type="dxa"/>
            <w:tcBorders>
              <w:top w:val="single" w:sz="4" w:space="0" w:color="auto"/>
              <w:bottom w:val="single" w:sz="4" w:space="0" w:color="000000"/>
            </w:tcBorders>
            <w:shd w:val="clear" w:color="auto" w:fill="FF0000"/>
          </w:tcPr>
          <w:p w14:paraId="6F87F7F1" w14:textId="6F223BA1" w:rsidR="003C7013" w:rsidRPr="0092252D" w:rsidRDefault="0092252D" w:rsidP="00C30409">
            <w:pPr>
              <w:rPr>
                <w:rFonts w:asciiTheme="minorHAnsi" w:hAnsiTheme="minorHAnsi"/>
                <w:color w:val="FFFFFF" w:themeColor="background1"/>
                <w:sz w:val="20"/>
                <w:szCs w:val="20"/>
              </w:rPr>
            </w:pPr>
            <w:r w:rsidRPr="0092252D">
              <w:rPr>
                <w:rFonts w:asciiTheme="minorHAnsi" w:hAnsiTheme="minorHAnsi"/>
                <w:color w:val="FFFFFF" w:themeColor="background1"/>
                <w:sz w:val="20"/>
                <w:szCs w:val="20"/>
              </w:rPr>
              <w:t>Fail</w:t>
            </w:r>
          </w:p>
        </w:tc>
        <w:tc>
          <w:tcPr>
            <w:tcW w:w="2127" w:type="dxa"/>
            <w:tcBorders>
              <w:top w:val="single" w:sz="4" w:space="0" w:color="auto"/>
            </w:tcBorders>
            <w:shd w:val="clear" w:color="auto" w:fill="FFC000"/>
          </w:tcPr>
          <w:p w14:paraId="1A1CD391" w14:textId="5419DAE1" w:rsidR="003C7013" w:rsidRPr="0025104A" w:rsidRDefault="0025104A" w:rsidP="00C30409">
            <w:pPr>
              <w:rPr>
                <w:rFonts w:asciiTheme="minorHAnsi" w:hAnsiTheme="minorHAnsi"/>
                <w:color w:val="000000" w:themeColor="text1"/>
                <w:sz w:val="20"/>
                <w:szCs w:val="20"/>
              </w:rPr>
            </w:pPr>
            <w:r w:rsidRPr="0025104A">
              <w:rPr>
                <w:rFonts w:asciiTheme="minorHAnsi" w:hAnsiTheme="minorHAnsi"/>
                <w:color w:val="000000" w:themeColor="text1"/>
                <w:sz w:val="20"/>
                <w:szCs w:val="20"/>
              </w:rPr>
              <w:t>Pass with condition</w:t>
            </w:r>
          </w:p>
        </w:tc>
      </w:tr>
      <w:tr w:rsidR="00A60A0A" w:rsidRPr="0075108C" w14:paraId="01C8F3F5" w14:textId="77777777" w:rsidTr="00216795">
        <w:tc>
          <w:tcPr>
            <w:tcW w:w="817" w:type="dxa"/>
            <w:vMerge/>
          </w:tcPr>
          <w:p w14:paraId="158479EB" w14:textId="77777777" w:rsidR="0092252D" w:rsidRPr="0092252D" w:rsidRDefault="0092252D" w:rsidP="00C30409">
            <w:pPr>
              <w:rPr>
                <w:rFonts w:asciiTheme="minorHAnsi" w:hAnsiTheme="minorHAnsi"/>
                <w:sz w:val="20"/>
                <w:szCs w:val="20"/>
              </w:rPr>
            </w:pPr>
          </w:p>
        </w:tc>
        <w:tc>
          <w:tcPr>
            <w:tcW w:w="1559" w:type="dxa"/>
            <w:vMerge/>
          </w:tcPr>
          <w:p w14:paraId="1645D9CC" w14:textId="77777777" w:rsidR="0092252D" w:rsidRPr="0092252D" w:rsidRDefault="0092252D" w:rsidP="00C30409">
            <w:pPr>
              <w:rPr>
                <w:rFonts w:asciiTheme="minorHAnsi" w:hAnsiTheme="minorHAnsi"/>
                <w:sz w:val="20"/>
                <w:szCs w:val="20"/>
              </w:rPr>
            </w:pPr>
          </w:p>
        </w:tc>
        <w:tc>
          <w:tcPr>
            <w:tcW w:w="709" w:type="dxa"/>
          </w:tcPr>
          <w:p w14:paraId="10C124F2" w14:textId="2BBCF4BF" w:rsidR="0092252D" w:rsidRPr="0092252D" w:rsidRDefault="0092252D" w:rsidP="00C30409">
            <w:pPr>
              <w:rPr>
                <w:rFonts w:asciiTheme="minorHAnsi" w:hAnsiTheme="minorHAnsi"/>
                <w:sz w:val="20"/>
                <w:szCs w:val="20"/>
              </w:rPr>
            </w:pPr>
            <w:r w:rsidRPr="0041785D">
              <w:rPr>
                <w:rFonts w:asciiTheme="minorHAnsi" w:hAnsiTheme="minorHAnsi"/>
                <w:sz w:val="20"/>
                <w:szCs w:val="20"/>
              </w:rPr>
              <w:t>3.2.</w:t>
            </w:r>
            <w:r>
              <w:rPr>
                <w:rFonts w:asciiTheme="minorHAnsi" w:hAnsiTheme="minorHAnsi"/>
                <w:sz w:val="20"/>
                <w:szCs w:val="20"/>
              </w:rPr>
              <w:t>4</w:t>
            </w:r>
          </w:p>
        </w:tc>
        <w:tc>
          <w:tcPr>
            <w:tcW w:w="2835" w:type="dxa"/>
          </w:tcPr>
          <w:p w14:paraId="5CB32449" w14:textId="7A48E8CB" w:rsidR="0092252D" w:rsidRPr="0092252D" w:rsidRDefault="0092252D" w:rsidP="00C30409">
            <w:pPr>
              <w:rPr>
                <w:rFonts w:asciiTheme="minorHAnsi" w:hAnsiTheme="minorHAnsi"/>
                <w:sz w:val="20"/>
                <w:szCs w:val="20"/>
              </w:rPr>
            </w:pPr>
            <w:r w:rsidRPr="0053260D">
              <w:rPr>
                <w:rFonts w:asciiTheme="minorHAnsi" w:hAnsiTheme="minorHAnsi"/>
                <w:sz w:val="20"/>
                <w:szCs w:val="20"/>
              </w:rPr>
              <w:t>Management performance evaluation</w:t>
            </w:r>
          </w:p>
        </w:tc>
        <w:tc>
          <w:tcPr>
            <w:tcW w:w="2126" w:type="dxa"/>
            <w:tcBorders>
              <w:top w:val="single" w:sz="4" w:space="0" w:color="auto"/>
              <w:bottom w:val="single" w:sz="4" w:space="0" w:color="auto"/>
            </w:tcBorders>
            <w:shd w:val="clear" w:color="auto" w:fill="FFC000"/>
          </w:tcPr>
          <w:p w14:paraId="5F83DA08" w14:textId="6FBDBB77" w:rsidR="0092252D" w:rsidRPr="0092252D" w:rsidRDefault="0092252D" w:rsidP="00C30409">
            <w:pPr>
              <w:rPr>
                <w:rFonts w:asciiTheme="minorHAnsi" w:hAnsiTheme="minorHAnsi"/>
                <w:sz w:val="20"/>
                <w:szCs w:val="20"/>
              </w:rPr>
            </w:pPr>
            <w:r w:rsidRPr="0069496A">
              <w:rPr>
                <w:rFonts w:asciiTheme="minorHAnsi" w:hAnsiTheme="minorHAnsi"/>
                <w:sz w:val="20"/>
                <w:szCs w:val="20"/>
              </w:rPr>
              <w:t>Pass with condition</w:t>
            </w:r>
          </w:p>
        </w:tc>
        <w:tc>
          <w:tcPr>
            <w:tcW w:w="2127" w:type="dxa"/>
            <w:tcBorders>
              <w:top w:val="single" w:sz="4" w:space="0" w:color="auto"/>
              <w:bottom w:val="single" w:sz="4" w:space="0" w:color="auto"/>
            </w:tcBorders>
            <w:shd w:val="clear" w:color="auto" w:fill="FFC000"/>
          </w:tcPr>
          <w:p w14:paraId="6050408B" w14:textId="3D3332B4" w:rsidR="0092252D" w:rsidRPr="0092252D" w:rsidRDefault="0092252D" w:rsidP="00C30409">
            <w:pPr>
              <w:rPr>
                <w:rFonts w:asciiTheme="minorHAnsi" w:hAnsiTheme="minorHAnsi"/>
                <w:sz w:val="20"/>
                <w:szCs w:val="20"/>
              </w:rPr>
            </w:pPr>
            <w:r w:rsidRPr="00D73209">
              <w:rPr>
                <w:rFonts w:asciiTheme="minorHAnsi" w:hAnsiTheme="minorHAnsi"/>
                <w:sz w:val="20"/>
                <w:szCs w:val="20"/>
              </w:rPr>
              <w:t>Pass with condition</w:t>
            </w:r>
          </w:p>
        </w:tc>
      </w:tr>
    </w:tbl>
    <w:p w14:paraId="1F0BB49C" w14:textId="77777777" w:rsidR="00102195" w:rsidRPr="0075108C" w:rsidRDefault="00102195" w:rsidP="00EE640B">
      <w:pPr>
        <w:rPr>
          <w:rFonts w:asciiTheme="minorHAnsi" w:hAnsiTheme="minorHAnsi" w:cstheme="minorHAnsi"/>
        </w:rPr>
      </w:pPr>
    </w:p>
    <w:p w14:paraId="5A1F9506" w14:textId="1B1F87B9" w:rsidR="000023F6" w:rsidRPr="00466738" w:rsidRDefault="00FC2A90" w:rsidP="00EE640B">
      <w:r w:rsidRPr="00466738">
        <w:t>A summary of FIMP</w:t>
      </w:r>
      <w:r w:rsidR="009E54E2" w:rsidRPr="00466738">
        <w:t>-</w:t>
      </w:r>
      <w:r w:rsidRPr="00466738">
        <w:t>BMT</w:t>
      </w:r>
      <w:r w:rsidR="009E54E2" w:rsidRPr="00466738">
        <w:rPr>
          <w:rStyle w:val="FootnoteReference"/>
        </w:rPr>
        <w:footnoteReference w:id="7"/>
      </w:r>
      <w:r w:rsidRPr="00466738">
        <w:t xml:space="preserve"> index sheet is shown in </w:t>
      </w:r>
      <w:r w:rsidR="009B3881">
        <w:t>Tables 2 to 4</w:t>
      </w:r>
      <w:r w:rsidR="001D6CDB">
        <w:t xml:space="preserve">. </w:t>
      </w:r>
    </w:p>
    <w:p w14:paraId="444CE77D" w14:textId="77777777" w:rsidR="00F545CE" w:rsidRPr="005D2854" w:rsidRDefault="00F545CE" w:rsidP="005D2854"/>
    <w:p w14:paraId="12113BF6" w14:textId="46836CA4" w:rsidR="00310E7A" w:rsidRDefault="009D1355" w:rsidP="009E54E2">
      <w:pPr>
        <w:pStyle w:val="Caption"/>
      </w:pPr>
      <w:r w:rsidRPr="00466738">
        <w:rPr>
          <w:b/>
          <w:i w:val="0"/>
          <w:sz w:val="24"/>
          <w:szCs w:val="24"/>
        </w:rPr>
        <w:t>Table 2</w:t>
      </w:r>
      <w:r w:rsidR="00A407FB" w:rsidRPr="00466738">
        <w:rPr>
          <w:b/>
          <w:i w:val="0"/>
          <w:sz w:val="24"/>
          <w:szCs w:val="24"/>
        </w:rPr>
        <w:t xml:space="preserve">: MSC BMT Index </w:t>
      </w:r>
      <w:r w:rsidRPr="00466738">
        <w:rPr>
          <w:b/>
          <w:i w:val="0"/>
          <w:sz w:val="24"/>
          <w:szCs w:val="24"/>
        </w:rPr>
        <w:t xml:space="preserve">summary table </w:t>
      </w:r>
      <w:r w:rsidR="00A407FB" w:rsidRPr="00466738">
        <w:rPr>
          <w:b/>
          <w:i w:val="0"/>
          <w:sz w:val="24"/>
          <w:szCs w:val="24"/>
        </w:rPr>
        <w:t xml:space="preserve">for the Vietnam tuna </w:t>
      </w:r>
      <w:r w:rsidR="00147673">
        <w:rPr>
          <w:b/>
          <w:i w:val="0"/>
          <w:sz w:val="24"/>
          <w:szCs w:val="24"/>
        </w:rPr>
        <w:t>handline</w:t>
      </w:r>
      <w:r w:rsidR="00147673" w:rsidRPr="00466738">
        <w:rPr>
          <w:b/>
          <w:i w:val="0"/>
          <w:sz w:val="24"/>
          <w:szCs w:val="24"/>
        </w:rPr>
        <w:t xml:space="preserve"> </w:t>
      </w:r>
      <w:r w:rsidR="00A407FB" w:rsidRPr="00466738">
        <w:rPr>
          <w:b/>
          <w:i w:val="0"/>
          <w:sz w:val="24"/>
          <w:szCs w:val="24"/>
        </w:rPr>
        <w:t xml:space="preserve">fishery </w:t>
      </w:r>
      <w:r w:rsidR="009B3881" w:rsidRPr="009B3881">
        <w:t xml:space="preserve"> </w:t>
      </w:r>
    </w:p>
    <w:p w14:paraId="796AB01A" w14:textId="4B8485CB" w:rsidR="008413F9" w:rsidRDefault="004C173D" w:rsidP="00216795">
      <w:r w:rsidRPr="004C173D">
        <w:rPr>
          <w:noProof/>
        </w:rPr>
        <w:drawing>
          <wp:inline distT="0" distB="0" distL="0" distR="0" wp14:anchorId="360DAD11" wp14:editId="45B5235E">
            <wp:extent cx="5473700" cy="1028700"/>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73700" cy="1028700"/>
                    </a:xfrm>
                    <a:prstGeom prst="rect">
                      <a:avLst/>
                    </a:prstGeom>
                  </pic:spPr>
                </pic:pic>
              </a:graphicData>
            </a:graphic>
          </wp:inline>
        </w:drawing>
      </w:r>
    </w:p>
    <w:p w14:paraId="7FD912A7" w14:textId="77777777" w:rsidR="0025104A" w:rsidRDefault="0025104A" w:rsidP="009E54E2">
      <w:pPr>
        <w:pStyle w:val="Caption"/>
        <w:rPr>
          <w:b/>
          <w:i w:val="0"/>
          <w:sz w:val="24"/>
          <w:szCs w:val="24"/>
        </w:rPr>
      </w:pPr>
    </w:p>
    <w:p w14:paraId="3007050A" w14:textId="1FAE6157" w:rsidR="00EE640B" w:rsidRDefault="00A407FB" w:rsidP="009E54E2">
      <w:pPr>
        <w:pStyle w:val="Caption"/>
        <w:rPr>
          <w:b/>
          <w:i w:val="0"/>
          <w:sz w:val="24"/>
          <w:szCs w:val="24"/>
        </w:rPr>
      </w:pPr>
      <w:r w:rsidRPr="0075108C">
        <w:rPr>
          <w:b/>
          <w:i w:val="0"/>
          <w:sz w:val="24"/>
          <w:szCs w:val="24"/>
        </w:rPr>
        <w:t xml:space="preserve">Figure </w:t>
      </w:r>
      <w:r w:rsidR="009D1355">
        <w:rPr>
          <w:b/>
          <w:i w:val="0"/>
          <w:sz w:val="24"/>
          <w:szCs w:val="24"/>
        </w:rPr>
        <w:t>1</w:t>
      </w:r>
      <w:r w:rsidRPr="0075108C">
        <w:rPr>
          <w:b/>
          <w:i w:val="0"/>
          <w:sz w:val="24"/>
          <w:szCs w:val="24"/>
        </w:rPr>
        <w:t xml:space="preserve">: MSC </w:t>
      </w:r>
      <w:r w:rsidR="009D1355">
        <w:rPr>
          <w:b/>
          <w:i w:val="0"/>
          <w:sz w:val="24"/>
          <w:szCs w:val="24"/>
        </w:rPr>
        <w:t>BMT scoring overview</w:t>
      </w:r>
      <w:r w:rsidRPr="0075108C">
        <w:rPr>
          <w:b/>
          <w:i w:val="0"/>
          <w:sz w:val="24"/>
          <w:szCs w:val="24"/>
        </w:rPr>
        <w:t xml:space="preserve"> Vietnam tuna </w:t>
      </w:r>
      <w:r w:rsidR="00147673">
        <w:rPr>
          <w:b/>
          <w:i w:val="0"/>
          <w:sz w:val="24"/>
          <w:szCs w:val="24"/>
        </w:rPr>
        <w:t>handline</w:t>
      </w:r>
      <w:r w:rsidR="00147673" w:rsidRPr="0075108C">
        <w:rPr>
          <w:b/>
          <w:i w:val="0"/>
          <w:sz w:val="24"/>
          <w:szCs w:val="24"/>
        </w:rPr>
        <w:t xml:space="preserve"> </w:t>
      </w:r>
      <w:r w:rsidRPr="0075108C">
        <w:rPr>
          <w:b/>
          <w:i w:val="0"/>
          <w:sz w:val="24"/>
          <w:szCs w:val="24"/>
        </w:rPr>
        <w:t xml:space="preserve">fishery </w:t>
      </w:r>
    </w:p>
    <w:p w14:paraId="7EB5F18A" w14:textId="442D6407" w:rsidR="00310E7A" w:rsidRPr="00310E7A" w:rsidRDefault="00B101C5" w:rsidP="00310E7A">
      <w:r w:rsidRPr="00B101C5">
        <w:t xml:space="preserve"> </w:t>
      </w:r>
      <w:r w:rsidR="004C173D" w:rsidRPr="004C173D">
        <w:rPr>
          <w:noProof/>
        </w:rPr>
        <w:drawing>
          <wp:inline distT="0" distB="0" distL="0" distR="0" wp14:anchorId="1C633883" wp14:editId="4EA9CDAA">
            <wp:extent cx="4781603" cy="1847763"/>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02226" cy="1855732"/>
                    </a:xfrm>
                    <a:prstGeom prst="rect">
                      <a:avLst/>
                    </a:prstGeom>
                  </pic:spPr>
                </pic:pic>
              </a:graphicData>
            </a:graphic>
          </wp:inline>
        </w:drawing>
      </w:r>
      <w:r w:rsidR="00911877" w:rsidRPr="00911877" w:rsidDel="00911877">
        <w:t xml:space="preserve"> </w:t>
      </w:r>
    </w:p>
    <w:p w14:paraId="100C0CD8" w14:textId="09B1924D" w:rsidR="009D1355" w:rsidRDefault="009D1355" w:rsidP="00EE640B">
      <w:pPr>
        <w:rPr>
          <w:b/>
          <w:color w:val="365F91" w:themeColor="accent1" w:themeShade="BF"/>
        </w:rPr>
      </w:pPr>
      <w:r w:rsidRPr="009B3881">
        <w:rPr>
          <w:b/>
          <w:color w:val="365F91" w:themeColor="accent1" w:themeShade="BF"/>
        </w:rPr>
        <w:lastRenderedPageBreak/>
        <w:t xml:space="preserve"> </w:t>
      </w:r>
    </w:p>
    <w:p w14:paraId="1A705EFE" w14:textId="77777777" w:rsidR="00672B50" w:rsidRDefault="00672B50" w:rsidP="00EE640B">
      <w:pPr>
        <w:rPr>
          <w:b/>
          <w:color w:val="365F91" w:themeColor="accent1" w:themeShade="BF"/>
        </w:rPr>
      </w:pPr>
    </w:p>
    <w:p w14:paraId="7DD44A1B" w14:textId="25977D31" w:rsidR="009B3881" w:rsidRDefault="009D1355" w:rsidP="00EE640B">
      <w:pPr>
        <w:rPr>
          <w:b/>
          <w:color w:val="365F91" w:themeColor="accent1" w:themeShade="BF"/>
        </w:rPr>
      </w:pPr>
      <w:r w:rsidRPr="009B3881">
        <w:rPr>
          <w:b/>
          <w:color w:val="365F91" w:themeColor="accent1" w:themeShade="BF"/>
        </w:rPr>
        <w:t>Figure 2:  BMT Progress tracker</w:t>
      </w:r>
    </w:p>
    <w:p w14:paraId="07C340C1" w14:textId="1AE06EAA" w:rsidR="00672B50" w:rsidRPr="004C173D" w:rsidRDefault="008413F9" w:rsidP="00EE640B">
      <w:pPr>
        <w:rPr>
          <w:b/>
          <w:bCs/>
          <w:color w:val="365F91" w:themeColor="accent1" w:themeShade="BF"/>
        </w:rPr>
      </w:pPr>
      <w:r w:rsidRPr="008413F9">
        <w:rPr>
          <w:noProof/>
        </w:rPr>
        <w:t xml:space="preserve"> </w:t>
      </w:r>
      <w:r w:rsidR="004C173D" w:rsidRPr="004C173D">
        <w:rPr>
          <w:noProof/>
        </w:rPr>
        <w:drawing>
          <wp:inline distT="0" distB="0" distL="0" distR="0" wp14:anchorId="2F0231EC" wp14:editId="40F7D481">
            <wp:extent cx="5390952" cy="2406922"/>
            <wp:effectExtent l="0" t="0" r="0" b="635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7548" cy="2414332"/>
                    </a:xfrm>
                    <a:prstGeom prst="rect">
                      <a:avLst/>
                    </a:prstGeom>
                  </pic:spPr>
                </pic:pic>
              </a:graphicData>
            </a:graphic>
          </wp:inline>
        </w:drawing>
      </w:r>
    </w:p>
    <w:p w14:paraId="308B6A1E" w14:textId="05C89FC5" w:rsidR="00C9583F" w:rsidRDefault="008828BC" w:rsidP="00EE640B">
      <w:pPr>
        <w:rPr>
          <w:b/>
          <w:color w:val="365F91" w:themeColor="accent1" w:themeShade="BF"/>
        </w:rPr>
      </w:pPr>
      <w:r>
        <w:rPr>
          <w:b/>
          <w:color w:val="365F91" w:themeColor="accent1" w:themeShade="BF"/>
        </w:rPr>
        <w:t>Note – Year 5 = Year 6 (2014-2019) (6 years)</w:t>
      </w:r>
    </w:p>
    <w:p w14:paraId="25102CE5" w14:textId="77777777" w:rsidR="00C9583F" w:rsidRDefault="00C9583F" w:rsidP="00EE640B">
      <w:pPr>
        <w:rPr>
          <w:b/>
          <w:color w:val="365F91" w:themeColor="accent1" w:themeShade="BF"/>
        </w:rPr>
      </w:pPr>
    </w:p>
    <w:p w14:paraId="65FAC387" w14:textId="7CA5E9C2" w:rsidR="009D1355" w:rsidRDefault="009D1355" w:rsidP="00EE640B">
      <w:pPr>
        <w:rPr>
          <w:b/>
          <w:color w:val="365F91" w:themeColor="accent1" w:themeShade="BF"/>
        </w:rPr>
      </w:pPr>
      <w:r w:rsidRPr="009B3881">
        <w:rPr>
          <w:b/>
          <w:color w:val="365F91" w:themeColor="accent1" w:themeShade="BF"/>
        </w:rPr>
        <w:t xml:space="preserve">Table: </w:t>
      </w:r>
      <w:r w:rsidR="003A54CA">
        <w:rPr>
          <w:b/>
          <w:color w:val="365F91" w:themeColor="accent1" w:themeShade="BF"/>
        </w:rPr>
        <w:t>3</w:t>
      </w:r>
      <w:r w:rsidRPr="009B3881">
        <w:rPr>
          <w:b/>
          <w:color w:val="365F91" w:themeColor="accent1" w:themeShade="BF"/>
        </w:rPr>
        <w:t xml:space="preserve"> BMT Report sheet</w:t>
      </w:r>
    </w:p>
    <w:p w14:paraId="0405AEB9" w14:textId="690CB15E" w:rsidR="0025104A" w:rsidRDefault="0025104A" w:rsidP="00EE640B">
      <w:pPr>
        <w:rPr>
          <w:b/>
          <w:color w:val="365F91" w:themeColor="accent1" w:themeShade="BF"/>
        </w:rPr>
      </w:pPr>
    </w:p>
    <w:p w14:paraId="3BAC74F9" w14:textId="5842146E" w:rsidR="009D1355" w:rsidRPr="004C173D" w:rsidRDefault="004C173D" w:rsidP="00EE640B">
      <w:pPr>
        <w:rPr>
          <w:b/>
          <w:color w:val="365F91" w:themeColor="accent1" w:themeShade="BF"/>
        </w:rPr>
      </w:pPr>
      <w:r w:rsidRPr="004C173D">
        <w:rPr>
          <w:b/>
          <w:noProof/>
          <w:color w:val="365F91" w:themeColor="accent1" w:themeShade="BF"/>
        </w:rPr>
        <w:drawing>
          <wp:inline distT="0" distB="0" distL="0" distR="0" wp14:anchorId="7B959154" wp14:editId="64DA401B">
            <wp:extent cx="3860800" cy="495923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87538" cy="4993576"/>
                    </a:xfrm>
                    <a:prstGeom prst="rect">
                      <a:avLst/>
                    </a:prstGeom>
                  </pic:spPr>
                </pic:pic>
              </a:graphicData>
            </a:graphic>
          </wp:inline>
        </w:drawing>
      </w:r>
    </w:p>
    <w:p w14:paraId="0FC20456" w14:textId="77777777" w:rsidR="009D1355" w:rsidRDefault="009D1355" w:rsidP="00EE640B"/>
    <w:p w14:paraId="4364D4E0" w14:textId="4E81F86C" w:rsidR="00EE640B" w:rsidRPr="00466738" w:rsidRDefault="00406DB3" w:rsidP="009A7753">
      <w:pPr>
        <w:pStyle w:val="Heading1"/>
        <w:numPr>
          <w:ilvl w:val="0"/>
          <w:numId w:val="18"/>
        </w:numPr>
        <w:rPr>
          <w:sz w:val="24"/>
          <w:szCs w:val="24"/>
        </w:rPr>
      </w:pPr>
      <w:bookmarkStart w:id="4" w:name="_Toc343076749"/>
      <w:r w:rsidRPr="00466738">
        <w:rPr>
          <w:sz w:val="24"/>
          <w:szCs w:val="24"/>
        </w:rPr>
        <w:t>THE ACTION PLAN</w:t>
      </w:r>
      <w:bookmarkEnd w:id="4"/>
    </w:p>
    <w:p w14:paraId="0E476A6C" w14:textId="77777777" w:rsidR="00846022" w:rsidRPr="00093993" w:rsidRDefault="00846022" w:rsidP="00846022">
      <w:pPr>
        <w:rPr>
          <w:rFonts w:asciiTheme="minorHAnsi" w:hAnsiTheme="minorHAnsi" w:cstheme="minorHAnsi"/>
        </w:rPr>
      </w:pPr>
    </w:p>
    <w:p w14:paraId="64CA6AED" w14:textId="16A10675" w:rsidR="00846022" w:rsidRPr="00093993" w:rsidRDefault="00846022" w:rsidP="00846022">
      <w:pPr>
        <w:rPr>
          <w:rFonts w:asciiTheme="minorHAnsi" w:hAnsiTheme="minorHAnsi" w:cstheme="minorHAnsi"/>
        </w:rPr>
      </w:pPr>
      <w:r w:rsidRPr="00093993">
        <w:rPr>
          <w:rFonts w:asciiTheme="minorHAnsi" w:hAnsiTheme="minorHAnsi" w:cstheme="minorHAnsi"/>
        </w:rPr>
        <w:t xml:space="preserve">A summary </w:t>
      </w:r>
      <w:proofErr w:type="spellStart"/>
      <w:r w:rsidR="0046208D" w:rsidRPr="00093993">
        <w:rPr>
          <w:rFonts w:asciiTheme="minorHAnsi" w:hAnsiTheme="minorHAnsi" w:cstheme="minorHAnsi"/>
        </w:rPr>
        <w:t>logframe</w:t>
      </w:r>
      <w:proofErr w:type="spellEnd"/>
      <w:r w:rsidRPr="00093993">
        <w:rPr>
          <w:rFonts w:asciiTheme="minorHAnsi" w:hAnsiTheme="minorHAnsi" w:cstheme="minorHAnsi"/>
        </w:rPr>
        <w:t xml:space="preserve"> is provided in </w:t>
      </w:r>
      <w:r w:rsidR="00561A59" w:rsidRPr="00093993">
        <w:rPr>
          <w:rFonts w:asciiTheme="minorHAnsi" w:hAnsiTheme="minorHAnsi" w:cstheme="minorHAnsi"/>
        </w:rPr>
        <w:t>a separate attachment</w:t>
      </w:r>
      <w:r w:rsidRPr="00093993">
        <w:rPr>
          <w:rFonts w:asciiTheme="minorHAnsi" w:hAnsiTheme="minorHAnsi" w:cstheme="minorHAnsi"/>
        </w:rPr>
        <w:t>.</w:t>
      </w:r>
      <w:r w:rsidR="0046208D" w:rsidRPr="00093993">
        <w:rPr>
          <w:rFonts w:asciiTheme="minorHAnsi" w:hAnsiTheme="minorHAnsi" w:cstheme="minorHAnsi"/>
        </w:rPr>
        <w:t xml:space="preserve"> </w:t>
      </w:r>
      <w:r w:rsidR="008D6BF3" w:rsidRPr="00093993">
        <w:rPr>
          <w:rFonts w:asciiTheme="minorHAnsi" w:hAnsiTheme="minorHAnsi" w:cstheme="minorHAnsi"/>
        </w:rPr>
        <w:t xml:space="preserve"> </w:t>
      </w:r>
    </w:p>
    <w:p w14:paraId="4475010E" w14:textId="77777777" w:rsidR="00D87035" w:rsidRPr="00093993" w:rsidRDefault="00D87035" w:rsidP="00846022">
      <w:pPr>
        <w:rPr>
          <w:rFonts w:asciiTheme="minorHAnsi" w:hAnsiTheme="minorHAnsi" w:cstheme="minorHAnsi"/>
        </w:rPr>
      </w:pPr>
    </w:p>
    <w:p w14:paraId="57B652B2" w14:textId="77777777" w:rsidR="00D87035" w:rsidRPr="00093993" w:rsidRDefault="00D87035" w:rsidP="00846022">
      <w:pPr>
        <w:rPr>
          <w:rFonts w:asciiTheme="minorHAnsi" w:hAnsiTheme="minorHAnsi" w:cstheme="minorHAnsi"/>
        </w:rPr>
      </w:pPr>
      <w:r w:rsidRPr="00093993">
        <w:rPr>
          <w:rFonts w:asciiTheme="minorHAnsi" w:hAnsiTheme="minorHAnsi" w:cstheme="minorHAnsi"/>
        </w:rPr>
        <w:t>The project goals are as follows:</w:t>
      </w:r>
    </w:p>
    <w:p w14:paraId="088F63FD" w14:textId="77777777" w:rsidR="008D6BF3" w:rsidRPr="00093993" w:rsidRDefault="008D6BF3" w:rsidP="00846022">
      <w:pPr>
        <w:rPr>
          <w:rFonts w:asciiTheme="minorHAnsi" w:hAnsiTheme="minorHAnsi" w:cstheme="minorHAnsi"/>
        </w:rPr>
      </w:pPr>
    </w:p>
    <w:p w14:paraId="7FFB94E8" w14:textId="77777777" w:rsidR="008D6BF3" w:rsidRPr="00093993" w:rsidRDefault="0029509D" w:rsidP="009A7753">
      <w:pPr>
        <w:pStyle w:val="ListParagraph"/>
        <w:numPr>
          <w:ilvl w:val="0"/>
          <w:numId w:val="7"/>
        </w:numPr>
        <w:spacing w:after="0" w:line="240" w:lineRule="auto"/>
        <w:rPr>
          <w:rFonts w:asciiTheme="minorHAnsi" w:hAnsiTheme="minorHAnsi" w:cstheme="minorHAnsi"/>
          <w:sz w:val="24"/>
          <w:szCs w:val="24"/>
        </w:rPr>
      </w:pPr>
      <w:r w:rsidRPr="00093993">
        <w:rPr>
          <w:rFonts w:asciiTheme="minorHAnsi" w:hAnsiTheme="minorHAnsi" w:cstheme="minorHAnsi"/>
          <w:sz w:val="24"/>
          <w:szCs w:val="24"/>
        </w:rPr>
        <w:t>Stock status and fisheries management</w:t>
      </w:r>
      <w:r w:rsidRPr="00093993">
        <w:rPr>
          <w:rFonts w:asciiTheme="minorHAnsi" w:hAnsiTheme="minorHAnsi" w:cstheme="minorHAnsi"/>
          <w:i/>
          <w:sz w:val="24"/>
          <w:szCs w:val="24"/>
        </w:rPr>
        <w:t xml:space="preserve">: </w:t>
      </w:r>
      <w:r w:rsidR="008D6BF3" w:rsidRPr="00093993">
        <w:rPr>
          <w:rFonts w:asciiTheme="minorHAnsi" w:hAnsiTheme="minorHAnsi" w:cstheme="minorHAnsi"/>
          <w:i/>
          <w:sz w:val="24"/>
          <w:szCs w:val="24"/>
        </w:rPr>
        <w:t>To ensure that the tuna catches do not exceed sustainable levels</w:t>
      </w:r>
    </w:p>
    <w:p w14:paraId="718C8ABB" w14:textId="77777777" w:rsidR="0062798C" w:rsidRPr="00093993" w:rsidRDefault="0029509D" w:rsidP="009A7753">
      <w:pPr>
        <w:pStyle w:val="ListParagraph"/>
        <w:numPr>
          <w:ilvl w:val="0"/>
          <w:numId w:val="7"/>
        </w:numPr>
        <w:spacing w:after="0" w:line="240" w:lineRule="auto"/>
        <w:rPr>
          <w:rFonts w:asciiTheme="minorHAnsi" w:hAnsiTheme="minorHAnsi" w:cstheme="minorHAnsi"/>
          <w:sz w:val="24"/>
          <w:szCs w:val="24"/>
        </w:rPr>
      </w:pPr>
      <w:r w:rsidRPr="00093993">
        <w:rPr>
          <w:rFonts w:asciiTheme="minorHAnsi" w:hAnsiTheme="minorHAnsi" w:cstheme="minorHAnsi"/>
          <w:sz w:val="24"/>
          <w:szCs w:val="24"/>
        </w:rPr>
        <w:t xml:space="preserve">Ecosystem management: </w:t>
      </w:r>
      <w:r w:rsidR="008D6BF3" w:rsidRPr="00093993">
        <w:rPr>
          <w:rFonts w:asciiTheme="minorHAnsi" w:hAnsiTheme="minorHAnsi" w:cstheme="minorHAnsi"/>
          <w:i/>
          <w:sz w:val="24"/>
          <w:szCs w:val="24"/>
        </w:rPr>
        <w:t xml:space="preserve">To promote the </w:t>
      </w:r>
      <w:proofErr w:type="gramStart"/>
      <w:r w:rsidR="008D6BF3" w:rsidRPr="00093993">
        <w:rPr>
          <w:rFonts w:asciiTheme="minorHAnsi" w:hAnsiTheme="minorHAnsi" w:cstheme="minorHAnsi"/>
          <w:i/>
          <w:sz w:val="24"/>
          <w:szCs w:val="24"/>
        </w:rPr>
        <w:t>ecosystem based</w:t>
      </w:r>
      <w:proofErr w:type="gramEnd"/>
      <w:r w:rsidR="008D6BF3" w:rsidRPr="00093993">
        <w:rPr>
          <w:rFonts w:asciiTheme="minorHAnsi" w:hAnsiTheme="minorHAnsi" w:cstheme="minorHAnsi"/>
          <w:i/>
          <w:sz w:val="24"/>
          <w:szCs w:val="24"/>
        </w:rPr>
        <w:t xml:space="preserve"> approach to fisheries management</w:t>
      </w:r>
      <w:r w:rsidR="008D6BF3" w:rsidRPr="00093993">
        <w:rPr>
          <w:rFonts w:asciiTheme="minorHAnsi" w:hAnsiTheme="minorHAnsi" w:cstheme="minorHAnsi"/>
          <w:sz w:val="24"/>
          <w:szCs w:val="24"/>
        </w:rPr>
        <w:t xml:space="preserve"> </w:t>
      </w:r>
    </w:p>
    <w:p w14:paraId="37B30AEA" w14:textId="4D12223F" w:rsidR="008D6BF3" w:rsidRPr="00093993" w:rsidRDefault="0029509D" w:rsidP="009A7753">
      <w:pPr>
        <w:pStyle w:val="ListParagraph"/>
        <w:numPr>
          <w:ilvl w:val="0"/>
          <w:numId w:val="7"/>
        </w:numPr>
        <w:spacing w:after="0" w:line="240" w:lineRule="auto"/>
        <w:rPr>
          <w:rFonts w:asciiTheme="minorHAnsi" w:hAnsiTheme="minorHAnsi" w:cstheme="minorHAnsi"/>
          <w:sz w:val="24"/>
          <w:szCs w:val="24"/>
        </w:rPr>
      </w:pPr>
      <w:r w:rsidRPr="00093993">
        <w:rPr>
          <w:rFonts w:asciiTheme="minorHAnsi" w:hAnsiTheme="minorHAnsi" w:cstheme="minorHAnsi"/>
          <w:sz w:val="24"/>
          <w:szCs w:val="24"/>
        </w:rPr>
        <w:t xml:space="preserve">Governance systems: </w:t>
      </w:r>
      <w:r w:rsidR="008D6BF3" w:rsidRPr="00093993">
        <w:rPr>
          <w:rFonts w:asciiTheme="minorHAnsi" w:hAnsiTheme="minorHAnsi" w:cstheme="minorHAnsi"/>
          <w:i/>
          <w:sz w:val="24"/>
          <w:szCs w:val="24"/>
        </w:rPr>
        <w:t>To strengthen governance systems in Vietnam</w:t>
      </w:r>
      <w:r w:rsidR="00397BDC" w:rsidRPr="00093993">
        <w:rPr>
          <w:rFonts w:asciiTheme="minorHAnsi" w:hAnsiTheme="minorHAnsi" w:cstheme="minorHAnsi"/>
          <w:i/>
          <w:sz w:val="24"/>
          <w:szCs w:val="24"/>
        </w:rPr>
        <w:t>’s Tuna fishery</w:t>
      </w:r>
    </w:p>
    <w:p w14:paraId="6AB68AE5" w14:textId="77777777" w:rsidR="008D6BF3" w:rsidRPr="00466738" w:rsidRDefault="008D6BF3" w:rsidP="008D6BF3"/>
    <w:p w14:paraId="77FB75DD" w14:textId="3A81706D" w:rsidR="008D6BF3" w:rsidRPr="00466738" w:rsidRDefault="00D87035" w:rsidP="008D6BF3">
      <w:pPr>
        <w:rPr>
          <w:rFonts w:asciiTheme="minorHAnsi" w:hAnsiTheme="minorHAnsi"/>
        </w:rPr>
      </w:pPr>
      <w:r w:rsidRPr="00466738">
        <w:rPr>
          <w:rFonts w:asciiTheme="minorHAnsi" w:hAnsiTheme="minorHAnsi"/>
        </w:rPr>
        <w:t xml:space="preserve">The </w:t>
      </w:r>
      <w:r w:rsidR="00556AE0" w:rsidRPr="00466738">
        <w:rPr>
          <w:rFonts w:asciiTheme="minorHAnsi" w:hAnsiTheme="minorHAnsi"/>
        </w:rPr>
        <w:t>fifteen</w:t>
      </w:r>
      <w:r w:rsidR="008D6BF3" w:rsidRPr="00466738">
        <w:rPr>
          <w:rFonts w:asciiTheme="minorHAnsi" w:hAnsiTheme="minorHAnsi"/>
        </w:rPr>
        <w:t xml:space="preserve"> outcomes</w:t>
      </w:r>
      <w:r w:rsidRPr="00466738">
        <w:rPr>
          <w:rFonts w:asciiTheme="minorHAnsi" w:hAnsiTheme="minorHAnsi"/>
        </w:rPr>
        <w:t xml:space="preserve"> are as follows</w:t>
      </w:r>
      <w:r w:rsidR="008D6BF3" w:rsidRPr="00466738">
        <w:rPr>
          <w:rFonts w:asciiTheme="minorHAnsi" w:hAnsiTheme="minorHAnsi"/>
        </w:rPr>
        <w:t>:</w:t>
      </w:r>
    </w:p>
    <w:p w14:paraId="04E59719"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Stock status improved and reference points applied in management</w:t>
      </w:r>
    </w:p>
    <w:p w14:paraId="76E25EA3" w14:textId="77777777" w:rsidR="0062798C" w:rsidRPr="00466738" w:rsidRDefault="0062798C"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Data collection and Information systems strengthened</w:t>
      </w:r>
    </w:p>
    <w:p w14:paraId="65559B22"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Management strategies applied and supported by tools and the application of strong information and research</w:t>
      </w:r>
    </w:p>
    <w:p w14:paraId="202D5460"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Retained and bycatch species subject to a management strategy</w:t>
      </w:r>
    </w:p>
    <w:p w14:paraId="060AA55E"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Shark management measures implemented</w:t>
      </w:r>
    </w:p>
    <w:p w14:paraId="6176CD5B"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Turtle management strengthened</w:t>
      </w:r>
    </w:p>
    <w:p w14:paraId="25B0FD78"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Habitats subject to a management strategy</w:t>
      </w:r>
    </w:p>
    <w:p w14:paraId="11F89D2B"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Ecosystems and biodiversity assessments made for the Vietnamese and South China Sea region</w:t>
      </w:r>
    </w:p>
    <w:p w14:paraId="09B2336C"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Fisheries Law effectively implemented</w:t>
      </w:r>
    </w:p>
    <w:p w14:paraId="146B5D93"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Roles and responsibilities and consultation processes fully implemented</w:t>
      </w:r>
    </w:p>
    <w:p w14:paraId="75F191BD"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Positive incentives promoted</w:t>
      </w:r>
    </w:p>
    <w:p w14:paraId="4F70E87C"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Fishery specific management objectives applied</w:t>
      </w:r>
    </w:p>
    <w:p w14:paraId="3993BB62"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Decision making process strengthened</w:t>
      </w:r>
    </w:p>
    <w:p w14:paraId="73886C60" w14:textId="77777777" w:rsidR="008D6BF3" w:rsidRPr="00466738" w:rsidRDefault="008D6BF3" w:rsidP="009A7753">
      <w:pPr>
        <w:pStyle w:val="ListParagraph"/>
        <w:numPr>
          <w:ilvl w:val="0"/>
          <w:numId w:val="8"/>
        </w:numPr>
        <w:spacing w:after="0" w:line="240" w:lineRule="auto"/>
        <w:rPr>
          <w:rFonts w:asciiTheme="minorHAnsi" w:hAnsiTheme="minorHAnsi"/>
          <w:sz w:val="24"/>
          <w:szCs w:val="24"/>
        </w:rPr>
      </w:pPr>
      <w:r w:rsidRPr="00466738">
        <w:rPr>
          <w:rFonts w:asciiTheme="minorHAnsi" w:hAnsiTheme="minorHAnsi"/>
          <w:sz w:val="24"/>
          <w:szCs w:val="24"/>
        </w:rPr>
        <w:t>Effective application of compliance systems</w:t>
      </w:r>
    </w:p>
    <w:p w14:paraId="53B28D8B" w14:textId="467F0429" w:rsidR="008D6BF3" w:rsidRPr="00466738" w:rsidRDefault="00E05196" w:rsidP="009A7753">
      <w:pPr>
        <w:pStyle w:val="ListParagraph"/>
        <w:numPr>
          <w:ilvl w:val="0"/>
          <w:numId w:val="8"/>
        </w:numPr>
        <w:spacing w:after="0" w:line="240" w:lineRule="auto"/>
        <w:rPr>
          <w:rFonts w:asciiTheme="minorHAnsi" w:hAnsiTheme="minorHAnsi"/>
          <w:sz w:val="24"/>
          <w:szCs w:val="24"/>
        </w:rPr>
      </w:pPr>
      <w:r>
        <w:rPr>
          <w:rFonts w:asciiTheme="minorHAnsi" w:hAnsiTheme="minorHAnsi"/>
          <w:sz w:val="24"/>
          <w:szCs w:val="24"/>
        </w:rPr>
        <w:t xml:space="preserve">Ensuring that a performance review structure is applied to the key fishery management </w:t>
      </w:r>
      <w:proofErr w:type="spellStart"/>
      <w:r>
        <w:rPr>
          <w:rFonts w:asciiTheme="minorHAnsi" w:hAnsiTheme="minorHAnsi"/>
          <w:sz w:val="24"/>
          <w:szCs w:val="24"/>
        </w:rPr>
        <w:t>organisations</w:t>
      </w:r>
      <w:proofErr w:type="spellEnd"/>
    </w:p>
    <w:p w14:paraId="34174D09" w14:textId="77777777" w:rsidR="00D87035" w:rsidRPr="00466738" w:rsidRDefault="00D87035" w:rsidP="00D87035">
      <w:pPr>
        <w:ind w:left="360"/>
        <w:rPr>
          <w:rFonts w:asciiTheme="minorHAnsi" w:hAnsiTheme="minorHAnsi"/>
        </w:rPr>
      </w:pPr>
    </w:p>
    <w:p w14:paraId="5157ADED" w14:textId="6BCF18AC" w:rsidR="00AF56B8" w:rsidRPr="00466738" w:rsidRDefault="00D87035" w:rsidP="00466738">
      <w:pPr>
        <w:rPr>
          <w:rFonts w:asciiTheme="minorHAnsi" w:hAnsiTheme="minorHAnsi"/>
        </w:rPr>
      </w:pPr>
      <w:r w:rsidRPr="00466738">
        <w:rPr>
          <w:rFonts w:asciiTheme="minorHAnsi" w:hAnsiTheme="minorHAnsi"/>
        </w:rPr>
        <w:t>The specific activities will be addressed in the section below.</w:t>
      </w:r>
    </w:p>
    <w:p w14:paraId="13F0ADE3" w14:textId="77777777" w:rsidR="00846022" w:rsidRPr="00466738" w:rsidRDefault="00846022" w:rsidP="00466738">
      <w:pPr>
        <w:ind w:left="360"/>
        <w:rPr>
          <w:rFonts w:asciiTheme="minorHAnsi" w:hAnsiTheme="minorHAnsi"/>
          <w:b/>
        </w:rPr>
      </w:pPr>
    </w:p>
    <w:p w14:paraId="6D210C3F" w14:textId="0AC51728" w:rsidR="00015345" w:rsidRDefault="00583308" w:rsidP="00583308">
      <w:pPr>
        <w:pStyle w:val="Default"/>
        <w:jc w:val="both"/>
        <w:rPr>
          <w:rFonts w:asciiTheme="minorHAnsi" w:hAnsiTheme="minorHAnsi"/>
        </w:rPr>
      </w:pPr>
      <w:r w:rsidRPr="00466738">
        <w:rPr>
          <w:rFonts w:asciiTheme="minorHAnsi" w:hAnsiTheme="minorHAnsi"/>
        </w:rPr>
        <w:t>This section represents a summary of the current positions on the milestones set to evaluate the achievement of outcomes in the Vietnam Fisheries Improvement Plan facilitated by WWF-VN and WWF-</w:t>
      </w:r>
      <w:r w:rsidR="00E05196">
        <w:rPr>
          <w:rFonts w:asciiTheme="minorHAnsi" w:hAnsiTheme="minorHAnsi"/>
        </w:rPr>
        <w:t>US</w:t>
      </w:r>
      <w:r w:rsidRPr="00466738">
        <w:rPr>
          <w:rFonts w:asciiTheme="minorHAnsi" w:hAnsiTheme="minorHAnsi"/>
        </w:rPr>
        <w:t xml:space="preserve">. The Fisheries Improvement activities were agreed at a workshop held in </w:t>
      </w:r>
      <w:proofErr w:type="gramStart"/>
      <w:r w:rsidRPr="00466738">
        <w:rPr>
          <w:rFonts w:asciiTheme="minorHAnsi" w:hAnsiTheme="minorHAnsi"/>
        </w:rPr>
        <w:t>June,</w:t>
      </w:r>
      <w:proofErr w:type="gramEnd"/>
      <w:r w:rsidRPr="00466738">
        <w:rPr>
          <w:rFonts w:asciiTheme="minorHAnsi" w:hAnsiTheme="minorHAnsi"/>
        </w:rPr>
        <w:t xml:space="preserve"> 2013 and progress reviewed for those milestones </w:t>
      </w:r>
      <w:r w:rsidR="00AE7B20">
        <w:rPr>
          <w:rFonts w:asciiTheme="minorHAnsi" w:hAnsiTheme="minorHAnsi"/>
        </w:rPr>
        <w:t>in Q4 201</w:t>
      </w:r>
      <w:r w:rsidR="00E05196">
        <w:rPr>
          <w:rFonts w:asciiTheme="minorHAnsi" w:hAnsiTheme="minorHAnsi"/>
        </w:rPr>
        <w:t>9.</w:t>
      </w:r>
      <w:r w:rsidR="00AE7B20">
        <w:rPr>
          <w:rFonts w:asciiTheme="minorHAnsi" w:hAnsiTheme="minorHAnsi"/>
        </w:rPr>
        <w:t xml:space="preserve"> The timelines have been adjusted to reflect outcomes </w:t>
      </w:r>
      <w:r w:rsidR="00015345">
        <w:rPr>
          <w:rFonts w:asciiTheme="minorHAnsi" w:hAnsiTheme="minorHAnsi"/>
        </w:rPr>
        <w:t xml:space="preserve">to be </w:t>
      </w:r>
      <w:r w:rsidR="00AE7B20">
        <w:rPr>
          <w:rFonts w:asciiTheme="minorHAnsi" w:hAnsiTheme="minorHAnsi"/>
        </w:rPr>
        <w:t xml:space="preserve">achieved by </w:t>
      </w:r>
      <w:r w:rsidR="00015345">
        <w:rPr>
          <w:rFonts w:asciiTheme="minorHAnsi" w:hAnsiTheme="minorHAnsi"/>
        </w:rPr>
        <w:t>Q4 201</w:t>
      </w:r>
      <w:r w:rsidR="00E05196">
        <w:rPr>
          <w:rFonts w:asciiTheme="minorHAnsi" w:hAnsiTheme="minorHAnsi"/>
        </w:rPr>
        <w:t>9</w:t>
      </w:r>
      <w:r w:rsidR="00AE7B20">
        <w:rPr>
          <w:rFonts w:asciiTheme="minorHAnsi" w:hAnsiTheme="minorHAnsi"/>
        </w:rPr>
        <w:t>.</w:t>
      </w:r>
      <w:r w:rsidR="00015345">
        <w:rPr>
          <w:rFonts w:asciiTheme="minorHAnsi" w:hAnsiTheme="minorHAnsi"/>
        </w:rPr>
        <w:t xml:space="preserve"> </w:t>
      </w:r>
    </w:p>
    <w:p w14:paraId="4AFD7474" w14:textId="77777777" w:rsidR="00015345" w:rsidRDefault="00015345" w:rsidP="00583308">
      <w:pPr>
        <w:pStyle w:val="Default"/>
        <w:jc w:val="both"/>
        <w:rPr>
          <w:rFonts w:asciiTheme="minorHAnsi" w:hAnsiTheme="minorHAnsi"/>
        </w:rPr>
      </w:pPr>
    </w:p>
    <w:p w14:paraId="12ED0794" w14:textId="7C124AAD" w:rsidR="00015345" w:rsidRDefault="00015345" w:rsidP="00015345">
      <w:pPr>
        <w:pStyle w:val="Default"/>
        <w:jc w:val="both"/>
        <w:rPr>
          <w:rFonts w:asciiTheme="minorHAnsi" w:hAnsiTheme="minorHAnsi"/>
        </w:rPr>
      </w:pPr>
      <w:r w:rsidRPr="00474D21">
        <w:rPr>
          <w:rFonts w:asciiTheme="minorHAnsi" w:hAnsiTheme="minorHAnsi"/>
        </w:rPr>
        <w:t xml:space="preserve">The FIP consultant notes that milestone achievement against previously agreed timelines has </w:t>
      </w:r>
      <w:r w:rsidR="00E05196">
        <w:rPr>
          <w:rFonts w:asciiTheme="minorHAnsi" w:hAnsiTheme="minorHAnsi"/>
          <w:b/>
        </w:rPr>
        <w:t>improved significantly</w:t>
      </w:r>
      <w:r w:rsidRPr="00474D21">
        <w:rPr>
          <w:rFonts w:asciiTheme="minorHAnsi" w:hAnsiTheme="minorHAnsi"/>
        </w:rPr>
        <w:t xml:space="preserve">. </w:t>
      </w:r>
      <w:r w:rsidR="00E05196">
        <w:rPr>
          <w:rFonts w:asciiTheme="minorHAnsi" w:hAnsiTheme="minorHAnsi"/>
        </w:rPr>
        <w:t>The success has to a large extent been facilitated following pressure from the European Union</w:t>
      </w:r>
      <w:r w:rsidR="00A250A3">
        <w:rPr>
          <w:rFonts w:asciiTheme="minorHAnsi" w:hAnsiTheme="minorHAnsi"/>
        </w:rPr>
        <w:t xml:space="preserve"> and ensuing legal and policy reforms</w:t>
      </w:r>
      <w:r w:rsidR="00A250A3">
        <w:rPr>
          <w:rStyle w:val="FootnoteReference"/>
          <w:rFonts w:asciiTheme="minorHAnsi" w:hAnsiTheme="minorHAnsi"/>
        </w:rPr>
        <w:footnoteReference w:id="8"/>
      </w:r>
      <w:r w:rsidR="00E05196">
        <w:rPr>
          <w:rFonts w:asciiTheme="minorHAnsi" w:hAnsiTheme="minorHAnsi"/>
        </w:rPr>
        <w:t xml:space="preserve">. However, it should also be noted that </w:t>
      </w:r>
      <w:r w:rsidR="00E05196">
        <w:rPr>
          <w:rFonts w:asciiTheme="minorHAnsi" w:hAnsiTheme="minorHAnsi"/>
        </w:rPr>
        <w:lastRenderedPageBreak/>
        <w:t xml:space="preserve">WWF and VINATUNA played a significant role in </w:t>
      </w:r>
      <w:r w:rsidR="002708DB">
        <w:rPr>
          <w:rFonts w:asciiTheme="minorHAnsi" w:hAnsiTheme="minorHAnsi"/>
        </w:rPr>
        <w:t xml:space="preserve">supporting the </w:t>
      </w:r>
      <w:proofErr w:type="spellStart"/>
      <w:r w:rsidR="002708DB">
        <w:rPr>
          <w:rFonts w:asciiTheme="minorHAnsi" w:hAnsiTheme="minorHAnsi"/>
        </w:rPr>
        <w:t>GoV</w:t>
      </w:r>
      <w:proofErr w:type="spellEnd"/>
      <w:r w:rsidR="002708DB">
        <w:rPr>
          <w:rFonts w:asciiTheme="minorHAnsi" w:hAnsiTheme="minorHAnsi"/>
        </w:rPr>
        <w:t xml:space="preserve"> response to the EU and </w:t>
      </w:r>
      <w:r w:rsidR="00E05196">
        <w:rPr>
          <w:rFonts w:asciiTheme="minorHAnsi" w:hAnsiTheme="minorHAnsi"/>
        </w:rPr>
        <w:t xml:space="preserve">ensuring the FIP requirements were integrated into the </w:t>
      </w:r>
      <w:r w:rsidR="00A250A3">
        <w:rPr>
          <w:rFonts w:asciiTheme="minorHAnsi" w:hAnsiTheme="minorHAnsi"/>
        </w:rPr>
        <w:t xml:space="preserve">management and policy changes </w:t>
      </w:r>
      <w:r w:rsidR="00E05196">
        <w:rPr>
          <w:rFonts w:asciiTheme="minorHAnsi" w:hAnsiTheme="minorHAnsi"/>
        </w:rPr>
        <w:t xml:space="preserve">made. </w:t>
      </w:r>
      <w:r w:rsidRPr="00474D21">
        <w:rPr>
          <w:rFonts w:asciiTheme="minorHAnsi" w:hAnsiTheme="minorHAnsi"/>
        </w:rPr>
        <w:t>These include:</w:t>
      </w:r>
    </w:p>
    <w:p w14:paraId="1EDAF493" w14:textId="7FF59284" w:rsidR="00E05196" w:rsidRDefault="00E05196" w:rsidP="00015345">
      <w:pPr>
        <w:pStyle w:val="Default"/>
        <w:jc w:val="both"/>
        <w:rPr>
          <w:rFonts w:asciiTheme="minorHAnsi" w:hAnsiTheme="minorHAnsi"/>
        </w:rPr>
      </w:pPr>
    </w:p>
    <w:p w14:paraId="5A3A9E3A" w14:textId="1B94D5BC" w:rsidR="00E05196" w:rsidRDefault="00E05196" w:rsidP="003A54CA">
      <w:pPr>
        <w:pStyle w:val="Default"/>
        <w:numPr>
          <w:ilvl w:val="0"/>
          <w:numId w:val="79"/>
        </w:numPr>
        <w:jc w:val="both"/>
        <w:rPr>
          <w:rFonts w:asciiTheme="minorHAnsi" w:hAnsiTheme="minorHAnsi"/>
        </w:rPr>
      </w:pPr>
      <w:r>
        <w:rPr>
          <w:rFonts w:asciiTheme="minorHAnsi" w:hAnsiTheme="minorHAnsi"/>
        </w:rPr>
        <w:t xml:space="preserve">Vietnam’s willingness to develop a harvest strategy that is compatible with that developed </w:t>
      </w:r>
      <w:r w:rsidR="00365CBF">
        <w:rPr>
          <w:rFonts w:asciiTheme="minorHAnsi" w:hAnsiTheme="minorHAnsi"/>
        </w:rPr>
        <w:t>by WCPFC</w:t>
      </w:r>
    </w:p>
    <w:p w14:paraId="48E1391B" w14:textId="51C6FF3D" w:rsidR="00E05196" w:rsidRDefault="00E05196" w:rsidP="003A54CA">
      <w:pPr>
        <w:pStyle w:val="Default"/>
        <w:numPr>
          <w:ilvl w:val="0"/>
          <w:numId w:val="79"/>
        </w:numPr>
        <w:jc w:val="both"/>
        <w:rPr>
          <w:rFonts w:asciiTheme="minorHAnsi" w:hAnsiTheme="minorHAnsi"/>
        </w:rPr>
      </w:pPr>
      <w:r>
        <w:rPr>
          <w:rFonts w:asciiTheme="minorHAnsi" w:hAnsiTheme="minorHAnsi"/>
        </w:rPr>
        <w:t>Gradual strengthening in the information systems – port sampling, Logbook returns and observer coverage</w:t>
      </w:r>
    </w:p>
    <w:p w14:paraId="0B02BD8E" w14:textId="7C257E42" w:rsidR="00E05196" w:rsidRDefault="00E05196" w:rsidP="003A54CA">
      <w:pPr>
        <w:pStyle w:val="Default"/>
        <w:numPr>
          <w:ilvl w:val="0"/>
          <w:numId w:val="79"/>
        </w:numPr>
        <w:jc w:val="both"/>
        <w:rPr>
          <w:rFonts w:asciiTheme="minorHAnsi" w:hAnsiTheme="minorHAnsi"/>
        </w:rPr>
      </w:pPr>
      <w:r>
        <w:rPr>
          <w:rFonts w:asciiTheme="minorHAnsi" w:hAnsiTheme="minorHAnsi"/>
        </w:rPr>
        <w:t>An improvement in the bigeye stock status</w:t>
      </w:r>
    </w:p>
    <w:p w14:paraId="4569A589" w14:textId="5A53E318" w:rsidR="00365CBF" w:rsidRDefault="00365CBF" w:rsidP="003A54CA">
      <w:pPr>
        <w:pStyle w:val="Default"/>
        <w:numPr>
          <w:ilvl w:val="0"/>
          <w:numId w:val="79"/>
        </w:numPr>
        <w:jc w:val="both"/>
        <w:rPr>
          <w:rFonts w:asciiTheme="minorHAnsi" w:hAnsiTheme="minorHAnsi"/>
        </w:rPr>
      </w:pPr>
      <w:r>
        <w:rPr>
          <w:rFonts w:asciiTheme="minorHAnsi" w:hAnsiTheme="minorHAnsi"/>
        </w:rPr>
        <w:t>The categori</w:t>
      </w:r>
      <w:r w:rsidR="00036E72">
        <w:rPr>
          <w:rFonts w:asciiTheme="minorHAnsi" w:hAnsiTheme="minorHAnsi"/>
        </w:rPr>
        <w:t>z</w:t>
      </w:r>
      <w:r>
        <w:rPr>
          <w:rFonts w:asciiTheme="minorHAnsi" w:hAnsiTheme="minorHAnsi"/>
        </w:rPr>
        <w:t>ation of all key shark species at national level as ETPs</w:t>
      </w:r>
    </w:p>
    <w:p w14:paraId="6D610CDD" w14:textId="6852AF57" w:rsidR="00365CBF" w:rsidRDefault="00365CBF" w:rsidP="003A54CA">
      <w:pPr>
        <w:pStyle w:val="Default"/>
        <w:numPr>
          <w:ilvl w:val="0"/>
          <w:numId w:val="79"/>
        </w:numPr>
        <w:jc w:val="both"/>
        <w:rPr>
          <w:rFonts w:asciiTheme="minorHAnsi" w:hAnsiTheme="minorHAnsi"/>
        </w:rPr>
      </w:pPr>
      <w:r>
        <w:rPr>
          <w:rFonts w:asciiTheme="minorHAnsi" w:hAnsiTheme="minorHAnsi"/>
        </w:rPr>
        <w:t>The strengthening of Vietnam</w:t>
      </w:r>
      <w:r w:rsidR="00E453EC">
        <w:rPr>
          <w:rFonts w:asciiTheme="minorHAnsi" w:hAnsiTheme="minorHAnsi"/>
        </w:rPr>
        <w:t>’</w:t>
      </w:r>
      <w:r>
        <w:rPr>
          <w:rFonts w:asciiTheme="minorHAnsi" w:hAnsiTheme="minorHAnsi"/>
        </w:rPr>
        <w:t>s fishery laws</w:t>
      </w:r>
    </w:p>
    <w:p w14:paraId="3560F227" w14:textId="1D0070D5" w:rsidR="00365CBF" w:rsidRDefault="00365CBF">
      <w:pPr>
        <w:pStyle w:val="Default"/>
        <w:numPr>
          <w:ilvl w:val="0"/>
          <w:numId w:val="79"/>
        </w:numPr>
        <w:jc w:val="both"/>
        <w:rPr>
          <w:rFonts w:asciiTheme="minorHAnsi" w:hAnsiTheme="minorHAnsi"/>
        </w:rPr>
      </w:pPr>
      <w:r>
        <w:rPr>
          <w:rFonts w:asciiTheme="minorHAnsi" w:hAnsiTheme="minorHAnsi"/>
        </w:rPr>
        <w:t xml:space="preserve">The revision of the Tuna </w:t>
      </w:r>
      <w:r w:rsidR="00036E72">
        <w:rPr>
          <w:rFonts w:asciiTheme="minorHAnsi" w:hAnsiTheme="minorHAnsi"/>
        </w:rPr>
        <w:t>M</w:t>
      </w:r>
      <w:r>
        <w:rPr>
          <w:rFonts w:asciiTheme="minorHAnsi" w:hAnsiTheme="minorHAnsi"/>
        </w:rPr>
        <w:t>anagement Plan incorporating measurable indicators</w:t>
      </w:r>
    </w:p>
    <w:p w14:paraId="44AC02E3" w14:textId="34F56E40" w:rsidR="002708DB" w:rsidRPr="003A54CA" w:rsidRDefault="002708DB" w:rsidP="003A54CA">
      <w:pPr>
        <w:pStyle w:val="ListParagraph"/>
        <w:numPr>
          <w:ilvl w:val="0"/>
          <w:numId w:val="79"/>
        </w:numPr>
        <w:rPr>
          <w:rFonts w:asciiTheme="minorHAnsi" w:hAnsiTheme="minorHAnsi"/>
        </w:rPr>
      </w:pPr>
      <w:r w:rsidRPr="002708DB">
        <w:rPr>
          <w:rFonts w:asciiTheme="minorHAnsi" w:eastAsia="Calibri" w:hAnsiTheme="minorHAnsi"/>
          <w:color w:val="000000"/>
          <w:sz w:val="24"/>
          <w:szCs w:val="24"/>
        </w:rPr>
        <w:t>The adoption of the precautionary and ecosystem approached to fisheries management</w:t>
      </w:r>
      <w:r w:rsidR="008B0C3E">
        <w:rPr>
          <w:rFonts w:asciiTheme="minorHAnsi" w:eastAsia="Calibri" w:hAnsiTheme="minorHAnsi"/>
          <w:color w:val="000000"/>
          <w:sz w:val="24"/>
          <w:szCs w:val="24"/>
        </w:rPr>
        <w:t xml:space="preserve">, as </w:t>
      </w:r>
      <w:r w:rsidR="00E62EC0">
        <w:rPr>
          <w:rFonts w:asciiTheme="minorHAnsi" w:eastAsia="Calibri" w:hAnsiTheme="minorHAnsi"/>
          <w:color w:val="000000"/>
          <w:sz w:val="24"/>
          <w:szCs w:val="24"/>
        </w:rPr>
        <w:t xml:space="preserve">specified in the Law on Fisheries and </w:t>
      </w:r>
      <w:r w:rsidR="008B0C3E">
        <w:rPr>
          <w:rFonts w:asciiTheme="minorHAnsi" w:eastAsia="Calibri" w:hAnsiTheme="minorHAnsi"/>
          <w:color w:val="000000"/>
          <w:sz w:val="24"/>
          <w:szCs w:val="24"/>
        </w:rPr>
        <w:t>in the Tuna Management Plan</w:t>
      </w:r>
    </w:p>
    <w:p w14:paraId="7700D760" w14:textId="3D984B8D" w:rsidR="00365CBF" w:rsidRPr="00474D21" w:rsidRDefault="00365CBF" w:rsidP="003A54CA">
      <w:pPr>
        <w:pStyle w:val="Default"/>
        <w:numPr>
          <w:ilvl w:val="0"/>
          <w:numId w:val="79"/>
        </w:numPr>
        <w:jc w:val="both"/>
        <w:rPr>
          <w:rFonts w:asciiTheme="minorHAnsi" w:hAnsiTheme="minorHAnsi"/>
        </w:rPr>
      </w:pPr>
      <w:r>
        <w:rPr>
          <w:rFonts w:asciiTheme="minorHAnsi" w:hAnsiTheme="minorHAnsi"/>
        </w:rPr>
        <w:t>The strengthening of the inspection regime and the adoption of new sanction system.</w:t>
      </w:r>
    </w:p>
    <w:p w14:paraId="5D43BFD5" w14:textId="77777777" w:rsidR="007A138A" w:rsidRPr="00474D21" w:rsidRDefault="007A138A" w:rsidP="00583308">
      <w:pPr>
        <w:pStyle w:val="Default"/>
        <w:jc w:val="both"/>
        <w:rPr>
          <w:rFonts w:asciiTheme="minorHAnsi" w:hAnsiTheme="minorHAnsi"/>
        </w:rPr>
      </w:pPr>
    </w:p>
    <w:p w14:paraId="42313896" w14:textId="31DC6D14" w:rsidR="007A138A" w:rsidRPr="00474D21" w:rsidRDefault="00365CBF" w:rsidP="00583308">
      <w:pPr>
        <w:pStyle w:val="Default"/>
        <w:jc w:val="both"/>
        <w:rPr>
          <w:rFonts w:asciiTheme="minorHAnsi" w:hAnsiTheme="minorHAnsi"/>
        </w:rPr>
      </w:pPr>
      <w:r>
        <w:rPr>
          <w:rFonts w:asciiTheme="minorHAnsi" w:hAnsiTheme="minorHAnsi"/>
        </w:rPr>
        <w:t>Outstanding issues to be resolved</w:t>
      </w:r>
      <w:r w:rsidR="007A138A" w:rsidRPr="00474D21">
        <w:rPr>
          <w:rFonts w:asciiTheme="minorHAnsi" w:hAnsiTheme="minorHAnsi"/>
        </w:rPr>
        <w:t xml:space="preserve">, </w:t>
      </w:r>
      <w:r>
        <w:rPr>
          <w:rFonts w:asciiTheme="minorHAnsi" w:hAnsiTheme="minorHAnsi"/>
        </w:rPr>
        <w:t>include</w:t>
      </w:r>
      <w:r w:rsidR="007A138A" w:rsidRPr="00474D21">
        <w:rPr>
          <w:rFonts w:asciiTheme="minorHAnsi" w:hAnsiTheme="minorHAnsi"/>
        </w:rPr>
        <w:t xml:space="preserve">: </w:t>
      </w:r>
    </w:p>
    <w:p w14:paraId="4AE5BBC0" w14:textId="77777777" w:rsidR="007A138A" w:rsidRPr="00474D21" w:rsidRDefault="007A138A" w:rsidP="00583308">
      <w:pPr>
        <w:pStyle w:val="Default"/>
        <w:jc w:val="both"/>
        <w:rPr>
          <w:rFonts w:asciiTheme="minorHAnsi" w:hAnsiTheme="minorHAnsi"/>
        </w:rPr>
      </w:pPr>
    </w:p>
    <w:p w14:paraId="5FDBD1BA" w14:textId="7DDA6266" w:rsidR="007A138A" w:rsidRPr="00474D21" w:rsidRDefault="00365CBF" w:rsidP="00057FBF">
      <w:pPr>
        <w:pStyle w:val="Default"/>
        <w:numPr>
          <w:ilvl w:val="0"/>
          <w:numId w:val="77"/>
        </w:numPr>
        <w:jc w:val="both"/>
        <w:rPr>
          <w:rFonts w:asciiTheme="minorHAnsi" w:hAnsiTheme="minorHAnsi"/>
        </w:rPr>
      </w:pPr>
      <w:r>
        <w:rPr>
          <w:rFonts w:asciiTheme="minorHAnsi" w:hAnsiTheme="minorHAnsi"/>
        </w:rPr>
        <w:t>I</w:t>
      </w:r>
      <w:r w:rsidR="007A138A" w:rsidRPr="00474D21">
        <w:rPr>
          <w:rFonts w:asciiTheme="minorHAnsi" w:hAnsiTheme="minorHAnsi"/>
        </w:rPr>
        <w:t xml:space="preserve">mplement Limit and Target Reference points for yellowfin and bigeye tuna based on research undertaken by </w:t>
      </w:r>
      <w:proofErr w:type="gramStart"/>
      <w:r>
        <w:rPr>
          <w:rFonts w:asciiTheme="minorHAnsi" w:hAnsiTheme="minorHAnsi"/>
        </w:rPr>
        <w:t>SPC, and</w:t>
      </w:r>
      <w:proofErr w:type="gramEnd"/>
      <w:r>
        <w:rPr>
          <w:rFonts w:asciiTheme="minorHAnsi" w:hAnsiTheme="minorHAnsi"/>
        </w:rPr>
        <w:t xml:space="preserve"> supported by RIMF</w:t>
      </w:r>
      <w:r w:rsidR="007A138A" w:rsidRPr="00474D21">
        <w:rPr>
          <w:rFonts w:asciiTheme="minorHAnsi" w:hAnsiTheme="minorHAnsi"/>
        </w:rPr>
        <w:t>.</w:t>
      </w:r>
      <w:r w:rsidR="00015345" w:rsidRPr="00474D21">
        <w:rPr>
          <w:rFonts w:asciiTheme="minorHAnsi" w:hAnsiTheme="minorHAnsi"/>
        </w:rPr>
        <w:t xml:space="preserve"> </w:t>
      </w:r>
    </w:p>
    <w:p w14:paraId="68F63544" w14:textId="121AEE01" w:rsidR="007A138A" w:rsidRDefault="00365CBF" w:rsidP="00057FBF">
      <w:pPr>
        <w:pStyle w:val="Default"/>
        <w:numPr>
          <w:ilvl w:val="0"/>
          <w:numId w:val="77"/>
        </w:numPr>
        <w:jc w:val="both"/>
        <w:rPr>
          <w:rFonts w:asciiTheme="minorHAnsi" w:hAnsiTheme="minorHAnsi"/>
        </w:rPr>
      </w:pPr>
      <w:r>
        <w:rPr>
          <w:rFonts w:asciiTheme="minorHAnsi" w:hAnsiTheme="minorHAnsi"/>
        </w:rPr>
        <w:t xml:space="preserve">The development of </w:t>
      </w:r>
      <w:proofErr w:type="gramStart"/>
      <w:r>
        <w:rPr>
          <w:rFonts w:asciiTheme="minorHAnsi" w:hAnsiTheme="minorHAnsi"/>
        </w:rPr>
        <w:t>species specific</w:t>
      </w:r>
      <w:proofErr w:type="gramEnd"/>
      <w:r>
        <w:rPr>
          <w:rFonts w:asciiTheme="minorHAnsi" w:hAnsiTheme="minorHAnsi"/>
        </w:rPr>
        <w:t xml:space="preserve"> quota limits for yellowfin and bigeye tuna</w:t>
      </w:r>
      <w:r w:rsidR="003A54CA">
        <w:rPr>
          <w:rFonts w:asciiTheme="minorHAnsi" w:hAnsiTheme="minorHAnsi"/>
        </w:rPr>
        <w:t xml:space="preserve"> as national measures</w:t>
      </w:r>
    </w:p>
    <w:p w14:paraId="3B172E17" w14:textId="0C0476AB" w:rsidR="00365CBF" w:rsidRDefault="00365CBF" w:rsidP="00057FBF">
      <w:pPr>
        <w:pStyle w:val="Default"/>
        <w:numPr>
          <w:ilvl w:val="0"/>
          <w:numId w:val="77"/>
        </w:numPr>
        <w:jc w:val="both"/>
        <w:rPr>
          <w:rFonts w:asciiTheme="minorHAnsi" w:hAnsiTheme="minorHAnsi"/>
        </w:rPr>
      </w:pPr>
      <w:r>
        <w:rPr>
          <w:rFonts w:asciiTheme="minorHAnsi" w:hAnsiTheme="minorHAnsi"/>
        </w:rPr>
        <w:t>A review of proposed limits for all fisheries catching more than &gt;2000 MT, as part of the changes to WCPFC’s tropical tuna measure</w:t>
      </w:r>
    </w:p>
    <w:p w14:paraId="22492FCD" w14:textId="78DAD56D" w:rsidR="003A54CA" w:rsidRDefault="003A54CA" w:rsidP="00057FBF">
      <w:pPr>
        <w:pStyle w:val="Default"/>
        <w:numPr>
          <w:ilvl w:val="0"/>
          <w:numId w:val="77"/>
        </w:numPr>
        <w:jc w:val="both"/>
        <w:rPr>
          <w:rFonts w:asciiTheme="minorHAnsi" w:hAnsiTheme="minorHAnsi"/>
        </w:rPr>
      </w:pPr>
      <w:r>
        <w:rPr>
          <w:rFonts w:asciiTheme="minorHAnsi" w:hAnsiTheme="minorHAnsi"/>
        </w:rPr>
        <w:t>Identify handline as a specific license category that is distinct from longline</w:t>
      </w:r>
    </w:p>
    <w:p w14:paraId="6B0F6DA5" w14:textId="3CDEC07F" w:rsidR="00365CBF" w:rsidRDefault="00365CBF" w:rsidP="00057FBF">
      <w:pPr>
        <w:pStyle w:val="Default"/>
        <w:numPr>
          <w:ilvl w:val="0"/>
          <w:numId w:val="77"/>
        </w:numPr>
        <w:jc w:val="both"/>
        <w:rPr>
          <w:rFonts w:asciiTheme="minorHAnsi" w:hAnsiTheme="minorHAnsi"/>
        </w:rPr>
      </w:pPr>
      <w:r>
        <w:rPr>
          <w:rFonts w:asciiTheme="minorHAnsi" w:hAnsiTheme="minorHAnsi"/>
        </w:rPr>
        <w:t xml:space="preserve">The strengthening of the logbook data collection system including full integration into </w:t>
      </w:r>
      <w:r w:rsidR="00E51267">
        <w:rPr>
          <w:rFonts w:asciiTheme="minorHAnsi" w:hAnsiTheme="minorHAnsi"/>
        </w:rPr>
        <w:t xml:space="preserve">SPC’s </w:t>
      </w:r>
      <w:r>
        <w:rPr>
          <w:rFonts w:asciiTheme="minorHAnsi" w:hAnsiTheme="minorHAnsi"/>
        </w:rPr>
        <w:t>TUFMAN 2</w:t>
      </w:r>
      <w:r w:rsidR="006D2529">
        <w:rPr>
          <w:rFonts w:asciiTheme="minorHAnsi" w:hAnsiTheme="minorHAnsi"/>
        </w:rPr>
        <w:t xml:space="preserve"> </w:t>
      </w:r>
    </w:p>
    <w:p w14:paraId="1E18D2EC" w14:textId="7B61B2EF" w:rsidR="00E51267" w:rsidRDefault="00E51267" w:rsidP="00057FBF">
      <w:pPr>
        <w:pStyle w:val="Default"/>
        <w:numPr>
          <w:ilvl w:val="0"/>
          <w:numId w:val="77"/>
        </w:numPr>
        <w:jc w:val="both"/>
        <w:rPr>
          <w:rFonts w:asciiTheme="minorHAnsi" w:hAnsiTheme="minorHAnsi"/>
        </w:rPr>
      </w:pPr>
      <w:r>
        <w:rPr>
          <w:rFonts w:asciiTheme="minorHAnsi" w:hAnsiTheme="minorHAnsi"/>
        </w:rPr>
        <w:t>A review of all fisheries specific secondary species caught</w:t>
      </w:r>
    </w:p>
    <w:p w14:paraId="656C3822" w14:textId="77777777" w:rsidR="000C6967" w:rsidRDefault="00365CBF" w:rsidP="000C6967">
      <w:pPr>
        <w:pStyle w:val="Default"/>
        <w:numPr>
          <w:ilvl w:val="0"/>
          <w:numId w:val="77"/>
        </w:numPr>
        <w:jc w:val="both"/>
        <w:rPr>
          <w:rFonts w:asciiTheme="minorHAnsi" w:hAnsiTheme="minorHAnsi"/>
        </w:rPr>
      </w:pPr>
      <w:r>
        <w:rPr>
          <w:rFonts w:asciiTheme="minorHAnsi" w:hAnsiTheme="minorHAnsi"/>
        </w:rPr>
        <w:t>Identification of the quantities of baitfish caught by the handline fishery as a percentage of total catch, and a Risk Assessment for these species</w:t>
      </w:r>
    </w:p>
    <w:p w14:paraId="0D8259C8" w14:textId="35B568C6" w:rsidR="00E51267" w:rsidRPr="000C6967" w:rsidRDefault="00365CBF" w:rsidP="000C6967">
      <w:pPr>
        <w:pStyle w:val="Default"/>
        <w:numPr>
          <w:ilvl w:val="0"/>
          <w:numId w:val="77"/>
        </w:numPr>
        <w:jc w:val="both"/>
        <w:rPr>
          <w:rFonts w:asciiTheme="minorHAnsi" w:hAnsiTheme="minorHAnsi"/>
        </w:rPr>
      </w:pPr>
      <w:r w:rsidRPr="000C6967">
        <w:rPr>
          <w:rFonts w:asciiTheme="minorHAnsi" w:hAnsiTheme="minorHAnsi"/>
        </w:rPr>
        <w:t xml:space="preserve">A SAFE assessment for </w:t>
      </w:r>
      <w:r w:rsidR="00D6481D" w:rsidRPr="000C6967">
        <w:rPr>
          <w:rFonts w:asciiTheme="minorHAnsi" w:hAnsiTheme="minorHAnsi"/>
        </w:rPr>
        <w:t>escolar (</w:t>
      </w:r>
      <w:proofErr w:type="spellStart"/>
      <w:r w:rsidR="00D6481D" w:rsidRPr="000C6967">
        <w:rPr>
          <w:rFonts w:asciiTheme="minorHAnsi" w:hAnsiTheme="minorHAnsi"/>
          <w:i/>
        </w:rPr>
        <w:t>Lepydocybium</w:t>
      </w:r>
      <w:proofErr w:type="spellEnd"/>
      <w:r w:rsidR="00D6481D" w:rsidRPr="000C6967">
        <w:rPr>
          <w:rFonts w:asciiTheme="minorHAnsi" w:hAnsiTheme="minorHAnsi"/>
          <w:i/>
        </w:rPr>
        <w:t xml:space="preserve"> </w:t>
      </w:r>
      <w:proofErr w:type="spellStart"/>
      <w:r w:rsidR="00D6481D" w:rsidRPr="000C6967">
        <w:rPr>
          <w:rFonts w:asciiTheme="minorHAnsi" w:hAnsiTheme="minorHAnsi"/>
          <w:i/>
        </w:rPr>
        <w:t>flavobrunnium</w:t>
      </w:r>
      <w:proofErr w:type="spellEnd"/>
      <w:r w:rsidR="00D6481D" w:rsidRPr="000C6967">
        <w:rPr>
          <w:rFonts w:asciiTheme="minorHAnsi" w:hAnsiTheme="minorHAnsi"/>
        </w:rPr>
        <w:t>))</w:t>
      </w:r>
      <w:r w:rsidR="000C6967" w:rsidRPr="000C6967">
        <w:rPr>
          <w:rFonts w:asciiTheme="minorHAnsi" w:hAnsiTheme="minorHAnsi"/>
        </w:rPr>
        <w:t xml:space="preserve">, </w:t>
      </w:r>
      <w:r w:rsidRPr="000C6967">
        <w:rPr>
          <w:rFonts w:asciiTheme="minorHAnsi" w:hAnsiTheme="minorHAnsi"/>
        </w:rPr>
        <w:t>sailfish (</w:t>
      </w:r>
      <w:r w:rsidR="00E51267" w:rsidRPr="000C6967">
        <w:rPr>
          <w:rFonts w:ascii="Helvetica" w:hAnsi="Helvetica"/>
          <w:i/>
          <w:iCs/>
          <w:color w:val="222222"/>
          <w:sz w:val="21"/>
          <w:szCs w:val="21"/>
        </w:rPr>
        <w:t xml:space="preserve">I. </w:t>
      </w:r>
      <w:proofErr w:type="spellStart"/>
      <w:r w:rsidR="00E51267" w:rsidRPr="000C6967">
        <w:rPr>
          <w:rFonts w:ascii="Helvetica" w:hAnsi="Helvetica"/>
          <w:i/>
          <w:iCs/>
          <w:color w:val="222222"/>
          <w:sz w:val="21"/>
          <w:szCs w:val="21"/>
        </w:rPr>
        <w:t>platypterus</w:t>
      </w:r>
      <w:proofErr w:type="spellEnd"/>
      <w:r w:rsidR="00E51267" w:rsidRPr="000C6967">
        <w:rPr>
          <w:rFonts w:ascii="Helvetica" w:hAnsi="Helvetica"/>
          <w:iCs/>
          <w:color w:val="222222"/>
          <w:sz w:val="21"/>
          <w:szCs w:val="21"/>
        </w:rPr>
        <w:t>)</w:t>
      </w:r>
      <w:r w:rsidR="000C6967" w:rsidRPr="000C6967">
        <w:rPr>
          <w:rFonts w:ascii="Helvetica" w:hAnsi="Helvetica"/>
          <w:iCs/>
          <w:color w:val="222222"/>
          <w:sz w:val="21"/>
          <w:szCs w:val="21"/>
        </w:rPr>
        <w:t xml:space="preserve"> and blue sharks </w:t>
      </w:r>
      <w:r w:rsidR="000C6967" w:rsidRPr="000C6967">
        <w:rPr>
          <w:rFonts w:ascii="Arial" w:hAnsi="Arial" w:cs="Arial"/>
          <w:color w:val="222222"/>
          <w:sz w:val="21"/>
          <w:szCs w:val="21"/>
          <w:shd w:val="clear" w:color="auto" w:fill="FFFFFF"/>
        </w:rPr>
        <w:t>(</w:t>
      </w:r>
      <w:r w:rsidR="000C6967" w:rsidRPr="000C6967">
        <w:rPr>
          <w:rFonts w:ascii="Arial" w:hAnsi="Arial" w:cs="Arial"/>
          <w:i/>
          <w:iCs/>
          <w:color w:val="222222"/>
          <w:sz w:val="21"/>
          <w:szCs w:val="21"/>
        </w:rPr>
        <w:t>Prionace glauca</w:t>
      </w:r>
      <w:r w:rsidR="000C6967" w:rsidRPr="000C6967">
        <w:rPr>
          <w:rFonts w:ascii="Arial" w:hAnsi="Arial" w:cs="Arial"/>
          <w:color w:val="222222"/>
          <w:sz w:val="21"/>
          <w:szCs w:val="21"/>
          <w:shd w:val="clear" w:color="auto" w:fill="FFFFFF"/>
        </w:rPr>
        <w:t>)</w:t>
      </w:r>
    </w:p>
    <w:p w14:paraId="6A60993A" w14:textId="4ABB3C48" w:rsidR="007A138A" w:rsidRDefault="00365CBF" w:rsidP="00057FBF">
      <w:pPr>
        <w:pStyle w:val="Default"/>
        <w:numPr>
          <w:ilvl w:val="0"/>
          <w:numId w:val="77"/>
        </w:numPr>
        <w:jc w:val="both"/>
        <w:rPr>
          <w:rFonts w:asciiTheme="minorHAnsi" w:hAnsiTheme="minorHAnsi"/>
        </w:rPr>
      </w:pPr>
      <w:r>
        <w:rPr>
          <w:rFonts w:asciiTheme="minorHAnsi" w:hAnsiTheme="minorHAnsi"/>
        </w:rPr>
        <w:t>A review of fishery ecosystem impacts undertaken collectively for all WPEA countries</w:t>
      </w:r>
    </w:p>
    <w:p w14:paraId="023A0CCD" w14:textId="009946A4" w:rsidR="00365CBF" w:rsidRDefault="00365CBF" w:rsidP="00057FBF">
      <w:pPr>
        <w:pStyle w:val="Default"/>
        <w:numPr>
          <w:ilvl w:val="0"/>
          <w:numId w:val="77"/>
        </w:numPr>
        <w:jc w:val="both"/>
        <w:rPr>
          <w:rFonts w:asciiTheme="minorHAnsi" w:hAnsiTheme="minorHAnsi"/>
        </w:rPr>
      </w:pPr>
      <w:r>
        <w:rPr>
          <w:rFonts w:asciiTheme="minorHAnsi" w:hAnsiTheme="minorHAnsi"/>
        </w:rPr>
        <w:t>The specific inclusion of a bycatch strategy into the national tuna management plan</w:t>
      </w:r>
    </w:p>
    <w:p w14:paraId="1337A792" w14:textId="52B4614D" w:rsidR="00365CBF" w:rsidRDefault="00365CBF" w:rsidP="00057FBF">
      <w:pPr>
        <w:pStyle w:val="Default"/>
        <w:numPr>
          <w:ilvl w:val="0"/>
          <w:numId w:val="77"/>
        </w:numPr>
        <w:jc w:val="both"/>
        <w:rPr>
          <w:rFonts w:asciiTheme="minorHAnsi" w:hAnsiTheme="minorHAnsi"/>
        </w:rPr>
      </w:pPr>
      <w:r>
        <w:rPr>
          <w:rFonts w:asciiTheme="minorHAnsi" w:hAnsiTheme="minorHAnsi"/>
        </w:rPr>
        <w:t>Evidence provided to demonstrate that fishers are systematically complying with the regulations including logbook reporting and following the law prohibiting</w:t>
      </w:r>
      <w:r w:rsidR="00E453EC">
        <w:rPr>
          <w:rFonts w:asciiTheme="minorHAnsi" w:hAnsiTheme="minorHAnsi"/>
        </w:rPr>
        <w:t xml:space="preserve"> </w:t>
      </w:r>
      <w:r>
        <w:rPr>
          <w:rFonts w:asciiTheme="minorHAnsi" w:hAnsiTheme="minorHAnsi"/>
        </w:rPr>
        <w:t>the landing of sharks, including shark fins</w:t>
      </w:r>
    </w:p>
    <w:p w14:paraId="061D54FA" w14:textId="4CC769D1" w:rsidR="009609E2" w:rsidRPr="000C6967" w:rsidRDefault="00365CBF" w:rsidP="000C6967">
      <w:pPr>
        <w:pStyle w:val="Default"/>
        <w:numPr>
          <w:ilvl w:val="0"/>
          <w:numId w:val="77"/>
        </w:numPr>
        <w:jc w:val="both"/>
        <w:rPr>
          <w:rFonts w:asciiTheme="minorHAnsi" w:hAnsiTheme="minorHAnsi"/>
        </w:rPr>
      </w:pPr>
      <w:r>
        <w:rPr>
          <w:rFonts w:asciiTheme="minorHAnsi" w:hAnsiTheme="minorHAnsi"/>
        </w:rPr>
        <w:t xml:space="preserve">Evidence of </w:t>
      </w:r>
      <w:r w:rsidR="00E51267">
        <w:rPr>
          <w:rFonts w:asciiTheme="minorHAnsi" w:hAnsiTheme="minorHAnsi"/>
        </w:rPr>
        <w:t xml:space="preserve">the Vietnam fishery management </w:t>
      </w:r>
      <w:proofErr w:type="spellStart"/>
      <w:r w:rsidR="00E51267">
        <w:rPr>
          <w:rFonts w:asciiTheme="minorHAnsi" w:hAnsiTheme="minorHAnsi"/>
        </w:rPr>
        <w:t>organisations</w:t>
      </w:r>
      <w:proofErr w:type="spellEnd"/>
      <w:r>
        <w:rPr>
          <w:rFonts w:asciiTheme="minorHAnsi" w:hAnsiTheme="minorHAnsi"/>
        </w:rPr>
        <w:t xml:space="preserve"> performance review system in place.</w:t>
      </w:r>
    </w:p>
    <w:p w14:paraId="2A012001" w14:textId="77777777" w:rsidR="00583308" w:rsidRPr="00466738" w:rsidRDefault="00583308" w:rsidP="00583308">
      <w:pPr>
        <w:pStyle w:val="Default"/>
        <w:jc w:val="both"/>
        <w:rPr>
          <w:rFonts w:asciiTheme="minorHAnsi" w:hAnsiTheme="minorHAnsi"/>
        </w:rPr>
      </w:pPr>
    </w:p>
    <w:p w14:paraId="284B32D7" w14:textId="6202E5CA" w:rsidR="00CA0969" w:rsidRPr="00AC003E" w:rsidRDefault="00CA0969" w:rsidP="00CA0969">
      <w:pPr>
        <w:rPr>
          <w:rFonts w:asciiTheme="minorHAnsi" w:hAnsiTheme="minorHAnsi"/>
        </w:rPr>
      </w:pPr>
      <w:r w:rsidRPr="00AC003E">
        <w:rPr>
          <w:rFonts w:asciiTheme="minorHAnsi" w:hAnsiTheme="minorHAnsi"/>
        </w:rPr>
        <w:t xml:space="preserve">The progress of the actions completed </w:t>
      </w:r>
      <w:r w:rsidR="003A54CA">
        <w:rPr>
          <w:rFonts w:asciiTheme="minorHAnsi" w:hAnsiTheme="minorHAnsi"/>
        </w:rPr>
        <w:t>by</w:t>
      </w:r>
      <w:r w:rsidRPr="00AC003E">
        <w:rPr>
          <w:rFonts w:asciiTheme="minorHAnsi" w:hAnsiTheme="minorHAnsi"/>
        </w:rPr>
        <w:t xml:space="preserve"> 201</w:t>
      </w:r>
      <w:r w:rsidR="003A54CA">
        <w:rPr>
          <w:rFonts w:asciiTheme="minorHAnsi" w:hAnsiTheme="minorHAnsi"/>
        </w:rPr>
        <w:t>9</w:t>
      </w:r>
      <w:r w:rsidRPr="00AC003E">
        <w:rPr>
          <w:rFonts w:asciiTheme="minorHAnsi" w:hAnsiTheme="minorHAnsi"/>
        </w:rPr>
        <w:t xml:space="preserve"> are as follows:</w:t>
      </w:r>
    </w:p>
    <w:p w14:paraId="67EA3D71" w14:textId="77777777" w:rsidR="00CA0969" w:rsidRPr="00AC003E" w:rsidRDefault="00CA0969" w:rsidP="00CA0969">
      <w:pPr>
        <w:rPr>
          <w:rFonts w:asciiTheme="minorHAnsi" w:hAnsiTheme="minorHAnsi"/>
        </w:rPr>
      </w:pPr>
    </w:p>
    <w:p w14:paraId="20440200" w14:textId="77777777" w:rsidR="00CA0969" w:rsidRPr="00AC003E" w:rsidRDefault="00CA0969" w:rsidP="00CA0969">
      <w:pPr>
        <w:shd w:val="clear" w:color="auto" w:fill="D9D9D9" w:themeFill="background1" w:themeFillShade="D9"/>
        <w:rPr>
          <w:rFonts w:asciiTheme="minorHAnsi" w:hAnsiTheme="minorHAnsi"/>
          <w:b/>
        </w:rPr>
      </w:pPr>
      <w:r w:rsidRPr="00AC003E">
        <w:rPr>
          <w:rFonts w:asciiTheme="minorHAnsi" w:hAnsiTheme="minorHAnsi"/>
          <w:b/>
          <w:bCs/>
        </w:rPr>
        <w:t xml:space="preserve">Goal 1: </w:t>
      </w:r>
      <w:r w:rsidRPr="00AC003E">
        <w:rPr>
          <w:rFonts w:asciiTheme="minorHAnsi" w:hAnsiTheme="minorHAnsi"/>
          <w:b/>
        </w:rPr>
        <w:t xml:space="preserve">Stock status </w:t>
      </w:r>
      <w:proofErr w:type="gramStart"/>
      <w:r w:rsidRPr="00AC003E">
        <w:rPr>
          <w:rFonts w:asciiTheme="minorHAnsi" w:hAnsiTheme="minorHAnsi"/>
          <w:b/>
        </w:rPr>
        <w:t>improved</w:t>
      </w:r>
      <w:proofErr w:type="gramEnd"/>
      <w:r w:rsidRPr="00AC003E">
        <w:rPr>
          <w:rFonts w:asciiTheme="minorHAnsi" w:hAnsiTheme="minorHAnsi"/>
          <w:b/>
        </w:rPr>
        <w:t xml:space="preserve"> and reference points applied in management </w:t>
      </w:r>
    </w:p>
    <w:p w14:paraId="6C0D8DB1" w14:textId="55B88976" w:rsidR="00CA0969" w:rsidRPr="00AC003E" w:rsidRDefault="00CA0969" w:rsidP="00CA0969">
      <w:pPr>
        <w:rPr>
          <w:rFonts w:asciiTheme="minorHAnsi" w:hAnsiTheme="minorHAnsi"/>
        </w:rPr>
      </w:pPr>
      <w:r w:rsidRPr="00AC003E">
        <w:rPr>
          <w:rFonts w:asciiTheme="minorHAnsi" w:hAnsiTheme="minorHAnsi"/>
        </w:rPr>
        <w:t xml:space="preserve">The status of the Milestones for Goal 1 </w:t>
      </w:r>
      <w:r w:rsidR="003A54CA">
        <w:rPr>
          <w:rFonts w:asciiTheme="minorHAnsi" w:hAnsiTheme="minorHAnsi"/>
        </w:rPr>
        <w:t>is</w:t>
      </w:r>
      <w:r w:rsidRPr="00AC003E">
        <w:rPr>
          <w:rFonts w:asciiTheme="minorHAnsi" w:hAnsiTheme="minorHAnsi"/>
        </w:rPr>
        <w:t xml:space="preserve"> listed below:</w:t>
      </w:r>
    </w:p>
    <w:p w14:paraId="4D10EAC1" w14:textId="77777777" w:rsidR="00AC003E" w:rsidRDefault="00AC003E" w:rsidP="00AC003E">
      <w:pPr>
        <w:rPr>
          <w:color w:val="0070C0"/>
        </w:rPr>
      </w:pPr>
    </w:p>
    <w:p w14:paraId="0B7B93B5" w14:textId="77777777" w:rsidR="00AC003E" w:rsidRPr="00F8511E" w:rsidRDefault="00AC003E" w:rsidP="00AC003E">
      <w:r w:rsidRPr="00F8511E">
        <w:rPr>
          <w:color w:val="0070C0"/>
        </w:rPr>
        <w:lastRenderedPageBreak/>
        <w:t>Blue = Completed</w:t>
      </w:r>
      <w:r w:rsidRPr="00F8511E">
        <w:br/>
      </w:r>
      <w:r w:rsidRPr="00F8511E">
        <w:rPr>
          <w:color w:val="00B050"/>
        </w:rPr>
        <w:t>Green = Ongoing</w:t>
      </w:r>
    </w:p>
    <w:p w14:paraId="1EDE312A" w14:textId="1298B30C" w:rsidR="00AC003E" w:rsidRDefault="00AC003E" w:rsidP="00AC003E">
      <w:pPr>
        <w:rPr>
          <w:color w:val="FF0000"/>
        </w:rPr>
      </w:pPr>
      <w:r w:rsidRPr="00F8511E">
        <w:rPr>
          <w:color w:val="FF0000"/>
        </w:rPr>
        <w:t>Red = N</w:t>
      </w:r>
      <w:r>
        <w:rPr>
          <w:color w:val="FF0000"/>
        </w:rPr>
        <w:t>o</w:t>
      </w:r>
      <w:r w:rsidR="00BF547C">
        <w:rPr>
          <w:color w:val="FF0000"/>
        </w:rPr>
        <w:t>t</w:t>
      </w:r>
      <w:r>
        <w:rPr>
          <w:color w:val="FF0000"/>
        </w:rPr>
        <w:t xml:space="preserve"> done</w:t>
      </w:r>
    </w:p>
    <w:p w14:paraId="2BF12DDC" w14:textId="77777777" w:rsidR="00AC126B" w:rsidRPr="00AC126B" w:rsidRDefault="00AC126B" w:rsidP="00AC003E">
      <w:pPr>
        <w:rPr>
          <w:rFonts w:asciiTheme="minorHAnsi" w:hAnsiTheme="minorHAnsi"/>
          <w:color w:val="FF0000"/>
        </w:rPr>
      </w:pPr>
    </w:p>
    <w:p w14:paraId="5F01BB61" w14:textId="3F147358" w:rsidR="00CA0969" w:rsidRPr="00AC126B" w:rsidRDefault="00AC126B" w:rsidP="00AC126B">
      <w:pPr>
        <w:rPr>
          <w:rFonts w:asciiTheme="minorHAnsi" w:hAnsiTheme="minorHAnsi"/>
          <w:b/>
        </w:rPr>
      </w:pPr>
      <w:r w:rsidRPr="00AC126B">
        <w:rPr>
          <w:rFonts w:asciiTheme="minorHAnsi" w:hAnsiTheme="minorHAnsi"/>
          <w:b/>
        </w:rPr>
        <w:t xml:space="preserve">Goal 1: </w:t>
      </w:r>
      <w:r w:rsidRPr="00AC126B">
        <w:rPr>
          <w:rFonts w:asciiTheme="minorHAnsi" w:hAnsiTheme="minorHAnsi"/>
          <w:b/>
          <w:bCs/>
        </w:rPr>
        <w:t>To ensure that the tuna catches do not exceed sustainable levels</w:t>
      </w:r>
    </w:p>
    <w:p w14:paraId="386201B1" w14:textId="3A7A1DD1" w:rsidR="00124A53" w:rsidRPr="00AC126B" w:rsidRDefault="00124A53" w:rsidP="00DE5AD1">
      <w:pPr>
        <w:rPr>
          <w:b/>
          <w:bCs/>
        </w:rPr>
      </w:pPr>
      <w:r w:rsidRPr="00AC126B">
        <w:rPr>
          <w:rFonts w:asciiTheme="minorHAnsi" w:hAnsiTheme="minorHAnsi"/>
          <w:b/>
        </w:rPr>
        <w:t xml:space="preserve">Outcome 1.1: </w:t>
      </w:r>
      <w:r w:rsidRPr="00AC126B">
        <w:rPr>
          <w:b/>
          <w:bCs/>
        </w:rPr>
        <w:t xml:space="preserve">Stock status </w:t>
      </w:r>
      <w:proofErr w:type="gramStart"/>
      <w:r w:rsidRPr="00AC126B">
        <w:rPr>
          <w:b/>
          <w:bCs/>
        </w:rPr>
        <w:t>improved</w:t>
      </w:r>
      <w:proofErr w:type="gramEnd"/>
      <w:r w:rsidRPr="00AC126B">
        <w:rPr>
          <w:b/>
          <w:bCs/>
        </w:rPr>
        <w:t xml:space="preserve"> and reference points applied in management</w:t>
      </w:r>
    </w:p>
    <w:p w14:paraId="607E70A5" w14:textId="05FEDD60" w:rsidR="00CA0969" w:rsidRPr="00DE517A" w:rsidRDefault="00CA0969" w:rsidP="00CA0969">
      <w:pPr>
        <w:rPr>
          <w:rFonts w:asciiTheme="minorHAnsi" w:hAnsiTheme="minorHAnsi"/>
          <w:color w:val="00B050"/>
        </w:rPr>
      </w:pPr>
      <w:r w:rsidRPr="00DE517A">
        <w:rPr>
          <w:rFonts w:asciiTheme="minorHAnsi" w:hAnsiTheme="minorHAnsi"/>
          <w:color w:val="00B050"/>
        </w:rPr>
        <w:t>Milestone 1</w:t>
      </w:r>
      <w:r w:rsidR="004113C0" w:rsidRPr="00DE517A">
        <w:rPr>
          <w:rFonts w:asciiTheme="minorHAnsi" w:hAnsiTheme="minorHAnsi"/>
          <w:color w:val="00B050"/>
        </w:rPr>
        <w:t>:</w:t>
      </w:r>
      <w:r w:rsidRPr="00DE517A">
        <w:rPr>
          <w:rFonts w:asciiTheme="minorHAnsi" w:hAnsiTheme="minorHAnsi"/>
          <w:color w:val="00B050"/>
        </w:rPr>
        <w:t xml:space="preserve"> </w:t>
      </w:r>
      <w:r w:rsidRPr="00DE517A">
        <w:rPr>
          <w:rFonts w:asciiTheme="minorHAnsi" w:hAnsiTheme="minorHAnsi" w:cs="Lucida Grande"/>
          <w:color w:val="00B050"/>
        </w:rPr>
        <w:t>MARD/RIMF participating in SC WGs and WCPFC general session discussions on reference points</w:t>
      </w:r>
    </w:p>
    <w:p w14:paraId="6DB4662C" w14:textId="1D7F589C" w:rsidR="00CA0969" w:rsidRPr="00216795" w:rsidRDefault="00CA0969" w:rsidP="00CA0969">
      <w:pPr>
        <w:rPr>
          <w:rFonts w:asciiTheme="minorHAnsi" w:hAnsiTheme="minorHAnsi"/>
          <w:color w:val="FF6600"/>
        </w:rPr>
      </w:pPr>
      <w:r w:rsidRPr="00216795">
        <w:rPr>
          <w:rFonts w:asciiTheme="minorHAnsi" w:hAnsiTheme="minorHAnsi"/>
          <w:color w:val="FF6600"/>
        </w:rPr>
        <w:t>Milestone 2</w:t>
      </w:r>
      <w:r w:rsidR="004113C0" w:rsidRPr="00216795">
        <w:rPr>
          <w:rFonts w:asciiTheme="minorHAnsi" w:hAnsiTheme="minorHAnsi"/>
          <w:color w:val="FF6600"/>
        </w:rPr>
        <w:t>:</w:t>
      </w:r>
      <w:r w:rsidRPr="00216795">
        <w:rPr>
          <w:rFonts w:asciiTheme="minorHAnsi" w:hAnsiTheme="minorHAnsi"/>
          <w:color w:val="FF6600"/>
        </w:rPr>
        <w:t xml:space="preserve"> </w:t>
      </w:r>
      <w:r w:rsidRPr="00216795">
        <w:rPr>
          <w:rFonts w:asciiTheme="minorHAnsi" w:hAnsiTheme="minorHAnsi" w:cs="Lucida Grande"/>
          <w:color w:val="FF6600"/>
        </w:rPr>
        <w:t>Setting of LRPs and TRPs at WCPFC for all species (YFT, BET)</w:t>
      </w:r>
    </w:p>
    <w:p w14:paraId="3CC085F8" w14:textId="39771D02" w:rsidR="00CA0969" w:rsidRPr="00AC003E" w:rsidRDefault="00CA0969" w:rsidP="00CA0969">
      <w:pPr>
        <w:rPr>
          <w:rFonts w:asciiTheme="minorHAnsi" w:hAnsiTheme="minorHAnsi"/>
          <w:color w:val="0000FF"/>
        </w:rPr>
      </w:pPr>
      <w:r w:rsidRPr="00AC003E">
        <w:rPr>
          <w:rFonts w:asciiTheme="minorHAnsi" w:hAnsiTheme="minorHAnsi"/>
          <w:color w:val="0000FF"/>
        </w:rPr>
        <w:t>Milestone 3</w:t>
      </w:r>
      <w:r w:rsidR="004113C0">
        <w:rPr>
          <w:rFonts w:asciiTheme="minorHAnsi" w:hAnsiTheme="minorHAnsi"/>
          <w:color w:val="0000FF"/>
        </w:rPr>
        <w:t>:</w:t>
      </w:r>
      <w:r w:rsidRPr="00AC003E">
        <w:rPr>
          <w:rFonts w:asciiTheme="minorHAnsi" w:hAnsiTheme="minorHAnsi"/>
          <w:color w:val="0000FF"/>
        </w:rPr>
        <w:t xml:space="preserve"> </w:t>
      </w:r>
      <w:r w:rsidRPr="00AC003E">
        <w:rPr>
          <w:rFonts w:asciiTheme="minorHAnsi" w:hAnsiTheme="minorHAnsi" w:cs="Lucida Grande"/>
          <w:color w:val="0000FF"/>
        </w:rPr>
        <w:t>MARD/RIMF participating in SC WGs for the revision of the core WCPFC CMM on bigeye and yellowfin strategy</w:t>
      </w:r>
    </w:p>
    <w:p w14:paraId="40E048CB" w14:textId="0435E1DE" w:rsidR="00CA0969" w:rsidRDefault="00CA0969" w:rsidP="00CA0969">
      <w:pPr>
        <w:rPr>
          <w:rFonts w:asciiTheme="minorHAnsi" w:hAnsiTheme="minorHAnsi" w:cs="Lucida Grande"/>
          <w:color w:val="FF0000"/>
        </w:rPr>
      </w:pPr>
      <w:r w:rsidRPr="00AC003E">
        <w:rPr>
          <w:rFonts w:asciiTheme="minorHAnsi" w:hAnsiTheme="minorHAnsi"/>
          <w:color w:val="FF0000"/>
        </w:rPr>
        <w:t>Milestone 4</w:t>
      </w:r>
      <w:r w:rsidR="004113C0">
        <w:rPr>
          <w:rFonts w:asciiTheme="minorHAnsi" w:hAnsiTheme="minorHAnsi"/>
          <w:color w:val="FF0000"/>
        </w:rPr>
        <w:t>:</w:t>
      </w:r>
      <w:r w:rsidR="00561A59">
        <w:rPr>
          <w:rFonts w:asciiTheme="minorHAnsi" w:hAnsiTheme="minorHAnsi"/>
          <w:color w:val="FF0000"/>
        </w:rPr>
        <w:t xml:space="preserve"> </w:t>
      </w:r>
      <w:r w:rsidRPr="00AC003E">
        <w:rPr>
          <w:rFonts w:asciiTheme="minorHAnsi" w:hAnsiTheme="minorHAnsi" w:cs="Lucida Grande"/>
          <w:color w:val="FF0000"/>
        </w:rPr>
        <w:t xml:space="preserve">Catch and / or effort limits set for bigeye and yellowfin tuna for Vietnam </w:t>
      </w:r>
      <w:r w:rsidR="00B07F56">
        <w:rPr>
          <w:rFonts w:asciiTheme="minorHAnsi" w:hAnsiTheme="minorHAnsi" w:cs="Lucida Grande"/>
          <w:color w:val="FF0000"/>
        </w:rPr>
        <w:t>other commercial fisheries (WCPFC CMM 201</w:t>
      </w:r>
      <w:r w:rsidR="00E51267">
        <w:rPr>
          <w:rFonts w:asciiTheme="minorHAnsi" w:hAnsiTheme="minorHAnsi" w:cs="Lucida Grande"/>
          <w:color w:val="FF0000"/>
        </w:rPr>
        <w:t>8</w:t>
      </w:r>
      <w:r w:rsidR="00B07F56">
        <w:rPr>
          <w:rFonts w:asciiTheme="minorHAnsi" w:hAnsiTheme="minorHAnsi" w:cs="Lucida Grande"/>
          <w:color w:val="FF0000"/>
        </w:rPr>
        <w:t xml:space="preserve">-01, papa </w:t>
      </w:r>
      <w:r w:rsidR="00E51267">
        <w:rPr>
          <w:rFonts w:asciiTheme="minorHAnsi" w:hAnsiTheme="minorHAnsi" w:cs="Lucida Grande"/>
          <w:color w:val="FF0000"/>
        </w:rPr>
        <w:t>50</w:t>
      </w:r>
      <w:r w:rsidR="00B07F56">
        <w:rPr>
          <w:rFonts w:asciiTheme="minorHAnsi" w:hAnsiTheme="minorHAnsi" w:cs="Lucida Grande"/>
          <w:color w:val="FF0000"/>
        </w:rPr>
        <w:t>/</w:t>
      </w:r>
      <w:r w:rsidR="00E51267">
        <w:rPr>
          <w:rFonts w:asciiTheme="minorHAnsi" w:hAnsiTheme="minorHAnsi" w:cs="Lucida Grande"/>
          <w:color w:val="FF0000"/>
        </w:rPr>
        <w:t>51</w:t>
      </w:r>
      <w:r w:rsidR="00B07F56">
        <w:rPr>
          <w:rFonts w:asciiTheme="minorHAnsi" w:hAnsiTheme="minorHAnsi" w:cs="Lucida Grande"/>
          <w:color w:val="FF0000"/>
        </w:rPr>
        <w:t>)</w:t>
      </w:r>
      <w:r w:rsidRPr="00AC003E">
        <w:rPr>
          <w:rFonts w:asciiTheme="minorHAnsi" w:hAnsiTheme="minorHAnsi" w:cs="Lucida Grande"/>
          <w:color w:val="FF0000"/>
        </w:rPr>
        <w:t xml:space="preserve"> (either 2001-2004 levels </w:t>
      </w:r>
      <w:r w:rsidRPr="00216795">
        <w:rPr>
          <w:rFonts w:asciiTheme="minorHAnsi" w:hAnsiTheme="minorHAnsi" w:cs="Lucida Grande"/>
          <w:color w:val="FF0000"/>
          <w:u w:val="single"/>
        </w:rPr>
        <w:t>or an alternative</w:t>
      </w:r>
      <w:r w:rsidRPr="00AC003E">
        <w:rPr>
          <w:rFonts w:asciiTheme="minorHAnsi" w:hAnsiTheme="minorHAnsi" w:cs="Lucida Grande"/>
          <w:color w:val="FF0000"/>
        </w:rPr>
        <w:t>) and based on an historic reference point</w:t>
      </w:r>
    </w:p>
    <w:p w14:paraId="3A0D3577" w14:textId="77777777" w:rsidR="00124A53" w:rsidRDefault="00124A53" w:rsidP="00CA0969">
      <w:pPr>
        <w:rPr>
          <w:rFonts w:asciiTheme="minorHAnsi" w:hAnsiTheme="minorHAnsi" w:cs="Lucida Grande"/>
          <w:b/>
          <w:color w:val="000000"/>
        </w:rPr>
      </w:pPr>
    </w:p>
    <w:p w14:paraId="55C2E5F4" w14:textId="79D6A1E1" w:rsidR="00124A53" w:rsidRPr="00DE5AD1" w:rsidRDefault="00124A53" w:rsidP="00DE5AD1">
      <w:pPr>
        <w:spacing w:after="120"/>
        <w:rPr>
          <w:rFonts w:asciiTheme="minorHAnsi" w:hAnsiTheme="minorHAnsi"/>
          <w:b/>
          <w:color w:val="FF0000"/>
        </w:rPr>
      </w:pPr>
      <w:r w:rsidRPr="00DE5AD1">
        <w:rPr>
          <w:rFonts w:asciiTheme="minorHAnsi" w:hAnsiTheme="minorHAnsi" w:cs="Lucida Grande"/>
          <w:b/>
          <w:color w:val="000000"/>
        </w:rPr>
        <w:t>Outcome 1.2: Data collection and Information systems strengthened</w:t>
      </w:r>
    </w:p>
    <w:p w14:paraId="77557B72" w14:textId="2226A684" w:rsidR="00CA0969" w:rsidRPr="00216795" w:rsidRDefault="00CA0969" w:rsidP="00124A53">
      <w:pPr>
        <w:rPr>
          <w:rFonts w:asciiTheme="minorHAnsi" w:hAnsiTheme="minorHAnsi"/>
          <w:color w:val="FF6600"/>
        </w:rPr>
      </w:pPr>
      <w:r w:rsidRPr="00216795">
        <w:rPr>
          <w:rFonts w:asciiTheme="minorHAnsi" w:hAnsiTheme="minorHAnsi"/>
          <w:color w:val="FF6600"/>
        </w:rPr>
        <w:t>Milestone 5</w:t>
      </w:r>
      <w:r w:rsidR="004113C0" w:rsidRPr="00216795">
        <w:rPr>
          <w:rFonts w:asciiTheme="minorHAnsi" w:hAnsiTheme="minorHAnsi"/>
          <w:color w:val="FF6600"/>
        </w:rPr>
        <w:t>:</w:t>
      </w:r>
      <w:r w:rsidRPr="00216795">
        <w:rPr>
          <w:rFonts w:asciiTheme="minorHAnsi" w:hAnsiTheme="minorHAnsi"/>
          <w:color w:val="FF6600"/>
        </w:rPr>
        <w:t xml:space="preserve"> Logbook coverage &gt; 75% for HL, and improved coverage of other fisheries</w:t>
      </w:r>
    </w:p>
    <w:p w14:paraId="256DAD3E" w14:textId="2862A5F7" w:rsidR="00CA0969" w:rsidRPr="00AC003E" w:rsidRDefault="00CA0969" w:rsidP="00DE5AD1">
      <w:pPr>
        <w:rPr>
          <w:rFonts w:asciiTheme="minorHAnsi" w:hAnsiTheme="minorHAnsi"/>
          <w:color w:val="0000FF"/>
        </w:rPr>
      </w:pPr>
      <w:r w:rsidRPr="00AC003E">
        <w:rPr>
          <w:rFonts w:asciiTheme="minorHAnsi" w:hAnsiTheme="minorHAnsi"/>
          <w:color w:val="0000FF"/>
        </w:rPr>
        <w:t>Milestone 6</w:t>
      </w:r>
      <w:r w:rsidR="004113C0">
        <w:rPr>
          <w:rFonts w:asciiTheme="minorHAnsi" w:hAnsiTheme="minorHAnsi"/>
          <w:color w:val="0000FF"/>
        </w:rPr>
        <w:t>:</w:t>
      </w:r>
      <w:r w:rsidRPr="00AC003E">
        <w:rPr>
          <w:rFonts w:asciiTheme="minorHAnsi" w:hAnsiTheme="minorHAnsi"/>
          <w:color w:val="0000FF"/>
        </w:rPr>
        <w:t xml:space="preserve"> </w:t>
      </w:r>
      <w:r w:rsidRPr="00AC003E">
        <w:rPr>
          <w:rFonts w:asciiTheme="minorHAnsi" w:hAnsiTheme="minorHAnsi" w:cs="Lucida Grande"/>
          <w:color w:val="0000FF"/>
        </w:rPr>
        <w:t>Port sampling for key gear types implemented in all main ports/provinces</w:t>
      </w:r>
    </w:p>
    <w:p w14:paraId="7B9BDB7E" w14:textId="6B85CDBE" w:rsidR="00CA0969" w:rsidRPr="00AC003E" w:rsidRDefault="00CA0969" w:rsidP="00DE5AD1">
      <w:pPr>
        <w:rPr>
          <w:rFonts w:asciiTheme="minorHAnsi" w:hAnsiTheme="minorHAnsi"/>
          <w:color w:val="0000FF"/>
        </w:rPr>
      </w:pPr>
      <w:r w:rsidRPr="00AC003E">
        <w:rPr>
          <w:rFonts w:asciiTheme="minorHAnsi" w:hAnsiTheme="minorHAnsi"/>
          <w:color w:val="0000FF"/>
        </w:rPr>
        <w:t>Milestone 7</w:t>
      </w:r>
      <w:r w:rsidR="004113C0">
        <w:rPr>
          <w:rFonts w:asciiTheme="minorHAnsi" w:hAnsiTheme="minorHAnsi"/>
          <w:color w:val="0000FF"/>
        </w:rPr>
        <w:t>:</w:t>
      </w:r>
      <w:r w:rsidRPr="00AC003E">
        <w:rPr>
          <w:rFonts w:asciiTheme="minorHAnsi" w:hAnsiTheme="minorHAnsi"/>
          <w:color w:val="0000FF"/>
        </w:rPr>
        <w:t xml:space="preserve"> </w:t>
      </w:r>
      <w:r w:rsidRPr="00AC003E">
        <w:rPr>
          <w:rFonts w:asciiTheme="minorHAnsi" w:hAnsiTheme="minorHAnsi" w:cs="Lucida Grande"/>
          <w:color w:val="0000FF"/>
        </w:rPr>
        <w:t>Tuna vessel register operational at Provincial level linked to National recording system</w:t>
      </w:r>
    </w:p>
    <w:p w14:paraId="254064EA" w14:textId="0732EA23" w:rsidR="00CA0969" w:rsidRPr="00216795" w:rsidRDefault="00CA0969" w:rsidP="00DE5AD1">
      <w:pPr>
        <w:spacing w:after="120"/>
        <w:rPr>
          <w:rFonts w:asciiTheme="minorHAnsi" w:hAnsiTheme="minorHAnsi" w:cs="Lucida Grande"/>
          <w:color w:val="FF6600"/>
        </w:rPr>
      </w:pPr>
      <w:r w:rsidRPr="00216795">
        <w:rPr>
          <w:rFonts w:asciiTheme="minorHAnsi" w:hAnsiTheme="minorHAnsi"/>
          <w:color w:val="FF6600"/>
        </w:rPr>
        <w:t>Milestone 8</w:t>
      </w:r>
      <w:r w:rsidR="004113C0" w:rsidRPr="00216795">
        <w:rPr>
          <w:rFonts w:asciiTheme="minorHAnsi" w:hAnsiTheme="minorHAnsi"/>
          <w:color w:val="FF6600"/>
        </w:rPr>
        <w:t>:</w:t>
      </w:r>
      <w:r w:rsidRPr="00216795">
        <w:rPr>
          <w:rFonts w:asciiTheme="minorHAnsi" w:hAnsiTheme="minorHAnsi"/>
          <w:color w:val="FF6600"/>
        </w:rPr>
        <w:t xml:space="preserve"> </w:t>
      </w:r>
      <w:r w:rsidRPr="00216795">
        <w:rPr>
          <w:rFonts w:asciiTheme="minorHAnsi" w:hAnsiTheme="minorHAnsi" w:cs="Lucida Grande"/>
          <w:color w:val="FF6600"/>
        </w:rPr>
        <w:t>National tuna data collection system implemented and fully effective</w:t>
      </w:r>
    </w:p>
    <w:p w14:paraId="03F6C944" w14:textId="70680E99" w:rsidR="00124A53" w:rsidRPr="00124A53" w:rsidRDefault="00124A53" w:rsidP="00DE5AD1">
      <w:pPr>
        <w:spacing w:after="120"/>
        <w:rPr>
          <w:rFonts w:asciiTheme="minorHAnsi" w:hAnsiTheme="minorHAnsi"/>
          <w:color w:val="008000"/>
        </w:rPr>
      </w:pPr>
      <w:r w:rsidRPr="00DE5AD1">
        <w:rPr>
          <w:b/>
          <w:color w:val="000000"/>
        </w:rPr>
        <w:t>Outcome 1.3: Management strategies applied and supported by tools and the application of strong information and research.</w:t>
      </w:r>
    </w:p>
    <w:p w14:paraId="326C2D77" w14:textId="3FCED784" w:rsidR="00CA0969" w:rsidRPr="00DE5AD1" w:rsidRDefault="00CA0969" w:rsidP="00DE5AD1">
      <w:pPr>
        <w:spacing w:after="120"/>
        <w:rPr>
          <w:rFonts w:asciiTheme="minorHAnsi" w:hAnsiTheme="minorHAnsi"/>
          <w:color w:val="FF0000"/>
        </w:rPr>
      </w:pPr>
      <w:r w:rsidRPr="00124A53">
        <w:rPr>
          <w:rFonts w:asciiTheme="minorHAnsi" w:hAnsiTheme="minorHAnsi"/>
          <w:color w:val="FF0000"/>
        </w:rPr>
        <w:t>Milestone 9</w:t>
      </w:r>
      <w:r w:rsidR="004113C0" w:rsidRPr="00124A53">
        <w:rPr>
          <w:rFonts w:asciiTheme="minorHAnsi" w:hAnsiTheme="minorHAnsi"/>
          <w:color w:val="FF0000"/>
        </w:rPr>
        <w:t>:</w:t>
      </w:r>
      <w:r w:rsidRPr="00124A53">
        <w:rPr>
          <w:rFonts w:asciiTheme="minorHAnsi" w:hAnsiTheme="minorHAnsi"/>
          <w:color w:val="FF0000"/>
        </w:rPr>
        <w:t xml:space="preserve"> </w:t>
      </w:r>
      <w:r w:rsidRPr="00124A53">
        <w:rPr>
          <w:rFonts w:asciiTheme="minorHAnsi" w:hAnsiTheme="minorHAnsi" w:cs="Lucida Grande"/>
          <w:color w:val="FF0000"/>
        </w:rPr>
        <w:t>Vietnam compliant with CMM 201</w:t>
      </w:r>
      <w:r w:rsidR="00E51267">
        <w:rPr>
          <w:rFonts w:asciiTheme="minorHAnsi" w:hAnsiTheme="minorHAnsi" w:cs="Lucida Grande"/>
          <w:color w:val="FF0000"/>
        </w:rPr>
        <w:t>8</w:t>
      </w:r>
      <w:r w:rsidRPr="00124A53">
        <w:rPr>
          <w:rFonts w:asciiTheme="minorHAnsi" w:hAnsiTheme="minorHAnsi" w:cs="Lucida Grande"/>
          <w:color w:val="FF0000"/>
        </w:rPr>
        <w:t>-01 or any subsequent amendment</w:t>
      </w:r>
    </w:p>
    <w:p w14:paraId="7B18FA81" w14:textId="6F3DC217" w:rsidR="00CA0969" w:rsidRPr="00DE5AD1" w:rsidRDefault="00CA0969" w:rsidP="00CA0969">
      <w:pPr>
        <w:rPr>
          <w:rFonts w:asciiTheme="minorHAnsi" w:hAnsiTheme="minorHAnsi"/>
          <w:color w:val="FF0000"/>
        </w:rPr>
      </w:pPr>
      <w:r w:rsidRPr="00DE5AD1">
        <w:rPr>
          <w:rFonts w:asciiTheme="minorHAnsi" w:hAnsiTheme="minorHAnsi"/>
          <w:color w:val="FF0000"/>
        </w:rPr>
        <w:t>Milestone 10</w:t>
      </w:r>
      <w:r w:rsidR="004113C0" w:rsidRPr="00DE5AD1">
        <w:rPr>
          <w:rFonts w:asciiTheme="minorHAnsi" w:hAnsiTheme="minorHAnsi"/>
          <w:color w:val="FF0000"/>
        </w:rPr>
        <w:t>:</w:t>
      </w:r>
      <w:r w:rsidRPr="00DE5AD1">
        <w:rPr>
          <w:rFonts w:asciiTheme="minorHAnsi" w:hAnsiTheme="minorHAnsi"/>
          <w:color w:val="FF0000"/>
        </w:rPr>
        <w:t xml:space="preserve"> </w:t>
      </w:r>
      <w:r w:rsidRPr="00DE5AD1">
        <w:rPr>
          <w:rFonts w:asciiTheme="minorHAnsi" w:hAnsiTheme="minorHAnsi" w:cs="Lucida Grande"/>
          <w:color w:val="FF0000"/>
        </w:rPr>
        <w:t>Compliance reporting and annual report on the effectiveness of the CMM</w:t>
      </w:r>
    </w:p>
    <w:p w14:paraId="405EB5F6" w14:textId="3BDCC425" w:rsidR="00CA0969" w:rsidRPr="00216795" w:rsidRDefault="00CA0969" w:rsidP="00CA0969">
      <w:pPr>
        <w:jc w:val="both"/>
        <w:rPr>
          <w:rFonts w:asciiTheme="minorHAnsi" w:hAnsiTheme="minorHAnsi"/>
          <w:color w:val="008000"/>
        </w:rPr>
      </w:pPr>
      <w:r w:rsidRPr="00216795">
        <w:rPr>
          <w:rFonts w:asciiTheme="minorHAnsi" w:hAnsiTheme="minorHAnsi"/>
          <w:color w:val="008000"/>
        </w:rPr>
        <w:t>Milestone 11</w:t>
      </w:r>
      <w:r w:rsidR="004113C0" w:rsidRPr="00216795">
        <w:rPr>
          <w:rFonts w:asciiTheme="minorHAnsi" w:hAnsiTheme="minorHAnsi"/>
          <w:color w:val="008000"/>
        </w:rPr>
        <w:t>:</w:t>
      </w:r>
      <w:r w:rsidRPr="00216795">
        <w:rPr>
          <w:rFonts w:asciiTheme="minorHAnsi" w:hAnsiTheme="minorHAnsi"/>
          <w:color w:val="008000"/>
        </w:rPr>
        <w:t xml:space="preserve"> Workshop on exploring options for input (effort) and output (quotas) for </w:t>
      </w:r>
      <w:r w:rsidR="003A54CA">
        <w:rPr>
          <w:rFonts w:asciiTheme="minorHAnsi" w:hAnsiTheme="minorHAnsi"/>
          <w:color w:val="008000"/>
        </w:rPr>
        <w:t xml:space="preserve">the </w:t>
      </w:r>
      <w:r w:rsidRPr="00216795">
        <w:rPr>
          <w:rFonts w:asciiTheme="minorHAnsi" w:hAnsiTheme="minorHAnsi"/>
          <w:color w:val="008000"/>
        </w:rPr>
        <w:t>handline fisher</w:t>
      </w:r>
      <w:r w:rsidR="003A54CA">
        <w:rPr>
          <w:rFonts w:asciiTheme="minorHAnsi" w:hAnsiTheme="minorHAnsi"/>
          <w:color w:val="008000"/>
        </w:rPr>
        <w:t>y</w:t>
      </w:r>
      <w:r w:rsidRPr="00216795">
        <w:rPr>
          <w:rFonts w:asciiTheme="minorHAnsi" w:hAnsiTheme="minorHAnsi"/>
          <w:color w:val="008000"/>
        </w:rPr>
        <w:t xml:space="preserve"> based on TRPs and LRPs and </w:t>
      </w:r>
      <w:r w:rsidR="003A54CA">
        <w:rPr>
          <w:rFonts w:asciiTheme="minorHAnsi" w:hAnsiTheme="minorHAnsi"/>
          <w:color w:val="008000"/>
        </w:rPr>
        <w:t>the WCPFC Tropical Tuna measure</w:t>
      </w:r>
      <w:r w:rsidRPr="00216795">
        <w:rPr>
          <w:rFonts w:asciiTheme="minorHAnsi" w:hAnsiTheme="minorHAnsi"/>
          <w:color w:val="008000"/>
        </w:rPr>
        <w:t xml:space="preserve"> (</w:t>
      </w:r>
      <w:r w:rsidR="003A54CA">
        <w:rPr>
          <w:rFonts w:asciiTheme="minorHAnsi" w:hAnsiTheme="minorHAnsi"/>
          <w:color w:val="008000"/>
        </w:rPr>
        <w:t>Currently 2018-01</w:t>
      </w:r>
      <w:r w:rsidRPr="00216795">
        <w:rPr>
          <w:rFonts w:asciiTheme="minorHAnsi" w:hAnsiTheme="minorHAnsi"/>
          <w:color w:val="008000"/>
        </w:rPr>
        <w:t>)</w:t>
      </w:r>
    </w:p>
    <w:p w14:paraId="6C6D4A7D" w14:textId="1350F5F9" w:rsidR="00CA0969" w:rsidRPr="00AC003E" w:rsidRDefault="00CA0969" w:rsidP="00CA0969">
      <w:pPr>
        <w:jc w:val="both"/>
        <w:rPr>
          <w:rFonts w:asciiTheme="minorHAnsi" w:hAnsiTheme="minorHAnsi" w:cs="Lucida Grande"/>
          <w:color w:val="FF0000"/>
        </w:rPr>
      </w:pPr>
      <w:r w:rsidRPr="00632FB3">
        <w:rPr>
          <w:rFonts w:asciiTheme="minorHAnsi" w:hAnsiTheme="minorHAnsi"/>
          <w:color w:val="FF0000"/>
        </w:rPr>
        <w:t>Milestone 12</w:t>
      </w:r>
      <w:r w:rsidR="00124A53" w:rsidRPr="00632FB3">
        <w:rPr>
          <w:rFonts w:asciiTheme="minorHAnsi" w:hAnsiTheme="minorHAnsi"/>
          <w:color w:val="FF0000"/>
        </w:rPr>
        <w:t>:</w:t>
      </w:r>
      <w:r w:rsidRPr="00632FB3">
        <w:rPr>
          <w:rFonts w:asciiTheme="minorHAnsi" w:hAnsiTheme="minorHAnsi"/>
          <w:color w:val="FF0000"/>
        </w:rPr>
        <w:t xml:space="preserve"> </w:t>
      </w:r>
      <w:r w:rsidRPr="00632FB3">
        <w:rPr>
          <w:rFonts w:asciiTheme="minorHAnsi" w:hAnsiTheme="minorHAnsi" w:cs="Lucida Grande"/>
          <w:color w:val="FF0000"/>
        </w:rPr>
        <w:t xml:space="preserve">Establishing a framework within which harvest control rules would be set and delegating appropriate responsibilities </w:t>
      </w:r>
      <w:r w:rsidR="00092E02" w:rsidRPr="00F34519">
        <w:rPr>
          <w:rFonts w:asciiTheme="minorHAnsi" w:hAnsiTheme="minorHAnsi" w:cs="Lucida Grande"/>
          <w:color w:val="FF0000"/>
          <w:u w:val="single"/>
        </w:rPr>
        <w:t xml:space="preserve">for </w:t>
      </w:r>
      <w:r w:rsidR="00F34519" w:rsidRPr="00F34519">
        <w:rPr>
          <w:rFonts w:asciiTheme="minorHAnsi" w:hAnsiTheme="minorHAnsi" w:cs="Lucida Grande"/>
          <w:color w:val="FF0000"/>
          <w:u w:val="single"/>
        </w:rPr>
        <w:t>licensing</w:t>
      </w:r>
      <w:r w:rsidR="00F34519">
        <w:rPr>
          <w:rFonts w:asciiTheme="minorHAnsi" w:hAnsiTheme="minorHAnsi" w:cs="Lucida Grande"/>
          <w:color w:val="FF0000"/>
        </w:rPr>
        <w:t xml:space="preserve"> and </w:t>
      </w:r>
      <w:r w:rsidR="00092E02">
        <w:rPr>
          <w:rFonts w:asciiTheme="minorHAnsi" w:hAnsiTheme="minorHAnsi" w:cs="Lucida Grande"/>
          <w:color w:val="FF0000"/>
        </w:rPr>
        <w:t xml:space="preserve">quota management </w:t>
      </w:r>
      <w:r w:rsidRPr="00632FB3">
        <w:rPr>
          <w:rFonts w:asciiTheme="minorHAnsi" w:hAnsiTheme="minorHAnsi" w:cs="Lucida Grande"/>
          <w:color w:val="FF0000"/>
        </w:rPr>
        <w:t>to the Provinces</w:t>
      </w:r>
    </w:p>
    <w:p w14:paraId="75DC9F1E" w14:textId="64A20ED3" w:rsidR="00CA0969" w:rsidRPr="00DE5AD1" w:rsidRDefault="00CA0969" w:rsidP="00CA0969">
      <w:pPr>
        <w:jc w:val="both"/>
        <w:rPr>
          <w:rFonts w:asciiTheme="minorHAnsi" w:hAnsiTheme="minorHAnsi"/>
          <w:color w:val="FF0000"/>
        </w:rPr>
      </w:pPr>
      <w:r w:rsidRPr="00DE5AD1">
        <w:rPr>
          <w:rFonts w:asciiTheme="minorHAnsi" w:hAnsiTheme="minorHAnsi"/>
          <w:color w:val="FF0000"/>
        </w:rPr>
        <w:t>Milestone 13</w:t>
      </w:r>
      <w:r w:rsidR="00124A53">
        <w:rPr>
          <w:rFonts w:asciiTheme="minorHAnsi" w:hAnsiTheme="minorHAnsi"/>
          <w:color w:val="FF0000"/>
        </w:rPr>
        <w:t>:</w:t>
      </w:r>
      <w:r w:rsidRPr="00DE5AD1">
        <w:rPr>
          <w:rFonts w:asciiTheme="minorHAnsi" w:hAnsiTheme="minorHAnsi"/>
          <w:color w:val="FF0000"/>
        </w:rPr>
        <w:t xml:space="preserve"> </w:t>
      </w:r>
      <w:r w:rsidRPr="00DE5AD1">
        <w:rPr>
          <w:rFonts w:asciiTheme="minorHAnsi" w:hAnsiTheme="minorHAnsi" w:cs="Lucida Grande"/>
          <w:color w:val="FF0000"/>
        </w:rPr>
        <w:t>Introduction Vietnamese management measures for all tuna fisheries in Vietnam</w:t>
      </w:r>
    </w:p>
    <w:p w14:paraId="36D5AA8A" w14:textId="381F9D07" w:rsidR="00CA0969" w:rsidRPr="00DE5AD1" w:rsidRDefault="00CA0969" w:rsidP="00CA0969">
      <w:pPr>
        <w:jc w:val="both"/>
        <w:rPr>
          <w:rFonts w:asciiTheme="minorHAnsi" w:hAnsiTheme="minorHAnsi" w:cs="Lucida Grande"/>
          <w:color w:val="FF0000"/>
        </w:rPr>
      </w:pPr>
      <w:r w:rsidRPr="00DE5AD1">
        <w:rPr>
          <w:rFonts w:asciiTheme="minorHAnsi" w:hAnsiTheme="minorHAnsi"/>
          <w:color w:val="FF0000"/>
        </w:rPr>
        <w:t>Milestone 14</w:t>
      </w:r>
      <w:r w:rsidR="00124A53">
        <w:rPr>
          <w:rFonts w:asciiTheme="minorHAnsi" w:hAnsiTheme="minorHAnsi"/>
          <w:color w:val="FF0000"/>
        </w:rPr>
        <w:t>:</w:t>
      </w:r>
      <w:r w:rsidRPr="00DE5AD1">
        <w:rPr>
          <w:rFonts w:asciiTheme="minorHAnsi" w:hAnsiTheme="minorHAnsi"/>
          <w:color w:val="FF0000"/>
        </w:rPr>
        <w:t xml:space="preserve"> </w:t>
      </w:r>
      <w:r w:rsidRPr="00DE5AD1">
        <w:rPr>
          <w:rFonts w:asciiTheme="minorHAnsi" w:hAnsiTheme="minorHAnsi" w:cs="Lucida Grande"/>
          <w:color w:val="FF0000"/>
        </w:rPr>
        <w:t>Fisher awareness programme</w:t>
      </w:r>
    </w:p>
    <w:p w14:paraId="07AB94BF" w14:textId="2FD7F05B" w:rsidR="00CA0969" w:rsidRDefault="00CA0969" w:rsidP="00CA0969">
      <w:pPr>
        <w:jc w:val="both"/>
        <w:rPr>
          <w:rFonts w:asciiTheme="minorHAnsi" w:hAnsiTheme="minorHAnsi"/>
          <w:color w:val="FF0000"/>
        </w:rPr>
      </w:pPr>
      <w:r w:rsidRPr="00AC003E">
        <w:rPr>
          <w:rFonts w:asciiTheme="minorHAnsi" w:hAnsiTheme="minorHAnsi"/>
          <w:color w:val="FF0000"/>
        </w:rPr>
        <w:t>Milestone 15</w:t>
      </w:r>
      <w:r w:rsidR="00124A53">
        <w:rPr>
          <w:rFonts w:asciiTheme="minorHAnsi" w:hAnsiTheme="minorHAnsi"/>
          <w:color w:val="FF0000"/>
        </w:rPr>
        <w:t>:</w:t>
      </w:r>
      <w:r w:rsidRPr="00AC003E">
        <w:rPr>
          <w:rFonts w:asciiTheme="minorHAnsi" w:hAnsiTheme="minorHAnsi"/>
          <w:color w:val="FF0000"/>
        </w:rPr>
        <w:t xml:space="preserve"> Undertake and assess evidence that the measures established are effective</w:t>
      </w:r>
    </w:p>
    <w:p w14:paraId="73B8EE30" w14:textId="77777777" w:rsidR="00124A53" w:rsidRDefault="00124A53" w:rsidP="00CA0969">
      <w:pPr>
        <w:jc w:val="both"/>
        <w:rPr>
          <w:rFonts w:asciiTheme="minorHAnsi" w:hAnsiTheme="minorHAnsi"/>
          <w:color w:val="FF0000"/>
        </w:rPr>
      </w:pPr>
    </w:p>
    <w:p w14:paraId="0E99C1AE" w14:textId="463E6430" w:rsidR="00AC126B" w:rsidRPr="00C70B9E" w:rsidRDefault="00AC126B" w:rsidP="004D7201">
      <w:pPr>
        <w:jc w:val="both"/>
        <w:rPr>
          <w:b/>
          <w:bCs/>
          <w:highlight w:val="lightGray"/>
        </w:rPr>
      </w:pPr>
      <w:r w:rsidRPr="00C70B9E">
        <w:rPr>
          <w:b/>
          <w:bCs/>
          <w:highlight w:val="lightGray"/>
        </w:rPr>
        <w:t xml:space="preserve">Goal 2: </w:t>
      </w:r>
      <w:r w:rsidR="004D7201" w:rsidRPr="00C70B9E">
        <w:rPr>
          <w:b/>
          <w:bCs/>
          <w:highlight w:val="lightGray"/>
        </w:rPr>
        <w:t xml:space="preserve"> To promote the ecosystem based approach to fisheries management</w:t>
      </w:r>
    </w:p>
    <w:p w14:paraId="2CC26539" w14:textId="38B21240" w:rsidR="00124A53" w:rsidRPr="00DE5AD1" w:rsidRDefault="00124A53" w:rsidP="004D7201">
      <w:pPr>
        <w:spacing w:after="120"/>
        <w:jc w:val="both"/>
        <w:rPr>
          <w:b/>
          <w:bCs/>
          <w:color w:val="000000"/>
        </w:rPr>
      </w:pPr>
      <w:r w:rsidRPr="00C70B9E">
        <w:rPr>
          <w:b/>
          <w:bCs/>
          <w:color w:val="000000"/>
          <w:highlight w:val="lightGray"/>
        </w:rPr>
        <w:t>Outcome 2.1: Primary and secondary  species subject to a management strategy</w:t>
      </w:r>
    </w:p>
    <w:p w14:paraId="18968CD1" w14:textId="77777777" w:rsidR="00124A53" w:rsidRPr="00AC003E" w:rsidRDefault="00124A53" w:rsidP="00CA0969">
      <w:pPr>
        <w:jc w:val="both"/>
        <w:rPr>
          <w:rFonts w:asciiTheme="minorHAnsi" w:hAnsiTheme="minorHAnsi"/>
          <w:color w:val="000000"/>
        </w:rPr>
      </w:pPr>
    </w:p>
    <w:p w14:paraId="20773D75" w14:textId="1F5D814E" w:rsidR="00CA0969" w:rsidRPr="00057FBF" w:rsidRDefault="00CA0969" w:rsidP="00CA0969">
      <w:pPr>
        <w:jc w:val="both"/>
        <w:rPr>
          <w:rFonts w:asciiTheme="minorHAnsi" w:hAnsiTheme="minorHAnsi"/>
          <w:color w:val="0000FF"/>
        </w:rPr>
      </w:pPr>
      <w:r w:rsidRPr="00057FBF">
        <w:rPr>
          <w:rFonts w:asciiTheme="minorHAnsi" w:hAnsiTheme="minorHAnsi"/>
          <w:color w:val="0000FF"/>
        </w:rPr>
        <w:t>Milestone 16</w:t>
      </w:r>
      <w:r w:rsidR="00124A53" w:rsidRPr="00057FBF">
        <w:rPr>
          <w:rFonts w:asciiTheme="minorHAnsi" w:hAnsiTheme="minorHAnsi"/>
          <w:color w:val="0000FF"/>
        </w:rPr>
        <w:t>:</w:t>
      </w:r>
      <w:r w:rsidRPr="00057FBF">
        <w:rPr>
          <w:rFonts w:asciiTheme="minorHAnsi" w:hAnsiTheme="minorHAnsi"/>
          <w:color w:val="0000FF"/>
        </w:rPr>
        <w:t xml:space="preserve"> Establish an observer scheme to monitor all catches of retained species and document the level of discarding from the handline fisheries</w:t>
      </w:r>
    </w:p>
    <w:p w14:paraId="4901D468" w14:textId="6FCC3B65" w:rsidR="004F5F1C" w:rsidRPr="00057FBF" w:rsidRDefault="00CA0969" w:rsidP="00CA0969">
      <w:pPr>
        <w:jc w:val="both"/>
        <w:rPr>
          <w:rFonts w:asciiTheme="minorHAnsi" w:hAnsiTheme="minorHAnsi"/>
          <w:color w:val="0000FF"/>
        </w:rPr>
      </w:pPr>
      <w:r w:rsidRPr="00057FBF">
        <w:rPr>
          <w:rFonts w:asciiTheme="minorHAnsi" w:hAnsiTheme="minorHAnsi"/>
          <w:color w:val="0000FF"/>
        </w:rPr>
        <w:t>Milestone 17</w:t>
      </w:r>
      <w:r w:rsidR="00124A53" w:rsidRPr="00057FBF">
        <w:rPr>
          <w:rFonts w:asciiTheme="minorHAnsi" w:hAnsiTheme="minorHAnsi"/>
          <w:color w:val="0000FF"/>
        </w:rPr>
        <w:t>:</w:t>
      </w:r>
      <w:r w:rsidRPr="00057FBF">
        <w:rPr>
          <w:rFonts w:asciiTheme="minorHAnsi" w:hAnsiTheme="minorHAnsi"/>
          <w:color w:val="0000FF"/>
        </w:rPr>
        <w:t xml:space="preserve"> </w:t>
      </w:r>
      <w:r w:rsidR="004F5F1C" w:rsidRPr="00057FBF">
        <w:rPr>
          <w:rFonts w:asciiTheme="minorHAnsi" w:hAnsiTheme="minorHAnsi"/>
          <w:color w:val="0000FF"/>
        </w:rPr>
        <w:t xml:space="preserve">Extend port sampling procedures to cover primary and secondary species (and informed by the observer scheme) </w:t>
      </w:r>
    </w:p>
    <w:p w14:paraId="3A1D8F8C" w14:textId="663E7172" w:rsidR="00CA0969" w:rsidRPr="00057FBF" w:rsidRDefault="00CA0969" w:rsidP="00CA0969">
      <w:pPr>
        <w:jc w:val="both"/>
        <w:rPr>
          <w:rFonts w:asciiTheme="minorHAnsi" w:hAnsiTheme="minorHAnsi"/>
          <w:color w:val="0000FF"/>
        </w:rPr>
      </w:pPr>
      <w:r w:rsidRPr="00057FBF">
        <w:rPr>
          <w:rFonts w:asciiTheme="minorHAnsi" w:hAnsiTheme="minorHAnsi"/>
          <w:color w:val="0000FF"/>
        </w:rPr>
        <w:t>Milestone 18 Document observer data and port sampling verification, and prepare summary reports of main and vulnerable species (retained) interactions other than bigeye tuna</w:t>
      </w:r>
    </w:p>
    <w:p w14:paraId="05B0E7B6" w14:textId="23986BC4" w:rsidR="00CA0969" w:rsidRPr="00AC003E" w:rsidRDefault="00CA0969" w:rsidP="00CA0969">
      <w:pPr>
        <w:jc w:val="both"/>
        <w:rPr>
          <w:rFonts w:asciiTheme="minorHAnsi" w:hAnsiTheme="minorHAnsi"/>
          <w:color w:val="008000"/>
        </w:rPr>
      </w:pPr>
      <w:r w:rsidRPr="00057FBF">
        <w:rPr>
          <w:rFonts w:asciiTheme="minorHAnsi" w:hAnsiTheme="minorHAnsi"/>
          <w:color w:val="0000FF"/>
        </w:rPr>
        <w:t xml:space="preserve">Milestone 19 </w:t>
      </w:r>
      <w:r w:rsidR="004F5F1C" w:rsidRPr="00057FBF">
        <w:rPr>
          <w:rFonts w:asciiTheme="minorHAnsi" w:hAnsiTheme="minorHAnsi"/>
          <w:color w:val="0000FF"/>
        </w:rPr>
        <w:t>Training in risk assessment and the application of EAFM</w:t>
      </w:r>
    </w:p>
    <w:p w14:paraId="6EB5EACF" w14:textId="63CA5ECD" w:rsidR="00CA0969" w:rsidRPr="00057FBF" w:rsidRDefault="00CA0969" w:rsidP="00CA0969">
      <w:pPr>
        <w:jc w:val="both"/>
        <w:rPr>
          <w:rFonts w:asciiTheme="minorHAnsi" w:hAnsiTheme="minorHAnsi"/>
          <w:color w:val="0000FF"/>
        </w:rPr>
      </w:pPr>
      <w:r w:rsidRPr="00057FBF">
        <w:rPr>
          <w:rFonts w:asciiTheme="minorHAnsi" w:hAnsiTheme="minorHAnsi"/>
          <w:color w:val="0000FF"/>
        </w:rPr>
        <w:t xml:space="preserve">Milestone 20 </w:t>
      </w:r>
      <w:r w:rsidR="004F5F1C" w:rsidRPr="00057FBF">
        <w:rPr>
          <w:rFonts w:asciiTheme="minorHAnsi" w:hAnsiTheme="minorHAnsi" w:cs="Lucida Grande"/>
          <w:color w:val="0000FF"/>
        </w:rPr>
        <w:t>Prepare a risk assessment report based on observer data</w:t>
      </w:r>
    </w:p>
    <w:p w14:paraId="53FE0228" w14:textId="64DDD2B1" w:rsidR="00CA0969" w:rsidRPr="00AC003E" w:rsidRDefault="00CA0969" w:rsidP="00CA0969">
      <w:pPr>
        <w:jc w:val="both"/>
        <w:rPr>
          <w:rFonts w:asciiTheme="minorHAnsi" w:hAnsiTheme="minorHAnsi"/>
          <w:color w:val="FF0000"/>
        </w:rPr>
      </w:pPr>
      <w:r w:rsidRPr="00AC003E">
        <w:rPr>
          <w:rFonts w:asciiTheme="minorHAnsi" w:hAnsiTheme="minorHAnsi"/>
          <w:color w:val="FF0000"/>
        </w:rPr>
        <w:lastRenderedPageBreak/>
        <w:t>Milestone 21</w:t>
      </w:r>
      <w:r w:rsidR="004113C0">
        <w:rPr>
          <w:rFonts w:asciiTheme="minorHAnsi" w:hAnsiTheme="minorHAnsi"/>
          <w:color w:val="FF0000"/>
        </w:rPr>
        <w:t xml:space="preserve">: </w:t>
      </w:r>
      <w:r w:rsidR="004F5F1C" w:rsidRPr="00AC003E">
        <w:rPr>
          <w:rFonts w:asciiTheme="minorHAnsi" w:hAnsiTheme="minorHAnsi" w:cs="Lucida Grande"/>
          <w:color w:val="FF0000"/>
        </w:rPr>
        <w:t>Workshop to analyse risk mitigation strategies</w:t>
      </w:r>
    </w:p>
    <w:p w14:paraId="52A59537" w14:textId="7740DCD0" w:rsidR="00CA0969" w:rsidRPr="00AC003E" w:rsidRDefault="00CA0969" w:rsidP="00CA0969">
      <w:pPr>
        <w:jc w:val="both"/>
        <w:rPr>
          <w:rFonts w:asciiTheme="minorHAnsi" w:hAnsiTheme="minorHAnsi"/>
          <w:color w:val="FF0000"/>
        </w:rPr>
      </w:pPr>
      <w:r w:rsidRPr="00AC003E">
        <w:rPr>
          <w:rFonts w:asciiTheme="minorHAnsi" w:hAnsiTheme="minorHAnsi"/>
          <w:color w:val="FF0000"/>
        </w:rPr>
        <w:t xml:space="preserve">Milestone 22 </w:t>
      </w:r>
      <w:r w:rsidR="004F5F1C" w:rsidRPr="00AC003E">
        <w:rPr>
          <w:rFonts w:asciiTheme="minorHAnsi" w:hAnsiTheme="minorHAnsi" w:cs="Lucida Grande"/>
          <w:color w:val="FF0000"/>
        </w:rPr>
        <w:t xml:space="preserve">Implement retained species mitigation measures </w:t>
      </w:r>
      <w:r w:rsidR="00EC1310">
        <w:rPr>
          <w:rFonts w:asciiTheme="minorHAnsi" w:hAnsiTheme="minorHAnsi" w:cs="Lucida Grande"/>
          <w:color w:val="FF0000"/>
        </w:rPr>
        <w:t xml:space="preserve">for at risk species defined in the Risk Based Framework </w:t>
      </w:r>
      <w:r w:rsidR="004F5F1C" w:rsidRPr="00AC003E">
        <w:rPr>
          <w:rFonts w:asciiTheme="minorHAnsi" w:hAnsiTheme="minorHAnsi" w:cs="Lucida Grande"/>
          <w:color w:val="FF0000"/>
        </w:rPr>
        <w:t>(other than those covered already by CMMs) where necessary</w:t>
      </w:r>
    </w:p>
    <w:p w14:paraId="26852641" w14:textId="6015CF48" w:rsidR="004F5F1C" w:rsidRPr="00AC003E" w:rsidRDefault="00CA0969" w:rsidP="004F5F1C">
      <w:pPr>
        <w:jc w:val="both"/>
        <w:rPr>
          <w:rFonts w:asciiTheme="minorHAnsi" w:hAnsiTheme="minorHAnsi"/>
          <w:color w:val="FF0000"/>
        </w:rPr>
      </w:pPr>
      <w:r w:rsidRPr="00AC003E">
        <w:rPr>
          <w:rFonts w:asciiTheme="minorHAnsi" w:hAnsiTheme="minorHAnsi"/>
          <w:color w:val="FF0000"/>
        </w:rPr>
        <w:t xml:space="preserve">Milestone 23 </w:t>
      </w:r>
      <w:r w:rsidR="004F5F1C" w:rsidRPr="00AC003E">
        <w:rPr>
          <w:rFonts w:asciiTheme="minorHAnsi" w:hAnsiTheme="minorHAnsi"/>
          <w:color w:val="FF0000"/>
        </w:rPr>
        <w:t xml:space="preserve">Evaluate the effectiveness of management mitigation </w:t>
      </w:r>
      <w:r w:rsidR="00343998" w:rsidRPr="00343998">
        <w:rPr>
          <w:rFonts w:asciiTheme="minorHAnsi" w:hAnsiTheme="minorHAnsi"/>
          <w:color w:val="FF0000"/>
        </w:rPr>
        <w:t xml:space="preserve">measures for vulnerable </w:t>
      </w:r>
      <w:r w:rsidR="00343998" w:rsidRPr="00AC003E">
        <w:rPr>
          <w:rFonts w:asciiTheme="minorHAnsi" w:hAnsiTheme="minorHAnsi"/>
          <w:color w:val="FF0000"/>
        </w:rPr>
        <w:t xml:space="preserve">primary, secondary, </w:t>
      </w:r>
      <w:r w:rsidR="004F5F1C" w:rsidRPr="00AC003E">
        <w:rPr>
          <w:rFonts w:asciiTheme="minorHAnsi" w:hAnsiTheme="minorHAnsi"/>
          <w:color w:val="FF0000"/>
        </w:rPr>
        <w:t xml:space="preserve">bait </w:t>
      </w:r>
      <w:r w:rsidR="00343998" w:rsidRPr="00AC003E">
        <w:rPr>
          <w:rFonts w:asciiTheme="minorHAnsi" w:hAnsiTheme="minorHAnsi"/>
          <w:color w:val="FF0000"/>
        </w:rPr>
        <w:t xml:space="preserve">and ETP </w:t>
      </w:r>
      <w:r w:rsidR="004F5F1C" w:rsidRPr="00AC003E">
        <w:rPr>
          <w:rFonts w:asciiTheme="minorHAnsi" w:hAnsiTheme="minorHAnsi"/>
          <w:color w:val="FF0000"/>
        </w:rPr>
        <w:t>species</w:t>
      </w:r>
      <w:r w:rsidR="004F5F1C" w:rsidRPr="00AC003E" w:rsidDel="004F5F1C">
        <w:rPr>
          <w:rFonts w:asciiTheme="minorHAnsi" w:hAnsiTheme="minorHAnsi"/>
          <w:color w:val="FF0000"/>
        </w:rPr>
        <w:t xml:space="preserve"> </w:t>
      </w:r>
    </w:p>
    <w:p w14:paraId="2272F339" w14:textId="77777777" w:rsidR="00124A53" w:rsidRDefault="00124A53" w:rsidP="004F5F1C">
      <w:pPr>
        <w:jc w:val="both"/>
        <w:rPr>
          <w:rFonts w:asciiTheme="minorHAnsi" w:hAnsiTheme="minorHAnsi"/>
          <w:color w:val="008000"/>
        </w:rPr>
      </w:pPr>
    </w:p>
    <w:p w14:paraId="7904544B" w14:textId="730B8C1C" w:rsidR="00124A53" w:rsidRPr="00DE5AD1" w:rsidRDefault="00124A53" w:rsidP="00124A53">
      <w:pPr>
        <w:jc w:val="both"/>
        <w:rPr>
          <w:b/>
          <w:bCs/>
          <w:color w:val="000000"/>
        </w:rPr>
      </w:pPr>
      <w:r w:rsidRPr="00124A53">
        <w:rPr>
          <w:b/>
          <w:bCs/>
          <w:color w:val="000000"/>
        </w:rPr>
        <w:t>Outcome 2.2</w:t>
      </w:r>
      <w:r w:rsidRPr="00DE5AD1">
        <w:rPr>
          <w:b/>
          <w:bCs/>
          <w:color w:val="000000"/>
        </w:rPr>
        <w:t>: Shark management measures implemented</w:t>
      </w:r>
    </w:p>
    <w:p w14:paraId="2EE9A09C" w14:textId="77777777" w:rsidR="00124A53" w:rsidRPr="00124A53" w:rsidRDefault="00124A53" w:rsidP="004F5F1C">
      <w:pPr>
        <w:jc w:val="both"/>
        <w:rPr>
          <w:rFonts w:asciiTheme="minorHAnsi" w:hAnsiTheme="minorHAnsi"/>
          <w:color w:val="008000"/>
        </w:rPr>
      </w:pPr>
    </w:p>
    <w:p w14:paraId="30E5F55E" w14:textId="041A7B49" w:rsidR="004F5F1C" w:rsidRPr="00216795" w:rsidRDefault="004F5F1C" w:rsidP="004F5F1C">
      <w:pPr>
        <w:jc w:val="both"/>
        <w:rPr>
          <w:rFonts w:asciiTheme="minorHAnsi" w:hAnsiTheme="minorHAnsi"/>
          <w:color w:val="008000"/>
        </w:rPr>
      </w:pPr>
      <w:r w:rsidRPr="00216795">
        <w:rPr>
          <w:rFonts w:asciiTheme="minorHAnsi" w:hAnsiTheme="minorHAnsi"/>
          <w:color w:val="008000"/>
        </w:rPr>
        <w:t>Milestone 24a: Implement shark CMMs 2010-07 and CMM 2011-03/CITES App 2</w:t>
      </w:r>
    </w:p>
    <w:p w14:paraId="4F263E4C" w14:textId="0930DA01" w:rsidR="004F5F1C" w:rsidRPr="00216795" w:rsidRDefault="004F5F1C" w:rsidP="00AC003E">
      <w:pPr>
        <w:jc w:val="both"/>
        <w:rPr>
          <w:rFonts w:asciiTheme="minorHAnsi" w:hAnsiTheme="minorHAnsi"/>
          <w:color w:val="008000"/>
        </w:rPr>
      </w:pPr>
      <w:r w:rsidRPr="00216795">
        <w:rPr>
          <w:rFonts w:asciiTheme="minorHAnsi" w:hAnsiTheme="minorHAnsi"/>
          <w:color w:val="008000"/>
        </w:rPr>
        <w:t>Milestone 24b: Prohibit shark finning at sea</w:t>
      </w:r>
    </w:p>
    <w:p w14:paraId="06F84FEC" w14:textId="0D31E491" w:rsidR="004F5F1C" w:rsidRPr="00216795" w:rsidRDefault="004F5F1C" w:rsidP="00343998">
      <w:pPr>
        <w:jc w:val="both"/>
        <w:rPr>
          <w:rFonts w:asciiTheme="minorHAnsi" w:hAnsiTheme="minorHAnsi" w:cs="Lucida Grande"/>
          <w:color w:val="008000"/>
        </w:rPr>
      </w:pPr>
      <w:r w:rsidRPr="00216795">
        <w:rPr>
          <w:rFonts w:asciiTheme="minorHAnsi" w:hAnsiTheme="minorHAnsi"/>
          <w:color w:val="008000"/>
        </w:rPr>
        <w:t xml:space="preserve">Milestone 25: </w:t>
      </w:r>
      <w:r w:rsidRPr="00216795">
        <w:rPr>
          <w:rFonts w:asciiTheme="minorHAnsi" w:hAnsiTheme="minorHAnsi" w:cs="Lucida Grande"/>
          <w:color w:val="008000"/>
        </w:rPr>
        <w:t>Ensure that all shark species are covered under observer reporting above</w:t>
      </w:r>
    </w:p>
    <w:p w14:paraId="4E1A52C9" w14:textId="78E2A131" w:rsidR="004F5F1C" w:rsidRPr="00DE5AD1" w:rsidRDefault="004F5F1C" w:rsidP="00680562">
      <w:pPr>
        <w:jc w:val="both"/>
        <w:rPr>
          <w:rFonts w:asciiTheme="minorHAnsi" w:hAnsiTheme="minorHAnsi" w:cs="Lucida Grande"/>
          <w:color w:val="008000"/>
        </w:rPr>
      </w:pPr>
      <w:r w:rsidRPr="00DE5AD1">
        <w:rPr>
          <w:rFonts w:asciiTheme="minorHAnsi" w:hAnsiTheme="minorHAnsi" w:cs="Lucida Grande"/>
          <w:color w:val="008000"/>
        </w:rPr>
        <w:t>Milestone 26: Fisher shark awareness programme</w:t>
      </w:r>
    </w:p>
    <w:p w14:paraId="62E6C721" w14:textId="60EE7A72" w:rsidR="004F5F1C" w:rsidRPr="00DE5AD1" w:rsidRDefault="004F5F1C" w:rsidP="00D14D1A">
      <w:pPr>
        <w:jc w:val="both"/>
        <w:rPr>
          <w:rFonts w:asciiTheme="minorHAnsi" w:hAnsiTheme="minorHAnsi" w:cs="Lucida Grande"/>
          <w:color w:val="FF0000"/>
        </w:rPr>
      </w:pPr>
      <w:r w:rsidRPr="00DE5AD1">
        <w:rPr>
          <w:rFonts w:asciiTheme="minorHAnsi" w:hAnsiTheme="minorHAnsi" w:cs="Lucida Grande"/>
          <w:color w:val="FF0000"/>
        </w:rPr>
        <w:t>Milestone 27: Evaluate the effectiveness of management measures for shark species identified in the CMMs and CITES</w:t>
      </w:r>
    </w:p>
    <w:p w14:paraId="6AE07313" w14:textId="77777777" w:rsidR="00124A53" w:rsidRDefault="00124A53" w:rsidP="00D14D1A">
      <w:pPr>
        <w:jc w:val="both"/>
        <w:rPr>
          <w:rFonts w:asciiTheme="minorHAnsi" w:hAnsiTheme="minorHAnsi" w:cs="Lucida Grande"/>
          <w:color w:val="000000"/>
        </w:rPr>
      </w:pPr>
    </w:p>
    <w:p w14:paraId="3FAB9F22" w14:textId="2BE40779" w:rsidR="00124A53" w:rsidRPr="00DE5AD1" w:rsidRDefault="00124A53" w:rsidP="00DE5AD1">
      <w:pPr>
        <w:jc w:val="both"/>
        <w:rPr>
          <w:b/>
          <w:bCs/>
          <w:color w:val="000000"/>
        </w:rPr>
      </w:pPr>
      <w:r w:rsidRPr="00DE5AD1">
        <w:rPr>
          <w:rFonts w:asciiTheme="minorHAnsi" w:hAnsiTheme="minorHAnsi" w:cs="Lucida Grande"/>
          <w:b/>
          <w:color w:val="000000"/>
        </w:rPr>
        <w:t xml:space="preserve">Outcome 2.3: </w:t>
      </w:r>
      <w:r w:rsidRPr="00DE5AD1">
        <w:rPr>
          <w:b/>
          <w:bCs/>
          <w:color w:val="000000"/>
        </w:rPr>
        <w:t>Turtle management strengthened</w:t>
      </w:r>
    </w:p>
    <w:p w14:paraId="4B010AB1" w14:textId="6494A1A9" w:rsidR="00AC003E" w:rsidRPr="00057FBF" w:rsidRDefault="00AC003E" w:rsidP="00D14D1A">
      <w:pPr>
        <w:jc w:val="both"/>
        <w:rPr>
          <w:rFonts w:asciiTheme="minorHAnsi" w:hAnsiTheme="minorHAnsi"/>
          <w:color w:val="0000FF"/>
        </w:rPr>
      </w:pPr>
      <w:r w:rsidRPr="00057FBF">
        <w:rPr>
          <w:rFonts w:asciiTheme="minorHAnsi" w:hAnsiTheme="minorHAnsi" w:cs="Lucida Grande"/>
          <w:color w:val="0000FF"/>
        </w:rPr>
        <w:t xml:space="preserve">Milestone 28: </w:t>
      </w:r>
      <w:r w:rsidRPr="00057FBF">
        <w:rPr>
          <w:rFonts w:asciiTheme="minorHAnsi" w:hAnsiTheme="minorHAnsi"/>
          <w:color w:val="0000FF"/>
        </w:rPr>
        <w:t>Ongoing monitoring of turtle bycatch and life status in the handline and longline fisheries (Milestone 13 and 15)</w:t>
      </w:r>
    </w:p>
    <w:p w14:paraId="350AADAE" w14:textId="79804108" w:rsidR="00AC003E" w:rsidRPr="00057FBF" w:rsidRDefault="00AC003E" w:rsidP="00DF3B06">
      <w:pPr>
        <w:jc w:val="both"/>
        <w:rPr>
          <w:rFonts w:asciiTheme="minorHAnsi" w:hAnsiTheme="minorHAnsi"/>
          <w:color w:val="0000FF"/>
        </w:rPr>
      </w:pPr>
      <w:r w:rsidRPr="00057FBF">
        <w:rPr>
          <w:rFonts w:asciiTheme="minorHAnsi" w:hAnsiTheme="minorHAnsi"/>
          <w:color w:val="0000FF"/>
        </w:rPr>
        <w:t>Milestone 29a: Implement effective management mitigation measures for turtles which are as close to zero as possible and Implement an optimum management mitigation strategy with support measures which aim to (a) reduce turtle interactions as close to zero as feasible and (b) are consistent with national and international (WCPFC) obligations and the NPOA-Turtles.</w:t>
      </w:r>
      <w:r w:rsidR="00DF3B06" w:rsidRPr="00057FBF">
        <w:rPr>
          <w:rFonts w:asciiTheme="minorHAnsi" w:hAnsiTheme="minorHAnsi"/>
          <w:color w:val="0000FF"/>
        </w:rPr>
        <w:t xml:space="preserve"> </w:t>
      </w:r>
      <w:r w:rsidRPr="00057FBF">
        <w:rPr>
          <w:rFonts w:asciiTheme="minorHAnsi" w:hAnsiTheme="minorHAnsi"/>
          <w:color w:val="0000FF"/>
        </w:rPr>
        <w:t>consistent with national and international (WCPFC) obligations</w:t>
      </w:r>
      <w:r w:rsidR="00DF3B06" w:rsidRPr="00057FBF">
        <w:rPr>
          <w:rFonts w:asciiTheme="minorHAnsi" w:hAnsiTheme="minorHAnsi"/>
          <w:color w:val="0000FF"/>
        </w:rPr>
        <w:t>.</w:t>
      </w:r>
    </w:p>
    <w:p w14:paraId="17654AEB" w14:textId="23F7D2D8" w:rsidR="00AC003E" w:rsidRPr="00057FBF" w:rsidRDefault="00AC003E" w:rsidP="004113C0">
      <w:pPr>
        <w:jc w:val="both"/>
        <w:rPr>
          <w:rFonts w:asciiTheme="minorHAnsi" w:hAnsiTheme="minorHAnsi"/>
          <w:color w:val="0000FF"/>
        </w:rPr>
      </w:pPr>
      <w:r w:rsidRPr="00057FBF">
        <w:rPr>
          <w:rFonts w:asciiTheme="minorHAnsi" w:hAnsiTheme="minorHAnsi"/>
          <w:color w:val="0000FF"/>
        </w:rPr>
        <w:t>Milestone 30: Fisher awareness programme</w:t>
      </w:r>
    </w:p>
    <w:p w14:paraId="3C36B470" w14:textId="166AB3BE" w:rsidR="00AC003E" w:rsidRPr="00057FBF" w:rsidRDefault="00AC003E" w:rsidP="00DE5AD1">
      <w:pPr>
        <w:spacing w:after="120"/>
        <w:jc w:val="both"/>
        <w:rPr>
          <w:rFonts w:asciiTheme="minorHAnsi" w:hAnsiTheme="minorHAnsi" w:cs="Lucida Grande"/>
          <w:color w:val="0000FF"/>
        </w:rPr>
      </w:pPr>
      <w:r w:rsidRPr="00057FBF">
        <w:rPr>
          <w:rFonts w:asciiTheme="minorHAnsi" w:hAnsiTheme="minorHAnsi"/>
          <w:color w:val="0000FF"/>
        </w:rPr>
        <w:t>Milestone 31:</w:t>
      </w:r>
      <w:r w:rsidRPr="00057FBF">
        <w:rPr>
          <w:rFonts w:asciiTheme="minorHAnsi" w:hAnsiTheme="minorHAnsi" w:cs="Lucida Grande"/>
          <w:color w:val="0000FF"/>
        </w:rPr>
        <w:t xml:space="preserve"> Evaluate the effectiveness of management mitigation measures for turtles based on best practice</w:t>
      </w:r>
    </w:p>
    <w:p w14:paraId="65FF71F7" w14:textId="3D84E7E0" w:rsidR="00124A53" w:rsidRPr="00DE5AD1" w:rsidRDefault="00124A53" w:rsidP="00DE5AD1">
      <w:pPr>
        <w:spacing w:after="120"/>
        <w:jc w:val="both"/>
        <w:rPr>
          <w:rFonts w:asciiTheme="minorHAnsi" w:hAnsiTheme="minorHAnsi" w:cs="Lucida Grande"/>
          <w:b/>
          <w:color w:val="000000"/>
        </w:rPr>
      </w:pPr>
      <w:r w:rsidRPr="00DE5AD1">
        <w:rPr>
          <w:rFonts w:asciiTheme="minorHAnsi" w:hAnsiTheme="minorHAnsi" w:cs="Lucida Grande"/>
          <w:b/>
          <w:color w:val="000000"/>
        </w:rPr>
        <w:t xml:space="preserve">Outcome 2.4: </w:t>
      </w:r>
      <w:r w:rsidRPr="00DE5AD1">
        <w:rPr>
          <w:rFonts w:ascii="Lucida Grande" w:hAnsi="Lucida Grande" w:cs="Lucida Grande"/>
          <w:b/>
          <w:color w:val="000000"/>
        </w:rPr>
        <w:t>Habitats subject to a management strategy</w:t>
      </w:r>
    </w:p>
    <w:p w14:paraId="785735D8" w14:textId="77777777" w:rsidR="00AC003E" w:rsidRPr="00DE5AD1" w:rsidRDefault="00AC003E" w:rsidP="004D7201">
      <w:pPr>
        <w:jc w:val="both"/>
        <w:rPr>
          <w:rFonts w:asciiTheme="minorHAnsi" w:hAnsiTheme="minorHAnsi"/>
          <w:color w:val="0000FF"/>
        </w:rPr>
      </w:pPr>
      <w:r w:rsidRPr="00DE5AD1">
        <w:rPr>
          <w:rFonts w:asciiTheme="minorHAnsi" w:hAnsiTheme="minorHAnsi" w:cs="Lucida Grande"/>
          <w:color w:val="0000FF"/>
        </w:rPr>
        <w:t xml:space="preserve">Milestone 32a: </w:t>
      </w:r>
      <w:r w:rsidRPr="00DE5AD1">
        <w:rPr>
          <w:rFonts w:asciiTheme="minorHAnsi" w:hAnsiTheme="minorHAnsi"/>
          <w:color w:val="0000FF"/>
        </w:rPr>
        <w:t>Gear losses incorporated into observer reporting</w:t>
      </w:r>
    </w:p>
    <w:p w14:paraId="6539E4A2" w14:textId="7BCDA993" w:rsidR="00124A53" w:rsidRPr="00DE5AD1" w:rsidRDefault="00124A53" w:rsidP="00DE5AD1">
      <w:pPr>
        <w:spacing w:after="120"/>
        <w:jc w:val="both"/>
        <w:rPr>
          <w:b/>
          <w:bCs/>
          <w:color w:val="000000"/>
        </w:rPr>
      </w:pPr>
      <w:r w:rsidRPr="00DE5AD1">
        <w:rPr>
          <w:b/>
          <w:bCs/>
          <w:color w:val="000000"/>
        </w:rPr>
        <w:t>Outcome 2.5: Ecosystems and biodiversity assessments made for the Vietnamese and South China Sea region</w:t>
      </w:r>
    </w:p>
    <w:p w14:paraId="465A3EE0" w14:textId="1805A217" w:rsidR="00D14D1A" w:rsidRPr="00057FBF" w:rsidRDefault="00AC003E" w:rsidP="004113C0">
      <w:pPr>
        <w:jc w:val="both"/>
        <w:rPr>
          <w:rFonts w:asciiTheme="minorHAnsi" w:hAnsiTheme="minorHAnsi"/>
          <w:color w:val="FF0000"/>
        </w:rPr>
      </w:pPr>
      <w:r w:rsidRPr="00057FBF">
        <w:rPr>
          <w:rFonts w:asciiTheme="minorHAnsi" w:hAnsiTheme="minorHAnsi"/>
          <w:color w:val="FF0000"/>
        </w:rPr>
        <w:t xml:space="preserve">Milestone 33: </w:t>
      </w:r>
      <w:r w:rsidR="00D14D1A" w:rsidRPr="00057FBF">
        <w:rPr>
          <w:rFonts w:asciiTheme="minorHAnsi" w:hAnsiTheme="minorHAnsi"/>
          <w:color w:val="FF0000"/>
        </w:rPr>
        <w:t xml:space="preserve">Collection of biological samples to adequately assess </w:t>
      </w:r>
      <w:r w:rsidR="00632FB3">
        <w:rPr>
          <w:rFonts w:asciiTheme="minorHAnsi" w:hAnsiTheme="minorHAnsi"/>
          <w:color w:val="FF0000"/>
        </w:rPr>
        <w:t xml:space="preserve">in support of wider SPC </w:t>
      </w:r>
      <w:r w:rsidR="00D14D1A" w:rsidRPr="00057FBF">
        <w:rPr>
          <w:rFonts w:asciiTheme="minorHAnsi" w:hAnsiTheme="minorHAnsi"/>
          <w:color w:val="FF0000"/>
        </w:rPr>
        <w:t xml:space="preserve">Pacific </w:t>
      </w:r>
      <w:r w:rsidR="00632FB3" w:rsidRPr="00057FBF">
        <w:rPr>
          <w:rFonts w:asciiTheme="minorHAnsi" w:hAnsiTheme="minorHAnsi"/>
          <w:color w:val="FF0000"/>
        </w:rPr>
        <w:t>ecosystem</w:t>
      </w:r>
      <w:r w:rsidR="00632FB3">
        <w:rPr>
          <w:rFonts w:asciiTheme="minorHAnsi" w:hAnsiTheme="minorHAnsi"/>
          <w:color w:val="FF0000"/>
        </w:rPr>
        <w:t xml:space="preserve"> work</w:t>
      </w:r>
    </w:p>
    <w:p w14:paraId="19B512E4" w14:textId="752F9329" w:rsidR="00AC003E" w:rsidRPr="00057FBF" w:rsidRDefault="00D14D1A" w:rsidP="004113C0">
      <w:pPr>
        <w:jc w:val="both"/>
        <w:rPr>
          <w:rFonts w:asciiTheme="minorHAnsi" w:hAnsiTheme="minorHAnsi" w:cs="Lucida Grande"/>
          <w:color w:val="FF0000"/>
        </w:rPr>
      </w:pPr>
      <w:r w:rsidRPr="00057FBF">
        <w:rPr>
          <w:rFonts w:asciiTheme="minorHAnsi" w:hAnsiTheme="minorHAnsi"/>
          <w:color w:val="FF0000"/>
        </w:rPr>
        <w:t xml:space="preserve">Milestone 34: </w:t>
      </w:r>
      <w:r w:rsidRPr="00057FBF">
        <w:rPr>
          <w:rFonts w:asciiTheme="minorHAnsi" w:hAnsiTheme="minorHAnsi" w:cs="Lucida Grande"/>
          <w:color w:val="FF0000"/>
        </w:rPr>
        <w:t xml:space="preserve">Training in ecosystem </w:t>
      </w:r>
      <w:proofErr w:type="spellStart"/>
      <w:r w:rsidRPr="00057FBF">
        <w:rPr>
          <w:rFonts w:asciiTheme="minorHAnsi" w:hAnsiTheme="minorHAnsi" w:cs="Lucida Grande"/>
          <w:color w:val="FF0000"/>
        </w:rPr>
        <w:t>modeling</w:t>
      </w:r>
      <w:proofErr w:type="spellEnd"/>
    </w:p>
    <w:p w14:paraId="3D2D826E" w14:textId="55B80269" w:rsidR="00D14D1A" w:rsidRPr="00C76A56" w:rsidRDefault="00D14D1A" w:rsidP="00DE5AD1">
      <w:pPr>
        <w:spacing w:after="120"/>
        <w:jc w:val="both"/>
        <w:rPr>
          <w:rFonts w:asciiTheme="minorHAnsi" w:hAnsiTheme="minorHAnsi" w:cs="Lucida Grande"/>
          <w:color w:val="008000"/>
        </w:rPr>
      </w:pPr>
      <w:r w:rsidRPr="00057FBF">
        <w:rPr>
          <w:rFonts w:asciiTheme="minorHAnsi" w:hAnsiTheme="minorHAnsi" w:cs="Lucida Grande"/>
          <w:color w:val="FF0000"/>
        </w:rPr>
        <w:t>Milestone 35: Ecosystem analysis and reporting to support adoption of EAFM</w:t>
      </w:r>
    </w:p>
    <w:p w14:paraId="62965C34" w14:textId="6D4081AA" w:rsidR="004D7201" w:rsidRPr="004D7201" w:rsidRDefault="004D7201" w:rsidP="004D7201">
      <w:pPr>
        <w:jc w:val="both"/>
        <w:rPr>
          <w:b/>
          <w:bCs/>
        </w:rPr>
      </w:pPr>
      <w:r w:rsidRPr="00C70B9E">
        <w:rPr>
          <w:rFonts w:asciiTheme="minorHAnsi" w:hAnsiTheme="minorHAnsi" w:cs="Lucida Grande"/>
          <w:b/>
          <w:highlight w:val="lightGray"/>
        </w:rPr>
        <w:t xml:space="preserve">Goal 3: </w:t>
      </w:r>
      <w:r w:rsidRPr="00C70B9E">
        <w:rPr>
          <w:b/>
          <w:bCs/>
          <w:highlight w:val="lightGray"/>
        </w:rPr>
        <w:t>To strengthen governance systems in Vietnam Tuna management</w:t>
      </w:r>
    </w:p>
    <w:p w14:paraId="634E6BC2" w14:textId="77777777" w:rsidR="00C9583F" w:rsidRDefault="00C9583F" w:rsidP="00DE5AD1">
      <w:pPr>
        <w:spacing w:after="120"/>
        <w:jc w:val="both"/>
        <w:rPr>
          <w:rFonts w:asciiTheme="minorHAnsi" w:hAnsiTheme="minorHAnsi" w:cs="Lucida Grande"/>
          <w:b/>
        </w:rPr>
      </w:pPr>
    </w:p>
    <w:p w14:paraId="0BD626A1" w14:textId="42B63650" w:rsidR="00124A53" w:rsidRPr="004D7201" w:rsidRDefault="00124A53" w:rsidP="00DE5AD1">
      <w:pPr>
        <w:spacing w:after="120"/>
        <w:jc w:val="both"/>
        <w:rPr>
          <w:rFonts w:asciiTheme="minorHAnsi" w:hAnsiTheme="minorHAnsi" w:cs="Lucida Grande"/>
          <w:b/>
        </w:rPr>
      </w:pPr>
      <w:r w:rsidRPr="004D7201">
        <w:rPr>
          <w:rFonts w:asciiTheme="minorHAnsi" w:hAnsiTheme="minorHAnsi" w:cs="Lucida Grande"/>
          <w:b/>
        </w:rPr>
        <w:t xml:space="preserve">Outcome 3.1: </w:t>
      </w:r>
      <w:r w:rsidRPr="004D7201">
        <w:rPr>
          <w:rFonts w:ascii="Lucida Grande" w:hAnsi="Lucida Grande" w:cs="Lucida Grande"/>
          <w:b/>
        </w:rPr>
        <w:t>Fisheries Law effectively implemented</w:t>
      </w:r>
    </w:p>
    <w:p w14:paraId="50618608" w14:textId="3AF2A9C2" w:rsidR="00D14D1A" w:rsidRPr="00216795" w:rsidRDefault="00DF3B06" w:rsidP="00AC126B">
      <w:pPr>
        <w:jc w:val="both"/>
        <w:rPr>
          <w:rFonts w:asciiTheme="minorHAnsi" w:hAnsiTheme="minorHAnsi"/>
          <w:color w:val="008000"/>
        </w:rPr>
      </w:pPr>
      <w:r w:rsidRPr="00216795">
        <w:rPr>
          <w:rFonts w:asciiTheme="minorHAnsi" w:hAnsiTheme="minorHAnsi"/>
          <w:color w:val="008000"/>
        </w:rPr>
        <w:t>Milestone 36: Clarification of the application of the Convention (and CMMs) to Vietnam</w:t>
      </w:r>
    </w:p>
    <w:p w14:paraId="0A673DD6" w14:textId="5759B79B" w:rsidR="00DF3B06" w:rsidRPr="00C9583F" w:rsidRDefault="00DF3B06" w:rsidP="00DE5AD1">
      <w:pPr>
        <w:jc w:val="both"/>
        <w:rPr>
          <w:rFonts w:asciiTheme="minorHAnsi" w:hAnsiTheme="minorHAnsi"/>
          <w:color w:val="92D050"/>
        </w:rPr>
      </w:pPr>
      <w:r w:rsidRPr="00C9583F">
        <w:rPr>
          <w:rFonts w:asciiTheme="minorHAnsi" w:hAnsiTheme="minorHAnsi"/>
          <w:color w:val="00B050"/>
        </w:rPr>
        <w:t xml:space="preserve">Milestone 37: </w:t>
      </w:r>
      <w:r w:rsidR="00DE5AD1" w:rsidRPr="00C9583F">
        <w:rPr>
          <w:rFonts w:asciiTheme="minorHAnsi" w:hAnsiTheme="minorHAnsi"/>
          <w:color w:val="00B050"/>
        </w:rPr>
        <w:t xml:space="preserve">Vietnam </w:t>
      </w:r>
      <w:r w:rsidR="00C9583F" w:rsidRPr="00C9583F">
        <w:rPr>
          <w:rFonts w:asciiTheme="minorHAnsi" w:hAnsiTheme="minorHAnsi"/>
          <w:color w:val="00B050"/>
        </w:rPr>
        <w:t>cooperates or joins</w:t>
      </w:r>
      <w:r w:rsidR="00DE5AD1" w:rsidRPr="00C9583F">
        <w:rPr>
          <w:rFonts w:asciiTheme="minorHAnsi" w:hAnsiTheme="minorHAnsi"/>
          <w:color w:val="00B050"/>
        </w:rPr>
        <w:t xml:space="preserve"> WCPFC </w:t>
      </w:r>
    </w:p>
    <w:p w14:paraId="7C16380A" w14:textId="033BE5F2" w:rsidR="00DF3B06" w:rsidRPr="00216795" w:rsidRDefault="00DF3B06" w:rsidP="00AC126B">
      <w:pPr>
        <w:jc w:val="both"/>
        <w:rPr>
          <w:rFonts w:asciiTheme="minorHAnsi" w:hAnsiTheme="minorHAnsi"/>
          <w:color w:val="008000"/>
        </w:rPr>
      </w:pPr>
      <w:r w:rsidRPr="00216795">
        <w:rPr>
          <w:rFonts w:asciiTheme="minorHAnsi" w:hAnsiTheme="minorHAnsi"/>
          <w:color w:val="008000"/>
        </w:rPr>
        <w:t>Milestone 38: National legal system effective and organised and effective cooperation with other parties, where necessary, to deliver management outcomes consistent with MSC Principles 1 and 2</w:t>
      </w:r>
    </w:p>
    <w:p w14:paraId="78568956" w14:textId="346529F4" w:rsidR="00DF3B06" w:rsidRPr="00216795" w:rsidRDefault="00DF3B06" w:rsidP="004113C0">
      <w:pPr>
        <w:jc w:val="both"/>
        <w:rPr>
          <w:rFonts w:asciiTheme="minorHAnsi" w:hAnsiTheme="minorHAnsi"/>
          <w:color w:val="008000"/>
        </w:rPr>
      </w:pPr>
      <w:r w:rsidRPr="00216795">
        <w:rPr>
          <w:rFonts w:asciiTheme="minorHAnsi" w:hAnsiTheme="minorHAnsi"/>
          <w:color w:val="008000"/>
        </w:rPr>
        <w:t>Milestone 39: Applying relevant tuna regulations/decrees (catch/effort limits etc)</w:t>
      </w:r>
    </w:p>
    <w:p w14:paraId="28074AFC" w14:textId="37C3E062" w:rsidR="00DF3B06" w:rsidRDefault="00DF3B06" w:rsidP="00DE5AD1">
      <w:pPr>
        <w:spacing w:after="120"/>
        <w:jc w:val="both"/>
        <w:rPr>
          <w:rFonts w:asciiTheme="minorHAnsi" w:hAnsiTheme="minorHAnsi"/>
          <w:color w:val="008000"/>
        </w:rPr>
      </w:pPr>
      <w:r w:rsidRPr="00216795">
        <w:rPr>
          <w:rFonts w:asciiTheme="minorHAnsi" w:hAnsiTheme="minorHAnsi"/>
          <w:color w:val="008000"/>
        </w:rPr>
        <w:lastRenderedPageBreak/>
        <w:t>Milestone 40: Tuna Fishery Consultation Council fully operational and all roles &amp; responsibilities defined</w:t>
      </w:r>
    </w:p>
    <w:p w14:paraId="068C767B" w14:textId="77777777" w:rsidR="005855F8" w:rsidRPr="00216795" w:rsidRDefault="005855F8" w:rsidP="00DE5AD1">
      <w:pPr>
        <w:spacing w:after="120"/>
        <w:jc w:val="both"/>
        <w:rPr>
          <w:rFonts w:asciiTheme="minorHAnsi" w:hAnsiTheme="minorHAnsi"/>
          <w:color w:val="008000"/>
        </w:rPr>
      </w:pPr>
    </w:p>
    <w:p w14:paraId="7AAE99D5" w14:textId="7E241BAC" w:rsidR="00124A53" w:rsidRPr="00DE5AD1" w:rsidRDefault="00124A53" w:rsidP="00DE5AD1">
      <w:pPr>
        <w:spacing w:after="120"/>
        <w:jc w:val="both"/>
        <w:rPr>
          <w:b/>
          <w:bCs/>
          <w:color w:val="000000"/>
        </w:rPr>
      </w:pPr>
      <w:r w:rsidRPr="00DE5AD1">
        <w:rPr>
          <w:b/>
          <w:bCs/>
          <w:color w:val="000000"/>
        </w:rPr>
        <w:t>Outcome 3.2: Roles and responsibilities and consultation processes fully implemented</w:t>
      </w:r>
    </w:p>
    <w:p w14:paraId="3CE4201C" w14:textId="2F128AA9" w:rsidR="00DF3B06" w:rsidRPr="00216795" w:rsidRDefault="00DF3B06" w:rsidP="00DE5AD1">
      <w:pPr>
        <w:spacing w:after="120"/>
        <w:jc w:val="both"/>
        <w:rPr>
          <w:rFonts w:asciiTheme="minorHAnsi" w:hAnsiTheme="minorHAnsi"/>
          <w:color w:val="008000"/>
        </w:rPr>
      </w:pPr>
      <w:r w:rsidRPr="00216795">
        <w:rPr>
          <w:rFonts w:asciiTheme="minorHAnsi" w:hAnsiTheme="minorHAnsi"/>
          <w:color w:val="008000"/>
        </w:rPr>
        <w:t xml:space="preserve">Milestone 41: </w:t>
      </w:r>
      <w:r w:rsidRPr="00216795">
        <w:rPr>
          <w:rFonts w:asciiTheme="minorHAnsi" w:hAnsiTheme="minorHAnsi" w:cs="Lucida Grande"/>
          <w:color w:val="008000"/>
        </w:rPr>
        <w:t>Explicit reference would have to ensure that any change in fleet capacity takes account of the precautionary approach to fisheries management, and adherence to appropriate scientific advice, most specifically adhering to the LRPs set in management</w:t>
      </w:r>
    </w:p>
    <w:p w14:paraId="6880D423" w14:textId="77777777" w:rsidR="004113C0" w:rsidRDefault="00DF3B06" w:rsidP="004113C0">
      <w:pPr>
        <w:jc w:val="both"/>
        <w:rPr>
          <w:rFonts w:asciiTheme="minorHAnsi" w:hAnsiTheme="minorHAnsi" w:cs="Lucida Grande"/>
          <w:color w:val="008000"/>
        </w:rPr>
      </w:pPr>
      <w:r w:rsidRPr="00216795">
        <w:rPr>
          <w:rFonts w:asciiTheme="minorHAnsi" w:hAnsiTheme="minorHAnsi"/>
          <w:color w:val="008000"/>
        </w:rPr>
        <w:t xml:space="preserve">Milestone 42: </w:t>
      </w:r>
      <w:r w:rsidRPr="00216795">
        <w:rPr>
          <w:rFonts w:asciiTheme="minorHAnsi" w:hAnsiTheme="minorHAnsi" w:cs="Lucida Grande"/>
          <w:color w:val="008000"/>
        </w:rPr>
        <w:t>Evidence would need to show that the Precautionary Approach to Fishery Management (PAFM) is explicitly understood and enacted at both national and provincial level</w:t>
      </w:r>
    </w:p>
    <w:p w14:paraId="17A16F2D" w14:textId="77777777" w:rsidR="00A97322" w:rsidRDefault="00A97322" w:rsidP="004113C0">
      <w:pPr>
        <w:jc w:val="both"/>
        <w:rPr>
          <w:rFonts w:asciiTheme="minorHAnsi" w:hAnsiTheme="minorHAnsi" w:cs="Arial"/>
          <w:b/>
        </w:rPr>
      </w:pPr>
    </w:p>
    <w:p w14:paraId="2400AC4F" w14:textId="5A33FDEE" w:rsidR="00A97322" w:rsidRPr="00A97322" w:rsidRDefault="00A97322" w:rsidP="004113C0">
      <w:pPr>
        <w:jc w:val="both"/>
        <w:rPr>
          <w:rFonts w:asciiTheme="minorHAnsi" w:hAnsiTheme="minorHAnsi" w:cs="Arial"/>
          <w:b/>
        </w:rPr>
      </w:pPr>
      <w:r w:rsidRPr="00A97322">
        <w:rPr>
          <w:rFonts w:asciiTheme="minorHAnsi" w:hAnsiTheme="minorHAnsi" w:cs="Arial"/>
          <w:b/>
        </w:rPr>
        <w:t>Outcome 3.3: Fishery specific management objectives applied</w:t>
      </w:r>
    </w:p>
    <w:p w14:paraId="28169991" w14:textId="060E0DCC" w:rsidR="004113C0" w:rsidRPr="00216795" w:rsidRDefault="00DF3B06" w:rsidP="004113C0">
      <w:pPr>
        <w:jc w:val="both"/>
        <w:rPr>
          <w:rFonts w:asciiTheme="minorHAnsi" w:hAnsiTheme="minorHAnsi"/>
          <w:color w:val="008000"/>
        </w:rPr>
      </w:pPr>
      <w:r w:rsidRPr="00216795">
        <w:rPr>
          <w:rFonts w:asciiTheme="minorHAnsi" w:hAnsiTheme="minorHAnsi" w:cs="Lucida Grande"/>
          <w:color w:val="008000"/>
        </w:rPr>
        <w:t xml:space="preserve">Milestone 43: </w:t>
      </w:r>
      <w:r w:rsidR="004113C0" w:rsidRPr="00216795">
        <w:rPr>
          <w:rFonts w:asciiTheme="minorHAnsi" w:hAnsiTheme="minorHAnsi"/>
          <w:color w:val="008000"/>
        </w:rPr>
        <w:t>Definitions to include handline fisheries and all target species</w:t>
      </w:r>
    </w:p>
    <w:p w14:paraId="7B70DCED" w14:textId="22869CFE" w:rsidR="00DF3B06" w:rsidRPr="00216795" w:rsidRDefault="004113C0" w:rsidP="004113C0">
      <w:pPr>
        <w:jc w:val="both"/>
        <w:rPr>
          <w:rFonts w:asciiTheme="minorHAnsi" w:hAnsiTheme="minorHAnsi"/>
          <w:color w:val="008000"/>
        </w:rPr>
      </w:pPr>
      <w:r w:rsidRPr="00216795">
        <w:rPr>
          <w:rFonts w:asciiTheme="minorHAnsi" w:hAnsiTheme="minorHAnsi"/>
          <w:color w:val="008000"/>
        </w:rPr>
        <w:t>Milestone 44: Management Plan finalised, complies with MSC principles and contains a consultation process and includes a monitoring &amp; performance component</w:t>
      </w:r>
    </w:p>
    <w:p w14:paraId="333DEAD1" w14:textId="6D05A335" w:rsidR="004113C0" w:rsidRPr="00AC126B" w:rsidRDefault="004113C0" w:rsidP="00DE5AD1">
      <w:pPr>
        <w:spacing w:after="120"/>
        <w:jc w:val="both"/>
        <w:rPr>
          <w:rFonts w:asciiTheme="minorHAnsi" w:hAnsiTheme="minorHAnsi"/>
          <w:color w:val="FF0000"/>
        </w:rPr>
      </w:pPr>
      <w:r w:rsidRPr="00AC126B">
        <w:rPr>
          <w:rFonts w:asciiTheme="minorHAnsi" w:hAnsiTheme="minorHAnsi"/>
          <w:color w:val="FF0000"/>
        </w:rPr>
        <w:t>Milestone 45: Evidence that the management plan is being applied and its effectiv</w:t>
      </w:r>
      <w:r w:rsidR="00E453EC">
        <w:rPr>
          <w:rFonts w:asciiTheme="minorHAnsi" w:hAnsiTheme="minorHAnsi"/>
          <w:color w:val="FF0000"/>
        </w:rPr>
        <w:t>e</w:t>
      </w:r>
      <w:r w:rsidRPr="00AC126B">
        <w:rPr>
          <w:rFonts w:asciiTheme="minorHAnsi" w:hAnsiTheme="minorHAnsi"/>
          <w:color w:val="FF0000"/>
        </w:rPr>
        <w:t>ness is assessed by a process of regular internal and external reviews</w:t>
      </w:r>
    </w:p>
    <w:p w14:paraId="44E6FBE0" w14:textId="285D3467" w:rsidR="00DE5AD1" w:rsidRPr="00DE5AD1" w:rsidRDefault="00DE5AD1" w:rsidP="00DE5AD1">
      <w:pPr>
        <w:spacing w:after="120"/>
        <w:jc w:val="both"/>
        <w:rPr>
          <w:b/>
          <w:bCs/>
          <w:color w:val="000000"/>
        </w:rPr>
      </w:pPr>
      <w:r w:rsidRPr="00DE5AD1">
        <w:rPr>
          <w:b/>
          <w:bCs/>
          <w:color w:val="000000"/>
        </w:rPr>
        <w:t>Outcome 3.</w:t>
      </w:r>
      <w:r w:rsidR="00A97322">
        <w:rPr>
          <w:b/>
          <w:bCs/>
          <w:color w:val="000000"/>
        </w:rPr>
        <w:t>4</w:t>
      </w:r>
      <w:r w:rsidRPr="00DE5AD1">
        <w:rPr>
          <w:b/>
          <w:bCs/>
          <w:color w:val="000000"/>
        </w:rPr>
        <w:t xml:space="preserve">: Decision making process strengthened </w:t>
      </w:r>
    </w:p>
    <w:p w14:paraId="21417AB1" w14:textId="241EEC87" w:rsidR="004113C0" w:rsidRPr="00216795" w:rsidRDefault="004113C0" w:rsidP="004113C0">
      <w:pPr>
        <w:jc w:val="both"/>
        <w:rPr>
          <w:rFonts w:asciiTheme="minorHAnsi" w:hAnsiTheme="minorHAnsi" w:cs="Lucida Grande"/>
          <w:color w:val="008000"/>
        </w:rPr>
      </w:pPr>
      <w:r w:rsidRPr="00216795">
        <w:rPr>
          <w:rFonts w:asciiTheme="minorHAnsi" w:hAnsiTheme="minorHAnsi"/>
          <w:color w:val="008000"/>
        </w:rPr>
        <w:t xml:space="preserve">Milestone 46: </w:t>
      </w:r>
      <w:r w:rsidRPr="00216795">
        <w:rPr>
          <w:rFonts w:asciiTheme="minorHAnsi" w:hAnsiTheme="minorHAnsi" w:cs="Lucida Grande"/>
          <w:color w:val="008000"/>
        </w:rPr>
        <w:t>Introduce clear guidelines for taking management decisions, probably as a component of the management plan</w:t>
      </w:r>
      <w:r w:rsidR="00C76A56" w:rsidRPr="00216795">
        <w:rPr>
          <w:rFonts w:asciiTheme="minorHAnsi" w:hAnsiTheme="minorHAnsi" w:cs="Lucida Grande"/>
          <w:color w:val="008000"/>
        </w:rPr>
        <w:t>.</w:t>
      </w:r>
    </w:p>
    <w:p w14:paraId="738D5D1A" w14:textId="11399E17" w:rsidR="004113C0" w:rsidRPr="00216795" w:rsidRDefault="004113C0" w:rsidP="00DE5AD1">
      <w:pPr>
        <w:spacing w:after="120"/>
        <w:jc w:val="both"/>
        <w:rPr>
          <w:rFonts w:asciiTheme="minorHAnsi" w:hAnsiTheme="minorHAnsi"/>
          <w:color w:val="008000"/>
        </w:rPr>
      </w:pPr>
      <w:r w:rsidRPr="00216795">
        <w:rPr>
          <w:rFonts w:asciiTheme="minorHAnsi" w:hAnsiTheme="minorHAnsi" w:cs="Lucida Grande"/>
          <w:color w:val="008000"/>
        </w:rPr>
        <w:t xml:space="preserve">Milestone 47: </w:t>
      </w:r>
      <w:r w:rsidRPr="00216795">
        <w:rPr>
          <w:rFonts w:asciiTheme="minorHAnsi" w:hAnsiTheme="minorHAnsi"/>
          <w:color w:val="008000"/>
        </w:rPr>
        <w:t>Evidence is available that explanations to be provided for decisions taken, and should follow the basis of the management plan when introduced, which may include precautionary actions</w:t>
      </w:r>
    </w:p>
    <w:p w14:paraId="7EFE6A99" w14:textId="1AB01A9A" w:rsidR="00DE5AD1" w:rsidRPr="00DE5AD1" w:rsidRDefault="00DE5AD1" w:rsidP="00DE5AD1">
      <w:pPr>
        <w:spacing w:after="120"/>
        <w:jc w:val="both"/>
        <w:rPr>
          <w:b/>
          <w:bCs/>
          <w:color w:val="000000"/>
        </w:rPr>
      </w:pPr>
      <w:r w:rsidRPr="00DE5AD1">
        <w:rPr>
          <w:b/>
          <w:bCs/>
          <w:color w:val="000000"/>
        </w:rPr>
        <w:t>Outcome 3.</w:t>
      </w:r>
      <w:r w:rsidR="00A97322">
        <w:rPr>
          <w:b/>
          <w:bCs/>
          <w:color w:val="000000"/>
        </w:rPr>
        <w:t>5</w:t>
      </w:r>
      <w:r w:rsidRPr="00DE5AD1">
        <w:rPr>
          <w:b/>
          <w:bCs/>
          <w:color w:val="000000"/>
        </w:rPr>
        <w:t xml:space="preserve"> Effective application of compliance systems</w:t>
      </w:r>
    </w:p>
    <w:p w14:paraId="0C64210D" w14:textId="78549D0D" w:rsidR="004113C0" w:rsidRPr="00216795" w:rsidRDefault="004113C0" w:rsidP="00DE5AD1">
      <w:pPr>
        <w:jc w:val="both"/>
        <w:rPr>
          <w:rFonts w:asciiTheme="minorHAnsi" w:hAnsiTheme="minorHAnsi"/>
          <w:color w:val="008000"/>
        </w:rPr>
      </w:pPr>
      <w:r w:rsidRPr="00216795">
        <w:rPr>
          <w:rFonts w:asciiTheme="minorHAnsi" w:hAnsiTheme="minorHAnsi" w:cs="Lucida Grande"/>
          <w:color w:val="008000"/>
        </w:rPr>
        <w:t xml:space="preserve">Milestone 48: </w:t>
      </w:r>
      <w:r w:rsidRPr="00216795">
        <w:rPr>
          <w:rFonts w:asciiTheme="minorHAnsi" w:hAnsiTheme="minorHAnsi"/>
          <w:color w:val="008000"/>
        </w:rPr>
        <w:t>Risk assessment of enforcement actions following the introduction of P1 and P2 associated management measures</w:t>
      </w:r>
    </w:p>
    <w:p w14:paraId="6C7E5939" w14:textId="00B637DD" w:rsidR="004113C0" w:rsidRPr="005855F8" w:rsidRDefault="004113C0" w:rsidP="00DE5AD1">
      <w:pPr>
        <w:jc w:val="both"/>
        <w:rPr>
          <w:rFonts w:asciiTheme="minorHAnsi" w:hAnsiTheme="minorHAnsi"/>
          <w:color w:val="008000"/>
        </w:rPr>
      </w:pPr>
      <w:r w:rsidRPr="005855F8">
        <w:rPr>
          <w:rFonts w:asciiTheme="minorHAnsi" w:hAnsiTheme="minorHAnsi" w:cs="Lucida Grande"/>
          <w:color w:val="008000"/>
        </w:rPr>
        <w:t xml:space="preserve">Milestone 49: </w:t>
      </w:r>
      <w:r w:rsidRPr="005855F8">
        <w:rPr>
          <w:rFonts w:asciiTheme="minorHAnsi" w:hAnsiTheme="minorHAnsi"/>
          <w:color w:val="008000"/>
        </w:rPr>
        <w:t>Review of sanctions for non</w:t>
      </w:r>
      <w:r w:rsidR="00FA36DC" w:rsidRPr="005855F8">
        <w:rPr>
          <w:rFonts w:asciiTheme="minorHAnsi" w:hAnsiTheme="minorHAnsi"/>
          <w:color w:val="008000"/>
        </w:rPr>
        <w:t>-</w:t>
      </w:r>
      <w:r w:rsidRPr="005855F8">
        <w:rPr>
          <w:rFonts w:asciiTheme="minorHAnsi" w:hAnsiTheme="minorHAnsi"/>
          <w:color w:val="008000"/>
        </w:rPr>
        <w:t>compliance</w:t>
      </w:r>
    </w:p>
    <w:p w14:paraId="45BB0517" w14:textId="32BF1255" w:rsidR="004113C0" w:rsidRPr="00216795" w:rsidRDefault="004113C0" w:rsidP="004113C0">
      <w:pPr>
        <w:jc w:val="both"/>
        <w:rPr>
          <w:rFonts w:asciiTheme="minorHAnsi" w:hAnsiTheme="minorHAnsi"/>
          <w:color w:val="0000FF"/>
        </w:rPr>
      </w:pPr>
      <w:r w:rsidRPr="00216795">
        <w:rPr>
          <w:rFonts w:asciiTheme="minorHAnsi" w:hAnsiTheme="minorHAnsi" w:cs="Lucida Grande"/>
          <w:color w:val="0000FF"/>
        </w:rPr>
        <w:t xml:space="preserve">Milestone 50: </w:t>
      </w:r>
      <w:r w:rsidRPr="00216795">
        <w:rPr>
          <w:rFonts w:asciiTheme="minorHAnsi" w:hAnsiTheme="minorHAnsi"/>
          <w:color w:val="0000FF"/>
        </w:rPr>
        <w:t>Effective evidence of systematic compliance and an effective system of sanctions</w:t>
      </w:r>
    </w:p>
    <w:p w14:paraId="23BA1838" w14:textId="70F94ED9" w:rsidR="00DE5AD1" w:rsidRPr="00DE5AD1" w:rsidRDefault="00DE5AD1" w:rsidP="00DE5AD1">
      <w:pPr>
        <w:jc w:val="both"/>
        <w:rPr>
          <w:b/>
          <w:bCs/>
          <w:color w:val="000000"/>
        </w:rPr>
      </w:pPr>
      <w:r w:rsidRPr="00DE5AD1">
        <w:rPr>
          <w:rFonts w:asciiTheme="minorHAnsi" w:hAnsiTheme="minorHAnsi"/>
          <w:b/>
          <w:color w:val="000000"/>
        </w:rPr>
        <w:t>Outcome 3.</w:t>
      </w:r>
      <w:r w:rsidR="00A97322">
        <w:rPr>
          <w:rFonts w:asciiTheme="minorHAnsi" w:hAnsiTheme="minorHAnsi"/>
          <w:b/>
          <w:color w:val="000000"/>
        </w:rPr>
        <w:t>6</w:t>
      </w:r>
      <w:r w:rsidRPr="00DE5AD1">
        <w:rPr>
          <w:rFonts w:asciiTheme="minorHAnsi" w:hAnsiTheme="minorHAnsi"/>
          <w:b/>
          <w:color w:val="000000"/>
        </w:rPr>
        <w:t xml:space="preserve">: </w:t>
      </w:r>
      <w:r w:rsidRPr="00DE5AD1">
        <w:rPr>
          <w:b/>
          <w:bCs/>
          <w:color w:val="000000"/>
        </w:rPr>
        <w:t>A national research plan is in place</w:t>
      </w:r>
    </w:p>
    <w:p w14:paraId="3BD916E9" w14:textId="1250B8F9" w:rsidR="004113C0" w:rsidRPr="00A97322" w:rsidRDefault="004113C0" w:rsidP="004113C0">
      <w:pPr>
        <w:jc w:val="both"/>
        <w:rPr>
          <w:rFonts w:asciiTheme="minorHAnsi" w:hAnsiTheme="minorHAnsi"/>
          <w:color w:val="008000"/>
        </w:rPr>
      </w:pPr>
      <w:r w:rsidRPr="00A97322">
        <w:rPr>
          <w:rFonts w:asciiTheme="minorHAnsi" w:hAnsiTheme="minorHAnsi" w:cs="Lucida Grande"/>
          <w:color w:val="008000"/>
        </w:rPr>
        <w:t xml:space="preserve">Milestone 51: </w:t>
      </w:r>
      <w:r w:rsidRPr="00A97322">
        <w:rPr>
          <w:rFonts w:asciiTheme="minorHAnsi" w:hAnsiTheme="minorHAnsi"/>
          <w:color w:val="008000"/>
        </w:rPr>
        <w:t xml:space="preserve">A research plan prepared </w:t>
      </w:r>
      <w:proofErr w:type="spellStart"/>
      <w:r w:rsidRPr="00A97322">
        <w:rPr>
          <w:rFonts w:asciiTheme="minorHAnsi" w:hAnsiTheme="minorHAnsi"/>
          <w:color w:val="008000"/>
        </w:rPr>
        <w:t>publically</w:t>
      </w:r>
      <w:proofErr w:type="spellEnd"/>
      <w:r w:rsidRPr="00A97322">
        <w:rPr>
          <w:rFonts w:asciiTheme="minorHAnsi" w:hAnsiTheme="minorHAnsi"/>
          <w:color w:val="008000"/>
        </w:rPr>
        <w:t xml:space="preserve"> available</w:t>
      </w:r>
    </w:p>
    <w:p w14:paraId="7961BACE" w14:textId="354866ED" w:rsidR="004113C0" w:rsidRPr="00A97322" w:rsidRDefault="004113C0" w:rsidP="004113C0">
      <w:pPr>
        <w:jc w:val="both"/>
        <w:rPr>
          <w:rFonts w:asciiTheme="minorHAnsi" w:hAnsiTheme="minorHAnsi"/>
          <w:color w:val="008000"/>
        </w:rPr>
      </w:pPr>
      <w:r w:rsidRPr="00A97322">
        <w:rPr>
          <w:rFonts w:asciiTheme="minorHAnsi" w:hAnsiTheme="minorHAnsi" w:cs="Lucida Grande"/>
          <w:color w:val="008000"/>
        </w:rPr>
        <w:t xml:space="preserve">Milestone 52: </w:t>
      </w:r>
      <w:r w:rsidRPr="00A97322">
        <w:rPr>
          <w:rFonts w:asciiTheme="minorHAnsi" w:hAnsiTheme="minorHAnsi"/>
          <w:color w:val="008000"/>
        </w:rPr>
        <w:t>Research results are disseminated to all interested parties</w:t>
      </w:r>
    </w:p>
    <w:p w14:paraId="112654B6" w14:textId="32A0EACC" w:rsidR="005855F8" w:rsidRDefault="00A97322" w:rsidP="005855F8">
      <w:pPr>
        <w:jc w:val="both"/>
        <w:rPr>
          <w:b/>
          <w:bCs/>
          <w:color w:val="000000"/>
        </w:rPr>
      </w:pPr>
      <w:r>
        <w:rPr>
          <w:rFonts w:asciiTheme="minorHAnsi" w:hAnsiTheme="minorHAnsi"/>
          <w:b/>
          <w:color w:val="000000"/>
        </w:rPr>
        <w:t>Outcome 3.7</w:t>
      </w:r>
      <w:r w:rsidR="005855F8" w:rsidRPr="00DE5AD1">
        <w:rPr>
          <w:rFonts w:asciiTheme="minorHAnsi" w:hAnsiTheme="minorHAnsi"/>
          <w:b/>
          <w:color w:val="000000"/>
        </w:rPr>
        <w:t xml:space="preserve">: </w:t>
      </w:r>
      <w:r>
        <w:rPr>
          <w:b/>
          <w:bCs/>
          <w:color w:val="000000"/>
        </w:rPr>
        <w:t>Performance review</w:t>
      </w:r>
    </w:p>
    <w:p w14:paraId="6AF0CACC" w14:textId="48F90109" w:rsidR="00A97322" w:rsidRPr="00A97322" w:rsidRDefault="00A97322" w:rsidP="005855F8">
      <w:pPr>
        <w:jc w:val="both"/>
        <w:rPr>
          <w:rFonts w:asciiTheme="minorHAnsi" w:hAnsiTheme="minorHAnsi"/>
          <w:bCs/>
          <w:color w:val="3366FF"/>
        </w:rPr>
      </w:pPr>
      <w:r w:rsidRPr="00A97322">
        <w:rPr>
          <w:rFonts w:asciiTheme="minorHAnsi" w:hAnsiTheme="minorHAnsi"/>
          <w:bCs/>
          <w:color w:val="3366FF"/>
        </w:rPr>
        <w:t xml:space="preserve">Milestone 53: </w:t>
      </w:r>
      <w:r w:rsidRPr="00A97322">
        <w:rPr>
          <w:rFonts w:ascii="Lucida Grande" w:hAnsi="Lucida Grande" w:cs="Lucida Grande"/>
          <w:color w:val="3366FF"/>
        </w:rPr>
        <w:t>Internal and external review procedures in place</w:t>
      </w:r>
    </w:p>
    <w:p w14:paraId="1EF384F1" w14:textId="3DD4D125" w:rsidR="004113C0" w:rsidRDefault="004113C0" w:rsidP="004D7201">
      <w:pPr>
        <w:jc w:val="both"/>
        <w:rPr>
          <w:rFonts w:ascii="Lucida Grande" w:hAnsi="Lucida Grande" w:cs="Lucida Grande"/>
          <w:color w:val="000000"/>
        </w:rPr>
      </w:pPr>
    </w:p>
    <w:p w14:paraId="391928E9" w14:textId="77777777" w:rsidR="004D7201" w:rsidRDefault="004D7201">
      <w:pPr>
        <w:rPr>
          <w:b/>
        </w:rPr>
      </w:pPr>
      <w:r>
        <w:rPr>
          <w:b/>
        </w:rPr>
        <w:br w:type="page"/>
      </w:r>
    </w:p>
    <w:p w14:paraId="13DB383F" w14:textId="4BBD52AA" w:rsidR="00583308" w:rsidRPr="004872F4" w:rsidRDefault="00CA0969">
      <w:pPr>
        <w:rPr>
          <w:b/>
        </w:rPr>
      </w:pPr>
      <w:r w:rsidRPr="00466738">
        <w:rPr>
          <w:b/>
        </w:rPr>
        <w:lastRenderedPageBreak/>
        <w:t>THE REVISED ACTION PLAN</w:t>
      </w:r>
    </w:p>
    <w:tbl>
      <w:tblPr>
        <w:tblW w:w="0" w:type="auto"/>
        <w:tblLook w:val="00A0" w:firstRow="1" w:lastRow="0" w:firstColumn="1" w:lastColumn="0" w:noHBand="0" w:noVBand="0"/>
      </w:tblPr>
      <w:tblGrid>
        <w:gridCol w:w="9360"/>
      </w:tblGrid>
      <w:tr w:rsidR="00D87035" w:rsidRPr="004D7201" w14:paraId="565D2FB4" w14:textId="77777777" w:rsidTr="00C62C7F">
        <w:trPr>
          <w:trHeight w:val="475"/>
        </w:trPr>
        <w:tc>
          <w:tcPr>
            <w:tcW w:w="9576" w:type="dxa"/>
            <w:shd w:val="clear" w:color="auto" w:fill="D9D9D9"/>
          </w:tcPr>
          <w:p w14:paraId="134B99EF" w14:textId="2B64887D" w:rsidR="00D87035" w:rsidRPr="00680562" w:rsidRDefault="00397BDC" w:rsidP="00C30409">
            <w:pPr>
              <w:pStyle w:val="Heading2"/>
              <w:numPr>
                <w:ilvl w:val="0"/>
                <w:numId w:val="0"/>
              </w:numPr>
              <w:ind w:left="360" w:hanging="360"/>
              <w:rPr>
                <w:sz w:val="24"/>
                <w:szCs w:val="24"/>
              </w:rPr>
            </w:pPr>
            <w:bookmarkStart w:id="5" w:name="_Toc343076750"/>
            <w:r w:rsidRPr="00E9324C">
              <w:rPr>
                <w:sz w:val="24"/>
                <w:szCs w:val="24"/>
              </w:rPr>
              <w:t>GOAL 1. STOCK STATUS AND FISHERIES MANAGEMENT: TO ENSUR</w:t>
            </w:r>
            <w:r w:rsidRPr="00343998">
              <w:rPr>
                <w:sz w:val="24"/>
                <w:szCs w:val="24"/>
              </w:rPr>
              <w:t>E THAT THE TUNA CATCHES DO NOT EXCEED SUSTAINABLE LEVELS</w:t>
            </w:r>
            <w:bookmarkEnd w:id="5"/>
          </w:p>
        </w:tc>
      </w:tr>
    </w:tbl>
    <w:p w14:paraId="2427EC06" w14:textId="2A9660AC" w:rsidR="00F34519" w:rsidRPr="00F34519" w:rsidRDefault="0029509D" w:rsidP="00F34519">
      <w:pPr>
        <w:pStyle w:val="Heading3"/>
        <w:spacing w:after="120" w:line="240" w:lineRule="auto"/>
      </w:pPr>
      <w:bookmarkStart w:id="6" w:name="_Toc343076751"/>
      <w:r w:rsidRPr="00466738">
        <w:rPr>
          <w:sz w:val="24"/>
          <w:szCs w:val="24"/>
        </w:rPr>
        <w:t>Outcome 1</w:t>
      </w:r>
      <w:r w:rsidR="00D87035" w:rsidRPr="004872F4">
        <w:rPr>
          <w:sz w:val="24"/>
          <w:szCs w:val="24"/>
        </w:rPr>
        <w:t>.</w:t>
      </w:r>
      <w:r w:rsidRPr="00E9324C">
        <w:rPr>
          <w:sz w:val="24"/>
          <w:szCs w:val="24"/>
        </w:rPr>
        <w:t>1</w:t>
      </w:r>
      <w:r w:rsidR="00D87035" w:rsidRPr="00343998">
        <w:rPr>
          <w:sz w:val="24"/>
          <w:szCs w:val="24"/>
        </w:rPr>
        <w:t xml:space="preserve"> St</w:t>
      </w:r>
      <w:r w:rsidR="0062798C" w:rsidRPr="00343998">
        <w:rPr>
          <w:sz w:val="24"/>
          <w:szCs w:val="24"/>
        </w:rPr>
        <w:t xml:space="preserve">ock status </w:t>
      </w:r>
      <w:proofErr w:type="gramStart"/>
      <w:r w:rsidR="0062798C" w:rsidRPr="00343998">
        <w:rPr>
          <w:sz w:val="24"/>
          <w:szCs w:val="24"/>
        </w:rPr>
        <w:t>improved</w:t>
      </w:r>
      <w:proofErr w:type="gramEnd"/>
      <w:r w:rsidR="0062798C" w:rsidRPr="00343998">
        <w:rPr>
          <w:sz w:val="24"/>
          <w:szCs w:val="24"/>
        </w:rPr>
        <w:t xml:space="preserve"> and reference points applied in management</w:t>
      </w:r>
      <w:bookmarkEnd w:id="6"/>
    </w:p>
    <w:p w14:paraId="75284B43" w14:textId="23F90B01" w:rsidR="00FB1EDB" w:rsidRPr="00F34519" w:rsidRDefault="00FB1EDB" w:rsidP="00F34519">
      <w:pPr>
        <w:widowControl w:val="0"/>
        <w:autoSpaceDE w:val="0"/>
        <w:autoSpaceDN w:val="0"/>
        <w:adjustRightInd w:val="0"/>
        <w:spacing w:after="120"/>
        <w:jc w:val="both"/>
        <w:rPr>
          <w:rFonts w:asciiTheme="minorHAnsi" w:eastAsiaTheme="minorHAnsi" w:hAnsiTheme="minorHAnsi" w:cstheme="minorHAnsi"/>
        </w:rPr>
      </w:pPr>
      <w:r w:rsidRPr="00F34519">
        <w:rPr>
          <w:rFonts w:asciiTheme="minorHAnsi" w:eastAsiaTheme="minorHAnsi" w:hAnsiTheme="minorHAnsi" w:cstheme="minorHAnsi"/>
        </w:rPr>
        <w:t xml:space="preserve">PI 1.1.1 is likely to achieve higher than a pass score for yellowfin, </w:t>
      </w:r>
    </w:p>
    <w:p w14:paraId="2777D95E" w14:textId="7619EE60" w:rsidR="00CC1FC1" w:rsidRPr="00216795" w:rsidRDefault="00CC1FC1" w:rsidP="00216795">
      <w:pPr>
        <w:widowControl w:val="0"/>
        <w:autoSpaceDE w:val="0"/>
        <w:autoSpaceDN w:val="0"/>
        <w:adjustRightInd w:val="0"/>
        <w:spacing w:after="240"/>
        <w:jc w:val="both"/>
        <w:rPr>
          <w:rFonts w:ascii="Times" w:hAnsi="Times"/>
          <w:sz w:val="20"/>
          <w:szCs w:val="20"/>
        </w:rPr>
      </w:pPr>
      <w:r w:rsidRPr="00057FBF">
        <w:rPr>
          <w:rFonts w:asciiTheme="minorHAnsi" w:hAnsiTheme="minorHAnsi"/>
        </w:rPr>
        <w:t>A new WCPFC stock assessment for yellowfin, were published in 201</w:t>
      </w:r>
      <w:r w:rsidR="00F23D90">
        <w:rPr>
          <w:rFonts w:asciiTheme="minorHAnsi" w:hAnsiTheme="minorHAnsi"/>
        </w:rPr>
        <w:t>7</w:t>
      </w:r>
      <w:r w:rsidRPr="00057FBF">
        <w:rPr>
          <w:rFonts w:asciiTheme="minorHAnsi" w:hAnsiTheme="minorHAnsi"/>
        </w:rPr>
        <w:t xml:space="preserve"> (</w:t>
      </w:r>
      <w:r w:rsidR="00F23D90" w:rsidRPr="00F23D90">
        <w:rPr>
          <w:rFonts w:ascii="Times" w:hAnsi="Times"/>
          <w:sz w:val="20"/>
          <w:szCs w:val="20"/>
        </w:rPr>
        <w:t>Tremblay-Boyeretal.201</w:t>
      </w:r>
      <w:r w:rsidR="00F23D90">
        <w:rPr>
          <w:rFonts w:ascii="Times" w:hAnsi="Times"/>
          <w:sz w:val="20"/>
          <w:szCs w:val="20"/>
        </w:rPr>
        <w:t>7</w:t>
      </w:r>
      <w:r w:rsidRPr="00057FBF">
        <w:rPr>
          <w:rFonts w:asciiTheme="minorHAnsi" w:hAnsiTheme="minorHAnsi"/>
        </w:rPr>
        <w:t>)</w:t>
      </w:r>
      <w:r w:rsidRPr="00057FBF">
        <w:rPr>
          <w:rStyle w:val="FootnoteReference"/>
          <w:rFonts w:asciiTheme="minorHAnsi" w:hAnsiTheme="minorHAnsi"/>
        </w:rPr>
        <w:footnoteReference w:id="9"/>
      </w:r>
      <w:r w:rsidRPr="00057FBF">
        <w:rPr>
          <w:rFonts w:asciiTheme="minorHAnsi" w:hAnsiTheme="minorHAnsi"/>
        </w:rPr>
        <w:t xml:space="preserve"> and bigeye (</w:t>
      </w:r>
      <w:r w:rsidR="003C67D2">
        <w:rPr>
          <w:rFonts w:asciiTheme="minorHAnsi" w:hAnsiTheme="minorHAnsi"/>
          <w:lang w:eastAsia="ja-JP"/>
        </w:rPr>
        <w:t>McKechnie</w:t>
      </w:r>
      <w:r w:rsidRPr="00057FBF">
        <w:rPr>
          <w:rFonts w:asciiTheme="minorHAnsi" w:hAnsiTheme="minorHAnsi"/>
          <w:lang w:eastAsia="ja-JP"/>
        </w:rPr>
        <w:t>, 201</w:t>
      </w:r>
      <w:r w:rsidR="003C67D2">
        <w:rPr>
          <w:rFonts w:asciiTheme="minorHAnsi" w:hAnsiTheme="minorHAnsi"/>
          <w:lang w:eastAsia="ja-JP"/>
        </w:rPr>
        <w:t>7</w:t>
      </w:r>
      <w:r w:rsidRPr="00057FBF">
        <w:rPr>
          <w:rStyle w:val="FootnoteReference"/>
          <w:rFonts w:asciiTheme="minorHAnsi" w:hAnsiTheme="minorHAnsi"/>
          <w:lang w:eastAsia="ja-JP"/>
        </w:rPr>
        <w:footnoteReference w:id="10"/>
      </w:r>
      <w:r w:rsidRPr="00057FBF">
        <w:rPr>
          <w:rFonts w:asciiTheme="minorHAnsi" w:hAnsiTheme="minorHAnsi"/>
        </w:rPr>
        <w:t xml:space="preserve">). Yellowfin tuna remains above BMSY.  The yellowfin assessment shows that the stock is </w:t>
      </w:r>
      <w:r w:rsidRPr="00057FBF">
        <w:rPr>
          <w:rFonts w:asciiTheme="minorHAnsi" w:hAnsiTheme="minorHAnsi"/>
          <w:b/>
          <w:i/>
        </w:rPr>
        <w:t>highly</w:t>
      </w:r>
      <w:r w:rsidRPr="00057FBF">
        <w:rPr>
          <w:rFonts w:asciiTheme="minorHAnsi" w:hAnsiTheme="minorHAnsi"/>
          <w:b/>
          <w:i/>
          <w:spacing w:val="23"/>
          <w:w w:val="99"/>
        </w:rPr>
        <w:t xml:space="preserve"> </w:t>
      </w:r>
      <w:r w:rsidRPr="00057FBF">
        <w:rPr>
          <w:rFonts w:asciiTheme="minorHAnsi" w:hAnsiTheme="minorHAnsi"/>
          <w:b/>
          <w:i/>
          <w:spacing w:val="-1"/>
        </w:rPr>
        <w:t>likely</w:t>
      </w:r>
      <w:r w:rsidRPr="00057FBF">
        <w:rPr>
          <w:rFonts w:asciiTheme="minorHAnsi" w:hAnsiTheme="minorHAnsi"/>
          <w:b/>
          <w:i/>
          <w:spacing w:val="-7"/>
        </w:rPr>
        <w:t xml:space="preserve"> </w:t>
      </w:r>
      <w:r w:rsidRPr="00057FBF">
        <w:rPr>
          <w:rFonts w:asciiTheme="minorHAnsi" w:hAnsiTheme="minorHAnsi"/>
          <w:i/>
        </w:rPr>
        <w:t>to be</w:t>
      </w:r>
      <w:r w:rsidRPr="00057FBF">
        <w:rPr>
          <w:rFonts w:asciiTheme="minorHAnsi" w:hAnsiTheme="minorHAnsi"/>
          <w:i/>
          <w:spacing w:val="-6"/>
        </w:rPr>
        <w:t xml:space="preserve"> </w:t>
      </w:r>
      <w:r w:rsidRPr="00057FBF">
        <w:rPr>
          <w:rFonts w:asciiTheme="minorHAnsi" w:hAnsiTheme="minorHAnsi"/>
          <w:i/>
          <w:spacing w:val="-1"/>
        </w:rPr>
        <w:t>above</w:t>
      </w:r>
      <w:r w:rsidRPr="00057FBF">
        <w:rPr>
          <w:rFonts w:asciiTheme="minorHAnsi" w:hAnsiTheme="minorHAnsi"/>
          <w:i/>
          <w:spacing w:val="22"/>
          <w:w w:val="99"/>
        </w:rPr>
        <w:t xml:space="preserve"> </w:t>
      </w:r>
      <w:r w:rsidRPr="00057FBF">
        <w:rPr>
          <w:rFonts w:asciiTheme="minorHAnsi" w:hAnsiTheme="minorHAnsi"/>
          <w:i/>
        </w:rPr>
        <w:t>the</w:t>
      </w:r>
      <w:r w:rsidRPr="00057FBF">
        <w:rPr>
          <w:rFonts w:asciiTheme="minorHAnsi" w:hAnsiTheme="minorHAnsi"/>
          <w:i/>
          <w:spacing w:val="-7"/>
        </w:rPr>
        <w:t xml:space="preserve"> </w:t>
      </w:r>
      <w:r w:rsidRPr="00057FBF">
        <w:rPr>
          <w:rFonts w:asciiTheme="minorHAnsi" w:hAnsiTheme="minorHAnsi"/>
          <w:i/>
          <w:spacing w:val="-1"/>
        </w:rPr>
        <w:t>PR</w:t>
      </w:r>
      <w:r w:rsidRPr="00057FBF">
        <w:rPr>
          <w:rFonts w:asciiTheme="minorHAnsi" w:hAnsiTheme="minorHAnsi"/>
          <w:spacing w:val="-1"/>
        </w:rPr>
        <w:t>I (MSC V2, P1.1.1SG 80 a)</w:t>
      </w:r>
      <w:r w:rsidRPr="00057FBF">
        <w:rPr>
          <w:rFonts w:asciiTheme="minorHAnsi" w:hAnsiTheme="minorHAnsi"/>
        </w:rPr>
        <w:t>. The problem issues are that: Reportedly large</w:t>
      </w:r>
      <w:r w:rsidRPr="00057FBF">
        <w:rPr>
          <w:rFonts w:asciiTheme="minorHAnsi" w:eastAsia="Batang" w:hAnsiTheme="minorHAnsi"/>
          <w:lang w:val="en-NZ" w:eastAsia="ko-KR"/>
        </w:rPr>
        <w:t xml:space="preserve"> increases in catches of small yellowfin tuna have been occurring in </w:t>
      </w:r>
      <w:r w:rsidRPr="00057FBF">
        <w:rPr>
          <w:rFonts w:asciiTheme="minorHAnsi" w:hAnsiTheme="minorHAnsi"/>
        </w:rPr>
        <w:t>WCPFC Region 3 (Indonesia, Philippines and Papua New Guinea)</w:t>
      </w:r>
      <w:r w:rsidRPr="00057FBF">
        <w:rPr>
          <w:rFonts w:asciiTheme="minorHAnsi" w:eastAsia="Batang" w:hAnsiTheme="minorHAnsi"/>
          <w:lang w:val="en-NZ" w:eastAsia="ko-KR"/>
        </w:rPr>
        <w:t xml:space="preserve"> since 2012; and that the </w:t>
      </w:r>
      <w:r w:rsidRPr="00057FBF">
        <w:rPr>
          <w:rFonts w:asciiTheme="minorHAnsi" w:hAnsiTheme="minorHAnsi"/>
        </w:rPr>
        <w:t>latest catches are close to or exceed MSY</w:t>
      </w:r>
      <w:r w:rsidR="00CE58EC">
        <w:rPr>
          <w:rFonts w:asciiTheme="minorHAnsi" w:hAnsiTheme="minorHAnsi"/>
        </w:rPr>
        <w:t xml:space="preserve">. </w:t>
      </w:r>
      <w:r w:rsidRPr="00057FBF">
        <w:rPr>
          <w:rFonts w:asciiTheme="minorHAnsi" w:hAnsiTheme="minorHAnsi" w:cs="Arial"/>
        </w:rPr>
        <w:t xml:space="preserve">Yellowfin is at </w:t>
      </w:r>
      <w:r w:rsidRPr="00057FBF">
        <w:rPr>
          <w:rFonts w:asciiTheme="minorHAnsi" w:hAnsiTheme="minorHAnsi"/>
        </w:rPr>
        <w:t>SB</w:t>
      </w:r>
      <w:r w:rsidRPr="00057FBF">
        <w:rPr>
          <w:rFonts w:asciiTheme="minorHAnsi" w:hAnsiTheme="minorHAnsi"/>
          <w:vertAlign w:val="subscript"/>
        </w:rPr>
        <w:t>CURR</w:t>
      </w:r>
      <w:r w:rsidRPr="00057FBF">
        <w:rPr>
          <w:rFonts w:asciiTheme="minorHAnsi" w:hAnsiTheme="minorHAnsi"/>
        </w:rPr>
        <w:t>/SB</w:t>
      </w:r>
      <w:r w:rsidRPr="00057FBF">
        <w:rPr>
          <w:rFonts w:asciiTheme="minorHAnsi" w:hAnsiTheme="minorHAnsi"/>
          <w:vertAlign w:val="subscript"/>
        </w:rPr>
        <w:t>MSY</w:t>
      </w:r>
      <w:r w:rsidRPr="00057FBF">
        <w:rPr>
          <w:rFonts w:asciiTheme="minorHAnsi" w:hAnsiTheme="minorHAnsi"/>
        </w:rPr>
        <w:t xml:space="preserve"> 0.</w:t>
      </w:r>
      <w:r w:rsidR="00FB1EDB">
        <w:rPr>
          <w:rFonts w:asciiTheme="minorHAnsi" w:hAnsiTheme="minorHAnsi"/>
        </w:rPr>
        <w:t>75</w:t>
      </w:r>
      <w:r w:rsidRPr="00057FBF">
        <w:rPr>
          <w:rFonts w:asciiTheme="minorHAnsi" w:hAnsiTheme="minorHAnsi"/>
        </w:rPr>
        <w:t>-1.13</w:t>
      </w:r>
      <w:r w:rsidRPr="00057FBF">
        <w:rPr>
          <w:rFonts w:asciiTheme="minorHAnsi" w:hAnsiTheme="minorHAnsi" w:cs="Arial"/>
        </w:rPr>
        <w:t>.</w:t>
      </w:r>
    </w:p>
    <w:p w14:paraId="2A2E0284" w14:textId="01E09C58" w:rsidR="00FB1EDB" w:rsidRPr="000C6967" w:rsidRDefault="00CC1FC1" w:rsidP="00FB1EDB">
      <w:pPr>
        <w:rPr>
          <w:rFonts w:asciiTheme="minorHAnsi" w:hAnsiTheme="minorHAnsi" w:cstheme="minorHAnsi"/>
        </w:rPr>
      </w:pPr>
      <w:r w:rsidRPr="000C6967">
        <w:rPr>
          <w:rFonts w:asciiTheme="minorHAnsi" w:hAnsiTheme="minorHAnsi" w:cstheme="minorHAnsi"/>
        </w:rPr>
        <w:t>WCPFC bigeye tuna</w:t>
      </w:r>
      <w:r w:rsidR="00FB1EDB" w:rsidRPr="000C6967">
        <w:rPr>
          <w:rFonts w:asciiTheme="minorHAnsi" w:hAnsiTheme="minorHAnsi" w:cstheme="minorHAnsi"/>
        </w:rPr>
        <w:t xml:space="preserve"> has recovered following a rebuilding strategy.  In 2017, the median ratio of F</w:t>
      </w:r>
      <w:r w:rsidR="000C6967">
        <w:rPr>
          <w:rFonts w:asciiTheme="minorHAnsi" w:hAnsiTheme="minorHAnsi" w:cstheme="minorHAnsi"/>
        </w:rPr>
        <w:t xml:space="preserve"> </w:t>
      </w:r>
      <w:r w:rsidR="00FB1EDB" w:rsidRPr="000C6967">
        <w:rPr>
          <w:rFonts w:asciiTheme="minorHAnsi" w:hAnsiTheme="minorHAnsi" w:cstheme="minorHAnsi"/>
        </w:rPr>
        <w:t>recent/FMSY</w:t>
      </w:r>
      <w:r w:rsidR="00BF547C" w:rsidRPr="000C6967">
        <w:rPr>
          <w:rFonts w:asciiTheme="minorHAnsi" w:hAnsiTheme="minorHAnsi" w:cstheme="minorHAnsi"/>
        </w:rPr>
        <w:t xml:space="preserve"> </w:t>
      </w:r>
      <w:r w:rsidR="00FB1EDB" w:rsidRPr="000C6967">
        <w:rPr>
          <w:rFonts w:asciiTheme="minorHAnsi" w:hAnsiTheme="minorHAnsi" w:cstheme="minorHAnsi"/>
        </w:rPr>
        <w:t>is estimated at 0.83(range: 0.61-1.32), indicating that overfishing is likely not occurring.</w:t>
      </w:r>
    </w:p>
    <w:p w14:paraId="55D25A57" w14:textId="77777777" w:rsidR="000C6967" w:rsidRPr="000C6967" w:rsidRDefault="000C6967" w:rsidP="00FB1EDB">
      <w:pPr>
        <w:rPr>
          <w:rFonts w:asciiTheme="minorHAnsi" w:hAnsiTheme="minorHAnsi" w:cstheme="minorHAnsi"/>
        </w:rPr>
      </w:pPr>
    </w:p>
    <w:p w14:paraId="50120E9F" w14:textId="0228CADA" w:rsidR="00CC1FC1" w:rsidRPr="000C6967" w:rsidRDefault="00CC1FC1" w:rsidP="00CC1FC1">
      <w:pPr>
        <w:widowControl w:val="0"/>
        <w:autoSpaceDE w:val="0"/>
        <w:autoSpaceDN w:val="0"/>
        <w:adjustRightInd w:val="0"/>
        <w:spacing w:after="240"/>
        <w:jc w:val="both"/>
        <w:rPr>
          <w:rFonts w:asciiTheme="minorHAnsi" w:eastAsiaTheme="minorHAnsi" w:hAnsiTheme="minorHAnsi" w:cstheme="minorHAnsi"/>
        </w:rPr>
      </w:pPr>
      <w:r w:rsidRPr="000C6967">
        <w:rPr>
          <w:rFonts w:asciiTheme="minorHAnsi" w:eastAsiaTheme="minorHAnsi" w:hAnsiTheme="minorHAnsi" w:cstheme="minorHAnsi"/>
        </w:rPr>
        <w:t xml:space="preserve">This means that for all Vietnamese fishing methods where bigeye features as a catch &gt; 2% of the total – handline, bigeye tuna </w:t>
      </w:r>
      <w:r w:rsidR="00FB1EDB" w:rsidRPr="000C6967">
        <w:rPr>
          <w:rFonts w:asciiTheme="minorHAnsi" w:eastAsiaTheme="minorHAnsi" w:hAnsiTheme="minorHAnsi" w:cstheme="minorHAnsi"/>
        </w:rPr>
        <w:t>could</w:t>
      </w:r>
      <w:r w:rsidRPr="000C6967">
        <w:rPr>
          <w:rFonts w:asciiTheme="minorHAnsi" w:eastAsiaTheme="minorHAnsi" w:hAnsiTheme="minorHAnsi" w:cstheme="minorHAnsi"/>
        </w:rPr>
        <w:t xml:space="preserve"> be considered as a primary species. </w:t>
      </w:r>
      <w:r w:rsidR="00FB1EDB" w:rsidRPr="000C6967">
        <w:rPr>
          <w:rFonts w:asciiTheme="minorHAnsi" w:eastAsiaTheme="minorHAnsi" w:hAnsiTheme="minorHAnsi" w:cstheme="minorHAnsi"/>
        </w:rPr>
        <w:t>However, the stakeholders have opted not to define b</w:t>
      </w:r>
      <w:r w:rsidR="00BF547C" w:rsidRPr="000C6967">
        <w:rPr>
          <w:rFonts w:asciiTheme="minorHAnsi" w:eastAsiaTheme="minorHAnsi" w:hAnsiTheme="minorHAnsi" w:cstheme="minorHAnsi"/>
        </w:rPr>
        <w:t>i</w:t>
      </w:r>
      <w:r w:rsidR="00FB1EDB" w:rsidRPr="000C6967">
        <w:rPr>
          <w:rFonts w:asciiTheme="minorHAnsi" w:eastAsiaTheme="minorHAnsi" w:hAnsiTheme="minorHAnsi" w:cstheme="minorHAnsi"/>
        </w:rPr>
        <w:t xml:space="preserve">geye tuna as a target species due to a lack in demand for this species. Bigeye is maintained as a primary species. </w:t>
      </w:r>
    </w:p>
    <w:p w14:paraId="5DF31B8C" w14:textId="77777777" w:rsidR="00847AD9" w:rsidRDefault="00847AD9" w:rsidP="00847AD9">
      <w:pPr>
        <w:jc w:val="both"/>
        <w:rPr>
          <w:b/>
        </w:rPr>
      </w:pPr>
      <w:r w:rsidRPr="00466738">
        <w:rPr>
          <w:b/>
        </w:rPr>
        <w:t xml:space="preserve">Activity 1.1.1: WCPFC would have to set explicit limit reference points which are consistent with the MSC definition of BLIM (0.2 B0), and for these </w:t>
      </w:r>
      <w:r w:rsidRPr="004872F4">
        <w:rPr>
          <w:b/>
        </w:rPr>
        <w:t>to be applied to the harvest strategy (1.2.1).</w:t>
      </w:r>
    </w:p>
    <w:p w14:paraId="1126B1A7" w14:textId="77777777" w:rsidR="00FE4224" w:rsidRDefault="00FE4224" w:rsidP="00847AD9">
      <w:pPr>
        <w:jc w:val="both"/>
        <w:rPr>
          <w:b/>
        </w:rPr>
      </w:pPr>
    </w:p>
    <w:p w14:paraId="2899264E" w14:textId="6911922D" w:rsidR="00FE4224" w:rsidRPr="00F34519" w:rsidRDefault="00FE4224" w:rsidP="00FE4224">
      <w:pPr>
        <w:jc w:val="both"/>
        <w:rPr>
          <w:rFonts w:asciiTheme="minorHAnsi" w:hAnsiTheme="minorHAnsi" w:cstheme="minorHAnsi"/>
        </w:rPr>
      </w:pPr>
      <w:r w:rsidRPr="00F34519">
        <w:rPr>
          <w:rFonts w:asciiTheme="minorHAnsi" w:hAnsiTheme="minorHAnsi" w:cstheme="minorHAnsi"/>
        </w:rPr>
        <w:t xml:space="preserve">The associated milestones are: </w:t>
      </w:r>
    </w:p>
    <w:p w14:paraId="6221B8AA" w14:textId="77777777" w:rsidR="00C9583F" w:rsidRPr="00AC126B" w:rsidRDefault="00C9583F" w:rsidP="00FE4224">
      <w:pPr>
        <w:jc w:val="both"/>
      </w:pPr>
    </w:p>
    <w:p w14:paraId="165F4466" w14:textId="77777777" w:rsidR="00FE4224" w:rsidRPr="004D7201" w:rsidRDefault="00FE4224" w:rsidP="00FE4224">
      <w:pPr>
        <w:pStyle w:val="ListParagraph"/>
        <w:numPr>
          <w:ilvl w:val="0"/>
          <w:numId w:val="10"/>
        </w:numPr>
        <w:spacing w:after="0" w:line="240" w:lineRule="auto"/>
        <w:jc w:val="both"/>
        <w:rPr>
          <w:sz w:val="24"/>
          <w:szCs w:val="24"/>
        </w:rPr>
      </w:pPr>
      <w:r w:rsidRPr="004D7201">
        <w:rPr>
          <w:sz w:val="24"/>
          <w:szCs w:val="24"/>
          <w:u w:val="single"/>
        </w:rPr>
        <w:t>Milestone 1</w:t>
      </w:r>
      <w:r w:rsidRPr="004D7201">
        <w:rPr>
          <w:sz w:val="24"/>
          <w:szCs w:val="24"/>
        </w:rPr>
        <w:t>: MARD/RIMF participating in SC WGs and WCPFC general session discussions on reference points</w:t>
      </w:r>
    </w:p>
    <w:p w14:paraId="5FCFAA29" w14:textId="77777777" w:rsidR="00FE4224" w:rsidRPr="004D7201" w:rsidRDefault="00FE4224" w:rsidP="00FE4224">
      <w:pPr>
        <w:jc w:val="both"/>
      </w:pPr>
    </w:p>
    <w:p w14:paraId="3CBFCE12" w14:textId="2C24ECB4" w:rsidR="00FE4224" w:rsidRPr="004D7201" w:rsidRDefault="00FE4224" w:rsidP="00FE4224">
      <w:pPr>
        <w:pStyle w:val="ListParagraph"/>
        <w:numPr>
          <w:ilvl w:val="0"/>
          <w:numId w:val="10"/>
        </w:numPr>
        <w:spacing w:after="0" w:line="240" w:lineRule="auto"/>
        <w:jc w:val="both"/>
        <w:rPr>
          <w:sz w:val="24"/>
          <w:szCs w:val="24"/>
        </w:rPr>
      </w:pPr>
      <w:r w:rsidRPr="004D7201">
        <w:rPr>
          <w:sz w:val="24"/>
          <w:szCs w:val="24"/>
          <w:u w:val="single"/>
        </w:rPr>
        <w:t>Milestone 2</w:t>
      </w:r>
      <w:r w:rsidRPr="004D7201">
        <w:rPr>
          <w:sz w:val="24"/>
          <w:szCs w:val="24"/>
        </w:rPr>
        <w:t xml:space="preserve">: </w:t>
      </w:r>
      <w:r>
        <w:rPr>
          <w:sz w:val="24"/>
          <w:szCs w:val="24"/>
        </w:rPr>
        <w:t xml:space="preserve">Vietnam </w:t>
      </w:r>
      <w:r w:rsidRPr="004D7201">
        <w:rPr>
          <w:sz w:val="24"/>
          <w:szCs w:val="24"/>
        </w:rPr>
        <w:t xml:space="preserve">Setting of LRPs and TRPs at for all species </w:t>
      </w:r>
      <w:r>
        <w:rPr>
          <w:sz w:val="24"/>
          <w:szCs w:val="24"/>
        </w:rPr>
        <w:t xml:space="preserve">caught including specifically for </w:t>
      </w:r>
      <w:r w:rsidRPr="004D7201">
        <w:rPr>
          <w:sz w:val="24"/>
          <w:szCs w:val="24"/>
        </w:rPr>
        <w:t>YFT,</w:t>
      </w:r>
      <w:r>
        <w:rPr>
          <w:sz w:val="24"/>
          <w:szCs w:val="24"/>
        </w:rPr>
        <w:t xml:space="preserve"> and</w:t>
      </w:r>
      <w:r w:rsidRPr="004D7201">
        <w:rPr>
          <w:sz w:val="24"/>
          <w:szCs w:val="24"/>
        </w:rPr>
        <w:t xml:space="preserve"> BET.</w:t>
      </w:r>
    </w:p>
    <w:p w14:paraId="255166F3" w14:textId="77777777" w:rsidR="00FE4224" w:rsidRPr="004D7201" w:rsidRDefault="00FE4224" w:rsidP="00FE4224">
      <w:pPr>
        <w:jc w:val="both"/>
      </w:pPr>
    </w:p>
    <w:p w14:paraId="7EE71250" w14:textId="77777777" w:rsidR="00815BC0" w:rsidRPr="00C367ED" w:rsidRDefault="00815BC0" w:rsidP="00D87035">
      <w:pPr>
        <w:jc w:val="both"/>
        <w:rPr>
          <w:rFonts w:asciiTheme="minorHAnsi" w:hAnsiTheme="minorHAnsi"/>
        </w:rPr>
      </w:pPr>
      <w:r w:rsidRPr="00E9724B">
        <w:rPr>
          <w:rFonts w:asciiTheme="minorHAnsi" w:hAnsiTheme="minorHAnsi"/>
        </w:rPr>
        <w:t xml:space="preserve">The first component falls to the explicit responsibility WCPFC in setting limit and target reference points. However, the introduction of these reference points will also have to apply as a component of Vietnam’s tuna management strategy (Activity 1.3.1). </w:t>
      </w:r>
    </w:p>
    <w:p w14:paraId="5C1E88C0" w14:textId="77777777" w:rsidR="00CC1FC1" w:rsidRPr="00C367ED" w:rsidRDefault="00CC1FC1" w:rsidP="00D87035">
      <w:pPr>
        <w:jc w:val="both"/>
        <w:rPr>
          <w:rFonts w:asciiTheme="minorHAnsi" w:hAnsiTheme="minorHAnsi"/>
        </w:rPr>
      </w:pPr>
    </w:p>
    <w:p w14:paraId="7CCA02B2" w14:textId="7FA6AE02" w:rsidR="00CC1FC1" w:rsidRDefault="00CC1FC1" w:rsidP="00CC1FC1">
      <w:pPr>
        <w:rPr>
          <w:rFonts w:asciiTheme="minorHAnsi" w:hAnsiTheme="minorHAnsi" w:cstheme="minorHAnsi"/>
          <w:color w:val="000000" w:themeColor="text1"/>
        </w:rPr>
      </w:pPr>
      <w:r w:rsidRPr="000C6967">
        <w:rPr>
          <w:rFonts w:asciiTheme="minorHAnsi" w:hAnsiTheme="minorHAnsi" w:cstheme="minorHAnsi"/>
          <w:color w:val="000000" w:themeColor="text1"/>
        </w:rPr>
        <w:t xml:space="preserve">Limit Reference points were set for all three species at the WCPFC General Session (WCPFC, 10) at </w:t>
      </w:r>
      <w:r w:rsidRPr="000C6967">
        <w:rPr>
          <w:rFonts w:asciiTheme="minorHAnsi" w:hAnsiTheme="minorHAnsi" w:cstheme="minorHAnsi"/>
          <w:i/>
          <w:color w:val="000000" w:themeColor="text1"/>
        </w:rPr>
        <w:t xml:space="preserve">20%SB </w:t>
      </w:r>
      <w:r w:rsidRPr="000C6967">
        <w:rPr>
          <w:rFonts w:asciiTheme="minorHAnsi" w:hAnsiTheme="minorHAnsi" w:cstheme="minorHAnsi"/>
          <w:i/>
          <w:color w:val="000000" w:themeColor="text1"/>
          <w:vertAlign w:val="subscript"/>
        </w:rPr>
        <w:t xml:space="preserve">recent, F=0. </w:t>
      </w:r>
      <w:r w:rsidRPr="000C6967">
        <w:rPr>
          <w:rFonts w:asciiTheme="minorHAnsi" w:hAnsiTheme="minorHAnsi" w:cstheme="minorHAnsi"/>
          <w:color w:val="000000" w:themeColor="text1"/>
        </w:rPr>
        <w:t xml:space="preserve">(WCPFC 10). Target Reference points are under development </w:t>
      </w:r>
      <w:r w:rsidR="00394894">
        <w:rPr>
          <w:rFonts w:asciiTheme="minorHAnsi" w:hAnsiTheme="minorHAnsi" w:cstheme="minorHAnsi"/>
          <w:color w:val="000000" w:themeColor="text1"/>
        </w:rPr>
        <w:t>but yet not full adopted</w:t>
      </w:r>
      <w:r w:rsidRPr="000C6967">
        <w:rPr>
          <w:rFonts w:asciiTheme="minorHAnsi" w:hAnsiTheme="minorHAnsi" w:cstheme="minorHAnsi"/>
          <w:color w:val="000000" w:themeColor="text1"/>
        </w:rPr>
        <w:t>. PNA has been developing Target Reference Point Scenarios that take account of uncertainties in line with their MSC recommendation. WCPFC CMM 2014-06</w:t>
      </w:r>
      <w:r w:rsidRPr="000C6967">
        <w:rPr>
          <w:rStyle w:val="FootnoteReference"/>
          <w:rFonts w:asciiTheme="minorHAnsi" w:hAnsiTheme="minorHAnsi" w:cstheme="minorHAnsi"/>
          <w:color w:val="000000" w:themeColor="text1"/>
        </w:rPr>
        <w:footnoteReference w:id="11"/>
      </w:r>
      <w:r w:rsidRPr="000C6967">
        <w:rPr>
          <w:rFonts w:asciiTheme="minorHAnsi" w:hAnsiTheme="minorHAnsi" w:cstheme="minorHAnsi"/>
          <w:color w:val="000000" w:themeColor="text1"/>
        </w:rPr>
        <w:t xml:space="preserve"> has also sought to encourage the development of TRPs for yellowfin and bigeye tuna, but there are no timelines for their adoption.</w:t>
      </w:r>
    </w:p>
    <w:p w14:paraId="78DB1B52" w14:textId="77777777" w:rsidR="000C6967" w:rsidRPr="000C6967" w:rsidRDefault="000C6967" w:rsidP="00CC1FC1">
      <w:pPr>
        <w:rPr>
          <w:rFonts w:asciiTheme="minorHAnsi" w:hAnsiTheme="minorHAnsi" w:cstheme="minorHAnsi"/>
          <w:color w:val="000000" w:themeColor="text1"/>
        </w:rPr>
      </w:pPr>
    </w:p>
    <w:p w14:paraId="10B1641E" w14:textId="193348FA" w:rsidR="001538AD" w:rsidRDefault="001538AD" w:rsidP="001538AD">
      <w:pPr>
        <w:rPr>
          <w:rFonts w:asciiTheme="minorHAnsi" w:hAnsiTheme="minorHAnsi" w:cstheme="minorHAnsi"/>
          <w:color w:val="000000" w:themeColor="text1"/>
        </w:rPr>
      </w:pPr>
      <w:r w:rsidRPr="000C6967">
        <w:rPr>
          <w:rFonts w:asciiTheme="minorHAnsi" w:hAnsiTheme="minorHAnsi" w:cstheme="minorHAnsi"/>
          <w:color w:val="000000" w:themeColor="text1"/>
        </w:rPr>
        <w:t>WCPFC11 agreed to</w:t>
      </w:r>
      <w:r w:rsidRPr="000C6967">
        <w:rPr>
          <w:rStyle w:val="apple-converted-space"/>
          <w:rFonts w:asciiTheme="minorHAnsi" w:hAnsiTheme="minorHAnsi" w:cstheme="minorHAnsi"/>
          <w:color w:val="000000" w:themeColor="text1"/>
        </w:rPr>
        <w:t> </w:t>
      </w:r>
      <w:hyperlink r:id="rId13" w:history="1">
        <w:r w:rsidRPr="000C6967">
          <w:rPr>
            <w:rStyle w:val="Hyperlink"/>
            <w:rFonts w:asciiTheme="minorHAnsi" w:hAnsiTheme="minorHAnsi" w:cstheme="minorHAnsi"/>
            <w:color w:val="000000" w:themeColor="text1"/>
            <w:u w:val="none"/>
          </w:rPr>
          <w:t>Conservation and Management Measures to develop and implement a harvest strategy approach for key fisheries and stocks in the WCPO</w:t>
        </w:r>
      </w:hyperlink>
      <w:r w:rsidRPr="000C6967">
        <w:rPr>
          <w:rStyle w:val="apple-converted-space"/>
          <w:rFonts w:asciiTheme="minorHAnsi" w:hAnsiTheme="minorHAnsi" w:cstheme="minorHAnsi"/>
          <w:color w:val="000000" w:themeColor="text1"/>
        </w:rPr>
        <w:t xml:space="preserve">. </w:t>
      </w:r>
      <w:r w:rsidRPr="000C6967">
        <w:rPr>
          <w:rFonts w:asciiTheme="minorHAnsi" w:hAnsiTheme="minorHAnsi" w:cstheme="minorHAnsi"/>
          <w:color w:val="000000" w:themeColor="text1"/>
        </w:rPr>
        <w:t>The objective of CMM 2014-06 is "To agree that the Commission shall develop and implement a harvest strategy approach for each of the key fisheries or stocks under the purview of the Commission according to the process set out in CMM 2014-06</w:t>
      </w:r>
      <w:r w:rsidR="00216795" w:rsidRPr="000C6967">
        <w:rPr>
          <w:rFonts w:asciiTheme="minorHAnsi" w:hAnsiTheme="minorHAnsi" w:cstheme="minorHAnsi"/>
          <w:color w:val="000000" w:themeColor="text1"/>
        </w:rPr>
        <w:t xml:space="preserve">. </w:t>
      </w:r>
    </w:p>
    <w:p w14:paraId="5F834E53" w14:textId="77777777" w:rsidR="000C6967" w:rsidRPr="000C6967" w:rsidRDefault="000C6967" w:rsidP="001538AD">
      <w:pPr>
        <w:rPr>
          <w:rFonts w:asciiTheme="minorHAnsi" w:hAnsiTheme="minorHAnsi" w:cstheme="minorHAnsi"/>
          <w:color w:val="000000" w:themeColor="text1"/>
        </w:rPr>
      </w:pPr>
    </w:p>
    <w:p w14:paraId="304789EE" w14:textId="77777777" w:rsidR="001538AD" w:rsidRPr="000C6967" w:rsidRDefault="001538AD" w:rsidP="001538AD">
      <w:pPr>
        <w:widowControl w:val="0"/>
        <w:autoSpaceDE w:val="0"/>
        <w:autoSpaceDN w:val="0"/>
        <w:adjustRightInd w:val="0"/>
        <w:rPr>
          <w:rFonts w:asciiTheme="minorHAnsi" w:eastAsia="Calibri" w:hAnsiTheme="minorHAnsi" w:cstheme="minorHAnsi"/>
          <w:color w:val="000000" w:themeColor="text1"/>
        </w:rPr>
      </w:pPr>
      <w:r w:rsidRPr="000C6967">
        <w:rPr>
          <w:rFonts w:asciiTheme="minorHAnsi" w:eastAsia="Calibri" w:hAnsiTheme="minorHAnsi" w:cstheme="minorHAnsi"/>
          <w:color w:val="000000" w:themeColor="text1"/>
        </w:rPr>
        <w:t xml:space="preserve">An updated workplan has been agreed annually by the Commission and this records the Harvest Strategy Outcomes.  The latest version of the Workplan can be accessed </w:t>
      </w:r>
      <w:hyperlink r:id="rId14" w:history="1">
        <w:r w:rsidRPr="000C6967">
          <w:rPr>
            <w:rFonts w:asciiTheme="minorHAnsi" w:eastAsia="Calibri" w:hAnsiTheme="minorHAnsi" w:cstheme="minorHAnsi"/>
            <w:color w:val="000000" w:themeColor="text1"/>
          </w:rPr>
          <w:t>here</w:t>
        </w:r>
      </w:hyperlink>
      <w:r w:rsidRPr="000C6967">
        <w:rPr>
          <w:rFonts w:asciiTheme="minorHAnsi" w:eastAsia="Calibri" w:hAnsiTheme="minorHAnsi" w:cstheme="minorHAnsi"/>
          <w:color w:val="000000" w:themeColor="text1"/>
        </w:rPr>
        <w:t>, copies of past Workplans are provided in the Key Documents table below.  </w:t>
      </w:r>
    </w:p>
    <w:p w14:paraId="05CFDC25" w14:textId="77777777" w:rsidR="001538AD" w:rsidRPr="00216795" w:rsidRDefault="001538AD" w:rsidP="001538AD">
      <w:pPr>
        <w:widowControl w:val="0"/>
        <w:autoSpaceDE w:val="0"/>
        <w:autoSpaceDN w:val="0"/>
        <w:adjustRightInd w:val="0"/>
        <w:rPr>
          <w:rFonts w:asciiTheme="minorHAnsi" w:eastAsia="Calibri" w:hAnsiTheme="minorHAnsi" w:cs="Arial"/>
          <w:color w:val="535353"/>
        </w:rPr>
      </w:pPr>
    </w:p>
    <w:p w14:paraId="43834195" w14:textId="05EC71EE" w:rsidR="001538AD" w:rsidRDefault="001538AD" w:rsidP="001538AD">
      <w:pPr>
        <w:widowControl w:val="0"/>
        <w:autoSpaceDE w:val="0"/>
        <w:autoSpaceDN w:val="0"/>
        <w:adjustRightInd w:val="0"/>
        <w:rPr>
          <w:rFonts w:ascii="Arial" w:eastAsia="Calibri" w:hAnsi="Arial" w:cs="Arial"/>
          <w:color w:val="535353"/>
          <w:sz w:val="28"/>
          <w:szCs w:val="28"/>
        </w:rPr>
      </w:pPr>
      <w:r>
        <w:rPr>
          <w:rFonts w:ascii="Arial" w:eastAsia="Calibri" w:hAnsi="Arial" w:cs="Arial"/>
          <w:noProof/>
          <w:color w:val="535353"/>
          <w:sz w:val="28"/>
          <w:szCs w:val="28"/>
        </w:rPr>
        <w:drawing>
          <wp:inline distT="0" distB="0" distL="0" distR="0" wp14:anchorId="0761069E" wp14:editId="770A92DD">
            <wp:extent cx="5759626" cy="2439235"/>
            <wp:effectExtent l="0" t="0" r="635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522" cy="2440038"/>
                    </a:xfrm>
                    <a:prstGeom prst="rect">
                      <a:avLst/>
                    </a:prstGeom>
                    <a:noFill/>
                    <a:ln>
                      <a:noFill/>
                    </a:ln>
                  </pic:spPr>
                </pic:pic>
              </a:graphicData>
            </a:graphic>
          </wp:inline>
        </w:drawing>
      </w:r>
    </w:p>
    <w:p w14:paraId="78EBD1C6" w14:textId="77777777" w:rsidR="00216795" w:rsidRPr="000C6967" w:rsidRDefault="00216795" w:rsidP="00E9724B">
      <w:pPr>
        <w:jc w:val="both"/>
        <w:rPr>
          <w:rFonts w:asciiTheme="minorHAnsi" w:hAnsiTheme="minorHAnsi" w:cstheme="minorHAnsi"/>
        </w:rPr>
      </w:pPr>
    </w:p>
    <w:p w14:paraId="47580D11" w14:textId="0BDB63C9" w:rsidR="00216795" w:rsidRPr="000C6967" w:rsidRDefault="00216795" w:rsidP="00E9724B">
      <w:pPr>
        <w:jc w:val="both"/>
        <w:rPr>
          <w:rFonts w:asciiTheme="minorHAnsi" w:hAnsiTheme="minorHAnsi" w:cstheme="minorHAnsi"/>
        </w:rPr>
      </w:pPr>
      <w:r w:rsidRPr="000C6967">
        <w:rPr>
          <w:rFonts w:asciiTheme="minorHAnsi" w:hAnsiTheme="minorHAnsi" w:cstheme="minorHAnsi"/>
        </w:rPr>
        <w:t>It is noted that as an outcome of WCPFC 16, the timelines for the finalisation of the strategy has been delayed.</w:t>
      </w:r>
    </w:p>
    <w:p w14:paraId="7A8FBD94" w14:textId="77777777" w:rsidR="00216795" w:rsidRPr="000C6967" w:rsidRDefault="00216795" w:rsidP="00E9724B">
      <w:pPr>
        <w:jc w:val="both"/>
        <w:rPr>
          <w:rFonts w:asciiTheme="minorHAnsi" w:hAnsiTheme="minorHAnsi" w:cstheme="minorHAnsi"/>
        </w:rPr>
      </w:pPr>
    </w:p>
    <w:p w14:paraId="10AFC3DD" w14:textId="078EEFC3" w:rsidR="007C05D1" w:rsidRDefault="00CC1FC1" w:rsidP="00E9724B">
      <w:pPr>
        <w:jc w:val="both"/>
        <w:rPr>
          <w:rFonts w:asciiTheme="minorHAnsi" w:hAnsiTheme="minorHAnsi" w:cstheme="minorHAnsi"/>
        </w:rPr>
      </w:pPr>
      <w:r w:rsidRPr="000C6967">
        <w:rPr>
          <w:rFonts w:asciiTheme="minorHAnsi" w:hAnsiTheme="minorHAnsi" w:cstheme="minorHAnsi"/>
        </w:rPr>
        <w:t>A harvest strategy exists for WCPFC tuna species in WCPFC CMM 201</w:t>
      </w:r>
      <w:r w:rsidR="001538AD" w:rsidRPr="000C6967">
        <w:rPr>
          <w:rFonts w:asciiTheme="minorHAnsi" w:hAnsiTheme="minorHAnsi" w:cstheme="minorHAnsi"/>
        </w:rPr>
        <w:t>8</w:t>
      </w:r>
      <w:r w:rsidRPr="000C6967">
        <w:rPr>
          <w:rFonts w:asciiTheme="minorHAnsi" w:hAnsiTheme="minorHAnsi" w:cstheme="minorHAnsi"/>
        </w:rPr>
        <w:t>-01</w:t>
      </w:r>
      <w:r w:rsidRPr="000C6967">
        <w:rPr>
          <w:rStyle w:val="FootnoteReference"/>
          <w:rFonts w:asciiTheme="minorHAnsi" w:hAnsiTheme="minorHAnsi" w:cstheme="minorHAnsi"/>
        </w:rPr>
        <w:footnoteReference w:id="12"/>
      </w:r>
      <w:r w:rsidRPr="000C6967">
        <w:rPr>
          <w:rFonts w:asciiTheme="minorHAnsi" w:hAnsiTheme="minorHAnsi" w:cstheme="minorHAnsi"/>
        </w:rPr>
        <w:t>. The strategy makes explicit reference to the PNA purse seine VDS scheme, effort controls for ot</w:t>
      </w:r>
      <w:r w:rsidR="00E9724B" w:rsidRPr="000C6967">
        <w:rPr>
          <w:rFonts w:asciiTheme="minorHAnsi" w:hAnsiTheme="minorHAnsi" w:cstheme="minorHAnsi"/>
        </w:rPr>
        <w:t xml:space="preserve">her purse seine fisheries and the implementation </w:t>
      </w:r>
      <w:r w:rsidRPr="000C6967">
        <w:rPr>
          <w:rFonts w:asciiTheme="minorHAnsi" w:hAnsiTheme="minorHAnsi" w:cstheme="minorHAnsi"/>
        </w:rPr>
        <w:t xml:space="preserve">of limits for other commercial fisheries. </w:t>
      </w:r>
      <w:r w:rsidR="00E9724B" w:rsidRPr="000C6967">
        <w:rPr>
          <w:rFonts w:asciiTheme="minorHAnsi" w:hAnsiTheme="minorHAnsi" w:cstheme="minorHAnsi"/>
        </w:rPr>
        <w:t xml:space="preserve">If Vietnam wishes to pursue WCPFC membership, as well as MSC Certification, it will have to address the issue of compatible measures and the implementation of input or output controls on its commercial </w:t>
      </w:r>
      <w:r w:rsidR="00E9724B" w:rsidRPr="000C6967">
        <w:rPr>
          <w:rFonts w:asciiTheme="minorHAnsi" w:hAnsiTheme="minorHAnsi" w:cstheme="minorHAnsi"/>
        </w:rPr>
        <w:lastRenderedPageBreak/>
        <w:t>fisheries where catches exceed 2,000 metric tonnes (yellowfin, bigeye and skipjack) in any of Vietnam’s commercial fisheries</w:t>
      </w:r>
      <w:r w:rsidR="00E9724B" w:rsidRPr="000C6967">
        <w:rPr>
          <w:rStyle w:val="FootnoteReference"/>
          <w:rFonts w:asciiTheme="minorHAnsi" w:hAnsiTheme="minorHAnsi" w:cstheme="minorHAnsi"/>
        </w:rPr>
        <w:footnoteReference w:id="13"/>
      </w:r>
      <w:r w:rsidR="00E9724B" w:rsidRPr="000C6967">
        <w:rPr>
          <w:rFonts w:asciiTheme="minorHAnsi" w:hAnsiTheme="minorHAnsi" w:cstheme="minorHAnsi"/>
        </w:rPr>
        <w:t>. These controls will have to demonstrate that management measures are in place to implement actions, if the stock falls below the Limit Reference point, or approaches the Point of Recruitment Impairment (PRI)</w:t>
      </w:r>
      <w:r w:rsidRPr="000C6967">
        <w:rPr>
          <w:rFonts w:asciiTheme="minorHAnsi" w:hAnsiTheme="minorHAnsi" w:cstheme="minorHAnsi"/>
        </w:rPr>
        <w:t xml:space="preserve">. </w:t>
      </w:r>
      <w:r w:rsidR="003B0274" w:rsidRPr="000C6967">
        <w:rPr>
          <w:rFonts w:asciiTheme="minorHAnsi" w:hAnsiTheme="minorHAnsi" w:cstheme="minorHAnsi"/>
        </w:rPr>
        <w:t>Vietnam’s National Tuna Management Plan (NTMP, 2018) commits to the adoption of these reference points.</w:t>
      </w:r>
    </w:p>
    <w:p w14:paraId="09D3226C" w14:textId="77777777" w:rsidR="00DE517A" w:rsidRDefault="00DE517A" w:rsidP="00446F4C">
      <w:pPr>
        <w:jc w:val="both"/>
        <w:rPr>
          <w:rFonts w:asciiTheme="minorHAnsi" w:hAnsiTheme="minorHAnsi" w:cstheme="minorHAnsi"/>
        </w:rPr>
      </w:pPr>
    </w:p>
    <w:p w14:paraId="566D6684" w14:textId="4EE6DDAD" w:rsidR="00FB4F0F" w:rsidRPr="000C6967" w:rsidRDefault="00091652" w:rsidP="00446F4C">
      <w:pPr>
        <w:jc w:val="both"/>
        <w:rPr>
          <w:rFonts w:asciiTheme="minorHAnsi" w:hAnsiTheme="minorHAnsi" w:cstheme="minorHAnsi"/>
        </w:rPr>
      </w:pPr>
      <w:r w:rsidRPr="000C6967">
        <w:rPr>
          <w:rFonts w:asciiTheme="minorHAnsi" w:hAnsiTheme="minorHAnsi" w:cstheme="minorHAnsi"/>
        </w:rPr>
        <w:t>It is accepted that RIMF has the necessary stock assessment skills, following donor assisted training, to participate in these meetings.</w:t>
      </w:r>
      <w:r w:rsidR="00C367ED" w:rsidRPr="000C6967">
        <w:rPr>
          <w:rFonts w:asciiTheme="minorHAnsi" w:hAnsiTheme="minorHAnsi" w:cstheme="minorHAnsi"/>
        </w:rPr>
        <w:t xml:space="preserve"> A three</w:t>
      </w:r>
      <w:r w:rsidR="00216795" w:rsidRPr="000C6967">
        <w:rPr>
          <w:rFonts w:asciiTheme="minorHAnsi" w:hAnsiTheme="minorHAnsi" w:cstheme="minorHAnsi"/>
        </w:rPr>
        <w:t>-</w:t>
      </w:r>
      <w:r w:rsidR="00C367ED" w:rsidRPr="000C6967">
        <w:rPr>
          <w:rFonts w:asciiTheme="minorHAnsi" w:hAnsiTheme="minorHAnsi" w:cstheme="minorHAnsi"/>
        </w:rPr>
        <w:t>country stock assessment workshop was held in Haiphong, Vietnam</w:t>
      </w:r>
      <w:r w:rsidR="002F3B9F" w:rsidRPr="000C6967">
        <w:rPr>
          <w:rFonts w:asciiTheme="minorHAnsi" w:hAnsiTheme="minorHAnsi" w:cstheme="minorHAnsi"/>
        </w:rPr>
        <w:t xml:space="preserve"> (WPEA, </w:t>
      </w:r>
      <w:proofErr w:type="gramStart"/>
      <w:r w:rsidR="002F3B9F" w:rsidRPr="000C6967">
        <w:rPr>
          <w:rFonts w:asciiTheme="minorHAnsi" w:hAnsiTheme="minorHAnsi" w:cstheme="minorHAnsi"/>
        </w:rPr>
        <w:t>November,</w:t>
      </w:r>
      <w:proofErr w:type="gramEnd"/>
      <w:r w:rsidR="002F3B9F" w:rsidRPr="000C6967">
        <w:rPr>
          <w:rFonts w:asciiTheme="minorHAnsi" w:hAnsiTheme="minorHAnsi" w:cstheme="minorHAnsi"/>
        </w:rPr>
        <w:t xml:space="preserve"> 2015)</w:t>
      </w:r>
      <w:r w:rsidR="00C367ED" w:rsidRPr="000C6967">
        <w:rPr>
          <w:rFonts w:asciiTheme="minorHAnsi" w:hAnsiTheme="minorHAnsi" w:cstheme="minorHAnsi"/>
        </w:rPr>
        <w:t xml:space="preserve">. </w:t>
      </w:r>
    </w:p>
    <w:p w14:paraId="7B0FBDE4" w14:textId="77777777" w:rsidR="00091652" w:rsidRPr="004D7201" w:rsidRDefault="00091652" w:rsidP="00091652">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091652" w:rsidRPr="004D7201" w14:paraId="357BCA58"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5F4DCB9" w14:textId="3D24FE27" w:rsidR="00091652" w:rsidRPr="004D7201" w:rsidRDefault="00F86130" w:rsidP="00C62C7F">
            <w:r w:rsidRPr="004D7201">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3DC479A7" w14:textId="4AFC709B" w:rsidR="00091652" w:rsidRPr="004D7201" w:rsidRDefault="00091652" w:rsidP="00C62C7F">
            <w:pPr>
              <w:rPr>
                <w:rFonts w:cs="Calibri"/>
                <w:lang w:val="id-ID"/>
              </w:rPr>
            </w:pPr>
            <w:r w:rsidRPr="004D7201">
              <w:rPr>
                <w:rFonts w:cs="Calibri"/>
                <w:color w:val="000000"/>
              </w:rPr>
              <w:t>WCPFC with MARD and RIMF participation</w:t>
            </w:r>
          </w:p>
        </w:tc>
      </w:tr>
      <w:tr w:rsidR="00091652" w:rsidRPr="004D7201" w14:paraId="472148ED"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90E612A" w14:textId="77777777" w:rsidR="00091652" w:rsidRPr="004872F4" w:rsidRDefault="00091652" w:rsidP="00C62C7F">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67B2883C" w14:textId="77777777" w:rsidR="00091652" w:rsidRPr="00E9324C" w:rsidRDefault="00091652" w:rsidP="00C62C7F">
            <w:pPr>
              <w:rPr>
                <w:rFonts w:cs="Calibri"/>
              </w:rPr>
            </w:pPr>
            <w:r w:rsidRPr="00E9324C">
              <w:rPr>
                <w:rFonts w:cs="Calibri"/>
              </w:rPr>
              <w:t>High</w:t>
            </w:r>
          </w:p>
        </w:tc>
      </w:tr>
      <w:tr w:rsidR="00091652" w:rsidRPr="004D7201" w14:paraId="63DAAAED"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2F791D9" w14:textId="77777777" w:rsidR="00091652" w:rsidRPr="004872F4" w:rsidRDefault="00091652" w:rsidP="00C62C7F">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4EA3254C" w14:textId="7D659898" w:rsidR="00091652" w:rsidRPr="00343998" w:rsidRDefault="00FB1056" w:rsidP="00C62C7F">
            <w:pPr>
              <w:rPr>
                <w:rFonts w:cs="Calibri"/>
              </w:rPr>
            </w:pPr>
            <w:r>
              <w:rPr>
                <w:rFonts w:cs="Calibri"/>
              </w:rPr>
              <w:t>Priority for implementation</w:t>
            </w:r>
          </w:p>
        </w:tc>
      </w:tr>
      <w:tr w:rsidR="00091652" w:rsidRPr="004D7201" w14:paraId="3382C251"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6DC2987" w14:textId="77777777" w:rsidR="00091652" w:rsidRPr="004872F4" w:rsidRDefault="00091652" w:rsidP="00C62C7F">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5731FB4E" w14:textId="3FDE868A" w:rsidR="00091652" w:rsidRPr="00343998" w:rsidRDefault="007F065A" w:rsidP="00C62C7F">
            <w:pPr>
              <w:rPr>
                <w:rFonts w:cs="Calibri"/>
              </w:rPr>
            </w:pPr>
            <w:r>
              <w:rPr>
                <w:rFonts w:cs="Calibri"/>
              </w:rPr>
              <w:t>Revised from 2017 to 2021</w:t>
            </w:r>
          </w:p>
        </w:tc>
      </w:tr>
      <w:tr w:rsidR="00091652" w:rsidRPr="004D7201" w14:paraId="46DB3A37" w14:textId="77777777" w:rsidTr="00C62C7F">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A65753E" w14:textId="77777777" w:rsidR="00091652" w:rsidRPr="004872F4" w:rsidRDefault="00091652" w:rsidP="00C62C7F">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614FA0DD" w14:textId="30794C26" w:rsidR="00091652" w:rsidRPr="00AC003E" w:rsidRDefault="00742187" w:rsidP="00847AD9">
            <w:pPr>
              <w:rPr>
                <w:rFonts w:cs="Calibri"/>
              </w:rPr>
            </w:pPr>
            <w:r w:rsidRPr="00E9324C">
              <w:rPr>
                <w:rFonts w:cs="Calibri"/>
              </w:rPr>
              <w:t>1.1.</w:t>
            </w:r>
            <w:r w:rsidR="00A03CA8" w:rsidRPr="00343998">
              <w:rPr>
                <w:rFonts w:cs="Calibri"/>
              </w:rPr>
              <w:t>1</w:t>
            </w:r>
            <w:r w:rsidRPr="00680562">
              <w:rPr>
                <w:rFonts w:cs="Calibri"/>
              </w:rPr>
              <w:t xml:space="preserve"> </w:t>
            </w:r>
            <w:r w:rsidR="00847AD9" w:rsidRPr="00AC003E">
              <w:rPr>
                <w:rFonts w:cs="Calibri"/>
              </w:rPr>
              <w:t>Stock status</w:t>
            </w:r>
            <w:r w:rsidR="00DE517A">
              <w:rPr>
                <w:rFonts w:cs="Calibri"/>
              </w:rPr>
              <w:t xml:space="preserve"> </w:t>
            </w:r>
            <w:r w:rsidR="00847AD9" w:rsidRPr="00AC003E">
              <w:rPr>
                <w:rFonts w:cs="Calibri"/>
              </w:rPr>
              <w:t>and 1.2.3 Stock Assessment.</w:t>
            </w:r>
          </w:p>
        </w:tc>
      </w:tr>
    </w:tbl>
    <w:p w14:paraId="63553A74" w14:textId="77777777" w:rsidR="00091652" w:rsidRDefault="00091652" w:rsidP="00D87035">
      <w:pPr>
        <w:jc w:val="both"/>
      </w:pPr>
    </w:p>
    <w:p w14:paraId="2C72E6BF" w14:textId="77777777" w:rsidR="00177E85" w:rsidRDefault="00177E85" w:rsidP="00D87035">
      <w:pPr>
        <w:jc w:val="both"/>
        <w:rPr>
          <w:b/>
        </w:rPr>
      </w:pPr>
    </w:p>
    <w:p w14:paraId="2250407C" w14:textId="1638091B" w:rsidR="006D064B" w:rsidRDefault="00F86130" w:rsidP="00D87035">
      <w:pPr>
        <w:jc w:val="both"/>
        <w:rPr>
          <w:b/>
        </w:rPr>
      </w:pPr>
      <w:r w:rsidRPr="00E9324C">
        <w:rPr>
          <w:b/>
        </w:rPr>
        <w:t xml:space="preserve">Activity 1.1.2: </w:t>
      </w:r>
      <w:r w:rsidR="0062798C" w:rsidRPr="00343998">
        <w:rPr>
          <w:b/>
        </w:rPr>
        <w:t xml:space="preserve">An effective rebuilding strategy would have to be implemented for bigeye tuna. This will require CCM and CNMs to implement effective </w:t>
      </w:r>
      <w:proofErr w:type="gramStart"/>
      <w:r w:rsidR="0062798C" w:rsidRPr="00343998">
        <w:rPr>
          <w:b/>
        </w:rPr>
        <w:t>measures, but</w:t>
      </w:r>
      <w:proofErr w:type="gramEnd"/>
      <w:r w:rsidR="0062798C" w:rsidRPr="00343998">
        <w:rPr>
          <w:b/>
        </w:rPr>
        <w:t xml:space="preserve"> could only be achieved in the much longer term, i.e. </w:t>
      </w:r>
      <w:r w:rsidR="0062798C" w:rsidRPr="00680562">
        <w:rPr>
          <w:b/>
        </w:rPr>
        <w:t>5-10 years, or greater</w:t>
      </w:r>
      <w:r w:rsidR="006D064B" w:rsidRPr="00AC003E">
        <w:rPr>
          <w:b/>
        </w:rPr>
        <w:t>.</w:t>
      </w:r>
    </w:p>
    <w:p w14:paraId="32D05F49" w14:textId="77777777" w:rsidR="00FE4224" w:rsidRDefault="00FE4224" w:rsidP="00D87035">
      <w:pPr>
        <w:jc w:val="both"/>
        <w:rPr>
          <w:b/>
        </w:rPr>
      </w:pPr>
    </w:p>
    <w:p w14:paraId="16FCF9A8" w14:textId="77777777" w:rsidR="00FE4224" w:rsidRPr="004D7201" w:rsidRDefault="00FE4224" w:rsidP="00FE4224">
      <w:pPr>
        <w:autoSpaceDE w:val="0"/>
        <w:autoSpaceDN w:val="0"/>
        <w:adjustRightInd w:val="0"/>
        <w:rPr>
          <w:rFonts w:asciiTheme="minorHAnsi" w:eastAsia="Calibri" w:hAnsiTheme="minorHAnsi"/>
        </w:rPr>
      </w:pPr>
      <w:r w:rsidRPr="004D7201">
        <w:rPr>
          <w:rFonts w:asciiTheme="minorHAnsi" w:eastAsia="Calibri" w:hAnsiTheme="minorHAnsi"/>
        </w:rPr>
        <w:t>The associated milestones are:</w:t>
      </w:r>
    </w:p>
    <w:p w14:paraId="02026CE4" w14:textId="77777777" w:rsidR="00FE4224" w:rsidRPr="004D7201" w:rsidRDefault="00FE4224" w:rsidP="00FE4224">
      <w:pPr>
        <w:autoSpaceDE w:val="0"/>
        <w:autoSpaceDN w:val="0"/>
        <w:adjustRightInd w:val="0"/>
        <w:rPr>
          <w:rFonts w:asciiTheme="minorHAnsi" w:hAnsiTheme="minorHAnsi"/>
          <w:u w:val="single"/>
        </w:rPr>
      </w:pPr>
    </w:p>
    <w:p w14:paraId="3218058D" w14:textId="77777777" w:rsidR="00FE4224" w:rsidRPr="004D7201" w:rsidRDefault="00FE4224" w:rsidP="00FE4224">
      <w:pPr>
        <w:autoSpaceDE w:val="0"/>
        <w:autoSpaceDN w:val="0"/>
        <w:adjustRightInd w:val="0"/>
        <w:rPr>
          <w:rFonts w:asciiTheme="minorHAnsi" w:hAnsiTheme="minorHAnsi"/>
        </w:rPr>
      </w:pPr>
      <w:r w:rsidRPr="004D7201">
        <w:rPr>
          <w:rFonts w:asciiTheme="minorHAnsi" w:hAnsiTheme="minorHAnsi"/>
          <w:u w:val="single"/>
        </w:rPr>
        <w:t>Milestone 3</w:t>
      </w:r>
      <w:r w:rsidRPr="004D7201">
        <w:rPr>
          <w:rFonts w:asciiTheme="minorHAnsi" w:hAnsiTheme="minorHAnsi"/>
        </w:rPr>
        <w:t>: MARD/RIMF participating in SC WGs for the revision of the core WCPFC CMM on bigeye and yellowfin strategy</w:t>
      </w:r>
    </w:p>
    <w:p w14:paraId="5E99B7D5" w14:textId="77777777" w:rsidR="00FE4224" w:rsidRPr="004D7201" w:rsidRDefault="00FE4224" w:rsidP="00FE4224">
      <w:pPr>
        <w:autoSpaceDE w:val="0"/>
        <w:autoSpaceDN w:val="0"/>
        <w:adjustRightInd w:val="0"/>
        <w:rPr>
          <w:rFonts w:asciiTheme="minorHAnsi" w:hAnsiTheme="minorHAnsi"/>
        </w:rPr>
      </w:pPr>
    </w:p>
    <w:p w14:paraId="4A2E4D68" w14:textId="77777777" w:rsidR="00FE4224" w:rsidRPr="004D7201" w:rsidRDefault="00FE4224" w:rsidP="00FE4224">
      <w:pPr>
        <w:autoSpaceDE w:val="0"/>
        <w:autoSpaceDN w:val="0"/>
        <w:adjustRightInd w:val="0"/>
        <w:rPr>
          <w:rFonts w:asciiTheme="minorHAnsi" w:hAnsiTheme="minorHAnsi"/>
        </w:rPr>
      </w:pPr>
      <w:r w:rsidRPr="004D7201">
        <w:rPr>
          <w:rFonts w:asciiTheme="minorHAnsi" w:hAnsiTheme="minorHAnsi"/>
          <w:u w:val="single"/>
        </w:rPr>
        <w:t>Milestone 4</w:t>
      </w:r>
      <w:r w:rsidRPr="004D7201">
        <w:rPr>
          <w:rFonts w:asciiTheme="minorHAnsi" w:hAnsiTheme="minorHAnsi"/>
        </w:rPr>
        <w:t>: Catch and / or effort limits set for bigeye and yellowfin tuna for Vietnam consistent with WCPFC methodology (either 2001-2004 levels or an alternative) and based on an historic reference point.</w:t>
      </w:r>
    </w:p>
    <w:p w14:paraId="7BC6A9B6" w14:textId="77777777" w:rsidR="006D064B" w:rsidRPr="00AC003E" w:rsidRDefault="006D064B" w:rsidP="00D87035">
      <w:pPr>
        <w:jc w:val="both"/>
        <w:rPr>
          <w:b/>
        </w:rPr>
      </w:pPr>
    </w:p>
    <w:p w14:paraId="0F69B510" w14:textId="56DC281C" w:rsidR="006D064B" w:rsidRPr="00DF3B06" w:rsidRDefault="006D064B" w:rsidP="00D87035">
      <w:pPr>
        <w:jc w:val="both"/>
        <w:rPr>
          <w:rFonts w:asciiTheme="minorHAnsi" w:hAnsiTheme="minorHAnsi"/>
        </w:rPr>
      </w:pPr>
      <w:r w:rsidRPr="00D14D1A">
        <w:rPr>
          <w:rFonts w:asciiTheme="minorHAnsi" w:hAnsiTheme="minorHAnsi"/>
        </w:rPr>
        <w:t>WCPFC 201</w:t>
      </w:r>
      <w:r w:rsidR="00B23483">
        <w:rPr>
          <w:rFonts w:asciiTheme="minorHAnsi" w:hAnsiTheme="minorHAnsi"/>
        </w:rPr>
        <w:t>8</w:t>
      </w:r>
      <w:r w:rsidRPr="00D14D1A">
        <w:rPr>
          <w:rFonts w:asciiTheme="minorHAnsi" w:hAnsiTheme="minorHAnsi"/>
        </w:rPr>
        <w:t>-01 has reaffirmed a number of measures and highlights the basis for extending WCPO management actions to include the following</w:t>
      </w:r>
      <w:r w:rsidR="00091652" w:rsidRPr="00DF3B06">
        <w:rPr>
          <w:rFonts w:asciiTheme="minorHAnsi" w:hAnsiTheme="minorHAnsi"/>
        </w:rPr>
        <w:t xml:space="preserve"> relevant actions</w:t>
      </w:r>
      <w:r w:rsidRPr="00DF3B06">
        <w:rPr>
          <w:rFonts w:asciiTheme="minorHAnsi" w:hAnsiTheme="minorHAnsi"/>
        </w:rPr>
        <w:t>:</w:t>
      </w:r>
    </w:p>
    <w:p w14:paraId="6553E9B9" w14:textId="77777777" w:rsidR="006D064B" w:rsidRPr="004113C0" w:rsidRDefault="006D064B" w:rsidP="00D87035">
      <w:pPr>
        <w:jc w:val="both"/>
        <w:rPr>
          <w:rFonts w:asciiTheme="minorHAnsi" w:hAnsiTheme="minorHAnsi"/>
        </w:rPr>
      </w:pPr>
    </w:p>
    <w:p w14:paraId="58B2C873" w14:textId="56FB9B0E" w:rsidR="006D064B" w:rsidRPr="00124A53" w:rsidRDefault="006D064B" w:rsidP="006607DD">
      <w:pPr>
        <w:pStyle w:val="ListParagraph"/>
        <w:numPr>
          <w:ilvl w:val="0"/>
          <w:numId w:val="9"/>
        </w:numPr>
        <w:autoSpaceDE w:val="0"/>
        <w:autoSpaceDN w:val="0"/>
        <w:adjustRightInd w:val="0"/>
        <w:spacing w:after="0" w:line="240" w:lineRule="auto"/>
        <w:rPr>
          <w:rFonts w:asciiTheme="minorHAnsi" w:eastAsia="Calibri" w:hAnsiTheme="minorHAnsi"/>
          <w:sz w:val="24"/>
          <w:szCs w:val="24"/>
          <w:lang w:val="en-AU"/>
        </w:rPr>
      </w:pPr>
      <w:r w:rsidRPr="004113C0">
        <w:rPr>
          <w:rFonts w:asciiTheme="minorHAnsi" w:eastAsia="Calibri" w:hAnsiTheme="minorHAnsi"/>
          <w:sz w:val="24"/>
          <w:szCs w:val="24"/>
          <w:lang w:val="en-AU"/>
        </w:rPr>
        <w:t>Management measures for both purse seine</w:t>
      </w:r>
      <w:r w:rsidR="00B23483">
        <w:rPr>
          <w:rFonts w:asciiTheme="minorHAnsi" w:eastAsia="Calibri" w:hAnsiTheme="minorHAnsi"/>
          <w:sz w:val="24"/>
          <w:szCs w:val="24"/>
          <w:lang w:val="en-AU"/>
        </w:rPr>
        <w:t xml:space="preserve">, </w:t>
      </w:r>
      <w:r w:rsidRPr="004113C0">
        <w:rPr>
          <w:rFonts w:asciiTheme="minorHAnsi" w:eastAsia="Calibri" w:hAnsiTheme="minorHAnsi"/>
          <w:sz w:val="24"/>
          <w:szCs w:val="24"/>
          <w:lang w:val="en-AU"/>
        </w:rPr>
        <w:t>longline fisheries</w:t>
      </w:r>
      <w:r w:rsidR="00B23483">
        <w:rPr>
          <w:rFonts w:asciiTheme="minorHAnsi" w:eastAsia="Calibri" w:hAnsiTheme="minorHAnsi"/>
          <w:sz w:val="24"/>
          <w:szCs w:val="24"/>
          <w:lang w:val="en-AU"/>
        </w:rPr>
        <w:t xml:space="preserve"> and other commercial fisheries</w:t>
      </w:r>
      <w:r w:rsidRPr="004113C0">
        <w:rPr>
          <w:rFonts w:asciiTheme="minorHAnsi" w:eastAsia="Calibri" w:hAnsiTheme="minorHAnsi"/>
          <w:sz w:val="24"/>
          <w:szCs w:val="24"/>
          <w:lang w:val="en-AU"/>
        </w:rPr>
        <w:t xml:space="preserve"> to reduce</w:t>
      </w:r>
      <w:r w:rsidR="006607DD" w:rsidRPr="004113C0">
        <w:rPr>
          <w:rFonts w:asciiTheme="minorHAnsi" w:eastAsia="Calibri" w:hAnsiTheme="minorHAnsi"/>
          <w:sz w:val="24"/>
          <w:szCs w:val="24"/>
          <w:lang w:val="en-AU"/>
        </w:rPr>
        <w:t xml:space="preserve"> </w:t>
      </w:r>
      <w:r w:rsidRPr="00124A53">
        <w:rPr>
          <w:rFonts w:asciiTheme="minorHAnsi" w:eastAsia="Calibri" w:hAnsiTheme="minorHAnsi"/>
          <w:sz w:val="24"/>
          <w:szCs w:val="24"/>
          <w:lang w:val="en-AU"/>
        </w:rPr>
        <w:t>fishing mortality of bigeye,</w:t>
      </w:r>
    </w:p>
    <w:p w14:paraId="4A4A9920" w14:textId="4E09883E" w:rsidR="00091652" w:rsidRPr="00DE5AD1" w:rsidRDefault="006D064B" w:rsidP="006607DD">
      <w:pPr>
        <w:pStyle w:val="ListParagraph"/>
        <w:numPr>
          <w:ilvl w:val="0"/>
          <w:numId w:val="9"/>
        </w:numPr>
        <w:autoSpaceDE w:val="0"/>
        <w:autoSpaceDN w:val="0"/>
        <w:adjustRightInd w:val="0"/>
        <w:spacing w:after="0" w:line="240" w:lineRule="auto"/>
        <w:rPr>
          <w:rFonts w:asciiTheme="minorHAnsi" w:eastAsia="Calibri" w:hAnsiTheme="minorHAnsi"/>
          <w:sz w:val="24"/>
          <w:szCs w:val="24"/>
          <w:lang w:val="en-AU"/>
        </w:rPr>
      </w:pPr>
      <w:r w:rsidRPr="00DE5AD1">
        <w:rPr>
          <w:rFonts w:asciiTheme="minorHAnsi" w:eastAsia="Calibri" w:hAnsiTheme="minorHAnsi"/>
          <w:sz w:val="24"/>
          <w:szCs w:val="24"/>
          <w:lang w:val="en-AU"/>
        </w:rPr>
        <w:t>Alternative measures intended to reduce the catch of juvenile tunas, suc</w:t>
      </w:r>
      <w:r w:rsidR="006607DD" w:rsidRPr="00DE5AD1">
        <w:rPr>
          <w:rFonts w:asciiTheme="minorHAnsi" w:eastAsia="Calibri" w:hAnsiTheme="minorHAnsi"/>
          <w:sz w:val="24"/>
          <w:szCs w:val="24"/>
          <w:lang w:val="en-AU"/>
        </w:rPr>
        <w:t xml:space="preserve">h </w:t>
      </w:r>
      <w:r w:rsidR="00091652" w:rsidRPr="00DE5AD1">
        <w:rPr>
          <w:rFonts w:asciiTheme="minorHAnsi" w:eastAsia="Calibri" w:hAnsiTheme="minorHAnsi"/>
          <w:sz w:val="24"/>
          <w:szCs w:val="24"/>
          <w:lang w:val="en-AU"/>
        </w:rPr>
        <w:t>as a limit on FAD set numbers,</w:t>
      </w:r>
    </w:p>
    <w:p w14:paraId="6FF57F64" w14:textId="77777777" w:rsidR="00397FBE" w:rsidRPr="007E5CBA" w:rsidRDefault="00397FBE" w:rsidP="00057FBF">
      <w:pPr>
        <w:pStyle w:val="ListParagraph"/>
        <w:autoSpaceDE w:val="0"/>
        <w:autoSpaceDN w:val="0"/>
        <w:adjustRightInd w:val="0"/>
        <w:spacing w:after="0" w:line="240" w:lineRule="auto"/>
        <w:rPr>
          <w:rFonts w:asciiTheme="minorHAnsi" w:hAnsiTheme="minorHAnsi"/>
          <w:b/>
          <w:sz w:val="24"/>
          <w:szCs w:val="24"/>
        </w:rPr>
      </w:pPr>
    </w:p>
    <w:p w14:paraId="7E9F0895" w14:textId="0B5ACA8E" w:rsidR="00B23483" w:rsidRDefault="00091652" w:rsidP="00091652">
      <w:pPr>
        <w:autoSpaceDE w:val="0"/>
        <w:autoSpaceDN w:val="0"/>
        <w:adjustRightInd w:val="0"/>
        <w:rPr>
          <w:rFonts w:asciiTheme="minorHAnsi" w:eastAsia="Calibri" w:hAnsiTheme="minorHAnsi"/>
        </w:rPr>
      </w:pPr>
      <w:r w:rsidRPr="004D7201">
        <w:rPr>
          <w:rFonts w:asciiTheme="minorHAnsi" w:eastAsia="Calibri" w:hAnsiTheme="minorHAnsi"/>
        </w:rPr>
        <w:t>Vietnam fishery managers, D</w:t>
      </w:r>
      <w:r w:rsidR="00856C1F">
        <w:rPr>
          <w:rFonts w:asciiTheme="minorHAnsi" w:eastAsia="Calibri" w:hAnsiTheme="minorHAnsi"/>
        </w:rPr>
        <w:t>-</w:t>
      </w:r>
      <w:r w:rsidRPr="004D7201">
        <w:rPr>
          <w:rFonts w:asciiTheme="minorHAnsi" w:eastAsia="Calibri" w:hAnsiTheme="minorHAnsi"/>
        </w:rPr>
        <w:t>FI</w:t>
      </w:r>
      <w:r w:rsidR="00847AD9" w:rsidRPr="004D7201">
        <w:rPr>
          <w:rFonts w:asciiTheme="minorHAnsi" w:eastAsia="Calibri" w:hAnsiTheme="minorHAnsi"/>
        </w:rPr>
        <w:t>SH</w:t>
      </w:r>
      <w:r w:rsidRPr="004D7201">
        <w:rPr>
          <w:rFonts w:asciiTheme="minorHAnsi" w:eastAsia="Calibri" w:hAnsiTheme="minorHAnsi"/>
        </w:rPr>
        <w:t xml:space="preserve"> (national) and scientists (RIMF) </w:t>
      </w:r>
      <w:r w:rsidR="00B23483">
        <w:rPr>
          <w:rFonts w:asciiTheme="minorHAnsi" w:eastAsia="Calibri" w:hAnsiTheme="minorHAnsi"/>
        </w:rPr>
        <w:t>are</w:t>
      </w:r>
      <w:r w:rsidR="00A70D0D">
        <w:rPr>
          <w:rFonts w:asciiTheme="minorHAnsi" w:eastAsia="Calibri" w:hAnsiTheme="minorHAnsi"/>
        </w:rPr>
        <w:t xml:space="preserve"> </w:t>
      </w:r>
      <w:r w:rsidRPr="004D7201">
        <w:rPr>
          <w:rFonts w:asciiTheme="minorHAnsi" w:eastAsia="Calibri" w:hAnsiTheme="minorHAnsi"/>
        </w:rPr>
        <w:t>participa</w:t>
      </w:r>
      <w:r w:rsidR="00A70D0D">
        <w:rPr>
          <w:rFonts w:asciiTheme="minorHAnsi" w:eastAsia="Calibri" w:hAnsiTheme="minorHAnsi"/>
        </w:rPr>
        <w:t>t</w:t>
      </w:r>
      <w:r w:rsidR="00B23483">
        <w:rPr>
          <w:rFonts w:asciiTheme="minorHAnsi" w:eastAsia="Calibri" w:hAnsiTheme="minorHAnsi"/>
        </w:rPr>
        <w:t>ing</w:t>
      </w:r>
      <w:r w:rsidR="00847AD9" w:rsidRPr="004D7201">
        <w:rPr>
          <w:rFonts w:asciiTheme="minorHAnsi" w:eastAsia="Calibri" w:hAnsiTheme="minorHAnsi"/>
        </w:rPr>
        <w:t xml:space="preserve"> </w:t>
      </w:r>
      <w:r w:rsidR="00A70D0D">
        <w:rPr>
          <w:rFonts w:asciiTheme="minorHAnsi" w:eastAsia="Calibri" w:hAnsiTheme="minorHAnsi"/>
        </w:rPr>
        <w:t>at</w:t>
      </w:r>
      <w:r w:rsidR="00847AD9" w:rsidRPr="004D7201">
        <w:rPr>
          <w:rFonts w:asciiTheme="minorHAnsi" w:eastAsia="Calibri" w:hAnsiTheme="minorHAnsi"/>
        </w:rPr>
        <w:t xml:space="preserve"> the SC, but </w:t>
      </w:r>
      <w:r w:rsidR="00A70D0D">
        <w:rPr>
          <w:rFonts w:asciiTheme="minorHAnsi" w:eastAsia="Calibri" w:hAnsiTheme="minorHAnsi"/>
        </w:rPr>
        <w:t xml:space="preserve">also </w:t>
      </w:r>
      <w:r w:rsidR="00847AD9" w:rsidRPr="004D7201">
        <w:rPr>
          <w:rFonts w:asciiTheme="minorHAnsi" w:eastAsia="Calibri" w:hAnsiTheme="minorHAnsi"/>
        </w:rPr>
        <w:t xml:space="preserve">at </w:t>
      </w:r>
      <w:r w:rsidR="00856C1F">
        <w:rPr>
          <w:rFonts w:asciiTheme="minorHAnsi" w:eastAsia="Calibri" w:hAnsiTheme="minorHAnsi"/>
        </w:rPr>
        <w:t>any</w:t>
      </w:r>
      <w:r w:rsidR="00856C1F" w:rsidRPr="004D7201">
        <w:rPr>
          <w:rFonts w:asciiTheme="minorHAnsi" w:eastAsia="Calibri" w:hAnsiTheme="minorHAnsi"/>
        </w:rPr>
        <w:t xml:space="preserve"> </w:t>
      </w:r>
      <w:r w:rsidR="00847AD9" w:rsidRPr="004D7201">
        <w:rPr>
          <w:rFonts w:asciiTheme="minorHAnsi" w:eastAsia="Calibri" w:hAnsiTheme="minorHAnsi"/>
        </w:rPr>
        <w:t>specific WG</w:t>
      </w:r>
      <w:r w:rsidRPr="004D7201">
        <w:rPr>
          <w:rFonts w:asciiTheme="minorHAnsi" w:eastAsia="Calibri" w:hAnsiTheme="minorHAnsi"/>
        </w:rPr>
        <w:t>.</w:t>
      </w:r>
      <w:r w:rsidR="00847AD9" w:rsidRPr="004D7201">
        <w:rPr>
          <w:rFonts w:asciiTheme="minorHAnsi" w:eastAsia="Calibri" w:hAnsiTheme="minorHAnsi"/>
        </w:rPr>
        <w:t xml:space="preserve"> </w:t>
      </w:r>
    </w:p>
    <w:p w14:paraId="7DF91F8E" w14:textId="77777777" w:rsidR="00B23483" w:rsidRPr="000C6967" w:rsidRDefault="00B23483" w:rsidP="00091652">
      <w:pPr>
        <w:autoSpaceDE w:val="0"/>
        <w:autoSpaceDN w:val="0"/>
        <w:adjustRightInd w:val="0"/>
        <w:rPr>
          <w:rFonts w:asciiTheme="minorHAnsi" w:eastAsia="Calibri" w:hAnsiTheme="minorHAnsi" w:cstheme="minorHAnsi"/>
        </w:rPr>
      </w:pPr>
    </w:p>
    <w:p w14:paraId="26EE70DA" w14:textId="3DF75B49" w:rsidR="00B23483" w:rsidRPr="000C6967" w:rsidRDefault="00B23483" w:rsidP="00091652">
      <w:pPr>
        <w:autoSpaceDE w:val="0"/>
        <w:autoSpaceDN w:val="0"/>
        <w:adjustRightInd w:val="0"/>
        <w:rPr>
          <w:rFonts w:asciiTheme="minorHAnsi" w:eastAsia="Calibri" w:hAnsiTheme="minorHAnsi" w:cstheme="minorHAnsi"/>
        </w:rPr>
      </w:pPr>
      <w:r w:rsidRPr="000C6967">
        <w:rPr>
          <w:rFonts w:asciiTheme="minorHAnsi" w:hAnsiTheme="minorHAnsi" w:cstheme="minorHAnsi"/>
        </w:rPr>
        <w:t xml:space="preserve">The Government of Vietnam has set a unilateral TRP of 19,900 mt (TMDP). Paras 50-51 of WCPFC require that other commercial fisheries set limits based on catches in reference tears 2001-2004, or 2004. Vietnam’s handline catch exceeds this level, with 15,677 MT and 1,004 of </w:t>
      </w:r>
      <w:r w:rsidRPr="000C6967">
        <w:rPr>
          <w:rFonts w:asciiTheme="minorHAnsi" w:hAnsiTheme="minorHAnsi" w:cstheme="minorHAnsi"/>
        </w:rPr>
        <w:lastRenderedPageBreak/>
        <w:t xml:space="preserve">yellowfin and bigeye caught in 2015 (NTMP, </w:t>
      </w:r>
      <w:r w:rsidR="003B0274" w:rsidRPr="000C6967">
        <w:rPr>
          <w:rFonts w:asciiTheme="minorHAnsi" w:hAnsiTheme="minorHAnsi" w:cstheme="minorHAnsi"/>
        </w:rPr>
        <w:t>2018)</w:t>
      </w:r>
      <w:r w:rsidRPr="000C6967">
        <w:rPr>
          <w:rFonts w:asciiTheme="minorHAnsi" w:hAnsiTheme="minorHAnsi" w:cstheme="minorHAnsi"/>
        </w:rPr>
        <w:t>. Higher catches are also likely to have occurred in Indonesia and Philippines. It is suggested that Vietnam use the WPEA framework to explore limits that could be advanced in the amendment to the changes to the tropical tuna measure in 2020.</w:t>
      </w:r>
    </w:p>
    <w:p w14:paraId="1AECA486" w14:textId="77777777" w:rsidR="00D87035" w:rsidRPr="004D7201" w:rsidRDefault="00D87035" w:rsidP="00057FBF">
      <w:pPr>
        <w:autoSpaceDE w:val="0"/>
        <w:autoSpaceDN w:val="0"/>
        <w:adjustRightInd w:val="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D87035" w:rsidRPr="00A70D0D" w14:paraId="6EE49C71"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3706C7E" w14:textId="1AB00AE4" w:rsidR="00D87035" w:rsidRPr="004D7201" w:rsidRDefault="00F86130" w:rsidP="00C62C7F">
            <w:r w:rsidRPr="004D7201">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0AFEE003" w14:textId="3AAB4F8F" w:rsidR="00D87035" w:rsidRPr="004D7201" w:rsidRDefault="00091652" w:rsidP="00C62C7F">
            <w:pPr>
              <w:rPr>
                <w:rFonts w:cs="Calibri"/>
                <w:lang w:val="id-ID"/>
              </w:rPr>
            </w:pPr>
            <w:r w:rsidRPr="004D7201">
              <w:rPr>
                <w:rFonts w:cs="Calibri"/>
                <w:color w:val="000000"/>
              </w:rPr>
              <w:t>WCPFC with MARD and RIMF participation</w:t>
            </w:r>
            <w:r w:rsidR="006C5513" w:rsidRPr="004D7201">
              <w:rPr>
                <w:rFonts w:cs="Calibri"/>
                <w:color w:val="000000"/>
              </w:rPr>
              <w:t>;</w:t>
            </w:r>
          </w:p>
        </w:tc>
      </w:tr>
      <w:tr w:rsidR="00D87035" w:rsidRPr="00A70D0D" w14:paraId="02595F63"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3529495" w14:textId="77777777" w:rsidR="00D87035" w:rsidRPr="004872F4" w:rsidRDefault="00D87035" w:rsidP="00C62C7F">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221B09F2" w14:textId="77777777" w:rsidR="00D87035" w:rsidRPr="00343998" w:rsidRDefault="00091652" w:rsidP="00C62C7F">
            <w:pPr>
              <w:rPr>
                <w:rFonts w:cs="Calibri"/>
              </w:rPr>
            </w:pPr>
            <w:r w:rsidRPr="00E9324C">
              <w:rPr>
                <w:rFonts w:cs="Calibri"/>
              </w:rPr>
              <w:t>High</w:t>
            </w:r>
          </w:p>
        </w:tc>
      </w:tr>
      <w:tr w:rsidR="00D87035" w:rsidRPr="00A70D0D" w14:paraId="13BBEF40"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9ACFD9B" w14:textId="77777777" w:rsidR="00D87035" w:rsidRPr="004872F4" w:rsidRDefault="00D87035" w:rsidP="00C62C7F">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3C89F655" w14:textId="1B784E5E" w:rsidR="00D87035" w:rsidRPr="00343998" w:rsidRDefault="00FB1056" w:rsidP="00C62C7F">
            <w:r>
              <w:rPr>
                <w:rFonts w:cs="Calibri"/>
              </w:rPr>
              <w:t>Priority for implementation</w:t>
            </w:r>
          </w:p>
        </w:tc>
      </w:tr>
      <w:tr w:rsidR="00D87035" w:rsidRPr="00A70D0D" w14:paraId="72EDE464"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BD631F5" w14:textId="77777777" w:rsidR="00D87035" w:rsidRPr="004872F4" w:rsidRDefault="00D87035" w:rsidP="00C62C7F">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53475753" w14:textId="5575D131" w:rsidR="00D87035" w:rsidRPr="00AC003E" w:rsidRDefault="003B0274" w:rsidP="00C62C7F">
            <w:pPr>
              <w:rPr>
                <w:rFonts w:cs="Calibri"/>
              </w:rPr>
            </w:pPr>
            <w:r>
              <w:rPr>
                <w:rFonts w:cs="Calibri"/>
              </w:rPr>
              <w:t>Revised from 2017 to 2021</w:t>
            </w:r>
          </w:p>
        </w:tc>
      </w:tr>
      <w:tr w:rsidR="00D87035" w:rsidRPr="00A70D0D" w14:paraId="7AB662AD" w14:textId="77777777" w:rsidTr="00C62C7F">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B5FB6FB" w14:textId="77777777" w:rsidR="00D87035" w:rsidRPr="004872F4" w:rsidRDefault="00D87035" w:rsidP="00C62C7F">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11FB8F55" w14:textId="410916DE" w:rsidR="00D87035" w:rsidRPr="00680562" w:rsidRDefault="00742187" w:rsidP="00742187">
            <w:pPr>
              <w:rPr>
                <w:rFonts w:cs="Calibri"/>
              </w:rPr>
            </w:pPr>
            <w:r w:rsidRPr="00E9324C">
              <w:rPr>
                <w:rFonts w:cs="Calibri"/>
              </w:rPr>
              <w:t xml:space="preserve">1.1.3 and 2.1.1 Target species and rebuilding </w:t>
            </w:r>
            <w:r w:rsidR="003A499F" w:rsidRPr="00343998">
              <w:rPr>
                <w:rFonts w:cs="Calibri"/>
              </w:rPr>
              <w:t>(retained bigeye)</w:t>
            </w:r>
          </w:p>
        </w:tc>
      </w:tr>
    </w:tbl>
    <w:p w14:paraId="41F48CE5" w14:textId="77777777" w:rsidR="00D87035" w:rsidRDefault="00D87035" w:rsidP="00D87035">
      <w:pPr>
        <w:jc w:val="both"/>
      </w:pPr>
    </w:p>
    <w:p w14:paraId="5DCE0561" w14:textId="636595A9" w:rsidR="00D87035" w:rsidRPr="00AC003E" w:rsidRDefault="00F86130" w:rsidP="00D87035">
      <w:pPr>
        <w:pStyle w:val="Heading3"/>
        <w:spacing w:line="240" w:lineRule="auto"/>
        <w:rPr>
          <w:rFonts w:ascii="Calibri" w:hAnsi="Calibri"/>
          <w:sz w:val="24"/>
          <w:szCs w:val="24"/>
        </w:rPr>
      </w:pPr>
      <w:bookmarkStart w:id="7" w:name="_Toc343076752"/>
      <w:r w:rsidRPr="004872F4">
        <w:rPr>
          <w:rFonts w:ascii="Calibri" w:hAnsi="Calibri"/>
          <w:sz w:val="24"/>
          <w:szCs w:val="24"/>
        </w:rPr>
        <w:t>Outcome 1.</w:t>
      </w:r>
      <w:r w:rsidR="00D87035" w:rsidRPr="00E9324C">
        <w:rPr>
          <w:rFonts w:ascii="Calibri" w:hAnsi="Calibri"/>
          <w:sz w:val="24"/>
          <w:szCs w:val="24"/>
        </w:rPr>
        <w:t xml:space="preserve">2 </w:t>
      </w:r>
      <w:r w:rsidR="003A499F" w:rsidRPr="00343998">
        <w:rPr>
          <w:rFonts w:ascii="Calibri" w:hAnsi="Calibri"/>
          <w:sz w:val="24"/>
          <w:szCs w:val="24"/>
        </w:rPr>
        <w:t>Data collection and Information systems stre</w:t>
      </w:r>
      <w:r w:rsidR="003A499F" w:rsidRPr="00680562">
        <w:rPr>
          <w:rFonts w:ascii="Calibri" w:hAnsi="Calibri"/>
          <w:sz w:val="24"/>
          <w:szCs w:val="24"/>
        </w:rPr>
        <w:t>ngthened</w:t>
      </w:r>
      <w:bookmarkEnd w:id="7"/>
    </w:p>
    <w:p w14:paraId="148FFB29" w14:textId="77777777" w:rsidR="00F86130" w:rsidRPr="00D14D1A" w:rsidRDefault="00F86130" w:rsidP="00F86130">
      <w:pPr>
        <w:spacing w:before="36" w:after="36" w:line="270" w:lineRule="atLeast"/>
        <w:rPr>
          <w:b/>
        </w:rPr>
      </w:pPr>
    </w:p>
    <w:p w14:paraId="7EC21FDB" w14:textId="143F8260" w:rsidR="00F86130" w:rsidRDefault="00F86130" w:rsidP="00F86130">
      <w:pPr>
        <w:spacing w:before="36" w:after="36" w:line="270" w:lineRule="atLeast"/>
        <w:rPr>
          <w:b/>
        </w:rPr>
      </w:pPr>
      <w:r w:rsidRPr="00DF3B06">
        <w:rPr>
          <w:b/>
        </w:rPr>
        <w:t>Activity 1.2.1: Continue to improve national data collection and monitoring at all levels</w:t>
      </w:r>
    </w:p>
    <w:p w14:paraId="0A0A928F" w14:textId="77777777" w:rsidR="00FE4224" w:rsidRDefault="00FE4224" w:rsidP="00F86130">
      <w:pPr>
        <w:spacing w:before="36" w:after="36" w:line="270" w:lineRule="atLeast"/>
        <w:rPr>
          <w:b/>
        </w:rPr>
      </w:pPr>
    </w:p>
    <w:p w14:paraId="24605334" w14:textId="77777777" w:rsidR="00FE4224" w:rsidRPr="00AC126B" w:rsidRDefault="00FE4224" w:rsidP="00FE4224">
      <w:pPr>
        <w:autoSpaceDE w:val="0"/>
        <w:autoSpaceDN w:val="0"/>
        <w:adjustRightInd w:val="0"/>
        <w:rPr>
          <w:rFonts w:asciiTheme="minorHAnsi" w:eastAsia="Calibri" w:hAnsiTheme="minorHAnsi"/>
        </w:rPr>
      </w:pPr>
      <w:r w:rsidRPr="00AC126B">
        <w:rPr>
          <w:rFonts w:asciiTheme="minorHAnsi" w:eastAsia="Calibri" w:hAnsiTheme="minorHAnsi"/>
        </w:rPr>
        <w:t>The associated milestones are:</w:t>
      </w:r>
    </w:p>
    <w:p w14:paraId="1E64C164" w14:textId="77777777" w:rsidR="00FE4224" w:rsidRPr="004D7201" w:rsidRDefault="00FE4224" w:rsidP="00FE4224">
      <w:pPr>
        <w:autoSpaceDE w:val="0"/>
        <w:autoSpaceDN w:val="0"/>
        <w:adjustRightInd w:val="0"/>
        <w:rPr>
          <w:rFonts w:asciiTheme="minorHAnsi" w:eastAsia="Calibri" w:hAnsiTheme="minorHAnsi"/>
        </w:rPr>
      </w:pPr>
    </w:p>
    <w:p w14:paraId="1A5BE874" w14:textId="77777777" w:rsidR="00FE4224" w:rsidRPr="00A70D0D" w:rsidRDefault="00FE4224" w:rsidP="00FE4224">
      <w:pPr>
        <w:autoSpaceDE w:val="0"/>
        <w:autoSpaceDN w:val="0"/>
        <w:adjustRightInd w:val="0"/>
        <w:rPr>
          <w:rFonts w:asciiTheme="minorHAnsi" w:hAnsiTheme="minorHAnsi"/>
        </w:rPr>
      </w:pPr>
      <w:r w:rsidRPr="00435315">
        <w:rPr>
          <w:rFonts w:asciiTheme="minorHAnsi" w:hAnsiTheme="minorHAnsi"/>
          <w:u w:val="single"/>
        </w:rPr>
        <w:t>Milestone 5</w:t>
      </w:r>
      <w:r w:rsidRPr="00A70D0D">
        <w:rPr>
          <w:rFonts w:asciiTheme="minorHAnsi" w:hAnsiTheme="minorHAnsi"/>
        </w:rPr>
        <w:t>: Logbook coverage &gt; 75% for LL and HL, and improved coverage of other fisheries e</w:t>
      </w:r>
      <w:r>
        <w:rPr>
          <w:rFonts w:asciiTheme="minorHAnsi" w:hAnsiTheme="minorHAnsi"/>
        </w:rPr>
        <w:t>.</w:t>
      </w:r>
      <w:r w:rsidRPr="00A70D0D">
        <w:rPr>
          <w:rFonts w:asciiTheme="minorHAnsi" w:hAnsiTheme="minorHAnsi"/>
        </w:rPr>
        <w:t>g</w:t>
      </w:r>
      <w:r>
        <w:rPr>
          <w:rFonts w:asciiTheme="minorHAnsi" w:hAnsiTheme="minorHAnsi"/>
        </w:rPr>
        <w:t>.</w:t>
      </w:r>
      <w:r w:rsidRPr="00A70D0D">
        <w:rPr>
          <w:rFonts w:asciiTheme="minorHAnsi" w:hAnsiTheme="minorHAnsi"/>
        </w:rPr>
        <w:t xml:space="preserve"> purse seine, gillnet</w:t>
      </w:r>
    </w:p>
    <w:p w14:paraId="52F17CC9" w14:textId="77777777" w:rsidR="00FE4224" w:rsidRPr="00A70D0D" w:rsidRDefault="00FE4224" w:rsidP="00FE4224">
      <w:pPr>
        <w:autoSpaceDE w:val="0"/>
        <w:autoSpaceDN w:val="0"/>
        <w:adjustRightInd w:val="0"/>
        <w:rPr>
          <w:rFonts w:asciiTheme="minorHAnsi" w:hAnsiTheme="minorHAnsi"/>
        </w:rPr>
      </w:pPr>
    </w:p>
    <w:p w14:paraId="154D1246" w14:textId="77777777" w:rsidR="00FE4224" w:rsidRPr="00A70D0D" w:rsidRDefault="00FE4224" w:rsidP="00FE4224">
      <w:pPr>
        <w:autoSpaceDE w:val="0"/>
        <w:autoSpaceDN w:val="0"/>
        <w:adjustRightInd w:val="0"/>
        <w:rPr>
          <w:rFonts w:asciiTheme="minorHAnsi" w:hAnsiTheme="minorHAnsi"/>
        </w:rPr>
      </w:pPr>
      <w:r w:rsidRPr="00A70D0D">
        <w:rPr>
          <w:rFonts w:asciiTheme="minorHAnsi" w:hAnsiTheme="minorHAnsi"/>
          <w:u w:val="single"/>
        </w:rPr>
        <w:t>Milestone 6</w:t>
      </w:r>
      <w:r w:rsidRPr="00A70D0D">
        <w:rPr>
          <w:rFonts w:asciiTheme="minorHAnsi" w:hAnsiTheme="minorHAnsi"/>
        </w:rPr>
        <w:t>: Port sampling for key gear types implemented in all main ports/provinces</w:t>
      </w:r>
    </w:p>
    <w:p w14:paraId="48C2C672" w14:textId="77777777" w:rsidR="00FE4224" w:rsidRPr="00A70D0D" w:rsidRDefault="00FE4224" w:rsidP="00FE4224">
      <w:pPr>
        <w:autoSpaceDE w:val="0"/>
        <w:autoSpaceDN w:val="0"/>
        <w:adjustRightInd w:val="0"/>
        <w:rPr>
          <w:rFonts w:asciiTheme="minorHAnsi" w:hAnsiTheme="minorHAnsi"/>
        </w:rPr>
      </w:pPr>
    </w:p>
    <w:p w14:paraId="7343D409" w14:textId="77777777" w:rsidR="00FE4224" w:rsidRPr="00A70D0D" w:rsidRDefault="00FE4224" w:rsidP="00FE4224">
      <w:pPr>
        <w:autoSpaceDE w:val="0"/>
        <w:autoSpaceDN w:val="0"/>
        <w:adjustRightInd w:val="0"/>
        <w:rPr>
          <w:rFonts w:asciiTheme="minorHAnsi" w:hAnsiTheme="minorHAnsi"/>
        </w:rPr>
      </w:pPr>
      <w:r w:rsidRPr="00A70D0D">
        <w:rPr>
          <w:rFonts w:asciiTheme="minorHAnsi" w:hAnsiTheme="minorHAnsi"/>
          <w:u w:val="single"/>
        </w:rPr>
        <w:t>Milestone 7</w:t>
      </w:r>
      <w:r w:rsidRPr="00A70D0D">
        <w:rPr>
          <w:rFonts w:asciiTheme="minorHAnsi" w:hAnsiTheme="minorHAnsi"/>
        </w:rPr>
        <w:t>: Tuna vessel register operational at Provincial level linked to National recording system</w:t>
      </w:r>
    </w:p>
    <w:p w14:paraId="0C2A4832" w14:textId="77777777" w:rsidR="00FE4224" w:rsidRPr="00A70D0D" w:rsidRDefault="00FE4224" w:rsidP="00FE4224">
      <w:pPr>
        <w:autoSpaceDE w:val="0"/>
        <w:autoSpaceDN w:val="0"/>
        <w:adjustRightInd w:val="0"/>
        <w:rPr>
          <w:rFonts w:asciiTheme="minorHAnsi" w:hAnsiTheme="minorHAnsi"/>
        </w:rPr>
      </w:pPr>
    </w:p>
    <w:p w14:paraId="4D20616F" w14:textId="77777777" w:rsidR="00FE4224" w:rsidRPr="00A70D0D" w:rsidRDefault="00FE4224" w:rsidP="00FE4224">
      <w:pPr>
        <w:autoSpaceDE w:val="0"/>
        <w:autoSpaceDN w:val="0"/>
        <w:adjustRightInd w:val="0"/>
        <w:rPr>
          <w:rFonts w:asciiTheme="minorHAnsi" w:hAnsiTheme="minorHAnsi"/>
        </w:rPr>
      </w:pPr>
      <w:r w:rsidRPr="00A70D0D">
        <w:rPr>
          <w:rFonts w:asciiTheme="minorHAnsi" w:hAnsiTheme="minorHAnsi"/>
          <w:u w:val="single"/>
        </w:rPr>
        <w:t>Milestone 8:</w:t>
      </w:r>
      <w:r w:rsidRPr="00A70D0D">
        <w:rPr>
          <w:rFonts w:asciiTheme="minorHAnsi" w:hAnsiTheme="minorHAnsi"/>
        </w:rPr>
        <w:t xml:space="preserve"> National tuna data collection system implemented and fully effective </w:t>
      </w:r>
    </w:p>
    <w:p w14:paraId="7062FE6F" w14:textId="77777777" w:rsidR="00847AD9" w:rsidRPr="00DF3B06" w:rsidRDefault="00847AD9" w:rsidP="00F86130">
      <w:pPr>
        <w:spacing w:before="36" w:after="36" w:line="270" w:lineRule="atLeast"/>
      </w:pPr>
    </w:p>
    <w:p w14:paraId="249DC7E3" w14:textId="4414EA17" w:rsidR="006F0EC9" w:rsidRPr="000C6967" w:rsidRDefault="006F0EC9" w:rsidP="000C6967">
      <w:pPr>
        <w:spacing w:before="36" w:after="120" w:line="270" w:lineRule="atLeast"/>
        <w:jc w:val="both"/>
        <w:rPr>
          <w:rFonts w:asciiTheme="minorHAnsi" w:hAnsiTheme="minorHAnsi" w:cstheme="minorHAnsi"/>
        </w:rPr>
      </w:pPr>
      <w:r w:rsidRPr="000C6967">
        <w:rPr>
          <w:rFonts w:asciiTheme="minorHAnsi" w:hAnsiTheme="minorHAnsi" w:cstheme="minorHAnsi"/>
        </w:rPr>
        <w:t xml:space="preserve">Collection of catch and landings data for Vietnamese oceanic tuna fisheries is primarily undertaken at provincial level, with provincial fisheries organizations (Sub </w:t>
      </w:r>
      <w:r w:rsidR="00856C1F" w:rsidRPr="000C6967">
        <w:rPr>
          <w:rFonts w:asciiTheme="minorHAnsi" w:hAnsiTheme="minorHAnsi" w:cstheme="minorHAnsi"/>
        </w:rPr>
        <w:t>D-Fish</w:t>
      </w:r>
      <w:r w:rsidRPr="000C6967">
        <w:rPr>
          <w:rFonts w:asciiTheme="minorHAnsi" w:hAnsiTheme="minorHAnsi" w:cstheme="minorHAnsi"/>
        </w:rPr>
        <w:t xml:space="preserve">) based in the main landing sites. The collection of provincial data has been considerably strengthened with support since 2010 from the </w:t>
      </w:r>
      <w:hyperlink r:id="rId16" w:history="1">
        <w:r w:rsidRPr="000C6967">
          <w:rPr>
            <w:rStyle w:val="Hyperlink"/>
            <w:rFonts w:asciiTheme="minorHAnsi" w:hAnsiTheme="minorHAnsi" w:cstheme="minorHAnsi"/>
            <w:color w:val="0062A0"/>
          </w:rPr>
          <w:t>West Pacific East Asia Oceanic Fisheries Management Project</w:t>
        </w:r>
      </w:hyperlink>
      <w:r w:rsidRPr="000C6967">
        <w:rPr>
          <w:rFonts w:asciiTheme="minorHAnsi" w:hAnsiTheme="minorHAnsi" w:cstheme="minorHAnsi"/>
          <w:color w:val="555555"/>
        </w:rPr>
        <w:t xml:space="preserve"> </w:t>
      </w:r>
      <w:r w:rsidRPr="000C6967">
        <w:rPr>
          <w:rFonts w:asciiTheme="minorHAnsi" w:hAnsiTheme="minorHAnsi" w:cstheme="minorHAnsi"/>
        </w:rPr>
        <w:t xml:space="preserve">and covers improved logbook recording, landings records and port sampling. These data are fed from Sub </w:t>
      </w:r>
      <w:r w:rsidR="00856C1F" w:rsidRPr="000C6967">
        <w:rPr>
          <w:rFonts w:asciiTheme="minorHAnsi" w:hAnsiTheme="minorHAnsi" w:cstheme="minorHAnsi"/>
        </w:rPr>
        <w:t xml:space="preserve">DARD </w:t>
      </w:r>
      <w:r w:rsidRPr="000C6967">
        <w:rPr>
          <w:rFonts w:asciiTheme="minorHAnsi" w:hAnsiTheme="minorHAnsi" w:cstheme="minorHAnsi"/>
        </w:rPr>
        <w:t>to D</w:t>
      </w:r>
      <w:r w:rsidR="00856C1F" w:rsidRPr="000C6967">
        <w:rPr>
          <w:rFonts w:asciiTheme="minorHAnsi" w:hAnsiTheme="minorHAnsi" w:cstheme="minorHAnsi"/>
        </w:rPr>
        <w:t>-Fish</w:t>
      </w:r>
      <w:r w:rsidRPr="000C6967">
        <w:rPr>
          <w:rFonts w:asciiTheme="minorHAnsi" w:hAnsiTheme="minorHAnsi" w:cstheme="minorHAnsi"/>
        </w:rPr>
        <w:t>, where they are entered and collated, then incorporated in mandatory reporting to WCPFC</w:t>
      </w:r>
      <w:r w:rsidR="00376A2F" w:rsidRPr="000C6967">
        <w:rPr>
          <w:rFonts w:asciiTheme="minorHAnsi" w:hAnsiTheme="minorHAnsi" w:cstheme="minorHAnsi"/>
        </w:rPr>
        <w:t>, including logbook entries into SPC’s TUFMAN 2</w:t>
      </w:r>
      <w:r w:rsidRPr="000C6967">
        <w:rPr>
          <w:rFonts w:asciiTheme="minorHAnsi" w:hAnsiTheme="minorHAnsi" w:cstheme="minorHAnsi"/>
        </w:rPr>
        <w:t xml:space="preserve">. </w:t>
      </w:r>
      <w:r w:rsidR="00376A2F" w:rsidRPr="000C6967">
        <w:rPr>
          <w:rFonts w:asciiTheme="minorHAnsi" w:hAnsiTheme="minorHAnsi" w:cstheme="minorHAnsi"/>
        </w:rPr>
        <w:t>Partial data was received by SPC for 2015, and data collection is expected to be improving (Peter Williams, SPC, pers comm. December 2019</w:t>
      </w:r>
      <w:r w:rsidR="006D2529" w:rsidRPr="000C6967">
        <w:rPr>
          <w:rFonts w:asciiTheme="minorHAnsi" w:hAnsiTheme="minorHAnsi" w:cstheme="minorHAnsi"/>
        </w:rPr>
        <w:t>)</w:t>
      </w:r>
      <w:r w:rsidR="00376A2F" w:rsidRPr="000C6967">
        <w:rPr>
          <w:rFonts w:asciiTheme="minorHAnsi" w:hAnsiTheme="minorHAnsi" w:cstheme="minorHAnsi"/>
        </w:rPr>
        <w:t xml:space="preserve"> but there is no confirm</w:t>
      </w:r>
      <w:r w:rsidR="003C65D6" w:rsidRPr="000C6967">
        <w:rPr>
          <w:rFonts w:asciiTheme="minorHAnsi" w:hAnsiTheme="minorHAnsi" w:cstheme="minorHAnsi"/>
        </w:rPr>
        <w:t>ation of</w:t>
      </w:r>
      <w:r w:rsidR="00376A2F" w:rsidRPr="000C6967">
        <w:rPr>
          <w:rFonts w:asciiTheme="minorHAnsi" w:hAnsiTheme="minorHAnsi" w:cstheme="minorHAnsi"/>
        </w:rPr>
        <w:t xml:space="preserve"> complete compilation. </w:t>
      </w:r>
      <w:r w:rsidR="00814AA5" w:rsidRPr="000C6967">
        <w:rPr>
          <w:rFonts w:asciiTheme="minorHAnsi" w:hAnsiTheme="minorHAnsi" w:cstheme="minorHAnsi"/>
        </w:rPr>
        <w:t>The</w:t>
      </w:r>
      <w:r w:rsidRPr="000C6967">
        <w:rPr>
          <w:rFonts w:asciiTheme="minorHAnsi" w:hAnsiTheme="minorHAnsi" w:cstheme="minorHAnsi"/>
        </w:rPr>
        <w:t xml:space="preserve"> national data collection system </w:t>
      </w:r>
      <w:r w:rsidR="00663F5F" w:rsidRPr="000C6967">
        <w:rPr>
          <w:rFonts w:asciiTheme="minorHAnsi" w:hAnsiTheme="minorHAnsi" w:cstheme="minorHAnsi"/>
        </w:rPr>
        <w:t>(VN-</w:t>
      </w:r>
      <w:proofErr w:type="spellStart"/>
      <w:r w:rsidR="00663F5F" w:rsidRPr="000C6967">
        <w:rPr>
          <w:rFonts w:asciiTheme="minorHAnsi" w:hAnsiTheme="minorHAnsi" w:cstheme="minorHAnsi"/>
        </w:rPr>
        <w:t>Fishbase</w:t>
      </w:r>
      <w:proofErr w:type="spellEnd"/>
      <w:r w:rsidR="00663F5F" w:rsidRPr="000C6967">
        <w:rPr>
          <w:rFonts w:asciiTheme="minorHAnsi" w:hAnsiTheme="minorHAnsi" w:cstheme="minorHAnsi"/>
        </w:rPr>
        <w:t xml:space="preserve">) </w:t>
      </w:r>
      <w:r w:rsidRPr="000C6967">
        <w:rPr>
          <w:rFonts w:asciiTheme="minorHAnsi" w:hAnsiTheme="minorHAnsi" w:cstheme="minorHAnsi"/>
        </w:rPr>
        <w:t xml:space="preserve">developed for the oceanic tuna fishery by </w:t>
      </w:r>
      <w:proofErr w:type="spellStart"/>
      <w:r w:rsidRPr="000C6967">
        <w:rPr>
          <w:rFonts w:asciiTheme="minorHAnsi" w:hAnsiTheme="minorHAnsi" w:cstheme="minorHAnsi"/>
        </w:rPr>
        <w:t>FiCen</w:t>
      </w:r>
      <w:proofErr w:type="spellEnd"/>
      <w:r w:rsidRPr="000C6967">
        <w:rPr>
          <w:rFonts w:asciiTheme="minorHAnsi" w:hAnsiTheme="minorHAnsi" w:cstheme="minorHAnsi"/>
        </w:rPr>
        <w:t xml:space="preserve"> </w:t>
      </w:r>
      <w:r w:rsidR="00856C1F" w:rsidRPr="000C6967">
        <w:rPr>
          <w:rFonts w:asciiTheme="minorHAnsi" w:hAnsiTheme="minorHAnsi" w:cstheme="minorHAnsi"/>
        </w:rPr>
        <w:t xml:space="preserve">is </w:t>
      </w:r>
      <w:r w:rsidR="00376A2F" w:rsidRPr="000C6967">
        <w:rPr>
          <w:rFonts w:asciiTheme="minorHAnsi" w:hAnsiTheme="minorHAnsi" w:cstheme="minorHAnsi"/>
        </w:rPr>
        <w:t xml:space="preserve">also </w:t>
      </w:r>
      <w:r w:rsidR="00856C1F" w:rsidRPr="000C6967">
        <w:rPr>
          <w:rFonts w:asciiTheme="minorHAnsi" w:hAnsiTheme="minorHAnsi" w:cstheme="minorHAnsi"/>
        </w:rPr>
        <w:t>operational</w:t>
      </w:r>
      <w:r w:rsidRPr="000C6967">
        <w:rPr>
          <w:rFonts w:asciiTheme="minorHAnsi" w:hAnsiTheme="minorHAnsi" w:cstheme="minorHAnsi"/>
        </w:rPr>
        <w:t xml:space="preserve">. </w:t>
      </w:r>
      <w:r w:rsidR="00376A2F" w:rsidRPr="000C6967">
        <w:rPr>
          <w:rFonts w:asciiTheme="minorHAnsi" w:hAnsiTheme="minorHAnsi" w:cstheme="minorHAnsi"/>
        </w:rPr>
        <w:t>Reports have been requested from D-Fish to demonstrate that the TUFMAN system is operational.</w:t>
      </w:r>
    </w:p>
    <w:p w14:paraId="5065771D" w14:textId="3ACDB1DE" w:rsidR="00A638FA" w:rsidRPr="000C6967" w:rsidRDefault="00397FBE" w:rsidP="0092252D">
      <w:pPr>
        <w:spacing w:before="36" w:after="120" w:line="270" w:lineRule="atLeast"/>
        <w:jc w:val="both"/>
        <w:rPr>
          <w:rFonts w:asciiTheme="minorHAnsi" w:hAnsiTheme="minorHAnsi" w:cstheme="minorHAnsi"/>
        </w:rPr>
      </w:pPr>
      <w:r w:rsidRPr="000C6967">
        <w:rPr>
          <w:rFonts w:asciiTheme="minorHAnsi" w:hAnsiTheme="minorHAnsi" w:cstheme="minorHAnsi"/>
        </w:rPr>
        <w:t xml:space="preserve">The milestone has arguably achieved its objective, but </w:t>
      </w:r>
      <w:r w:rsidR="00376A2F" w:rsidRPr="000C6967">
        <w:rPr>
          <w:rFonts w:asciiTheme="minorHAnsi" w:hAnsiTheme="minorHAnsi" w:cstheme="minorHAnsi"/>
        </w:rPr>
        <w:t xml:space="preserve">as yet there is </w:t>
      </w:r>
      <w:r w:rsidRPr="000C6967">
        <w:rPr>
          <w:rFonts w:asciiTheme="minorHAnsi" w:hAnsiTheme="minorHAnsi" w:cstheme="minorHAnsi"/>
        </w:rPr>
        <w:t>no</w:t>
      </w:r>
      <w:r w:rsidR="00376A2F" w:rsidRPr="000C6967">
        <w:rPr>
          <w:rFonts w:asciiTheme="minorHAnsi" w:hAnsiTheme="minorHAnsi" w:cstheme="minorHAnsi"/>
        </w:rPr>
        <w:t xml:space="preserve"> evidence to suggest that the</w:t>
      </w:r>
      <w:r w:rsidRPr="000C6967">
        <w:rPr>
          <w:rFonts w:asciiTheme="minorHAnsi" w:hAnsiTheme="minorHAnsi" w:cstheme="minorHAnsi"/>
        </w:rPr>
        <w:t xml:space="preserve"> target of 75%</w:t>
      </w:r>
      <w:r w:rsidR="00376A2F" w:rsidRPr="000C6967">
        <w:rPr>
          <w:rFonts w:asciiTheme="minorHAnsi" w:hAnsiTheme="minorHAnsi" w:cstheme="minorHAnsi"/>
        </w:rPr>
        <w:t xml:space="preserve"> has been achieved</w:t>
      </w:r>
      <w:r w:rsidRPr="000C6967">
        <w:rPr>
          <w:rFonts w:asciiTheme="minorHAnsi" w:hAnsiTheme="minorHAnsi" w:cstheme="minorHAnsi"/>
        </w:rPr>
        <w:t xml:space="preserve">. </w:t>
      </w:r>
      <w:r w:rsidR="00A638FA" w:rsidRPr="000C6967">
        <w:rPr>
          <w:rFonts w:asciiTheme="minorHAnsi" w:eastAsia="Calibri" w:hAnsiTheme="minorHAnsi" w:cstheme="minorHAnsi"/>
        </w:rPr>
        <w:t xml:space="preserve">Considerable progress has been made from no data collection to collection of data in each tuna fishery. </w:t>
      </w:r>
      <w:r w:rsidRPr="000C6967">
        <w:rPr>
          <w:rFonts w:asciiTheme="minorHAnsi" w:hAnsiTheme="minorHAnsi" w:cstheme="minorHAnsi"/>
        </w:rPr>
        <w:t xml:space="preserve">Logbook coverage of the handline fishery is </w:t>
      </w:r>
      <w:r w:rsidR="00BD571A" w:rsidRPr="000C6967">
        <w:rPr>
          <w:rFonts w:asciiTheme="minorHAnsi" w:hAnsiTheme="minorHAnsi" w:cstheme="minorHAnsi"/>
        </w:rPr>
        <w:t xml:space="preserve">reported as </w:t>
      </w:r>
      <w:r w:rsidRPr="000C6967">
        <w:rPr>
          <w:rFonts w:asciiTheme="minorHAnsi" w:hAnsiTheme="minorHAnsi" w:cstheme="minorHAnsi"/>
        </w:rPr>
        <w:t xml:space="preserve">reasonably strong in the seven main producing provinces, including </w:t>
      </w:r>
      <w:proofErr w:type="spellStart"/>
      <w:r w:rsidRPr="000C6967">
        <w:rPr>
          <w:rFonts w:asciiTheme="minorHAnsi" w:hAnsiTheme="minorHAnsi" w:cstheme="minorHAnsi"/>
        </w:rPr>
        <w:t>Binh</w:t>
      </w:r>
      <w:proofErr w:type="spellEnd"/>
      <w:r w:rsidRPr="000C6967">
        <w:rPr>
          <w:rFonts w:asciiTheme="minorHAnsi" w:hAnsiTheme="minorHAnsi" w:cstheme="minorHAnsi"/>
        </w:rPr>
        <w:t xml:space="preserve"> </w:t>
      </w:r>
      <w:proofErr w:type="spellStart"/>
      <w:r w:rsidRPr="000C6967">
        <w:rPr>
          <w:rFonts w:asciiTheme="minorHAnsi" w:hAnsiTheme="minorHAnsi" w:cstheme="minorHAnsi"/>
        </w:rPr>
        <w:t>Dinh</w:t>
      </w:r>
      <w:proofErr w:type="spellEnd"/>
      <w:r w:rsidRPr="000C6967">
        <w:rPr>
          <w:rFonts w:asciiTheme="minorHAnsi" w:hAnsiTheme="minorHAnsi" w:cstheme="minorHAnsi"/>
        </w:rPr>
        <w:t xml:space="preserve">, </w:t>
      </w:r>
      <w:proofErr w:type="spellStart"/>
      <w:r w:rsidRPr="000C6967">
        <w:rPr>
          <w:rFonts w:asciiTheme="minorHAnsi" w:hAnsiTheme="minorHAnsi" w:cstheme="minorHAnsi"/>
        </w:rPr>
        <w:t>Phu</w:t>
      </w:r>
      <w:proofErr w:type="spellEnd"/>
      <w:r w:rsidRPr="000C6967">
        <w:rPr>
          <w:rFonts w:asciiTheme="minorHAnsi" w:hAnsiTheme="minorHAnsi" w:cstheme="minorHAnsi"/>
        </w:rPr>
        <w:t xml:space="preserve"> Yen</w:t>
      </w:r>
      <w:r w:rsidR="00BD571A" w:rsidRPr="000C6967">
        <w:rPr>
          <w:rFonts w:asciiTheme="minorHAnsi" w:hAnsiTheme="minorHAnsi" w:cstheme="minorHAnsi"/>
        </w:rPr>
        <w:t xml:space="preserve"> and</w:t>
      </w:r>
      <w:r w:rsidRPr="000C6967">
        <w:rPr>
          <w:rFonts w:asciiTheme="minorHAnsi" w:hAnsiTheme="minorHAnsi" w:cstheme="minorHAnsi"/>
        </w:rPr>
        <w:t xml:space="preserve"> </w:t>
      </w:r>
      <w:proofErr w:type="spellStart"/>
      <w:r w:rsidRPr="000C6967">
        <w:rPr>
          <w:rFonts w:asciiTheme="minorHAnsi" w:hAnsiTheme="minorHAnsi" w:cstheme="minorHAnsi"/>
        </w:rPr>
        <w:t>Khanh</w:t>
      </w:r>
      <w:proofErr w:type="spellEnd"/>
      <w:r w:rsidRPr="000C6967">
        <w:rPr>
          <w:rFonts w:asciiTheme="minorHAnsi" w:hAnsiTheme="minorHAnsi" w:cstheme="minorHAnsi"/>
        </w:rPr>
        <w:t xml:space="preserve"> </w:t>
      </w:r>
      <w:proofErr w:type="spellStart"/>
      <w:r w:rsidRPr="000C6967">
        <w:rPr>
          <w:rFonts w:asciiTheme="minorHAnsi" w:hAnsiTheme="minorHAnsi" w:cstheme="minorHAnsi"/>
        </w:rPr>
        <w:t>Hoa</w:t>
      </w:r>
      <w:proofErr w:type="spellEnd"/>
      <w:r w:rsidR="00A638FA" w:rsidRPr="000C6967">
        <w:rPr>
          <w:rFonts w:asciiTheme="minorHAnsi" w:eastAsia="Calibri" w:hAnsiTheme="minorHAnsi" w:cstheme="minorHAnsi"/>
        </w:rPr>
        <w:t xml:space="preserve">.  Coverage of port sampling and landings is reasonable.   Data are provided </w:t>
      </w:r>
      <w:r w:rsidR="00A638FA" w:rsidRPr="000C6967">
        <w:rPr>
          <w:rFonts w:asciiTheme="minorHAnsi" w:eastAsia="Calibri" w:hAnsiTheme="minorHAnsi" w:cstheme="minorHAnsi"/>
        </w:rPr>
        <w:lastRenderedPageBreak/>
        <w:t>to SPC</w:t>
      </w:r>
      <w:r w:rsidR="00BD571A" w:rsidRPr="000C6967">
        <w:rPr>
          <w:rFonts w:asciiTheme="minorHAnsi" w:eastAsia="Calibri" w:hAnsiTheme="minorHAnsi" w:cstheme="minorHAnsi"/>
        </w:rPr>
        <w:t>. T</w:t>
      </w:r>
      <w:r w:rsidR="00A638FA" w:rsidRPr="000C6967">
        <w:rPr>
          <w:rFonts w:asciiTheme="minorHAnsi" w:eastAsia="Calibri" w:hAnsiTheme="minorHAnsi" w:cstheme="minorHAnsi"/>
        </w:rPr>
        <w:t>he data is included in the SPC stock assessments</w:t>
      </w:r>
      <w:r w:rsidR="00BD571A" w:rsidRPr="000C6967">
        <w:rPr>
          <w:rFonts w:asciiTheme="minorHAnsi" w:eastAsia="Calibri" w:hAnsiTheme="minorHAnsi" w:cstheme="minorHAnsi"/>
        </w:rPr>
        <w:t xml:space="preserve"> and is likely to meet the MSC scoring criteria of ‘good information’</w:t>
      </w:r>
      <w:r w:rsidR="00A638FA" w:rsidRPr="000C6967">
        <w:rPr>
          <w:rFonts w:asciiTheme="minorHAnsi" w:eastAsia="Calibri" w:hAnsiTheme="minorHAnsi" w:cstheme="minorHAnsi"/>
        </w:rPr>
        <w:t>.  </w:t>
      </w:r>
    </w:p>
    <w:p w14:paraId="69244932" w14:textId="7F040991" w:rsidR="00814AA5" w:rsidRPr="000C6967" w:rsidRDefault="00814AA5" w:rsidP="0092252D">
      <w:pPr>
        <w:spacing w:after="120"/>
        <w:rPr>
          <w:rFonts w:asciiTheme="minorHAnsi" w:hAnsiTheme="minorHAnsi" w:cstheme="minorHAnsi"/>
        </w:rPr>
      </w:pPr>
      <w:r w:rsidRPr="000C6967">
        <w:rPr>
          <w:rFonts w:asciiTheme="minorHAnsi" w:hAnsiTheme="minorHAnsi" w:cstheme="minorHAnsi"/>
        </w:rPr>
        <w:t xml:space="preserve">Logbook training </w:t>
      </w:r>
      <w:r w:rsidR="00856C1F" w:rsidRPr="000C6967">
        <w:rPr>
          <w:rFonts w:asciiTheme="minorHAnsi" w:hAnsiTheme="minorHAnsi" w:cstheme="minorHAnsi"/>
        </w:rPr>
        <w:t xml:space="preserve">has </w:t>
      </w:r>
      <w:r w:rsidRPr="000C6967">
        <w:rPr>
          <w:rFonts w:asciiTheme="minorHAnsi" w:hAnsiTheme="minorHAnsi" w:cstheme="minorHAnsi"/>
        </w:rPr>
        <w:t>be</w:t>
      </w:r>
      <w:r w:rsidR="00856C1F" w:rsidRPr="000C6967">
        <w:rPr>
          <w:rFonts w:asciiTheme="minorHAnsi" w:hAnsiTheme="minorHAnsi" w:cstheme="minorHAnsi"/>
        </w:rPr>
        <w:t>en</w:t>
      </w:r>
      <w:r w:rsidRPr="000C6967">
        <w:rPr>
          <w:rFonts w:asciiTheme="minorHAnsi" w:hAnsiTheme="minorHAnsi" w:cstheme="minorHAnsi"/>
        </w:rPr>
        <w:t xml:space="preserve"> applied by D</w:t>
      </w:r>
      <w:r w:rsidR="00856C1F" w:rsidRPr="000C6967">
        <w:rPr>
          <w:rFonts w:asciiTheme="minorHAnsi" w:hAnsiTheme="minorHAnsi" w:cstheme="minorHAnsi"/>
        </w:rPr>
        <w:t>-Fish</w:t>
      </w:r>
      <w:r w:rsidRPr="000C6967">
        <w:rPr>
          <w:rFonts w:asciiTheme="minorHAnsi" w:hAnsiTheme="minorHAnsi" w:cstheme="minorHAnsi"/>
        </w:rPr>
        <w:t>/VINTUNA and WWF. Industry companies support the LB programme and promote purchasing policies from those vessels working with the logbook training programme.</w:t>
      </w:r>
    </w:p>
    <w:p w14:paraId="5B2E5B38" w14:textId="002D56D0" w:rsidR="00814AA5" w:rsidRPr="000C6967" w:rsidRDefault="00EC6877" w:rsidP="0092252D">
      <w:pPr>
        <w:rPr>
          <w:rFonts w:asciiTheme="minorHAnsi" w:hAnsiTheme="minorHAnsi" w:cstheme="minorHAnsi"/>
        </w:rPr>
      </w:pPr>
      <w:r w:rsidRPr="000C6967">
        <w:rPr>
          <w:rFonts w:asciiTheme="minorHAnsi" w:hAnsiTheme="minorHAnsi" w:cstheme="minorHAnsi"/>
        </w:rPr>
        <w:t xml:space="preserve">The </w:t>
      </w:r>
      <w:r w:rsidR="00814AA5" w:rsidRPr="000C6967">
        <w:rPr>
          <w:rFonts w:asciiTheme="minorHAnsi" w:hAnsiTheme="minorHAnsi" w:cstheme="minorHAnsi"/>
        </w:rPr>
        <w:t xml:space="preserve">vessel registry is now </w:t>
      </w:r>
      <w:r w:rsidRPr="000C6967">
        <w:rPr>
          <w:rFonts w:asciiTheme="minorHAnsi" w:hAnsiTheme="minorHAnsi" w:cstheme="minorHAnsi"/>
        </w:rPr>
        <w:t xml:space="preserve">fully </w:t>
      </w:r>
      <w:r w:rsidR="00814AA5" w:rsidRPr="000C6967">
        <w:rPr>
          <w:rFonts w:asciiTheme="minorHAnsi" w:hAnsiTheme="minorHAnsi" w:cstheme="minorHAnsi"/>
        </w:rPr>
        <w:t xml:space="preserve">operational. </w:t>
      </w:r>
      <w:r w:rsidR="003C65D6" w:rsidRPr="000C6967">
        <w:rPr>
          <w:rFonts w:asciiTheme="minorHAnsi" w:hAnsiTheme="minorHAnsi" w:cstheme="minorHAnsi"/>
        </w:rPr>
        <w:t>A c</w:t>
      </w:r>
      <w:r w:rsidR="00814AA5" w:rsidRPr="000C6967">
        <w:rPr>
          <w:rFonts w:asciiTheme="minorHAnsi" w:hAnsiTheme="minorHAnsi" w:cstheme="minorHAnsi"/>
        </w:rPr>
        <w:t xml:space="preserve">entral database </w:t>
      </w:r>
      <w:r w:rsidR="003C65D6" w:rsidRPr="000C6967">
        <w:rPr>
          <w:rFonts w:asciiTheme="minorHAnsi" w:hAnsiTheme="minorHAnsi" w:cstheme="minorHAnsi"/>
        </w:rPr>
        <w:t xml:space="preserve">is </w:t>
      </w:r>
      <w:r w:rsidR="00814AA5" w:rsidRPr="000C6967">
        <w:rPr>
          <w:rFonts w:asciiTheme="minorHAnsi" w:hAnsiTheme="minorHAnsi" w:cstheme="minorHAnsi"/>
        </w:rPr>
        <w:t xml:space="preserve">linked to the Provinces. </w:t>
      </w:r>
      <w:r w:rsidR="00254C05" w:rsidRPr="000C6967">
        <w:rPr>
          <w:rFonts w:asciiTheme="minorHAnsi" w:hAnsiTheme="minorHAnsi" w:cstheme="minorHAnsi"/>
        </w:rPr>
        <w:t>This is e</w:t>
      </w:r>
      <w:r w:rsidR="00814AA5" w:rsidRPr="000C6967">
        <w:rPr>
          <w:rFonts w:asciiTheme="minorHAnsi" w:hAnsiTheme="minorHAnsi" w:cstheme="minorHAnsi"/>
        </w:rPr>
        <w:t>ncoded at Provincial level. This is reported to MARD. Provinces also send a copy to RIMF and incorporat</w:t>
      </w:r>
      <w:r w:rsidR="00663F5F" w:rsidRPr="000C6967">
        <w:rPr>
          <w:rFonts w:asciiTheme="minorHAnsi" w:hAnsiTheme="minorHAnsi" w:cstheme="minorHAnsi"/>
        </w:rPr>
        <w:t>ed into commercial fishery data</w:t>
      </w:r>
      <w:r w:rsidR="00814AA5" w:rsidRPr="000C6967">
        <w:rPr>
          <w:rFonts w:asciiTheme="minorHAnsi" w:hAnsiTheme="minorHAnsi" w:cstheme="minorHAnsi"/>
        </w:rPr>
        <w:t>base.</w:t>
      </w:r>
    </w:p>
    <w:p w14:paraId="7080214D" w14:textId="6CDD7AAF" w:rsidR="006F0EC9" w:rsidRPr="000C6967" w:rsidRDefault="006F0EC9" w:rsidP="006F0EC9">
      <w:pPr>
        <w:autoSpaceDE w:val="0"/>
        <w:autoSpaceDN w:val="0"/>
        <w:adjustRightInd w:val="0"/>
        <w:rPr>
          <w:rFonts w:asciiTheme="minorHAnsi" w:eastAsia="Calibri" w:hAnsiTheme="minorHAnsi" w:cstheme="minorHAnsi"/>
        </w:rPr>
      </w:pPr>
      <w:r w:rsidRPr="000C6967">
        <w:rPr>
          <w:rFonts w:asciiTheme="minorHAnsi" w:eastAsia="Calibri" w:hAnsiTheme="minorHAnsi" w:cstheme="minorHAnsi"/>
        </w:rPr>
        <w:t xml:space="preserve">The principal partners for these activities are fishermen </w:t>
      </w:r>
      <w:r w:rsidR="00EC6877" w:rsidRPr="000C6967">
        <w:rPr>
          <w:rFonts w:asciiTheme="minorHAnsi" w:eastAsia="Calibri" w:hAnsiTheme="minorHAnsi" w:cstheme="minorHAnsi"/>
        </w:rPr>
        <w:t>sub DARD</w:t>
      </w:r>
      <w:r w:rsidRPr="000C6967">
        <w:rPr>
          <w:rFonts w:asciiTheme="minorHAnsi" w:eastAsia="Calibri" w:hAnsiTheme="minorHAnsi" w:cstheme="minorHAnsi"/>
        </w:rPr>
        <w:t xml:space="preserve"> and D</w:t>
      </w:r>
      <w:r w:rsidR="00EC6877" w:rsidRPr="000C6967">
        <w:rPr>
          <w:rFonts w:asciiTheme="minorHAnsi" w:eastAsia="Calibri" w:hAnsiTheme="minorHAnsi" w:cstheme="minorHAnsi"/>
        </w:rPr>
        <w:t>-</w:t>
      </w:r>
      <w:r w:rsidRPr="000C6967">
        <w:rPr>
          <w:rFonts w:asciiTheme="minorHAnsi" w:eastAsia="Calibri" w:hAnsiTheme="minorHAnsi" w:cstheme="minorHAnsi"/>
        </w:rPr>
        <w:t>FI</w:t>
      </w:r>
      <w:r w:rsidR="00663F5F" w:rsidRPr="000C6967">
        <w:rPr>
          <w:rFonts w:asciiTheme="minorHAnsi" w:eastAsia="Calibri" w:hAnsiTheme="minorHAnsi" w:cstheme="minorHAnsi"/>
        </w:rPr>
        <w:t>SH.</w:t>
      </w:r>
      <w:r w:rsidRPr="000C6967">
        <w:rPr>
          <w:rFonts w:asciiTheme="minorHAnsi" w:eastAsia="Calibri" w:hAnsiTheme="minorHAnsi" w:cstheme="minorHAnsi"/>
        </w:rPr>
        <w:t xml:space="preserve"> </w:t>
      </w:r>
    </w:p>
    <w:p w14:paraId="2E1391BF" w14:textId="77777777" w:rsidR="00313CC6" w:rsidRPr="00A70D0D" w:rsidRDefault="00313CC6" w:rsidP="00057FBF">
      <w:pPr>
        <w:autoSpaceDE w:val="0"/>
        <w:autoSpaceDN w:val="0"/>
        <w:adjustRightInd w:val="0"/>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F86130" w:rsidRPr="00A70D0D" w14:paraId="29626A58"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55A70D6" w14:textId="5125E816" w:rsidR="00F86130" w:rsidRPr="00A70D0D" w:rsidRDefault="00F86130" w:rsidP="00C80F02">
            <w:r w:rsidRPr="00A70D0D">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79A77C8F" w14:textId="63B8DC05" w:rsidR="00F86130" w:rsidRPr="00A70D0D" w:rsidRDefault="00F86130" w:rsidP="00C80F02">
            <w:pPr>
              <w:rPr>
                <w:rFonts w:cs="Calibri"/>
                <w:lang w:val="id-ID"/>
              </w:rPr>
            </w:pPr>
            <w:r w:rsidRPr="00A70D0D">
              <w:rPr>
                <w:rFonts w:cs="Calibri"/>
                <w:color w:val="000000"/>
              </w:rPr>
              <w:t>WCPFC with MARD and RIMF participation</w:t>
            </w:r>
            <w:r w:rsidR="006C5513" w:rsidRPr="00A70D0D">
              <w:rPr>
                <w:rFonts w:cs="Calibri"/>
                <w:color w:val="000000"/>
              </w:rPr>
              <w:t>;</w:t>
            </w:r>
          </w:p>
        </w:tc>
      </w:tr>
      <w:tr w:rsidR="00F86130" w:rsidRPr="00A70D0D" w14:paraId="5EC6FB94"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F967721" w14:textId="77777777" w:rsidR="00F86130" w:rsidRPr="00466738" w:rsidRDefault="00F86130" w:rsidP="00C80F02">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0A64F992" w14:textId="77777777" w:rsidR="00F86130" w:rsidRPr="004872F4" w:rsidRDefault="00F86130" w:rsidP="00C80F02">
            <w:pPr>
              <w:rPr>
                <w:rFonts w:cs="Calibri"/>
              </w:rPr>
            </w:pPr>
            <w:r w:rsidRPr="004872F4">
              <w:rPr>
                <w:rFonts w:cs="Calibri"/>
              </w:rPr>
              <w:t>High</w:t>
            </w:r>
          </w:p>
        </w:tc>
      </w:tr>
      <w:tr w:rsidR="00F86130" w:rsidRPr="00A70D0D" w14:paraId="51D94577"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2AE36AF" w14:textId="77777777" w:rsidR="00F86130" w:rsidRPr="00466738" w:rsidRDefault="00F86130" w:rsidP="00C80F02">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407489DA" w14:textId="4CB7AFF9" w:rsidR="00F86130" w:rsidRPr="00343998" w:rsidRDefault="00FB1056" w:rsidP="00C80F02">
            <w:r>
              <w:rPr>
                <w:rFonts w:cs="Calibri"/>
              </w:rPr>
              <w:t>Ongoing and subject to continual improvement</w:t>
            </w:r>
          </w:p>
        </w:tc>
      </w:tr>
      <w:tr w:rsidR="00F86130" w:rsidRPr="00A70D0D" w14:paraId="597E9968"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74AB4D5" w14:textId="77777777" w:rsidR="00F86130" w:rsidRPr="00466738" w:rsidRDefault="00F86130" w:rsidP="00C80F02">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2808179D" w14:textId="66680FC6" w:rsidR="00F86130" w:rsidRPr="00E9324C" w:rsidRDefault="00BD571A" w:rsidP="00F86130">
            <w:pPr>
              <w:rPr>
                <w:rFonts w:cs="Calibri"/>
              </w:rPr>
            </w:pPr>
            <w:r>
              <w:rPr>
                <w:rFonts w:cs="Calibri"/>
              </w:rPr>
              <w:t>2020</w:t>
            </w:r>
          </w:p>
        </w:tc>
      </w:tr>
      <w:tr w:rsidR="00F86130" w:rsidRPr="00A70D0D" w14:paraId="04EDC9B5" w14:textId="77777777" w:rsidTr="00C80F02">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8D00D89" w14:textId="77777777" w:rsidR="00F86130" w:rsidRPr="004872F4" w:rsidRDefault="00F86130" w:rsidP="00C80F02">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10A42A0C" w14:textId="05701766" w:rsidR="00F86130" w:rsidRPr="00343998" w:rsidRDefault="00742187" w:rsidP="00742187">
            <w:pPr>
              <w:rPr>
                <w:rFonts w:cs="Calibri"/>
              </w:rPr>
            </w:pPr>
            <w:r w:rsidRPr="00E9324C">
              <w:rPr>
                <w:rFonts w:cs="Calibri"/>
              </w:rPr>
              <w:t>1.2.3 Target species information</w:t>
            </w:r>
          </w:p>
        </w:tc>
      </w:tr>
    </w:tbl>
    <w:p w14:paraId="6B907001" w14:textId="77777777" w:rsidR="00397FBE" w:rsidRDefault="00397FBE" w:rsidP="00D87035">
      <w:pPr>
        <w:pStyle w:val="Heading3"/>
        <w:rPr>
          <w:sz w:val="24"/>
          <w:szCs w:val="24"/>
        </w:rPr>
      </w:pPr>
    </w:p>
    <w:p w14:paraId="5F090DDF" w14:textId="25A79343" w:rsidR="00D87035" w:rsidRPr="00AC003E" w:rsidRDefault="00F86130" w:rsidP="00D87035">
      <w:pPr>
        <w:pStyle w:val="Heading3"/>
        <w:rPr>
          <w:rFonts w:ascii="Calibri" w:hAnsi="Calibri"/>
          <w:sz w:val="24"/>
          <w:szCs w:val="24"/>
        </w:rPr>
      </w:pPr>
      <w:bookmarkStart w:id="8" w:name="_Toc343076753"/>
      <w:r w:rsidRPr="004872F4">
        <w:rPr>
          <w:rFonts w:ascii="Calibri" w:hAnsi="Calibri"/>
          <w:sz w:val="24"/>
          <w:szCs w:val="24"/>
        </w:rPr>
        <w:t>Outcome 1</w:t>
      </w:r>
      <w:r w:rsidR="00D87035" w:rsidRPr="00E9324C">
        <w:rPr>
          <w:rFonts w:ascii="Calibri" w:hAnsi="Calibri"/>
          <w:sz w:val="24"/>
          <w:szCs w:val="24"/>
        </w:rPr>
        <w:t xml:space="preserve">.3 </w:t>
      </w:r>
      <w:r w:rsidRPr="00343998">
        <w:rPr>
          <w:rFonts w:ascii="Calibri" w:hAnsi="Calibri"/>
          <w:sz w:val="24"/>
          <w:szCs w:val="24"/>
        </w:rPr>
        <w:t>Management strategies applied and supported by tools and the application of strong i</w:t>
      </w:r>
      <w:r w:rsidRPr="00680562">
        <w:rPr>
          <w:rFonts w:ascii="Calibri" w:hAnsi="Calibri"/>
          <w:sz w:val="24"/>
          <w:szCs w:val="24"/>
        </w:rPr>
        <w:t>nformation and research.</w:t>
      </w:r>
      <w:bookmarkEnd w:id="8"/>
    </w:p>
    <w:p w14:paraId="6379640E" w14:textId="77777777" w:rsidR="00F86130" w:rsidRPr="00D14D1A" w:rsidRDefault="00F86130" w:rsidP="00D87035">
      <w:pPr>
        <w:jc w:val="both"/>
      </w:pPr>
    </w:p>
    <w:p w14:paraId="43005C5B" w14:textId="54DD8C8E" w:rsidR="00F86130" w:rsidRDefault="00F86130" w:rsidP="00D87035">
      <w:pPr>
        <w:jc w:val="both"/>
        <w:rPr>
          <w:b/>
        </w:rPr>
      </w:pPr>
      <w:r w:rsidRPr="00DF3B06">
        <w:rPr>
          <w:b/>
        </w:rPr>
        <w:t xml:space="preserve">Activity 1.3.1: Implementation of a compatible harvest strategy in Vietnam waters (and compliance with CMMs), which would include </w:t>
      </w:r>
      <w:r w:rsidR="00C80F02" w:rsidRPr="004113C0">
        <w:rPr>
          <w:b/>
        </w:rPr>
        <w:t>handline</w:t>
      </w:r>
      <w:r w:rsidRPr="004113C0">
        <w:rPr>
          <w:b/>
        </w:rPr>
        <w:t>, and would be consistent with Vietnam’s obligations developed through any future changes to 201</w:t>
      </w:r>
      <w:r w:rsidR="00BD571A">
        <w:rPr>
          <w:b/>
        </w:rPr>
        <w:t>8</w:t>
      </w:r>
      <w:r w:rsidRPr="004113C0">
        <w:rPr>
          <w:b/>
        </w:rPr>
        <w:t>-01</w:t>
      </w:r>
      <w:r w:rsidR="00C80F02" w:rsidRPr="00124A53">
        <w:rPr>
          <w:b/>
        </w:rPr>
        <w:t>.</w:t>
      </w:r>
    </w:p>
    <w:p w14:paraId="6E46ACCC" w14:textId="77777777" w:rsidR="00FE4224" w:rsidRDefault="00FE4224" w:rsidP="00D87035">
      <w:pPr>
        <w:jc w:val="both"/>
        <w:rPr>
          <w:b/>
        </w:rPr>
      </w:pPr>
    </w:p>
    <w:p w14:paraId="7B94D899" w14:textId="77777777" w:rsidR="00FE4224" w:rsidRPr="001731AE" w:rsidRDefault="00FE4224" w:rsidP="00FE4224">
      <w:pPr>
        <w:spacing w:after="120"/>
        <w:jc w:val="both"/>
        <w:rPr>
          <w:rFonts w:asciiTheme="minorHAnsi" w:hAnsiTheme="minorHAnsi" w:cstheme="minorHAnsi"/>
          <w:u w:val="single"/>
        </w:rPr>
      </w:pPr>
      <w:r w:rsidRPr="001731AE">
        <w:rPr>
          <w:rFonts w:asciiTheme="minorHAnsi" w:hAnsiTheme="minorHAnsi" w:cstheme="minorHAnsi"/>
          <w:u w:val="single"/>
        </w:rPr>
        <w:t>The following Milestone is in place:</w:t>
      </w:r>
    </w:p>
    <w:p w14:paraId="28600745" w14:textId="526613C1" w:rsidR="00FE4224" w:rsidRPr="001731AE" w:rsidRDefault="00FE4224" w:rsidP="00057FBF">
      <w:pPr>
        <w:spacing w:after="120"/>
        <w:jc w:val="both"/>
        <w:rPr>
          <w:rFonts w:asciiTheme="minorHAnsi" w:hAnsiTheme="minorHAnsi" w:cstheme="minorHAnsi"/>
          <w:b/>
        </w:rPr>
      </w:pPr>
      <w:r w:rsidRPr="001731AE">
        <w:rPr>
          <w:rFonts w:asciiTheme="minorHAnsi" w:hAnsiTheme="minorHAnsi" w:cstheme="minorHAnsi"/>
          <w:u w:val="single"/>
        </w:rPr>
        <w:t>Milestone 9</w:t>
      </w:r>
      <w:r w:rsidRPr="001731AE">
        <w:rPr>
          <w:rFonts w:asciiTheme="minorHAnsi" w:hAnsiTheme="minorHAnsi" w:cstheme="minorHAnsi"/>
        </w:rPr>
        <w:t>: Vietnam's compliant with CMM 201</w:t>
      </w:r>
      <w:r w:rsidR="00BD571A" w:rsidRPr="001731AE">
        <w:rPr>
          <w:rFonts w:asciiTheme="minorHAnsi" w:hAnsiTheme="minorHAnsi" w:cstheme="minorHAnsi"/>
        </w:rPr>
        <w:t>8</w:t>
      </w:r>
      <w:r w:rsidRPr="001731AE">
        <w:rPr>
          <w:rFonts w:asciiTheme="minorHAnsi" w:hAnsiTheme="minorHAnsi" w:cstheme="minorHAnsi"/>
        </w:rPr>
        <w:t>-01, or any subsequent amendment</w:t>
      </w:r>
    </w:p>
    <w:p w14:paraId="05CA3797" w14:textId="77777777" w:rsidR="00C80F02" w:rsidRPr="00DE5AD1" w:rsidRDefault="00C80F02" w:rsidP="00D87035">
      <w:pPr>
        <w:jc w:val="both"/>
        <w:rPr>
          <w:b/>
        </w:rPr>
      </w:pPr>
    </w:p>
    <w:p w14:paraId="170EC74D" w14:textId="03DC4448" w:rsidR="00C80F02" w:rsidRDefault="00EC6877" w:rsidP="00D87035">
      <w:pPr>
        <w:jc w:val="both"/>
        <w:rPr>
          <w:rFonts w:asciiTheme="minorHAnsi" w:hAnsiTheme="minorHAnsi" w:cstheme="minorHAnsi"/>
        </w:rPr>
      </w:pPr>
      <w:r w:rsidRPr="000C6967">
        <w:rPr>
          <w:rFonts w:asciiTheme="minorHAnsi" w:hAnsiTheme="minorHAnsi" w:cstheme="minorHAnsi"/>
        </w:rPr>
        <w:t>C</w:t>
      </w:r>
      <w:r w:rsidR="00C80F02" w:rsidRPr="000C6967">
        <w:rPr>
          <w:rFonts w:asciiTheme="minorHAnsi" w:hAnsiTheme="minorHAnsi" w:cstheme="minorHAnsi"/>
        </w:rPr>
        <w:t>larification of Vietnam’s management obligations to WCPFC (Activity 3.1.1</w:t>
      </w:r>
      <w:r w:rsidRPr="000C6967">
        <w:rPr>
          <w:rFonts w:asciiTheme="minorHAnsi" w:hAnsiTheme="minorHAnsi" w:cstheme="minorHAnsi"/>
        </w:rPr>
        <w:t>) have been evaluated in a paper submitted by Poseidon on behalf of WWF to the FIP group</w:t>
      </w:r>
      <w:r w:rsidR="00C80F02" w:rsidRPr="000C6967">
        <w:rPr>
          <w:rFonts w:asciiTheme="minorHAnsi" w:hAnsiTheme="minorHAnsi" w:cstheme="minorHAnsi"/>
        </w:rPr>
        <w:t xml:space="preserve">. </w:t>
      </w:r>
      <w:r w:rsidRPr="000C6967">
        <w:rPr>
          <w:rFonts w:asciiTheme="minorHAnsi" w:hAnsiTheme="minorHAnsi" w:cstheme="minorHAnsi"/>
        </w:rPr>
        <w:t xml:space="preserve">The paper concludes that irrespective of the issue of the South China Sea falling outside the Convention Area, if Vietnam is serious about pursuing membership of WCPFC, it must implement the CMMs, and most specifically, must formulate compatible management strategies consistent with those required of ‘other commercial fisheries’ catching &gt; 2,000 mt of skipjack, yellowfin and bigeye tuna.  It is also noteworthy that in order to achieved MSC status, irrespective of the Convention issues, Vietnam must should implement </w:t>
      </w:r>
      <w:r w:rsidR="000C6967">
        <w:rPr>
          <w:rFonts w:asciiTheme="minorHAnsi" w:hAnsiTheme="minorHAnsi" w:cstheme="minorHAnsi"/>
        </w:rPr>
        <w:t xml:space="preserve">compatible measure as </w:t>
      </w:r>
      <w:r w:rsidRPr="000C6967">
        <w:rPr>
          <w:rFonts w:asciiTheme="minorHAnsi" w:hAnsiTheme="minorHAnsi" w:cstheme="minorHAnsi"/>
        </w:rPr>
        <w:t>CMM 201</w:t>
      </w:r>
      <w:r w:rsidR="00BD571A" w:rsidRPr="000C6967">
        <w:rPr>
          <w:rFonts w:asciiTheme="minorHAnsi" w:hAnsiTheme="minorHAnsi" w:cstheme="minorHAnsi"/>
        </w:rPr>
        <w:t>8</w:t>
      </w:r>
      <w:r w:rsidRPr="000C6967">
        <w:rPr>
          <w:rFonts w:asciiTheme="minorHAnsi" w:hAnsiTheme="minorHAnsi" w:cstheme="minorHAnsi"/>
        </w:rPr>
        <w:t>-01</w:t>
      </w:r>
      <w:r w:rsidR="000C6967">
        <w:rPr>
          <w:rFonts w:asciiTheme="minorHAnsi" w:hAnsiTheme="minorHAnsi" w:cstheme="minorHAnsi"/>
        </w:rPr>
        <w:t xml:space="preserve"> description of other commercial fisheries</w:t>
      </w:r>
    </w:p>
    <w:p w14:paraId="02C4118E" w14:textId="77777777" w:rsidR="00DE517A" w:rsidRPr="00DE517A" w:rsidRDefault="00DE517A" w:rsidP="00DE517A">
      <w:pPr>
        <w:pStyle w:val="NormalWeb"/>
        <w:shd w:val="clear" w:color="auto" w:fill="FFFFFF"/>
        <w:rPr>
          <w:rFonts w:asciiTheme="minorHAnsi" w:hAnsiTheme="minorHAnsi" w:cstheme="minorHAnsi"/>
          <w:sz w:val="24"/>
          <w:lang w:val="en-AU"/>
        </w:rPr>
      </w:pPr>
      <w:r w:rsidRPr="00DE517A">
        <w:rPr>
          <w:rFonts w:asciiTheme="minorHAnsi" w:hAnsiTheme="minorHAnsi" w:cstheme="minorHAnsi"/>
          <w:sz w:val="24"/>
        </w:rPr>
        <w:t xml:space="preserve">The assessor scores the current position for Harvest Strategy at &lt; 60. This is because the 60-80 can only be attained if </w:t>
      </w:r>
      <w:r w:rsidRPr="00DE517A">
        <w:rPr>
          <w:rFonts w:asciiTheme="minorHAnsi" w:hAnsiTheme="minorHAnsi" w:cstheme="minorHAnsi"/>
          <w:sz w:val="24"/>
          <w:lang w:val="en-AU"/>
        </w:rPr>
        <w:t xml:space="preserve">the harvest strategy is </w:t>
      </w:r>
      <w:r w:rsidRPr="00DE517A">
        <w:rPr>
          <w:rFonts w:asciiTheme="minorHAnsi" w:hAnsiTheme="minorHAnsi" w:cstheme="minorHAnsi"/>
          <w:b/>
          <w:bCs/>
          <w:sz w:val="24"/>
          <w:lang w:val="en-AU"/>
        </w:rPr>
        <w:t xml:space="preserve">likely </w:t>
      </w:r>
      <w:r w:rsidRPr="00DE517A">
        <w:rPr>
          <w:rFonts w:asciiTheme="minorHAnsi" w:hAnsiTheme="minorHAnsi" w:cstheme="minorHAnsi"/>
          <w:sz w:val="24"/>
          <w:lang w:val="en-AU"/>
        </w:rPr>
        <w:t>to work based on prior experience. Vietnam has yet to implement any strategy, hence cannot meet likely, and is not compliant with the current CMM.</w:t>
      </w:r>
    </w:p>
    <w:p w14:paraId="58063FA2" w14:textId="77777777" w:rsidR="00DE517A" w:rsidRPr="000C6967" w:rsidRDefault="00DE517A" w:rsidP="00D87035">
      <w:pPr>
        <w:jc w:val="both"/>
        <w:rPr>
          <w:rFonts w:asciiTheme="minorHAnsi" w:hAnsiTheme="minorHAnsi" w:cstheme="minorHAnsi"/>
        </w:rPr>
      </w:pPr>
    </w:p>
    <w:p w14:paraId="45A41209" w14:textId="77777777" w:rsidR="00D87035" w:rsidRPr="00991445" w:rsidRDefault="00D87035" w:rsidP="00D870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D87035" w:rsidRPr="00991445" w14:paraId="19D2B185"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254C174" w14:textId="627BB03E" w:rsidR="00D87035" w:rsidRPr="00991445" w:rsidRDefault="00F72040" w:rsidP="00C62C7F">
            <w:r w:rsidRPr="00991445">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488E6558" w14:textId="65281F0E" w:rsidR="00D87035" w:rsidRPr="00991445" w:rsidRDefault="00F72040" w:rsidP="00FA36DC">
            <w:pPr>
              <w:rPr>
                <w:rFonts w:cs="Calibri"/>
              </w:rPr>
            </w:pPr>
            <w:r w:rsidRPr="00991445">
              <w:rPr>
                <w:rFonts w:cs="Calibri"/>
              </w:rPr>
              <w:t>WCPFC/MARD/</w:t>
            </w:r>
            <w:r w:rsidR="00FA36DC" w:rsidRPr="00991445">
              <w:rPr>
                <w:rFonts w:cs="Calibri"/>
              </w:rPr>
              <w:t>D</w:t>
            </w:r>
            <w:r w:rsidR="00FA36DC">
              <w:rPr>
                <w:rFonts w:cs="Calibri"/>
              </w:rPr>
              <w:t>-Fish</w:t>
            </w:r>
            <w:r w:rsidRPr="00991445">
              <w:rPr>
                <w:rFonts w:cs="Calibri"/>
              </w:rPr>
              <w:t>/sub D</w:t>
            </w:r>
            <w:r w:rsidR="00FA36DC">
              <w:rPr>
                <w:rFonts w:cs="Calibri"/>
              </w:rPr>
              <w:t>-Fish/DARD</w:t>
            </w:r>
            <w:r w:rsidR="006C5513" w:rsidRPr="00991445">
              <w:rPr>
                <w:rFonts w:cs="Calibri"/>
              </w:rPr>
              <w:t>;</w:t>
            </w:r>
          </w:p>
        </w:tc>
      </w:tr>
      <w:tr w:rsidR="00D87035" w:rsidRPr="00991445" w14:paraId="0CE2C081"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2F0F8E8" w14:textId="77777777" w:rsidR="00D87035" w:rsidRPr="00466738" w:rsidRDefault="00D87035" w:rsidP="00C62C7F">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3189C1F6" w14:textId="77777777" w:rsidR="00D87035" w:rsidRPr="004872F4" w:rsidRDefault="00D87035" w:rsidP="00C62C7F">
            <w:pPr>
              <w:rPr>
                <w:rFonts w:cs="Calibri"/>
              </w:rPr>
            </w:pPr>
            <w:r w:rsidRPr="004872F4">
              <w:rPr>
                <w:rFonts w:cs="Calibri"/>
              </w:rPr>
              <w:t xml:space="preserve">High </w:t>
            </w:r>
          </w:p>
        </w:tc>
      </w:tr>
      <w:tr w:rsidR="00D87035" w:rsidRPr="00991445" w14:paraId="4CAD6375"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1FFC8F0" w14:textId="77777777" w:rsidR="00D87035" w:rsidRPr="00466738" w:rsidRDefault="00D87035" w:rsidP="00C62C7F">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7CCC823D" w14:textId="48AB98C0" w:rsidR="00D87035" w:rsidRPr="00E9324C" w:rsidRDefault="00DE517A" w:rsidP="00C62C7F">
            <w:pPr>
              <w:rPr>
                <w:rFonts w:cs="Calibri"/>
              </w:rPr>
            </w:pPr>
            <w:r>
              <w:rPr>
                <w:rFonts w:cs="Calibri"/>
              </w:rPr>
              <w:t>Apply a harvest strategy and harvest control tools (licensing and quotas)</w:t>
            </w:r>
            <w:r w:rsidR="004A40D0" w:rsidRPr="004872F4">
              <w:rPr>
                <w:rFonts w:cs="Calibri"/>
              </w:rPr>
              <w:t xml:space="preserve"> </w:t>
            </w:r>
          </w:p>
        </w:tc>
      </w:tr>
      <w:tr w:rsidR="00D87035" w:rsidRPr="00991445" w14:paraId="387B7319" w14:textId="77777777" w:rsidTr="00C62C7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2CD5EBD" w14:textId="77777777" w:rsidR="00D87035" w:rsidRPr="00466738" w:rsidRDefault="00D87035" w:rsidP="00C62C7F">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0BB84D55" w14:textId="73D4B327" w:rsidR="00D87035" w:rsidRPr="00E9324C" w:rsidRDefault="00BD571A" w:rsidP="00C62C7F">
            <w:pPr>
              <w:rPr>
                <w:rFonts w:cs="Calibri"/>
              </w:rPr>
            </w:pPr>
            <w:r>
              <w:rPr>
                <w:rFonts w:cs="Calibri"/>
              </w:rPr>
              <w:t>Revised from 2018 to 2021</w:t>
            </w:r>
          </w:p>
        </w:tc>
      </w:tr>
      <w:tr w:rsidR="00D87035" w:rsidRPr="00991445" w14:paraId="3209B5FB" w14:textId="77777777" w:rsidTr="00C62C7F">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2FB48EA" w14:textId="77777777" w:rsidR="00D87035" w:rsidRPr="004872F4" w:rsidRDefault="00D87035" w:rsidP="00C62C7F">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23092CD5" w14:textId="2B4A6C03" w:rsidR="00D87035" w:rsidRPr="00343998" w:rsidRDefault="00742187" w:rsidP="00742187">
            <w:pPr>
              <w:rPr>
                <w:rFonts w:cs="Calibri"/>
              </w:rPr>
            </w:pPr>
            <w:r w:rsidRPr="00E9324C">
              <w:rPr>
                <w:rFonts w:cs="Calibri"/>
              </w:rPr>
              <w:t>1.2.1 Harvest strategy</w:t>
            </w:r>
          </w:p>
        </w:tc>
      </w:tr>
    </w:tbl>
    <w:p w14:paraId="57119B8A" w14:textId="77777777" w:rsidR="00991445" w:rsidRDefault="00991445" w:rsidP="00991445">
      <w:pPr>
        <w:spacing w:before="36" w:after="36" w:line="270" w:lineRule="atLeast"/>
        <w:rPr>
          <w:b/>
          <w:color w:val="0000FF"/>
          <w:u w:val="single"/>
        </w:rPr>
      </w:pPr>
    </w:p>
    <w:p w14:paraId="5F07B596" w14:textId="0F846FA4" w:rsidR="00F86130" w:rsidRDefault="00F86130" w:rsidP="00C66688">
      <w:pPr>
        <w:rPr>
          <w:b/>
        </w:rPr>
      </w:pPr>
      <w:r w:rsidRPr="004872F4">
        <w:rPr>
          <w:b/>
        </w:rPr>
        <w:t>Activity 1.3</w:t>
      </w:r>
      <w:r w:rsidR="007F1D7A" w:rsidRPr="00E9324C">
        <w:rPr>
          <w:b/>
        </w:rPr>
        <w:t>.2</w:t>
      </w:r>
      <w:r w:rsidRPr="00343998">
        <w:rPr>
          <w:b/>
        </w:rPr>
        <w:t>: Setting a monitoring system in place (consistent with CMM 2010-0</w:t>
      </w:r>
      <w:r w:rsidRPr="00680562">
        <w:rPr>
          <w:b/>
        </w:rPr>
        <w:t xml:space="preserve">3) which evaluates the </w:t>
      </w:r>
      <w:r w:rsidR="00824351" w:rsidRPr="00AC003E">
        <w:rPr>
          <w:b/>
        </w:rPr>
        <w:t>effectiveness</w:t>
      </w:r>
      <w:r w:rsidRPr="00AC003E">
        <w:rPr>
          <w:b/>
        </w:rPr>
        <w:t xml:space="preserve"> of the management measures</w:t>
      </w:r>
    </w:p>
    <w:p w14:paraId="66BB9315" w14:textId="77777777" w:rsidR="001731AE" w:rsidRPr="00AC003E" w:rsidRDefault="001731AE" w:rsidP="00C66688">
      <w:pPr>
        <w:rPr>
          <w:b/>
        </w:rPr>
      </w:pPr>
    </w:p>
    <w:p w14:paraId="0773093F" w14:textId="77777777" w:rsidR="00FE4224" w:rsidRPr="001731AE" w:rsidRDefault="00FE4224" w:rsidP="00E24611">
      <w:pPr>
        <w:jc w:val="both"/>
        <w:rPr>
          <w:rFonts w:asciiTheme="minorHAnsi" w:hAnsiTheme="minorHAnsi" w:cstheme="minorHAnsi"/>
        </w:rPr>
      </w:pPr>
      <w:r w:rsidRPr="001731AE">
        <w:rPr>
          <w:rFonts w:asciiTheme="minorHAnsi" w:hAnsiTheme="minorHAnsi" w:cstheme="minorHAnsi"/>
          <w:u w:val="single"/>
        </w:rPr>
        <w:t>Milestone 10</w:t>
      </w:r>
      <w:r w:rsidRPr="001731AE">
        <w:rPr>
          <w:rFonts w:asciiTheme="minorHAnsi" w:hAnsiTheme="minorHAnsi" w:cstheme="minorHAnsi"/>
        </w:rPr>
        <w:t xml:space="preserve">: Compliance reporting and annual report on the effectiveness of the CMM </w:t>
      </w:r>
    </w:p>
    <w:p w14:paraId="688496C2" w14:textId="3B101806" w:rsidR="00C42728" w:rsidRPr="001731AE" w:rsidRDefault="00E24611" w:rsidP="00E24611">
      <w:pPr>
        <w:jc w:val="both"/>
        <w:rPr>
          <w:rFonts w:asciiTheme="minorHAnsi" w:hAnsiTheme="minorHAnsi" w:cstheme="minorHAnsi"/>
        </w:rPr>
      </w:pPr>
      <w:r w:rsidRPr="001731AE">
        <w:rPr>
          <w:rFonts w:asciiTheme="minorHAnsi" w:hAnsiTheme="minorHAnsi" w:cstheme="minorHAnsi"/>
        </w:rPr>
        <w:t>This component falls to the explicit responsibility MARD and D</w:t>
      </w:r>
      <w:r w:rsidR="00EC6877" w:rsidRPr="001731AE">
        <w:rPr>
          <w:rFonts w:asciiTheme="minorHAnsi" w:hAnsiTheme="minorHAnsi" w:cstheme="minorHAnsi"/>
        </w:rPr>
        <w:t>-Fish</w:t>
      </w:r>
      <w:r w:rsidRPr="001731AE">
        <w:rPr>
          <w:rFonts w:asciiTheme="minorHAnsi" w:hAnsiTheme="minorHAnsi" w:cstheme="minorHAnsi"/>
        </w:rPr>
        <w:t xml:space="preserve"> to monitor the application of measures at sub </w:t>
      </w:r>
      <w:r w:rsidR="00EC6877" w:rsidRPr="001731AE">
        <w:rPr>
          <w:rFonts w:asciiTheme="minorHAnsi" w:hAnsiTheme="minorHAnsi" w:cstheme="minorHAnsi"/>
        </w:rPr>
        <w:t xml:space="preserve">DARD </w:t>
      </w:r>
      <w:r w:rsidRPr="001731AE">
        <w:rPr>
          <w:rFonts w:asciiTheme="minorHAnsi" w:hAnsiTheme="minorHAnsi" w:cstheme="minorHAnsi"/>
        </w:rPr>
        <w:t>level. D</w:t>
      </w:r>
      <w:r w:rsidR="00EC6877" w:rsidRPr="001731AE">
        <w:rPr>
          <w:rFonts w:asciiTheme="minorHAnsi" w:hAnsiTheme="minorHAnsi" w:cstheme="minorHAnsi"/>
        </w:rPr>
        <w:t>-Fish</w:t>
      </w:r>
      <w:r w:rsidRPr="001731AE">
        <w:rPr>
          <w:rFonts w:asciiTheme="minorHAnsi" w:hAnsiTheme="minorHAnsi" w:cstheme="minorHAnsi"/>
        </w:rPr>
        <w:t xml:space="preserve"> will have to </w:t>
      </w:r>
      <w:proofErr w:type="gramStart"/>
      <w:r w:rsidRPr="001731AE">
        <w:rPr>
          <w:rFonts w:asciiTheme="minorHAnsi" w:hAnsiTheme="minorHAnsi" w:cstheme="minorHAnsi"/>
        </w:rPr>
        <w:t>design, and</w:t>
      </w:r>
      <w:proofErr w:type="gramEnd"/>
      <w:r w:rsidRPr="001731AE">
        <w:rPr>
          <w:rFonts w:asciiTheme="minorHAnsi" w:hAnsiTheme="minorHAnsi" w:cstheme="minorHAnsi"/>
        </w:rPr>
        <w:t xml:space="preserve"> amend a set of measures that follow the above CMMs, and then monitor compliance. An annual report will be submitted from sub D</w:t>
      </w:r>
      <w:r w:rsidR="00EC6877" w:rsidRPr="001731AE">
        <w:rPr>
          <w:rFonts w:asciiTheme="minorHAnsi" w:hAnsiTheme="minorHAnsi" w:cstheme="minorHAnsi"/>
        </w:rPr>
        <w:t>ARD</w:t>
      </w:r>
      <w:r w:rsidRPr="001731AE">
        <w:rPr>
          <w:rFonts w:asciiTheme="minorHAnsi" w:hAnsiTheme="minorHAnsi" w:cstheme="minorHAnsi"/>
        </w:rPr>
        <w:t xml:space="preserve"> to D</w:t>
      </w:r>
      <w:r w:rsidR="00EC6877" w:rsidRPr="001731AE">
        <w:rPr>
          <w:rFonts w:asciiTheme="minorHAnsi" w:hAnsiTheme="minorHAnsi" w:cstheme="minorHAnsi"/>
        </w:rPr>
        <w:t>-Fish</w:t>
      </w:r>
      <w:r w:rsidRPr="001731AE">
        <w:rPr>
          <w:rFonts w:asciiTheme="minorHAnsi" w:hAnsiTheme="minorHAnsi" w:cstheme="minorHAnsi"/>
        </w:rPr>
        <w:t xml:space="preserve"> to MARD.</w:t>
      </w:r>
      <w:r w:rsidR="007540E2" w:rsidRPr="001731AE">
        <w:rPr>
          <w:rFonts w:asciiTheme="minorHAnsi" w:hAnsiTheme="minorHAnsi" w:cstheme="minorHAnsi"/>
        </w:rPr>
        <w:t xml:space="preserve"> </w:t>
      </w:r>
    </w:p>
    <w:p w14:paraId="26BA6009" w14:textId="77777777" w:rsidR="001731AE" w:rsidRPr="001731AE" w:rsidRDefault="001731AE" w:rsidP="00057FBF">
      <w:pPr>
        <w:jc w:val="both"/>
        <w:rPr>
          <w:rFonts w:asciiTheme="minorHAnsi" w:hAnsiTheme="minorHAnsi" w:cstheme="minorHAnsi"/>
        </w:rPr>
      </w:pPr>
    </w:p>
    <w:p w14:paraId="31E0F28D" w14:textId="57030B04" w:rsidR="00F86130" w:rsidRPr="001731AE" w:rsidRDefault="007540E2" w:rsidP="00057FBF">
      <w:pPr>
        <w:jc w:val="both"/>
        <w:rPr>
          <w:rFonts w:asciiTheme="minorHAnsi" w:hAnsiTheme="minorHAnsi" w:cstheme="minorHAnsi"/>
        </w:rPr>
      </w:pPr>
      <w:r w:rsidRPr="001731AE">
        <w:rPr>
          <w:rFonts w:asciiTheme="minorHAnsi" w:hAnsiTheme="minorHAnsi" w:cstheme="minorHAnsi"/>
        </w:rPr>
        <w:t>The Confidential Part 2 Compliance report reportedly contains reference to ‘Non Applicable’ for these measures. D</w:t>
      </w:r>
      <w:r w:rsidR="00EC6877" w:rsidRPr="001731AE">
        <w:rPr>
          <w:rFonts w:asciiTheme="minorHAnsi" w:hAnsiTheme="minorHAnsi" w:cstheme="minorHAnsi"/>
        </w:rPr>
        <w:t>-Fish</w:t>
      </w:r>
      <w:r w:rsidRPr="001731AE">
        <w:rPr>
          <w:rFonts w:asciiTheme="minorHAnsi" w:hAnsiTheme="minorHAnsi" w:cstheme="minorHAnsi"/>
        </w:rPr>
        <w:t xml:space="preserve"> </w:t>
      </w:r>
      <w:r w:rsidR="00212565" w:rsidRPr="001731AE">
        <w:rPr>
          <w:rFonts w:asciiTheme="minorHAnsi" w:hAnsiTheme="minorHAnsi" w:cstheme="minorHAnsi"/>
        </w:rPr>
        <w:t xml:space="preserve">has indicated a willingness to comply with these standards, but </w:t>
      </w:r>
      <w:r w:rsidR="00FB4F0F" w:rsidRPr="001731AE">
        <w:rPr>
          <w:rFonts w:asciiTheme="minorHAnsi" w:hAnsiTheme="minorHAnsi" w:cstheme="minorHAnsi"/>
        </w:rPr>
        <w:t xml:space="preserve">this requires a higher level decision (MARD) </w:t>
      </w:r>
      <w:r w:rsidR="00212565" w:rsidRPr="001731AE">
        <w:rPr>
          <w:rFonts w:asciiTheme="minorHAnsi" w:hAnsiTheme="minorHAnsi" w:cstheme="minorHAnsi"/>
        </w:rPr>
        <w:t>to support this initiative.</w:t>
      </w:r>
    </w:p>
    <w:p w14:paraId="2ACA78D0" w14:textId="77777777" w:rsidR="001731AE" w:rsidRPr="004D7201" w:rsidRDefault="001731AE" w:rsidP="00057FBF">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7F1D7A" w:rsidRPr="00A60A0A" w14:paraId="57113B04"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35EEF4F" w14:textId="334DFA22" w:rsidR="007F1D7A" w:rsidRPr="00A70D0D" w:rsidRDefault="00F72040" w:rsidP="00C80F02">
            <w:r w:rsidRPr="00435315">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5C0F6E8F" w14:textId="2503A93A" w:rsidR="007F1D7A" w:rsidRPr="00991445" w:rsidRDefault="00F72040" w:rsidP="00FA36DC">
            <w:pPr>
              <w:rPr>
                <w:rFonts w:cs="Calibri"/>
              </w:rPr>
            </w:pPr>
            <w:r w:rsidRPr="00A70D0D">
              <w:rPr>
                <w:rFonts w:cs="Calibri"/>
              </w:rPr>
              <w:t>WCPFC/MARD/</w:t>
            </w:r>
            <w:r w:rsidR="00FA36DC" w:rsidRPr="00A70D0D">
              <w:rPr>
                <w:rFonts w:cs="Calibri"/>
              </w:rPr>
              <w:t>D</w:t>
            </w:r>
            <w:r w:rsidR="00FA36DC">
              <w:rPr>
                <w:rFonts w:cs="Calibri"/>
              </w:rPr>
              <w:t>-Fish</w:t>
            </w:r>
            <w:r w:rsidRPr="00A70D0D">
              <w:rPr>
                <w:rFonts w:cs="Calibri"/>
              </w:rPr>
              <w:t xml:space="preserve">/sub </w:t>
            </w:r>
            <w:r w:rsidR="00FA36DC" w:rsidRPr="00A70D0D">
              <w:rPr>
                <w:rFonts w:cs="Calibri"/>
              </w:rPr>
              <w:t>D</w:t>
            </w:r>
            <w:r w:rsidR="00FA36DC">
              <w:rPr>
                <w:rFonts w:cs="Calibri"/>
              </w:rPr>
              <w:t>-Fish/DARD</w:t>
            </w:r>
            <w:r w:rsidR="00FA36DC" w:rsidRPr="00A70D0D">
              <w:rPr>
                <w:rFonts w:cs="Calibri"/>
              </w:rPr>
              <w:t>P</w:t>
            </w:r>
            <w:r w:rsidR="006C5513" w:rsidRPr="00991445">
              <w:rPr>
                <w:rFonts w:cs="Calibri"/>
              </w:rPr>
              <w:t>;</w:t>
            </w:r>
          </w:p>
        </w:tc>
      </w:tr>
      <w:tr w:rsidR="007F1D7A" w:rsidRPr="00A60A0A" w14:paraId="6D3FA90A"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B11E4D7" w14:textId="77777777" w:rsidR="007F1D7A" w:rsidRPr="00466738" w:rsidRDefault="007F1D7A" w:rsidP="00C80F02">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0884E486" w14:textId="77777777" w:rsidR="007F1D7A" w:rsidRPr="004872F4" w:rsidRDefault="007F1D7A" w:rsidP="00C80F02">
            <w:pPr>
              <w:rPr>
                <w:rFonts w:cs="Calibri"/>
              </w:rPr>
            </w:pPr>
            <w:r w:rsidRPr="004872F4">
              <w:rPr>
                <w:rFonts w:cs="Calibri"/>
              </w:rPr>
              <w:t xml:space="preserve">High </w:t>
            </w:r>
          </w:p>
        </w:tc>
      </w:tr>
      <w:tr w:rsidR="007F1D7A" w:rsidRPr="00A60A0A" w14:paraId="76AE2AFF"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E44E5F6" w14:textId="77777777" w:rsidR="007F1D7A" w:rsidRPr="00466738" w:rsidRDefault="007F1D7A" w:rsidP="00C80F02">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7436D59F" w14:textId="187FEF2A" w:rsidR="007F1D7A" w:rsidRPr="00E9324C" w:rsidRDefault="00FB1056" w:rsidP="00C80F02">
            <w:pPr>
              <w:rPr>
                <w:rFonts w:cs="Calibri"/>
              </w:rPr>
            </w:pPr>
            <w:r>
              <w:rPr>
                <w:rFonts w:cs="Calibri"/>
              </w:rPr>
              <w:t>Changing status to implementing the measures and having these evaluated</w:t>
            </w:r>
          </w:p>
        </w:tc>
      </w:tr>
      <w:tr w:rsidR="007F1D7A" w:rsidRPr="00A60A0A" w14:paraId="2274451C"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2B46AC1" w14:textId="77777777" w:rsidR="007F1D7A" w:rsidRPr="00466738" w:rsidRDefault="007F1D7A" w:rsidP="00C80F02">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2E703A2B" w14:textId="4003811C" w:rsidR="007F1D7A" w:rsidRPr="00AC003E" w:rsidRDefault="006912C9" w:rsidP="00C80F02">
            <w:pPr>
              <w:rPr>
                <w:rFonts w:cs="Calibri"/>
              </w:rPr>
            </w:pPr>
            <w:r>
              <w:rPr>
                <w:rFonts w:cs="Calibri"/>
              </w:rPr>
              <w:t>Changed from 2018 to 2021</w:t>
            </w:r>
          </w:p>
        </w:tc>
      </w:tr>
      <w:tr w:rsidR="007F1D7A" w:rsidRPr="00A60A0A" w14:paraId="4A1A32A7" w14:textId="77777777" w:rsidTr="00C80F02">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18C1391" w14:textId="77777777" w:rsidR="007F1D7A" w:rsidRPr="004872F4" w:rsidRDefault="007F1D7A" w:rsidP="00C80F02">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227DAB1D" w14:textId="29427CED" w:rsidR="007F1D7A" w:rsidRPr="00AC003E" w:rsidRDefault="00742187" w:rsidP="00742187">
            <w:pPr>
              <w:rPr>
                <w:rFonts w:cs="Calibri"/>
              </w:rPr>
            </w:pPr>
            <w:r w:rsidRPr="00E9324C">
              <w:rPr>
                <w:rFonts w:cs="Calibri"/>
              </w:rPr>
              <w:t>1.2.1 Har</w:t>
            </w:r>
            <w:r w:rsidR="00855B7A" w:rsidRPr="00343998">
              <w:rPr>
                <w:rFonts w:cs="Calibri"/>
              </w:rPr>
              <w:t>v</w:t>
            </w:r>
            <w:r w:rsidRPr="00680562">
              <w:rPr>
                <w:rFonts w:cs="Calibri"/>
              </w:rPr>
              <w:t>est strategy</w:t>
            </w:r>
          </w:p>
        </w:tc>
      </w:tr>
    </w:tbl>
    <w:p w14:paraId="0EB8496E" w14:textId="77777777" w:rsidR="007F1D7A" w:rsidRDefault="007F1D7A" w:rsidP="00F86130"/>
    <w:p w14:paraId="4C1C4779" w14:textId="5ED87F51" w:rsidR="007F1D7A" w:rsidRPr="00D14D1A" w:rsidRDefault="007F1D7A" w:rsidP="00F86130">
      <w:pPr>
        <w:rPr>
          <w:b/>
        </w:rPr>
      </w:pPr>
      <w:r w:rsidRPr="004872F4">
        <w:rPr>
          <w:b/>
        </w:rPr>
        <w:t>Activity 1.3.3: Establishing national harvest control rules (inp</w:t>
      </w:r>
      <w:r w:rsidRPr="00E9324C">
        <w:rPr>
          <w:b/>
        </w:rPr>
        <w:t>ut and output restrictions) across the range of tuna fisheries which allow for limits to be implemented as reference points are approached. The rules and tools will need to take account of best practice examples to illustrate their appropriateness (e</w:t>
      </w:r>
      <w:r w:rsidR="003844A6" w:rsidRPr="00343998">
        <w:rPr>
          <w:b/>
        </w:rPr>
        <w:t>.</w:t>
      </w:r>
      <w:r w:rsidRPr="00680562">
        <w:rPr>
          <w:b/>
        </w:rPr>
        <w:t>g</w:t>
      </w:r>
      <w:r w:rsidR="003844A6" w:rsidRPr="00AC003E">
        <w:rPr>
          <w:b/>
        </w:rPr>
        <w:t>.</w:t>
      </w:r>
      <w:r w:rsidRPr="00AC003E">
        <w:rPr>
          <w:b/>
        </w:rPr>
        <w:t xml:space="preserve"> overall capacity limits, quotas and closed seasons)</w:t>
      </w:r>
      <w:r w:rsidR="00E24611" w:rsidRPr="00D14D1A">
        <w:rPr>
          <w:b/>
        </w:rPr>
        <w:t>.</w:t>
      </w:r>
    </w:p>
    <w:p w14:paraId="1C0CA540" w14:textId="77777777" w:rsidR="001731AE" w:rsidRDefault="001731AE" w:rsidP="00FE4224"/>
    <w:p w14:paraId="3789B8C8" w14:textId="4E60FB6C" w:rsidR="00FE4224" w:rsidRDefault="00FE4224" w:rsidP="00FE4224">
      <w:pPr>
        <w:rPr>
          <w:rFonts w:asciiTheme="minorHAnsi" w:hAnsiTheme="minorHAnsi" w:cstheme="minorHAnsi"/>
        </w:rPr>
      </w:pPr>
      <w:r w:rsidRPr="001731AE">
        <w:rPr>
          <w:rFonts w:asciiTheme="minorHAnsi" w:hAnsiTheme="minorHAnsi" w:cstheme="minorHAnsi"/>
        </w:rPr>
        <w:t>The following milestones are in place, but have yet to be implemented</w:t>
      </w:r>
      <w:r w:rsidR="00DE517A">
        <w:rPr>
          <w:rFonts w:asciiTheme="minorHAnsi" w:hAnsiTheme="minorHAnsi" w:cstheme="minorHAnsi"/>
        </w:rPr>
        <w:t>:</w:t>
      </w:r>
    </w:p>
    <w:p w14:paraId="799A3646" w14:textId="77777777" w:rsidR="00DE517A" w:rsidRPr="001731AE" w:rsidRDefault="00DE517A" w:rsidP="00FE4224">
      <w:pPr>
        <w:rPr>
          <w:rFonts w:asciiTheme="minorHAnsi" w:hAnsiTheme="minorHAnsi" w:cstheme="minorHAnsi"/>
        </w:rPr>
      </w:pPr>
    </w:p>
    <w:p w14:paraId="3982A09B" w14:textId="77777777" w:rsidR="00FE4224" w:rsidRPr="001731AE" w:rsidRDefault="00FE4224" w:rsidP="00C9583F">
      <w:pPr>
        <w:spacing w:after="120"/>
        <w:rPr>
          <w:rFonts w:asciiTheme="minorHAnsi" w:hAnsiTheme="minorHAnsi" w:cstheme="minorHAnsi"/>
        </w:rPr>
      </w:pPr>
      <w:r w:rsidRPr="001731AE">
        <w:rPr>
          <w:rFonts w:asciiTheme="minorHAnsi" w:hAnsiTheme="minorHAnsi" w:cstheme="minorHAnsi"/>
          <w:u w:val="single"/>
        </w:rPr>
        <w:t>Milestone 11</w:t>
      </w:r>
      <w:r w:rsidRPr="001731AE">
        <w:rPr>
          <w:rFonts w:asciiTheme="minorHAnsi" w:hAnsiTheme="minorHAnsi" w:cstheme="minorHAnsi"/>
        </w:rPr>
        <w:t>: Workshop on exploring/establishing limits based on TRPs and LRPs and CMM 2012-01 (years 2001-2004 levels), and making allowances for uncertainties</w:t>
      </w:r>
    </w:p>
    <w:p w14:paraId="63582CE1" w14:textId="77777777" w:rsidR="00FE4224" w:rsidRPr="001731AE" w:rsidRDefault="00FE4224" w:rsidP="00C9583F">
      <w:pPr>
        <w:spacing w:after="120"/>
        <w:rPr>
          <w:rFonts w:asciiTheme="minorHAnsi" w:hAnsiTheme="minorHAnsi" w:cstheme="minorHAnsi"/>
        </w:rPr>
      </w:pPr>
      <w:r w:rsidRPr="001731AE">
        <w:rPr>
          <w:rFonts w:asciiTheme="minorHAnsi" w:hAnsiTheme="minorHAnsi" w:cstheme="minorHAnsi"/>
          <w:u w:val="single"/>
        </w:rPr>
        <w:t>Milestone 12</w:t>
      </w:r>
      <w:r w:rsidRPr="001731AE">
        <w:rPr>
          <w:rFonts w:asciiTheme="minorHAnsi" w:hAnsiTheme="minorHAnsi" w:cstheme="minorHAnsi"/>
        </w:rPr>
        <w:t>: Establishing a framework within which harvest control rules would be set and delegating appropriate responsibilities to the Provinces</w:t>
      </w:r>
    </w:p>
    <w:p w14:paraId="48BE9405" w14:textId="77777777" w:rsidR="00FE4224" w:rsidRPr="001731AE" w:rsidRDefault="00FE4224" w:rsidP="00C9583F">
      <w:pPr>
        <w:spacing w:after="120"/>
        <w:rPr>
          <w:rFonts w:asciiTheme="minorHAnsi" w:hAnsiTheme="minorHAnsi" w:cstheme="minorHAnsi"/>
        </w:rPr>
      </w:pPr>
      <w:r w:rsidRPr="001731AE">
        <w:rPr>
          <w:rFonts w:asciiTheme="minorHAnsi" w:hAnsiTheme="minorHAnsi" w:cstheme="minorHAnsi"/>
          <w:u w:val="single"/>
        </w:rPr>
        <w:t>Milestone 13</w:t>
      </w:r>
      <w:r w:rsidRPr="001731AE">
        <w:rPr>
          <w:rFonts w:asciiTheme="minorHAnsi" w:hAnsiTheme="minorHAnsi" w:cstheme="minorHAnsi"/>
        </w:rPr>
        <w:t>: Introduction Vietnamese management measure for the Vietnam tuna fishery</w:t>
      </w:r>
    </w:p>
    <w:p w14:paraId="52416D51" w14:textId="77777777" w:rsidR="00FE4224" w:rsidRPr="001731AE" w:rsidRDefault="00FE4224" w:rsidP="00C9583F">
      <w:pPr>
        <w:spacing w:after="120"/>
        <w:rPr>
          <w:rFonts w:asciiTheme="minorHAnsi" w:hAnsiTheme="minorHAnsi" w:cstheme="minorHAnsi"/>
        </w:rPr>
      </w:pPr>
      <w:r w:rsidRPr="001731AE">
        <w:rPr>
          <w:rFonts w:asciiTheme="minorHAnsi" w:hAnsiTheme="minorHAnsi" w:cstheme="minorHAnsi"/>
          <w:u w:val="single"/>
        </w:rPr>
        <w:t>Milestone 14</w:t>
      </w:r>
      <w:r w:rsidRPr="001731AE">
        <w:rPr>
          <w:rFonts w:asciiTheme="minorHAnsi" w:hAnsiTheme="minorHAnsi" w:cstheme="minorHAnsi"/>
        </w:rPr>
        <w:t>: Fisher awareness programme</w:t>
      </w:r>
    </w:p>
    <w:p w14:paraId="5D2090ED" w14:textId="2C2C50B5" w:rsidR="00FE4224" w:rsidRPr="001731AE" w:rsidRDefault="00FE4224" w:rsidP="00C9583F">
      <w:pPr>
        <w:spacing w:after="120"/>
        <w:rPr>
          <w:rFonts w:asciiTheme="minorHAnsi" w:hAnsiTheme="minorHAnsi" w:cstheme="minorHAnsi"/>
        </w:rPr>
      </w:pPr>
      <w:r w:rsidRPr="001731AE">
        <w:rPr>
          <w:rFonts w:asciiTheme="minorHAnsi" w:hAnsiTheme="minorHAnsi" w:cstheme="minorHAnsi"/>
          <w:u w:val="single"/>
        </w:rPr>
        <w:t>Milestone 15</w:t>
      </w:r>
      <w:r w:rsidRPr="001731AE">
        <w:rPr>
          <w:rFonts w:asciiTheme="minorHAnsi" w:hAnsiTheme="minorHAnsi" w:cstheme="minorHAnsi"/>
        </w:rPr>
        <w:t>: Undertake and assess evidence that the measures established are effective.</w:t>
      </w:r>
    </w:p>
    <w:p w14:paraId="3B20FC08" w14:textId="77777777" w:rsidR="001731AE" w:rsidRPr="001731AE" w:rsidRDefault="001731AE" w:rsidP="00FE4224">
      <w:pPr>
        <w:rPr>
          <w:rFonts w:asciiTheme="minorHAnsi" w:hAnsiTheme="minorHAnsi" w:cstheme="minorHAnsi"/>
        </w:rPr>
      </w:pPr>
    </w:p>
    <w:p w14:paraId="31ED8AE6" w14:textId="0751FC2D" w:rsidR="007C05D1" w:rsidRDefault="007C05D1" w:rsidP="00F86130">
      <w:pPr>
        <w:rPr>
          <w:rFonts w:asciiTheme="minorHAnsi" w:hAnsiTheme="minorHAnsi" w:cstheme="minorHAnsi"/>
        </w:rPr>
      </w:pPr>
      <w:r w:rsidRPr="001731AE">
        <w:rPr>
          <w:rFonts w:asciiTheme="minorHAnsi" w:hAnsiTheme="minorHAnsi" w:cstheme="minorHAnsi"/>
        </w:rPr>
        <w:t xml:space="preserve">The </w:t>
      </w:r>
      <w:r w:rsidR="00E24611" w:rsidRPr="001731AE">
        <w:rPr>
          <w:rFonts w:asciiTheme="minorHAnsi" w:hAnsiTheme="minorHAnsi" w:cstheme="minorHAnsi"/>
        </w:rPr>
        <w:t xml:space="preserve">Government </w:t>
      </w:r>
      <w:r w:rsidR="006912C9" w:rsidRPr="001731AE">
        <w:rPr>
          <w:rFonts w:asciiTheme="minorHAnsi" w:hAnsiTheme="minorHAnsi" w:cstheme="minorHAnsi"/>
        </w:rPr>
        <w:t>o</w:t>
      </w:r>
      <w:r w:rsidRPr="001731AE">
        <w:rPr>
          <w:rFonts w:asciiTheme="minorHAnsi" w:hAnsiTheme="minorHAnsi" w:cstheme="minorHAnsi"/>
        </w:rPr>
        <w:t xml:space="preserve">f </w:t>
      </w:r>
      <w:r w:rsidR="00E24611" w:rsidRPr="001731AE">
        <w:rPr>
          <w:rFonts w:asciiTheme="minorHAnsi" w:hAnsiTheme="minorHAnsi" w:cstheme="minorHAnsi"/>
        </w:rPr>
        <w:t xml:space="preserve">Vietnam </w:t>
      </w:r>
      <w:r w:rsidR="006912C9" w:rsidRPr="001731AE">
        <w:rPr>
          <w:rFonts w:asciiTheme="minorHAnsi" w:hAnsiTheme="minorHAnsi" w:cstheme="minorHAnsi"/>
        </w:rPr>
        <w:t>has</w:t>
      </w:r>
      <w:r w:rsidRPr="001731AE">
        <w:rPr>
          <w:rFonts w:asciiTheme="minorHAnsi" w:hAnsiTheme="minorHAnsi" w:cstheme="minorHAnsi"/>
        </w:rPr>
        <w:t xml:space="preserve"> </w:t>
      </w:r>
      <w:r w:rsidR="006912C9" w:rsidRPr="001731AE">
        <w:rPr>
          <w:rFonts w:asciiTheme="minorHAnsi" w:hAnsiTheme="minorHAnsi" w:cstheme="minorHAnsi"/>
        </w:rPr>
        <w:t>r</w:t>
      </w:r>
      <w:r w:rsidRPr="001731AE">
        <w:rPr>
          <w:rFonts w:asciiTheme="minorHAnsi" w:hAnsiTheme="minorHAnsi" w:cstheme="minorHAnsi"/>
        </w:rPr>
        <w:t>eview</w:t>
      </w:r>
      <w:r w:rsidR="006912C9" w:rsidRPr="001731AE">
        <w:rPr>
          <w:rFonts w:asciiTheme="minorHAnsi" w:hAnsiTheme="minorHAnsi" w:cstheme="minorHAnsi"/>
        </w:rPr>
        <w:t>ed</w:t>
      </w:r>
      <w:r w:rsidRPr="001731AE">
        <w:rPr>
          <w:rFonts w:asciiTheme="minorHAnsi" w:hAnsiTheme="minorHAnsi" w:cstheme="minorHAnsi"/>
        </w:rPr>
        <w:t xml:space="preserve"> Its System </w:t>
      </w:r>
      <w:r w:rsidR="006912C9" w:rsidRPr="001731AE">
        <w:rPr>
          <w:rFonts w:asciiTheme="minorHAnsi" w:hAnsiTheme="minorHAnsi" w:cstheme="minorHAnsi"/>
        </w:rPr>
        <w:t>o</w:t>
      </w:r>
      <w:r w:rsidRPr="001731AE">
        <w:rPr>
          <w:rFonts w:asciiTheme="minorHAnsi" w:hAnsiTheme="minorHAnsi" w:cstheme="minorHAnsi"/>
        </w:rPr>
        <w:t xml:space="preserve">f Management Tools </w:t>
      </w:r>
      <w:r w:rsidR="006912C9" w:rsidRPr="001731AE">
        <w:rPr>
          <w:rFonts w:asciiTheme="minorHAnsi" w:hAnsiTheme="minorHAnsi" w:cstheme="minorHAnsi"/>
        </w:rPr>
        <w:t>f</w:t>
      </w:r>
      <w:r w:rsidRPr="001731AE">
        <w:rPr>
          <w:rFonts w:asciiTheme="minorHAnsi" w:hAnsiTheme="minorHAnsi" w:cstheme="minorHAnsi"/>
        </w:rPr>
        <w:t xml:space="preserve">or </w:t>
      </w:r>
      <w:r w:rsidR="006912C9" w:rsidRPr="001731AE">
        <w:rPr>
          <w:rFonts w:asciiTheme="minorHAnsi" w:hAnsiTheme="minorHAnsi" w:cstheme="minorHAnsi"/>
        </w:rPr>
        <w:t>a</w:t>
      </w:r>
      <w:r w:rsidRPr="001731AE">
        <w:rPr>
          <w:rFonts w:asciiTheme="minorHAnsi" w:hAnsiTheme="minorHAnsi" w:cstheme="minorHAnsi"/>
        </w:rPr>
        <w:t xml:space="preserve">ll Its </w:t>
      </w:r>
      <w:r w:rsidR="006912C9" w:rsidRPr="001731AE">
        <w:rPr>
          <w:rFonts w:asciiTheme="minorHAnsi" w:hAnsiTheme="minorHAnsi" w:cstheme="minorHAnsi"/>
        </w:rPr>
        <w:t>tuna f</w:t>
      </w:r>
      <w:r w:rsidRPr="001731AE">
        <w:rPr>
          <w:rFonts w:asciiTheme="minorHAnsi" w:hAnsiTheme="minorHAnsi" w:cstheme="minorHAnsi"/>
        </w:rPr>
        <w:t>isheries</w:t>
      </w:r>
      <w:r w:rsidR="006912C9" w:rsidRPr="001731AE">
        <w:rPr>
          <w:rFonts w:asciiTheme="minorHAnsi" w:hAnsiTheme="minorHAnsi" w:cstheme="minorHAnsi"/>
        </w:rPr>
        <w:t xml:space="preserve"> and chosen to adopt a system of national quotas for the three species: skipjack, yellowfin and bigeye tuna, which it will in</w:t>
      </w:r>
      <w:r w:rsidR="00256F86" w:rsidRPr="001731AE">
        <w:rPr>
          <w:rFonts w:asciiTheme="minorHAnsi" w:hAnsiTheme="minorHAnsi" w:cstheme="minorHAnsi"/>
        </w:rPr>
        <w:t xml:space="preserve"> turn allocate to each of the 28</w:t>
      </w:r>
      <w:r w:rsidR="006912C9" w:rsidRPr="001731AE">
        <w:rPr>
          <w:rFonts w:asciiTheme="minorHAnsi" w:hAnsiTheme="minorHAnsi" w:cstheme="minorHAnsi"/>
        </w:rPr>
        <w:t xml:space="preserve"> fishery provinces</w:t>
      </w:r>
      <w:r w:rsidRPr="001731AE">
        <w:rPr>
          <w:rFonts w:asciiTheme="minorHAnsi" w:hAnsiTheme="minorHAnsi" w:cstheme="minorHAnsi"/>
        </w:rPr>
        <w:t xml:space="preserve">. </w:t>
      </w:r>
    </w:p>
    <w:p w14:paraId="6F440B88" w14:textId="207B61A9" w:rsidR="00F34519" w:rsidRDefault="00F34519" w:rsidP="00F86130">
      <w:pPr>
        <w:rPr>
          <w:rFonts w:asciiTheme="minorHAnsi" w:hAnsiTheme="minorHAnsi" w:cstheme="minorHAnsi"/>
        </w:rPr>
      </w:pPr>
    </w:p>
    <w:p w14:paraId="385E509C" w14:textId="47F580AE" w:rsidR="00F34519" w:rsidRPr="00F34519" w:rsidRDefault="00F34519" w:rsidP="00F86130">
      <w:pPr>
        <w:rPr>
          <w:rFonts w:asciiTheme="minorHAnsi" w:hAnsiTheme="minorHAnsi" w:cstheme="minorHAnsi"/>
          <w:u w:val="single"/>
        </w:rPr>
      </w:pPr>
      <w:r w:rsidRPr="00F34519">
        <w:rPr>
          <w:rFonts w:asciiTheme="minorHAnsi" w:hAnsiTheme="minorHAnsi" w:cstheme="minorHAnsi"/>
          <w:u w:val="single"/>
        </w:rPr>
        <w:t>Milestone 12 requires that the licensing system separates handline from longline</w:t>
      </w:r>
    </w:p>
    <w:p w14:paraId="12612B66" w14:textId="77777777" w:rsidR="001731AE" w:rsidRDefault="001731AE" w:rsidP="00F86130">
      <w:pPr>
        <w:rPr>
          <w:rFonts w:asciiTheme="minorHAnsi" w:hAnsiTheme="minorHAnsi" w:cstheme="minorHAnsi"/>
        </w:rPr>
      </w:pPr>
    </w:p>
    <w:p w14:paraId="689EDF68" w14:textId="3CAEA0F2" w:rsidR="007C05D1" w:rsidRPr="001731AE" w:rsidRDefault="003D414F" w:rsidP="00F86130">
      <w:pPr>
        <w:rPr>
          <w:rFonts w:asciiTheme="minorHAnsi" w:hAnsiTheme="minorHAnsi" w:cstheme="minorHAnsi"/>
        </w:rPr>
      </w:pPr>
      <w:r w:rsidRPr="001731AE">
        <w:rPr>
          <w:rFonts w:asciiTheme="minorHAnsi" w:hAnsiTheme="minorHAnsi" w:cstheme="minorHAnsi"/>
        </w:rPr>
        <w:t>For this milestone to be advanced there needs to be evidence that actions are to be implemented</w:t>
      </w:r>
      <w:r w:rsidR="00855B7A" w:rsidRPr="001731AE">
        <w:rPr>
          <w:rFonts w:asciiTheme="minorHAnsi" w:hAnsiTheme="minorHAnsi" w:cstheme="minorHAnsi"/>
        </w:rPr>
        <w:t>.</w:t>
      </w:r>
    </w:p>
    <w:p w14:paraId="4F796F02" w14:textId="77777777" w:rsidR="001731AE" w:rsidRPr="00A60A0A" w:rsidRDefault="001731AE" w:rsidP="00F8613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F72040" w:rsidRPr="00A60A0A" w14:paraId="47E6C062"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190176C" w14:textId="77777777" w:rsidR="00F72040" w:rsidRPr="00A60A0A" w:rsidRDefault="00F72040" w:rsidP="00C80F02">
            <w:r w:rsidRPr="00A60A0A">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4FDF6306" w14:textId="654242F3" w:rsidR="00F72040" w:rsidRPr="00A60A0A" w:rsidRDefault="00F72040" w:rsidP="00C80F02">
            <w:pPr>
              <w:rPr>
                <w:rFonts w:cs="Calibri"/>
              </w:rPr>
            </w:pPr>
            <w:r w:rsidRPr="00A60A0A">
              <w:rPr>
                <w:rFonts w:cs="Calibri"/>
              </w:rPr>
              <w:t>MARD/D</w:t>
            </w:r>
            <w:r w:rsidR="00FA36DC">
              <w:rPr>
                <w:rFonts w:cs="Calibri"/>
              </w:rPr>
              <w:t>-Fish</w:t>
            </w:r>
            <w:r w:rsidRPr="00A60A0A">
              <w:rPr>
                <w:rFonts w:cs="Calibri"/>
              </w:rPr>
              <w:t>/sub D</w:t>
            </w:r>
            <w:r w:rsidR="00FA36DC">
              <w:rPr>
                <w:rFonts w:cs="Calibri"/>
              </w:rPr>
              <w:t>-Fish</w:t>
            </w:r>
            <w:r w:rsidRPr="00A60A0A">
              <w:rPr>
                <w:rFonts w:cs="Calibri"/>
              </w:rPr>
              <w:t>/fishers</w:t>
            </w:r>
          </w:p>
        </w:tc>
      </w:tr>
      <w:tr w:rsidR="00F72040" w:rsidRPr="00A60A0A" w14:paraId="2E0CE032"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A6F5C52" w14:textId="77777777" w:rsidR="00F72040" w:rsidRPr="00466738" w:rsidRDefault="00F72040" w:rsidP="00C80F02">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1D35A523" w14:textId="77777777" w:rsidR="00F72040" w:rsidRPr="004872F4" w:rsidRDefault="00F72040" w:rsidP="00C80F02">
            <w:pPr>
              <w:rPr>
                <w:rFonts w:cs="Calibri"/>
              </w:rPr>
            </w:pPr>
            <w:r w:rsidRPr="004872F4">
              <w:rPr>
                <w:rFonts w:cs="Calibri"/>
              </w:rPr>
              <w:t xml:space="preserve">High </w:t>
            </w:r>
          </w:p>
        </w:tc>
      </w:tr>
      <w:tr w:rsidR="00F72040" w:rsidRPr="00A60A0A" w14:paraId="57626B72"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F01A5A5" w14:textId="77777777" w:rsidR="00F72040" w:rsidRPr="00466738" w:rsidRDefault="00F72040" w:rsidP="00C80F02">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3D3C8FB8" w14:textId="35B95A19" w:rsidR="00F72040" w:rsidRPr="00E9324C" w:rsidRDefault="00FB1056" w:rsidP="004A40D0">
            <w:pPr>
              <w:rPr>
                <w:rFonts w:cs="Calibri"/>
              </w:rPr>
            </w:pPr>
            <w:r>
              <w:rPr>
                <w:rFonts w:cs="Calibri"/>
              </w:rPr>
              <w:t>Priority for implementation</w:t>
            </w:r>
            <w:r w:rsidR="004A40D0" w:rsidRPr="004872F4">
              <w:rPr>
                <w:rFonts w:cs="Calibri"/>
              </w:rPr>
              <w:t xml:space="preserve"> </w:t>
            </w:r>
          </w:p>
        </w:tc>
      </w:tr>
      <w:tr w:rsidR="00F72040" w:rsidRPr="00A60A0A" w14:paraId="7CE40200" w14:textId="77777777" w:rsidTr="00C80F02">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5C0D9F0" w14:textId="77777777" w:rsidR="00F72040" w:rsidRPr="00466738" w:rsidRDefault="00F72040" w:rsidP="00C80F02">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0275D11D" w14:textId="3A0F5498" w:rsidR="00F72040" w:rsidRPr="00AC003E" w:rsidRDefault="001D3D66" w:rsidP="00C80F02">
            <w:pPr>
              <w:rPr>
                <w:rFonts w:cs="Calibri"/>
              </w:rPr>
            </w:pPr>
            <w:r>
              <w:rPr>
                <w:rFonts w:cs="Calibri"/>
              </w:rPr>
              <w:t xml:space="preserve">Changed from 2017 to </w:t>
            </w:r>
            <w:r w:rsidR="00397FBE">
              <w:rPr>
                <w:rFonts w:cs="Calibri"/>
              </w:rPr>
              <w:t>20</w:t>
            </w:r>
            <w:r>
              <w:rPr>
                <w:rFonts w:cs="Calibri"/>
              </w:rPr>
              <w:t>21</w:t>
            </w:r>
          </w:p>
        </w:tc>
      </w:tr>
      <w:tr w:rsidR="00F72040" w:rsidRPr="00A60A0A" w14:paraId="52118C02" w14:textId="77777777" w:rsidTr="00C80F02">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22DAA3F" w14:textId="77777777" w:rsidR="00F72040" w:rsidRPr="004872F4" w:rsidRDefault="00F72040" w:rsidP="00C80F02">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019F29C1" w14:textId="0EE5E245" w:rsidR="00F72040" w:rsidRPr="00680562" w:rsidRDefault="00855B7A" w:rsidP="00742187">
            <w:pPr>
              <w:rPr>
                <w:rFonts w:cs="Calibri"/>
              </w:rPr>
            </w:pPr>
            <w:r w:rsidRPr="00E9324C">
              <w:rPr>
                <w:rFonts w:cs="Calibri"/>
              </w:rPr>
              <w:t xml:space="preserve">1.2.1 Harvest Strategy and </w:t>
            </w:r>
            <w:r w:rsidR="00742187" w:rsidRPr="00343998">
              <w:rPr>
                <w:rFonts w:cs="Calibri"/>
              </w:rPr>
              <w:t xml:space="preserve">1.2.2 Harvest control rules and tools </w:t>
            </w:r>
          </w:p>
        </w:tc>
      </w:tr>
    </w:tbl>
    <w:p w14:paraId="098F54F1" w14:textId="77777777" w:rsidR="00FB4F0F" w:rsidRDefault="00FB4F0F" w:rsidP="00EC6877">
      <w:pPr>
        <w:spacing w:before="36" w:after="36" w:line="270" w:lineRule="atLeast"/>
        <w:rPr>
          <w:color w:val="0000FF"/>
          <w:u w:val="single"/>
        </w:rPr>
      </w:pPr>
    </w:p>
    <w:p w14:paraId="5C39568E" w14:textId="5DC17349" w:rsidR="00FB4F0F" w:rsidRPr="001731AE" w:rsidRDefault="00FB4F0F" w:rsidP="00FB4F0F">
      <w:pPr>
        <w:widowControl w:val="0"/>
        <w:autoSpaceDE w:val="0"/>
        <w:autoSpaceDN w:val="0"/>
        <w:adjustRightInd w:val="0"/>
        <w:spacing w:after="240"/>
        <w:jc w:val="both"/>
        <w:rPr>
          <w:rFonts w:asciiTheme="minorHAnsi" w:hAnsiTheme="minorHAnsi" w:cstheme="minorHAnsi"/>
        </w:rPr>
      </w:pPr>
      <w:r w:rsidRPr="001731AE">
        <w:rPr>
          <w:rFonts w:asciiTheme="minorHAnsi" w:hAnsiTheme="minorHAnsi" w:cstheme="minorHAnsi"/>
        </w:rPr>
        <w:t xml:space="preserve">The following </w:t>
      </w:r>
      <w:r w:rsidR="001D3D66" w:rsidRPr="001731AE">
        <w:rPr>
          <w:rFonts w:asciiTheme="minorHAnsi" w:hAnsiTheme="minorHAnsi" w:cstheme="minorHAnsi"/>
        </w:rPr>
        <w:t xml:space="preserve">P1 summary </w:t>
      </w:r>
      <w:r w:rsidRPr="001731AE">
        <w:rPr>
          <w:rFonts w:asciiTheme="minorHAnsi" w:hAnsiTheme="minorHAnsi" w:cstheme="minorHAnsi"/>
        </w:rPr>
        <w:t xml:space="preserve">actions would therefore need to be </w:t>
      </w:r>
      <w:r w:rsidR="001D3D66" w:rsidRPr="001731AE">
        <w:rPr>
          <w:rFonts w:asciiTheme="minorHAnsi" w:hAnsiTheme="minorHAnsi" w:cstheme="minorHAnsi"/>
        </w:rPr>
        <w:t>implemented</w:t>
      </w:r>
      <w:r w:rsidRPr="001731AE">
        <w:rPr>
          <w:rFonts w:asciiTheme="minorHAnsi" w:hAnsiTheme="minorHAnsi" w:cstheme="minorHAnsi"/>
        </w:rPr>
        <w:t>:</w:t>
      </w:r>
    </w:p>
    <w:p w14:paraId="52F552A9" w14:textId="6170ABE2" w:rsidR="001D3D66" w:rsidRPr="001731AE" w:rsidRDefault="00FB4F0F" w:rsidP="001D3D66">
      <w:pPr>
        <w:widowControl w:val="0"/>
        <w:autoSpaceDE w:val="0"/>
        <w:autoSpaceDN w:val="0"/>
        <w:adjustRightInd w:val="0"/>
        <w:spacing w:after="240"/>
        <w:jc w:val="both"/>
        <w:rPr>
          <w:rFonts w:asciiTheme="minorHAnsi" w:hAnsiTheme="minorHAnsi" w:cstheme="minorHAnsi"/>
        </w:rPr>
      </w:pPr>
      <w:r w:rsidRPr="001731AE">
        <w:rPr>
          <w:rFonts w:asciiTheme="minorHAnsi" w:hAnsiTheme="minorHAnsi" w:cstheme="minorHAnsi"/>
        </w:rPr>
        <w:t xml:space="preserve">1. </w:t>
      </w:r>
      <w:r w:rsidR="001D3D66" w:rsidRPr="001731AE">
        <w:rPr>
          <w:rFonts w:asciiTheme="minorHAnsi" w:hAnsiTheme="minorHAnsi" w:cstheme="minorHAnsi"/>
        </w:rPr>
        <w:t>The adoption of a WCPFC harvest strategy for yellowfin tuna by 2021</w:t>
      </w:r>
    </w:p>
    <w:p w14:paraId="49074733" w14:textId="651CBDE2" w:rsidR="001D3D66" w:rsidRPr="001731AE" w:rsidRDefault="001D3D66" w:rsidP="001D3D66">
      <w:pPr>
        <w:widowControl w:val="0"/>
        <w:autoSpaceDE w:val="0"/>
        <w:autoSpaceDN w:val="0"/>
        <w:adjustRightInd w:val="0"/>
        <w:spacing w:after="240"/>
        <w:jc w:val="both"/>
        <w:rPr>
          <w:rFonts w:asciiTheme="minorHAnsi" w:hAnsiTheme="minorHAnsi" w:cstheme="minorHAnsi"/>
        </w:rPr>
      </w:pPr>
      <w:r w:rsidRPr="001731AE">
        <w:rPr>
          <w:rFonts w:asciiTheme="minorHAnsi" w:hAnsiTheme="minorHAnsi" w:cstheme="minorHAnsi"/>
        </w:rPr>
        <w:t>2. Management quota controls set for Vietnam tuna as part of ‘other commercial’ fisheries, that are responsive to the application of required changes in catch or effort that are set at WCPFC</w:t>
      </w:r>
    </w:p>
    <w:p w14:paraId="4BE4FBD0" w14:textId="51C72E17" w:rsidR="001D3D66" w:rsidRPr="001731AE" w:rsidRDefault="001D3D66" w:rsidP="001D3D66">
      <w:pPr>
        <w:widowControl w:val="0"/>
        <w:autoSpaceDE w:val="0"/>
        <w:autoSpaceDN w:val="0"/>
        <w:adjustRightInd w:val="0"/>
        <w:spacing w:after="240"/>
        <w:jc w:val="both"/>
        <w:rPr>
          <w:rFonts w:asciiTheme="minorHAnsi" w:hAnsiTheme="minorHAnsi" w:cstheme="minorHAnsi"/>
        </w:rPr>
      </w:pPr>
      <w:r w:rsidRPr="001731AE">
        <w:rPr>
          <w:rFonts w:asciiTheme="minorHAnsi" w:hAnsiTheme="minorHAnsi" w:cstheme="minorHAnsi"/>
        </w:rPr>
        <w:t>3. Evidence that these controls are being effectively applied</w:t>
      </w:r>
    </w:p>
    <w:p w14:paraId="71FC2503" w14:textId="77777777" w:rsidR="001D3D66" w:rsidRPr="001731AE" w:rsidRDefault="001D3D66" w:rsidP="001D3D66">
      <w:pPr>
        <w:widowControl w:val="0"/>
        <w:autoSpaceDE w:val="0"/>
        <w:autoSpaceDN w:val="0"/>
        <w:adjustRightInd w:val="0"/>
        <w:spacing w:after="240"/>
        <w:jc w:val="both"/>
        <w:rPr>
          <w:rFonts w:asciiTheme="minorHAnsi" w:hAnsiTheme="minorHAnsi" w:cstheme="minorHAnsi"/>
        </w:rPr>
      </w:pPr>
      <w:r w:rsidRPr="001731AE">
        <w:rPr>
          <w:rFonts w:asciiTheme="minorHAnsi" w:hAnsiTheme="minorHAnsi" w:cstheme="minorHAnsi"/>
        </w:rPr>
        <w:t>3. Full application of logbook reporting across the Vietnam fishery provinces and submission to SPC through TUFMAN2</w:t>
      </w:r>
    </w:p>
    <w:p w14:paraId="0CD91390" w14:textId="4F6909E0" w:rsidR="00A60A0A" w:rsidRPr="00A60A0A" w:rsidRDefault="00A60A0A" w:rsidP="00057FBF">
      <w:pPr>
        <w:spacing w:before="36" w:after="36" w:line="270" w:lineRule="atLeast"/>
      </w:pPr>
    </w:p>
    <w:tbl>
      <w:tblPr>
        <w:tblW w:w="0" w:type="auto"/>
        <w:tblLook w:val="00A0" w:firstRow="1" w:lastRow="0" w:firstColumn="1" w:lastColumn="0" w:noHBand="0" w:noVBand="0"/>
      </w:tblPr>
      <w:tblGrid>
        <w:gridCol w:w="9360"/>
      </w:tblGrid>
      <w:tr w:rsidR="00750B0B" w:rsidRPr="00A60A0A" w14:paraId="1CF28F83" w14:textId="77777777" w:rsidTr="00865818">
        <w:trPr>
          <w:trHeight w:val="475"/>
        </w:trPr>
        <w:tc>
          <w:tcPr>
            <w:tcW w:w="9576" w:type="dxa"/>
            <w:shd w:val="clear" w:color="auto" w:fill="D9D9D9"/>
          </w:tcPr>
          <w:p w14:paraId="72D2D2EC" w14:textId="71A90601" w:rsidR="00750B0B" w:rsidRPr="00E9324C" w:rsidRDefault="00397BDC" w:rsidP="00C30409">
            <w:pPr>
              <w:pStyle w:val="Heading2"/>
              <w:numPr>
                <w:ilvl w:val="0"/>
                <w:numId w:val="0"/>
              </w:numPr>
              <w:ind w:left="360" w:hanging="360"/>
              <w:rPr>
                <w:sz w:val="24"/>
                <w:szCs w:val="24"/>
              </w:rPr>
            </w:pPr>
            <w:bookmarkStart w:id="9" w:name="_Toc343076754"/>
            <w:r w:rsidRPr="004872F4">
              <w:rPr>
                <w:sz w:val="24"/>
                <w:szCs w:val="24"/>
              </w:rPr>
              <w:t>GOAL 2. ECOSYSTEM MANAGEMENT: TO PROMOTE THE ECOSYSTEM BASED APPROACH TO FISHERIES MANAGEMENT</w:t>
            </w:r>
            <w:bookmarkEnd w:id="9"/>
          </w:p>
        </w:tc>
      </w:tr>
    </w:tbl>
    <w:p w14:paraId="20785E19" w14:textId="4C061F8E" w:rsidR="00750B0B" w:rsidRPr="00466738" w:rsidRDefault="00750B0B" w:rsidP="00750B0B">
      <w:pPr>
        <w:pStyle w:val="Heading3"/>
        <w:spacing w:line="240" w:lineRule="auto"/>
        <w:rPr>
          <w:rFonts w:ascii="Calibri" w:hAnsi="Calibri"/>
          <w:sz w:val="24"/>
          <w:szCs w:val="24"/>
        </w:rPr>
      </w:pPr>
      <w:bookmarkStart w:id="10" w:name="_Toc343076755"/>
      <w:r w:rsidRPr="00466738">
        <w:rPr>
          <w:rFonts w:ascii="Calibri" w:hAnsi="Calibri"/>
          <w:sz w:val="24"/>
          <w:szCs w:val="24"/>
        </w:rPr>
        <w:t>Outcome 2.</w:t>
      </w:r>
      <w:r w:rsidR="00BE24B0">
        <w:rPr>
          <w:rFonts w:ascii="Calibri" w:hAnsi="Calibri"/>
          <w:sz w:val="24"/>
          <w:szCs w:val="24"/>
        </w:rPr>
        <w:t>1: Primary and secondary</w:t>
      </w:r>
      <w:r w:rsidRPr="00466738">
        <w:rPr>
          <w:rFonts w:ascii="Calibri" w:hAnsi="Calibri"/>
          <w:sz w:val="24"/>
          <w:szCs w:val="24"/>
        </w:rPr>
        <w:t xml:space="preserve"> species subject to a management strategy</w:t>
      </w:r>
      <w:bookmarkEnd w:id="10"/>
    </w:p>
    <w:p w14:paraId="2EACB046" w14:textId="77777777" w:rsidR="00434DFA" w:rsidRPr="004872F4" w:rsidRDefault="00434DFA" w:rsidP="00750B0B">
      <w:pPr>
        <w:rPr>
          <w:b/>
          <w:lang w:eastAsia="en-AU"/>
        </w:rPr>
      </w:pPr>
    </w:p>
    <w:p w14:paraId="3BA240E7" w14:textId="662C2A7B" w:rsidR="00750B0B" w:rsidRDefault="009111E1" w:rsidP="00750B0B">
      <w:pPr>
        <w:rPr>
          <w:b/>
          <w:lang w:eastAsia="en-AU"/>
        </w:rPr>
      </w:pPr>
      <w:r w:rsidRPr="00E9324C">
        <w:rPr>
          <w:b/>
          <w:lang w:eastAsia="en-AU"/>
        </w:rPr>
        <w:t xml:space="preserve">Activity 2.1.1: </w:t>
      </w:r>
      <w:hyperlink r:id="rId17" w:anchor="RANGE!B32" w:history="1">
        <w:r w:rsidR="00750B0B" w:rsidRPr="00A60A0A">
          <w:rPr>
            <w:b/>
            <w:lang w:eastAsia="en-AU"/>
          </w:rPr>
          <w:t>Document the catch of bigeye tuna, shark, billfish, baitfish and other species in the handline fisheries (See FIP action 2.1.3). Note that there are already WCPFC CMMs in place that require selected pelagic shark species catches to be recorded</w:t>
        </w:r>
      </w:hyperlink>
    </w:p>
    <w:p w14:paraId="66ECD887" w14:textId="77777777" w:rsidR="00FE4224" w:rsidRPr="001731AE" w:rsidRDefault="00FE4224" w:rsidP="00750B0B">
      <w:pPr>
        <w:rPr>
          <w:rFonts w:asciiTheme="minorHAnsi" w:hAnsiTheme="minorHAnsi" w:cstheme="minorHAnsi"/>
          <w:b/>
          <w:lang w:eastAsia="en-AU"/>
        </w:rPr>
      </w:pPr>
    </w:p>
    <w:p w14:paraId="3624E2E8" w14:textId="3DEA1485" w:rsidR="00FE4224" w:rsidRPr="001731AE" w:rsidRDefault="00FE4224" w:rsidP="00C1128D">
      <w:pPr>
        <w:spacing w:after="120"/>
        <w:rPr>
          <w:rFonts w:asciiTheme="minorHAnsi" w:hAnsiTheme="minorHAnsi" w:cstheme="minorHAnsi"/>
        </w:rPr>
      </w:pPr>
      <w:r w:rsidRPr="001731AE">
        <w:rPr>
          <w:rFonts w:asciiTheme="minorHAnsi" w:hAnsiTheme="minorHAnsi" w:cstheme="minorHAnsi"/>
          <w:u w:val="single"/>
        </w:rPr>
        <w:t>Milestone 16</w:t>
      </w:r>
      <w:r w:rsidRPr="001731AE">
        <w:rPr>
          <w:rFonts w:asciiTheme="minorHAnsi" w:hAnsiTheme="minorHAnsi" w:cstheme="minorHAnsi"/>
        </w:rPr>
        <w:t>: Establish an observer scheme to monitor all catches of retained species and document the level of discarding from the handline fisheries</w:t>
      </w:r>
    </w:p>
    <w:p w14:paraId="4021B9C5" w14:textId="77777777" w:rsidR="00FE4224" w:rsidRPr="001731AE" w:rsidRDefault="00FE4224" w:rsidP="00C1128D">
      <w:pPr>
        <w:spacing w:after="120"/>
        <w:rPr>
          <w:rFonts w:asciiTheme="minorHAnsi" w:hAnsiTheme="minorHAnsi" w:cstheme="minorHAnsi"/>
        </w:rPr>
      </w:pPr>
      <w:r w:rsidRPr="001731AE">
        <w:rPr>
          <w:rFonts w:asciiTheme="minorHAnsi" w:hAnsiTheme="minorHAnsi" w:cstheme="minorHAnsi"/>
          <w:u w:val="single"/>
        </w:rPr>
        <w:t>Milestone 17</w:t>
      </w:r>
      <w:r w:rsidRPr="001731AE">
        <w:rPr>
          <w:rFonts w:asciiTheme="minorHAnsi" w:hAnsiTheme="minorHAnsi" w:cstheme="minorHAnsi"/>
        </w:rPr>
        <w:t>: Extend port sampling procedures to cover retained species (and informed by the observer scheme)</w:t>
      </w:r>
    </w:p>
    <w:p w14:paraId="273BA490" w14:textId="68E08C16" w:rsidR="00FE4224" w:rsidRPr="001731AE" w:rsidRDefault="00FE4224" w:rsidP="00C1128D">
      <w:pPr>
        <w:spacing w:after="120"/>
        <w:rPr>
          <w:rFonts w:asciiTheme="minorHAnsi" w:hAnsiTheme="minorHAnsi" w:cstheme="minorHAnsi"/>
          <w:b/>
          <w:lang w:eastAsia="en-AU"/>
        </w:rPr>
      </w:pPr>
      <w:r w:rsidRPr="001731AE">
        <w:rPr>
          <w:rFonts w:asciiTheme="minorHAnsi" w:hAnsiTheme="minorHAnsi" w:cstheme="minorHAnsi"/>
          <w:u w:val="single"/>
        </w:rPr>
        <w:t>Milestone 18</w:t>
      </w:r>
      <w:r w:rsidRPr="001731AE">
        <w:rPr>
          <w:rFonts w:asciiTheme="minorHAnsi" w:hAnsiTheme="minorHAnsi" w:cstheme="minorHAnsi"/>
        </w:rPr>
        <w:t xml:space="preserve">: Document observer data and port sampling </w:t>
      </w:r>
      <w:proofErr w:type="gramStart"/>
      <w:r w:rsidRPr="001731AE">
        <w:rPr>
          <w:rFonts w:asciiTheme="minorHAnsi" w:hAnsiTheme="minorHAnsi" w:cstheme="minorHAnsi"/>
        </w:rPr>
        <w:t>verification, and</w:t>
      </w:r>
      <w:proofErr w:type="gramEnd"/>
      <w:r w:rsidRPr="001731AE">
        <w:rPr>
          <w:rFonts w:asciiTheme="minorHAnsi" w:hAnsiTheme="minorHAnsi" w:cstheme="minorHAnsi"/>
        </w:rPr>
        <w:t xml:space="preserve"> prepare summary reports of main and vulnerable species (retained) interactions other than bigeye tuna.</w:t>
      </w:r>
    </w:p>
    <w:p w14:paraId="62F151C4" w14:textId="77777777" w:rsidR="00F73E78" w:rsidRPr="001731AE" w:rsidRDefault="00F73E78" w:rsidP="007C47C0">
      <w:pPr>
        <w:jc w:val="both"/>
        <w:rPr>
          <w:rFonts w:asciiTheme="minorHAnsi" w:hAnsiTheme="minorHAnsi" w:cstheme="minorHAnsi"/>
          <w:i/>
        </w:rPr>
      </w:pPr>
    </w:p>
    <w:p w14:paraId="2C77E03F" w14:textId="327BEF49" w:rsidR="007C47C0" w:rsidRPr="001731AE" w:rsidRDefault="007C47C0" w:rsidP="007C47C0">
      <w:pPr>
        <w:jc w:val="both"/>
        <w:rPr>
          <w:rFonts w:asciiTheme="minorHAnsi" w:hAnsiTheme="minorHAnsi" w:cstheme="minorHAnsi"/>
        </w:rPr>
      </w:pPr>
      <w:r w:rsidRPr="001731AE">
        <w:rPr>
          <w:rFonts w:asciiTheme="minorHAnsi" w:hAnsiTheme="minorHAnsi" w:cstheme="minorHAnsi"/>
        </w:rPr>
        <w:lastRenderedPageBreak/>
        <w:t xml:space="preserve">Accurate information </w:t>
      </w:r>
      <w:r w:rsidR="00F23032" w:rsidRPr="001731AE">
        <w:rPr>
          <w:rFonts w:asciiTheme="minorHAnsi" w:hAnsiTheme="minorHAnsi" w:cstheme="minorHAnsi"/>
        </w:rPr>
        <w:t>has been collated</w:t>
      </w:r>
      <w:r w:rsidR="00282839" w:rsidRPr="001731AE">
        <w:rPr>
          <w:rFonts w:asciiTheme="minorHAnsi" w:hAnsiTheme="minorHAnsi" w:cstheme="minorHAnsi"/>
        </w:rPr>
        <w:t xml:space="preserve"> </w:t>
      </w:r>
      <w:r w:rsidRPr="001731AE">
        <w:rPr>
          <w:rFonts w:asciiTheme="minorHAnsi" w:hAnsiTheme="minorHAnsi" w:cstheme="minorHAnsi"/>
        </w:rPr>
        <w:t xml:space="preserve">on total removals from the fishery including </w:t>
      </w:r>
      <w:r w:rsidR="00A60A0A" w:rsidRPr="001731AE">
        <w:rPr>
          <w:rFonts w:asciiTheme="minorHAnsi" w:hAnsiTheme="minorHAnsi" w:cstheme="minorHAnsi"/>
        </w:rPr>
        <w:t xml:space="preserve">for </w:t>
      </w:r>
      <w:r w:rsidR="004B2E35" w:rsidRPr="001731AE">
        <w:rPr>
          <w:rFonts w:asciiTheme="minorHAnsi" w:hAnsiTheme="minorHAnsi" w:cstheme="minorHAnsi"/>
        </w:rPr>
        <w:t xml:space="preserve">primary and secondary </w:t>
      </w:r>
      <w:r w:rsidRPr="001731AE">
        <w:rPr>
          <w:rFonts w:asciiTheme="minorHAnsi" w:hAnsiTheme="minorHAnsi" w:cstheme="minorHAnsi"/>
        </w:rPr>
        <w:t>species</w:t>
      </w:r>
      <w:r w:rsidR="00F23032" w:rsidRPr="001731AE">
        <w:rPr>
          <w:rFonts w:asciiTheme="minorHAnsi" w:hAnsiTheme="minorHAnsi" w:cstheme="minorHAnsi"/>
        </w:rPr>
        <w:t>. However, insufficient information remains on</w:t>
      </w:r>
      <w:r w:rsidR="002B1242" w:rsidRPr="001731AE">
        <w:rPr>
          <w:rFonts w:asciiTheme="minorHAnsi" w:hAnsiTheme="minorHAnsi" w:cstheme="minorHAnsi"/>
        </w:rPr>
        <w:t xml:space="preserve"> bait</w:t>
      </w:r>
      <w:r w:rsidRPr="001731AE">
        <w:rPr>
          <w:rFonts w:asciiTheme="minorHAnsi" w:hAnsiTheme="minorHAnsi" w:cstheme="minorHAnsi"/>
        </w:rPr>
        <w:t xml:space="preserve"> species</w:t>
      </w:r>
      <w:r w:rsidR="00F23032" w:rsidRPr="001731AE">
        <w:rPr>
          <w:rFonts w:asciiTheme="minorHAnsi" w:hAnsiTheme="minorHAnsi" w:cstheme="minorHAnsi"/>
        </w:rPr>
        <w:t xml:space="preserve">. There are no </w:t>
      </w:r>
      <w:r w:rsidR="00282839" w:rsidRPr="001731AE">
        <w:rPr>
          <w:rFonts w:asciiTheme="minorHAnsi" w:hAnsiTheme="minorHAnsi" w:cstheme="minorHAnsi"/>
        </w:rPr>
        <w:t>ETP species</w:t>
      </w:r>
      <w:r w:rsidR="00F23032" w:rsidRPr="001731AE">
        <w:rPr>
          <w:rFonts w:asciiTheme="minorHAnsi" w:hAnsiTheme="minorHAnsi" w:cstheme="minorHAnsi"/>
        </w:rPr>
        <w:t xml:space="preserve"> caught in this fishery, nor oceanic whitetip or silky sharks, which are subject to management and a CMM</w:t>
      </w:r>
      <w:r w:rsidR="00282839" w:rsidRPr="001731AE">
        <w:rPr>
          <w:rFonts w:asciiTheme="minorHAnsi" w:hAnsiTheme="minorHAnsi" w:cstheme="minorHAnsi"/>
        </w:rPr>
        <w:t xml:space="preserve">. </w:t>
      </w:r>
      <w:r w:rsidRPr="001731AE">
        <w:rPr>
          <w:rFonts w:asciiTheme="minorHAnsi" w:hAnsiTheme="minorHAnsi" w:cstheme="minorHAnsi"/>
        </w:rPr>
        <w:t xml:space="preserve">The status of baitfish stocks harvested for longline and handline fisheries is also unknown.  </w:t>
      </w:r>
    </w:p>
    <w:p w14:paraId="58BB8205" w14:textId="0DE28FFB" w:rsidR="007C47C0" w:rsidRPr="001731AE" w:rsidRDefault="007C47C0" w:rsidP="007C47C0">
      <w:pPr>
        <w:jc w:val="both"/>
        <w:rPr>
          <w:rFonts w:asciiTheme="minorHAnsi" w:hAnsiTheme="minorHAnsi" w:cstheme="minorHAnsi"/>
        </w:rPr>
      </w:pPr>
      <w:r w:rsidRPr="001731AE">
        <w:rPr>
          <w:rFonts w:asciiTheme="minorHAnsi" w:hAnsiTheme="minorHAnsi" w:cstheme="minorHAnsi"/>
        </w:rPr>
        <w:t xml:space="preserve">  </w:t>
      </w:r>
    </w:p>
    <w:p w14:paraId="4162F238" w14:textId="0996CB7A" w:rsidR="004B2E35" w:rsidRPr="00C1128D" w:rsidRDefault="00C34DAB" w:rsidP="007C47C0">
      <w:pPr>
        <w:jc w:val="both"/>
        <w:rPr>
          <w:rFonts w:asciiTheme="minorHAnsi" w:hAnsiTheme="minorHAnsi" w:cstheme="minorHAnsi"/>
        </w:rPr>
      </w:pPr>
      <w:r w:rsidRPr="00C1128D">
        <w:rPr>
          <w:rFonts w:asciiTheme="minorHAnsi" w:hAnsiTheme="minorHAnsi" w:cstheme="minorHAnsi"/>
        </w:rPr>
        <w:t xml:space="preserve">An observer programme has commenced and is aimed at collecting operational and by-catch/ETP species data. </w:t>
      </w:r>
      <w:r w:rsidR="004B2E35" w:rsidRPr="00C1128D">
        <w:rPr>
          <w:rFonts w:asciiTheme="minorHAnsi" w:hAnsiTheme="minorHAnsi" w:cstheme="minorHAnsi"/>
        </w:rPr>
        <w:t xml:space="preserve">Current deployment is estimated to </w:t>
      </w:r>
      <w:r w:rsidR="00FC2FAD" w:rsidRPr="00C1128D">
        <w:rPr>
          <w:rFonts w:asciiTheme="minorHAnsi" w:hAnsiTheme="minorHAnsi" w:cstheme="minorHAnsi"/>
        </w:rPr>
        <w:t>around</w:t>
      </w:r>
      <w:r w:rsidR="004B2E35" w:rsidRPr="00C1128D">
        <w:rPr>
          <w:rFonts w:asciiTheme="minorHAnsi" w:hAnsiTheme="minorHAnsi" w:cstheme="minorHAnsi"/>
        </w:rPr>
        <w:t xml:space="preserve"> </w:t>
      </w:r>
      <w:r w:rsidR="00FC2FAD" w:rsidRPr="00C1128D">
        <w:rPr>
          <w:rFonts w:asciiTheme="minorHAnsi" w:hAnsiTheme="minorHAnsi" w:cstheme="minorHAnsi"/>
        </w:rPr>
        <w:t>5</w:t>
      </w:r>
      <w:r w:rsidR="004B2E35" w:rsidRPr="00C1128D">
        <w:rPr>
          <w:rFonts w:asciiTheme="minorHAnsi" w:hAnsiTheme="minorHAnsi" w:cstheme="minorHAnsi"/>
        </w:rPr>
        <w:t>% of the total trips</w:t>
      </w:r>
      <w:r w:rsidR="00A009E2" w:rsidRPr="00C1128D">
        <w:rPr>
          <w:rFonts w:asciiTheme="minorHAnsi" w:hAnsiTheme="minorHAnsi" w:cstheme="minorHAnsi"/>
        </w:rPr>
        <w:t xml:space="preserve"> (Keith Symi</w:t>
      </w:r>
      <w:r w:rsidR="00FC2FAD" w:rsidRPr="00C1128D">
        <w:rPr>
          <w:rFonts w:asciiTheme="minorHAnsi" w:hAnsiTheme="minorHAnsi" w:cstheme="minorHAnsi"/>
        </w:rPr>
        <w:t>ngton, pers comm, December 2019)</w:t>
      </w:r>
      <w:r w:rsidR="004B2E35" w:rsidRPr="00C1128D">
        <w:rPr>
          <w:rFonts w:asciiTheme="minorHAnsi" w:hAnsiTheme="minorHAnsi" w:cstheme="minorHAnsi"/>
        </w:rPr>
        <w:t xml:space="preserve">. </w:t>
      </w:r>
      <w:r w:rsidR="00FC2FAD" w:rsidRPr="00C1128D">
        <w:rPr>
          <w:rFonts w:asciiTheme="minorHAnsi" w:hAnsiTheme="minorHAnsi" w:cstheme="minorHAnsi"/>
        </w:rPr>
        <w:t xml:space="preserve">However, MSC’s </w:t>
      </w:r>
      <w:r w:rsidR="00D6481D" w:rsidRPr="00C1128D">
        <w:rPr>
          <w:rFonts w:asciiTheme="minorHAnsi" w:hAnsiTheme="minorHAnsi" w:cstheme="minorHAnsi"/>
        </w:rPr>
        <w:t xml:space="preserve">standards </w:t>
      </w:r>
      <w:r w:rsidR="00FC2FAD" w:rsidRPr="00C1128D">
        <w:rPr>
          <w:rFonts w:asciiTheme="minorHAnsi" w:hAnsiTheme="minorHAnsi" w:cstheme="minorHAnsi"/>
        </w:rPr>
        <w:t>document specifies 20% (</w:t>
      </w:r>
      <w:r w:rsidR="00D6481D" w:rsidRPr="00C1128D">
        <w:rPr>
          <w:rFonts w:asciiTheme="minorHAnsi" w:hAnsiTheme="minorHAnsi" w:cstheme="minorHAnsi"/>
        </w:rPr>
        <w:t xml:space="preserve">MSC V 2.01 </w:t>
      </w:r>
      <w:r w:rsidR="00D6481D" w:rsidRPr="00C1128D">
        <w:rPr>
          <w:rFonts w:asciiTheme="minorHAnsi" w:hAnsiTheme="minorHAnsi" w:cstheme="minorHAnsi"/>
          <w:color w:val="005BA8"/>
        </w:rPr>
        <w:t>GSA2.4</w:t>
      </w:r>
      <w:r w:rsidR="00FC2FAD" w:rsidRPr="00C1128D">
        <w:rPr>
          <w:rFonts w:asciiTheme="minorHAnsi" w:hAnsiTheme="minorHAnsi" w:cstheme="minorHAnsi"/>
        </w:rPr>
        <w:t xml:space="preserve">). </w:t>
      </w:r>
      <w:r w:rsidR="004B2E35" w:rsidRPr="00C1128D">
        <w:rPr>
          <w:rFonts w:asciiTheme="minorHAnsi" w:hAnsiTheme="minorHAnsi" w:cstheme="minorHAnsi"/>
        </w:rPr>
        <w:t>Much of the early work has been through the support of WWF</w:t>
      </w:r>
      <w:r w:rsidR="003C65D6" w:rsidRPr="00C1128D">
        <w:rPr>
          <w:rFonts w:asciiTheme="minorHAnsi" w:hAnsiTheme="minorHAnsi" w:cstheme="minorHAnsi"/>
        </w:rPr>
        <w:t xml:space="preserve"> and FIP industry partners</w:t>
      </w:r>
      <w:r w:rsidR="004B2E35" w:rsidRPr="00C1128D">
        <w:rPr>
          <w:rFonts w:asciiTheme="minorHAnsi" w:hAnsiTheme="minorHAnsi" w:cstheme="minorHAnsi"/>
        </w:rPr>
        <w:t xml:space="preserve">. </w:t>
      </w:r>
      <w:r w:rsidRPr="00C1128D">
        <w:rPr>
          <w:rFonts w:asciiTheme="minorHAnsi" w:hAnsiTheme="minorHAnsi" w:cstheme="minorHAnsi"/>
        </w:rPr>
        <w:t>The observer training has commenced and follows the SPC training modules. The early work is intended to guide industry-funded larger scale observer placement. Support, notably training of trainers, has been provided by WWF, and will be expanded under WP</w:t>
      </w:r>
      <w:r w:rsidR="00FE4224" w:rsidRPr="00C1128D">
        <w:rPr>
          <w:rFonts w:asciiTheme="minorHAnsi" w:hAnsiTheme="minorHAnsi" w:cstheme="minorHAnsi"/>
        </w:rPr>
        <w:t>E</w:t>
      </w:r>
      <w:r w:rsidRPr="00C1128D">
        <w:rPr>
          <w:rFonts w:asciiTheme="minorHAnsi" w:hAnsiTheme="minorHAnsi" w:cstheme="minorHAnsi"/>
        </w:rPr>
        <w:t xml:space="preserve">A </w:t>
      </w:r>
      <w:r w:rsidR="00375A80" w:rsidRPr="00C1128D">
        <w:rPr>
          <w:rFonts w:asciiTheme="minorHAnsi" w:hAnsiTheme="minorHAnsi" w:cstheme="minorHAnsi"/>
        </w:rPr>
        <w:t>I</w:t>
      </w:r>
      <w:r w:rsidRPr="00C1128D">
        <w:rPr>
          <w:rFonts w:asciiTheme="minorHAnsi" w:hAnsiTheme="minorHAnsi" w:cstheme="minorHAnsi"/>
        </w:rPr>
        <w:t>II.</w:t>
      </w:r>
      <w:r w:rsidR="00375A80" w:rsidRPr="00C1128D">
        <w:rPr>
          <w:rFonts w:asciiTheme="minorHAnsi" w:hAnsiTheme="minorHAnsi" w:cstheme="minorHAnsi"/>
        </w:rPr>
        <w:t xml:space="preserve"> Under WPEA, in 2019, MARD drafted a plan outlining steps towards a national Observer Program.  </w:t>
      </w:r>
      <w:r w:rsidR="004B2E35" w:rsidRPr="00C1128D">
        <w:rPr>
          <w:rFonts w:asciiTheme="minorHAnsi" w:hAnsiTheme="minorHAnsi" w:cstheme="minorHAnsi"/>
        </w:rPr>
        <w:t xml:space="preserve"> </w:t>
      </w:r>
    </w:p>
    <w:p w14:paraId="7ECF5E11" w14:textId="77777777" w:rsidR="007C47C0" w:rsidRPr="00A60A0A" w:rsidRDefault="007C47C0" w:rsidP="007C47C0">
      <w:pPr>
        <w:jc w:val="both"/>
      </w:pPr>
    </w:p>
    <w:p w14:paraId="2DB30C1A" w14:textId="1AF608CC" w:rsidR="00AD520F" w:rsidRPr="00C1128D" w:rsidRDefault="00F548D2" w:rsidP="007C47C0">
      <w:pPr>
        <w:jc w:val="both"/>
        <w:rPr>
          <w:rFonts w:asciiTheme="minorHAnsi" w:hAnsiTheme="minorHAnsi" w:cstheme="minorHAnsi"/>
        </w:rPr>
      </w:pPr>
      <w:r w:rsidRPr="00C1128D">
        <w:rPr>
          <w:rFonts w:asciiTheme="minorHAnsi" w:hAnsiTheme="minorHAnsi" w:cstheme="minorHAnsi"/>
        </w:rPr>
        <w:t>WPEA II is also committed to strengthening the port sampling programme set up under WPEA I</w:t>
      </w:r>
      <w:r w:rsidR="00AD520F" w:rsidRPr="00C1128D">
        <w:rPr>
          <w:rFonts w:asciiTheme="minorHAnsi" w:hAnsiTheme="minorHAnsi" w:cstheme="minorHAnsi"/>
        </w:rPr>
        <w:t xml:space="preserve"> </w:t>
      </w:r>
      <w:r w:rsidRPr="00C1128D">
        <w:rPr>
          <w:rFonts w:asciiTheme="minorHAnsi" w:hAnsiTheme="minorHAnsi" w:cstheme="minorHAnsi"/>
        </w:rPr>
        <w:t xml:space="preserve">This will </w:t>
      </w:r>
      <w:r w:rsidR="00AD520F" w:rsidRPr="00C1128D">
        <w:rPr>
          <w:rFonts w:asciiTheme="minorHAnsi" w:hAnsiTheme="minorHAnsi" w:cstheme="minorHAnsi"/>
        </w:rPr>
        <w:t xml:space="preserve">incorporate identification of </w:t>
      </w:r>
      <w:r w:rsidR="00C34DAB" w:rsidRPr="00C1128D">
        <w:rPr>
          <w:rFonts w:asciiTheme="minorHAnsi" w:hAnsiTheme="minorHAnsi" w:cstheme="minorHAnsi"/>
        </w:rPr>
        <w:t>secondary species and ETPs</w:t>
      </w:r>
      <w:r w:rsidR="00AD520F" w:rsidRPr="00C1128D">
        <w:rPr>
          <w:rFonts w:asciiTheme="minorHAnsi" w:hAnsiTheme="minorHAnsi" w:cstheme="minorHAnsi"/>
        </w:rPr>
        <w:t xml:space="preserve"> species</w:t>
      </w:r>
      <w:r w:rsidRPr="00C1128D">
        <w:rPr>
          <w:rFonts w:asciiTheme="minorHAnsi" w:hAnsiTheme="minorHAnsi" w:cstheme="minorHAnsi"/>
        </w:rPr>
        <w:t>, as well as implement testing of key target species inputs such as weight size and trophic content sampling.</w:t>
      </w:r>
    </w:p>
    <w:p w14:paraId="47C6F43E" w14:textId="13F45973" w:rsidR="009111E1" w:rsidRPr="00A60A0A" w:rsidRDefault="009111E1" w:rsidP="009111E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6"/>
        <w:gridCol w:w="6384"/>
      </w:tblGrid>
      <w:tr w:rsidR="009111E1" w:rsidRPr="00A60A0A" w14:paraId="72E6D778"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F3AD988" w14:textId="77777777" w:rsidR="009111E1" w:rsidRPr="00A60A0A" w:rsidRDefault="009111E1" w:rsidP="00865818">
            <w:r w:rsidRPr="00A60A0A">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1FB80D66" w14:textId="701264A2" w:rsidR="009111E1" w:rsidRPr="00A60A0A" w:rsidRDefault="009111E1" w:rsidP="00865818">
            <w:pPr>
              <w:rPr>
                <w:rFonts w:cs="Calibri"/>
              </w:rPr>
            </w:pPr>
            <w:r w:rsidRPr="00A60A0A">
              <w:rPr>
                <w:rFonts w:cs="Calibri"/>
              </w:rPr>
              <w:t>sub DECAFIREP/RIMF/Fishers/</w:t>
            </w:r>
            <w:r w:rsidR="00895BEE" w:rsidRPr="00A60A0A">
              <w:rPr>
                <w:rFonts w:cs="Calibri"/>
              </w:rPr>
              <w:t>private sector</w:t>
            </w:r>
            <w:r w:rsidR="00375A80">
              <w:rPr>
                <w:rFonts w:cs="Calibri"/>
              </w:rPr>
              <w:t>/WWF/VINATUNA</w:t>
            </w:r>
            <w:r w:rsidR="006C5513" w:rsidRPr="00A60A0A">
              <w:rPr>
                <w:rFonts w:cs="Calibri"/>
              </w:rPr>
              <w:t>;</w:t>
            </w:r>
          </w:p>
        </w:tc>
      </w:tr>
      <w:tr w:rsidR="009111E1" w:rsidRPr="00A60A0A" w14:paraId="27A5D2FB"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CE5197F" w14:textId="77777777" w:rsidR="009111E1" w:rsidRPr="00466738" w:rsidRDefault="009111E1" w:rsidP="00865818">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1C0FDD34" w14:textId="77777777" w:rsidR="009111E1" w:rsidRPr="004872F4" w:rsidRDefault="009111E1" w:rsidP="00865818">
            <w:pPr>
              <w:rPr>
                <w:rFonts w:cs="Calibri"/>
              </w:rPr>
            </w:pPr>
            <w:r w:rsidRPr="004872F4">
              <w:rPr>
                <w:rFonts w:cs="Calibri"/>
              </w:rPr>
              <w:t xml:space="preserve">High </w:t>
            </w:r>
          </w:p>
        </w:tc>
      </w:tr>
      <w:tr w:rsidR="009111E1" w:rsidRPr="00A60A0A" w14:paraId="59DA1FDD"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F9BBEC7" w14:textId="77777777" w:rsidR="009111E1" w:rsidRPr="00466738" w:rsidRDefault="009111E1" w:rsidP="00865818">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34F298BB" w14:textId="4EE0B8F6" w:rsidR="009111E1" w:rsidRPr="00E9324C" w:rsidRDefault="00FB1056" w:rsidP="00865818">
            <w:pPr>
              <w:rPr>
                <w:rFonts w:cs="Calibri"/>
              </w:rPr>
            </w:pPr>
            <w:r>
              <w:rPr>
                <w:rFonts w:cs="Calibri"/>
              </w:rPr>
              <w:t>Implemented</w:t>
            </w:r>
            <w:r w:rsidR="000F5DF2">
              <w:rPr>
                <w:rFonts w:cs="Calibri"/>
              </w:rPr>
              <w:t xml:space="preserve"> but to be strengt</w:t>
            </w:r>
            <w:r w:rsidR="00FC2FAD">
              <w:rPr>
                <w:rFonts w:cs="Calibri"/>
              </w:rPr>
              <w:t>hened</w:t>
            </w:r>
          </w:p>
        </w:tc>
      </w:tr>
      <w:tr w:rsidR="009111E1" w:rsidRPr="00A60A0A" w14:paraId="3E66385E"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0054AA3" w14:textId="77777777" w:rsidR="009111E1" w:rsidRPr="00466738" w:rsidRDefault="009111E1" w:rsidP="00865818">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060D1188" w14:textId="2BC06EAE" w:rsidR="009111E1" w:rsidRPr="004872F4" w:rsidRDefault="00FC2FAD" w:rsidP="00865818">
            <w:pPr>
              <w:rPr>
                <w:color w:val="000000"/>
              </w:rPr>
            </w:pPr>
            <w:r>
              <w:rPr>
                <w:color w:val="000000"/>
              </w:rPr>
              <w:t>2020</w:t>
            </w:r>
          </w:p>
        </w:tc>
      </w:tr>
      <w:tr w:rsidR="009111E1" w:rsidRPr="00A60A0A" w14:paraId="340F4B6A" w14:textId="77777777" w:rsidTr="00865818">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28D3D32" w14:textId="77777777" w:rsidR="009111E1" w:rsidRPr="004872F4" w:rsidRDefault="009111E1" w:rsidP="00865818">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2F719935" w14:textId="4A4F0AAC" w:rsidR="009111E1" w:rsidRPr="00343998" w:rsidRDefault="00742187" w:rsidP="00742187">
            <w:pPr>
              <w:rPr>
                <w:rFonts w:cs="Calibri"/>
              </w:rPr>
            </w:pPr>
            <w:r w:rsidRPr="00E9324C">
              <w:rPr>
                <w:rFonts w:cs="Calibri"/>
              </w:rPr>
              <w:t>2.1.3, 2.2.3 and 2.3.3 Retained species (including bait), bycatch and ETP status</w:t>
            </w:r>
          </w:p>
        </w:tc>
      </w:tr>
    </w:tbl>
    <w:p w14:paraId="52A62B66" w14:textId="77777777" w:rsidR="00D03966" w:rsidRDefault="00D03966" w:rsidP="009111E1"/>
    <w:p w14:paraId="0D39B190" w14:textId="1FC85C45" w:rsidR="00A8048F" w:rsidRDefault="00A705AE" w:rsidP="00AD520F">
      <w:pPr>
        <w:rPr>
          <w:b/>
        </w:rPr>
      </w:pPr>
      <w:r w:rsidRPr="004872F4">
        <w:rPr>
          <w:b/>
        </w:rPr>
        <w:t xml:space="preserve">Activity 2.1.2: Undertake </w:t>
      </w:r>
      <w:r w:rsidR="00A60A0A">
        <w:rPr>
          <w:b/>
        </w:rPr>
        <w:t>primary</w:t>
      </w:r>
      <w:r w:rsidR="00A60A0A" w:rsidRPr="004872F4">
        <w:rPr>
          <w:b/>
        </w:rPr>
        <w:t xml:space="preserve"> </w:t>
      </w:r>
      <w:r w:rsidRPr="004872F4">
        <w:rPr>
          <w:b/>
        </w:rPr>
        <w:t xml:space="preserve">species and </w:t>
      </w:r>
      <w:r w:rsidR="00A60A0A">
        <w:rPr>
          <w:b/>
        </w:rPr>
        <w:t>secondary</w:t>
      </w:r>
      <w:r w:rsidRPr="004872F4">
        <w:rPr>
          <w:b/>
        </w:rPr>
        <w:t xml:space="preserve"> management strategy for all billfish and bait stocks (e</w:t>
      </w:r>
      <w:r w:rsidR="00C66688" w:rsidRPr="00E9324C">
        <w:rPr>
          <w:b/>
        </w:rPr>
        <w:t>.</w:t>
      </w:r>
      <w:r w:rsidRPr="00343998">
        <w:rPr>
          <w:b/>
        </w:rPr>
        <w:t>g</w:t>
      </w:r>
      <w:r w:rsidR="00C66688" w:rsidRPr="00680562">
        <w:rPr>
          <w:b/>
        </w:rPr>
        <w:t>.</w:t>
      </w:r>
      <w:r w:rsidRPr="00AC003E">
        <w:rPr>
          <w:b/>
        </w:rPr>
        <w:t xml:space="preserve"> squid and flying fish) and any other retained or bycatch species, if data shows catch rates to be 5% or more</w:t>
      </w:r>
      <w:r w:rsidR="00AD520F" w:rsidRPr="00D14D1A">
        <w:rPr>
          <w:b/>
        </w:rPr>
        <w:t>.</w:t>
      </w:r>
    </w:p>
    <w:p w14:paraId="2FBB4964" w14:textId="3EFB4823" w:rsidR="00FE4224" w:rsidRDefault="00FE4224" w:rsidP="00AD520F">
      <w:pPr>
        <w:rPr>
          <w:b/>
        </w:rPr>
      </w:pPr>
      <w:r>
        <w:rPr>
          <w:b/>
        </w:rPr>
        <w:t>The following milestones are in place.</w:t>
      </w:r>
    </w:p>
    <w:p w14:paraId="3C12B1DD" w14:textId="77777777" w:rsidR="00C1128D" w:rsidRDefault="00C1128D" w:rsidP="00FE4224">
      <w:pPr>
        <w:rPr>
          <w:rFonts w:asciiTheme="minorHAnsi" w:hAnsiTheme="minorHAnsi"/>
          <w:u w:val="single"/>
        </w:rPr>
      </w:pPr>
    </w:p>
    <w:p w14:paraId="4D9B18D5" w14:textId="562A9E96" w:rsidR="00FE4224" w:rsidRPr="00BE24B0" w:rsidRDefault="00FE4224" w:rsidP="00C1128D">
      <w:pPr>
        <w:spacing w:after="120"/>
        <w:rPr>
          <w:rFonts w:asciiTheme="minorHAnsi" w:hAnsiTheme="minorHAnsi"/>
          <w:u w:val="single"/>
        </w:rPr>
      </w:pPr>
      <w:r w:rsidRPr="00BE24B0">
        <w:rPr>
          <w:rFonts w:asciiTheme="minorHAnsi" w:hAnsiTheme="minorHAnsi"/>
          <w:u w:val="single"/>
        </w:rPr>
        <w:t xml:space="preserve">Milestone 19: </w:t>
      </w:r>
      <w:r w:rsidRPr="00BE24B0">
        <w:rPr>
          <w:rFonts w:asciiTheme="minorHAnsi" w:hAnsiTheme="minorHAnsi"/>
        </w:rPr>
        <w:t>Training in risk assessment and the application of EAFM</w:t>
      </w:r>
    </w:p>
    <w:p w14:paraId="52147CF9" w14:textId="420DF590" w:rsidR="00FE4224" w:rsidRDefault="00FE4224" w:rsidP="00C1128D">
      <w:pPr>
        <w:spacing w:after="120"/>
        <w:rPr>
          <w:rFonts w:asciiTheme="minorHAnsi" w:hAnsiTheme="minorHAnsi" w:cs="Lucida Grande"/>
          <w:color w:val="000000"/>
        </w:rPr>
      </w:pPr>
      <w:r w:rsidRPr="00BE24B0">
        <w:rPr>
          <w:rFonts w:asciiTheme="minorHAnsi" w:hAnsiTheme="minorHAnsi"/>
          <w:u w:val="single"/>
        </w:rPr>
        <w:t>Milestone 20</w:t>
      </w:r>
      <w:r w:rsidR="0035784E">
        <w:rPr>
          <w:rFonts w:asciiTheme="minorHAnsi" w:hAnsiTheme="minorHAnsi"/>
          <w:u w:val="single"/>
        </w:rPr>
        <w:t>a</w:t>
      </w:r>
      <w:r w:rsidRPr="00BE24B0">
        <w:rPr>
          <w:rFonts w:asciiTheme="minorHAnsi" w:hAnsiTheme="minorHAnsi"/>
        </w:rPr>
        <w:t xml:space="preserve">: </w:t>
      </w:r>
      <w:r w:rsidRPr="00BE24B0">
        <w:rPr>
          <w:rFonts w:asciiTheme="minorHAnsi" w:hAnsiTheme="minorHAnsi" w:cs="Lucida Grande"/>
          <w:color w:val="000000"/>
        </w:rPr>
        <w:t>Prepare a risk assessment report based on observer data (</w:t>
      </w:r>
      <w:r w:rsidRPr="00BE24B0">
        <w:rPr>
          <w:rFonts w:asciiTheme="minorHAnsi" w:hAnsiTheme="minorHAnsi" w:cs="Lucida Grande"/>
          <w:i/>
          <w:color w:val="000000"/>
        </w:rPr>
        <w:t>Revised wording</w:t>
      </w:r>
      <w:r w:rsidRPr="00BE24B0">
        <w:rPr>
          <w:rFonts w:asciiTheme="minorHAnsi" w:hAnsiTheme="minorHAnsi" w:cs="Lucida Grande"/>
          <w:color w:val="000000"/>
        </w:rPr>
        <w:t>)</w:t>
      </w:r>
    </w:p>
    <w:p w14:paraId="0230A536" w14:textId="05BC9F81" w:rsidR="0035784E" w:rsidRPr="00BE24B0" w:rsidRDefault="0035784E" w:rsidP="00C1128D">
      <w:pPr>
        <w:spacing w:after="120"/>
        <w:rPr>
          <w:rFonts w:asciiTheme="minorHAnsi" w:hAnsiTheme="minorHAnsi"/>
        </w:rPr>
      </w:pPr>
      <w:r>
        <w:rPr>
          <w:rFonts w:asciiTheme="minorHAnsi" w:hAnsiTheme="minorHAnsi" w:cs="Lucida Grande"/>
          <w:color w:val="000000"/>
        </w:rPr>
        <w:t xml:space="preserve">Milestone 20b: </w:t>
      </w:r>
      <w:r w:rsidRPr="00C1128D">
        <w:rPr>
          <w:rFonts w:asciiTheme="minorHAnsi" w:hAnsiTheme="minorHAnsi" w:cs="Lucida Grande"/>
          <w:color w:val="000000"/>
        </w:rPr>
        <w:t>Conduct a SAFE assessment for at risk species</w:t>
      </w:r>
    </w:p>
    <w:p w14:paraId="770B4774" w14:textId="77777777" w:rsidR="00FE4224" w:rsidRPr="00BE24B0" w:rsidRDefault="00FE4224" w:rsidP="00C1128D">
      <w:pPr>
        <w:spacing w:after="120"/>
        <w:rPr>
          <w:rFonts w:asciiTheme="minorHAnsi" w:hAnsiTheme="minorHAnsi"/>
        </w:rPr>
      </w:pPr>
      <w:r w:rsidRPr="00BE24B0">
        <w:rPr>
          <w:rFonts w:asciiTheme="minorHAnsi" w:hAnsiTheme="minorHAnsi"/>
          <w:u w:val="single"/>
        </w:rPr>
        <w:t>Milestone 21</w:t>
      </w:r>
      <w:r w:rsidRPr="00BE24B0">
        <w:rPr>
          <w:rFonts w:asciiTheme="minorHAnsi" w:hAnsiTheme="minorHAnsi"/>
        </w:rPr>
        <w:t>: Workshop to determine management mitigation measures.</w:t>
      </w:r>
    </w:p>
    <w:p w14:paraId="06C115AB" w14:textId="77777777" w:rsidR="00FE4224" w:rsidRPr="00BE24B0" w:rsidRDefault="00FE4224" w:rsidP="00C1128D">
      <w:pPr>
        <w:spacing w:after="120"/>
        <w:rPr>
          <w:rFonts w:asciiTheme="minorHAnsi" w:hAnsiTheme="minorHAnsi"/>
        </w:rPr>
      </w:pPr>
      <w:r w:rsidRPr="00BE24B0">
        <w:rPr>
          <w:rFonts w:asciiTheme="minorHAnsi" w:hAnsiTheme="minorHAnsi"/>
          <w:u w:val="single"/>
        </w:rPr>
        <w:t>Milestone 22</w:t>
      </w:r>
      <w:r w:rsidRPr="00BE24B0">
        <w:rPr>
          <w:rFonts w:asciiTheme="minorHAnsi" w:hAnsiTheme="minorHAnsi"/>
        </w:rPr>
        <w:t>: Implement retained species mitigation measures (other than those covered already by CMMs) where necessary</w:t>
      </w:r>
    </w:p>
    <w:p w14:paraId="6F74B09B" w14:textId="012B5946" w:rsidR="001731AE" w:rsidRPr="00C1128D" w:rsidRDefault="00FE4224" w:rsidP="00C1128D">
      <w:pPr>
        <w:spacing w:after="120"/>
        <w:rPr>
          <w:b/>
        </w:rPr>
      </w:pPr>
      <w:r w:rsidRPr="00BE24B0">
        <w:rPr>
          <w:rFonts w:asciiTheme="minorHAnsi" w:hAnsiTheme="minorHAnsi"/>
          <w:u w:val="single"/>
        </w:rPr>
        <w:t>Milestone 23:</w:t>
      </w:r>
      <w:r w:rsidRPr="00BE24B0">
        <w:rPr>
          <w:rFonts w:asciiTheme="minorHAnsi" w:hAnsiTheme="minorHAnsi"/>
        </w:rPr>
        <w:t xml:space="preserve"> Evaluate the effectiveness of management mitigation measures for vulnerable retained and bait species.</w:t>
      </w:r>
    </w:p>
    <w:p w14:paraId="78896613" w14:textId="06F567E3" w:rsidR="00D02E77" w:rsidRDefault="00D02E77" w:rsidP="001731AE">
      <w:pPr>
        <w:spacing w:after="200" w:line="276" w:lineRule="auto"/>
        <w:jc w:val="both"/>
        <w:rPr>
          <w:rFonts w:asciiTheme="minorHAnsi" w:hAnsiTheme="minorHAnsi" w:cstheme="minorHAnsi"/>
        </w:rPr>
      </w:pPr>
      <w:r w:rsidRPr="001731AE">
        <w:rPr>
          <w:rFonts w:asciiTheme="minorHAnsi" w:hAnsiTheme="minorHAnsi" w:cstheme="minorHAnsi"/>
        </w:rPr>
        <w:t xml:space="preserve">Secondary species information has </w:t>
      </w:r>
      <w:r w:rsidR="0035784E" w:rsidRPr="001731AE">
        <w:rPr>
          <w:rFonts w:asciiTheme="minorHAnsi" w:hAnsiTheme="minorHAnsi" w:cstheme="minorHAnsi"/>
        </w:rPr>
        <w:t xml:space="preserve">been </w:t>
      </w:r>
      <w:r w:rsidRPr="001731AE">
        <w:rPr>
          <w:rFonts w:asciiTheme="minorHAnsi" w:hAnsiTheme="minorHAnsi" w:cstheme="minorHAnsi"/>
        </w:rPr>
        <w:t>reviewed</w:t>
      </w:r>
      <w:r w:rsidR="00FC2FAD" w:rsidRPr="001731AE">
        <w:rPr>
          <w:rFonts w:asciiTheme="minorHAnsi" w:hAnsiTheme="minorHAnsi" w:cstheme="minorHAnsi"/>
        </w:rPr>
        <w:t xml:space="preserve"> for the handline fishery</w:t>
      </w:r>
      <w:r w:rsidRPr="001731AE">
        <w:rPr>
          <w:rFonts w:asciiTheme="minorHAnsi" w:hAnsiTheme="minorHAnsi" w:cstheme="minorHAnsi"/>
        </w:rPr>
        <w:t xml:space="preserve"> and subject to a risk assessment by RIMF</w:t>
      </w:r>
      <w:r w:rsidR="00FC2FAD" w:rsidRPr="001731AE">
        <w:rPr>
          <w:rFonts w:asciiTheme="minorHAnsi" w:hAnsiTheme="minorHAnsi" w:cstheme="minorHAnsi"/>
        </w:rPr>
        <w:t xml:space="preserve"> (</w:t>
      </w:r>
      <w:proofErr w:type="spellStart"/>
      <w:r w:rsidR="00FC2FAD" w:rsidRPr="001731AE">
        <w:rPr>
          <w:rFonts w:asciiTheme="minorHAnsi" w:hAnsiTheme="minorHAnsi" w:cstheme="minorHAnsi"/>
        </w:rPr>
        <w:t>Huy</w:t>
      </w:r>
      <w:proofErr w:type="spellEnd"/>
      <w:r w:rsidR="00FC2FAD" w:rsidRPr="001731AE">
        <w:rPr>
          <w:rFonts w:asciiTheme="minorHAnsi" w:hAnsiTheme="minorHAnsi" w:cstheme="minorHAnsi"/>
        </w:rPr>
        <w:t xml:space="preserve"> et al, RIMF, 2018))</w:t>
      </w:r>
      <w:r w:rsidRPr="001731AE">
        <w:rPr>
          <w:rFonts w:asciiTheme="minorHAnsi" w:hAnsiTheme="minorHAnsi" w:cstheme="minorHAnsi"/>
        </w:rPr>
        <w:t xml:space="preserve">. The Risk Based framework for handline (Figure </w:t>
      </w:r>
      <w:r w:rsidR="00C1128D">
        <w:rPr>
          <w:rFonts w:asciiTheme="minorHAnsi" w:hAnsiTheme="minorHAnsi" w:cstheme="minorHAnsi"/>
        </w:rPr>
        <w:t>3</w:t>
      </w:r>
      <w:r w:rsidRPr="001731AE">
        <w:rPr>
          <w:rFonts w:asciiTheme="minorHAnsi" w:hAnsiTheme="minorHAnsi" w:cstheme="minorHAnsi"/>
        </w:rPr>
        <w:t xml:space="preserve">), has identified 13 and 6 main species for longline and handline respectively.   In respect to longline, 6 species are assessed as medium risk. These include </w:t>
      </w:r>
      <w:r w:rsidR="000F5DF2" w:rsidRPr="001731AE">
        <w:rPr>
          <w:rFonts w:asciiTheme="minorHAnsi" w:hAnsiTheme="minorHAnsi" w:cstheme="minorHAnsi"/>
        </w:rPr>
        <w:t xml:space="preserve">Indo Pacific </w:t>
      </w:r>
      <w:r w:rsidRPr="001731AE">
        <w:rPr>
          <w:rFonts w:asciiTheme="minorHAnsi" w:hAnsiTheme="minorHAnsi" w:cstheme="minorHAnsi"/>
        </w:rPr>
        <w:t>sailfish</w:t>
      </w:r>
      <w:r w:rsidR="000F5DF2" w:rsidRPr="001731AE">
        <w:rPr>
          <w:rFonts w:asciiTheme="minorHAnsi" w:hAnsiTheme="minorHAnsi" w:cstheme="minorHAnsi"/>
        </w:rPr>
        <w:t xml:space="preserve"> and</w:t>
      </w:r>
      <w:r w:rsidRPr="001731AE">
        <w:rPr>
          <w:rFonts w:asciiTheme="minorHAnsi" w:hAnsiTheme="minorHAnsi" w:cstheme="minorHAnsi"/>
        </w:rPr>
        <w:t xml:space="preserve"> escolar, as well as </w:t>
      </w:r>
      <w:r w:rsidR="000F5DF2" w:rsidRPr="001731AE">
        <w:rPr>
          <w:rFonts w:asciiTheme="minorHAnsi" w:hAnsiTheme="minorHAnsi" w:cstheme="minorHAnsi"/>
        </w:rPr>
        <w:lastRenderedPageBreak/>
        <w:t xml:space="preserve">a number </w:t>
      </w:r>
      <w:r w:rsidRPr="001731AE">
        <w:rPr>
          <w:rFonts w:asciiTheme="minorHAnsi" w:hAnsiTheme="minorHAnsi" w:cstheme="minorHAnsi"/>
        </w:rPr>
        <w:t xml:space="preserve">species of shark, pelagic thresher, scalloped hammerhead and blue shark. </w:t>
      </w:r>
      <w:r w:rsidR="000F4A35" w:rsidRPr="001731AE">
        <w:rPr>
          <w:rFonts w:asciiTheme="minorHAnsi" w:hAnsiTheme="minorHAnsi" w:cstheme="minorHAnsi"/>
        </w:rPr>
        <w:t>Various shark species</w:t>
      </w:r>
      <w:r w:rsidRPr="001731AE">
        <w:rPr>
          <w:rFonts w:asciiTheme="minorHAnsi" w:hAnsiTheme="minorHAnsi" w:cstheme="minorHAnsi"/>
        </w:rPr>
        <w:t xml:space="preserve"> </w:t>
      </w:r>
      <w:r w:rsidR="000F4A35" w:rsidRPr="001731AE">
        <w:rPr>
          <w:rFonts w:asciiTheme="minorHAnsi" w:hAnsiTheme="minorHAnsi" w:cstheme="minorHAnsi"/>
        </w:rPr>
        <w:t>have been</w:t>
      </w:r>
      <w:r w:rsidRPr="001731AE">
        <w:rPr>
          <w:rFonts w:asciiTheme="minorHAnsi" w:hAnsiTheme="minorHAnsi" w:cstheme="minorHAnsi"/>
        </w:rPr>
        <w:t xml:space="preserve"> assessed at medium risk for handline fisheries. </w:t>
      </w:r>
      <w:r w:rsidR="00FC2FAD" w:rsidRPr="001731AE">
        <w:rPr>
          <w:rFonts w:asciiTheme="minorHAnsi" w:hAnsiTheme="minorHAnsi" w:cstheme="minorHAnsi"/>
        </w:rPr>
        <w:t xml:space="preserve"> Among by-catch species of Han</w:t>
      </w:r>
      <w:r w:rsidR="00A009E2" w:rsidRPr="001731AE">
        <w:rPr>
          <w:rFonts w:asciiTheme="minorHAnsi" w:hAnsiTheme="minorHAnsi" w:cstheme="minorHAnsi"/>
        </w:rPr>
        <w:t>d</w:t>
      </w:r>
      <w:r w:rsidR="000F4A35" w:rsidRPr="001731AE">
        <w:rPr>
          <w:rFonts w:asciiTheme="minorHAnsi" w:hAnsiTheme="minorHAnsi" w:cstheme="minorHAnsi"/>
        </w:rPr>
        <w:t>line fishery. Other non</w:t>
      </w:r>
      <w:r w:rsidR="00D6481D" w:rsidRPr="001731AE">
        <w:rPr>
          <w:rFonts w:asciiTheme="minorHAnsi" w:hAnsiTheme="minorHAnsi" w:cstheme="minorHAnsi"/>
        </w:rPr>
        <w:t>-</w:t>
      </w:r>
      <w:r w:rsidR="000F4A35" w:rsidRPr="001731AE">
        <w:rPr>
          <w:rFonts w:asciiTheme="minorHAnsi" w:hAnsiTheme="minorHAnsi" w:cstheme="minorHAnsi"/>
        </w:rPr>
        <w:t>shark species identified as medium risk include Escolar (</w:t>
      </w:r>
      <w:proofErr w:type="spellStart"/>
      <w:r w:rsidR="000F4A35" w:rsidRPr="001731AE">
        <w:rPr>
          <w:rFonts w:asciiTheme="minorHAnsi" w:hAnsiTheme="minorHAnsi" w:cstheme="minorHAnsi"/>
          <w:i/>
        </w:rPr>
        <w:t>Lepydocybium</w:t>
      </w:r>
      <w:proofErr w:type="spellEnd"/>
      <w:r w:rsidR="000F4A35" w:rsidRPr="001731AE">
        <w:rPr>
          <w:rFonts w:asciiTheme="minorHAnsi" w:hAnsiTheme="minorHAnsi" w:cstheme="minorHAnsi"/>
          <w:i/>
        </w:rPr>
        <w:t xml:space="preserve"> </w:t>
      </w:r>
      <w:proofErr w:type="spellStart"/>
      <w:r w:rsidR="000F5DF2" w:rsidRPr="001731AE">
        <w:rPr>
          <w:rFonts w:asciiTheme="minorHAnsi" w:hAnsiTheme="minorHAnsi" w:cstheme="minorHAnsi"/>
          <w:i/>
        </w:rPr>
        <w:t>flavobrunnium</w:t>
      </w:r>
      <w:proofErr w:type="spellEnd"/>
      <w:r w:rsidR="000F5DF2" w:rsidRPr="001731AE">
        <w:rPr>
          <w:rFonts w:asciiTheme="minorHAnsi" w:hAnsiTheme="minorHAnsi" w:cstheme="minorHAnsi"/>
        </w:rPr>
        <w:t>)</w:t>
      </w:r>
      <w:r w:rsidR="000F4A35" w:rsidRPr="001731AE">
        <w:rPr>
          <w:rFonts w:asciiTheme="minorHAnsi" w:hAnsiTheme="minorHAnsi" w:cstheme="minorHAnsi"/>
        </w:rPr>
        <w:t xml:space="preserve"> </w:t>
      </w:r>
      <w:r w:rsidR="000F5DF2" w:rsidRPr="001731AE">
        <w:rPr>
          <w:rFonts w:asciiTheme="minorHAnsi" w:hAnsiTheme="minorHAnsi" w:cstheme="minorHAnsi"/>
        </w:rPr>
        <w:t xml:space="preserve">(69.12) </w:t>
      </w:r>
      <w:r w:rsidR="000F4A35" w:rsidRPr="001731AE">
        <w:rPr>
          <w:rFonts w:asciiTheme="minorHAnsi" w:hAnsiTheme="minorHAnsi" w:cstheme="minorHAnsi"/>
        </w:rPr>
        <w:t>and</w:t>
      </w:r>
      <w:r w:rsidR="000F5DF2" w:rsidRPr="001731AE">
        <w:rPr>
          <w:rFonts w:asciiTheme="minorHAnsi" w:hAnsiTheme="minorHAnsi" w:cstheme="minorHAnsi"/>
        </w:rPr>
        <w:t xml:space="preserve"> Indo Pacific sailfish (</w:t>
      </w:r>
      <w:r w:rsidR="000F5DF2" w:rsidRPr="001731AE">
        <w:rPr>
          <w:rFonts w:asciiTheme="minorHAnsi" w:hAnsiTheme="minorHAnsi" w:cstheme="minorHAnsi"/>
          <w:i/>
          <w:iCs/>
          <w:color w:val="222222"/>
          <w:sz w:val="21"/>
          <w:szCs w:val="21"/>
        </w:rPr>
        <w:t xml:space="preserve">I. </w:t>
      </w:r>
      <w:proofErr w:type="spellStart"/>
      <w:r w:rsidR="000F5DF2" w:rsidRPr="001731AE">
        <w:rPr>
          <w:rFonts w:asciiTheme="minorHAnsi" w:hAnsiTheme="minorHAnsi" w:cstheme="minorHAnsi"/>
          <w:i/>
          <w:iCs/>
          <w:color w:val="222222"/>
          <w:sz w:val="21"/>
          <w:szCs w:val="21"/>
        </w:rPr>
        <w:t>platypterus</w:t>
      </w:r>
      <w:proofErr w:type="spellEnd"/>
      <w:r w:rsidR="000F5DF2" w:rsidRPr="001731AE">
        <w:rPr>
          <w:rFonts w:asciiTheme="minorHAnsi" w:hAnsiTheme="minorHAnsi" w:cstheme="minorHAnsi"/>
        </w:rPr>
        <w:t>) (60.7)</w:t>
      </w:r>
      <w:r w:rsidR="001731AE">
        <w:rPr>
          <w:rFonts w:asciiTheme="minorHAnsi" w:hAnsiTheme="minorHAnsi" w:cstheme="minorHAnsi"/>
        </w:rPr>
        <w:t xml:space="preserve"> and Blue shark (74.6).</w:t>
      </w:r>
    </w:p>
    <w:p w14:paraId="54E02B4A" w14:textId="36E9878E" w:rsidR="00C1128D" w:rsidRDefault="00C1128D" w:rsidP="001731AE">
      <w:pPr>
        <w:spacing w:after="200" w:line="276" w:lineRule="auto"/>
        <w:jc w:val="both"/>
        <w:rPr>
          <w:rFonts w:asciiTheme="minorHAnsi" w:hAnsiTheme="minorHAnsi" w:cstheme="minorHAnsi"/>
        </w:rPr>
      </w:pPr>
    </w:p>
    <w:p w14:paraId="38022BFA" w14:textId="465DE40C" w:rsidR="00C1128D" w:rsidRDefault="00C1128D" w:rsidP="001731AE">
      <w:pPr>
        <w:spacing w:after="200" w:line="276" w:lineRule="auto"/>
        <w:jc w:val="both"/>
        <w:rPr>
          <w:rFonts w:asciiTheme="minorHAnsi" w:hAnsiTheme="minorHAnsi" w:cstheme="minorHAnsi"/>
        </w:rPr>
      </w:pPr>
    </w:p>
    <w:p w14:paraId="1B026C1D" w14:textId="77777777" w:rsidR="00C1128D" w:rsidRPr="001731AE" w:rsidRDefault="00C1128D" w:rsidP="001731AE">
      <w:pPr>
        <w:spacing w:after="200" w:line="276" w:lineRule="auto"/>
        <w:jc w:val="both"/>
        <w:rPr>
          <w:rFonts w:asciiTheme="minorHAnsi" w:hAnsiTheme="minorHAnsi" w:cstheme="minorHAnsi"/>
        </w:rPr>
      </w:pPr>
    </w:p>
    <w:p w14:paraId="009AA059" w14:textId="0F9F2A23" w:rsidR="00D02E77" w:rsidRDefault="00D02E77" w:rsidP="00D02E77">
      <w:pPr>
        <w:jc w:val="both"/>
      </w:pPr>
      <w:r>
        <w:t xml:space="preserve">Figure </w:t>
      </w:r>
      <w:r w:rsidR="00C1128D">
        <w:t>3</w:t>
      </w:r>
      <w:r>
        <w:t xml:space="preserve"> Risk assessment conducted for the handline fisher</w:t>
      </w:r>
      <w:r w:rsidR="00D6481D">
        <w:t>y</w:t>
      </w:r>
    </w:p>
    <w:p w14:paraId="47061BDF" w14:textId="77777777" w:rsidR="00D02E77" w:rsidRDefault="00D02E77" w:rsidP="00D02E77">
      <w:pPr>
        <w:jc w:val="both"/>
      </w:pPr>
    </w:p>
    <w:tbl>
      <w:tblPr>
        <w:tblStyle w:val="TableGrid"/>
        <w:tblW w:w="0" w:type="auto"/>
        <w:tblLook w:val="04A0" w:firstRow="1" w:lastRow="0" w:firstColumn="1" w:lastColumn="0" w:noHBand="0" w:noVBand="1"/>
      </w:tblPr>
      <w:tblGrid>
        <w:gridCol w:w="5177"/>
      </w:tblGrid>
      <w:tr w:rsidR="00FC2FAD" w14:paraId="4FD84B24" w14:textId="77777777" w:rsidTr="00216795">
        <w:tc>
          <w:tcPr>
            <w:tcW w:w="5177" w:type="dxa"/>
          </w:tcPr>
          <w:p w14:paraId="43D14F34" w14:textId="77777777" w:rsidR="00FC2FAD" w:rsidRDefault="00FC2FAD" w:rsidP="00D02E77">
            <w:pPr>
              <w:jc w:val="both"/>
            </w:pPr>
            <w:r>
              <w:t>3ii Handline</w:t>
            </w:r>
          </w:p>
        </w:tc>
      </w:tr>
      <w:tr w:rsidR="00FC2FAD" w14:paraId="52FD6830" w14:textId="77777777" w:rsidTr="00216795">
        <w:tc>
          <w:tcPr>
            <w:tcW w:w="5177" w:type="dxa"/>
          </w:tcPr>
          <w:p w14:paraId="7CC60010" w14:textId="05B3C9CD" w:rsidR="00FC2FAD" w:rsidRDefault="00FC2FAD" w:rsidP="00D02E77">
            <w:pPr>
              <w:jc w:val="both"/>
            </w:pPr>
            <w:r>
              <w:t xml:space="preserve"> </w:t>
            </w:r>
            <w:r>
              <w:rPr>
                <w:noProof/>
              </w:rPr>
              <w:drawing>
                <wp:inline distT="0" distB="0" distL="0" distR="0" wp14:anchorId="11ED0FB2" wp14:editId="138F8F92">
                  <wp:extent cx="3150847" cy="3058040"/>
                  <wp:effectExtent l="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1393" cy="3058570"/>
                          </a:xfrm>
                          <a:prstGeom prst="rect">
                            <a:avLst/>
                          </a:prstGeom>
                          <a:noFill/>
                          <a:ln>
                            <a:noFill/>
                          </a:ln>
                        </pic:spPr>
                      </pic:pic>
                    </a:graphicData>
                  </a:graphic>
                </wp:inline>
              </w:drawing>
            </w:r>
          </w:p>
        </w:tc>
      </w:tr>
    </w:tbl>
    <w:p w14:paraId="421098D8" w14:textId="6693D242" w:rsidR="00D02E77" w:rsidRPr="00991445" w:rsidRDefault="000F4A35" w:rsidP="00D02E77">
      <w:pPr>
        <w:jc w:val="both"/>
        <w:rPr>
          <w:i/>
        </w:rPr>
      </w:pPr>
      <w:r>
        <w:rPr>
          <w:rFonts w:eastAsia="Calibri" w:cs="Calibri"/>
          <w:noProof/>
          <w:sz w:val="29"/>
          <w:szCs w:val="29"/>
        </w:rPr>
        <w:lastRenderedPageBreak/>
        <w:drawing>
          <wp:inline distT="0" distB="0" distL="0" distR="0" wp14:anchorId="69029DF7" wp14:editId="15CD74A5">
            <wp:extent cx="6974901" cy="2798301"/>
            <wp:effectExtent l="0" t="0" r="0"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81487" cy="2800943"/>
                    </a:xfrm>
                    <a:prstGeom prst="rect">
                      <a:avLst/>
                    </a:prstGeom>
                    <a:noFill/>
                    <a:ln>
                      <a:noFill/>
                    </a:ln>
                  </pic:spPr>
                </pic:pic>
              </a:graphicData>
            </a:graphic>
          </wp:inline>
        </w:drawing>
      </w:r>
    </w:p>
    <w:p w14:paraId="37C99E9A" w14:textId="77777777" w:rsidR="00C1128D" w:rsidRDefault="00C1128D" w:rsidP="00A8048F"/>
    <w:p w14:paraId="7E8B0D1A" w14:textId="487F6123" w:rsidR="00A8048F" w:rsidRDefault="001217D8" w:rsidP="00A8048F">
      <w:pPr>
        <w:rPr>
          <w:rFonts w:asciiTheme="minorHAnsi" w:hAnsiTheme="minorHAnsi" w:cstheme="minorHAnsi"/>
        </w:rPr>
      </w:pPr>
      <w:r w:rsidRPr="00C1128D">
        <w:rPr>
          <w:rFonts w:asciiTheme="minorHAnsi" w:hAnsiTheme="minorHAnsi" w:cstheme="minorHAnsi"/>
        </w:rPr>
        <w:t>The risk assessments have not been undertaken for baitfish (flying fish and squid).</w:t>
      </w:r>
      <w:r w:rsidR="00D02E77" w:rsidRPr="00C1128D">
        <w:rPr>
          <w:rFonts w:asciiTheme="minorHAnsi" w:hAnsiTheme="minorHAnsi" w:cstheme="minorHAnsi"/>
        </w:rPr>
        <w:t xml:space="preserve"> </w:t>
      </w:r>
      <w:r w:rsidR="00924D2A" w:rsidRPr="00C1128D">
        <w:rPr>
          <w:rFonts w:asciiTheme="minorHAnsi" w:hAnsiTheme="minorHAnsi" w:cstheme="minorHAnsi"/>
        </w:rPr>
        <w:t>I</w:t>
      </w:r>
      <w:r w:rsidR="00D02E77" w:rsidRPr="00C1128D">
        <w:rPr>
          <w:rFonts w:asciiTheme="minorHAnsi" w:hAnsiTheme="minorHAnsi" w:cstheme="minorHAnsi"/>
        </w:rPr>
        <w:t>t is recommended that RIMF assesses these medium risk species using the SAFE methodol</w:t>
      </w:r>
      <w:r w:rsidR="00FB1056" w:rsidRPr="00C1128D">
        <w:rPr>
          <w:rFonts w:asciiTheme="minorHAnsi" w:hAnsiTheme="minorHAnsi" w:cstheme="minorHAnsi"/>
        </w:rPr>
        <w:t>o</w:t>
      </w:r>
      <w:r w:rsidR="00D02E77" w:rsidRPr="00C1128D">
        <w:rPr>
          <w:rFonts w:asciiTheme="minorHAnsi" w:hAnsiTheme="minorHAnsi" w:cstheme="minorHAnsi"/>
        </w:rPr>
        <w:t>gy (Zhou et al</w:t>
      </w:r>
      <w:r w:rsidR="00D02E77" w:rsidRPr="00C1128D">
        <w:rPr>
          <w:rStyle w:val="FootnoteReference"/>
          <w:rFonts w:asciiTheme="minorHAnsi" w:hAnsiTheme="minorHAnsi" w:cstheme="minorHAnsi"/>
        </w:rPr>
        <w:footnoteReference w:id="14"/>
      </w:r>
      <w:r w:rsidR="00D02E77" w:rsidRPr="00C1128D">
        <w:rPr>
          <w:rFonts w:asciiTheme="minorHAnsi" w:hAnsiTheme="minorHAnsi" w:cstheme="minorHAnsi"/>
        </w:rPr>
        <w:t xml:space="preserve">).  The SAFE methodology allows for a more quantitative assessment of individual species risk. For example, using SAFE in the Australian </w:t>
      </w:r>
      <w:r w:rsidR="00F77106" w:rsidRPr="00C1128D">
        <w:rPr>
          <w:rFonts w:asciiTheme="minorHAnsi" w:hAnsiTheme="minorHAnsi" w:cstheme="minorHAnsi"/>
        </w:rPr>
        <w:t>Eastern Tuna and Billfish fishery identified these species of shark as precautionary high risk.</w:t>
      </w:r>
      <w:r w:rsidR="00D02E77" w:rsidRPr="00C1128D">
        <w:rPr>
          <w:rFonts w:asciiTheme="minorHAnsi" w:hAnsiTheme="minorHAnsi" w:cstheme="minorHAnsi"/>
        </w:rPr>
        <w:t xml:space="preserve"> </w:t>
      </w:r>
    </w:p>
    <w:p w14:paraId="59BE509B" w14:textId="77777777" w:rsidR="00C1128D" w:rsidRPr="00C1128D" w:rsidRDefault="00C1128D" w:rsidP="00A8048F">
      <w:pPr>
        <w:rPr>
          <w:rFonts w:asciiTheme="minorHAnsi" w:hAnsiTheme="minorHAnsi" w:cstheme="minorHAnsi"/>
        </w:rPr>
      </w:pPr>
    </w:p>
    <w:p w14:paraId="533F8FE0" w14:textId="77777777" w:rsidR="00C1128D" w:rsidRPr="00BE24B0" w:rsidRDefault="00C1128D" w:rsidP="00A8048F">
      <w:pPr>
        <w:rPr>
          <w:rFonts w:asciiTheme="minorHAnsi" w:hAnsi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A8048F" w:rsidRPr="00B724D5" w14:paraId="2F7A32A5"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7829EF3" w14:textId="77777777" w:rsidR="00A8048F" w:rsidRPr="00DE5AD1" w:rsidRDefault="00A8048F" w:rsidP="00865818">
            <w:r w:rsidRPr="00DE5AD1">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29189789" w14:textId="5F15D6C8" w:rsidR="00A8048F" w:rsidRPr="00AC126B" w:rsidRDefault="002121D8" w:rsidP="00865818">
            <w:pPr>
              <w:rPr>
                <w:color w:val="000000"/>
              </w:rPr>
            </w:pPr>
            <w:r w:rsidRPr="00AC126B">
              <w:rPr>
                <w:color w:val="000000"/>
              </w:rPr>
              <w:t>RIMF, DECAFIREP/sub DECAFIREP/fishers &amp; processors</w:t>
            </w:r>
          </w:p>
        </w:tc>
      </w:tr>
      <w:tr w:rsidR="00A8048F" w:rsidRPr="00B724D5" w14:paraId="50D89FAE"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DF5AF8A" w14:textId="77777777" w:rsidR="00A8048F" w:rsidRPr="004872F4" w:rsidRDefault="00A8048F" w:rsidP="00865818">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555C4BE6" w14:textId="77777777" w:rsidR="00A8048F" w:rsidRPr="00E9324C" w:rsidRDefault="00A8048F" w:rsidP="00865818">
            <w:pPr>
              <w:rPr>
                <w:rFonts w:cs="Calibri"/>
              </w:rPr>
            </w:pPr>
            <w:r w:rsidRPr="00E9324C">
              <w:rPr>
                <w:rFonts w:cs="Calibri"/>
              </w:rPr>
              <w:t xml:space="preserve">High </w:t>
            </w:r>
          </w:p>
        </w:tc>
      </w:tr>
      <w:tr w:rsidR="00A8048F" w:rsidRPr="00B724D5" w14:paraId="7B45DEEF"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172A9FC" w14:textId="77777777" w:rsidR="00A8048F" w:rsidRPr="004872F4" w:rsidRDefault="00A8048F" w:rsidP="00865818">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46EFDEDF" w14:textId="3910C34E" w:rsidR="00A8048F" w:rsidRPr="00343998" w:rsidRDefault="00FB1056" w:rsidP="00564BBB">
            <w:pPr>
              <w:rPr>
                <w:rFonts w:cs="Calibri"/>
              </w:rPr>
            </w:pPr>
            <w:r>
              <w:rPr>
                <w:rFonts w:cs="Calibri"/>
              </w:rPr>
              <w:t>Implemented as a priority in 2017</w:t>
            </w:r>
          </w:p>
        </w:tc>
      </w:tr>
      <w:tr w:rsidR="00A8048F" w:rsidRPr="00B724D5" w14:paraId="1B50317E"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286736E" w14:textId="77777777" w:rsidR="00A8048F" w:rsidRPr="004872F4" w:rsidRDefault="00A8048F" w:rsidP="00865818">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3B071F7F" w14:textId="63DDA16D" w:rsidR="00A8048F" w:rsidRPr="00680562" w:rsidRDefault="00A009E2" w:rsidP="00D95DFB">
            <w:pPr>
              <w:tabs>
                <w:tab w:val="left" w:pos="1560"/>
              </w:tabs>
              <w:rPr>
                <w:color w:val="000000"/>
              </w:rPr>
            </w:pPr>
            <w:r>
              <w:rPr>
                <w:color w:val="000000"/>
              </w:rPr>
              <w:t>Changed from 2017 to 2020</w:t>
            </w:r>
          </w:p>
        </w:tc>
      </w:tr>
      <w:tr w:rsidR="00A8048F" w:rsidRPr="00B724D5" w14:paraId="54779658" w14:textId="77777777" w:rsidTr="00865818">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E8766E4" w14:textId="77777777" w:rsidR="00A8048F" w:rsidRPr="004872F4" w:rsidRDefault="00A8048F" w:rsidP="00865818">
            <w:r w:rsidRPr="00466738">
              <w:t>MSC</w:t>
            </w:r>
            <w:r w:rsidRPr="004872F4">
              <w:t xml:space="preserve">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5B833AE7" w14:textId="5AC81ADA" w:rsidR="00A8048F" w:rsidRPr="00AC003E" w:rsidRDefault="00742187" w:rsidP="003C1437">
            <w:pPr>
              <w:rPr>
                <w:rFonts w:cs="Calibri"/>
              </w:rPr>
            </w:pPr>
            <w:r w:rsidRPr="00E9324C">
              <w:rPr>
                <w:rFonts w:cs="Calibri"/>
              </w:rPr>
              <w:t xml:space="preserve">2.1.1. 2.2.1, 2.3.1, 2.1.2, 2.2.2, 2.3.2 </w:t>
            </w:r>
            <w:r w:rsidR="003C1437" w:rsidRPr="00343998">
              <w:rPr>
                <w:rFonts w:cs="Calibri"/>
              </w:rPr>
              <w:t>Primary and Secondary species</w:t>
            </w:r>
            <w:r w:rsidRPr="00680562">
              <w:rPr>
                <w:rFonts w:cs="Calibri"/>
              </w:rPr>
              <w:t>.</w:t>
            </w:r>
          </w:p>
        </w:tc>
      </w:tr>
    </w:tbl>
    <w:p w14:paraId="69BE8237" w14:textId="404B651B" w:rsidR="00D87035" w:rsidRPr="00AC003E" w:rsidRDefault="00A8048F" w:rsidP="00D87035">
      <w:pPr>
        <w:pStyle w:val="Heading3"/>
        <w:rPr>
          <w:rFonts w:ascii="Calibri" w:hAnsi="Calibri"/>
          <w:sz w:val="24"/>
          <w:szCs w:val="24"/>
        </w:rPr>
      </w:pPr>
      <w:bookmarkStart w:id="11" w:name="_Toc343076756"/>
      <w:r w:rsidRPr="004872F4">
        <w:rPr>
          <w:rFonts w:ascii="Calibri" w:hAnsi="Calibri"/>
          <w:sz w:val="24"/>
          <w:szCs w:val="24"/>
        </w:rPr>
        <w:t>Outcome 2.2:</w:t>
      </w:r>
      <w:r w:rsidR="00D87035" w:rsidRPr="00E9324C">
        <w:rPr>
          <w:rFonts w:ascii="Calibri" w:hAnsi="Calibri"/>
          <w:sz w:val="24"/>
          <w:szCs w:val="24"/>
        </w:rPr>
        <w:t xml:space="preserve"> </w:t>
      </w:r>
      <w:r w:rsidRPr="00343998">
        <w:rPr>
          <w:rFonts w:ascii="Calibri" w:hAnsi="Calibri"/>
          <w:sz w:val="24"/>
          <w:szCs w:val="24"/>
        </w:rPr>
        <w:t>Shark ma</w:t>
      </w:r>
      <w:r w:rsidRPr="00680562">
        <w:rPr>
          <w:rFonts w:ascii="Calibri" w:hAnsi="Calibri"/>
          <w:sz w:val="24"/>
          <w:szCs w:val="24"/>
        </w:rPr>
        <w:t>nagement measures implemented</w:t>
      </w:r>
      <w:bookmarkEnd w:id="11"/>
    </w:p>
    <w:p w14:paraId="2772A63C" w14:textId="172D7CCE" w:rsidR="00A8048F" w:rsidRDefault="00914E0E" w:rsidP="00D87035">
      <w:pPr>
        <w:jc w:val="both"/>
        <w:rPr>
          <w:b/>
        </w:rPr>
      </w:pPr>
      <w:r w:rsidRPr="00D14D1A">
        <w:rPr>
          <w:b/>
        </w:rPr>
        <w:t xml:space="preserve">Activity 2.2.1: </w:t>
      </w:r>
      <w:r w:rsidR="00A8048F" w:rsidRPr="00DF3B06">
        <w:rPr>
          <w:b/>
        </w:rPr>
        <w:t>If certain sharks (Oceanic and si</w:t>
      </w:r>
      <w:r w:rsidR="00865818" w:rsidRPr="00DF3B06">
        <w:rPr>
          <w:b/>
        </w:rPr>
        <w:t xml:space="preserve">lky) are proved to be found in the fishery </w:t>
      </w:r>
      <w:r w:rsidR="00A8048F" w:rsidRPr="00DF3B06">
        <w:rPr>
          <w:b/>
        </w:rPr>
        <w:t>and are retained in HL fisher</w:t>
      </w:r>
      <w:r w:rsidR="00CA4ADA">
        <w:rPr>
          <w:b/>
        </w:rPr>
        <w:t>y</w:t>
      </w:r>
      <w:r w:rsidR="00A8048F" w:rsidRPr="00DF3B06">
        <w:rPr>
          <w:b/>
        </w:rPr>
        <w:t>, implement a partial strategy consistent with C</w:t>
      </w:r>
      <w:r w:rsidR="00A8048F" w:rsidRPr="004113C0">
        <w:rPr>
          <w:b/>
        </w:rPr>
        <w:t>MM 2010-07. Implement full strategy to prevent their retent</w:t>
      </w:r>
      <w:r w:rsidR="00585E58" w:rsidRPr="00124A53">
        <w:rPr>
          <w:b/>
        </w:rPr>
        <w:t>ion capture of oceanic whitetip</w:t>
      </w:r>
      <w:r w:rsidR="00A8048F" w:rsidRPr="00124A53">
        <w:rPr>
          <w:b/>
        </w:rPr>
        <w:t xml:space="preserve"> (CMM 2011-03/CITES App 2) and scalloped, great and s</w:t>
      </w:r>
      <w:r w:rsidRPr="00DE5AD1">
        <w:rPr>
          <w:b/>
        </w:rPr>
        <w:t>mooth hammerheads (CITES App 2)</w:t>
      </w:r>
      <w:r w:rsidR="00585E58" w:rsidRPr="00DE5AD1">
        <w:rPr>
          <w:b/>
        </w:rPr>
        <w:t>.</w:t>
      </w:r>
    </w:p>
    <w:p w14:paraId="79024AD1" w14:textId="77777777" w:rsidR="00303470" w:rsidRDefault="00303470" w:rsidP="00FE4224">
      <w:pPr>
        <w:jc w:val="both"/>
        <w:rPr>
          <w:u w:val="single"/>
        </w:rPr>
      </w:pPr>
    </w:p>
    <w:p w14:paraId="0415BB87" w14:textId="77777777" w:rsidR="00FE4224" w:rsidRPr="00C1128D" w:rsidRDefault="00FE4224" w:rsidP="00FE4224">
      <w:pPr>
        <w:jc w:val="both"/>
        <w:rPr>
          <w:rFonts w:asciiTheme="minorHAnsi" w:hAnsiTheme="minorHAnsi" w:cstheme="minorHAnsi"/>
        </w:rPr>
      </w:pPr>
      <w:r w:rsidRPr="00C1128D">
        <w:rPr>
          <w:rFonts w:asciiTheme="minorHAnsi" w:hAnsiTheme="minorHAnsi" w:cstheme="minorHAnsi"/>
          <w:u w:val="single"/>
        </w:rPr>
        <w:t>Milestone 24a</w:t>
      </w:r>
      <w:r w:rsidRPr="00C1128D">
        <w:rPr>
          <w:rFonts w:asciiTheme="minorHAnsi" w:hAnsiTheme="minorHAnsi" w:cstheme="minorHAnsi"/>
        </w:rPr>
        <w:t>: Implement shark CMMs 2010-07 and CMM 2011-03/CITES App 2 including all data collection requirements</w:t>
      </w:r>
    </w:p>
    <w:p w14:paraId="50C7E709" w14:textId="77777777" w:rsidR="00FE4224" w:rsidRPr="00C1128D" w:rsidRDefault="00FE4224" w:rsidP="00FE4224">
      <w:pPr>
        <w:jc w:val="both"/>
        <w:rPr>
          <w:rFonts w:asciiTheme="minorHAnsi" w:hAnsiTheme="minorHAnsi" w:cstheme="minorHAnsi"/>
        </w:rPr>
      </w:pPr>
    </w:p>
    <w:p w14:paraId="1FF71891" w14:textId="77777777" w:rsidR="00FE4224" w:rsidRPr="00C1128D" w:rsidRDefault="00FE4224" w:rsidP="00FE4224">
      <w:pPr>
        <w:jc w:val="both"/>
        <w:rPr>
          <w:rFonts w:asciiTheme="minorHAnsi" w:hAnsiTheme="minorHAnsi" w:cstheme="minorHAnsi"/>
        </w:rPr>
      </w:pPr>
      <w:r w:rsidRPr="00C1128D">
        <w:rPr>
          <w:rFonts w:asciiTheme="minorHAnsi" w:hAnsiTheme="minorHAnsi" w:cstheme="minorHAnsi"/>
        </w:rPr>
        <w:t xml:space="preserve">Milestone 24b: </w:t>
      </w:r>
      <w:r w:rsidRPr="00C1128D">
        <w:rPr>
          <w:rFonts w:asciiTheme="minorHAnsi" w:hAnsiTheme="minorHAnsi" w:cstheme="minorHAnsi"/>
          <w:color w:val="000000"/>
        </w:rPr>
        <w:t>Prohibit shark finning at sea</w:t>
      </w:r>
    </w:p>
    <w:p w14:paraId="65763369" w14:textId="77777777" w:rsidR="00FE4224" w:rsidRPr="00C1128D" w:rsidRDefault="00FE4224" w:rsidP="00FE4224">
      <w:pPr>
        <w:jc w:val="both"/>
        <w:rPr>
          <w:rFonts w:asciiTheme="minorHAnsi" w:hAnsiTheme="minorHAnsi" w:cstheme="minorHAnsi"/>
        </w:rPr>
      </w:pPr>
    </w:p>
    <w:p w14:paraId="029F40F4" w14:textId="77777777" w:rsidR="00FE4224" w:rsidRPr="00C1128D" w:rsidRDefault="00FE4224" w:rsidP="00FE4224">
      <w:pPr>
        <w:jc w:val="both"/>
        <w:rPr>
          <w:rFonts w:asciiTheme="minorHAnsi" w:hAnsiTheme="minorHAnsi" w:cstheme="minorHAnsi"/>
        </w:rPr>
      </w:pPr>
      <w:r w:rsidRPr="00C1128D">
        <w:rPr>
          <w:rFonts w:asciiTheme="minorHAnsi" w:hAnsiTheme="minorHAnsi" w:cstheme="minorHAnsi"/>
          <w:u w:val="single"/>
        </w:rPr>
        <w:t>Milestone 25</w:t>
      </w:r>
      <w:r w:rsidRPr="00C1128D">
        <w:rPr>
          <w:rFonts w:asciiTheme="minorHAnsi" w:hAnsiTheme="minorHAnsi" w:cstheme="minorHAnsi"/>
        </w:rPr>
        <w:t>: Ensure that all shark species are covered under observer reporting above</w:t>
      </w:r>
    </w:p>
    <w:p w14:paraId="328B8325" w14:textId="77777777" w:rsidR="00FE4224" w:rsidRPr="00C1128D" w:rsidRDefault="00FE4224" w:rsidP="00FE4224">
      <w:pPr>
        <w:jc w:val="both"/>
        <w:rPr>
          <w:rFonts w:asciiTheme="minorHAnsi" w:hAnsiTheme="minorHAnsi" w:cstheme="minorHAnsi"/>
        </w:rPr>
      </w:pPr>
    </w:p>
    <w:p w14:paraId="2D32E641" w14:textId="77777777" w:rsidR="00FE4224" w:rsidRPr="00C1128D" w:rsidRDefault="00FE4224" w:rsidP="00FE4224">
      <w:pPr>
        <w:jc w:val="both"/>
        <w:rPr>
          <w:rFonts w:asciiTheme="minorHAnsi" w:hAnsiTheme="minorHAnsi" w:cstheme="minorHAnsi"/>
        </w:rPr>
      </w:pPr>
      <w:r w:rsidRPr="00C1128D">
        <w:rPr>
          <w:rFonts w:asciiTheme="minorHAnsi" w:hAnsiTheme="minorHAnsi" w:cstheme="minorHAnsi"/>
          <w:u w:val="single"/>
        </w:rPr>
        <w:t>Milestone 26</w:t>
      </w:r>
      <w:r w:rsidRPr="00C1128D">
        <w:rPr>
          <w:rFonts w:asciiTheme="minorHAnsi" w:hAnsiTheme="minorHAnsi" w:cstheme="minorHAnsi"/>
        </w:rPr>
        <w:t>: Fisher awareness programme</w:t>
      </w:r>
    </w:p>
    <w:p w14:paraId="14B824DB" w14:textId="77777777" w:rsidR="00FE4224" w:rsidRPr="00C1128D" w:rsidRDefault="00FE4224" w:rsidP="00FE4224">
      <w:pPr>
        <w:jc w:val="both"/>
        <w:rPr>
          <w:rFonts w:asciiTheme="minorHAnsi" w:hAnsiTheme="minorHAnsi" w:cstheme="minorHAnsi"/>
          <w:u w:val="single"/>
        </w:rPr>
      </w:pPr>
    </w:p>
    <w:p w14:paraId="776AA5D8" w14:textId="77777777" w:rsidR="00FE4224" w:rsidRPr="00C1128D" w:rsidRDefault="00FE4224" w:rsidP="00FE4224">
      <w:pPr>
        <w:jc w:val="both"/>
        <w:rPr>
          <w:rFonts w:asciiTheme="minorHAnsi" w:hAnsiTheme="minorHAnsi" w:cstheme="minorHAnsi"/>
        </w:rPr>
      </w:pPr>
      <w:r w:rsidRPr="00C1128D">
        <w:rPr>
          <w:rFonts w:asciiTheme="minorHAnsi" w:hAnsiTheme="minorHAnsi" w:cstheme="minorHAnsi"/>
          <w:u w:val="single"/>
        </w:rPr>
        <w:t>Milestone 27</w:t>
      </w:r>
      <w:r w:rsidRPr="00C1128D">
        <w:rPr>
          <w:rFonts w:asciiTheme="minorHAnsi" w:hAnsiTheme="minorHAnsi" w:cstheme="minorHAnsi"/>
        </w:rPr>
        <w:t>: Evaluate the effectiveness of management measures for shark species identified in the CMMs and CITES</w:t>
      </w:r>
    </w:p>
    <w:p w14:paraId="32CD2BCA" w14:textId="77777777" w:rsidR="00FE4224" w:rsidRPr="00DE5AD1" w:rsidRDefault="00FE4224" w:rsidP="00D87035">
      <w:pPr>
        <w:jc w:val="both"/>
        <w:rPr>
          <w:b/>
        </w:rPr>
      </w:pPr>
    </w:p>
    <w:p w14:paraId="1C2FB5E1" w14:textId="760225FE" w:rsidR="00865818" w:rsidRPr="00C1128D" w:rsidRDefault="0068399D" w:rsidP="00D87035">
      <w:pPr>
        <w:jc w:val="both"/>
        <w:rPr>
          <w:rFonts w:asciiTheme="minorHAnsi" w:hAnsiTheme="minorHAnsi" w:cstheme="minorHAnsi"/>
        </w:rPr>
      </w:pPr>
      <w:r w:rsidRPr="00C1128D">
        <w:rPr>
          <w:rFonts w:asciiTheme="minorHAnsi" w:hAnsiTheme="minorHAnsi" w:cstheme="minorHAnsi"/>
        </w:rPr>
        <w:t>The WPEA OFM programme will include provision to ensure the accurate recording of shark species in order to determine the numbers caught and to assess potential risks to these species.</w:t>
      </w:r>
      <w:r w:rsidR="004D737A" w:rsidRPr="00C1128D">
        <w:rPr>
          <w:rFonts w:asciiTheme="minorHAnsi" w:hAnsiTheme="minorHAnsi" w:cstheme="minorHAnsi"/>
        </w:rPr>
        <w:t xml:space="preserve"> Observer training will also strengthen the capacity of observers and port samplers to identify shark species. WWF will also apply and educational programme for fishers aimed at identifying shark species and adopting the management controls set</w:t>
      </w:r>
      <w:r w:rsidR="003D414F" w:rsidRPr="00C1128D">
        <w:rPr>
          <w:rFonts w:asciiTheme="minorHAnsi" w:hAnsiTheme="minorHAnsi" w:cstheme="minorHAnsi"/>
        </w:rPr>
        <w:t xml:space="preserve"> by the Vietnamese Government</w:t>
      </w:r>
      <w:r w:rsidR="004D737A" w:rsidRPr="00C1128D">
        <w:rPr>
          <w:rFonts w:asciiTheme="minorHAnsi" w:hAnsiTheme="minorHAnsi" w:cstheme="minorHAnsi"/>
        </w:rPr>
        <w:t>.</w:t>
      </w:r>
      <w:r w:rsidR="003D414F" w:rsidRPr="00C1128D">
        <w:rPr>
          <w:rFonts w:asciiTheme="minorHAnsi" w:hAnsiTheme="minorHAnsi" w:cstheme="minorHAnsi"/>
        </w:rPr>
        <w:t xml:space="preserve"> </w:t>
      </w:r>
    </w:p>
    <w:p w14:paraId="6E0B18B7" w14:textId="77777777" w:rsidR="00A009E2" w:rsidRPr="00C1128D" w:rsidRDefault="00A009E2" w:rsidP="00D87035">
      <w:pPr>
        <w:jc w:val="both"/>
        <w:rPr>
          <w:rFonts w:asciiTheme="minorHAnsi" w:hAnsiTheme="minorHAnsi" w:cstheme="minorHAnsi"/>
        </w:rPr>
      </w:pPr>
    </w:p>
    <w:p w14:paraId="3AC020F0" w14:textId="41329C1D" w:rsidR="00A009E2" w:rsidRDefault="00A009E2" w:rsidP="00D87035">
      <w:pPr>
        <w:jc w:val="both"/>
        <w:rPr>
          <w:rFonts w:asciiTheme="minorHAnsi" w:hAnsiTheme="minorHAnsi" w:cstheme="minorHAnsi"/>
        </w:rPr>
      </w:pPr>
      <w:r w:rsidRPr="00C1128D">
        <w:rPr>
          <w:rFonts w:asciiTheme="minorHAnsi" w:hAnsiTheme="minorHAnsi" w:cstheme="minorHAnsi"/>
        </w:rPr>
        <w:t xml:space="preserve">The Risk Assessment would suggest that shark species are especially vulnerable. However, Vietnam has now </w:t>
      </w:r>
      <w:proofErr w:type="gramStart"/>
      <w:r w:rsidRPr="00C1128D">
        <w:rPr>
          <w:rFonts w:asciiTheme="minorHAnsi" w:hAnsiTheme="minorHAnsi" w:cstheme="minorHAnsi"/>
        </w:rPr>
        <w:t>define</w:t>
      </w:r>
      <w:r w:rsidR="00C1128D">
        <w:rPr>
          <w:rFonts w:asciiTheme="minorHAnsi" w:hAnsiTheme="minorHAnsi" w:cstheme="minorHAnsi"/>
        </w:rPr>
        <w:t>s</w:t>
      </w:r>
      <w:proofErr w:type="gramEnd"/>
      <w:r w:rsidRPr="00C1128D">
        <w:rPr>
          <w:rFonts w:asciiTheme="minorHAnsi" w:hAnsiTheme="minorHAnsi" w:cstheme="minorHAnsi"/>
        </w:rPr>
        <w:t xml:space="preserve"> </w:t>
      </w:r>
      <w:r w:rsidR="00C1128D">
        <w:rPr>
          <w:rFonts w:asciiTheme="minorHAnsi" w:hAnsiTheme="minorHAnsi" w:cstheme="minorHAnsi"/>
        </w:rPr>
        <w:t xml:space="preserve">most </w:t>
      </w:r>
      <w:r w:rsidRPr="00C1128D">
        <w:rPr>
          <w:rFonts w:asciiTheme="minorHAnsi" w:hAnsiTheme="minorHAnsi" w:cstheme="minorHAnsi"/>
        </w:rPr>
        <w:t xml:space="preserve">key shark species as protected with a prohibition on landings. These </w:t>
      </w:r>
      <w:r w:rsidR="00C1128D">
        <w:rPr>
          <w:rFonts w:asciiTheme="minorHAnsi" w:hAnsiTheme="minorHAnsi" w:cstheme="minorHAnsi"/>
        </w:rPr>
        <w:t xml:space="preserve">do not </w:t>
      </w:r>
      <w:r w:rsidRPr="00C1128D">
        <w:rPr>
          <w:rFonts w:asciiTheme="minorHAnsi" w:hAnsiTheme="minorHAnsi" w:cstheme="minorHAnsi"/>
        </w:rPr>
        <w:t>include blue sharks</w:t>
      </w:r>
      <w:r w:rsidR="00C1128D">
        <w:rPr>
          <w:rFonts w:asciiTheme="minorHAnsi" w:hAnsiTheme="minorHAnsi" w:cstheme="minorHAnsi"/>
        </w:rPr>
        <w:t xml:space="preserve">, but other </w:t>
      </w:r>
      <w:r w:rsidRPr="00C1128D">
        <w:rPr>
          <w:rFonts w:asciiTheme="minorHAnsi" w:hAnsiTheme="minorHAnsi" w:cstheme="minorHAnsi"/>
        </w:rPr>
        <w:t>key shark species</w:t>
      </w:r>
      <w:r w:rsidR="00C1128D">
        <w:rPr>
          <w:rFonts w:asciiTheme="minorHAnsi" w:hAnsiTheme="minorHAnsi" w:cstheme="minorHAnsi"/>
        </w:rPr>
        <w:t xml:space="preserve"> (Oceanic white tip and silky sharks, </w:t>
      </w:r>
      <w:r w:rsidRPr="00C1128D">
        <w:rPr>
          <w:rFonts w:asciiTheme="minorHAnsi" w:hAnsiTheme="minorHAnsi" w:cstheme="minorHAnsi"/>
        </w:rPr>
        <w:t xml:space="preserve"> </w:t>
      </w:r>
      <w:proofErr w:type="spellStart"/>
      <w:r w:rsidRPr="00C1128D">
        <w:rPr>
          <w:rFonts w:asciiTheme="minorHAnsi" w:hAnsiTheme="minorHAnsi" w:cstheme="minorHAnsi"/>
        </w:rPr>
        <w:t>mobular</w:t>
      </w:r>
      <w:proofErr w:type="spellEnd"/>
      <w:r w:rsidRPr="00C1128D">
        <w:rPr>
          <w:rFonts w:asciiTheme="minorHAnsi" w:hAnsiTheme="minorHAnsi" w:cstheme="minorHAnsi"/>
        </w:rPr>
        <w:t xml:space="preserve"> rays</w:t>
      </w:r>
      <w:r w:rsidR="00C1128D">
        <w:rPr>
          <w:rFonts w:asciiTheme="minorHAnsi" w:hAnsiTheme="minorHAnsi" w:cstheme="minorHAnsi"/>
        </w:rPr>
        <w:t xml:space="preserve">. Thresher sharks and </w:t>
      </w:r>
      <w:proofErr w:type="spellStart"/>
      <w:r w:rsidR="00C1128D">
        <w:rPr>
          <w:rFonts w:asciiTheme="minorHAnsi" w:hAnsiTheme="minorHAnsi" w:cstheme="minorHAnsi"/>
        </w:rPr>
        <w:t>mobular</w:t>
      </w:r>
      <w:proofErr w:type="spellEnd"/>
      <w:r w:rsidR="00C1128D">
        <w:rPr>
          <w:rFonts w:asciiTheme="minorHAnsi" w:hAnsiTheme="minorHAnsi" w:cstheme="minorHAnsi"/>
        </w:rPr>
        <w:t xml:space="preserve"> and manta rays</w:t>
      </w:r>
      <w:r w:rsidRPr="00C1128D">
        <w:rPr>
          <w:rFonts w:asciiTheme="minorHAnsi" w:hAnsiTheme="minorHAnsi" w:cstheme="minorHAnsi"/>
        </w:rPr>
        <w:t xml:space="preserve"> (Appendix II Article 7</w:t>
      </w:r>
      <w:r w:rsidR="00456EEF" w:rsidRPr="00C1128D">
        <w:rPr>
          <w:rFonts w:asciiTheme="minorHAnsi" w:hAnsiTheme="minorHAnsi" w:cstheme="minorHAnsi"/>
        </w:rPr>
        <w:t>, Decree 26</w:t>
      </w:r>
      <w:r w:rsidRPr="00C1128D">
        <w:rPr>
          <w:rFonts w:asciiTheme="minorHAnsi" w:hAnsiTheme="minorHAnsi" w:cstheme="minorHAnsi"/>
        </w:rPr>
        <w:t>)</w:t>
      </w:r>
      <w:r w:rsidR="00C1128D">
        <w:rPr>
          <w:rFonts w:asciiTheme="minorHAnsi" w:hAnsiTheme="minorHAnsi" w:cstheme="minorHAnsi"/>
        </w:rPr>
        <w:t>.</w:t>
      </w:r>
    </w:p>
    <w:p w14:paraId="4D9BD708" w14:textId="6E952738" w:rsidR="009B06CB" w:rsidRDefault="009B06CB" w:rsidP="00D87035">
      <w:pPr>
        <w:jc w:val="both"/>
        <w:rPr>
          <w:rFonts w:asciiTheme="minorHAnsi" w:hAnsiTheme="minorHAnsi" w:cstheme="minorHAnsi"/>
        </w:rPr>
      </w:pPr>
    </w:p>
    <w:p w14:paraId="6B0E7CF6" w14:textId="10C2B94A" w:rsidR="009B06CB" w:rsidRPr="00C1128D" w:rsidRDefault="009B06CB" w:rsidP="00D87035">
      <w:pPr>
        <w:jc w:val="both"/>
        <w:rPr>
          <w:rFonts w:asciiTheme="minorHAnsi" w:hAnsiTheme="minorHAnsi" w:cstheme="minorHAnsi"/>
        </w:rPr>
      </w:pPr>
      <w:r>
        <w:rPr>
          <w:rFonts w:asciiTheme="minorHAnsi" w:hAnsiTheme="minorHAnsi" w:cstheme="minorHAnsi"/>
        </w:rPr>
        <w:t>A SAFE Assessment has been recommended for Blue Shark. If assessed as vulnerable, it is recommended that this species be added to the list of shark species in Appendix II. However, if not, Blue sharks would need to be landed with fins attached.</w:t>
      </w:r>
    </w:p>
    <w:p w14:paraId="378E66D8" w14:textId="77777777" w:rsidR="00EC7178" w:rsidRDefault="00EC7178" w:rsidP="00D87035">
      <w:pPr>
        <w:jc w:val="both"/>
      </w:pPr>
    </w:p>
    <w:p w14:paraId="6D0C3226" w14:textId="31F78A85" w:rsidR="00EC7178" w:rsidRPr="00C1128D" w:rsidRDefault="00256F86" w:rsidP="00D87035">
      <w:pPr>
        <w:jc w:val="both"/>
        <w:rPr>
          <w:rFonts w:asciiTheme="minorHAnsi" w:hAnsiTheme="minorHAnsi" w:cstheme="minorHAnsi"/>
        </w:rPr>
      </w:pPr>
      <w:r w:rsidRPr="00C1128D">
        <w:rPr>
          <w:rFonts w:asciiTheme="minorHAnsi" w:hAnsiTheme="minorHAnsi" w:cstheme="minorHAnsi"/>
        </w:rPr>
        <w:t xml:space="preserve">Circular </w:t>
      </w:r>
      <w:r w:rsidR="00000658">
        <w:rPr>
          <w:rFonts w:asciiTheme="minorHAnsi" w:hAnsiTheme="minorHAnsi" w:cstheme="minorHAnsi"/>
        </w:rPr>
        <w:t>2</w:t>
      </w:r>
      <w:r w:rsidRPr="00C1128D">
        <w:rPr>
          <w:rFonts w:asciiTheme="minorHAnsi" w:hAnsiTheme="minorHAnsi" w:cstheme="minorHAnsi"/>
        </w:rPr>
        <w:t>1 requires all catches of shark species to be recorded. T</w:t>
      </w:r>
      <w:r w:rsidR="00EC7178" w:rsidRPr="00C1128D">
        <w:rPr>
          <w:rFonts w:asciiTheme="minorHAnsi" w:hAnsiTheme="minorHAnsi" w:cstheme="minorHAnsi"/>
        </w:rPr>
        <w:t>he SPC logbook</w:t>
      </w:r>
      <w:r w:rsidRPr="00C1128D">
        <w:rPr>
          <w:rFonts w:asciiTheme="minorHAnsi" w:hAnsiTheme="minorHAnsi" w:cstheme="minorHAnsi"/>
        </w:rPr>
        <w:t xml:space="preserve"> is applied as an added requirement for all fishers and includes reference to shark (and turtle) interactions</w:t>
      </w:r>
      <w:r w:rsidR="00EC7178" w:rsidRPr="00C1128D">
        <w:rPr>
          <w:rFonts w:asciiTheme="minorHAnsi" w:hAnsiTheme="minorHAnsi" w:cstheme="minorHAnsi"/>
        </w:rPr>
        <w:t xml:space="preserve"> (</w:t>
      </w:r>
      <w:r w:rsidR="00EC7178" w:rsidRPr="00C1128D">
        <w:rPr>
          <w:rFonts w:asciiTheme="minorHAnsi" w:hAnsiTheme="minorHAnsi" w:cstheme="minorHAnsi"/>
          <w:highlight w:val="yellow"/>
        </w:rPr>
        <w:t xml:space="preserve">Evidence </w:t>
      </w:r>
      <w:r w:rsidR="009B06CB">
        <w:rPr>
          <w:rFonts w:asciiTheme="minorHAnsi" w:hAnsiTheme="minorHAnsi" w:cstheme="minorHAnsi"/>
          <w:highlight w:val="yellow"/>
        </w:rPr>
        <w:t xml:space="preserve">to be </w:t>
      </w:r>
      <w:r w:rsidR="00EC7178" w:rsidRPr="00C1128D">
        <w:rPr>
          <w:rFonts w:asciiTheme="minorHAnsi" w:hAnsiTheme="minorHAnsi" w:cstheme="minorHAnsi"/>
          <w:highlight w:val="yellow"/>
        </w:rPr>
        <w:t xml:space="preserve">provided from </w:t>
      </w:r>
      <w:proofErr w:type="spellStart"/>
      <w:r w:rsidR="00EC7178" w:rsidRPr="00C1128D">
        <w:rPr>
          <w:rFonts w:asciiTheme="minorHAnsi" w:hAnsiTheme="minorHAnsi" w:cstheme="minorHAnsi"/>
          <w:highlight w:val="yellow"/>
        </w:rPr>
        <w:t>Mdm</w:t>
      </w:r>
      <w:proofErr w:type="spellEnd"/>
      <w:r w:rsidR="00EC7178" w:rsidRPr="00C1128D">
        <w:rPr>
          <w:rFonts w:asciiTheme="minorHAnsi" w:hAnsiTheme="minorHAnsi" w:cstheme="minorHAnsi"/>
          <w:highlight w:val="yellow"/>
        </w:rPr>
        <w:t xml:space="preserve"> Dung</w:t>
      </w:r>
      <w:r w:rsidR="00EC7178" w:rsidRPr="00C1128D">
        <w:rPr>
          <w:rFonts w:asciiTheme="minorHAnsi" w:hAnsiTheme="minorHAnsi" w:cstheme="minorHAnsi"/>
        </w:rPr>
        <w:t>).</w:t>
      </w:r>
    </w:p>
    <w:p w14:paraId="6C6F68B2" w14:textId="77777777" w:rsidR="003D0ED6" w:rsidRDefault="003D0ED6" w:rsidP="00D87035">
      <w:pPr>
        <w:jc w:val="both"/>
      </w:pPr>
    </w:p>
    <w:p w14:paraId="091076D1" w14:textId="03CC7389" w:rsidR="003D0ED6" w:rsidRPr="00C1128D" w:rsidRDefault="003D0ED6" w:rsidP="00D87035">
      <w:pPr>
        <w:jc w:val="both"/>
        <w:rPr>
          <w:rFonts w:asciiTheme="minorHAnsi" w:hAnsiTheme="minorHAnsi" w:cstheme="minorHAnsi"/>
        </w:rPr>
      </w:pPr>
      <w:r w:rsidRPr="00C1128D">
        <w:rPr>
          <w:rFonts w:asciiTheme="minorHAnsi" w:hAnsiTheme="minorHAnsi" w:cstheme="minorHAnsi"/>
        </w:rPr>
        <w:t xml:space="preserve">The assessment of the effectiveness of this measure would need to be </w:t>
      </w:r>
      <w:r w:rsidR="000015F0" w:rsidRPr="00C1128D">
        <w:rPr>
          <w:rFonts w:asciiTheme="minorHAnsi" w:hAnsiTheme="minorHAnsi" w:cstheme="minorHAnsi"/>
        </w:rPr>
        <w:t xml:space="preserve">evaluated </w:t>
      </w:r>
      <w:r w:rsidRPr="00C1128D">
        <w:rPr>
          <w:rFonts w:asciiTheme="minorHAnsi" w:hAnsiTheme="minorHAnsi" w:cstheme="minorHAnsi"/>
        </w:rPr>
        <w:t>under Compliance, but the law deals with the issue of a shark management mitigation strategy along with the prohibition on finning.</w:t>
      </w:r>
    </w:p>
    <w:p w14:paraId="67EB3EEC" w14:textId="77777777" w:rsidR="00914E0E" w:rsidRPr="004D7201" w:rsidRDefault="00914E0E" w:rsidP="00D87035">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6"/>
        <w:gridCol w:w="6384"/>
      </w:tblGrid>
      <w:tr w:rsidR="00914E0E" w:rsidRPr="00B724D5" w14:paraId="45638C8F"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E688D95" w14:textId="77777777" w:rsidR="00914E0E" w:rsidRPr="00435315" w:rsidRDefault="00914E0E" w:rsidP="00865818">
            <w:r w:rsidRPr="00435315">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3C0C77FA" w14:textId="76633EE0" w:rsidR="00914E0E" w:rsidRPr="00A70D0D" w:rsidRDefault="00D95DFB" w:rsidP="00865818">
            <w:pPr>
              <w:rPr>
                <w:rFonts w:cs="Calibri"/>
              </w:rPr>
            </w:pPr>
            <w:r w:rsidRPr="00A70D0D">
              <w:rPr>
                <w:rFonts w:cs="Calibri"/>
              </w:rPr>
              <w:t>DECAFIREP/sub DECFIREP/fishers</w:t>
            </w:r>
            <w:r w:rsidR="00375A80">
              <w:rPr>
                <w:rFonts w:cs="Calibri"/>
              </w:rPr>
              <w:t>/</w:t>
            </w:r>
            <w:r w:rsidR="006C5513" w:rsidRPr="00A70D0D">
              <w:rPr>
                <w:rFonts w:cs="Calibri"/>
              </w:rPr>
              <w:t>WWF</w:t>
            </w:r>
            <w:r w:rsidR="00375A80">
              <w:rPr>
                <w:rFonts w:cs="Calibri"/>
              </w:rPr>
              <w:t>/VINATUNA</w:t>
            </w:r>
          </w:p>
        </w:tc>
      </w:tr>
      <w:tr w:rsidR="00914E0E" w:rsidRPr="00B724D5" w14:paraId="2619C056"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7142284" w14:textId="77777777" w:rsidR="00914E0E" w:rsidRPr="004872F4" w:rsidRDefault="00914E0E" w:rsidP="00865818">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7A7CF040" w14:textId="77777777" w:rsidR="00914E0E" w:rsidRPr="00E9324C" w:rsidRDefault="00914E0E" w:rsidP="00865818">
            <w:pPr>
              <w:rPr>
                <w:rFonts w:cs="Calibri"/>
              </w:rPr>
            </w:pPr>
            <w:r w:rsidRPr="00E9324C">
              <w:rPr>
                <w:rFonts w:cs="Calibri"/>
              </w:rPr>
              <w:t xml:space="preserve">High </w:t>
            </w:r>
          </w:p>
        </w:tc>
      </w:tr>
      <w:tr w:rsidR="00914E0E" w:rsidRPr="00B724D5" w14:paraId="53CAFD9A"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4F46B19" w14:textId="77777777" w:rsidR="00914E0E" w:rsidRPr="004872F4" w:rsidRDefault="00914E0E" w:rsidP="00865818">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6FBD7F56" w14:textId="5EB880EC" w:rsidR="00914E0E" w:rsidRPr="00343998" w:rsidRDefault="003D0ED6" w:rsidP="0068399D">
            <w:pPr>
              <w:rPr>
                <w:rFonts w:cs="Calibri"/>
              </w:rPr>
            </w:pPr>
            <w:r>
              <w:rPr>
                <w:rFonts w:cs="Calibri"/>
              </w:rPr>
              <w:t>Implemented in 2019</w:t>
            </w:r>
          </w:p>
        </w:tc>
      </w:tr>
      <w:tr w:rsidR="00914E0E" w:rsidRPr="00B724D5" w14:paraId="273CDDCB" w14:textId="77777777" w:rsidTr="00865818">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D6FE46C" w14:textId="77777777" w:rsidR="00914E0E" w:rsidRPr="004872F4" w:rsidRDefault="00914E0E" w:rsidP="00865818">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389AD728" w14:textId="6736CF2C" w:rsidR="00914E0E" w:rsidRPr="00343998" w:rsidRDefault="003D0ED6" w:rsidP="00865818">
            <w:pPr>
              <w:rPr>
                <w:color w:val="000000"/>
              </w:rPr>
            </w:pPr>
            <w:r>
              <w:rPr>
                <w:color w:val="000000"/>
              </w:rPr>
              <w:t>Completed</w:t>
            </w:r>
          </w:p>
        </w:tc>
      </w:tr>
      <w:tr w:rsidR="00914E0E" w:rsidRPr="00B724D5" w14:paraId="0DF2FA10" w14:textId="77777777" w:rsidTr="00865818">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5157A6D" w14:textId="77777777" w:rsidR="00914E0E" w:rsidRPr="004872F4" w:rsidRDefault="00914E0E" w:rsidP="00865818">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0406A4F5" w14:textId="49BB160E" w:rsidR="00914E0E" w:rsidRPr="00AC003E" w:rsidRDefault="00742187" w:rsidP="004D737A">
            <w:pPr>
              <w:rPr>
                <w:rFonts w:cs="Calibri"/>
              </w:rPr>
            </w:pPr>
            <w:r w:rsidRPr="00E9324C">
              <w:rPr>
                <w:rFonts w:cs="Calibri"/>
              </w:rPr>
              <w:t xml:space="preserve">2.1.2, 2.2.2 ETP and </w:t>
            </w:r>
            <w:r w:rsidR="004D737A" w:rsidRPr="00343998">
              <w:rPr>
                <w:rFonts w:cs="Calibri"/>
              </w:rPr>
              <w:t>secondary</w:t>
            </w:r>
            <w:r w:rsidRPr="00680562">
              <w:rPr>
                <w:rFonts w:cs="Calibri"/>
              </w:rPr>
              <w:t xml:space="preserve"> (shark) managem</w:t>
            </w:r>
            <w:r w:rsidRPr="00AC003E">
              <w:rPr>
                <w:rFonts w:cs="Calibri"/>
              </w:rPr>
              <w:t>ent</w:t>
            </w:r>
          </w:p>
        </w:tc>
      </w:tr>
    </w:tbl>
    <w:p w14:paraId="19E4DD54" w14:textId="77777777" w:rsidR="00D87035" w:rsidRDefault="00D87035" w:rsidP="00D87035">
      <w:pPr>
        <w:jc w:val="both"/>
      </w:pPr>
    </w:p>
    <w:p w14:paraId="7DCFE219" w14:textId="695D4D4F" w:rsidR="00D87035" w:rsidRPr="00E9324C" w:rsidRDefault="00585E58" w:rsidP="00D87035">
      <w:pPr>
        <w:pStyle w:val="Heading3"/>
        <w:rPr>
          <w:rFonts w:ascii="Calibri" w:hAnsi="Calibri"/>
          <w:sz w:val="24"/>
          <w:szCs w:val="24"/>
        </w:rPr>
      </w:pPr>
      <w:bookmarkStart w:id="12" w:name="_Toc343076757"/>
      <w:r w:rsidRPr="004872F4">
        <w:rPr>
          <w:rFonts w:ascii="Calibri" w:hAnsi="Calibri"/>
          <w:sz w:val="24"/>
          <w:szCs w:val="24"/>
        </w:rPr>
        <w:t>Outcome 2.3 Turtle management strengthened</w:t>
      </w:r>
      <w:bookmarkEnd w:id="12"/>
    </w:p>
    <w:p w14:paraId="7B389D07" w14:textId="254D98F4" w:rsidR="00585E58" w:rsidRDefault="00585E58" w:rsidP="00585E58">
      <w:pPr>
        <w:rPr>
          <w:b/>
        </w:rPr>
      </w:pPr>
      <w:r w:rsidRPr="00343998">
        <w:rPr>
          <w:b/>
        </w:rPr>
        <w:t>Activity 2.3.1: Monitor and implement a turtle management mitigation policy.</w:t>
      </w:r>
    </w:p>
    <w:p w14:paraId="6BD48DDE" w14:textId="77777777" w:rsidR="009B06CB" w:rsidRDefault="009B06CB" w:rsidP="00CE06B5">
      <w:pPr>
        <w:contextualSpacing/>
        <w:jc w:val="both"/>
        <w:rPr>
          <w:u w:val="single"/>
        </w:rPr>
      </w:pPr>
    </w:p>
    <w:p w14:paraId="001B0F23" w14:textId="194AF638" w:rsidR="00CE06B5" w:rsidRPr="009B06CB" w:rsidRDefault="00CE06B5" w:rsidP="009B06CB">
      <w:pPr>
        <w:spacing w:after="120"/>
        <w:contextualSpacing/>
        <w:jc w:val="both"/>
        <w:rPr>
          <w:rFonts w:asciiTheme="minorHAnsi" w:hAnsiTheme="minorHAnsi" w:cstheme="minorHAnsi"/>
        </w:rPr>
      </w:pPr>
      <w:r w:rsidRPr="009B06CB">
        <w:rPr>
          <w:rFonts w:asciiTheme="minorHAnsi" w:hAnsiTheme="minorHAnsi" w:cstheme="minorHAnsi"/>
          <w:u w:val="single"/>
        </w:rPr>
        <w:t>Milestone 28</w:t>
      </w:r>
      <w:r w:rsidRPr="009B06CB">
        <w:rPr>
          <w:rFonts w:asciiTheme="minorHAnsi" w:hAnsiTheme="minorHAnsi" w:cstheme="minorHAnsi"/>
        </w:rPr>
        <w:t>: Monitor of turtle bycatch and life status in the handline and longline fisheries</w:t>
      </w:r>
    </w:p>
    <w:p w14:paraId="29205BFA" w14:textId="77777777" w:rsidR="00CE06B5" w:rsidRPr="009B06CB" w:rsidRDefault="00CE06B5" w:rsidP="009B06CB">
      <w:pPr>
        <w:spacing w:after="120"/>
        <w:rPr>
          <w:rFonts w:asciiTheme="minorHAnsi" w:hAnsiTheme="minorHAnsi" w:cstheme="minorHAnsi"/>
        </w:rPr>
      </w:pPr>
      <w:r w:rsidRPr="009B06CB">
        <w:rPr>
          <w:rFonts w:asciiTheme="minorHAnsi" w:hAnsiTheme="minorHAnsi" w:cstheme="minorHAnsi"/>
        </w:rPr>
        <w:t xml:space="preserve"> (Milestone 13 and 15)</w:t>
      </w:r>
    </w:p>
    <w:p w14:paraId="59754A61" w14:textId="77777777" w:rsidR="00CE06B5" w:rsidRPr="009B06CB" w:rsidRDefault="00CE06B5" w:rsidP="009B06CB">
      <w:pPr>
        <w:spacing w:after="120"/>
        <w:rPr>
          <w:rFonts w:asciiTheme="minorHAnsi" w:hAnsiTheme="minorHAnsi" w:cstheme="minorHAnsi"/>
        </w:rPr>
      </w:pPr>
      <w:r w:rsidRPr="009B06CB">
        <w:rPr>
          <w:rFonts w:asciiTheme="minorHAnsi" w:hAnsiTheme="minorHAnsi" w:cstheme="minorHAnsi"/>
          <w:u w:val="single"/>
        </w:rPr>
        <w:t>Milestone 29 a</w:t>
      </w:r>
      <w:r w:rsidRPr="009B06CB">
        <w:rPr>
          <w:rFonts w:asciiTheme="minorHAnsi" w:hAnsiTheme="minorHAnsi" w:cstheme="minorHAnsi"/>
        </w:rPr>
        <w:t>: Implement an optimum management mitigation strategy with support measures which aim to (a) reduce turtle interactions as close to zero as feasible and (b) are consistent with national and international (WCPFC) obligations and the NPOA-Turtles (</w:t>
      </w:r>
      <w:r w:rsidRPr="009B06CB">
        <w:rPr>
          <w:rFonts w:asciiTheme="minorHAnsi" w:hAnsiTheme="minorHAnsi" w:cstheme="minorHAnsi"/>
          <w:i/>
        </w:rPr>
        <w:t>New wording</w:t>
      </w:r>
      <w:r w:rsidRPr="009B06CB">
        <w:rPr>
          <w:rFonts w:asciiTheme="minorHAnsi" w:hAnsiTheme="minorHAnsi" w:cstheme="minorHAnsi"/>
        </w:rPr>
        <w:t>)</w:t>
      </w:r>
    </w:p>
    <w:p w14:paraId="03B35B2F" w14:textId="77777777" w:rsidR="00CE06B5" w:rsidRPr="009B06CB" w:rsidRDefault="00CE06B5" w:rsidP="009B06CB">
      <w:pPr>
        <w:spacing w:after="120"/>
        <w:rPr>
          <w:rFonts w:asciiTheme="minorHAnsi" w:hAnsiTheme="minorHAnsi" w:cstheme="minorHAnsi"/>
        </w:rPr>
      </w:pPr>
      <w:r w:rsidRPr="009B06CB">
        <w:rPr>
          <w:rFonts w:asciiTheme="minorHAnsi" w:hAnsiTheme="minorHAnsi" w:cstheme="minorHAnsi"/>
        </w:rPr>
        <w:t>New Milestone 29 b: Where risks are identified, instigate trials to reduce the interactions. Once incorporated, this is likely to achieve a pass.</w:t>
      </w:r>
    </w:p>
    <w:p w14:paraId="12BDDBCA" w14:textId="77777777" w:rsidR="00CE06B5" w:rsidRPr="009B06CB" w:rsidRDefault="00CE06B5" w:rsidP="009B06CB">
      <w:pPr>
        <w:spacing w:after="120"/>
        <w:rPr>
          <w:rFonts w:asciiTheme="minorHAnsi" w:hAnsiTheme="minorHAnsi" w:cstheme="minorHAnsi"/>
        </w:rPr>
      </w:pPr>
      <w:r w:rsidRPr="009B06CB">
        <w:rPr>
          <w:rFonts w:asciiTheme="minorHAnsi" w:hAnsiTheme="minorHAnsi" w:cstheme="minorHAnsi"/>
          <w:u w:val="single"/>
        </w:rPr>
        <w:lastRenderedPageBreak/>
        <w:t>Milestone 30</w:t>
      </w:r>
      <w:r w:rsidRPr="009B06CB">
        <w:rPr>
          <w:rFonts w:asciiTheme="minorHAnsi" w:hAnsiTheme="minorHAnsi" w:cstheme="minorHAnsi"/>
        </w:rPr>
        <w:t>: Fisher awareness programme</w:t>
      </w:r>
    </w:p>
    <w:p w14:paraId="363A92B6" w14:textId="22E40BF7" w:rsidR="00CE06B5" w:rsidRPr="009B06CB" w:rsidRDefault="00CE06B5" w:rsidP="009B06CB">
      <w:pPr>
        <w:spacing w:after="120"/>
        <w:rPr>
          <w:rFonts w:asciiTheme="minorHAnsi" w:hAnsiTheme="minorHAnsi" w:cstheme="minorHAnsi"/>
        </w:rPr>
      </w:pPr>
      <w:r w:rsidRPr="009B06CB">
        <w:rPr>
          <w:rFonts w:asciiTheme="minorHAnsi" w:hAnsiTheme="minorHAnsi" w:cstheme="minorHAnsi"/>
          <w:u w:val="single"/>
        </w:rPr>
        <w:t>Milestone 31</w:t>
      </w:r>
      <w:r w:rsidRPr="009B06CB">
        <w:rPr>
          <w:rFonts w:asciiTheme="minorHAnsi" w:hAnsiTheme="minorHAnsi" w:cstheme="minorHAnsi"/>
        </w:rPr>
        <w:t>: Evaluate the effectiveness of management mitigation measures for turtles based on best practice</w:t>
      </w:r>
    </w:p>
    <w:p w14:paraId="21ABCE1C" w14:textId="77777777" w:rsidR="001731AE" w:rsidRPr="00343998" w:rsidRDefault="001731AE" w:rsidP="00CE06B5">
      <w:pPr>
        <w:rPr>
          <w:b/>
        </w:rPr>
      </w:pPr>
    </w:p>
    <w:p w14:paraId="543BA728" w14:textId="600B4651" w:rsidR="00954817" w:rsidRDefault="00233295">
      <w:pPr>
        <w:rPr>
          <w:rFonts w:asciiTheme="minorHAnsi" w:hAnsiTheme="minorHAnsi"/>
        </w:rPr>
      </w:pPr>
      <w:r w:rsidRPr="00216795">
        <w:rPr>
          <w:rFonts w:asciiTheme="minorHAnsi" w:hAnsiTheme="minorHAnsi"/>
        </w:rPr>
        <w:t>IUCN/DECAP has prepared a Marine Turtles Action Plan 2015-2020, to be approved by MARD by 2016</w:t>
      </w:r>
      <w:r w:rsidR="00446833" w:rsidRPr="00216795">
        <w:rPr>
          <w:rFonts w:asciiTheme="minorHAnsi" w:hAnsiTheme="minorHAnsi"/>
        </w:rPr>
        <w:t xml:space="preserve">. Measures are in place to protect sea turtles. Much of the focus for this was to reduce catches in the longline fishery, which has witnessed a significant decline, and now removed from the FIP. Handline vessels use Drop hooks which are deeper than normal swimming level of turtles (deeper 100m) (Ha et al, 2018). Hence there are </w:t>
      </w:r>
      <w:r w:rsidR="00897B63">
        <w:rPr>
          <w:rFonts w:asciiTheme="minorHAnsi" w:hAnsiTheme="minorHAnsi"/>
        </w:rPr>
        <w:t>only limited</w:t>
      </w:r>
      <w:r w:rsidR="00446833" w:rsidRPr="00216795">
        <w:rPr>
          <w:rFonts w:asciiTheme="minorHAnsi" w:hAnsiTheme="minorHAnsi"/>
        </w:rPr>
        <w:t xml:space="preserve"> interactions between the handline fishery and turtles. </w:t>
      </w:r>
      <w:r w:rsidR="00E62EC0">
        <w:rPr>
          <w:rFonts w:asciiTheme="minorHAnsi" w:hAnsiTheme="minorHAnsi"/>
        </w:rPr>
        <w:t xml:space="preserve"> </w:t>
      </w:r>
    </w:p>
    <w:p w14:paraId="2B958A36" w14:textId="77777777" w:rsidR="001731AE" w:rsidRDefault="001731AE">
      <w:pPr>
        <w:rPr>
          <w:rFonts w:asciiTheme="minorHAnsi" w:hAnsiTheme="minorHAnsi"/>
        </w:rPr>
      </w:pPr>
    </w:p>
    <w:p w14:paraId="1953D236" w14:textId="102DB0C0" w:rsidR="00446833" w:rsidRDefault="00E62EC0" w:rsidP="00CA4ADA">
      <w:pPr>
        <w:jc w:val="both"/>
        <w:rPr>
          <w:rFonts w:asciiTheme="minorHAnsi" w:hAnsiTheme="minorHAnsi"/>
        </w:rPr>
      </w:pPr>
      <w:r>
        <w:rPr>
          <w:rFonts w:asciiTheme="minorHAnsi" w:hAnsiTheme="minorHAnsi"/>
        </w:rPr>
        <w:t xml:space="preserve">Since 2011 WWF and industry partners </w:t>
      </w:r>
      <w:r w:rsidR="00954817">
        <w:rPr>
          <w:rFonts w:asciiTheme="minorHAnsi" w:hAnsiTheme="minorHAnsi"/>
        </w:rPr>
        <w:t xml:space="preserve">(particularly Sea Delight) </w:t>
      </w:r>
      <w:r>
        <w:rPr>
          <w:rFonts w:asciiTheme="minorHAnsi" w:hAnsiTheme="minorHAnsi"/>
        </w:rPr>
        <w:t xml:space="preserve">have </w:t>
      </w:r>
      <w:r w:rsidR="00954817">
        <w:rPr>
          <w:rFonts w:asciiTheme="minorHAnsi" w:hAnsiTheme="minorHAnsi"/>
        </w:rPr>
        <w:t xml:space="preserve">supported the introduction of Circle Hooks (C-hooks) in the yellowfin fleet including in handline vessels as a means to reduce interactions with sea turtles.  The C-hook program has steadily expanded since the launch of the FIP in 2014, linked with ETP awareness activities led by VINATUNA.  With support from FIP industry partners, WWF and VINATUNA have implemented C-hook distribution and at-sea monitoring of effectiveness (i.e. comparing C-hook versus traditional “J” hooks for impacts on sea turtles, sharks and target catch) in 2017 and in 2019.  Both projects demonstrated the effectiveness of C-hooks in reducing interactions with sea turtles, compared to traditional hooks, while not negatively impacting target catch.  A 2018 review by RIMF assessing the impacts of the yellowfin tuna fishery on ETP species (based on summary data from FIP/WWF and RIMF-led at-sea Observer Program) </w:t>
      </w:r>
      <w:r w:rsidR="00E6063B">
        <w:rPr>
          <w:rFonts w:asciiTheme="minorHAnsi" w:hAnsiTheme="minorHAnsi"/>
        </w:rPr>
        <w:t>likewise concluded that C-hooks significantly reduce sea turtle encounters, including in handline (where encounters are less common than in longline but not rare)</w:t>
      </w:r>
      <w:r w:rsidR="00E6063B">
        <w:rPr>
          <w:rStyle w:val="FootnoteReference"/>
          <w:rFonts w:asciiTheme="minorHAnsi" w:hAnsiTheme="minorHAnsi"/>
        </w:rPr>
        <w:footnoteReference w:id="15"/>
      </w:r>
      <w:r w:rsidR="00E6063B">
        <w:rPr>
          <w:rFonts w:asciiTheme="minorHAnsi" w:hAnsiTheme="minorHAnsi"/>
        </w:rPr>
        <w:t>.  No significant difference has been documented between C-hooks and J hooks in terms of catch rates of sharks.  WWF, VINATUNA and industry partners plan to continue the C-hook expansion program, as well as ETP awareness and bycatch Best Practices training.  While precise data is not available it is estimated that around 30-50% of the handline fleet are using C-hooks, with this figure expected to continue to grow as further outreach and field activities are implemented.</w:t>
      </w:r>
    </w:p>
    <w:p w14:paraId="43E26A0D" w14:textId="77777777" w:rsidR="001731AE" w:rsidRDefault="001731AE" w:rsidP="00CA4ADA">
      <w:pPr>
        <w:jc w:val="both"/>
        <w:rPr>
          <w:rFonts w:asciiTheme="minorHAnsi" w:hAnsiTheme="minorHAnsi"/>
        </w:rPr>
      </w:pPr>
    </w:p>
    <w:p w14:paraId="68BDE5EB" w14:textId="72AED876" w:rsidR="0068399D" w:rsidRDefault="00446833" w:rsidP="00216795">
      <w:pPr>
        <w:rPr>
          <w:rFonts w:asciiTheme="minorHAnsi" w:hAnsiTheme="minorHAnsi"/>
        </w:rPr>
      </w:pPr>
      <w:r>
        <w:rPr>
          <w:rFonts w:asciiTheme="minorHAnsi" w:hAnsiTheme="minorHAnsi"/>
        </w:rPr>
        <w:t>WWF has also undertaken a series of awareness workshops with fishers to discourage any prospective interaction with turtles</w:t>
      </w:r>
      <w:r w:rsidR="001C7BE9">
        <w:rPr>
          <w:rFonts w:asciiTheme="minorHAnsi" w:hAnsiTheme="minorHAnsi"/>
        </w:rPr>
        <w:t>.</w:t>
      </w:r>
    </w:p>
    <w:p w14:paraId="38B30FEB" w14:textId="77777777" w:rsidR="001C7BE9" w:rsidRPr="00B724D5" w:rsidRDefault="001C7BE9" w:rsidP="0021679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68399D" w:rsidRPr="00B724D5" w14:paraId="3798D6E9"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82A5863" w14:textId="77777777" w:rsidR="0068399D" w:rsidRPr="00BE24B0" w:rsidRDefault="0068399D" w:rsidP="00C30409">
            <w:r w:rsidRPr="00BE24B0">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6B8DBD02" w14:textId="3BD4CD50" w:rsidR="0068399D" w:rsidRPr="00B724D5" w:rsidRDefault="00025F02" w:rsidP="00142F60">
            <w:pPr>
              <w:rPr>
                <w:rFonts w:cs="Calibri"/>
              </w:rPr>
            </w:pPr>
            <w:r w:rsidRPr="00B724D5">
              <w:rPr>
                <w:rFonts w:cs="Calibri"/>
              </w:rPr>
              <w:t>MARD/WWF/VINATUNA/</w:t>
            </w:r>
            <w:r w:rsidR="00142F60" w:rsidRPr="00B724D5">
              <w:rPr>
                <w:rFonts w:cs="Calibri"/>
              </w:rPr>
              <w:t>D</w:t>
            </w:r>
            <w:r w:rsidR="00142F60">
              <w:rPr>
                <w:rFonts w:cs="Calibri"/>
              </w:rPr>
              <w:t>-Fish</w:t>
            </w:r>
            <w:r w:rsidRPr="00B724D5">
              <w:rPr>
                <w:rFonts w:cs="Calibri"/>
              </w:rPr>
              <w:t>/sub D</w:t>
            </w:r>
            <w:r w:rsidR="00142F60">
              <w:rPr>
                <w:rFonts w:cs="Calibri"/>
              </w:rPr>
              <w:t>-Fish/DARD</w:t>
            </w:r>
            <w:r w:rsidR="006C5513" w:rsidRPr="00B724D5">
              <w:rPr>
                <w:rFonts w:cs="Calibri"/>
              </w:rPr>
              <w:t>; WWF</w:t>
            </w:r>
          </w:p>
        </w:tc>
      </w:tr>
      <w:tr w:rsidR="0068399D" w:rsidRPr="00B724D5" w14:paraId="6052AF31"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D7972BF" w14:textId="77777777" w:rsidR="0068399D" w:rsidRPr="004872F4" w:rsidRDefault="0068399D" w:rsidP="00C30409">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3733FBE1" w14:textId="77777777" w:rsidR="0068399D" w:rsidRPr="00E9324C" w:rsidRDefault="0068399D" w:rsidP="00C30409">
            <w:pPr>
              <w:rPr>
                <w:rFonts w:cs="Calibri"/>
              </w:rPr>
            </w:pPr>
            <w:r w:rsidRPr="00E9324C">
              <w:rPr>
                <w:rFonts w:cs="Calibri"/>
              </w:rPr>
              <w:t xml:space="preserve">High </w:t>
            </w:r>
          </w:p>
        </w:tc>
      </w:tr>
      <w:tr w:rsidR="0068399D" w:rsidRPr="00B724D5" w14:paraId="0B11EF74"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F17DD71" w14:textId="77777777" w:rsidR="0068399D" w:rsidRPr="004872F4" w:rsidRDefault="0068399D" w:rsidP="00C30409">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31970E72" w14:textId="11259948" w:rsidR="0068399D" w:rsidRPr="00680562" w:rsidRDefault="00446833" w:rsidP="004A40D0">
            <w:pPr>
              <w:rPr>
                <w:rFonts w:cs="Calibri"/>
              </w:rPr>
            </w:pPr>
            <w:r>
              <w:rPr>
                <w:rFonts w:cs="Calibri"/>
              </w:rPr>
              <w:t>Outcome achieved</w:t>
            </w:r>
          </w:p>
        </w:tc>
      </w:tr>
      <w:tr w:rsidR="0068399D" w:rsidRPr="00B724D5" w14:paraId="4275F2DD"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A1BE5EB" w14:textId="77777777" w:rsidR="0068399D" w:rsidRPr="004872F4" w:rsidRDefault="0068399D" w:rsidP="00C30409">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2B504BBA" w14:textId="6A761268" w:rsidR="0068399D" w:rsidRPr="00E9324C" w:rsidRDefault="00446833" w:rsidP="00C30409">
            <w:pPr>
              <w:rPr>
                <w:color w:val="000000"/>
              </w:rPr>
            </w:pPr>
            <w:r>
              <w:rPr>
                <w:color w:val="000000"/>
              </w:rPr>
              <w:t>Completed</w:t>
            </w:r>
          </w:p>
        </w:tc>
      </w:tr>
      <w:tr w:rsidR="0068399D" w:rsidRPr="00B724D5" w14:paraId="0308EEA6" w14:textId="77777777" w:rsidTr="00C30409">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1F2EF63" w14:textId="77777777" w:rsidR="0068399D" w:rsidRPr="004872F4" w:rsidRDefault="0068399D" w:rsidP="00C30409">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1FD68069" w14:textId="266BB415" w:rsidR="0068399D" w:rsidRPr="00343998" w:rsidRDefault="00742187" w:rsidP="00742187">
            <w:pPr>
              <w:rPr>
                <w:rFonts w:cs="Calibri"/>
              </w:rPr>
            </w:pPr>
            <w:r w:rsidRPr="00E9324C">
              <w:rPr>
                <w:rFonts w:cs="Calibri"/>
              </w:rPr>
              <w:t>2.1.3 ETP status</w:t>
            </w:r>
          </w:p>
        </w:tc>
      </w:tr>
    </w:tbl>
    <w:p w14:paraId="1586FCC6" w14:textId="77777777" w:rsidR="009B2D5D" w:rsidRDefault="009B2D5D" w:rsidP="00D8703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cs="Times"/>
        </w:rPr>
      </w:pPr>
    </w:p>
    <w:p w14:paraId="7EB3AAE2" w14:textId="3015EB26" w:rsidR="00496EA0" w:rsidRPr="001731AE" w:rsidRDefault="002D1B5B" w:rsidP="000F04EF">
      <w:pPr>
        <w:pStyle w:val="Heading3"/>
        <w:rPr>
          <w:rFonts w:ascii="Calibri" w:hAnsi="Calibri"/>
          <w:strike/>
          <w:sz w:val="24"/>
          <w:szCs w:val="24"/>
        </w:rPr>
      </w:pPr>
      <w:bookmarkStart w:id="13" w:name="_Toc343076758"/>
      <w:r w:rsidRPr="001731AE">
        <w:rPr>
          <w:rFonts w:ascii="Calibri" w:hAnsi="Calibri"/>
          <w:strike/>
          <w:sz w:val="24"/>
          <w:szCs w:val="24"/>
        </w:rPr>
        <w:lastRenderedPageBreak/>
        <w:t xml:space="preserve">Outcome </w:t>
      </w:r>
      <w:r w:rsidR="00496EA0" w:rsidRPr="001731AE">
        <w:rPr>
          <w:rFonts w:ascii="Calibri" w:hAnsi="Calibri"/>
          <w:strike/>
          <w:sz w:val="24"/>
          <w:szCs w:val="24"/>
        </w:rPr>
        <w:t xml:space="preserve">2.4. </w:t>
      </w:r>
      <w:r w:rsidR="009B2D5D" w:rsidRPr="001731AE">
        <w:rPr>
          <w:rFonts w:ascii="Calibri" w:hAnsi="Calibri"/>
          <w:strike/>
          <w:sz w:val="24"/>
          <w:szCs w:val="24"/>
        </w:rPr>
        <w:t>Habitats subject to a management strategy</w:t>
      </w:r>
      <w:bookmarkEnd w:id="13"/>
      <w:r w:rsidR="009B2D5D" w:rsidRPr="001731AE">
        <w:rPr>
          <w:rFonts w:ascii="Calibri" w:hAnsi="Calibri"/>
          <w:strike/>
          <w:sz w:val="24"/>
          <w:szCs w:val="24"/>
        </w:rPr>
        <w:t xml:space="preserve"> </w:t>
      </w:r>
    </w:p>
    <w:p w14:paraId="2CA046E9" w14:textId="772C8C01" w:rsidR="005F17B4" w:rsidRPr="001731AE" w:rsidRDefault="005F17B4" w:rsidP="005F17B4">
      <w:pPr>
        <w:rPr>
          <w:b/>
          <w:strike/>
        </w:rPr>
      </w:pPr>
      <w:r w:rsidRPr="001731AE">
        <w:rPr>
          <w:b/>
          <w:strike/>
        </w:rPr>
        <w:t xml:space="preserve">Activity </w:t>
      </w:r>
      <w:r w:rsidR="00496EA0" w:rsidRPr="001731AE">
        <w:rPr>
          <w:b/>
          <w:strike/>
        </w:rPr>
        <w:t xml:space="preserve">2.4.1: </w:t>
      </w:r>
      <w:r w:rsidRPr="001731AE">
        <w:rPr>
          <w:b/>
          <w:strike/>
        </w:rPr>
        <w:t>Incorporate a requirement to record gear losses into the national observer programme</w:t>
      </w:r>
    </w:p>
    <w:p w14:paraId="030402DF" w14:textId="77777777" w:rsidR="001731AE" w:rsidRPr="001731AE" w:rsidRDefault="001731AE" w:rsidP="005F17B4">
      <w:pPr>
        <w:rPr>
          <w:b/>
          <w:strike/>
        </w:rPr>
      </w:pPr>
    </w:p>
    <w:p w14:paraId="570FBF17" w14:textId="6C3D5222" w:rsidR="00CE06B5" w:rsidRPr="001731AE" w:rsidRDefault="00CE06B5" w:rsidP="00CE06B5">
      <w:pPr>
        <w:rPr>
          <w:strike/>
        </w:rPr>
      </w:pPr>
      <w:r w:rsidRPr="001731AE">
        <w:rPr>
          <w:strike/>
          <w:u w:val="single"/>
        </w:rPr>
        <w:t>Milestone 32a</w:t>
      </w:r>
      <w:r w:rsidRPr="001731AE">
        <w:rPr>
          <w:strike/>
        </w:rPr>
        <w:t>: Gear losses incorporated into observer reporting</w:t>
      </w:r>
    </w:p>
    <w:p w14:paraId="0784E40E" w14:textId="77777777" w:rsidR="001731AE" w:rsidRPr="001731AE" w:rsidRDefault="001731AE" w:rsidP="00CE06B5">
      <w:pPr>
        <w:rPr>
          <w:strike/>
        </w:rPr>
      </w:pPr>
    </w:p>
    <w:p w14:paraId="78B54BAD" w14:textId="0EE631CE" w:rsidR="00D45290" w:rsidRPr="001731AE" w:rsidRDefault="00CE06B5" w:rsidP="00CE06B5">
      <w:pPr>
        <w:rPr>
          <w:strike/>
        </w:rPr>
      </w:pPr>
      <w:r w:rsidRPr="001731AE">
        <w:rPr>
          <w:strike/>
          <w:u w:val="single"/>
        </w:rPr>
        <w:t>Milestone 32b</w:t>
      </w:r>
      <w:r w:rsidRPr="001731AE">
        <w:rPr>
          <w:strike/>
        </w:rPr>
        <w:t>: Include an assessment of habitat impacts as part of the SICA/PSA assessment</w:t>
      </w:r>
    </w:p>
    <w:p w14:paraId="6691BB90" w14:textId="4BEEC5E8" w:rsidR="00A8546B" w:rsidRPr="001731AE" w:rsidRDefault="00EC7178" w:rsidP="005F17B4">
      <w:pPr>
        <w:rPr>
          <w:strike/>
        </w:rPr>
      </w:pPr>
      <w:r w:rsidRPr="001731AE">
        <w:rPr>
          <w:strike/>
        </w:rPr>
        <w:t>Habitat activity and impact has now been removed from the FIP because there are no habitat impacts from handline fisheries.</w:t>
      </w:r>
    </w:p>
    <w:p w14:paraId="222B2529" w14:textId="77777777" w:rsidR="001731AE" w:rsidRPr="001731AE" w:rsidRDefault="001731AE" w:rsidP="005F17B4">
      <w:pPr>
        <w:rPr>
          <w:strik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0F04EF" w:rsidRPr="001731AE" w14:paraId="0A4AD1A6"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323FD99" w14:textId="77777777" w:rsidR="000F04EF" w:rsidRPr="001731AE" w:rsidRDefault="000F04EF" w:rsidP="00C30409">
            <w:pPr>
              <w:rPr>
                <w:strike/>
              </w:rPr>
            </w:pPr>
            <w:r w:rsidRPr="001731AE">
              <w:rPr>
                <w:strike/>
              </w:rPr>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16C47861" w14:textId="3CB3070A" w:rsidR="000F04EF" w:rsidRPr="001731AE" w:rsidRDefault="004A40D0" w:rsidP="00C30409">
            <w:pPr>
              <w:rPr>
                <w:rFonts w:cs="Calibri"/>
                <w:strike/>
              </w:rPr>
            </w:pPr>
            <w:r w:rsidRPr="001731AE">
              <w:rPr>
                <w:rFonts w:cs="Calibri"/>
                <w:strike/>
              </w:rPr>
              <w:t>D</w:t>
            </w:r>
            <w:r w:rsidR="00FB1056" w:rsidRPr="001731AE">
              <w:rPr>
                <w:rFonts w:cs="Calibri"/>
                <w:strike/>
              </w:rPr>
              <w:t>-Fish</w:t>
            </w:r>
            <w:r w:rsidRPr="001731AE">
              <w:rPr>
                <w:rFonts w:cs="Calibri"/>
                <w:strike/>
              </w:rPr>
              <w:t>/sub D</w:t>
            </w:r>
            <w:r w:rsidR="00FB1056" w:rsidRPr="001731AE">
              <w:rPr>
                <w:rFonts w:cs="Calibri"/>
                <w:strike/>
              </w:rPr>
              <w:t>-Fish/DARD</w:t>
            </w:r>
            <w:r w:rsidRPr="001731AE">
              <w:rPr>
                <w:rFonts w:cs="Calibri"/>
                <w:strike/>
              </w:rPr>
              <w:t>/fishers</w:t>
            </w:r>
          </w:p>
        </w:tc>
      </w:tr>
      <w:tr w:rsidR="000F04EF" w:rsidRPr="001731AE" w14:paraId="1DDF7F5F"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3597E74" w14:textId="77777777" w:rsidR="000F04EF" w:rsidRPr="001731AE" w:rsidRDefault="000F04EF" w:rsidP="00C30409">
            <w:pPr>
              <w:rPr>
                <w:strike/>
              </w:rPr>
            </w:pPr>
            <w:r w:rsidRPr="001731AE">
              <w:rPr>
                <w:strike/>
              </w:rPr>
              <w:t>Priority</w:t>
            </w:r>
          </w:p>
        </w:tc>
        <w:tc>
          <w:tcPr>
            <w:tcW w:w="6390" w:type="dxa"/>
            <w:tcBorders>
              <w:top w:val="single" w:sz="4" w:space="0" w:color="000000"/>
              <w:left w:val="single" w:sz="4" w:space="0" w:color="000000"/>
              <w:bottom w:val="single" w:sz="4" w:space="0" w:color="000000"/>
              <w:right w:val="single" w:sz="4" w:space="0" w:color="000000"/>
            </w:tcBorders>
          </w:tcPr>
          <w:p w14:paraId="4B552E56" w14:textId="777770CD" w:rsidR="000F04EF" w:rsidRPr="001731AE" w:rsidRDefault="004A40D0" w:rsidP="00C30409">
            <w:pPr>
              <w:rPr>
                <w:rFonts w:cs="Calibri"/>
                <w:strike/>
              </w:rPr>
            </w:pPr>
            <w:r w:rsidRPr="001731AE">
              <w:rPr>
                <w:rFonts w:cs="Calibri"/>
                <w:strike/>
              </w:rPr>
              <w:t>Medium</w:t>
            </w:r>
          </w:p>
        </w:tc>
      </w:tr>
      <w:tr w:rsidR="000F04EF" w:rsidRPr="001731AE" w14:paraId="70A54443"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2262918" w14:textId="77777777" w:rsidR="000F04EF" w:rsidRPr="001731AE" w:rsidRDefault="000F04EF" w:rsidP="00C30409">
            <w:pPr>
              <w:rPr>
                <w:strike/>
              </w:rPr>
            </w:pPr>
            <w:r w:rsidRPr="001731AE">
              <w:rPr>
                <w:strike/>
              </w:rPr>
              <w:t>Status</w:t>
            </w:r>
          </w:p>
        </w:tc>
        <w:tc>
          <w:tcPr>
            <w:tcW w:w="6390" w:type="dxa"/>
            <w:tcBorders>
              <w:top w:val="single" w:sz="4" w:space="0" w:color="000000"/>
              <w:left w:val="single" w:sz="4" w:space="0" w:color="000000"/>
              <w:bottom w:val="single" w:sz="4" w:space="0" w:color="000000"/>
              <w:right w:val="single" w:sz="4" w:space="0" w:color="000000"/>
            </w:tcBorders>
          </w:tcPr>
          <w:p w14:paraId="2D033F6F" w14:textId="173C4D77" w:rsidR="000F04EF" w:rsidRPr="001731AE" w:rsidRDefault="004A40D0" w:rsidP="00C30409">
            <w:pPr>
              <w:rPr>
                <w:rFonts w:cs="Calibri"/>
                <w:strike/>
              </w:rPr>
            </w:pPr>
            <w:r w:rsidRPr="001731AE">
              <w:rPr>
                <w:rFonts w:cs="Calibri"/>
                <w:strike/>
              </w:rPr>
              <w:t>Undertaking a new activity and s</w:t>
            </w:r>
            <w:r w:rsidR="000F04EF" w:rsidRPr="001731AE">
              <w:rPr>
                <w:rFonts w:cs="Calibri"/>
                <w:strike/>
              </w:rPr>
              <w:t>upported by WPEA 2</w:t>
            </w:r>
          </w:p>
        </w:tc>
      </w:tr>
      <w:tr w:rsidR="000F04EF" w:rsidRPr="001731AE" w14:paraId="035D4E81"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F38AE5C" w14:textId="77777777" w:rsidR="000F04EF" w:rsidRPr="001731AE" w:rsidRDefault="000F04EF" w:rsidP="00C30409">
            <w:pPr>
              <w:rPr>
                <w:strike/>
              </w:rPr>
            </w:pPr>
            <w:r w:rsidRPr="001731AE">
              <w:rPr>
                <w:strike/>
              </w:rPr>
              <w:t>Timeframe</w:t>
            </w:r>
          </w:p>
        </w:tc>
        <w:tc>
          <w:tcPr>
            <w:tcW w:w="6390" w:type="dxa"/>
            <w:tcBorders>
              <w:top w:val="single" w:sz="4" w:space="0" w:color="000000"/>
              <w:left w:val="single" w:sz="4" w:space="0" w:color="000000"/>
              <w:bottom w:val="single" w:sz="4" w:space="0" w:color="000000"/>
              <w:right w:val="single" w:sz="4" w:space="0" w:color="000000"/>
            </w:tcBorders>
          </w:tcPr>
          <w:p w14:paraId="0C85C82E" w14:textId="1BAEC581" w:rsidR="000F04EF" w:rsidRPr="001731AE" w:rsidRDefault="00F84F13" w:rsidP="00726E50">
            <w:pPr>
              <w:rPr>
                <w:strike/>
                <w:color w:val="000000"/>
              </w:rPr>
            </w:pPr>
            <w:r w:rsidRPr="001731AE">
              <w:rPr>
                <w:strike/>
                <w:color w:val="000000"/>
              </w:rPr>
              <w:t>2017</w:t>
            </w:r>
          </w:p>
        </w:tc>
      </w:tr>
      <w:tr w:rsidR="000F04EF" w:rsidRPr="001731AE" w14:paraId="5EA4D344" w14:textId="77777777" w:rsidTr="00C30409">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D994A69" w14:textId="77777777" w:rsidR="000F04EF" w:rsidRPr="001731AE" w:rsidRDefault="000F04EF" w:rsidP="00C30409">
            <w:pPr>
              <w:rPr>
                <w:strike/>
              </w:rPr>
            </w:pPr>
            <w:r w:rsidRPr="001731AE">
              <w:rPr>
                <w:strike/>
              </w:rPr>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6CC863AD" w14:textId="168157C3" w:rsidR="000F04EF" w:rsidRPr="001731AE" w:rsidRDefault="00E13A76" w:rsidP="00742187">
            <w:pPr>
              <w:rPr>
                <w:rFonts w:cs="Calibri"/>
                <w:strike/>
              </w:rPr>
            </w:pPr>
            <w:r w:rsidRPr="001731AE">
              <w:rPr>
                <w:rFonts w:cs="Calibri"/>
                <w:strike/>
              </w:rPr>
              <w:t>2.</w:t>
            </w:r>
            <w:r w:rsidR="00742187" w:rsidRPr="001731AE">
              <w:rPr>
                <w:rFonts w:cs="Calibri"/>
                <w:strike/>
              </w:rPr>
              <w:t>4</w:t>
            </w:r>
            <w:r w:rsidRPr="001731AE">
              <w:rPr>
                <w:rFonts w:cs="Calibri"/>
                <w:strike/>
              </w:rPr>
              <w:t>.1</w:t>
            </w:r>
            <w:r w:rsidR="00742187" w:rsidRPr="001731AE">
              <w:rPr>
                <w:rFonts w:cs="Calibri"/>
                <w:strike/>
              </w:rPr>
              <w:t xml:space="preserve"> Habitat status</w:t>
            </w:r>
          </w:p>
        </w:tc>
      </w:tr>
    </w:tbl>
    <w:p w14:paraId="3AE061D0" w14:textId="77777777" w:rsidR="009B2D5D" w:rsidRPr="001731AE" w:rsidRDefault="009B2D5D" w:rsidP="00D87035">
      <w:pPr>
        <w:rPr>
          <w:strike/>
        </w:rPr>
      </w:pPr>
    </w:p>
    <w:p w14:paraId="76DC663D" w14:textId="2A9D324E" w:rsidR="002D1B5B" w:rsidRPr="00DF3B06" w:rsidRDefault="002D1B5B" w:rsidP="00DB1890">
      <w:pPr>
        <w:pStyle w:val="Heading3"/>
        <w:spacing w:after="120"/>
      </w:pPr>
      <w:bookmarkStart w:id="14" w:name="_Toc343076759"/>
      <w:r w:rsidRPr="004872F4">
        <w:rPr>
          <w:rFonts w:ascii="Calibri" w:hAnsi="Calibri"/>
          <w:sz w:val="24"/>
          <w:szCs w:val="24"/>
        </w:rPr>
        <w:t xml:space="preserve">Outcome </w:t>
      </w:r>
      <w:r w:rsidR="00496EA0" w:rsidRPr="00E9324C">
        <w:rPr>
          <w:rFonts w:ascii="Calibri" w:hAnsi="Calibri"/>
          <w:sz w:val="24"/>
          <w:szCs w:val="24"/>
        </w:rPr>
        <w:t>2.5</w:t>
      </w:r>
      <w:r w:rsidRPr="00343998">
        <w:rPr>
          <w:rFonts w:ascii="Calibri" w:hAnsi="Calibri"/>
          <w:sz w:val="24"/>
          <w:szCs w:val="24"/>
        </w:rPr>
        <w:t>:</w:t>
      </w:r>
      <w:r w:rsidR="00D87035" w:rsidRPr="00680562">
        <w:rPr>
          <w:rFonts w:ascii="Calibri" w:hAnsi="Calibri"/>
          <w:sz w:val="24"/>
          <w:szCs w:val="24"/>
        </w:rPr>
        <w:t xml:space="preserve"> </w:t>
      </w:r>
      <w:r w:rsidR="00496EA0" w:rsidRPr="00AC003E">
        <w:rPr>
          <w:rFonts w:ascii="Calibri" w:hAnsi="Calibri"/>
          <w:sz w:val="24"/>
          <w:szCs w:val="24"/>
        </w:rPr>
        <w:t>Ecosystems and biodiversity assessments made for the Vietnamese and South China Sea region</w:t>
      </w:r>
      <w:bookmarkEnd w:id="14"/>
    </w:p>
    <w:p w14:paraId="2B17575F" w14:textId="700218B7" w:rsidR="00496EA0" w:rsidRDefault="00496EA0" w:rsidP="00DB1890">
      <w:pPr>
        <w:spacing w:after="120"/>
        <w:rPr>
          <w:b/>
        </w:rPr>
      </w:pPr>
      <w:r w:rsidRPr="004113C0">
        <w:rPr>
          <w:b/>
        </w:rPr>
        <w:t>Activity 2.5.1: Assess the ecosystem impact for the Vietnam EEZ /South China Sea Sub region</w:t>
      </w:r>
    </w:p>
    <w:p w14:paraId="43783721" w14:textId="77777777" w:rsidR="00CE06B5" w:rsidRPr="001C7BE9" w:rsidRDefault="00CE06B5" w:rsidP="001C7BE9">
      <w:pPr>
        <w:spacing w:after="120"/>
        <w:rPr>
          <w:rFonts w:asciiTheme="minorHAnsi" w:hAnsiTheme="minorHAnsi" w:cstheme="minorHAnsi"/>
        </w:rPr>
      </w:pPr>
      <w:r w:rsidRPr="001C7BE9">
        <w:rPr>
          <w:rFonts w:asciiTheme="minorHAnsi" w:hAnsiTheme="minorHAnsi" w:cstheme="minorHAnsi"/>
          <w:u w:val="single"/>
        </w:rPr>
        <w:t>Milestone 33</w:t>
      </w:r>
      <w:r w:rsidRPr="001C7BE9">
        <w:rPr>
          <w:rFonts w:asciiTheme="minorHAnsi" w:hAnsiTheme="minorHAnsi" w:cstheme="minorHAnsi"/>
        </w:rPr>
        <w:t>: Collection of biological samples to adequately assess Pacific ecosystems</w:t>
      </w:r>
    </w:p>
    <w:p w14:paraId="75E7B657" w14:textId="77777777" w:rsidR="00CE06B5" w:rsidRPr="001C7BE9" w:rsidRDefault="00CE06B5" w:rsidP="001C7BE9">
      <w:pPr>
        <w:spacing w:after="120"/>
        <w:rPr>
          <w:rFonts w:asciiTheme="minorHAnsi" w:hAnsiTheme="minorHAnsi" w:cstheme="minorHAnsi"/>
        </w:rPr>
      </w:pPr>
      <w:r w:rsidRPr="001C7BE9">
        <w:rPr>
          <w:rFonts w:asciiTheme="minorHAnsi" w:hAnsiTheme="minorHAnsi" w:cstheme="minorHAnsi"/>
          <w:u w:val="single"/>
        </w:rPr>
        <w:t>Milestone 34</w:t>
      </w:r>
      <w:r w:rsidRPr="001C7BE9">
        <w:rPr>
          <w:rFonts w:asciiTheme="minorHAnsi" w:hAnsiTheme="minorHAnsi" w:cstheme="minorHAnsi"/>
        </w:rPr>
        <w:t xml:space="preserve">: Training in ecosystem </w:t>
      </w:r>
      <w:proofErr w:type="spellStart"/>
      <w:r w:rsidRPr="001C7BE9">
        <w:rPr>
          <w:rFonts w:asciiTheme="minorHAnsi" w:hAnsiTheme="minorHAnsi" w:cstheme="minorHAnsi"/>
        </w:rPr>
        <w:t>modeling</w:t>
      </w:r>
      <w:proofErr w:type="spellEnd"/>
    </w:p>
    <w:p w14:paraId="554B2123" w14:textId="77777777" w:rsidR="00CE06B5" w:rsidRPr="001C7BE9" w:rsidRDefault="00CE06B5" w:rsidP="001C7BE9">
      <w:pPr>
        <w:spacing w:after="120"/>
        <w:rPr>
          <w:rFonts w:asciiTheme="minorHAnsi" w:hAnsiTheme="minorHAnsi" w:cstheme="minorHAnsi"/>
        </w:rPr>
      </w:pPr>
      <w:r w:rsidRPr="001C7BE9">
        <w:rPr>
          <w:rFonts w:asciiTheme="minorHAnsi" w:hAnsiTheme="minorHAnsi" w:cstheme="minorHAnsi"/>
          <w:u w:val="single"/>
        </w:rPr>
        <w:t>Milestone 35</w:t>
      </w:r>
      <w:r w:rsidRPr="001C7BE9">
        <w:rPr>
          <w:rFonts w:asciiTheme="minorHAnsi" w:hAnsiTheme="minorHAnsi" w:cstheme="minorHAnsi"/>
        </w:rPr>
        <w:t xml:space="preserve">: Ecosystem analysis and reporting to support adoption of EAFM </w:t>
      </w:r>
    </w:p>
    <w:p w14:paraId="3E432D88" w14:textId="77777777" w:rsidR="00CE06B5" w:rsidRPr="00E34BD2" w:rsidRDefault="00CE06B5" w:rsidP="00CE06B5"/>
    <w:p w14:paraId="3C158AAB" w14:textId="5F13CB81" w:rsidR="004A40D0" w:rsidRDefault="004A40D0" w:rsidP="004A40D0">
      <w:pPr>
        <w:rPr>
          <w:rFonts w:asciiTheme="minorHAnsi" w:hAnsiTheme="minorHAnsi"/>
        </w:rPr>
      </w:pPr>
      <w:r w:rsidRPr="00124A53">
        <w:rPr>
          <w:rFonts w:asciiTheme="minorHAnsi" w:hAnsiTheme="minorHAnsi"/>
        </w:rPr>
        <w:t>Some work has been undertaken by SPC on the ecological effects within the western Pacific as a whole. These indicate a very diverse ecosystem and broad resilience of the ecosystem to high levels of exploitation whilst the biomass remains high. However, if the biomass is reduced for apex predators including yell</w:t>
      </w:r>
      <w:r w:rsidRPr="00DE5AD1">
        <w:rPr>
          <w:rFonts w:asciiTheme="minorHAnsi" w:hAnsiTheme="minorHAnsi"/>
        </w:rPr>
        <w:t xml:space="preserve">owfin, bigeye and shark species, the dynamics may well change for the worse. This therefore requires an extension of the trophic ecosystem </w:t>
      </w:r>
      <w:proofErr w:type="spellStart"/>
      <w:r w:rsidR="00144613" w:rsidRPr="00AC126B">
        <w:rPr>
          <w:rFonts w:asciiTheme="minorHAnsi" w:hAnsiTheme="minorHAnsi"/>
        </w:rPr>
        <w:t>modeling</w:t>
      </w:r>
      <w:proofErr w:type="spellEnd"/>
      <w:r w:rsidRPr="00AC126B">
        <w:rPr>
          <w:rFonts w:asciiTheme="minorHAnsi" w:hAnsiTheme="minorHAnsi"/>
        </w:rPr>
        <w:t xml:space="preserve"> work to include the South China Sea.</w:t>
      </w:r>
    </w:p>
    <w:p w14:paraId="1572FBA4" w14:textId="77777777" w:rsidR="001731AE" w:rsidRPr="00AC126B" w:rsidRDefault="001731AE" w:rsidP="004A40D0">
      <w:pPr>
        <w:rPr>
          <w:rFonts w:asciiTheme="minorHAnsi" w:hAnsiTheme="minorHAnsi"/>
        </w:rPr>
      </w:pPr>
    </w:p>
    <w:p w14:paraId="67E24D46" w14:textId="10C4BED8" w:rsidR="00496EA0" w:rsidRPr="001731AE" w:rsidRDefault="00496EA0" w:rsidP="00496EA0">
      <w:pPr>
        <w:jc w:val="both"/>
        <w:rPr>
          <w:rFonts w:asciiTheme="minorHAnsi" w:hAnsiTheme="minorHAnsi" w:cstheme="minorHAnsi"/>
        </w:rPr>
      </w:pPr>
      <w:proofErr w:type="spellStart"/>
      <w:r w:rsidRPr="001731AE">
        <w:rPr>
          <w:rFonts w:asciiTheme="minorHAnsi" w:hAnsiTheme="minorHAnsi" w:cstheme="minorHAnsi"/>
        </w:rPr>
        <w:t>Modeling</w:t>
      </w:r>
      <w:proofErr w:type="spellEnd"/>
      <w:r w:rsidRPr="001731AE">
        <w:rPr>
          <w:rFonts w:asciiTheme="minorHAnsi" w:hAnsiTheme="minorHAnsi" w:cstheme="minorHAnsi"/>
        </w:rPr>
        <w:t xml:space="preserve"> the impact of fishery removals on the ecosystem </w:t>
      </w:r>
      <w:r w:rsidR="00726E50" w:rsidRPr="001731AE">
        <w:rPr>
          <w:rFonts w:asciiTheme="minorHAnsi" w:hAnsiTheme="minorHAnsi" w:cstheme="minorHAnsi"/>
        </w:rPr>
        <w:t>has been undertaken as part of the SEAPODYM research provided by CLS</w:t>
      </w:r>
      <w:r w:rsidRPr="001731AE">
        <w:rPr>
          <w:rFonts w:asciiTheme="minorHAnsi" w:hAnsiTheme="minorHAnsi" w:cstheme="minorHAnsi"/>
        </w:rPr>
        <w:t xml:space="preserve">. </w:t>
      </w:r>
      <w:r w:rsidR="00701A57" w:rsidRPr="001731AE">
        <w:rPr>
          <w:rFonts w:asciiTheme="minorHAnsi" w:hAnsiTheme="minorHAnsi" w:cstheme="minorHAnsi"/>
        </w:rPr>
        <w:t xml:space="preserve">WPEA II also provides for the </w:t>
      </w:r>
      <w:r w:rsidRPr="001731AE">
        <w:rPr>
          <w:rFonts w:asciiTheme="minorHAnsi" w:hAnsiTheme="minorHAnsi" w:cstheme="minorHAnsi"/>
        </w:rPr>
        <w:t>collection of additional trophic data and biological samples to adequately assess Pacific ecosystems</w:t>
      </w:r>
      <w:r w:rsidR="00701A57" w:rsidRPr="001731AE">
        <w:rPr>
          <w:rFonts w:asciiTheme="minorHAnsi" w:hAnsiTheme="minorHAnsi" w:cstheme="minorHAnsi"/>
        </w:rPr>
        <w:t xml:space="preserve">. This can be incorporated into the </w:t>
      </w:r>
      <w:proofErr w:type="spellStart"/>
      <w:r w:rsidR="00701A57" w:rsidRPr="001731AE">
        <w:rPr>
          <w:rFonts w:asciiTheme="minorHAnsi" w:hAnsiTheme="minorHAnsi" w:cstheme="minorHAnsi"/>
        </w:rPr>
        <w:t>modeling</w:t>
      </w:r>
      <w:proofErr w:type="spellEnd"/>
      <w:r w:rsidR="00701A57" w:rsidRPr="001731AE">
        <w:rPr>
          <w:rFonts w:asciiTheme="minorHAnsi" w:hAnsiTheme="minorHAnsi" w:cstheme="minorHAnsi"/>
        </w:rPr>
        <w:t xml:space="preserve"> work undertaken by SPC (ECOPATH).</w:t>
      </w:r>
      <w:r w:rsidRPr="001731AE">
        <w:rPr>
          <w:rFonts w:asciiTheme="minorHAnsi" w:hAnsiTheme="minorHAnsi" w:cstheme="minorHAnsi"/>
        </w:rPr>
        <w:t xml:space="preserve"> </w:t>
      </w:r>
    </w:p>
    <w:p w14:paraId="01C1D843" w14:textId="62A4B8ED" w:rsidR="00CE06B5" w:rsidRPr="001731AE" w:rsidRDefault="00CE06B5" w:rsidP="00496EA0">
      <w:pPr>
        <w:jc w:val="both"/>
        <w:rPr>
          <w:rFonts w:asciiTheme="minorHAnsi" w:hAnsiTheme="minorHAnsi" w:cstheme="minorHAnsi"/>
        </w:rPr>
      </w:pPr>
    </w:p>
    <w:p w14:paraId="04923FB6" w14:textId="0356AA44" w:rsidR="00CE06B5" w:rsidRPr="001731AE" w:rsidRDefault="00EC7178" w:rsidP="00496EA0">
      <w:pPr>
        <w:jc w:val="both"/>
        <w:rPr>
          <w:rFonts w:asciiTheme="minorHAnsi" w:hAnsiTheme="minorHAnsi" w:cstheme="minorHAnsi"/>
        </w:rPr>
      </w:pPr>
      <w:r w:rsidRPr="001731AE">
        <w:rPr>
          <w:rFonts w:asciiTheme="minorHAnsi" w:hAnsiTheme="minorHAnsi" w:cstheme="minorHAnsi"/>
        </w:rPr>
        <w:t xml:space="preserve">It is recommended that </w:t>
      </w:r>
      <w:r w:rsidR="00CE1265" w:rsidRPr="001731AE">
        <w:rPr>
          <w:rFonts w:asciiTheme="minorHAnsi" w:hAnsiTheme="minorHAnsi" w:cstheme="minorHAnsi"/>
        </w:rPr>
        <w:t xml:space="preserve">WPEA extends is activity to include ecosystem </w:t>
      </w:r>
      <w:proofErr w:type="spellStart"/>
      <w:r w:rsidR="00CE1265" w:rsidRPr="001731AE">
        <w:rPr>
          <w:rFonts w:asciiTheme="minorHAnsi" w:hAnsiTheme="minorHAnsi" w:cstheme="minorHAnsi"/>
        </w:rPr>
        <w:t>modeling</w:t>
      </w:r>
      <w:proofErr w:type="spellEnd"/>
      <w:r w:rsidR="00CE1265" w:rsidRPr="001731AE">
        <w:rPr>
          <w:rFonts w:asciiTheme="minorHAnsi" w:hAnsiTheme="minorHAnsi" w:cstheme="minorHAnsi"/>
        </w:rPr>
        <w:t xml:space="preserve"> in Vietnam, Indonesia and Philippines</w:t>
      </w:r>
      <w:r w:rsidRPr="001731AE">
        <w:rPr>
          <w:rFonts w:asciiTheme="minorHAnsi" w:hAnsiTheme="minorHAnsi" w:cstheme="minorHAnsi"/>
        </w:rPr>
        <w:t>.</w:t>
      </w:r>
    </w:p>
    <w:p w14:paraId="44251869" w14:textId="77777777" w:rsidR="00025F02" w:rsidRPr="00A60A0A" w:rsidRDefault="00025F02" w:rsidP="00496EA0">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496EA0" w:rsidRPr="00E34BD2" w14:paraId="5F319DCC"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32AF467" w14:textId="2FC73A58" w:rsidR="00496EA0" w:rsidRPr="00E34BD2" w:rsidRDefault="00C66688" w:rsidP="00C30409">
            <w:r w:rsidRPr="00E34BD2">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21EEBF67" w14:textId="7A33DB1F" w:rsidR="00496EA0" w:rsidRPr="00E34BD2" w:rsidRDefault="00955443" w:rsidP="00C30409">
            <w:r w:rsidRPr="00E34BD2">
              <w:t>D</w:t>
            </w:r>
            <w:r w:rsidR="00CE1265">
              <w:t>-Fish</w:t>
            </w:r>
            <w:r w:rsidRPr="00E34BD2">
              <w:t xml:space="preserve"> / WPEA</w:t>
            </w:r>
          </w:p>
        </w:tc>
      </w:tr>
      <w:tr w:rsidR="00496EA0" w:rsidRPr="00E34BD2" w14:paraId="5507AE30"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D7F819D" w14:textId="77777777" w:rsidR="00496EA0" w:rsidRPr="004872F4" w:rsidRDefault="00496EA0" w:rsidP="00C30409">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6F9C2A17" w14:textId="77777777" w:rsidR="00496EA0" w:rsidRPr="00E9324C" w:rsidRDefault="00496EA0" w:rsidP="00C30409">
            <w:r w:rsidRPr="00E9324C">
              <w:t>Intermediate</w:t>
            </w:r>
          </w:p>
        </w:tc>
      </w:tr>
      <w:tr w:rsidR="00496EA0" w:rsidRPr="00E34BD2" w14:paraId="4E76ACF0"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2B24EC4" w14:textId="77777777" w:rsidR="00496EA0" w:rsidRPr="004872F4" w:rsidRDefault="00496EA0" w:rsidP="00C30409">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2D847B30" w14:textId="326A2E3F" w:rsidR="00496EA0" w:rsidRPr="00343998" w:rsidRDefault="007D7B79" w:rsidP="00C30409">
            <w:r>
              <w:t>Requirement to implement as part of WPEA II</w:t>
            </w:r>
          </w:p>
        </w:tc>
      </w:tr>
      <w:tr w:rsidR="00496EA0" w:rsidRPr="00E34BD2" w14:paraId="317B92E5" w14:textId="77777777" w:rsidTr="00C30409">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9D55E7C" w14:textId="77777777" w:rsidR="00496EA0" w:rsidRPr="004872F4" w:rsidRDefault="00496EA0" w:rsidP="00C30409">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49969915" w14:textId="2ECEB6D0" w:rsidR="00496EA0" w:rsidRPr="00343998" w:rsidRDefault="00EC7178" w:rsidP="00C30409">
            <w:r>
              <w:t>Changed from 2017 to 2021</w:t>
            </w:r>
          </w:p>
        </w:tc>
      </w:tr>
      <w:tr w:rsidR="00496EA0" w:rsidRPr="00E34BD2" w14:paraId="7EC26181" w14:textId="77777777" w:rsidTr="00C30409">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CBF33FB" w14:textId="77777777" w:rsidR="00496EA0" w:rsidRPr="004872F4" w:rsidRDefault="00496EA0" w:rsidP="00C30409">
            <w:r w:rsidRPr="00466738">
              <w:lastRenderedPageBreak/>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5AE78411" w14:textId="78F1C840" w:rsidR="00496EA0" w:rsidRPr="00AC003E" w:rsidRDefault="00742187" w:rsidP="00742187">
            <w:r w:rsidRPr="00E9324C">
              <w:rPr>
                <w:color w:val="000000"/>
              </w:rPr>
              <w:t xml:space="preserve">2.5.1, 2.5.2, </w:t>
            </w:r>
            <w:r w:rsidRPr="00343998">
              <w:t xml:space="preserve">2.5.3 </w:t>
            </w:r>
            <w:r w:rsidR="00D13461" w:rsidRPr="00680562">
              <w:rPr>
                <w:color w:val="000000"/>
              </w:rPr>
              <w:t xml:space="preserve">Ecosystem status: </w:t>
            </w:r>
          </w:p>
        </w:tc>
      </w:tr>
    </w:tbl>
    <w:p w14:paraId="02239BA9" w14:textId="77777777" w:rsidR="00496EA0" w:rsidRDefault="00496EA0" w:rsidP="00496EA0"/>
    <w:p w14:paraId="27EC10D8" w14:textId="67BF5CA4" w:rsidR="00261107" w:rsidRPr="009B06CB" w:rsidRDefault="00261107" w:rsidP="00261107">
      <w:pPr>
        <w:widowControl w:val="0"/>
        <w:autoSpaceDE w:val="0"/>
        <w:autoSpaceDN w:val="0"/>
        <w:adjustRightInd w:val="0"/>
        <w:spacing w:after="240"/>
        <w:jc w:val="both"/>
        <w:rPr>
          <w:rFonts w:asciiTheme="minorHAnsi" w:hAnsiTheme="minorHAnsi" w:cstheme="minorHAnsi"/>
        </w:rPr>
      </w:pPr>
      <w:r w:rsidRPr="009B06CB">
        <w:rPr>
          <w:rFonts w:asciiTheme="minorHAnsi" w:hAnsiTheme="minorHAnsi" w:cstheme="minorHAnsi"/>
        </w:rPr>
        <w:t>The following P2 summary actions would therefore need to be implemented:</w:t>
      </w:r>
    </w:p>
    <w:p w14:paraId="264EF8B9" w14:textId="4B4827AC" w:rsidR="00261107" w:rsidRPr="009B06CB" w:rsidRDefault="00261107" w:rsidP="00261107">
      <w:pPr>
        <w:widowControl w:val="0"/>
        <w:autoSpaceDE w:val="0"/>
        <w:autoSpaceDN w:val="0"/>
        <w:adjustRightInd w:val="0"/>
        <w:spacing w:after="240"/>
        <w:jc w:val="both"/>
        <w:rPr>
          <w:rFonts w:asciiTheme="minorHAnsi" w:hAnsiTheme="minorHAnsi" w:cstheme="minorHAnsi"/>
        </w:rPr>
      </w:pPr>
      <w:r w:rsidRPr="009B06CB">
        <w:rPr>
          <w:rFonts w:asciiTheme="minorHAnsi" w:hAnsiTheme="minorHAnsi" w:cstheme="minorHAnsi"/>
        </w:rPr>
        <w:t>1. Revised risk assessment for secondary species, depending on new information provided</w:t>
      </w:r>
    </w:p>
    <w:p w14:paraId="46A6F554" w14:textId="1150F773" w:rsidR="00261107" w:rsidRPr="009B06CB" w:rsidRDefault="00261107" w:rsidP="00261107">
      <w:pPr>
        <w:widowControl w:val="0"/>
        <w:autoSpaceDE w:val="0"/>
        <w:autoSpaceDN w:val="0"/>
        <w:adjustRightInd w:val="0"/>
        <w:spacing w:after="240"/>
        <w:jc w:val="both"/>
        <w:rPr>
          <w:rFonts w:asciiTheme="minorHAnsi" w:hAnsiTheme="minorHAnsi" w:cstheme="minorHAnsi"/>
        </w:rPr>
      </w:pPr>
      <w:r w:rsidRPr="009B06CB">
        <w:rPr>
          <w:rFonts w:asciiTheme="minorHAnsi" w:hAnsiTheme="minorHAnsi" w:cstheme="minorHAnsi"/>
        </w:rPr>
        <w:t xml:space="preserve">2. A SAFE assessment if any of these species are </w:t>
      </w:r>
      <w:r w:rsidR="0088464C" w:rsidRPr="009B06CB">
        <w:rPr>
          <w:rFonts w:asciiTheme="minorHAnsi" w:hAnsiTheme="minorHAnsi" w:cstheme="minorHAnsi"/>
        </w:rPr>
        <w:t>identified as Medium to High risk</w:t>
      </w:r>
    </w:p>
    <w:p w14:paraId="1380C556" w14:textId="6EF09DBA" w:rsidR="0088464C" w:rsidRPr="009B06CB" w:rsidRDefault="0088464C" w:rsidP="00261107">
      <w:pPr>
        <w:widowControl w:val="0"/>
        <w:autoSpaceDE w:val="0"/>
        <w:autoSpaceDN w:val="0"/>
        <w:adjustRightInd w:val="0"/>
        <w:spacing w:after="240"/>
        <w:jc w:val="both"/>
        <w:rPr>
          <w:rFonts w:asciiTheme="minorHAnsi" w:hAnsiTheme="minorHAnsi" w:cstheme="minorHAnsi"/>
        </w:rPr>
      </w:pPr>
      <w:r w:rsidRPr="009B06CB">
        <w:rPr>
          <w:rFonts w:asciiTheme="minorHAnsi" w:hAnsiTheme="minorHAnsi" w:cstheme="minorHAnsi"/>
        </w:rPr>
        <w:t>3. Extension of the risk assessment to include baitfish species</w:t>
      </w:r>
    </w:p>
    <w:p w14:paraId="15C4548B" w14:textId="37015E14" w:rsidR="00261107" w:rsidRPr="009B06CB" w:rsidRDefault="0088464C" w:rsidP="00216795">
      <w:pPr>
        <w:widowControl w:val="0"/>
        <w:autoSpaceDE w:val="0"/>
        <w:autoSpaceDN w:val="0"/>
        <w:adjustRightInd w:val="0"/>
        <w:spacing w:after="240"/>
        <w:jc w:val="both"/>
        <w:rPr>
          <w:rFonts w:asciiTheme="minorHAnsi" w:hAnsiTheme="minorHAnsi" w:cstheme="minorHAnsi"/>
        </w:rPr>
      </w:pPr>
      <w:r w:rsidRPr="009B06CB">
        <w:rPr>
          <w:rFonts w:asciiTheme="minorHAnsi" w:hAnsiTheme="minorHAnsi" w:cstheme="minorHAnsi"/>
        </w:rPr>
        <w:t>4. Integrating ecosystem data collection and analysis as part of the WPEA programme.</w:t>
      </w:r>
    </w:p>
    <w:tbl>
      <w:tblPr>
        <w:tblW w:w="0" w:type="auto"/>
        <w:tblLook w:val="00A0" w:firstRow="1" w:lastRow="0" w:firstColumn="1" w:lastColumn="0" w:noHBand="0" w:noVBand="0"/>
      </w:tblPr>
      <w:tblGrid>
        <w:gridCol w:w="9360"/>
      </w:tblGrid>
      <w:tr w:rsidR="00846022" w:rsidRPr="00E34BD2" w14:paraId="40F6646C" w14:textId="77777777" w:rsidTr="004F6863">
        <w:tc>
          <w:tcPr>
            <w:tcW w:w="9360" w:type="dxa"/>
            <w:shd w:val="clear" w:color="auto" w:fill="D9D9D9"/>
          </w:tcPr>
          <w:p w14:paraId="6D35B890" w14:textId="08A588F4" w:rsidR="00846022" w:rsidRPr="00343998" w:rsidRDefault="00397BDC" w:rsidP="00846022">
            <w:pPr>
              <w:pStyle w:val="Heading2"/>
              <w:numPr>
                <w:ilvl w:val="0"/>
                <w:numId w:val="0"/>
              </w:numPr>
              <w:ind w:left="360" w:hanging="360"/>
              <w:rPr>
                <w:rFonts w:eastAsia="Times New Roman"/>
                <w:sz w:val="24"/>
                <w:szCs w:val="24"/>
              </w:rPr>
            </w:pPr>
            <w:bookmarkStart w:id="15" w:name="_Toc343076760"/>
            <w:r w:rsidRPr="004872F4">
              <w:rPr>
                <w:rFonts w:eastAsia="Times New Roman"/>
                <w:sz w:val="24"/>
                <w:szCs w:val="24"/>
              </w:rPr>
              <w:t xml:space="preserve">3. </w:t>
            </w:r>
            <w:r w:rsidRPr="00E9324C">
              <w:rPr>
                <w:sz w:val="24"/>
                <w:szCs w:val="24"/>
              </w:rPr>
              <w:t>GOVERNANCE SYSTEMS: TO STRENGTHEN GOVERNANCE SYSTEMS IN VIETNAM’S TUNA FISHERY</w:t>
            </w:r>
            <w:bookmarkEnd w:id="15"/>
          </w:p>
        </w:tc>
      </w:tr>
    </w:tbl>
    <w:p w14:paraId="4AA50E2B" w14:textId="187B2CD6" w:rsidR="00846022" w:rsidRPr="00680562" w:rsidRDefault="002D1B5B" w:rsidP="002D1B5B">
      <w:pPr>
        <w:pStyle w:val="Heading3"/>
        <w:rPr>
          <w:rFonts w:ascii="Calibri" w:hAnsi="Calibri"/>
          <w:sz w:val="24"/>
          <w:szCs w:val="24"/>
        </w:rPr>
      </w:pPr>
      <w:bookmarkStart w:id="16" w:name="_Toc343076761"/>
      <w:r w:rsidRPr="004872F4">
        <w:rPr>
          <w:rFonts w:ascii="Calibri" w:hAnsi="Calibri"/>
          <w:sz w:val="24"/>
          <w:szCs w:val="24"/>
        </w:rPr>
        <w:t xml:space="preserve">Outcome 3.1: </w:t>
      </w:r>
      <w:r w:rsidR="00C30409" w:rsidRPr="00E9324C">
        <w:rPr>
          <w:rFonts w:ascii="Calibri" w:hAnsi="Calibri"/>
          <w:sz w:val="24"/>
          <w:szCs w:val="24"/>
        </w:rPr>
        <w:t>Fi</w:t>
      </w:r>
      <w:r w:rsidR="00C30409" w:rsidRPr="00343998">
        <w:rPr>
          <w:rFonts w:ascii="Calibri" w:hAnsi="Calibri"/>
          <w:sz w:val="24"/>
          <w:szCs w:val="24"/>
        </w:rPr>
        <w:t>sheries Law effectively implemented</w:t>
      </w:r>
      <w:bookmarkEnd w:id="16"/>
    </w:p>
    <w:p w14:paraId="1E3CA233" w14:textId="69D57596" w:rsidR="00C30409" w:rsidRDefault="00B00F1E" w:rsidP="00C30409">
      <w:pPr>
        <w:rPr>
          <w:b/>
        </w:rPr>
      </w:pPr>
      <w:r w:rsidRPr="00AC003E">
        <w:rPr>
          <w:b/>
        </w:rPr>
        <w:t xml:space="preserve">Activity 3.1.1: </w:t>
      </w:r>
      <w:r w:rsidR="00C30409" w:rsidRPr="00AC003E">
        <w:rPr>
          <w:b/>
        </w:rPr>
        <w:t>Clarification of Vietnam's status within the convention, and extension of the convention area to the Vietnam</w:t>
      </w:r>
    </w:p>
    <w:p w14:paraId="3D0CF2B4" w14:textId="77777777" w:rsidR="009B06CB" w:rsidRPr="009B06CB" w:rsidRDefault="009B06CB" w:rsidP="00C30409">
      <w:pPr>
        <w:rPr>
          <w:rFonts w:asciiTheme="minorHAnsi" w:hAnsiTheme="minorHAnsi" w:cstheme="minorHAnsi"/>
          <w:b/>
        </w:rPr>
      </w:pPr>
    </w:p>
    <w:p w14:paraId="7721E07F" w14:textId="745C76B0" w:rsidR="00CE06B5" w:rsidRPr="009B06CB" w:rsidRDefault="00CE06B5" w:rsidP="00CE06B5">
      <w:pPr>
        <w:rPr>
          <w:rFonts w:asciiTheme="minorHAnsi" w:hAnsiTheme="minorHAnsi" w:cstheme="minorHAnsi"/>
        </w:rPr>
      </w:pPr>
      <w:r w:rsidRPr="009B06CB">
        <w:rPr>
          <w:rFonts w:asciiTheme="minorHAnsi" w:hAnsiTheme="minorHAnsi" w:cstheme="minorHAnsi"/>
          <w:u w:val="single"/>
        </w:rPr>
        <w:t>Milestone 36</w:t>
      </w:r>
      <w:r w:rsidRPr="009B06CB">
        <w:rPr>
          <w:rFonts w:asciiTheme="minorHAnsi" w:hAnsiTheme="minorHAnsi" w:cstheme="minorHAnsi"/>
        </w:rPr>
        <w:t>: Clarification of the application of the Convention (and CMMs) to Vietnam</w:t>
      </w:r>
    </w:p>
    <w:p w14:paraId="1A4242DD" w14:textId="77777777" w:rsidR="001731AE" w:rsidRPr="009B06CB" w:rsidRDefault="001731AE" w:rsidP="00CE06B5">
      <w:pPr>
        <w:rPr>
          <w:rFonts w:asciiTheme="minorHAnsi" w:hAnsiTheme="minorHAnsi" w:cstheme="minorHAnsi"/>
        </w:rPr>
      </w:pPr>
    </w:p>
    <w:p w14:paraId="1828FA95" w14:textId="7FD9BC25" w:rsidR="00CE06B5" w:rsidRPr="009B06CB" w:rsidRDefault="00CE06B5" w:rsidP="00CE06B5">
      <w:pPr>
        <w:rPr>
          <w:rFonts w:asciiTheme="minorHAnsi" w:hAnsiTheme="minorHAnsi" w:cstheme="minorHAnsi"/>
          <w:b/>
        </w:rPr>
      </w:pPr>
      <w:r w:rsidRPr="009B06CB">
        <w:rPr>
          <w:rFonts w:asciiTheme="minorHAnsi" w:hAnsiTheme="minorHAnsi" w:cstheme="minorHAnsi"/>
          <w:u w:val="single"/>
        </w:rPr>
        <w:t>Milestone 37</w:t>
      </w:r>
      <w:r w:rsidRPr="009B06CB">
        <w:rPr>
          <w:rFonts w:asciiTheme="minorHAnsi" w:hAnsiTheme="minorHAnsi" w:cstheme="minorHAnsi"/>
        </w:rPr>
        <w:t xml:space="preserve">: Vietnam </w:t>
      </w:r>
      <w:r w:rsidR="001731AE" w:rsidRPr="009B06CB">
        <w:rPr>
          <w:rFonts w:asciiTheme="minorHAnsi" w:hAnsiTheme="minorHAnsi" w:cstheme="minorHAnsi"/>
        </w:rPr>
        <w:t>cooperates or joins</w:t>
      </w:r>
      <w:r w:rsidRPr="009B06CB">
        <w:rPr>
          <w:rFonts w:asciiTheme="minorHAnsi" w:hAnsiTheme="minorHAnsi" w:cstheme="minorHAnsi"/>
        </w:rPr>
        <w:t xml:space="preserve"> WCPFC</w:t>
      </w:r>
      <w:r w:rsidR="001731AE" w:rsidRPr="009B06CB">
        <w:rPr>
          <w:rFonts w:asciiTheme="minorHAnsi" w:hAnsiTheme="minorHAnsi" w:cstheme="minorHAnsi"/>
        </w:rPr>
        <w:t xml:space="preserve"> </w:t>
      </w:r>
    </w:p>
    <w:p w14:paraId="0FEDB9FF" w14:textId="77777777" w:rsidR="001731AE" w:rsidRDefault="001731AE" w:rsidP="0092252D"/>
    <w:p w14:paraId="720B5BE9" w14:textId="7B0BD4C0" w:rsidR="001B5FF7" w:rsidRPr="009B06CB" w:rsidRDefault="00853113" w:rsidP="0092252D">
      <w:pPr>
        <w:rPr>
          <w:rFonts w:asciiTheme="minorHAnsi" w:hAnsiTheme="minorHAnsi" w:cstheme="minorHAnsi"/>
        </w:rPr>
      </w:pPr>
      <w:r w:rsidRPr="009B06CB">
        <w:rPr>
          <w:rFonts w:asciiTheme="minorHAnsi" w:hAnsiTheme="minorHAnsi" w:cstheme="minorHAnsi"/>
        </w:rPr>
        <w:t>Vietnam has stated its relevance to implement</w:t>
      </w:r>
      <w:r w:rsidR="001B5FF7" w:rsidRPr="009B06CB">
        <w:rPr>
          <w:rFonts w:asciiTheme="minorHAnsi" w:hAnsiTheme="minorHAnsi" w:cstheme="minorHAnsi"/>
        </w:rPr>
        <w:t xml:space="preserve"> </w:t>
      </w:r>
      <w:r w:rsidR="001B5FF7" w:rsidRPr="009B06CB">
        <w:rPr>
          <w:rFonts w:asciiTheme="minorHAnsi" w:hAnsiTheme="minorHAnsi" w:cstheme="minorHAnsi"/>
          <w:color w:val="000000"/>
        </w:rPr>
        <w:t>WCPFC CMMs are presently treated in Vietnam</w:t>
      </w:r>
      <w:r w:rsidRPr="009B06CB">
        <w:rPr>
          <w:rFonts w:asciiTheme="minorHAnsi" w:hAnsiTheme="minorHAnsi" w:cstheme="minorHAnsi"/>
          <w:color w:val="000000"/>
        </w:rPr>
        <w:t xml:space="preserve"> (TMDP, 2018)</w:t>
      </w:r>
      <w:r w:rsidR="001B5FF7" w:rsidRPr="009B06CB">
        <w:rPr>
          <w:rFonts w:asciiTheme="minorHAnsi" w:hAnsiTheme="minorHAnsi" w:cstheme="minorHAnsi"/>
          <w:color w:val="000000"/>
        </w:rPr>
        <w:t xml:space="preserve">. Whilst Vietnam is a CNM, as the convention area does not extend to the South China Sea, the binding nature of the country is uncertain and requires clarification. </w:t>
      </w:r>
      <w:r w:rsidR="00675F00" w:rsidRPr="009B06CB">
        <w:rPr>
          <w:rFonts w:asciiTheme="minorHAnsi" w:hAnsiTheme="minorHAnsi" w:cstheme="minorHAnsi"/>
          <w:color w:val="000000"/>
        </w:rPr>
        <w:t>However, WPEA II accepts that</w:t>
      </w:r>
      <w:r w:rsidR="00675F00" w:rsidRPr="009B06CB">
        <w:rPr>
          <w:rFonts w:asciiTheme="minorHAnsi" w:hAnsiTheme="minorHAnsi" w:cstheme="minorHAnsi"/>
        </w:rPr>
        <w:t xml:space="preserve"> CMMs should be mainstreamed and implemented with the programmes support. </w:t>
      </w:r>
      <w:r w:rsidR="00BD5132" w:rsidRPr="009B06CB">
        <w:rPr>
          <w:rFonts w:asciiTheme="minorHAnsi" w:hAnsiTheme="minorHAnsi" w:cstheme="minorHAnsi"/>
        </w:rPr>
        <w:t xml:space="preserve">Whilst Vietnam’s status as a CNM is linked to support to data collection, pursuit of full membership is likely to require CMM implementation. </w:t>
      </w:r>
    </w:p>
    <w:p w14:paraId="6E35D7D5" w14:textId="77777777" w:rsidR="009B06CB" w:rsidRPr="009B06CB" w:rsidRDefault="009B06CB" w:rsidP="00F84F13">
      <w:pPr>
        <w:rPr>
          <w:rFonts w:asciiTheme="minorHAnsi" w:hAnsiTheme="minorHAnsi" w:cstheme="minorHAnsi"/>
        </w:rPr>
      </w:pPr>
    </w:p>
    <w:p w14:paraId="616A4E08" w14:textId="779A1C1F" w:rsidR="00243085" w:rsidRPr="009B06CB" w:rsidRDefault="00BC592C" w:rsidP="00F84F13">
      <w:pPr>
        <w:rPr>
          <w:rFonts w:asciiTheme="minorHAnsi" w:hAnsiTheme="minorHAnsi" w:cstheme="minorHAnsi"/>
        </w:rPr>
      </w:pPr>
      <w:r w:rsidRPr="009B06CB">
        <w:rPr>
          <w:rFonts w:asciiTheme="minorHAnsi" w:hAnsiTheme="minorHAnsi" w:cstheme="minorHAnsi"/>
        </w:rPr>
        <w:t>Decision 78 requires V</w:t>
      </w:r>
      <w:r w:rsidR="00600198" w:rsidRPr="009B06CB">
        <w:rPr>
          <w:rFonts w:asciiTheme="minorHAnsi" w:hAnsiTheme="minorHAnsi" w:cstheme="minorHAnsi"/>
        </w:rPr>
        <w:t>ietnam to r</w:t>
      </w:r>
      <w:r w:rsidR="00853113" w:rsidRPr="009B06CB">
        <w:rPr>
          <w:rFonts w:asciiTheme="minorHAnsi" w:hAnsiTheme="minorHAnsi" w:cstheme="minorHAnsi"/>
        </w:rPr>
        <w:t>atify the participation in international and regional fisheries management agreements related to IUU fishing prevention: Agreement on migratory fish stocks (UNFSA), Agreement on port national measures (PSMA) and cooperate or join (if possible) with regional fisheries management organizations: CCAMLR, WCPFC, IWC, IOTC, ICCAT</w:t>
      </w:r>
      <w:r w:rsidR="00600198" w:rsidRPr="009B06CB">
        <w:rPr>
          <w:rFonts w:asciiTheme="minorHAnsi" w:hAnsiTheme="minorHAnsi" w:cstheme="minorHAnsi"/>
        </w:rPr>
        <w:t>.</w:t>
      </w:r>
    </w:p>
    <w:p w14:paraId="6DA4F2C0" w14:textId="77777777" w:rsidR="009B06CB" w:rsidRPr="009B06CB" w:rsidRDefault="009B06CB" w:rsidP="00F84F13">
      <w:pPr>
        <w:rPr>
          <w:rFonts w:asciiTheme="minorHAnsi" w:hAnsiTheme="minorHAnsi" w:cstheme="minorHAnsi"/>
        </w:rPr>
      </w:pPr>
    </w:p>
    <w:p w14:paraId="2DD7325E" w14:textId="40445419" w:rsidR="00243085" w:rsidRPr="009B06CB" w:rsidRDefault="00256F86" w:rsidP="00F84F13">
      <w:pPr>
        <w:rPr>
          <w:rFonts w:asciiTheme="minorHAnsi" w:eastAsia="Calibri" w:hAnsiTheme="minorHAnsi" w:cstheme="minorHAnsi"/>
        </w:rPr>
      </w:pPr>
      <w:r w:rsidRPr="009B06CB">
        <w:rPr>
          <w:rFonts w:asciiTheme="minorHAnsi" w:eastAsia="Calibri" w:hAnsiTheme="minorHAnsi" w:cstheme="minorHAnsi"/>
        </w:rPr>
        <w:t xml:space="preserve">The Law on </w:t>
      </w:r>
      <w:r w:rsidR="00E62EC0" w:rsidRPr="009B06CB">
        <w:rPr>
          <w:rFonts w:asciiTheme="minorHAnsi" w:eastAsia="Calibri" w:hAnsiTheme="minorHAnsi" w:cstheme="minorHAnsi"/>
        </w:rPr>
        <w:t>F</w:t>
      </w:r>
      <w:r w:rsidRPr="009B06CB">
        <w:rPr>
          <w:rFonts w:asciiTheme="minorHAnsi" w:eastAsia="Calibri" w:hAnsiTheme="minorHAnsi" w:cstheme="minorHAnsi"/>
        </w:rPr>
        <w:t>isheries</w:t>
      </w:r>
      <w:r w:rsidR="00243085" w:rsidRPr="009B06CB">
        <w:rPr>
          <w:rFonts w:asciiTheme="minorHAnsi" w:eastAsia="Calibri" w:hAnsiTheme="minorHAnsi" w:cstheme="minorHAnsi"/>
        </w:rPr>
        <w:t xml:space="preserve"> 2018 now includes specific reference to both the precautionary and ecosystem approaches to fisheries management (Article 5.2):</w:t>
      </w:r>
    </w:p>
    <w:p w14:paraId="185B09F8" w14:textId="77777777" w:rsidR="009B06CB" w:rsidRPr="009B06CB" w:rsidRDefault="009B06CB" w:rsidP="00F84F13">
      <w:pPr>
        <w:rPr>
          <w:rFonts w:asciiTheme="minorHAnsi" w:eastAsia="Calibri" w:hAnsiTheme="minorHAnsi" w:cstheme="minorHAnsi"/>
        </w:rPr>
      </w:pPr>
    </w:p>
    <w:p w14:paraId="391D76D1" w14:textId="6C019DBE" w:rsidR="00846022" w:rsidRPr="009B06CB" w:rsidRDefault="00243085" w:rsidP="00F84F13">
      <w:pPr>
        <w:rPr>
          <w:rFonts w:asciiTheme="minorHAnsi" w:hAnsiTheme="minorHAnsi" w:cstheme="minorHAnsi"/>
          <w:color w:val="333333"/>
        </w:rPr>
      </w:pPr>
      <w:r w:rsidRPr="009B06CB">
        <w:rPr>
          <w:rFonts w:asciiTheme="minorHAnsi" w:hAnsiTheme="minorHAnsi" w:cstheme="minorHAnsi"/>
          <w:i/>
          <w:color w:val="333333"/>
        </w:rPr>
        <w:t>Fisheries exploitations have to base on the fisheries stock biomass, protection, regeneration and development of the fisheries resources, not to deplete the fisheries resources or impact to the biodiversity; precautionary approach, ecosystem-based and scientific indicator-based fisheries management to ensure the sustainable development</w:t>
      </w:r>
      <w:r w:rsidRPr="009B06CB">
        <w:rPr>
          <w:rFonts w:asciiTheme="minorHAnsi" w:hAnsiTheme="minorHAnsi" w:cstheme="minorHAnsi"/>
          <w:color w:val="333333"/>
        </w:rPr>
        <w:t>.</w:t>
      </w:r>
    </w:p>
    <w:p w14:paraId="150D74BE" w14:textId="77777777" w:rsidR="009B06CB" w:rsidRPr="00216795" w:rsidRDefault="009B06CB" w:rsidP="00F84F13">
      <w:pPr>
        <w:rPr>
          <w:color w:val="333333"/>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846022" w:rsidRPr="00E34BD2" w14:paraId="701B9CB1" w14:textId="77777777" w:rsidTr="00B00F1E">
        <w:tc>
          <w:tcPr>
            <w:tcW w:w="2968" w:type="dxa"/>
            <w:tcBorders>
              <w:top w:val="single" w:sz="4" w:space="0" w:color="000000"/>
              <w:left w:val="single" w:sz="4" w:space="0" w:color="000000"/>
              <w:bottom w:val="single" w:sz="4" w:space="0" w:color="000000"/>
              <w:right w:val="single" w:sz="4" w:space="0" w:color="000000"/>
            </w:tcBorders>
            <w:shd w:val="clear" w:color="auto" w:fill="D9D9D9"/>
          </w:tcPr>
          <w:p w14:paraId="3A63F8AF" w14:textId="06A15079" w:rsidR="00846022" w:rsidRPr="00E34BD2" w:rsidRDefault="00C66688" w:rsidP="00846022">
            <w:r w:rsidRPr="00E34BD2">
              <w:t>Assigned stakeholders</w:t>
            </w:r>
          </w:p>
        </w:tc>
        <w:tc>
          <w:tcPr>
            <w:tcW w:w="6382" w:type="dxa"/>
            <w:tcBorders>
              <w:top w:val="single" w:sz="4" w:space="0" w:color="000000"/>
              <w:left w:val="single" w:sz="4" w:space="0" w:color="000000"/>
              <w:bottom w:val="single" w:sz="4" w:space="0" w:color="000000"/>
              <w:right w:val="single" w:sz="4" w:space="0" w:color="000000"/>
            </w:tcBorders>
          </w:tcPr>
          <w:p w14:paraId="2848135D" w14:textId="72DA1E14" w:rsidR="00846022" w:rsidRPr="00E34BD2" w:rsidRDefault="00B00F1E" w:rsidP="00600DA0">
            <w:r w:rsidRPr="00E34BD2">
              <w:t>WCPFC/MARD</w:t>
            </w:r>
          </w:p>
        </w:tc>
      </w:tr>
      <w:tr w:rsidR="00600DA0" w:rsidRPr="00E34BD2" w14:paraId="4F4958DD" w14:textId="77777777" w:rsidTr="00B00F1E">
        <w:tc>
          <w:tcPr>
            <w:tcW w:w="2968" w:type="dxa"/>
            <w:tcBorders>
              <w:top w:val="single" w:sz="4" w:space="0" w:color="000000"/>
              <w:left w:val="single" w:sz="4" w:space="0" w:color="000000"/>
              <w:bottom w:val="single" w:sz="4" w:space="0" w:color="000000"/>
              <w:right w:val="single" w:sz="4" w:space="0" w:color="000000"/>
            </w:tcBorders>
            <w:shd w:val="clear" w:color="auto" w:fill="D9D9D9"/>
          </w:tcPr>
          <w:p w14:paraId="6E571E32" w14:textId="77777777" w:rsidR="00600DA0" w:rsidRPr="004872F4" w:rsidRDefault="00600DA0" w:rsidP="00846022">
            <w:r w:rsidRPr="00466738">
              <w:t>Priority</w:t>
            </w:r>
          </w:p>
        </w:tc>
        <w:tc>
          <w:tcPr>
            <w:tcW w:w="6382" w:type="dxa"/>
            <w:tcBorders>
              <w:top w:val="single" w:sz="4" w:space="0" w:color="000000"/>
              <w:left w:val="single" w:sz="4" w:space="0" w:color="000000"/>
              <w:bottom w:val="single" w:sz="4" w:space="0" w:color="000000"/>
              <w:right w:val="single" w:sz="4" w:space="0" w:color="000000"/>
            </w:tcBorders>
          </w:tcPr>
          <w:p w14:paraId="1F2E5396" w14:textId="77777777" w:rsidR="00600DA0" w:rsidRPr="00343998" w:rsidRDefault="008C76BC" w:rsidP="00846022">
            <w:r w:rsidRPr="00E9324C">
              <w:t>High</w:t>
            </w:r>
          </w:p>
        </w:tc>
      </w:tr>
      <w:tr w:rsidR="00600DA0" w:rsidRPr="00E34BD2" w14:paraId="00E5EEFE" w14:textId="77777777" w:rsidTr="00B00F1E">
        <w:tc>
          <w:tcPr>
            <w:tcW w:w="2968" w:type="dxa"/>
            <w:tcBorders>
              <w:top w:val="single" w:sz="4" w:space="0" w:color="000000"/>
              <w:left w:val="single" w:sz="4" w:space="0" w:color="000000"/>
              <w:bottom w:val="single" w:sz="4" w:space="0" w:color="000000"/>
              <w:right w:val="single" w:sz="4" w:space="0" w:color="000000"/>
            </w:tcBorders>
            <w:shd w:val="clear" w:color="auto" w:fill="D9D9D9"/>
          </w:tcPr>
          <w:p w14:paraId="4BE2F90A" w14:textId="77777777" w:rsidR="00600DA0" w:rsidRPr="004872F4" w:rsidRDefault="00600DA0" w:rsidP="00846022">
            <w:r w:rsidRPr="00466738">
              <w:t>Status</w:t>
            </w:r>
          </w:p>
        </w:tc>
        <w:tc>
          <w:tcPr>
            <w:tcW w:w="6382" w:type="dxa"/>
            <w:tcBorders>
              <w:top w:val="single" w:sz="4" w:space="0" w:color="000000"/>
              <w:left w:val="single" w:sz="4" w:space="0" w:color="000000"/>
              <w:bottom w:val="single" w:sz="4" w:space="0" w:color="000000"/>
              <w:right w:val="single" w:sz="4" w:space="0" w:color="000000"/>
            </w:tcBorders>
          </w:tcPr>
          <w:p w14:paraId="5D78DDE8" w14:textId="2C2A4306" w:rsidR="00600DA0" w:rsidRPr="00343998" w:rsidRDefault="00B00F1E" w:rsidP="00846022">
            <w:r w:rsidRPr="00E9324C">
              <w:t>Developing existing activity</w:t>
            </w:r>
          </w:p>
        </w:tc>
      </w:tr>
      <w:tr w:rsidR="00600DA0" w:rsidRPr="00E34BD2" w14:paraId="4414E7FF" w14:textId="77777777" w:rsidTr="00B00F1E">
        <w:tc>
          <w:tcPr>
            <w:tcW w:w="2968" w:type="dxa"/>
            <w:tcBorders>
              <w:top w:val="single" w:sz="4" w:space="0" w:color="000000"/>
              <w:left w:val="single" w:sz="4" w:space="0" w:color="000000"/>
              <w:bottom w:val="single" w:sz="4" w:space="0" w:color="000000"/>
              <w:right w:val="single" w:sz="4" w:space="0" w:color="000000"/>
            </w:tcBorders>
            <w:shd w:val="clear" w:color="auto" w:fill="D9D9D9"/>
          </w:tcPr>
          <w:p w14:paraId="100E345C" w14:textId="77777777" w:rsidR="00600DA0" w:rsidRPr="004872F4" w:rsidRDefault="00600DA0" w:rsidP="00846022">
            <w:r w:rsidRPr="00466738">
              <w:lastRenderedPageBreak/>
              <w:t>Timeframe</w:t>
            </w:r>
          </w:p>
        </w:tc>
        <w:tc>
          <w:tcPr>
            <w:tcW w:w="6382" w:type="dxa"/>
            <w:tcBorders>
              <w:top w:val="single" w:sz="4" w:space="0" w:color="000000"/>
              <w:left w:val="single" w:sz="4" w:space="0" w:color="000000"/>
              <w:bottom w:val="single" w:sz="4" w:space="0" w:color="000000"/>
              <w:right w:val="single" w:sz="4" w:space="0" w:color="000000"/>
            </w:tcBorders>
          </w:tcPr>
          <w:p w14:paraId="0BFB55BD" w14:textId="78BBA38E" w:rsidR="00600DA0" w:rsidRPr="00AC003E" w:rsidRDefault="00243085" w:rsidP="00846022">
            <w:r>
              <w:t>Completed</w:t>
            </w:r>
          </w:p>
        </w:tc>
      </w:tr>
      <w:tr w:rsidR="00600DA0" w:rsidRPr="00E34BD2" w14:paraId="3A2F7DBB" w14:textId="77777777" w:rsidTr="00B00F1E">
        <w:trPr>
          <w:trHeight w:val="259"/>
        </w:trPr>
        <w:tc>
          <w:tcPr>
            <w:tcW w:w="2968" w:type="dxa"/>
            <w:tcBorders>
              <w:top w:val="single" w:sz="4" w:space="0" w:color="000000"/>
              <w:left w:val="single" w:sz="4" w:space="0" w:color="000000"/>
              <w:bottom w:val="single" w:sz="4" w:space="0" w:color="000000"/>
              <w:right w:val="single" w:sz="4" w:space="0" w:color="000000"/>
            </w:tcBorders>
            <w:shd w:val="clear" w:color="auto" w:fill="D9D9D9"/>
          </w:tcPr>
          <w:p w14:paraId="711509E6" w14:textId="77777777" w:rsidR="00600DA0" w:rsidRPr="004872F4" w:rsidRDefault="00600DA0" w:rsidP="00846022">
            <w:r w:rsidRPr="00466738">
              <w:t>MSC Performance Indicator(s)</w:t>
            </w:r>
          </w:p>
        </w:tc>
        <w:tc>
          <w:tcPr>
            <w:tcW w:w="6382" w:type="dxa"/>
            <w:tcBorders>
              <w:top w:val="single" w:sz="4" w:space="0" w:color="000000"/>
              <w:left w:val="single" w:sz="4" w:space="0" w:color="000000"/>
              <w:bottom w:val="single" w:sz="4" w:space="0" w:color="000000"/>
              <w:right w:val="single" w:sz="4" w:space="0" w:color="000000"/>
            </w:tcBorders>
          </w:tcPr>
          <w:p w14:paraId="715A8F11" w14:textId="48FB5624" w:rsidR="00600DA0" w:rsidRPr="00680562" w:rsidRDefault="00B00F1E" w:rsidP="00846022">
            <w:r w:rsidRPr="00E9324C">
              <w:rPr>
                <w:color w:val="000000"/>
              </w:rPr>
              <w:t>3.1</w:t>
            </w:r>
            <w:r w:rsidR="00D13461" w:rsidRPr="00343998">
              <w:rPr>
                <w:color w:val="000000"/>
              </w:rPr>
              <w:t>.1 Legal and customary framework</w:t>
            </w:r>
          </w:p>
        </w:tc>
      </w:tr>
    </w:tbl>
    <w:p w14:paraId="2CD48F53" w14:textId="77777777" w:rsidR="00BD5132" w:rsidRDefault="00BD5132" w:rsidP="00B00F1E"/>
    <w:p w14:paraId="6C59F752" w14:textId="15C51094" w:rsidR="00B00F1E" w:rsidRPr="00DF3B06" w:rsidRDefault="00B00F1E" w:rsidP="00B00F1E">
      <w:pPr>
        <w:rPr>
          <w:b/>
        </w:rPr>
      </w:pPr>
      <w:r w:rsidRPr="004872F4">
        <w:rPr>
          <w:b/>
        </w:rPr>
        <w:t>Activity 3.1.2</w:t>
      </w:r>
      <w:r w:rsidR="00C66688" w:rsidRPr="00E9324C">
        <w:rPr>
          <w:b/>
        </w:rPr>
        <w:t>:</w:t>
      </w:r>
      <w:r w:rsidRPr="00343998">
        <w:rPr>
          <w:b/>
        </w:rPr>
        <w:t xml:space="preserve">  </w:t>
      </w:r>
      <w:r w:rsidR="00144613" w:rsidRPr="00680562">
        <w:rPr>
          <w:b/>
        </w:rPr>
        <w:t xml:space="preserve">Revise fisheries legislation </w:t>
      </w:r>
      <w:r w:rsidRPr="00AC003E">
        <w:rPr>
          <w:b/>
        </w:rPr>
        <w:t xml:space="preserve">containing the </w:t>
      </w:r>
      <w:r w:rsidR="00144613" w:rsidRPr="00AC003E">
        <w:rPr>
          <w:b/>
        </w:rPr>
        <w:t xml:space="preserve">core elements which prioritise </w:t>
      </w:r>
      <w:r w:rsidRPr="00D14D1A">
        <w:rPr>
          <w:b/>
        </w:rPr>
        <w:t>sust</w:t>
      </w:r>
      <w:r w:rsidR="0075108C" w:rsidRPr="00DF3B06">
        <w:rPr>
          <w:b/>
        </w:rPr>
        <w:t xml:space="preserve">ainable fisheries, and contain </w:t>
      </w:r>
      <w:r w:rsidRPr="00DF3B06">
        <w:rPr>
          <w:b/>
        </w:rPr>
        <w:t>provisions for automatic implementation of international conventions including the WCPFC CMMs</w:t>
      </w:r>
    </w:p>
    <w:p w14:paraId="51E50717" w14:textId="77777777" w:rsidR="009B06CB" w:rsidRDefault="009B06CB" w:rsidP="00BD5132">
      <w:pPr>
        <w:rPr>
          <w:u w:val="single"/>
        </w:rPr>
      </w:pPr>
    </w:p>
    <w:p w14:paraId="2699E679" w14:textId="22A5E8E9" w:rsidR="00BD5132" w:rsidRPr="009B06CB" w:rsidRDefault="00BD5132" w:rsidP="00BD5132">
      <w:pPr>
        <w:rPr>
          <w:rFonts w:asciiTheme="minorHAnsi" w:hAnsiTheme="minorHAnsi" w:cstheme="minorHAnsi"/>
        </w:rPr>
      </w:pPr>
      <w:r w:rsidRPr="009B06CB">
        <w:rPr>
          <w:rFonts w:asciiTheme="minorHAnsi" w:hAnsiTheme="minorHAnsi" w:cstheme="minorHAnsi"/>
          <w:u w:val="single"/>
        </w:rPr>
        <w:t>Milestone 38</w:t>
      </w:r>
      <w:r w:rsidRPr="009B06CB">
        <w:rPr>
          <w:rFonts w:asciiTheme="minorHAnsi" w:hAnsiTheme="minorHAnsi" w:cstheme="minorHAnsi"/>
        </w:rPr>
        <w:t>: National legal documentary system, effective and organised and effective cooperation with other parties, where necessary, to deliver management outcomes consistent with MSC Principles 1 and 2</w:t>
      </w:r>
    </w:p>
    <w:p w14:paraId="13472BD5" w14:textId="77777777" w:rsidR="00BD5132" w:rsidRPr="009B06CB" w:rsidRDefault="00BD5132" w:rsidP="00BD5132">
      <w:pPr>
        <w:spacing w:before="241" w:line="276" w:lineRule="exact"/>
        <w:jc w:val="both"/>
        <w:textAlignment w:val="baseline"/>
        <w:rPr>
          <w:rFonts w:asciiTheme="minorHAnsi" w:hAnsiTheme="minorHAnsi" w:cstheme="minorHAnsi"/>
        </w:rPr>
      </w:pPr>
      <w:r w:rsidRPr="009B06CB">
        <w:rPr>
          <w:rFonts w:asciiTheme="minorHAnsi" w:hAnsiTheme="minorHAnsi" w:cstheme="minorHAnsi"/>
          <w:u w:val="single"/>
        </w:rPr>
        <w:t>Milestone 39</w:t>
      </w:r>
      <w:r w:rsidRPr="009B06CB">
        <w:rPr>
          <w:rFonts w:asciiTheme="minorHAnsi" w:hAnsiTheme="minorHAnsi" w:cstheme="minorHAnsi"/>
        </w:rPr>
        <w:t>: Applying of relevant tuna regulations/decrees (catch/effort limits etc)</w:t>
      </w:r>
    </w:p>
    <w:p w14:paraId="0E11C2F7" w14:textId="5A4DCC07" w:rsidR="00846022" w:rsidRDefault="00222334" w:rsidP="00216795">
      <w:pPr>
        <w:spacing w:before="241" w:line="276" w:lineRule="exact"/>
        <w:jc w:val="both"/>
        <w:textAlignment w:val="baseline"/>
        <w:rPr>
          <w:rFonts w:asciiTheme="minorHAnsi" w:hAnsiTheme="minorHAnsi"/>
          <w:color w:val="000000"/>
        </w:rPr>
      </w:pPr>
      <w:r w:rsidRPr="00CE1265">
        <w:rPr>
          <w:rFonts w:asciiTheme="minorHAnsi" w:hAnsiTheme="minorHAnsi"/>
          <w:color w:val="000000"/>
        </w:rPr>
        <w:t xml:space="preserve">Vietnam </w:t>
      </w:r>
      <w:r w:rsidR="00243085">
        <w:rPr>
          <w:rFonts w:asciiTheme="minorHAnsi" w:hAnsiTheme="minorHAnsi"/>
          <w:color w:val="000000"/>
        </w:rPr>
        <w:t>has</w:t>
      </w:r>
      <w:r w:rsidRPr="00CE1265">
        <w:rPr>
          <w:rFonts w:asciiTheme="minorHAnsi" w:hAnsiTheme="minorHAnsi"/>
          <w:color w:val="000000"/>
        </w:rPr>
        <w:t xml:space="preserve"> introduce</w:t>
      </w:r>
      <w:r w:rsidR="00243085">
        <w:rPr>
          <w:rFonts w:asciiTheme="minorHAnsi" w:hAnsiTheme="minorHAnsi"/>
          <w:color w:val="000000"/>
        </w:rPr>
        <w:t>d</w:t>
      </w:r>
      <w:r w:rsidRPr="00CE1265">
        <w:rPr>
          <w:rFonts w:asciiTheme="minorHAnsi" w:hAnsiTheme="minorHAnsi"/>
          <w:color w:val="000000"/>
        </w:rPr>
        <w:t xml:space="preserve"> a number of core principles into its legislation</w:t>
      </w:r>
      <w:r w:rsidR="00CF2EA3">
        <w:rPr>
          <w:rFonts w:asciiTheme="minorHAnsi" w:hAnsiTheme="minorHAnsi"/>
          <w:color w:val="000000"/>
        </w:rPr>
        <w:t xml:space="preserve"> and set up specific actions related to fisheries management in the Tuna Management Plan.</w:t>
      </w:r>
    </w:p>
    <w:p w14:paraId="75991E1A" w14:textId="77777777" w:rsidR="009B06CB" w:rsidRPr="00057FBF" w:rsidRDefault="009B06CB" w:rsidP="00216795">
      <w:pPr>
        <w:spacing w:before="241" w:line="276" w:lineRule="exact"/>
        <w:jc w:val="both"/>
        <w:textAlignment w:val="baseline"/>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846022" w:rsidRPr="00E34BD2" w14:paraId="3EFB919E"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A713B65" w14:textId="048CF1AD" w:rsidR="00846022" w:rsidRPr="00E34BD2" w:rsidRDefault="00C66688" w:rsidP="00846022">
            <w:r w:rsidRPr="00E34BD2">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45007E56" w14:textId="66E4ABC1" w:rsidR="00846022" w:rsidRPr="00E34BD2" w:rsidRDefault="00C66688" w:rsidP="00CE1265">
            <w:r w:rsidRPr="00E34BD2">
              <w:t>MARD</w:t>
            </w:r>
            <w:r w:rsidR="00CE1265" w:rsidRPr="00E34BD2" w:rsidDel="00CE1265">
              <w:t xml:space="preserve"> </w:t>
            </w:r>
          </w:p>
        </w:tc>
      </w:tr>
      <w:tr w:rsidR="00846022" w:rsidRPr="00E34BD2" w14:paraId="15A2FA5A"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40E3536" w14:textId="77777777" w:rsidR="00846022" w:rsidRPr="004872F4" w:rsidRDefault="00846022" w:rsidP="00846022">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401C3827" w14:textId="77777777" w:rsidR="00846022" w:rsidRPr="00343998" w:rsidRDefault="00B1038D" w:rsidP="00846022">
            <w:r w:rsidRPr="00E9324C">
              <w:t>High</w:t>
            </w:r>
          </w:p>
        </w:tc>
      </w:tr>
      <w:tr w:rsidR="00846022" w:rsidRPr="00E34BD2" w14:paraId="48868343"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86AFB6E" w14:textId="77777777" w:rsidR="00846022" w:rsidRPr="004872F4" w:rsidRDefault="00846022" w:rsidP="00846022">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2B3C6F4C" w14:textId="3982E772" w:rsidR="00846022" w:rsidRPr="00343998" w:rsidRDefault="00C66688" w:rsidP="00846022">
            <w:r w:rsidRPr="00E9324C">
              <w:t>Expansion of existing activities</w:t>
            </w:r>
          </w:p>
        </w:tc>
      </w:tr>
      <w:tr w:rsidR="00846022" w:rsidRPr="00E34BD2" w14:paraId="0FF9C23D"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B667435" w14:textId="77777777" w:rsidR="00846022" w:rsidRPr="004872F4" w:rsidRDefault="00846022" w:rsidP="00846022">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54851169" w14:textId="27C06A98" w:rsidR="00846022" w:rsidRPr="00343998" w:rsidRDefault="00CF2EA3" w:rsidP="00846022">
            <w:r>
              <w:rPr>
                <w:color w:val="000000"/>
              </w:rPr>
              <w:t>Completed</w:t>
            </w:r>
          </w:p>
        </w:tc>
      </w:tr>
      <w:tr w:rsidR="00846022" w:rsidRPr="00E34BD2" w14:paraId="2E9D0638" w14:textId="77777777">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B9D5082" w14:textId="77777777" w:rsidR="00846022" w:rsidRPr="004872F4" w:rsidRDefault="00846022" w:rsidP="00846022">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7B0CA183" w14:textId="70BE20C0" w:rsidR="00846022" w:rsidRPr="00343998" w:rsidRDefault="00D13461" w:rsidP="00846022">
            <w:r w:rsidRPr="00E9324C">
              <w:t>3.1.1 Legal and customary framework</w:t>
            </w:r>
          </w:p>
        </w:tc>
      </w:tr>
    </w:tbl>
    <w:p w14:paraId="59044DE9" w14:textId="77777777" w:rsidR="00846022" w:rsidRDefault="00846022" w:rsidP="00846022"/>
    <w:p w14:paraId="6394FECA" w14:textId="7EE3E1BD" w:rsidR="004F6863" w:rsidRPr="00E34BD2" w:rsidRDefault="002D1B5B" w:rsidP="0031683A">
      <w:pPr>
        <w:pStyle w:val="Heading3"/>
        <w:spacing w:after="120"/>
        <w:rPr>
          <w:sz w:val="24"/>
          <w:szCs w:val="24"/>
        </w:rPr>
      </w:pPr>
      <w:bookmarkStart w:id="17" w:name="_Toc343076762"/>
      <w:r w:rsidRPr="00466738">
        <w:rPr>
          <w:rFonts w:ascii="Calibri" w:hAnsi="Calibri"/>
          <w:sz w:val="24"/>
          <w:szCs w:val="24"/>
        </w:rPr>
        <w:t>Outcome 3.2:</w:t>
      </w:r>
      <w:r w:rsidR="00846022" w:rsidRPr="004872F4">
        <w:rPr>
          <w:rFonts w:ascii="Calibri" w:hAnsi="Calibri"/>
          <w:sz w:val="24"/>
          <w:szCs w:val="24"/>
        </w:rPr>
        <w:t xml:space="preserve"> </w:t>
      </w:r>
      <w:r w:rsidR="00C66688" w:rsidRPr="00E9324C">
        <w:rPr>
          <w:rFonts w:ascii="Calibri" w:hAnsi="Calibri"/>
          <w:sz w:val="24"/>
          <w:szCs w:val="24"/>
        </w:rPr>
        <w:t>Rol</w:t>
      </w:r>
      <w:r w:rsidR="00C66688" w:rsidRPr="00343998">
        <w:rPr>
          <w:rFonts w:ascii="Calibri" w:hAnsi="Calibri"/>
          <w:sz w:val="24"/>
          <w:szCs w:val="24"/>
        </w:rPr>
        <w:t>es and responsibilities and consultation processes fully implemented</w:t>
      </w:r>
      <w:bookmarkEnd w:id="17"/>
    </w:p>
    <w:p w14:paraId="239B2B58" w14:textId="07580EE4" w:rsidR="00222334" w:rsidRPr="00E9324C" w:rsidRDefault="00C66688" w:rsidP="0031683A">
      <w:pPr>
        <w:pStyle w:val="ColorfulList-Accent11"/>
        <w:spacing w:after="120"/>
        <w:ind w:left="0"/>
        <w:jc w:val="both"/>
        <w:rPr>
          <w:b/>
          <w:sz w:val="24"/>
          <w:szCs w:val="24"/>
        </w:rPr>
      </w:pPr>
      <w:r w:rsidRPr="00466738">
        <w:rPr>
          <w:b/>
          <w:sz w:val="24"/>
          <w:szCs w:val="24"/>
        </w:rPr>
        <w:t xml:space="preserve">Activity 3.2.1: Implementation of the </w:t>
      </w:r>
      <w:r w:rsidR="009C4BE1" w:rsidRPr="00466738">
        <w:rPr>
          <w:b/>
          <w:sz w:val="24"/>
          <w:szCs w:val="24"/>
        </w:rPr>
        <w:t>Consultation Council</w:t>
      </w:r>
      <w:r w:rsidRPr="004872F4">
        <w:rPr>
          <w:b/>
          <w:sz w:val="24"/>
          <w:szCs w:val="24"/>
        </w:rPr>
        <w:t xml:space="preserve"> through the NTMP process</w:t>
      </w:r>
    </w:p>
    <w:p w14:paraId="1AEB1670" w14:textId="0E24CB6D" w:rsidR="00BD5132" w:rsidRPr="009B06CB" w:rsidRDefault="00BD5132" w:rsidP="0058073E">
      <w:pPr>
        <w:rPr>
          <w:rFonts w:asciiTheme="minorHAnsi" w:hAnsiTheme="minorHAnsi" w:cstheme="minorHAnsi"/>
          <w:color w:val="000000"/>
        </w:rPr>
      </w:pPr>
      <w:r w:rsidRPr="009B06CB">
        <w:rPr>
          <w:rFonts w:asciiTheme="minorHAnsi" w:hAnsiTheme="minorHAnsi" w:cstheme="minorHAnsi"/>
          <w:u w:val="single"/>
        </w:rPr>
        <w:t>Milestone 40</w:t>
      </w:r>
      <w:r w:rsidRPr="009B06CB">
        <w:rPr>
          <w:rFonts w:asciiTheme="minorHAnsi" w:hAnsiTheme="minorHAnsi" w:cstheme="minorHAnsi"/>
        </w:rPr>
        <w:t>: Tuna Fishery Consultation Council fully operational and all roles &amp; responsibilities defined</w:t>
      </w:r>
      <w:r w:rsidRPr="009B06CB">
        <w:rPr>
          <w:rFonts w:asciiTheme="minorHAnsi" w:hAnsiTheme="minorHAnsi" w:cstheme="minorHAnsi"/>
          <w:color w:val="000000"/>
        </w:rPr>
        <w:t xml:space="preserve"> </w:t>
      </w:r>
    </w:p>
    <w:p w14:paraId="349CD15E" w14:textId="77777777" w:rsidR="009B06CB" w:rsidRDefault="009B06CB" w:rsidP="0058073E">
      <w:pPr>
        <w:rPr>
          <w:color w:val="000000"/>
        </w:rPr>
      </w:pPr>
    </w:p>
    <w:p w14:paraId="04527413" w14:textId="65ECC7D8" w:rsidR="00CF2EA3" w:rsidRDefault="00BD5132" w:rsidP="00CF2EA3">
      <w:pPr>
        <w:rPr>
          <w:rFonts w:asciiTheme="minorHAnsi" w:hAnsiTheme="minorHAnsi"/>
        </w:rPr>
      </w:pPr>
      <w:r w:rsidRPr="00216795">
        <w:rPr>
          <w:rFonts w:asciiTheme="minorHAnsi" w:hAnsiTheme="minorHAnsi"/>
          <w:color w:val="000000"/>
        </w:rPr>
        <w:t>The</w:t>
      </w:r>
      <w:r w:rsidR="00127FFA" w:rsidRPr="00216795">
        <w:rPr>
          <w:rFonts w:asciiTheme="minorHAnsi" w:hAnsiTheme="minorHAnsi"/>
          <w:color w:val="000000"/>
        </w:rPr>
        <w:t xml:space="preserve"> Tuna Fisheries</w:t>
      </w:r>
      <w:r w:rsidR="0058073E" w:rsidRPr="00216795">
        <w:rPr>
          <w:rFonts w:asciiTheme="minorHAnsi" w:hAnsiTheme="minorHAnsi"/>
          <w:color w:val="000000"/>
        </w:rPr>
        <w:t xml:space="preserve"> </w:t>
      </w:r>
      <w:r w:rsidR="00CF2EA3" w:rsidRPr="00216795">
        <w:rPr>
          <w:rFonts w:asciiTheme="minorHAnsi" w:hAnsiTheme="minorHAnsi"/>
          <w:color w:val="000000"/>
        </w:rPr>
        <w:t>Management Advisory</w:t>
      </w:r>
      <w:r w:rsidR="009C4BE1" w:rsidRPr="00216795">
        <w:rPr>
          <w:rFonts w:asciiTheme="minorHAnsi" w:hAnsiTheme="minorHAnsi"/>
          <w:color w:val="000000"/>
        </w:rPr>
        <w:t xml:space="preserve"> </w:t>
      </w:r>
      <w:r w:rsidR="0058073E" w:rsidRPr="00216795">
        <w:rPr>
          <w:rFonts w:asciiTheme="minorHAnsi" w:hAnsiTheme="minorHAnsi"/>
          <w:color w:val="000000"/>
        </w:rPr>
        <w:t>Council (TF</w:t>
      </w:r>
      <w:r w:rsidR="00CF2EA3" w:rsidRPr="00216795">
        <w:rPr>
          <w:rFonts w:asciiTheme="minorHAnsi" w:hAnsiTheme="minorHAnsi"/>
          <w:color w:val="000000"/>
        </w:rPr>
        <w:t>MA</w:t>
      </w:r>
      <w:r w:rsidR="0058073E" w:rsidRPr="00216795">
        <w:rPr>
          <w:rFonts w:asciiTheme="minorHAnsi" w:hAnsiTheme="minorHAnsi"/>
          <w:color w:val="000000"/>
        </w:rPr>
        <w:t xml:space="preserve">C), created by the Government of Vietnam, under the management of </w:t>
      </w:r>
      <w:r w:rsidR="00CF2EA3" w:rsidRPr="00216795">
        <w:rPr>
          <w:rFonts w:asciiTheme="minorHAnsi" w:hAnsiTheme="minorHAnsi"/>
          <w:color w:val="000000"/>
        </w:rPr>
        <w:t>D-Fish</w:t>
      </w:r>
      <w:r w:rsidR="0058073E" w:rsidRPr="00216795">
        <w:rPr>
          <w:rFonts w:asciiTheme="minorHAnsi" w:hAnsiTheme="minorHAnsi"/>
          <w:color w:val="000000"/>
        </w:rPr>
        <w:t>, serve</w:t>
      </w:r>
      <w:r w:rsidR="009C4BE1" w:rsidRPr="00216795">
        <w:rPr>
          <w:rFonts w:asciiTheme="minorHAnsi" w:hAnsiTheme="minorHAnsi"/>
          <w:color w:val="000000"/>
        </w:rPr>
        <w:t>s</w:t>
      </w:r>
      <w:r w:rsidR="0058073E" w:rsidRPr="00216795">
        <w:rPr>
          <w:rFonts w:asciiTheme="minorHAnsi" w:hAnsiTheme="minorHAnsi"/>
          <w:color w:val="000000"/>
        </w:rPr>
        <w:t xml:space="preserve"> the important purpose of closely re-evaluating current management measures to formulate interim precautionary management measures, as well as long term, management measures. The composition of the TF</w:t>
      </w:r>
      <w:r w:rsidR="009C4BE1" w:rsidRPr="00216795">
        <w:rPr>
          <w:rFonts w:asciiTheme="minorHAnsi" w:hAnsiTheme="minorHAnsi"/>
          <w:color w:val="000000"/>
        </w:rPr>
        <w:t>C</w:t>
      </w:r>
      <w:r w:rsidR="0058073E" w:rsidRPr="00216795">
        <w:rPr>
          <w:rFonts w:asciiTheme="minorHAnsi" w:hAnsiTheme="minorHAnsi"/>
          <w:color w:val="000000"/>
        </w:rPr>
        <w:t xml:space="preserve">C </w:t>
      </w:r>
      <w:proofErr w:type="gramStart"/>
      <w:r w:rsidR="0058073E" w:rsidRPr="00216795">
        <w:rPr>
          <w:rFonts w:asciiTheme="minorHAnsi" w:hAnsiTheme="minorHAnsi"/>
          <w:color w:val="000000"/>
        </w:rPr>
        <w:t>include</w:t>
      </w:r>
      <w:r w:rsidR="009C4BE1" w:rsidRPr="00216795">
        <w:rPr>
          <w:rFonts w:asciiTheme="minorHAnsi" w:hAnsiTheme="minorHAnsi"/>
          <w:color w:val="000000"/>
        </w:rPr>
        <w:t>s</w:t>
      </w:r>
      <w:r w:rsidR="0058073E" w:rsidRPr="00216795">
        <w:rPr>
          <w:rFonts w:asciiTheme="minorHAnsi" w:hAnsiTheme="minorHAnsi"/>
          <w:color w:val="000000"/>
        </w:rPr>
        <w:t>:</w:t>
      </w:r>
      <w:proofErr w:type="gramEnd"/>
      <w:r w:rsidR="0058073E" w:rsidRPr="00216795">
        <w:rPr>
          <w:rFonts w:asciiTheme="minorHAnsi" w:hAnsiTheme="minorHAnsi"/>
          <w:color w:val="000000"/>
        </w:rPr>
        <w:t xml:space="preserve"> </w:t>
      </w:r>
      <w:r w:rsidR="00CF2EA3" w:rsidRPr="00216795">
        <w:rPr>
          <w:rFonts w:asciiTheme="minorHAnsi" w:hAnsiTheme="minorHAnsi"/>
        </w:rPr>
        <w:t xml:space="preserve">provincial government, scientists, VINATUNA, VINAFIS, VASEP, and other stakeholders such as WWF. </w:t>
      </w:r>
    </w:p>
    <w:p w14:paraId="47BB85DB" w14:textId="77777777" w:rsidR="001C7BE9" w:rsidRDefault="001C7BE9" w:rsidP="00CF2EA3">
      <w:pPr>
        <w:rPr>
          <w:rFonts w:asciiTheme="minorHAnsi" w:hAnsiTheme="minorHAnsi"/>
        </w:rPr>
      </w:pPr>
    </w:p>
    <w:p w14:paraId="2EEF1E09" w14:textId="7F18C289" w:rsidR="00C66688" w:rsidRDefault="00CF2EA3" w:rsidP="00057FBF">
      <w:pPr>
        <w:rPr>
          <w:rFonts w:asciiTheme="minorHAnsi" w:hAnsiTheme="minorHAnsi"/>
        </w:rPr>
      </w:pPr>
      <w:r>
        <w:rPr>
          <w:rFonts w:asciiTheme="minorHAnsi" w:hAnsiTheme="minorHAnsi"/>
        </w:rPr>
        <w:t>Evidence shows that VINATUNA and WWF have been specifically involved in the development of the NTMP, the Law on Fisheries and the formulation of Decrees.</w:t>
      </w:r>
    </w:p>
    <w:p w14:paraId="73EBF53B" w14:textId="77777777" w:rsidR="009B06CB" w:rsidRPr="00216795" w:rsidRDefault="009B06CB" w:rsidP="00057FBF">
      <w:pPr>
        <w:rPr>
          <w:rFonts w:asciiTheme="minorHAnsi" w:hAnsi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600DA0" w:rsidRPr="00E34BD2" w14:paraId="4F6D6EC8"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EE95F8F" w14:textId="20AEBAE6" w:rsidR="00600DA0" w:rsidRPr="00A60A0A" w:rsidRDefault="00C66688" w:rsidP="00846022">
            <w:r w:rsidRPr="00A60A0A">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0A03D0C9" w14:textId="7DB2AB42" w:rsidR="00600DA0" w:rsidRPr="00BE24B0" w:rsidRDefault="00CF2EA3" w:rsidP="00846022">
            <w:r>
              <w:rPr>
                <w:rFonts w:eastAsia="Calibri"/>
                <w:color w:val="000000"/>
              </w:rPr>
              <w:t>D-Fish</w:t>
            </w:r>
          </w:p>
        </w:tc>
      </w:tr>
      <w:tr w:rsidR="00600DA0" w:rsidRPr="00E34BD2" w14:paraId="17D3C156"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43FDE9A" w14:textId="77777777" w:rsidR="00600DA0" w:rsidRPr="00466738" w:rsidRDefault="00600DA0" w:rsidP="00846022">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114B7BA9" w14:textId="77777777" w:rsidR="00600DA0" w:rsidRPr="00E9324C" w:rsidRDefault="00F816CA" w:rsidP="00846022">
            <w:r w:rsidRPr="004872F4">
              <w:t>High</w:t>
            </w:r>
          </w:p>
        </w:tc>
      </w:tr>
      <w:tr w:rsidR="00846022" w:rsidRPr="00E34BD2" w14:paraId="06CEEFFC"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1ACC9E6" w14:textId="77777777" w:rsidR="00846022" w:rsidRPr="00466738" w:rsidRDefault="00846022" w:rsidP="00846022">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4CCA453C" w14:textId="723785A3" w:rsidR="00846022" w:rsidRPr="00E9324C" w:rsidRDefault="007D7B79" w:rsidP="00846022">
            <w:r>
              <w:t>Ongoing</w:t>
            </w:r>
          </w:p>
        </w:tc>
      </w:tr>
      <w:tr w:rsidR="00846022" w:rsidRPr="00E34BD2" w14:paraId="4386D2A8" w14:textId="7777777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BD93A36" w14:textId="77777777" w:rsidR="00846022" w:rsidRPr="00466738" w:rsidRDefault="00846022" w:rsidP="00846022">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679B1523" w14:textId="4A60FC49" w:rsidR="00846022" w:rsidRPr="00E9324C" w:rsidRDefault="00CF2EA3" w:rsidP="00846022">
            <w:pPr>
              <w:rPr>
                <w:color w:val="000000"/>
              </w:rPr>
            </w:pPr>
            <w:r>
              <w:rPr>
                <w:color w:val="000000"/>
              </w:rPr>
              <w:t>Implemented</w:t>
            </w:r>
          </w:p>
        </w:tc>
      </w:tr>
      <w:tr w:rsidR="00846022" w:rsidRPr="00E34BD2" w14:paraId="6B33C23D" w14:textId="77777777">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64C42EF" w14:textId="77777777" w:rsidR="00846022" w:rsidRPr="004872F4" w:rsidRDefault="00846022" w:rsidP="00846022">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51ACBF4D" w14:textId="42A8D2C7" w:rsidR="00846022" w:rsidRPr="00680562" w:rsidRDefault="00846022" w:rsidP="00846022">
            <w:r w:rsidRPr="00E9324C">
              <w:t>3.1</w:t>
            </w:r>
            <w:r w:rsidR="001720CF" w:rsidRPr="00343998">
              <w:t>.2   Consultation, roles &amp; responsibilities</w:t>
            </w:r>
          </w:p>
        </w:tc>
      </w:tr>
    </w:tbl>
    <w:p w14:paraId="3BAF9320" w14:textId="77777777" w:rsidR="00846022" w:rsidRDefault="00846022" w:rsidP="00846022"/>
    <w:p w14:paraId="265FFD50" w14:textId="3E2BD531" w:rsidR="00C66688" w:rsidRDefault="00C66688" w:rsidP="00846022">
      <w:pPr>
        <w:rPr>
          <w:b/>
        </w:rPr>
      </w:pPr>
      <w:r w:rsidRPr="004872F4">
        <w:rPr>
          <w:b/>
        </w:rPr>
        <w:t>Activity 3.2.2: Revise the tuna fisheries s</w:t>
      </w:r>
      <w:r w:rsidRPr="00E9324C">
        <w:rPr>
          <w:b/>
        </w:rPr>
        <w:t xml:space="preserve">trategy so that </w:t>
      </w:r>
      <w:r w:rsidR="002F78AE" w:rsidRPr="00E9324C">
        <w:rPr>
          <w:b/>
        </w:rPr>
        <w:t>long</w:t>
      </w:r>
      <w:r w:rsidR="002F78AE">
        <w:rPr>
          <w:b/>
        </w:rPr>
        <w:t>-</w:t>
      </w:r>
      <w:r w:rsidRPr="00E9324C">
        <w:rPr>
          <w:b/>
        </w:rPr>
        <w:t xml:space="preserve">term and </w:t>
      </w:r>
      <w:r w:rsidR="002F78AE" w:rsidRPr="00E9324C">
        <w:rPr>
          <w:b/>
        </w:rPr>
        <w:t>short-term</w:t>
      </w:r>
      <w:r w:rsidRPr="00E9324C">
        <w:rPr>
          <w:b/>
        </w:rPr>
        <w:t xml:space="preserve"> objectives demonstrate effective implementation of sustainable fisheries management systems</w:t>
      </w:r>
    </w:p>
    <w:p w14:paraId="329E7CE9" w14:textId="77777777" w:rsidR="009B06CB" w:rsidRDefault="009B06CB" w:rsidP="00846022">
      <w:pPr>
        <w:rPr>
          <w:b/>
        </w:rPr>
      </w:pPr>
    </w:p>
    <w:p w14:paraId="4C6E0F71" w14:textId="77777777" w:rsidR="00BD5132" w:rsidRPr="009B06CB" w:rsidRDefault="00BD5132" w:rsidP="009B06CB">
      <w:pPr>
        <w:spacing w:after="120"/>
        <w:rPr>
          <w:rFonts w:asciiTheme="minorHAnsi" w:hAnsiTheme="minorHAnsi" w:cstheme="minorHAnsi"/>
        </w:rPr>
      </w:pPr>
      <w:r w:rsidRPr="009B06CB">
        <w:rPr>
          <w:rFonts w:asciiTheme="minorHAnsi" w:hAnsiTheme="minorHAnsi" w:cstheme="minorHAnsi"/>
          <w:u w:val="single"/>
        </w:rPr>
        <w:t>Milestone 41</w:t>
      </w:r>
      <w:r w:rsidRPr="009B06CB">
        <w:rPr>
          <w:rFonts w:asciiTheme="minorHAnsi" w:hAnsiTheme="minorHAnsi" w:cstheme="minorHAnsi"/>
        </w:rPr>
        <w:t>: Explicit reference would have to ensure that any change in fleet capacity takes account of the precautionary approach to fisheries management, and adherence to appropriate scientific advice, most specifically adhering to the LRPs set in management</w:t>
      </w:r>
    </w:p>
    <w:p w14:paraId="34AC2E04" w14:textId="35534089" w:rsidR="00BD5132" w:rsidRPr="009B06CB" w:rsidRDefault="00BD5132" w:rsidP="009B06CB">
      <w:pPr>
        <w:spacing w:after="120"/>
        <w:rPr>
          <w:rFonts w:asciiTheme="minorHAnsi" w:hAnsiTheme="minorHAnsi" w:cstheme="minorHAnsi"/>
          <w:b/>
        </w:rPr>
      </w:pPr>
      <w:r w:rsidRPr="009B06CB">
        <w:rPr>
          <w:rFonts w:asciiTheme="minorHAnsi" w:hAnsiTheme="minorHAnsi" w:cstheme="minorHAnsi"/>
          <w:u w:val="single"/>
        </w:rPr>
        <w:t>Milestone 42</w:t>
      </w:r>
      <w:r w:rsidRPr="009B06CB">
        <w:rPr>
          <w:rFonts w:asciiTheme="minorHAnsi" w:hAnsiTheme="minorHAnsi" w:cstheme="minorHAnsi"/>
        </w:rPr>
        <w:t>: Evidence would need to show that the Precautionary Approach to Fishery Management (PAFM) is explicitly understood and enacted at both national and provincial level</w:t>
      </w:r>
    </w:p>
    <w:p w14:paraId="20FDA840" w14:textId="50A95A70" w:rsidR="00723DF1" w:rsidRPr="009B06CB" w:rsidRDefault="00AB36E0" w:rsidP="009B06CB">
      <w:pPr>
        <w:pStyle w:val="NormalWeb"/>
        <w:spacing w:before="0" w:beforeAutospacing="0" w:after="120" w:afterAutospacing="0"/>
        <w:jc w:val="both"/>
        <w:rPr>
          <w:rFonts w:asciiTheme="minorHAnsi" w:hAnsiTheme="minorHAnsi" w:cstheme="minorHAnsi"/>
          <w:sz w:val="24"/>
        </w:rPr>
      </w:pPr>
      <w:r w:rsidRPr="009B06CB">
        <w:rPr>
          <w:rFonts w:asciiTheme="minorHAnsi" w:hAnsiTheme="minorHAnsi" w:cstheme="minorHAnsi"/>
          <w:sz w:val="24"/>
        </w:rPr>
        <w:t>MSC scoring requires strategic long</w:t>
      </w:r>
      <w:r w:rsidR="00225204" w:rsidRPr="009B06CB">
        <w:rPr>
          <w:rFonts w:asciiTheme="minorHAnsi" w:hAnsiTheme="minorHAnsi" w:cstheme="minorHAnsi"/>
          <w:sz w:val="24"/>
        </w:rPr>
        <w:t>-</w:t>
      </w:r>
      <w:r w:rsidRPr="009B06CB">
        <w:rPr>
          <w:rFonts w:asciiTheme="minorHAnsi" w:hAnsiTheme="minorHAnsi" w:cstheme="minorHAnsi"/>
          <w:sz w:val="24"/>
        </w:rPr>
        <w:t xml:space="preserve">term objectives to guide decision making, consistent with MSC principles 1 and 2, and the precautionary approach. </w:t>
      </w:r>
      <w:r w:rsidR="00723DF1" w:rsidRPr="009B06CB">
        <w:rPr>
          <w:rFonts w:asciiTheme="minorHAnsi" w:hAnsiTheme="minorHAnsi" w:cstheme="minorHAnsi"/>
          <w:sz w:val="24"/>
        </w:rPr>
        <w:t>Article 5 The Law on Fisheries specifies the following core objectives:</w:t>
      </w:r>
    </w:p>
    <w:p w14:paraId="1563745D" w14:textId="77777777" w:rsidR="00723DF1" w:rsidRDefault="00723DF1" w:rsidP="00127FFA">
      <w:pPr>
        <w:pStyle w:val="NormalWeb"/>
        <w:spacing w:before="0" w:beforeAutospacing="0" w:after="0" w:afterAutospacing="0"/>
        <w:jc w:val="both"/>
        <w:rPr>
          <w:rFonts w:asciiTheme="minorHAnsi" w:hAnsiTheme="minorHAnsi"/>
          <w:sz w:val="24"/>
        </w:rPr>
      </w:pPr>
    </w:p>
    <w:p w14:paraId="482D7E44" w14:textId="1D862D81" w:rsidR="00723DF1" w:rsidRPr="009B06CB" w:rsidRDefault="00723DF1" w:rsidP="00216795">
      <w:pPr>
        <w:pStyle w:val="ListParagraph"/>
        <w:numPr>
          <w:ilvl w:val="0"/>
          <w:numId w:val="80"/>
        </w:numPr>
        <w:spacing w:after="0" w:line="240" w:lineRule="auto"/>
        <w:rPr>
          <w:rFonts w:asciiTheme="minorHAnsi" w:hAnsiTheme="minorHAnsi" w:cstheme="minorHAnsi"/>
          <w:sz w:val="24"/>
          <w:szCs w:val="24"/>
        </w:rPr>
      </w:pPr>
      <w:r w:rsidRPr="009B06CB">
        <w:rPr>
          <w:rFonts w:asciiTheme="minorHAnsi" w:hAnsiTheme="minorHAnsi" w:cstheme="minorHAnsi"/>
          <w:color w:val="333333"/>
          <w:sz w:val="24"/>
          <w:szCs w:val="24"/>
        </w:rPr>
        <w:t xml:space="preserve">Fisheries exploitations have to </w:t>
      </w:r>
      <w:r w:rsidR="002F78AE" w:rsidRPr="009B06CB">
        <w:rPr>
          <w:rFonts w:asciiTheme="minorHAnsi" w:hAnsiTheme="minorHAnsi" w:cstheme="minorHAnsi"/>
          <w:color w:val="333333"/>
          <w:sz w:val="24"/>
          <w:szCs w:val="24"/>
        </w:rPr>
        <w:t xml:space="preserve">be </w:t>
      </w:r>
      <w:r w:rsidRPr="009B06CB">
        <w:rPr>
          <w:rFonts w:asciiTheme="minorHAnsi" w:hAnsiTheme="minorHAnsi" w:cstheme="minorHAnsi"/>
          <w:color w:val="333333"/>
          <w:sz w:val="24"/>
          <w:szCs w:val="24"/>
        </w:rPr>
        <w:t>base</w:t>
      </w:r>
      <w:r w:rsidR="002F78AE" w:rsidRPr="009B06CB">
        <w:rPr>
          <w:rFonts w:asciiTheme="minorHAnsi" w:hAnsiTheme="minorHAnsi" w:cstheme="minorHAnsi"/>
          <w:color w:val="333333"/>
          <w:sz w:val="24"/>
          <w:szCs w:val="24"/>
        </w:rPr>
        <w:t>d</w:t>
      </w:r>
      <w:r w:rsidRPr="009B06CB">
        <w:rPr>
          <w:rFonts w:asciiTheme="minorHAnsi" w:hAnsiTheme="minorHAnsi" w:cstheme="minorHAnsi"/>
          <w:color w:val="333333"/>
          <w:sz w:val="24"/>
          <w:szCs w:val="24"/>
        </w:rPr>
        <w:t xml:space="preserve"> on the fisheries stock biomass, protection, regeneration and development of the fisheries resources, not to deplete the fisheries resources or impact to the biodiversity; precautionary approach, ecosystem-based and scientific indicator-based fisheries management to ensure the sustainable development</w:t>
      </w:r>
      <w:r w:rsidRPr="009B06CB">
        <w:rPr>
          <w:rFonts w:asciiTheme="minorHAnsi" w:hAnsiTheme="minorHAnsi" w:cstheme="minorHAnsi"/>
          <w:sz w:val="24"/>
          <w:szCs w:val="24"/>
        </w:rPr>
        <w:t>.</w:t>
      </w:r>
    </w:p>
    <w:p w14:paraId="1FC04CEE" w14:textId="77777777" w:rsidR="00723DF1" w:rsidRPr="009B06CB" w:rsidRDefault="00723DF1" w:rsidP="00723DF1">
      <w:pPr>
        <w:rPr>
          <w:rFonts w:asciiTheme="minorHAnsi" w:hAnsiTheme="minorHAnsi" w:cstheme="minorHAnsi"/>
        </w:rPr>
      </w:pPr>
    </w:p>
    <w:p w14:paraId="2F541C41" w14:textId="24565E97" w:rsidR="00723DF1" w:rsidRPr="009B06CB" w:rsidRDefault="00723DF1" w:rsidP="00216795">
      <w:pPr>
        <w:pStyle w:val="ListParagraph"/>
        <w:numPr>
          <w:ilvl w:val="0"/>
          <w:numId w:val="80"/>
        </w:numPr>
        <w:spacing w:after="0" w:line="240" w:lineRule="auto"/>
        <w:rPr>
          <w:rFonts w:asciiTheme="minorHAnsi" w:hAnsiTheme="minorHAnsi" w:cstheme="minorHAnsi"/>
          <w:sz w:val="24"/>
          <w:szCs w:val="24"/>
        </w:rPr>
      </w:pPr>
      <w:r w:rsidRPr="009B06CB">
        <w:rPr>
          <w:rFonts w:asciiTheme="minorHAnsi" w:hAnsiTheme="minorHAnsi" w:cstheme="minorHAnsi"/>
          <w:sz w:val="24"/>
          <w:szCs w:val="24"/>
        </w:rPr>
        <w:t>Fishery activities shall adapt to climate change, actively prevent and control natural disasters, ensure safety for people and means of fishery activities; prevent and control aquatic epidemics, ensure food safety and environment safety.</w:t>
      </w:r>
    </w:p>
    <w:p w14:paraId="72536C3B" w14:textId="77777777" w:rsidR="00723DF1" w:rsidRPr="009B06CB" w:rsidRDefault="00723DF1" w:rsidP="00723DF1">
      <w:pPr>
        <w:rPr>
          <w:rFonts w:asciiTheme="minorHAnsi" w:hAnsiTheme="minorHAnsi" w:cstheme="minorHAnsi"/>
        </w:rPr>
      </w:pPr>
    </w:p>
    <w:p w14:paraId="056C1A29" w14:textId="13C447CD" w:rsidR="00723DF1" w:rsidRPr="009B06CB" w:rsidRDefault="00723DF1" w:rsidP="00216795">
      <w:pPr>
        <w:pStyle w:val="ListParagraph"/>
        <w:numPr>
          <w:ilvl w:val="0"/>
          <w:numId w:val="80"/>
        </w:numPr>
        <w:spacing w:after="0" w:line="240" w:lineRule="auto"/>
        <w:rPr>
          <w:rFonts w:asciiTheme="minorHAnsi" w:hAnsiTheme="minorHAnsi" w:cstheme="minorHAnsi"/>
          <w:sz w:val="24"/>
          <w:szCs w:val="24"/>
        </w:rPr>
      </w:pPr>
      <w:r w:rsidRPr="009B06CB">
        <w:rPr>
          <w:rFonts w:asciiTheme="minorHAnsi" w:hAnsiTheme="minorHAnsi" w:cstheme="minorHAnsi"/>
          <w:sz w:val="24"/>
          <w:szCs w:val="24"/>
        </w:rPr>
        <w:t>Organizations and individuals that enjoy benefits from catching and use of</w:t>
      </w:r>
      <w:r w:rsidR="002F78AE" w:rsidRPr="009B06CB">
        <w:rPr>
          <w:rFonts w:asciiTheme="minorHAnsi" w:hAnsiTheme="minorHAnsi" w:cstheme="minorHAnsi"/>
          <w:sz w:val="24"/>
          <w:szCs w:val="24"/>
        </w:rPr>
        <w:t xml:space="preserve"> </w:t>
      </w:r>
      <w:r w:rsidRPr="009B06CB">
        <w:rPr>
          <w:rFonts w:asciiTheme="minorHAnsi" w:hAnsiTheme="minorHAnsi" w:cstheme="minorHAnsi"/>
          <w:sz w:val="24"/>
          <w:szCs w:val="24"/>
        </w:rPr>
        <w:t>aquatic resources or are involved in sectors producing direct effects on aquatic resources</w:t>
      </w:r>
      <w:r w:rsidR="002F78AE" w:rsidRPr="009B06CB">
        <w:rPr>
          <w:rFonts w:asciiTheme="minorHAnsi" w:hAnsiTheme="minorHAnsi" w:cstheme="minorHAnsi"/>
          <w:sz w:val="24"/>
          <w:szCs w:val="24"/>
        </w:rPr>
        <w:t xml:space="preserve"> </w:t>
      </w:r>
      <w:r w:rsidRPr="009B06CB">
        <w:rPr>
          <w:rFonts w:asciiTheme="minorHAnsi" w:hAnsiTheme="minorHAnsi" w:cstheme="minorHAnsi"/>
          <w:sz w:val="24"/>
          <w:szCs w:val="24"/>
        </w:rPr>
        <w:t xml:space="preserve">shall </w:t>
      </w:r>
      <w:r w:rsidR="00CA4ADA" w:rsidRPr="009B06CB">
        <w:rPr>
          <w:rFonts w:asciiTheme="minorHAnsi" w:hAnsiTheme="minorHAnsi" w:cstheme="minorHAnsi"/>
          <w:sz w:val="24"/>
          <w:szCs w:val="24"/>
        </w:rPr>
        <w:t xml:space="preserve">have </w:t>
      </w:r>
      <w:r w:rsidRPr="009B06CB">
        <w:rPr>
          <w:rFonts w:asciiTheme="minorHAnsi" w:hAnsiTheme="minorHAnsi" w:cstheme="minorHAnsi"/>
          <w:sz w:val="24"/>
          <w:szCs w:val="24"/>
        </w:rPr>
        <w:t>their interests and responsibilities ensured.</w:t>
      </w:r>
    </w:p>
    <w:p w14:paraId="31C00B16" w14:textId="77777777" w:rsidR="00723DF1" w:rsidRPr="009B06CB" w:rsidRDefault="00723DF1" w:rsidP="00723DF1">
      <w:pPr>
        <w:rPr>
          <w:rFonts w:asciiTheme="minorHAnsi" w:hAnsiTheme="minorHAnsi" w:cstheme="minorHAnsi"/>
        </w:rPr>
      </w:pPr>
    </w:p>
    <w:p w14:paraId="699314BE" w14:textId="695323A0" w:rsidR="00723DF1" w:rsidRPr="009B06CB" w:rsidRDefault="00723DF1" w:rsidP="00216795">
      <w:pPr>
        <w:pStyle w:val="ListParagraph"/>
        <w:numPr>
          <w:ilvl w:val="0"/>
          <w:numId w:val="80"/>
        </w:numPr>
        <w:spacing w:after="0" w:line="240" w:lineRule="auto"/>
        <w:rPr>
          <w:rFonts w:asciiTheme="minorHAnsi" w:hAnsiTheme="minorHAnsi" w:cstheme="minorHAnsi"/>
          <w:sz w:val="24"/>
          <w:szCs w:val="24"/>
        </w:rPr>
      </w:pPr>
      <w:r w:rsidRPr="009B06CB">
        <w:rPr>
          <w:rFonts w:asciiTheme="minorHAnsi" w:hAnsiTheme="minorHAnsi" w:cstheme="minorHAnsi"/>
          <w:sz w:val="24"/>
          <w:szCs w:val="24"/>
        </w:rPr>
        <w:t>Fishery activities shall meet requirements of international integration and comply with international treaties to which the Socialist Republic of Vietnam is a signatory.</w:t>
      </w:r>
    </w:p>
    <w:p w14:paraId="2BF587AB" w14:textId="77777777" w:rsidR="00723DF1" w:rsidRDefault="00723DF1" w:rsidP="00127FFA">
      <w:pPr>
        <w:pStyle w:val="NormalWeb"/>
        <w:spacing w:before="0" w:beforeAutospacing="0" w:after="0" w:afterAutospacing="0"/>
        <w:jc w:val="both"/>
        <w:rPr>
          <w:rFonts w:asciiTheme="minorHAnsi" w:hAnsiTheme="minorHAnsi"/>
          <w:sz w:val="24"/>
        </w:rPr>
      </w:pPr>
    </w:p>
    <w:p w14:paraId="42549D62" w14:textId="0B764C93" w:rsidR="00723DF1" w:rsidRPr="00723DF1" w:rsidRDefault="00723DF1" w:rsidP="00127FFA">
      <w:pPr>
        <w:pStyle w:val="NormalWeb"/>
        <w:spacing w:before="0" w:beforeAutospacing="0" w:after="0" w:afterAutospacing="0"/>
        <w:jc w:val="both"/>
        <w:rPr>
          <w:rFonts w:asciiTheme="minorHAnsi" w:hAnsiTheme="minorHAnsi"/>
          <w:sz w:val="24"/>
        </w:rPr>
      </w:pPr>
      <w:r w:rsidRPr="00723DF1">
        <w:rPr>
          <w:rFonts w:asciiTheme="minorHAnsi" w:hAnsiTheme="minorHAnsi"/>
          <w:sz w:val="24"/>
        </w:rPr>
        <w:t>The NTMP 2018 sets out the following objectives:</w:t>
      </w:r>
    </w:p>
    <w:p w14:paraId="62F5D196" w14:textId="77777777" w:rsidR="00723DF1" w:rsidRPr="00D14433" w:rsidRDefault="00723DF1" w:rsidP="00127FFA">
      <w:pPr>
        <w:pStyle w:val="NormalWeb"/>
        <w:spacing w:before="0" w:beforeAutospacing="0" w:after="0" w:afterAutospacing="0"/>
        <w:jc w:val="both"/>
        <w:rPr>
          <w:rFonts w:asciiTheme="minorHAnsi" w:hAnsiTheme="minorHAnsi"/>
          <w:sz w:val="24"/>
        </w:rPr>
      </w:pPr>
    </w:p>
    <w:p w14:paraId="3C7FC9FD" w14:textId="31204555" w:rsidR="00723DF1" w:rsidRPr="00216795" w:rsidRDefault="00723DF1" w:rsidP="00723DF1">
      <w:pPr>
        <w:rPr>
          <w:rFonts w:asciiTheme="minorHAnsi" w:hAnsiTheme="minorHAnsi"/>
        </w:rPr>
      </w:pPr>
      <w:r w:rsidRPr="00216795">
        <w:rPr>
          <w:rFonts w:asciiTheme="minorHAnsi" w:hAnsiTheme="minorHAnsi"/>
        </w:rPr>
        <w:t>To ensure that the exploitation of the tuna resources that are found in and passthrough the Vietnamese</w:t>
      </w:r>
      <w:r w:rsidR="002F78AE">
        <w:rPr>
          <w:rFonts w:asciiTheme="minorHAnsi" w:hAnsiTheme="minorHAnsi"/>
        </w:rPr>
        <w:t xml:space="preserve"> </w:t>
      </w:r>
      <w:r w:rsidRPr="00216795">
        <w:rPr>
          <w:rFonts w:asciiTheme="minorHAnsi" w:hAnsiTheme="minorHAnsi"/>
        </w:rPr>
        <w:t>waters is compatible with the sustainability of the stocks throughout</w:t>
      </w:r>
      <w:r w:rsidR="002F78AE">
        <w:rPr>
          <w:rFonts w:asciiTheme="minorHAnsi" w:hAnsiTheme="minorHAnsi"/>
        </w:rPr>
        <w:t xml:space="preserve"> </w:t>
      </w:r>
      <w:r w:rsidRPr="00216795">
        <w:rPr>
          <w:rFonts w:asciiTheme="minorHAnsi" w:hAnsiTheme="minorHAnsi"/>
        </w:rPr>
        <w:t>their range;</w:t>
      </w:r>
    </w:p>
    <w:p w14:paraId="5531F4D1" w14:textId="77777777" w:rsidR="00723DF1" w:rsidRPr="00216795" w:rsidRDefault="00723DF1" w:rsidP="00723DF1">
      <w:pPr>
        <w:rPr>
          <w:rFonts w:asciiTheme="minorHAnsi" w:hAnsiTheme="minorHAnsi"/>
        </w:rPr>
      </w:pPr>
    </w:p>
    <w:p w14:paraId="30F66FDB" w14:textId="77777777" w:rsidR="00723DF1" w:rsidRPr="00216795" w:rsidRDefault="00723DF1" w:rsidP="00723DF1">
      <w:pPr>
        <w:rPr>
          <w:rFonts w:asciiTheme="minorHAnsi" w:hAnsiTheme="minorHAnsi"/>
        </w:rPr>
      </w:pPr>
      <w:r w:rsidRPr="00216795">
        <w:rPr>
          <w:rFonts w:asciiTheme="minorHAnsi" w:hAnsiTheme="minorHAnsi"/>
        </w:rPr>
        <w:t>To ensure that the harvest is taken in a way that maximises the long-term economic and social benefits received equitably by the Vietnamese people;</w:t>
      </w:r>
    </w:p>
    <w:p w14:paraId="74490371" w14:textId="77777777" w:rsidR="00723DF1" w:rsidRPr="00216795" w:rsidRDefault="00723DF1" w:rsidP="00723DF1">
      <w:pPr>
        <w:rPr>
          <w:rFonts w:asciiTheme="minorHAnsi" w:hAnsiTheme="minorHAnsi"/>
        </w:rPr>
      </w:pPr>
    </w:p>
    <w:p w14:paraId="53A52F47" w14:textId="77777777" w:rsidR="00723DF1" w:rsidRPr="00216795" w:rsidRDefault="00723DF1" w:rsidP="00723DF1">
      <w:pPr>
        <w:rPr>
          <w:rFonts w:asciiTheme="minorHAnsi" w:hAnsiTheme="minorHAnsi"/>
        </w:rPr>
      </w:pPr>
      <w:r w:rsidRPr="00216795">
        <w:rPr>
          <w:rFonts w:asciiTheme="minorHAnsi" w:hAnsiTheme="minorHAnsi"/>
        </w:rPr>
        <w:t>To contribute to the food security and national security at seas of Vietnam as well as improve the livelihoods and well-being for the local communities;</w:t>
      </w:r>
    </w:p>
    <w:p w14:paraId="24469E7F" w14:textId="77777777" w:rsidR="00723DF1" w:rsidRPr="00216795" w:rsidRDefault="00723DF1" w:rsidP="00723DF1">
      <w:pPr>
        <w:rPr>
          <w:rFonts w:asciiTheme="minorHAnsi" w:hAnsiTheme="minorHAnsi"/>
        </w:rPr>
      </w:pPr>
    </w:p>
    <w:p w14:paraId="7D73BA94" w14:textId="797A5BF6" w:rsidR="00C66688" w:rsidRDefault="00723DF1" w:rsidP="00057FBF">
      <w:pPr>
        <w:rPr>
          <w:rFonts w:asciiTheme="minorHAnsi" w:hAnsiTheme="minorHAnsi"/>
        </w:rPr>
      </w:pPr>
      <w:r w:rsidRPr="00216795">
        <w:rPr>
          <w:rFonts w:asciiTheme="minorHAnsi" w:hAnsiTheme="minorHAnsi"/>
        </w:rPr>
        <w:t>To meet regional and international responsibilities for tuna management.</w:t>
      </w:r>
      <w:r w:rsidR="002F78AE">
        <w:rPr>
          <w:rFonts w:asciiTheme="minorHAnsi" w:hAnsiTheme="minorHAnsi"/>
        </w:rPr>
        <w:t xml:space="preserve"> </w:t>
      </w:r>
      <w:r w:rsidRPr="00216795">
        <w:rPr>
          <w:rFonts w:asciiTheme="minorHAnsi" w:hAnsiTheme="minorHAnsi"/>
        </w:rPr>
        <w:t>Keep on-going improvement of the tuna fisheries to meet full standards of the Marine Stewardship Council (MSC).</w:t>
      </w:r>
      <w:r w:rsidR="00225204" w:rsidRPr="004D7201">
        <w:rPr>
          <w:rFonts w:asciiTheme="minorHAnsi" w:hAnsiTheme="minorHAnsi"/>
        </w:rPr>
        <w:t xml:space="preserve"> </w:t>
      </w:r>
    </w:p>
    <w:p w14:paraId="6626ED77" w14:textId="77777777" w:rsidR="009B06CB" w:rsidRDefault="009B06CB" w:rsidP="00057FBF">
      <w:pPr>
        <w:rPr>
          <w:rFonts w:asciiTheme="minorHAnsi" w:hAnsiTheme="minorHAnsi"/>
        </w:rPr>
      </w:pPr>
    </w:p>
    <w:p w14:paraId="0A673F08" w14:textId="4D49EC11" w:rsidR="00723DF1" w:rsidRDefault="00723DF1" w:rsidP="00057FBF">
      <w:pPr>
        <w:rPr>
          <w:rFonts w:asciiTheme="minorHAnsi" w:hAnsiTheme="minorHAnsi"/>
        </w:rPr>
      </w:pPr>
      <w:r>
        <w:rPr>
          <w:rFonts w:asciiTheme="minorHAnsi" w:hAnsiTheme="minorHAnsi"/>
        </w:rPr>
        <w:lastRenderedPageBreak/>
        <w:t>Evidence will need to show that these laws are applied by both national government and the provincial peoples committee</w:t>
      </w:r>
      <w:r w:rsidR="009B06CB">
        <w:rPr>
          <w:rFonts w:asciiTheme="minorHAnsi" w:hAnsiTheme="minorHAnsi"/>
        </w:rPr>
        <w:t>.</w:t>
      </w:r>
    </w:p>
    <w:p w14:paraId="27F216ED" w14:textId="77777777" w:rsidR="009B06CB" w:rsidRPr="00D14D1A" w:rsidRDefault="009B06CB" w:rsidP="00057FBF"/>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C66688" w:rsidRPr="00E34BD2" w14:paraId="44A40CE1" w14:textId="77777777" w:rsidTr="001B5FF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BC9BF98" w14:textId="75D439C3" w:rsidR="00C66688" w:rsidRPr="00DF3B06" w:rsidRDefault="00C66688" w:rsidP="001B5FF7">
            <w:r w:rsidRPr="00DF3B06">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65C7FF8F" w14:textId="6B360C1E" w:rsidR="00C66688" w:rsidRPr="004113C0" w:rsidRDefault="0082626B" w:rsidP="001B5FF7">
            <w:r w:rsidRPr="004113C0">
              <w:t>VINATUNA and MARD</w:t>
            </w:r>
          </w:p>
        </w:tc>
      </w:tr>
      <w:tr w:rsidR="00C66688" w:rsidRPr="00E34BD2" w14:paraId="15EF2DCF" w14:textId="77777777" w:rsidTr="001B5FF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48EFE36" w14:textId="77777777" w:rsidR="00C66688" w:rsidRPr="00466738" w:rsidRDefault="00C66688" w:rsidP="001B5FF7">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5CBB3BBA" w14:textId="77777777" w:rsidR="00C66688" w:rsidRPr="004872F4" w:rsidRDefault="00C66688" w:rsidP="001B5FF7">
            <w:r w:rsidRPr="004872F4">
              <w:t>High</w:t>
            </w:r>
          </w:p>
        </w:tc>
      </w:tr>
      <w:tr w:rsidR="00C66688" w:rsidRPr="00E34BD2" w14:paraId="436C9C40" w14:textId="77777777" w:rsidTr="001B5FF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3BD0C82" w14:textId="77777777" w:rsidR="00C66688" w:rsidRPr="00466738" w:rsidRDefault="00C66688" w:rsidP="001B5FF7">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56959471" w14:textId="67F1DA15" w:rsidR="00C66688" w:rsidRPr="004872F4" w:rsidRDefault="00723DF1" w:rsidP="001B5FF7">
            <w:r>
              <w:t>Completed.</w:t>
            </w:r>
          </w:p>
        </w:tc>
      </w:tr>
      <w:tr w:rsidR="00C66688" w:rsidRPr="00E34BD2" w14:paraId="6966559E" w14:textId="77777777" w:rsidTr="001B5FF7">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8B31DFD" w14:textId="77777777" w:rsidR="00C66688" w:rsidRPr="00466738" w:rsidRDefault="00C66688" w:rsidP="001B5FF7">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4A924B7A" w14:textId="44484686" w:rsidR="00C66688" w:rsidRPr="00E9324C" w:rsidRDefault="00723DF1" w:rsidP="001B5FF7">
            <w:r>
              <w:t xml:space="preserve">Evaluate the effectiveness </w:t>
            </w:r>
            <w:r w:rsidR="00D14433">
              <w:t>– 2021</w:t>
            </w:r>
          </w:p>
        </w:tc>
      </w:tr>
      <w:tr w:rsidR="00C66688" w:rsidRPr="00E34BD2" w14:paraId="72DF9158" w14:textId="77777777" w:rsidTr="001B5FF7">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5EF877C" w14:textId="77777777" w:rsidR="00C66688" w:rsidRPr="004872F4" w:rsidRDefault="00C66688" w:rsidP="001B5FF7">
            <w:r w:rsidRPr="00466738">
              <w:t xml:space="preserve">MSC Performance </w:t>
            </w:r>
            <w:r w:rsidRPr="004872F4">
              <w:t>Indicator(s)</w:t>
            </w:r>
          </w:p>
        </w:tc>
        <w:tc>
          <w:tcPr>
            <w:tcW w:w="6390" w:type="dxa"/>
            <w:tcBorders>
              <w:top w:val="single" w:sz="4" w:space="0" w:color="000000"/>
              <w:left w:val="single" w:sz="4" w:space="0" w:color="000000"/>
              <w:bottom w:val="single" w:sz="4" w:space="0" w:color="000000"/>
              <w:right w:val="single" w:sz="4" w:space="0" w:color="000000"/>
            </w:tcBorders>
          </w:tcPr>
          <w:p w14:paraId="65F7EA2C" w14:textId="139444FD" w:rsidR="00C66688" w:rsidRPr="00680562" w:rsidRDefault="00C66688" w:rsidP="001B5FF7">
            <w:r w:rsidRPr="00E9324C">
              <w:t>3</w:t>
            </w:r>
            <w:r w:rsidR="00D13461" w:rsidRPr="00343998">
              <w:t>.1.3  Short and long term objectives</w:t>
            </w:r>
          </w:p>
        </w:tc>
      </w:tr>
    </w:tbl>
    <w:p w14:paraId="5D5F97EE" w14:textId="77777777" w:rsidR="00C66688" w:rsidRDefault="00C66688" w:rsidP="00846022"/>
    <w:p w14:paraId="59ABFAEE" w14:textId="12FDF58D" w:rsidR="00846022" w:rsidRPr="00AC003E" w:rsidRDefault="005437EC" w:rsidP="00846022">
      <w:pPr>
        <w:pStyle w:val="Heading3"/>
        <w:rPr>
          <w:rFonts w:ascii="Calibri" w:hAnsi="Calibri"/>
          <w:sz w:val="24"/>
          <w:szCs w:val="24"/>
        </w:rPr>
      </w:pPr>
      <w:bookmarkStart w:id="18" w:name="_Toc343076763"/>
      <w:r w:rsidRPr="004872F4">
        <w:rPr>
          <w:rFonts w:ascii="Calibri" w:hAnsi="Calibri"/>
          <w:sz w:val="24"/>
          <w:szCs w:val="24"/>
        </w:rPr>
        <w:t>Outcome 3.</w:t>
      </w:r>
      <w:r w:rsidR="009C4BE1" w:rsidRPr="00E9324C">
        <w:rPr>
          <w:rFonts w:ascii="Calibri" w:hAnsi="Calibri"/>
          <w:sz w:val="24"/>
          <w:szCs w:val="24"/>
        </w:rPr>
        <w:t>3</w:t>
      </w:r>
      <w:r w:rsidR="002D1B5B" w:rsidRPr="00343998">
        <w:rPr>
          <w:rFonts w:ascii="Calibri" w:hAnsi="Calibri"/>
          <w:sz w:val="24"/>
          <w:szCs w:val="24"/>
        </w:rPr>
        <w:t>:</w:t>
      </w:r>
      <w:r w:rsidR="00846022" w:rsidRPr="00680562">
        <w:rPr>
          <w:rFonts w:ascii="Calibri" w:hAnsi="Calibri"/>
          <w:sz w:val="24"/>
          <w:szCs w:val="24"/>
        </w:rPr>
        <w:t xml:space="preserve"> </w:t>
      </w:r>
      <w:r w:rsidRPr="00AC003E">
        <w:rPr>
          <w:rFonts w:ascii="Calibri" w:hAnsi="Calibri"/>
          <w:sz w:val="24"/>
          <w:szCs w:val="24"/>
        </w:rPr>
        <w:t>Fishery specific management objectives applied</w:t>
      </w:r>
      <w:bookmarkEnd w:id="18"/>
    </w:p>
    <w:p w14:paraId="3918837E" w14:textId="0D665845" w:rsidR="005437EC" w:rsidRDefault="005437EC" w:rsidP="00846022">
      <w:pPr>
        <w:jc w:val="both"/>
        <w:rPr>
          <w:b/>
        </w:rPr>
      </w:pPr>
      <w:r w:rsidRPr="00D14D1A">
        <w:rPr>
          <w:b/>
        </w:rPr>
        <w:t>Activity 3.</w:t>
      </w:r>
      <w:r w:rsidR="009C4BE1" w:rsidRPr="00DF3B06">
        <w:rPr>
          <w:b/>
        </w:rPr>
        <w:t>3</w:t>
      </w:r>
      <w:r w:rsidRPr="00DF3B06">
        <w:rPr>
          <w:b/>
        </w:rPr>
        <w:t>.1: The handline fishery is included along with the other tuna fisheries contained within the management plan</w:t>
      </w:r>
    </w:p>
    <w:p w14:paraId="2A54FE33" w14:textId="77777777" w:rsidR="009B06CB" w:rsidRDefault="009B06CB" w:rsidP="00846022">
      <w:pPr>
        <w:jc w:val="both"/>
        <w:rPr>
          <w:b/>
        </w:rPr>
      </w:pPr>
    </w:p>
    <w:p w14:paraId="355EB06E" w14:textId="77777777" w:rsidR="00D47D26" w:rsidRPr="004872F4" w:rsidRDefault="00D47D26" w:rsidP="009B06CB">
      <w:pPr>
        <w:spacing w:after="120"/>
        <w:jc w:val="both"/>
        <w:rPr>
          <w:rFonts w:asciiTheme="minorHAnsi" w:hAnsiTheme="minorHAnsi"/>
          <w:color w:val="000000"/>
        </w:rPr>
      </w:pPr>
      <w:r w:rsidRPr="00466738">
        <w:rPr>
          <w:rFonts w:asciiTheme="minorHAnsi" w:hAnsiTheme="minorHAnsi"/>
          <w:color w:val="000000"/>
          <w:u w:val="single"/>
        </w:rPr>
        <w:t>Milestone 43</w:t>
      </w:r>
      <w:r w:rsidRPr="004872F4">
        <w:rPr>
          <w:rFonts w:asciiTheme="minorHAnsi" w:hAnsiTheme="minorHAnsi"/>
          <w:color w:val="000000"/>
        </w:rPr>
        <w:t>: Definitions to include handline fisheries and all target species</w:t>
      </w:r>
    </w:p>
    <w:p w14:paraId="0CA32C8D" w14:textId="77777777" w:rsidR="00D47D26" w:rsidRPr="00DF3B06" w:rsidRDefault="00D47D26" w:rsidP="009B06CB">
      <w:pPr>
        <w:spacing w:after="120"/>
        <w:jc w:val="both"/>
        <w:rPr>
          <w:rFonts w:asciiTheme="minorHAnsi" w:hAnsiTheme="minorHAnsi"/>
          <w:color w:val="000000"/>
        </w:rPr>
      </w:pPr>
      <w:r w:rsidRPr="00E9324C">
        <w:rPr>
          <w:rFonts w:asciiTheme="minorHAnsi" w:hAnsiTheme="minorHAnsi"/>
          <w:color w:val="000000"/>
          <w:u w:val="single"/>
        </w:rPr>
        <w:t>Mileston</w:t>
      </w:r>
      <w:r w:rsidRPr="00343998">
        <w:rPr>
          <w:rFonts w:asciiTheme="minorHAnsi" w:hAnsiTheme="minorHAnsi"/>
          <w:color w:val="000000"/>
          <w:u w:val="single"/>
        </w:rPr>
        <w:t>e 4</w:t>
      </w:r>
      <w:r w:rsidRPr="00680562">
        <w:rPr>
          <w:rFonts w:asciiTheme="minorHAnsi" w:hAnsiTheme="minorHAnsi"/>
          <w:color w:val="000000"/>
          <w:u w:val="single"/>
        </w:rPr>
        <w:t>4</w:t>
      </w:r>
      <w:r w:rsidRPr="00AC003E">
        <w:rPr>
          <w:rFonts w:asciiTheme="minorHAnsi" w:hAnsiTheme="minorHAnsi"/>
          <w:color w:val="000000"/>
        </w:rPr>
        <w:t>: Management Plan finalised, complies with MSC principles and contains a consultatio</w:t>
      </w:r>
      <w:r w:rsidRPr="00D14D1A">
        <w:rPr>
          <w:rFonts w:asciiTheme="minorHAnsi" w:hAnsiTheme="minorHAnsi"/>
          <w:color w:val="000000"/>
        </w:rPr>
        <w:t>n process and includes a monito</w:t>
      </w:r>
      <w:r w:rsidRPr="00DF3B06">
        <w:rPr>
          <w:rFonts w:asciiTheme="minorHAnsi" w:hAnsiTheme="minorHAnsi"/>
          <w:color w:val="000000"/>
        </w:rPr>
        <w:t>ring &amp; performance component</w:t>
      </w:r>
    </w:p>
    <w:p w14:paraId="5BE479AA" w14:textId="23C655ED" w:rsidR="00D14433" w:rsidRPr="00DF3B06" w:rsidRDefault="00D47D26" w:rsidP="009B06CB">
      <w:pPr>
        <w:spacing w:after="120"/>
        <w:jc w:val="both"/>
        <w:rPr>
          <w:b/>
        </w:rPr>
      </w:pPr>
      <w:r w:rsidRPr="004113C0">
        <w:rPr>
          <w:rFonts w:asciiTheme="minorHAnsi" w:hAnsiTheme="minorHAnsi"/>
          <w:color w:val="000000"/>
          <w:u w:val="single"/>
        </w:rPr>
        <w:t>Milestone 45</w:t>
      </w:r>
      <w:r w:rsidRPr="004113C0">
        <w:rPr>
          <w:rFonts w:asciiTheme="minorHAnsi" w:hAnsiTheme="minorHAnsi"/>
          <w:color w:val="000000"/>
        </w:rPr>
        <w:t>: Evidence that the management plan is being applied and its effectiveness</w:t>
      </w:r>
      <w:r w:rsidRPr="00124A53">
        <w:rPr>
          <w:rFonts w:asciiTheme="minorHAnsi" w:hAnsiTheme="minorHAnsi"/>
          <w:color w:val="000000"/>
        </w:rPr>
        <w:t xml:space="preserve"> is assessed by a process of regular internal and external reviews</w:t>
      </w:r>
    </w:p>
    <w:p w14:paraId="7955B377" w14:textId="786F57E4" w:rsidR="00280E41" w:rsidRDefault="00D14433" w:rsidP="00216795">
      <w:pPr>
        <w:jc w:val="both"/>
        <w:rPr>
          <w:rFonts w:asciiTheme="minorHAnsi" w:hAnsiTheme="minorHAnsi" w:cstheme="minorHAnsi"/>
        </w:rPr>
      </w:pPr>
      <w:r w:rsidRPr="009B06CB">
        <w:rPr>
          <w:rFonts w:asciiTheme="minorHAnsi" w:hAnsiTheme="minorHAnsi" w:cstheme="minorHAnsi"/>
        </w:rPr>
        <w:t xml:space="preserve">The Tuna Management and Development Plan is now in place, with a timeline 2019-2021. The plan covers the three key offshore tuna species – skipjack, yellowfin and bigeye and </w:t>
      </w:r>
      <w:r w:rsidR="002F78AE" w:rsidRPr="009B06CB">
        <w:rPr>
          <w:rFonts w:asciiTheme="minorHAnsi" w:hAnsiTheme="minorHAnsi" w:cstheme="minorHAnsi"/>
        </w:rPr>
        <w:t>specifies</w:t>
      </w:r>
      <w:r w:rsidRPr="009B06CB">
        <w:rPr>
          <w:rFonts w:asciiTheme="minorHAnsi" w:hAnsiTheme="minorHAnsi" w:cstheme="minorHAnsi"/>
        </w:rPr>
        <w:t xml:space="preserve"> all fishing methods, including handline.</w:t>
      </w:r>
    </w:p>
    <w:p w14:paraId="628BCE32" w14:textId="77777777" w:rsidR="00223A19" w:rsidRPr="009B06CB" w:rsidRDefault="00223A19" w:rsidP="00216795">
      <w:pPr>
        <w:jc w:val="both"/>
        <w:rPr>
          <w:rFonts w:asciiTheme="minorHAnsi" w:hAnsiTheme="minorHAnsi" w:cstheme="minorHAnsi"/>
        </w:rPr>
      </w:pPr>
    </w:p>
    <w:p w14:paraId="70446283" w14:textId="58D4A66B" w:rsidR="009B06CB" w:rsidRPr="007A270C" w:rsidRDefault="00D14433" w:rsidP="007A270C">
      <w:pPr>
        <w:pStyle w:val="NormalWeb"/>
        <w:shd w:val="clear" w:color="auto" w:fill="FFFFFF"/>
        <w:rPr>
          <w:rFonts w:ascii="Times New Roman" w:hAnsi="Times New Roman"/>
          <w:sz w:val="24"/>
          <w:lang w:val="en-AU"/>
        </w:rPr>
      </w:pPr>
      <w:r w:rsidRPr="009B06CB">
        <w:rPr>
          <w:rFonts w:asciiTheme="minorHAnsi" w:hAnsiTheme="minorHAnsi" w:cstheme="minorHAnsi"/>
        </w:rPr>
        <w:t>The Plan specifies fisheries planning, fisheries management</w:t>
      </w:r>
      <w:r w:rsidR="00261107" w:rsidRPr="009B06CB">
        <w:rPr>
          <w:rFonts w:asciiTheme="minorHAnsi" w:hAnsiTheme="minorHAnsi" w:cstheme="minorHAnsi"/>
        </w:rPr>
        <w:t xml:space="preserve"> including reference to establishing harvest strategies</w:t>
      </w:r>
      <w:r w:rsidRPr="009B06CB">
        <w:rPr>
          <w:rFonts w:asciiTheme="minorHAnsi" w:hAnsiTheme="minorHAnsi" w:cstheme="minorHAnsi"/>
        </w:rPr>
        <w:t>, institutional arrangements, the data collection system, stock assessment and scientific advice and stakeholder consultation, conservation and management measures and a commitment to supporting the Ecosystem Approach to fisheries management</w:t>
      </w:r>
      <w:r w:rsidR="00261107" w:rsidRPr="009B06CB">
        <w:rPr>
          <w:rFonts w:asciiTheme="minorHAnsi" w:hAnsiTheme="minorHAnsi" w:cstheme="minorHAnsi"/>
        </w:rPr>
        <w:t xml:space="preserve"> and the application of Monitoring, Control and Surveillance Systems. The Plan also specified a Review and Evaluation Process. The plan also includes a set of Monitoring and Evaluation activities targets and outputs. It does not list the application of bycatch management measures as one of these indicators, nor the application of risk assessment for P2 species – primary, secondary and ETP species.</w:t>
      </w:r>
      <w:r w:rsidR="007A270C">
        <w:rPr>
          <w:rFonts w:asciiTheme="minorHAnsi" w:hAnsiTheme="minorHAnsi" w:cstheme="minorHAnsi"/>
        </w:rPr>
        <w:t xml:space="preserve"> This means that the outcomes on EAFM are not </w:t>
      </w:r>
      <w:r w:rsidR="007A270C" w:rsidRPr="007A270C">
        <w:rPr>
          <w:rFonts w:cs="Arial"/>
          <w:b/>
          <w:bCs/>
          <w:sz w:val="20"/>
          <w:szCs w:val="20"/>
          <w:lang w:val="en-AU"/>
        </w:rPr>
        <w:t xml:space="preserve">explicit </w:t>
      </w:r>
      <w:r w:rsidR="007A270C" w:rsidRPr="007A270C">
        <w:rPr>
          <w:rFonts w:ascii="ArialMT" w:hAnsi="ArialMT"/>
          <w:sz w:val="20"/>
          <w:szCs w:val="20"/>
          <w:lang w:val="en-AU"/>
        </w:rPr>
        <w:t>within the fishery and associated enhancement management system</w:t>
      </w:r>
      <w:r w:rsidR="007A270C">
        <w:rPr>
          <w:rFonts w:ascii="ArialMT" w:hAnsi="ArialMT"/>
          <w:sz w:val="20"/>
          <w:szCs w:val="20"/>
          <w:lang w:val="en-AU"/>
        </w:rPr>
        <w:t xml:space="preserve">. </w:t>
      </w:r>
      <w:r w:rsidR="007A270C">
        <w:rPr>
          <w:rFonts w:asciiTheme="minorHAnsi" w:hAnsiTheme="minorHAnsi" w:cstheme="minorHAnsi"/>
        </w:rPr>
        <w:t>For this reason, the assessor does not feel that the fisheries specific management strategy meets SG 80.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B43A8D" w:rsidRPr="00E34BD2" w14:paraId="4D54C7D7" w14:textId="77777777" w:rsidTr="00E761B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9FE7B13" w14:textId="5D5F94B4" w:rsidR="00B43A8D" w:rsidRPr="00DE5AD1" w:rsidRDefault="00E56E50" w:rsidP="00E761BF">
            <w:r w:rsidRPr="00DE5AD1">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52C43C93" w14:textId="54BF5549" w:rsidR="00B43A8D" w:rsidRPr="00AC126B" w:rsidRDefault="005437EC" w:rsidP="00B43A8D">
            <w:r w:rsidRPr="00AC126B">
              <w:rPr>
                <w:color w:val="000000"/>
              </w:rPr>
              <w:t>MARD/D</w:t>
            </w:r>
            <w:r w:rsidR="00CE1265">
              <w:rPr>
                <w:color w:val="000000"/>
              </w:rPr>
              <w:t>-Fish</w:t>
            </w:r>
          </w:p>
        </w:tc>
      </w:tr>
      <w:tr w:rsidR="00B43A8D" w:rsidRPr="00E34BD2" w14:paraId="451A45CB" w14:textId="77777777" w:rsidTr="00E761B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8836749" w14:textId="77777777" w:rsidR="00B43A8D" w:rsidRPr="00466738" w:rsidRDefault="00B43A8D" w:rsidP="00E761BF">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741E2FBC" w14:textId="77777777" w:rsidR="00B43A8D" w:rsidRPr="004872F4" w:rsidRDefault="00B43A8D" w:rsidP="00E761BF">
            <w:r w:rsidRPr="004872F4">
              <w:t>High</w:t>
            </w:r>
          </w:p>
        </w:tc>
      </w:tr>
      <w:tr w:rsidR="00B43A8D" w:rsidRPr="00E34BD2" w14:paraId="0B1D3407" w14:textId="77777777" w:rsidTr="00E761B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1BF45863" w14:textId="77777777" w:rsidR="00B43A8D" w:rsidRPr="00466738" w:rsidRDefault="00B43A8D" w:rsidP="00E761BF">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07EF8710" w14:textId="280B0FA8" w:rsidR="00B43A8D" w:rsidRPr="00343998" w:rsidRDefault="00261107" w:rsidP="00E761BF">
            <w:r>
              <w:t>Completed</w:t>
            </w:r>
          </w:p>
        </w:tc>
      </w:tr>
      <w:tr w:rsidR="00B43A8D" w:rsidRPr="00E34BD2" w14:paraId="67B08BB3" w14:textId="77777777" w:rsidTr="00E761BF">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A61A165" w14:textId="77777777" w:rsidR="00B43A8D" w:rsidRPr="00466738" w:rsidRDefault="00B43A8D" w:rsidP="00E761BF">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0E798A05" w14:textId="4B646ABC" w:rsidR="00B43A8D" w:rsidRPr="00E9324C" w:rsidRDefault="00261107" w:rsidP="00261107">
            <w:r>
              <w:t>Applied, but require an amendment to include the application, and evaluation of ecosystem related management actions.</w:t>
            </w:r>
          </w:p>
        </w:tc>
      </w:tr>
      <w:tr w:rsidR="00B43A8D" w:rsidRPr="00E34BD2" w14:paraId="4A70F495" w14:textId="77777777" w:rsidTr="00E761BF">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AEC4078" w14:textId="77777777" w:rsidR="00B43A8D" w:rsidRPr="004872F4" w:rsidRDefault="00B43A8D" w:rsidP="00E761BF">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69325197" w14:textId="5748F926" w:rsidR="00B43A8D" w:rsidRPr="00343998" w:rsidRDefault="005437EC" w:rsidP="00E761BF">
            <w:r w:rsidRPr="00E9324C">
              <w:rPr>
                <w:color w:val="000000"/>
              </w:rPr>
              <w:t>3.2.1 Fishery specific objectives</w:t>
            </w:r>
            <w:r w:rsidR="00B43A8D" w:rsidRPr="00343998">
              <w:t xml:space="preserve"> </w:t>
            </w:r>
          </w:p>
        </w:tc>
      </w:tr>
    </w:tbl>
    <w:p w14:paraId="203327DE" w14:textId="77777777" w:rsidR="00C76A56" w:rsidRDefault="00C76A56">
      <w:pPr>
        <w:rPr>
          <w:b/>
          <w:color w:val="0000FF"/>
          <w:highlight w:val="yellow"/>
          <w:u w:val="single"/>
        </w:rPr>
      </w:pPr>
    </w:p>
    <w:p w14:paraId="0E5D2D26" w14:textId="1025DBDE" w:rsidR="00E56E50" w:rsidRPr="00343998" w:rsidRDefault="00E56E50" w:rsidP="00E56E50">
      <w:pPr>
        <w:pStyle w:val="Heading3"/>
        <w:rPr>
          <w:rFonts w:ascii="Calibri" w:hAnsi="Calibri"/>
          <w:sz w:val="24"/>
          <w:szCs w:val="24"/>
        </w:rPr>
      </w:pPr>
      <w:bookmarkStart w:id="19" w:name="_Toc343076764"/>
      <w:r w:rsidRPr="004872F4">
        <w:rPr>
          <w:rFonts w:ascii="Calibri" w:hAnsi="Calibri"/>
          <w:sz w:val="24"/>
          <w:szCs w:val="24"/>
        </w:rPr>
        <w:t>Outcome 3.</w:t>
      </w:r>
      <w:r w:rsidR="009C4BE1" w:rsidRPr="00E9324C">
        <w:rPr>
          <w:rFonts w:ascii="Calibri" w:hAnsi="Calibri"/>
          <w:sz w:val="24"/>
          <w:szCs w:val="24"/>
        </w:rPr>
        <w:t>4</w:t>
      </w:r>
      <w:r w:rsidRPr="00343998">
        <w:rPr>
          <w:rFonts w:ascii="Calibri" w:hAnsi="Calibri"/>
          <w:sz w:val="24"/>
          <w:szCs w:val="24"/>
        </w:rPr>
        <w:t>: Decision making process strengthened</w:t>
      </w:r>
      <w:bookmarkEnd w:id="19"/>
    </w:p>
    <w:p w14:paraId="2DF3587D" w14:textId="17708F38" w:rsidR="00E56E50" w:rsidRDefault="00E56E50">
      <w:pPr>
        <w:rPr>
          <w:b/>
        </w:rPr>
      </w:pPr>
      <w:r w:rsidRPr="00680562">
        <w:rPr>
          <w:b/>
        </w:rPr>
        <w:t xml:space="preserve">Activity </w:t>
      </w:r>
      <w:r w:rsidR="00265E2B" w:rsidRPr="00AC003E">
        <w:rPr>
          <w:b/>
        </w:rPr>
        <w:t>3.</w:t>
      </w:r>
      <w:r w:rsidR="009C4BE1" w:rsidRPr="00AC003E">
        <w:rPr>
          <w:b/>
        </w:rPr>
        <w:t>4</w:t>
      </w:r>
      <w:r w:rsidRPr="00AC003E">
        <w:rPr>
          <w:b/>
        </w:rPr>
        <w:t>.1: Cla</w:t>
      </w:r>
      <w:r w:rsidR="008E511A" w:rsidRPr="00D14D1A">
        <w:rPr>
          <w:b/>
        </w:rPr>
        <w:t>rify decision making stru</w:t>
      </w:r>
      <w:r w:rsidR="008E511A" w:rsidRPr="00DF3B06">
        <w:rPr>
          <w:b/>
        </w:rPr>
        <w:t xml:space="preserve">cture </w:t>
      </w:r>
      <w:r w:rsidRPr="00DF3B06">
        <w:rPr>
          <w:b/>
        </w:rPr>
        <w:t>which is defined with the NTMP</w:t>
      </w:r>
    </w:p>
    <w:p w14:paraId="0E27EDCF" w14:textId="77777777" w:rsidR="00D47D26" w:rsidRDefault="00D47D26">
      <w:pPr>
        <w:rPr>
          <w:b/>
        </w:rPr>
      </w:pPr>
    </w:p>
    <w:p w14:paraId="5FCAA11E" w14:textId="77777777" w:rsidR="00D47D26" w:rsidRPr="009B06CB" w:rsidRDefault="00D47D26" w:rsidP="00D47D26">
      <w:pPr>
        <w:rPr>
          <w:rFonts w:asciiTheme="minorHAnsi" w:hAnsiTheme="minorHAnsi" w:cstheme="minorHAnsi"/>
        </w:rPr>
      </w:pPr>
      <w:r w:rsidRPr="009B06CB">
        <w:rPr>
          <w:rFonts w:asciiTheme="minorHAnsi" w:hAnsiTheme="minorHAnsi" w:cstheme="minorHAnsi"/>
          <w:u w:val="single"/>
        </w:rPr>
        <w:t>Milestone 46</w:t>
      </w:r>
      <w:r w:rsidRPr="009B06CB">
        <w:rPr>
          <w:rFonts w:asciiTheme="minorHAnsi" w:hAnsiTheme="minorHAnsi" w:cstheme="minorHAnsi"/>
        </w:rPr>
        <w:t>: Introduce clear guidelines for taking management decisions, probably as a component of the management plan;</w:t>
      </w:r>
    </w:p>
    <w:p w14:paraId="7B93D2F6" w14:textId="77777777" w:rsidR="00D47D26" w:rsidRPr="009B06CB" w:rsidRDefault="00D47D26" w:rsidP="00D47D26">
      <w:pPr>
        <w:rPr>
          <w:rFonts w:asciiTheme="minorHAnsi" w:hAnsiTheme="minorHAnsi" w:cstheme="minorHAnsi"/>
        </w:rPr>
      </w:pPr>
    </w:p>
    <w:p w14:paraId="2CDAC52A" w14:textId="3980C458" w:rsidR="00D47D26" w:rsidRPr="009B06CB" w:rsidRDefault="00D47D26">
      <w:pPr>
        <w:rPr>
          <w:rFonts w:asciiTheme="minorHAnsi" w:hAnsiTheme="minorHAnsi" w:cstheme="minorHAnsi"/>
          <w:b/>
        </w:rPr>
      </w:pPr>
      <w:r w:rsidRPr="009B06CB">
        <w:rPr>
          <w:rFonts w:asciiTheme="minorHAnsi" w:hAnsiTheme="minorHAnsi" w:cstheme="minorHAnsi"/>
          <w:u w:val="single"/>
        </w:rPr>
        <w:t>Milestone 47</w:t>
      </w:r>
      <w:r w:rsidRPr="009B06CB">
        <w:rPr>
          <w:rFonts w:asciiTheme="minorHAnsi" w:hAnsiTheme="minorHAnsi" w:cstheme="minorHAnsi"/>
        </w:rPr>
        <w:t xml:space="preserve">: Evidence is available that explanations to be provided for decisions </w:t>
      </w:r>
      <w:proofErr w:type="gramStart"/>
      <w:r w:rsidRPr="009B06CB">
        <w:rPr>
          <w:rFonts w:asciiTheme="minorHAnsi" w:hAnsiTheme="minorHAnsi" w:cstheme="minorHAnsi"/>
        </w:rPr>
        <w:t>taken, and</w:t>
      </w:r>
      <w:proofErr w:type="gramEnd"/>
      <w:r w:rsidRPr="009B06CB">
        <w:rPr>
          <w:rFonts w:asciiTheme="minorHAnsi" w:hAnsiTheme="minorHAnsi" w:cstheme="minorHAnsi"/>
        </w:rPr>
        <w:t xml:space="preserve"> should follow the basis of the management plan when introduced, which may include precautionary actions.</w:t>
      </w:r>
    </w:p>
    <w:p w14:paraId="7D85A0ED" w14:textId="7E724D72" w:rsidR="00FE3BA9" w:rsidRPr="009B06CB" w:rsidRDefault="00802259" w:rsidP="009B06CB">
      <w:pPr>
        <w:pStyle w:val="CommentText"/>
        <w:spacing w:before="240" w:after="0"/>
        <w:jc w:val="both"/>
        <w:rPr>
          <w:rFonts w:asciiTheme="minorHAnsi" w:hAnsiTheme="minorHAnsi" w:cstheme="minorHAnsi"/>
          <w:sz w:val="24"/>
          <w:szCs w:val="24"/>
          <w:lang w:val="en-AU"/>
        </w:rPr>
      </w:pPr>
      <w:r w:rsidRPr="009B06CB">
        <w:rPr>
          <w:rFonts w:asciiTheme="minorHAnsi" w:hAnsiTheme="minorHAnsi" w:cstheme="minorHAnsi"/>
          <w:sz w:val="24"/>
          <w:szCs w:val="24"/>
          <w:lang w:val="en-AU"/>
        </w:rPr>
        <w:t xml:space="preserve">A decision making process has been clarified as part of the TMP </w:t>
      </w:r>
      <w:r w:rsidRPr="009B06CB">
        <w:rPr>
          <w:rFonts w:asciiTheme="minorHAnsi" w:hAnsiTheme="minorHAnsi" w:cstheme="minorHAnsi"/>
          <w:sz w:val="24"/>
          <w:szCs w:val="24"/>
        </w:rPr>
        <w:t xml:space="preserve"> Guidelines have been set out to include due reference to information, stock assessment, conservation measures and controls and a harvest strategy policy. These are expected to respond to</w:t>
      </w:r>
      <w:r w:rsidRPr="009B06CB">
        <w:rPr>
          <w:rFonts w:asciiTheme="minorHAnsi" w:hAnsiTheme="minorHAnsi" w:cstheme="minorHAnsi"/>
          <w:sz w:val="24"/>
          <w:szCs w:val="24"/>
          <w:lang w:val="en-AU"/>
        </w:rPr>
        <w:t xml:space="preserve"> </w:t>
      </w:r>
      <w:r w:rsidRPr="009B06CB">
        <w:rPr>
          <w:rFonts w:asciiTheme="minorHAnsi" w:hAnsiTheme="minorHAnsi" w:cstheme="minorHAnsi"/>
          <w:b/>
          <w:bCs/>
          <w:sz w:val="24"/>
          <w:szCs w:val="24"/>
          <w:lang w:val="en-AU"/>
        </w:rPr>
        <w:t xml:space="preserve">serious and other important issues </w:t>
      </w:r>
      <w:r w:rsidRPr="009B06CB">
        <w:rPr>
          <w:rFonts w:asciiTheme="minorHAnsi" w:hAnsiTheme="minorHAnsi" w:cstheme="minorHAnsi"/>
          <w:b/>
          <w:sz w:val="24"/>
          <w:szCs w:val="24"/>
          <w:lang w:val="en-AU"/>
        </w:rPr>
        <w:t>identified in relevant research, monitoring, evaluation and consultation</w:t>
      </w:r>
      <w:r w:rsidRPr="009B06CB">
        <w:rPr>
          <w:rFonts w:asciiTheme="minorHAnsi" w:hAnsiTheme="minorHAnsi" w:cstheme="minorHAnsi"/>
          <w:sz w:val="24"/>
          <w:szCs w:val="24"/>
          <w:lang w:val="en-AU"/>
        </w:rPr>
        <w:t xml:space="preserve">, in a transparent, timely and adaptive manner and take account of the wider implications of decisions. The TMP specifically makes reference to the application of the precautionary approach. However, it is not clear whether there is a process to provide </w:t>
      </w:r>
      <w:r w:rsidRPr="009B06CB">
        <w:rPr>
          <w:rFonts w:asciiTheme="minorHAnsi" w:hAnsiTheme="minorHAnsi" w:cstheme="minorHAnsi"/>
          <w:i/>
          <w:sz w:val="24"/>
          <w:szCs w:val="24"/>
          <w:u w:val="single"/>
        </w:rPr>
        <w:t>explanations</w:t>
      </w:r>
      <w:r w:rsidRPr="009B06CB">
        <w:rPr>
          <w:rFonts w:asciiTheme="minorHAnsi" w:hAnsiTheme="minorHAnsi" w:cstheme="minorHAnsi"/>
          <w:i/>
          <w:sz w:val="24"/>
          <w:szCs w:val="24"/>
        </w:rPr>
        <w:t xml:space="preserve"> are provided for any actions or lack of action associated with findings and relevant recommendations emerging from research, monitoring, evaluation and review activity</w:t>
      </w:r>
      <w:r w:rsidRPr="009B06CB">
        <w:rPr>
          <w:rFonts w:asciiTheme="minorHAnsi" w:hAnsiTheme="minorHAnsi" w:cstheme="minorHAnsi"/>
          <w:sz w:val="24"/>
          <w:szCs w:val="24"/>
        </w:rPr>
        <w:t>.</w:t>
      </w:r>
    </w:p>
    <w:p w14:paraId="4B0AF297" w14:textId="77777777" w:rsidR="00802259" w:rsidRPr="009B06CB" w:rsidRDefault="00802259">
      <w:pPr>
        <w:rPr>
          <w:rFonts w:asciiTheme="minorHAnsi" w:hAnsiTheme="minorHAnsi" w:cstheme="minorHAnsi"/>
          <w:i/>
        </w:rPr>
      </w:pPr>
    </w:p>
    <w:p w14:paraId="7E096644" w14:textId="496A336A" w:rsidR="00802259" w:rsidRPr="009B06CB" w:rsidRDefault="00802259">
      <w:pPr>
        <w:rPr>
          <w:rFonts w:asciiTheme="minorHAnsi" w:hAnsiTheme="minorHAnsi" w:cstheme="minorHAnsi"/>
        </w:rPr>
      </w:pPr>
      <w:r w:rsidRPr="009B06CB">
        <w:rPr>
          <w:rFonts w:asciiTheme="minorHAnsi" w:hAnsiTheme="minorHAnsi" w:cstheme="minorHAnsi"/>
        </w:rPr>
        <w:t xml:space="preserve">Clarification is therefore needed on ensure that there is a process such that when decisions are made, there is a process of providing explanations </w:t>
      </w:r>
      <w:r w:rsidR="00D1680C" w:rsidRPr="009B06CB">
        <w:rPr>
          <w:rFonts w:asciiTheme="minorHAnsi" w:hAnsiTheme="minorHAnsi" w:cstheme="minorHAnsi"/>
        </w:rPr>
        <w:t>to justify how the decisions are made. This might include for example responses given to the TFMAC.</w:t>
      </w:r>
    </w:p>
    <w:p w14:paraId="65CF71AE" w14:textId="77777777" w:rsidR="00E56E50" w:rsidRPr="00B22763" w:rsidRDefault="00E56E5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D13461" w:rsidRPr="00B22763" w14:paraId="2A878278"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30B0731" w14:textId="77777777" w:rsidR="00D13461" w:rsidRPr="00B22763" w:rsidRDefault="00D13461" w:rsidP="00912D11">
            <w:r w:rsidRPr="00B22763">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591F8D95" w14:textId="5038D5F2" w:rsidR="00D13461" w:rsidRPr="00B22763" w:rsidRDefault="00D13461" w:rsidP="00912D11">
            <w:r w:rsidRPr="00B22763">
              <w:rPr>
                <w:color w:val="000000"/>
              </w:rPr>
              <w:t>MARD/D</w:t>
            </w:r>
            <w:r w:rsidR="00280E41">
              <w:rPr>
                <w:color w:val="000000"/>
              </w:rPr>
              <w:t>-FISH</w:t>
            </w:r>
          </w:p>
        </w:tc>
      </w:tr>
      <w:tr w:rsidR="00D13461" w:rsidRPr="00B22763" w14:paraId="6A83F54A"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2BA5114F" w14:textId="77777777" w:rsidR="00D13461" w:rsidRPr="004872F4" w:rsidRDefault="00D13461" w:rsidP="00912D11">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7695C3C3" w14:textId="77777777" w:rsidR="00D13461" w:rsidRPr="00E9324C" w:rsidRDefault="00D13461" w:rsidP="00912D11">
            <w:r w:rsidRPr="00E9324C">
              <w:t>High</w:t>
            </w:r>
          </w:p>
        </w:tc>
      </w:tr>
      <w:tr w:rsidR="00D13461" w:rsidRPr="00B22763" w14:paraId="177C1F36"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36615FC" w14:textId="77777777" w:rsidR="00D13461" w:rsidRPr="004872F4" w:rsidRDefault="00D13461" w:rsidP="00912D11">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5E665949" w14:textId="40EB4B0A" w:rsidR="00D13461" w:rsidRPr="00343998" w:rsidRDefault="00D1680C" w:rsidP="00912D11">
            <w:r>
              <w:t xml:space="preserve">Implemented into the </w:t>
            </w:r>
            <w:proofErr w:type="gramStart"/>
            <w:r>
              <w:t>TMP, but</w:t>
            </w:r>
            <w:proofErr w:type="gramEnd"/>
            <w:r>
              <w:t xml:space="preserve"> requires clarification on justification of decisions taken.</w:t>
            </w:r>
          </w:p>
        </w:tc>
      </w:tr>
      <w:tr w:rsidR="00D13461" w:rsidRPr="00B22763" w14:paraId="665517FD"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FC61E5B" w14:textId="77777777" w:rsidR="00D13461" w:rsidRPr="004872F4" w:rsidRDefault="00D13461" w:rsidP="00912D11">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3E874454" w14:textId="1DAA946E" w:rsidR="00D13461" w:rsidRPr="00343998" w:rsidRDefault="00D1680C" w:rsidP="00912D11">
            <w:r>
              <w:t>Completed</w:t>
            </w:r>
          </w:p>
        </w:tc>
      </w:tr>
      <w:tr w:rsidR="00D13461" w:rsidRPr="00B22763" w14:paraId="750F57EB" w14:textId="77777777" w:rsidTr="00912D11">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9863E11" w14:textId="77777777" w:rsidR="00D13461" w:rsidRPr="004872F4" w:rsidRDefault="00D13461" w:rsidP="00912D11">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5E08075D" w14:textId="1031F301" w:rsidR="00D13461" w:rsidRPr="00343998" w:rsidRDefault="00D13461" w:rsidP="00912D11">
            <w:r w:rsidRPr="00E9324C">
              <w:rPr>
                <w:color w:val="000000"/>
              </w:rPr>
              <w:t>3.2.2 Decision making</w:t>
            </w:r>
          </w:p>
        </w:tc>
      </w:tr>
    </w:tbl>
    <w:p w14:paraId="6D26C2C6" w14:textId="77777777" w:rsidR="00D13461" w:rsidRDefault="00D13461"/>
    <w:p w14:paraId="251D3444" w14:textId="394D3EF3" w:rsidR="004F6863" w:rsidRPr="00680562" w:rsidRDefault="00E56E50" w:rsidP="0005277E">
      <w:pPr>
        <w:pStyle w:val="Heading3"/>
      </w:pPr>
      <w:bookmarkStart w:id="20" w:name="_Toc343076765"/>
      <w:r w:rsidRPr="004872F4">
        <w:rPr>
          <w:rFonts w:ascii="Calibri" w:hAnsi="Calibri"/>
          <w:sz w:val="24"/>
          <w:szCs w:val="24"/>
        </w:rPr>
        <w:t>Outcome 3.</w:t>
      </w:r>
      <w:r w:rsidR="009C4BE1" w:rsidRPr="00E9324C">
        <w:rPr>
          <w:rFonts w:ascii="Calibri" w:hAnsi="Calibri"/>
          <w:sz w:val="24"/>
          <w:szCs w:val="24"/>
        </w:rPr>
        <w:t>5</w:t>
      </w:r>
      <w:r w:rsidRPr="00343998">
        <w:rPr>
          <w:rFonts w:ascii="Calibri" w:hAnsi="Calibri"/>
          <w:sz w:val="24"/>
          <w:szCs w:val="24"/>
        </w:rPr>
        <w:t>: Effective application of compliance systems</w:t>
      </w:r>
      <w:bookmarkEnd w:id="20"/>
    </w:p>
    <w:p w14:paraId="799A39D1" w14:textId="77777777" w:rsidR="00265E2B" w:rsidRDefault="00265E2B" w:rsidP="00265E2B">
      <w:pPr>
        <w:rPr>
          <w:b/>
        </w:rPr>
      </w:pPr>
      <w:r w:rsidRPr="00AC003E">
        <w:rPr>
          <w:b/>
        </w:rPr>
        <w:t xml:space="preserve">Activity 3.5.1: </w:t>
      </w:r>
      <w:r w:rsidR="00E56E50" w:rsidRPr="00AC003E">
        <w:rPr>
          <w:b/>
        </w:rPr>
        <w:t>Strengthen the compliance monitoring system</w:t>
      </w:r>
    </w:p>
    <w:p w14:paraId="40ACF49D" w14:textId="77777777" w:rsidR="009B06CB" w:rsidRDefault="009B06CB" w:rsidP="009B06CB">
      <w:pPr>
        <w:spacing w:after="120"/>
        <w:rPr>
          <w:u w:val="single"/>
        </w:rPr>
      </w:pPr>
    </w:p>
    <w:p w14:paraId="47E57BCC" w14:textId="248941C5" w:rsidR="00D47D26" w:rsidRPr="009B06CB" w:rsidRDefault="00D47D26" w:rsidP="009B06CB">
      <w:pPr>
        <w:spacing w:after="120"/>
        <w:rPr>
          <w:rFonts w:asciiTheme="minorHAnsi" w:hAnsiTheme="minorHAnsi" w:cstheme="minorHAnsi"/>
        </w:rPr>
      </w:pPr>
      <w:r w:rsidRPr="009B06CB">
        <w:rPr>
          <w:rFonts w:asciiTheme="minorHAnsi" w:hAnsiTheme="minorHAnsi" w:cstheme="minorHAnsi"/>
          <w:u w:val="single"/>
        </w:rPr>
        <w:t>Milestone 48</w:t>
      </w:r>
      <w:r w:rsidRPr="009B06CB">
        <w:rPr>
          <w:rFonts w:asciiTheme="minorHAnsi" w:hAnsiTheme="minorHAnsi" w:cstheme="minorHAnsi"/>
        </w:rPr>
        <w:t>: Risk assessment of enforcement actions following the introduction of P1 and P2 associated management measures</w:t>
      </w:r>
    </w:p>
    <w:p w14:paraId="49CB1AE0" w14:textId="77777777" w:rsidR="00D47D26" w:rsidRPr="009B06CB" w:rsidRDefault="00D47D26" w:rsidP="009B06CB">
      <w:pPr>
        <w:spacing w:after="120"/>
        <w:rPr>
          <w:rFonts w:asciiTheme="minorHAnsi" w:hAnsiTheme="minorHAnsi" w:cstheme="minorHAnsi"/>
        </w:rPr>
      </w:pPr>
      <w:r w:rsidRPr="009B06CB">
        <w:rPr>
          <w:rFonts w:asciiTheme="minorHAnsi" w:hAnsiTheme="minorHAnsi" w:cstheme="minorHAnsi"/>
          <w:u w:val="single"/>
        </w:rPr>
        <w:t>Milestone 49</w:t>
      </w:r>
      <w:r w:rsidRPr="009B06CB">
        <w:rPr>
          <w:rFonts w:asciiTheme="minorHAnsi" w:hAnsiTheme="minorHAnsi" w:cstheme="minorHAnsi"/>
        </w:rPr>
        <w:t>: Review of sanctions for non-compliance</w:t>
      </w:r>
    </w:p>
    <w:p w14:paraId="0C2A254C" w14:textId="7430E31B" w:rsidR="00D47D26" w:rsidRPr="009B06CB" w:rsidRDefault="00D47D26" w:rsidP="009B06CB">
      <w:pPr>
        <w:spacing w:after="120"/>
        <w:rPr>
          <w:rFonts w:asciiTheme="minorHAnsi" w:hAnsiTheme="minorHAnsi" w:cstheme="minorHAnsi"/>
          <w:b/>
        </w:rPr>
      </w:pPr>
      <w:r w:rsidRPr="009B06CB">
        <w:rPr>
          <w:rFonts w:asciiTheme="minorHAnsi" w:hAnsiTheme="minorHAnsi" w:cstheme="minorHAnsi"/>
          <w:u w:val="single"/>
        </w:rPr>
        <w:t>Milestone 50</w:t>
      </w:r>
      <w:r w:rsidRPr="009B06CB">
        <w:rPr>
          <w:rFonts w:asciiTheme="minorHAnsi" w:hAnsiTheme="minorHAnsi" w:cstheme="minorHAnsi"/>
        </w:rPr>
        <w:t>: Effective evidence of systematic compliance and an effective system of sanctions</w:t>
      </w:r>
    </w:p>
    <w:p w14:paraId="0DEE0CCF" w14:textId="77777777" w:rsidR="009B06CB" w:rsidRPr="009B06CB" w:rsidRDefault="009B06CB" w:rsidP="00E82A9D">
      <w:pPr>
        <w:rPr>
          <w:rStyle w:val="Hyperlink"/>
          <w:rFonts w:asciiTheme="minorHAnsi" w:hAnsiTheme="minorHAnsi" w:cstheme="minorHAnsi"/>
          <w:color w:val="auto"/>
          <w:u w:val="none"/>
        </w:rPr>
      </w:pPr>
    </w:p>
    <w:p w14:paraId="6C65503F" w14:textId="0843CACC" w:rsidR="00E82A9D" w:rsidRPr="009B06CB" w:rsidRDefault="004F6863" w:rsidP="00E82A9D">
      <w:pPr>
        <w:rPr>
          <w:rStyle w:val="apple-converted-space"/>
          <w:rFonts w:asciiTheme="minorHAnsi" w:hAnsiTheme="minorHAnsi" w:cstheme="minorHAnsi"/>
        </w:rPr>
      </w:pPr>
      <w:r w:rsidRPr="009B06CB">
        <w:rPr>
          <w:rStyle w:val="Hyperlink"/>
          <w:rFonts w:asciiTheme="minorHAnsi" w:hAnsiTheme="minorHAnsi" w:cstheme="minorHAnsi"/>
          <w:color w:val="auto"/>
          <w:u w:val="none"/>
        </w:rPr>
        <w:t xml:space="preserve">Enforcement systems in Vietnam </w:t>
      </w:r>
      <w:r w:rsidR="00E82A9D" w:rsidRPr="009B06CB">
        <w:rPr>
          <w:rStyle w:val="Hyperlink"/>
          <w:rFonts w:asciiTheme="minorHAnsi" w:hAnsiTheme="minorHAnsi" w:cstheme="minorHAnsi"/>
          <w:color w:val="auto"/>
          <w:u w:val="none"/>
        </w:rPr>
        <w:t>have been significantly strengthened in response to Vietnams response to the EU Yellow card (directive 45) and the a</w:t>
      </w:r>
      <w:r w:rsidR="00E82A9D" w:rsidRPr="009B06CB">
        <w:rPr>
          <w:rFonts w:asciiTheme="minorHAnsi" w:hAnsiTheme="minorHAnsi" w:cstheme="minorHAnsi"/>
        </w:rPr>
        <w:t>ction plan to</w:t>
      </w:r>
      <w:r w:rsidR="00E82A9D" w:rsidRPr="009B06CB">
        <w:rPr>
          <w:rStyle w:val="apple-converted-space"/>
          <w:rFonts w:asciiTheme="minorHAnsi" w:hAnsiTheme="minorHAnsi" w:cstheme="minorHAnsi"/>
        </w:rPr>
        <w:t> </w:t>
      </w:r>
      <w:r w:rsidR="00E82A9D" w:rsidRPr="009B06CB">
        <w:rPr>
          <w:rFonts w:asciiTheme="minorHAnsi" w:hAnsiTheme="minorHAnsi" w:cstheme="minorHAnsi"/>
        </w:rPr>
        <w:t>prevent, reduce and</w:t>
      </w:r>
      <w:r w:rsidR="00E82A9D" w:rsidRPr="009B06CB">
        <w:rPr>
          <w:rStyle w:val="apple-converted-space"/>
          <w:rFonts w:asciiTheme="minorHAnsi" w:hAnsiTheme="minorHAnsi" w:cstheme="minorHAnsi"/>
        </w:rPr>
        <w:t> </w:t>
      </w:r>
      <w:r w:rsidR="00E82A9D" w:rsidRPr="009B06CB">
        <w:rPr>
          <w:rFonts w:asciiTheme="minorHAnsi" w:hAnsiTheme="minorHAnsi" w:cstheme="minorHAnsi"/>
        </w:rPr>
        <w:t>eliminate illegal, unreported</w:t>
      </w:r>
      <w:r w:rsidR="00E82A9D" w:rsidRPr="009B06CB">
        <w:rPr>
          <w:rStyle w:val="apple-converted-space"/>
          <w:rFonts w:asciiTheme="minorHAnsi" w:hAnsiTheme="minorHAnsi" w:cstheme="minorHAnsi"/>
        </w:rPr>
        <w:t> </w:t>
      </w:r>
      <w:r w:rsidR="00E82A9D" w:rsidRPr="009B06CB">
        <w:rPr>
          <w:rFonts w:asciiTheme="minorHAnsi" w:hAnsiTheme="minorHAnsi" w:cstheme="minorHAnsi"/>
        </w:rPr>
        <w:t>and unregulated fishing by 2025 by the prime minister. Government</w:t>
      </w:r>
      <w:r w:rsidR="00E82A9D" w:rsidRPr="009B06CB">
        <w:rPr>
          <w:rStyle w:val="apple-converted-space"/>
          <w:rFonts w:asciiTheme="minorHAnsi" w:hAnsiTheme="minorHAnsi" w:cstheme="minorHAnsi"/>
        </w:rPr>
        <w:t> (Decision 78).</w:t>
      </w:r>
    </w:p>
    <w:p w14:paraId="2BC7A171" w14:textId="77777777" w:rsidR="009B06CB" w:rsidRPr="009B06CB" w:rsidRDefault="009B06CB" w:rsidP="00E82A9D">
      <w:pPr>
        <w:rPr>
          <w:rFonts w:asciiTheme="minorHAnsi" w:hAnsiTheme="minorHAnsi" w:cstheme="minorHAnsi"/>
        </w:rPr>
      </w:pPr>
    </w:p>
    <w:p w14:paraId="777A865B" w14:textId="59C1593B" w:rsidR="004F6863" w:rsidRDefault="00E82A9D" w:rsidP="00E82A9D">
      <w:pPr>
        <w:jc w:val="both"/>
        <w:rPr>
          <w:rStyle w:val="Hyperlink"/>
          <w:rFonts w:asciiTheme="minorHAnsi" w:hAnsiTheme="minorHAnsi" w:cstheme="minorHAnsi"/>
          <w:color w:val="auto"/>
          <w:u w:val="none"/>
        </w:rPr>
      </w:pPr>
      <w:r w:rsidRPr="009B06CB">
        <w:rPr>
          <w:rStyle w:val="Hyperlink"/>
          <w:rFonts w:asciiTheme="minorHAnsi" w:hAnsiTheme="minorHAnsi" w:cstheme="minorHAnsi"/>
          <w:color w:val="auto"/>
          <w:u w:val="none"/>
        </w:rPr>
        <w:lastRenderedPageBreak/>
        <w:t>The sanction system has been considerably strengthened (Directive 42)</w:t>
      </w:r>
      <w:r w:rsidR="004F6863" w:rsidRPr="009B06CB">
        <w:rPr>
          <w:rStyle w:val="Hyperlink"/>
          <w:rFonts w:asciiTheme="minorHAnsi" w:hAnsiTheme="minorHAnsi" w:cstheme="minorHAnsi"/>
          <w:color w:val="auto"/>
          <w:u w:val="none"/>
        </w:rPr>
        <w:t xml:space="preserve">. </w:t>
      </w:r>
      <w:r w:rsidRPr="009B06CB">
        <w:rPr>
          <w:rStyle w:val="Hyperlink"/>
          <w:rFonts w:asciiTheme="minorHAnsi" w:hAnsiTheme="minorHAnsi" w:cstheme="minorHAnsi"/>
          <w:color w:val="auto"/>
          <w:u w:val="none"/>
        </w:rPr>
        <w:t xml:space="preserve">This underpins the application of the logbook system along with the application of technical measures. Decree 26 specifies the application of logbook reporting for vessels &gt; 24 metres and 15-24 metres. All vessels over 24 metres are subject to 10% inspection, whilst vessels between 15-24 metres are subject to 20% inspections. The Decree does not specify the application of </w:t>
      </w:r>
      <w:proofErr w:type="gramStart"/>
      <w:r w:rsidRPr="009B06CB">
        <w:rPr>
          <w:rStyle w:val="Hyperlink"/>
          <w:rFonts w:asciiTheme="minorHAnsi" w:hAnsiTheme="minorHAnsi" w:cstheme="minorHAnsi"/>
          <w:color w:val="auto"/>
          <w:u w:val="none"/>
        </w:rPr>
        <w:t>risk based</w:t>
      </w:r>
      <w:proofErr w:type="gramEnd"/>
      <w:r w:rsidRPr="009B06CB">
        <w:rPr>
          <w:rStyle w:val="Hyperlink"/>
          <w:rFonts w:asciiTheme="minorHAnsi" w:hAnsiTheme="minorHAnsi" w:cstheme="minorHAnsi"/>
          <w:color w:val="auto"/>
          <w:u w:val="none"/>
        </w:rPr>
        <w:t xml:space="preserve"> techniques but D-Fish has indicated that a risk based approach is being considered (</w:t>
      </w:r>
      <w:proofErr w:type="spellStart"/>
      <w:r w:rsidRPr="009B06CB">
        <w:rPr>
          <w:rStyle w:val="Hyperlink"/>
          <w:rFonts w:asciiTheme="minorHAnsi" w:hAnsiTheme="minorHAnsi" w:cstheme="minorHAnsi"/>
          <w:color w:val="auto"/>
          <w:u w:val="none"/>
        </w:rPr>
        <w:t>Mdm</w:t>
      </w:r>
      <w:proofErr w:type="spellEnd"/>
      <w:r w:rsidRPr="009B06CB">
        <w:rPr>
          <w:rStyle w:val="Hyperlink"/>
          <w:rFonts w:asciiTheme="minorHAnsi" w:hAnsiTheme="minorHAnsi" w:cstheme="minorHAnsi"/>
          <w:color w:val="auto"/>
          <w:u w:val="none"/>
        </w:rPr>
        <w:t xml:space="preserve"> Dung, D-Fish </w:t>
      </w:r>
      <w:proofErr w:type="spellStart"/>
      <w:r w:rsidRPr="009B06CB">
        <w:rPr>
          <w:rStyle w:val="Hyperlink"/>
          <w:rFonts w:asciiTheme="minorHAnsi" w:hAnsiTheme="minorHAnsi" w:cstheme="minorHAnsi"/>
          <w:color w:val="auto"/>
          <w:u w:val="none"/>
        </w:rPr>
        <w:t>pers.com</w:t>
      </w:r>
      <w:r w:rsidR="009B06CB">
        <w:rPr>
          <w:rStyle w:val="Hyperlink"/>
          <w:rFonts w:asciiTheme="minorHAnsi" w:hAnsiTheme="minorHAnsi" w:cstheme="minorHAnsi"/>
          <w:color w:val="auto"/>
          <w:u w:val="none"/>
        </w:rPr>
        <w:t>m</w:t>
      </w:r>
      <w:proofErr w:type="spellEnd"/>
      <w:r w:rsidRPr="009B06CB">
        <w:rPr>
          <w:rStyle w:val="Hyperlink"/>
          <w:rFonts w:asciiTheme="minorHAnsi" w:hAnsiTheme="minorHAnsi" w:cstheme="minorHAnsi"/>
          <w:color w:val="auto"/>
          <w:u w:val="none"/>
        </w:rPr>
        <w:t>. 2019)</w:t>
      </w:r>
      <w:r w:rsidR="007A270C">
        <w:rPr>
          <w:rStyle w:val="Hyperlink"/>
          <w:rFonts w:asciiTheme="minorHAnsi" w:hAnsiTheme="minorHAnsi" w:cstheme="minorHAnsi"/>
          <w:color w:val="auto"/>
          <w:u w:val="none"/>
        </w:rPr>
        <w:t>.</w:t>
      </w:r>
    </w:p>
    <w:p w14:paraId="60FC7DE6" w14:textId="3F966363" w:rsidR="009B06CB" w:rsidRPr="007A270C" w:rsidRDefault="009D1355" w:rsidP="007A270C">
      <w:pPr>
        <w:pStyle w:val="NormalWeb"/>
        <w:shd w:val="clear" w:color="auto" w:fill="FFFFFF"/>
        <w:rPr>
          <w:rFonts w:asciiTheme="minorHAnsi" w:hAnsiTheme="minorHAnsi" w:cstheme="minorHAnsi"/>
          <w:sz w:val="24"/>
          <w:lang w:val="en-AU"/>
        </w:rPr>
      </w:pPr>
      <w:r w:rsidRPr="007A270C">
        <w:rPr>
          <w:rStyle w:val="Hyperlink"/>
          <w:rFonts w:asciiTheme="minorHAnsi" w:hAnsiTheme="minorHAnsi" w:cstheme="minorHAnsi"/>
          <w:color w:val="auto"/>
          <w:sz w:val="24"/>
          <w:u w:val="none"/>
        </w:rPr>
        <w:t xml:space="preserve">Evidence of enforcement actions will need to be demonstrated through the application of the harvest control limits and other management </w:t>
      </w:r>
      <w:proofErr w:type="gramStart"/>
      <w:r w:rsidRPr="007A270C">
        <w:rPr>
          <w:rStyle w:val="Hyperlink"/>
          <w:rFonts w:asciiTheme="minorHAnsi" w:hAnsiTheme="minorHAnsi" w:cstheme="minorHAnsi"/>
          <w:color w:val="auto"/>
          <w:sz w:val="24"/>
          <w:u w:val="none"/>
        </w:rPr>
        <w:t>measures, and</w:t>
      </w:r>
      <w:proofErr w:type="gramEnd"/>
      <w:r w:rsidRPr="007A270C">
        <w:rPr>
          <w:rStyle w:val="Hyperlink"/>
          <w:rFonts w:asciiTheme="minorHAnsi" w:hAnsiTheme="minorHAnsi" w:cstheme="minorHAnsi"/>
          <w:color w:val="auto"/>
          <w:sz w:val="24"/>
          <w:u w:val="none"/>
        </w:rPr>
        <w:t xml:space="preserve"> will need to extend to monitoring requirements such as VMS and catch logbook reporting. The compliance system will need to demonstrate that the industry is compliant with the measures. </w:t>
      </w:r>
      <w:r w:rsidR="007A270C" w:rsidRPr="007A270C">
        <w:rPr>
          <w:rStyle w:val="Hyperlink"/>
          <w:rFonts w:asciiTheme="minorHAnsi" w:hAnsiTheme="minorHAnsi" w:cstheme="minorHAnsi"/>
          <w:color w:val="auto"/>
          <w:sz w:val="24"/>
          <w:u w:val="none"/>
        </w:rPr>
        <w:t>The assessment is of the view that o</w:t>
      </w:r>
      <w:proofErr w:type="spellStart"/>
      <w:r w:rsidR="007A270C" w:rsidRPr="007A270C">
        <w:rPr>
          <w:rFonts w:asciiTheme="minorHAnsi" w:hAnsiTheme="minorHAnsi" w:cstheme="minorHAnsi"/>
          <w:sz w:val="24"/>
          <w:lang w:val="en-AU"/>
        </w:rPr>
        <w:t>perators</w:t>
      </w:r>
      <w:proofErr w:type="spellEnd"/>
      <w:r w:rsidR="007A270C" w:rsidRPr="007A270C">
        <w:rPr>
          <w:rFonts w:asciiTheme="minorHAnsi" w:hAnsiTheme="minorHAnsi" w:cstheme="minorHAnsi"/>
          <w:sz w:val="24"/>
          <w:lang w:val="en-AU"/>
        </w:rPr>
        <w:t xml:space="preserve"> are generally thought to comply with the management system, but there is some evidence of partial compliance with logbook reporting and licensing. SG 80 c is not currently being met.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4F6863" w:rsidRPr="00B22763" w14:paraId="180EE8F4"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771FD31" w14:textId="77777777" w:rsidR="004F6863" w:rsidRPr="00B724D5" w:rsidRDefault="004F6863" w:rsidP="00912D11">
            <w:r w:rsidRPr="00B724D5">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1B0B3577" w14:textId="499FD9B1" w:rsidR="004F6863" w:rsidRPr="00E34BD2" w:rsidRDefault="004F6863" w:rsidP="00912D11">
            <w:r w:rsidRPr="00E34BD2">
              <w:rPr>
                <w:color w:val="000000"/>
              </w:rPr>
              <w:t>Department of Fishery surveillance/DECAFIREP/Sub DECAFIREP</w:t>
            </w:r>
          </w:p>
        </w:tc>
      </w:tr>
      <w:tr w:rsidR="004F6863" w:rsidRPr="00B22763" w14:paraId="778A38B0"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F0BA080" w14:textId="77777777" w:rsidR="004F6863" w:rsidRPr="00466738" w:rsidRDefault="004F6863" w:rsidP="00912D11">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4C190965" w14:textId="77777777" w:rsidR="004F6863" w:rsidRPr="004872F4" w:rsidRDefault="004F6863" w:rsidP="00912D11">
            <w:r w:rsidRPr="004872F4">
              <w:t>High</w:t>
            </w:r>
          </w:p>
        </w:tc>
      </w:tr>
      <w:tr w:rsidR="004F6863" w:rsidRPr="00B22763" w14:paraId="0CFDCB55"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CAD9F58" w14:textId="77777777" w:rsidR="004F6863" w:rsidRPr="00466738" w:rsidRDefault="004F6863" w:rsidP="00912D11">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7BC6998E" w14:textId="71014BAE" w:rsidR="004F6863" w:rsidRPr="004872F4" w:rsidRDefault="00E82A9D" w:rsidP="00912D11">
            <w:r>
              <w:t>Partially complete. Need to demonstrate that the compl</w:t>
            </w:r>
            <w:r w:rsidR="007A270C">
              <w:t>i</w:t>
            </w:r>
            <w:r>
              <w:t>ance system is being applied effectively and that handline fishers are compliant.</w:t>
            </w:r>
          </w:p>
        </w:tc>
      </w:tr>
      <w:tr w:rsidR="004F6863" w:rsidRPr="00B22763" w14:paraId="3A36303C"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F6E4155" w14:textId="77777777" w:rsidR="004F6863" w:rsidRPr="00466738" w:rsidRDefault="004F6863" w:rsidP="00912D11">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43CD68B1" w14:textId="2D86C8B5" w:rsidR="004F6863" w:rsidRPr="004872F4" w:rsidRDefault="00E82A9D" w:rsidP="00912D11">
            <w:r>
              <w:t>Amended from 2017 t 2021</w:t>
            </w:r>
          </w:p>
        </w:tc>
      </w:tr>
      <w:tr w:rsidR="004F6863" w:rsidRPr="00B22763" w14:paraId="7275FA33" w14:textId="77777777" w:rsidTr="00912D11">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4BE530C8" w14:textId="77777777" w:rsidR="004F6863" w:rsidRPr="004872F4" w:rsidRDefault="004F6863" w:rsidP="00912D11">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328D5155" w14:textId="56FF652C" w:rsidR="004F6863" w:rsidRPr="00343998" w:rsidRDefault="004F6863" w:rsidP="00912D11">
            <w:r w:rsidRPr="00E9324C">
              <w:rPr>
                <w:color w:val="000000"/>
              </w:rPr>
              <w:t>3.2.3 Compliance and enforcement</w:t>
            </w:r>
          </w:p>
        </w:tc>
      </w:tr>
    </w:tbl>
    <w:p w14:paraId="0E0EF42E" w14:textId="77777777" w:rsidR="004F6863" w:rsidRDefault="004F6863" w:rsidP="00265E2B"/>
    <w:p w14:paraId="65FF6BF7" w14:textId="04F58E12" w:rsidR="004F6863" w:rsidRPr="00343998" w:rsidRDefault="004F6863" w:rsidP="004F6863">
      <w:pPr>
        <w:pStyle w:val="Heading3"/>
        <w:rPr>
          <w:rFonts w:asciiTheme="minorHAnsi" w:hAnsiTheme="minorHAnsi"/>
          <w:sz w:val="24"/>
          <w:szCs w:val="24"/>
        </w:rPr>
      </w:pPr>
      <w:bookmarkStart w:id="21" w:name="_Toc343076766"/>
      <w:r w:rsidRPr="004872F4">
        <w:rPr>
          <w:rFonts w:asciiTheme="minorHAnsi" w:hAnsiTheme="minorHAnsi"/>
          <w:sz w:val="24"/>
          <w:szCs w:val="24"/>
        </w:rPr>
        <w:t>Outcome 3.</w:t>
      </w:r>
      <w:r w:rsidR="00497E5D">
        <w:rPr>
          <w:rFonts w:asciiTheme="minorHAnsi" w:hAnsiTheme="minorHAnsi"/>
          <w:sz w:val="24"/>
          <w:szCs w:val="24"/>
        </w:rPr>
        <w:t>6</w:t>
      </w:r>
      <w:r w:rsidRPr="00343998">
        <w:rPr>
          <w:rFonts w:asciiTheme="minorHAnsi" w:hAnsiTheme="minorHAnsi"/>
          <w:sz w:val="24"/>
          <w:szCs w:val="24"/>
        </w:rPr>
        <w:t>: Research plan is in place</w:t>
      </w:r>
      <w:bookmarkEnd w:id="21"/>
    </w:p>
    <w:p w14:paraId="605E55C9" w14:textId="0130F7A6" w:rsidR="004F6863" w:rsidRDefault="00A74047" w:rsidP="0092252D">
      <w:pPr>
        <w:rPr>
          <w:b/>
        </w:rPr>
      </w:pPr>
      <w:r w:rsidRPr="00AC003E">
        <w:rPr>
          <w:b/>
        </w:rPr>
        <w:t>Activity 3.6.1: A national research plan in place which addresses P1 and P2 requirements</w:t>
      </w:r>
    </w:p>
    <w:p w14:paraId="0237E6DC" w14:textId="77777777" w:rsidR="009B06CB" w:rsidRDefault="009B06CB" w:rsidP="00D47D26">
      <w:pPr>
        <w:pStyle w:val="ColorfulList-Accent111"/>
        <w:spacing w:after="0" w:line="240" w:lineRule="auto"/>
        <w:ind w:left="0"/>
        <w:rPr>
          <w:sz w:val="24"/>
          <w:szCs w:val="24"/>
          <w:u w:val="single"/>
        </w:rPr>
      </w:pPr>
    </w:p>
    <w:p w14:paraId="5E0C1FA6" w14:textId="67A6B9EF" w:rsidR="00D47D26" w:rsidRPr="009B06CB" w:rsidRDefault="00D47D26" w:rsidP="00D47D26">
      <w:pPr>
        <w:pStyle w:val="ColorfulList-Accent111"/>
        <w:spacing w:after="0" w:line="240" w:lineRule="auto"/>
        <w:ind w:left="0"/>
        <w:rPr>
          <w:rFonts w:asciiTheme="minorHAnsi" w:hAnsiTheme="minorHAnsi" w:cstheme="minorHAnsi"/>
          <w:sz w:val="24"/>
          <w:szCs w:val="24"/>
        </w:rPr>
      </w:pPr>
      <w:r w:rsidRPr="009B06CB">
        <w:rPr>
          <w:rFonts w:asciiTheme="minorHAnsi" w:hAnsiTheme="minorHAnsi" w:cstheme="minorHAnsi"/>
          <w:sz w:val="24"/>
          <w:szCs w:val="24"/>
          <w:u w:val="single"/>
        </w:rPr>
        <w:t>Milestone 51</w:t>
      </w:r>
      <w:r w:rsidRPr="009B06CB">
        <w:rPr>
          <w:rFonts w:asciiTheme="minorHAnsi" w:hAnsiTheme="minorHAnsi" w:cstheme="minorHAnsi"/>
          <w:sz w:val="24"/>
          <w:szCs w:val="24"/>
        </w:rPr>
        <w:t xml:space="preserve">: A research plan prepared </w:t>
      </w:r>
      <w:proofErr w:type="spellStart"/>
      <w:r w:rsidRPr="009B06CB">
        <w:rPr>
          <w:rFonts w:asciiTheme="minorHAnsi" w:hAnsiTheme="minorHAnsi" w:cstheme="minorHAnsi"/>
          <w:sz w:val="24"/>
          <w:szCs w:val="24"/>
        </w:rPr>
        <w:t>publically</w:t>
      </w:r>
      <w:proofErr w:type="spellEnd"/>
      <w:r w:rsidRPr="009B06CB">
        <w:rPr>
          <w:rFonts w:asciiTheme="minorHAnsi" w:hAnsiTheme="minorHAnsi" w:cstheme="minorHAnsi"/>
          <w:sz w:val="24"/>
          <w:szCs w:val="24"/>
        </w:rPr>
        <w:t xml:space="preserve"> available</w:t>
      </w:r>
    </w:p>
    <w:p w14:paraId="12271007" w14:textId="77777777" w:rsidR="00D47D26" w:rsidRPr="009B06CB" w:rsidRDefault="00D47D26" w:rsidP="00D47D26">
      <w:pPr>
        <w:pStyle w:val="ColorfulList-Accent111"/>
        <w:spacing w:after="0" w:line="240" w:lineRule="auto"/>
        <w:ind w:left="0"/>
        <w:rPr>
          <w:rFonts w:asciiTheme="minorHAnsi" w:hAnsiTheme="minorHAnsi" w:cstheme="minorHAnsi"/>
          <w:sz w:val="24"/>
          <w:szCs w:val="24"/>
        </w:rPr>
      </w:pPr>
    </w:p>
    <w:p w14:paraId="0440DC60" w14:textId="537064B5" w:rsidR="00D47D26" w:rsidRPr="009B06CB" w:rsidRDefault="00D47D26" w:rsidP="00D47D26">
      <w:pPr>
        <w:pStyle w:val="ColorfulList-Accent111"/>
        <w:spacing w:after="0" w:line="240" w:lineRule="auto"/>
        <w:ind w:left="0"/>
        <w:rPr>
          <w:rFonts w:asciiTheme="minorHAnsi" w:hAnsiTheme="minorHAnsi" w:cstheme="minorHAnsi"/>
          <w:sz w:val="24"/>
          <w:szCs w:val="24"/>
        </w:rPr>
      </w:pPr>
      <w:r w:rsidRPr="009B06CB">
        <w:rPr>
          <w:rFonts w:asciiTheme="minorHAnsi" w:hAnsiTheme="minorHAnsi" w:cstheme="minorHAnsi"/>
          <w:sz w:val="24"/>
          <w:szCs w:val="24"/>
          <w:u w:val="single"/>
        </w:rPr>
        <w:t>Milestone 52</w:t>
      </w:r>
      <w:r w:rsidRPr="009B06CB">
        <w:rPr>
          <w:rFonts w:asciiTheme="minorHAnsi" w:hAnsiTheme="minorHAnsi" w:cstheme="minorHAnsi"/>
          <w:sz w:val="24"/>
          <w:szCs w:val="24"/>
        </w:rPr>
        <w:t>: Research results are disseminated to all interested parties</w:t>
      </w:r>
    </w:p>
    <w:p w14:paraId="0BA5431B" w14:textId="77777777" w:rsidR="00D47D26" w:rsidRPr="009B06CB" w:rsidRDefault="00D47D26" w:rsidP="00057FBF">
      <w:pPr>
        <w:pStyle w:val="ColorfulList-Accent111"/>
        <w:spacing w:after="0" w:line="240" w:lineRule="auto"/>
        <w:ind w:left="0"/>
        <w:rPr>
          <w:rFonts w:asciiTheme="minorHAnsi" w:hAnsiTheme="minorHAnsi" w:cstheme="minorHAnsi"/>
        </w:rPr>
      </w:pPr>
    </w:p>
    <w:p w14:paraId="1E0DEFF7" w14:textId="77777777" w:rsidR="004F6863" w:rsidRPr="009B06CB" w:rsidRDefault="004F6863" w:rsidP="004F6863">
      <w:pPr>
        <w:rPr>
          <w:rFonts w:asciiTheme="minorHAnsi" w:hAnsiTheme="minorHAnsi" w:cstheme="minorHAnsi"/>
        </w:rPr>
      </w:pPr>
      <w:r w:rsidRPr="009B06CB">
        <w:rPr>
          <w:rFonts w:asciiTheme="minorHAnsi" w:hAnsiTheme="minorHAnsi" w:cstheme="minorHAnsi"/>
        </w:rPr>
        <w:t xml:space="preserve">A Research Plan needs to be prepared which provides a coherent and strategic approach to research and information needs across all three sustainability principles, in a timely and reliable manner. </w:t>
      </w:r>
    </w:p>
    <w:p w14:paraId="17BB9872" w14:textId="77777777" w:rsidR="004F6863" w:rsidRPr="009B06CB" w:rsidRDefault="004F6863" w:rsidP="004F6863">
      <w:pPr>
        <w:rPr>
          <w:rFonts w:asciiTheme="minorHAnsi" w:hAnsiTheme="minorHAnsi" w:cstheme="minorHAnsi"/>
        </w:rPr>
      </w:pPr>
    </w:p>
    <w:p w14:paraId="12D40C5B" w14:textId="77777777" w:rsidR="004F6863" w:rsidRPr="009B06CB" w:rsidRDefault="004F6863" w:rsidP="004F6863">
      <w:pPr>
        <w:rPr>
          <w:rFonts w:asciiTheme="minorHAnsi" w:hAnsiTheme="minorHAnsi" w:cstheme="minorHAnsi"/>
        </w:rPr>
      </w:pPr>
      <w:r w:rsidRPr="009B06CB">
        <w:rPr>
          <w:rFonts w:asciiTheme="minorHAnsi" w:hAnsiTheme="minorHAnsi" w:cstheme="minorHAnsi"/>
        </w:rPr>
        <w:t xml:space="preserve">This integrated plan needs to take account of national and international requirements and obligations, and be backed by secure funding secured from industry, Government and donors.  </w:t>
      </w:r>
    </w:p>
    <w:p w14:paraId="6BEAC8B6" w14:textId="77777777" w:rsidR="004F6863" w:rsidRPr="009B06CB" w:rsidRDefault="004F6863" w:rsidP="004F6863">
      <w:pPr>
        <w:rPr>
          <w:rFonts w:asciiTheme="minorHAnsi" w:hAnsiTheme="minorHAnsi" w:cstheme="minorHAnsi"/>
        </w:rPr>
      </w:pPr>
      <w:r w:rsidRPr="009B06CB">
        <w:rPr>
          <w:rFonts w:asciiTheme="minorHAnsi" w:hAnsiTheme="minorHAnsi" w:cstheme="minorHAnsi"/>
        </w:rPr>
        <w:t>The plan should include the following components, in all cases backed by an increased commitment to data collection to fill the considerable existing gaps in knowledge:</w:t>
      </w:r>
    </w:p>
    <w:p w14:paraId="53F241C2" w14:textId="77777777" w:rsidR="00A74047" w:rsidRPr="009B06CB" w:rsidRDefault="00A74047" w:rsidP="004F6863">
      <w:pPr>
        <w:rPr>
          <w:rFonts w:asciiTheme="minorHAnsi" w:hAnsiTheme="minorHAnsi" w:cstheme="minorHAnsi"/>
        </w:rPr>
      </w:pPr>
    </w:p>
    <w:p w14:paraId="3717BBF6" w14:textId="4E994A22" w:rsidR="009D1355" w:rsidRPr="009B06CB" w:rsidRDefault="004F6863" w:rsidP="0092252D">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 xml:space="preserve">Information gathering, review and interpretation of available information to identify information gaps and guide research planning; </w:t>
      </w:r>
    </w:p>
    <w:p w14:paraId="0807B340" w14:textId="4B05C307" w:rsidR="009D1355" w:rsidRPr="009B06CB" w:rsidRDefault="009D1355" w:rsidP="009A7753">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Input into the development of Target and Limit Reference points in partnership with other WPEA nations, as well as the wider WCPFC</w:t>
      </w:r>
    </w:p>
    <w:p w14:paraId="306B3C0A" w14:textId="701CCBC4" w:rsidR="004F6863" w:rsidRPr="009B06CB" w:rsidRDefault="004F6863" w:rsidP="00216795">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lastRenderedPageBreak/>
        <w:t xml:space="preserve">Tactical focus on critical target and retained species, recognizing that there is currently </w:t>
      </w:r>
      <w:r w:rsidR="002F78AE" w:rsidRPr="009B06CB">
        <w:rPr>
          <w:rFonts w:asciiTheme="minorHAnsi" w:hAnsiTheme="minorHAnsi" w:cstheme="minorHAnsi"/>
          <w:sz w:val="24"/>
          <w:szCs w:val="24"/>
        </w:rPr>
        <w:t>i</w:t>
      </w:r>
      <w:r w:rsidR="00A74047" w:rsidRPr="009B06CB">
        <w:rPr>
          <w:rFonts w:asciiTheme="minorHAnsi" w:hAnsiTheme="minorHAnsi" w:cstheme="minorHAnsi"/>
          <w:sz w:val="24"/>
          <w:szCs w:val="24"/>
        </w:rPr>
        <w:t>nsufficient</w:t>
      </w:r>
      <w:r w:rsidRPr="009B06CB">
        <w:rPr>
          <w:rFonts w:asciiTheme="minorHAnsi" w:hAnsiTheme="minorHAnsi" w:cstheme="minorHAnsi"/>
          <w:sz w:val="24"/>
          <w:szCs w:val="24"/>
        </w:rPr>
        <w:t xml:space="preserve"> focus on the regional/migratory nature of these stocks;</w:t>
      </w:r>
    </w:p>
    <w:p w14:paraId="1CEB088D" w14:textId="77777777" w:rsidR="004F6863" w:rsidRPr="009B06CB" w:rsidRDefault="004F6863" w:rsidP="00216795">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Overall risk assessment, with a strong focus on retained/bycatch and ETP species;</w:t>
      </w:r>
    </w:p>
    <w:p w14:paraId="7FB3D68C" w14:textId="35877626" w:rsidR="004F6863" w:rsidRPr="009B06CB" w:rsidRDefault="004F6863" w:rsidP="00216795">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A</w:t>
      </w:r>
      <w:r w:rsidR="00A74047" w:rsidRPr="009B06CB">
        <w:rPr>
          <w:rFonts w:asciiTheme="minorHAnsi" w:hAnsiTheme="minorHAnsi" w:cstheme="minorHAnsi"/>
          <w:sz w:val="24"/>
          <w:szCs w:val="24"/>
        </w:rPr>
        <w:t>pplication of ecosystem modeling</w:t>
      </w:r>
      <w:r w:rsidRPr="009B06CB">
        <w:rPr>
          <w:rFonts w:asciiTheme="minorHAnsi" w:hAnsiTheme="minorHAnsi" w:cstheme="minorHAnsi"/>
          <w:sz w:val="24"/>
          <w:szCs w:val="24"/>
        </w:rPr>
        <w:t xml:space="preserve">;  </w:t>
      </w:r>
    </w:p>
    <w:p w14:paraId="313AA415" w14:textId="77777777" w:rsidR="004F6863" w:rsidRPr="009B06CB" w:rsidRDefault="004F6863" w:rsidP="00216795">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 xml:space="preserve">Capacity building to support all activities; </w:t>
      </w:r>
    </w:p>
    <w:p w14:paraId="31B590C6" w14:textId="77777777" w:rsidR="004F6863" w:rsidRPr="009B06CB" w:rsidRDefault="004F6863" w:rsidP="009A7753">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Raising awareness of research needs, outcomes and application at district, provincial and national level</w:t>
      </w:r>
    </w:p>
    <w:p w14:paraId="1EE1C409" w14:textId="19D458AF" w:rsidR="00A74047" w:rsidRPr="009B06CB" w:rsidRDefault="004F6863" w:rsidP="00057FBF">
      <w:pPr>
        <w:pStyle w:val="ColorfulList-Accent111"/>
        <w:numPr>
          <w:ilvl w:val="0"/>
          <w:numId w:val="3"/>
        </w:numPr>
        <w:spacing w:after="0" w:line="240" w:lineRule="auto"/>
        <w:ind w:left="720" w:hanging="270"/>
        <w:rPr>
          <w:rFonts w:asciiTheme="minorHAnsi" w:hAnsiTheme="minorHAnsi" w:cstheme="minorHAnsi"/>
          <w:sz w:val="24"/>
          <w:szCs w:val="24"/>
        </w:rPr>
      </w:pPr>
      <w:r w:rsidRPr="009B06CB">
        <w:rPr>
          <w:rFonts w:asciiTheme="minorHAnsi" w:hAnsiTheme="minorHAnsi" w:cstheme="minorHAnsi"/>
          <w:sz w:val="24"/>
          <w:szCs w:val="24"/>
        </w:rPr>
        <w:t>Periodic review and assessment of the research plan (and subject to an external review process).</w:t>
      </w:r>
    </w:p>
    <w:p w14:paraId="47E60A07" w14:textId="77777777" w:rsidR="004F6863" w:rsidRPr="00B22763" w:rsidRDefault="004F6863" w:rsidP="00057FBF">
      <w:pPr>
        <w:pStyle w:val="ColorfulList-Accent111"/>
        <w:spacing w:after="0" w:line="240" w:lineRule="auto"/>
        <w:ind w:left="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8"/>
        <w:gridCol w:w="6382"/>
      </w:tblGrid>
      <w:tr w:rsidR="004F6863" w:rsidRPr="00B22763" w14:paraId="3FF03278"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5F1B95A5" w14:textId="77777777" w:rsidR="004F6863" w:rsidRPr="00B22763" w:rsidRDefault="004F6863" w:rsidP="00912D11">
            <w:r w:rsidRPr="00B22763">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4048B262" w14:textId="77EBE908" w:rsidR="004F6863" w:rsidRPr="00B22763" w:rsidRDefault="00A74047" w:rsidP="00280E41">
            <w:r w:rsidRPr="00B22763">
              <w:t>RIMF</w:t>
            </w:r>
          </w:p>
        </w:tc>
      </w:tr>
      <w:tr w:rsidR="004F6863" w:rsidRPr="00B22763" w14:paraId="4551722C"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7CCCE967" w14:textId="77777777" w:rsidR="004F6863" w:rsidRPr="00466738" w:rsidRDefault="004F6863" w:rsidP="00912D11">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5C22FD04" w14:textId="77777777" w:rsidR="004F6863" w:rsidRPr="004872F4" w:rsidRDefault="004F6863" w:rsidP="00912D11">
            <w:r w:rsidRPr="004872F4">
              <w:t>Intermediate</w:t>
            </w:r>
          </w:p>
        </w:tc>
      </w:tr>
      <w:tr w:rsidR="004F6863" w:rsidRPr="00B22763" w14:paraId="19BB1C47"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095D527" w14:textId="77777777" w:rsidR="004F6863" w:rsidRPr="00466738" w:rsidRDefault="004F6863" w:rsidP="00912D11">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6F1F2AD5" w14:textId="3057DD95" w:rsidR="004F6863" w:rsidRPr="00E9324C" w:rsidRDefault="00FB1056" w:rsidP="00912D11">
            <w:r>
              <w:t>Implemented</w:t>
            </w:r>
          </w:p>
        </w:tc>
      </w:tr>
      <w:tr w:rsidR="004F6863" w:rsidRPr="00B22763" w14:paraId="266428AC" w14:textId="77777777" w:rsidTr="00912D11">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A387CAD" w14:textId="77777777" w:rsidR="004F6863" w:rsidRPr="00466738" w:rsidRDefault="004F6863" w:rsidP="00912D11">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2413CB1F" w14:textId="35DC697B" w:rsidR="004F6863" w:rsidRPr="00E9324C" w:rsidRDefault="00280E41" w:rsidP="00912D11">
            <w:r>
              <w:t>2017</w:t>
            </w:r>
          </w:p>
        </w:tc>
      </w:tr>
      <w:tr w:rsidR="004F6863" w:rsidRPr="00B22763" w14:paraId="25B9BC44" w14:textId="77777777" w:rsidTr="00912D11">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6B79221A" w14:textId="77777777" w:rsidR="004F6863" w:rsidRPr="004872F4" w:rsidRDefault="004F6863" w:rsidP="00912D11">
            <w:bookmarkStart w:id="22" w:name="_GoBack" w:colFirst="1" w:colLast="1"/>
            <w:r w:rsidRPr="00466738">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1ED32832" w14:textId="555C9BA5" w:rsidR="004F6863" w:rsidRPr="00E9324C" w:rsidRDefault="004F6863" w:rsidP="00912D11">
            <w:r w:rsidRPr="00E9324C">
              <w:t>3.2.5 Research Plan</w:t>
            </w:r>
            <w:r w:rsidR="00810157">
              <w:t xml:space="preserve"> (Now no longer a scoring issue)</w:t>
            </w:r>
          </w:p>
        </w:tc>
      </w:tr>
      <w:bookmarkEnd w:id="22"/>
    </w:tbl>
    <w:p w14:paraId="7E5B95F4" w14:textId="77777777" w:rsidR="00E82A9D" w:rsidRPr="0005277E" w:rsidRDefault="00E82A9D" w:rsidP="000617A0"/>
    <w:p w14:paraId="6323EC60" w14:textId="301FDF37" w:rsidR="00E82A9D" w:rsidRPr="00343998" w:rsidRDefault="00E82A9D" w:rsidP="00E82A9D">
      <w:pPr>
        <w:pStyle w:val="Heading3"/>
        <w:rPr>
          <w:rFonts w:asciiTheme="minorHAnsi" w:hAnsiTheme="minorHAnsi"/>
          <w:sz w:val="24"/>
          <w:szCs w:val="24"/>
        </w:rPr>
      </w:pPr>
      <w:bookmarkStart w:id="23" w:name="_Toc363378065"/>
      <w:bookmarkStart w:id="24" w:name="_Toc343076780"/>
      <w:r w:rsidRPr="004872F4">
        <w:rPr>
          <w:rFonts w:asciiTheme="minorHAnsi" w:hAnsiTheme="minorHAnsi"/>
          <w:sz w:val="24"/>
          <w:szCs w:val="24"/>
        </w:rPr>
        <w:t>Outcome 3.</w:t>
      </w:r>
      <w:r>
        <w:rPr>
          <w:rFonts w:asciiTheme="minorHAnsi" w:hAnsiTheme="minorHAnsi"/>
          <w:sz w:val="24"/>
          <w:szCs w:val="24"/>
        </w:rPr>
        <w:t>7</w:t>
      </w:r>
      <w:r w:rsidRPr="00343998">
        <w:rPr>
          <w:rFonts w:asciiTheme="minorHAnsi" w:hAnsiTheme="minorHAnsi"/>
          <w:sz w:val="24"/>
          <w:szCs w:val="24"/>
        </w:rPr>
        <w:t xml:space="preserve">: </w:t>
      </w:r>
      <w:r>
        <w:rPr>
          <w:rFonts w:asciiTheme="minorHAnsi" w:hAnsiTheme="minorHAnsi"/>
          <w:sz w:val="24"/>
          <w:szCs w:val="24"/>
        </w:rPr>
        <w:t>Performance Review</w:t>
      </w:r>
    </w:p>
    <w:p w14:paraId="47E11B54" w14:textId="35A04204" w:rsidR="00E82A9D" w:rsidRPr="009B06CB" w:rsidRDefault="00A110B3" w:rsidP="0054204C">
      <w:pPr>
        <w:rPr>
          <w:rFonts w:asciiTheme="minorHAnsi" w:hAnsiTheme="minorHAnsi" w:cstheme="minorHAnsi"/>
        </w:rPr>
      </w:pPr>
      <w:r w:rsidRPr="009B06CB">
        <w:rPr>
          <w:rFonts w:asciiTheme="minorHAnsi" w:hAnsiTheme="minorHAnsi" w:cstheme="minorHAnsi"/>
        </w:rPr>
        <w:t xml:space="preserve">Performance Review has been added </w:t>
      </w:r>
      <w:r w:rsidR="00D86748" w:rsidRPr="009B06CB">
        <w:rPr>
          <w:rFonts w:asciiTheme="minorHAnsi" w:hAnsiTheme="minorHAnsi" w:cstheme="minorHAnsi"/>
        </w:rPr>
        <w:t>to the</w:t>
      </w:r>
      <w:r w:rsidRPr="009B06CB">
        <w:rPr>
          <w:rFonts w:asciiTheme="minorHAnsi" w:hAnsiTheme="minorHAnsi" w:cstheme="minorHAnsi"/>
        </w:rPr>
        <w:t xml:space="preserve"> FIP. This was partially overlooked with the FIP consultant emphasizing the functionality of th</w:t>
      </w:r>
      <w:r w:rsidR="00D86748" w:rsidRPr="009B06CB">
        <w:rPr>
          <w:rFonts w:asciiTheme="minorHAnsi" w:hAnsiTheme="minorHAnsi" w:cstheme="minorHAnsi"/>
        </w:rPr>
        <w:t>e</w:t>
      </w:r>
      <w:r w:rsidRPr="009B06CB">
        <w:rPr>
          <w:rFonts w:asciiTheme="minorHAnsi" w:hAnsiTheme="minorHAnsi" w:cstheme="minorHAnsi"/>
        </w:rPr>
        <w:t xml:space="preserve"> Management Plan. The preassessment also highlighted that there was a review structure in place.</w:t>
      </w:r>
    </w:p>
    <w:p w14:paraId="601160DB" w14:textId="77777777" w:rsidR="009B06CB" w:rsidRPr="009B06CB" w:rsidRDefault="009B06CB" w:rsidP="0054204C">
      <w:pPr>
        <w:rPr>
          <w:rFonts w:asciiTheme="minorHAnsi" w:hAnsiTheme="minorHAnsi" w:cstheme="minorHAnsi"/>
        </w:rPr>
      </w:pPr>
    </w:p>
    <w:p w14:paraId="57A0D6A3" w14:textId="13CB41B5" w:rsidR="00A110B3" w:rsidRPr="009B06CB" w:rsidRDefault="00A110B3" w:rsidP="0054204C">
      <w:pPr>
        <w:rPr>
          <w:rFonts w:asciiTheme="minorHAnsi" w:hAnsiTheme="minorHAnsi" w:cstheme="minorHAnsi"/>
        </w:rPr>
      </w:pPr>
      <w:r w:rsidRPr="009B06CB">
        <w:rPr>
          <w:rFonts w:asciiTheme="minorHAnsi" w:hAnsiTheme="minorHAnsi" w:cstheme="minorHAnsi"/>
        </w:rPr>
        <w:t>Some key review processes include:</w:t>
      </w:r>
    </w:p>
    <w:p w14:paraId="24F28A36" w14:textId="77777777" w:rsidR="009B06CB" w:rsidRPr="009B06CB" w:rsidRDefault="009B06CB" w:rsidP="0054204C">
      <w:pPr>
        <w:rPr>
          <w:rFonts w:asciiTheme="minorHAnsi" w:hAnsiTheme="minorHAnsi" w:cstheme="minorHAnsi"/>
        </w:rPr>
      </w:pPr>
    </w:p>
    <w:p w14:paraId="6ED8F210" w14:textId="64F4B10F" w:rsidR="00A110B3" w:rsidRPr="009B06CB" w:rsidRDefault="00A110B3" w:rsidP="0054204C">
      <w:pPr>
        <w:rPr>
          <w:rFonts w:asciiTheme="minorHAnsi" w:hAnsiTheme="minorHAnsi" w:cstheme="minorHAnsi"/>
        </w:rPr>
      </w:pPr>
      <w:r w:rsidRPr="009B06CB">
        <w:rPr>
          <w:rFonts w:asciiTheme="minorHAnsi" w:hAnsiTheme="minorHAnsi" w:cstheme="minorHAnsi"/>
        </w:rPr>
        <w:t>An internal 6 monthly review of Government department performance (</w:t>
      </w:r>
      <w:proofErr w:type="spellStart"/>
      <w:r w:rsidRPr="009B06CB">
        <w:rPr>
          <w:rFonts w:asciiTheme="minorHAnsi" w:hAnsiTheme="minorHAnsi" w:cstheme="minorHAnsi"/>
        </w:rPr>
        <w:t>Mdm</w:t>
      </w:r>
      <w:proofErr w:type="spellEnd"/>
      <w:r w:rsidRPr="009B06CB">
        <w:rPr>
          <w:rFonts w:asciiTheme="minorHAnsi" w:hAnsiTheme="minorHAnsi" w:cstheme="minorHAnsi"/>
        </w:rPr>
        <w:t xml:space="preserve"> Dung, pers comm. December 2019)</w:t>
      </w:r>
      <w:r w:rsidR="00810157" w:rsidRPr="009B06CB">
        <w:rPr>
          <w:rFonts w:asciiTheme="minorHAnsi" w:hAnsiTheme="minorHAnsi" w:cstheme="minorHAnsi"/>
        </w:rPr>
        <w:t xml:space="preserve">. This process works to </w:t>
      </w:r>
      <w:r w:rsidR="009B06CB">
        <w:rPr>
          <w:rFonts w:asciiTheme="minorHAnsi" w:hAnsiTheme="minorHAnsi" w:cstheme="minorHAnsi"/>
        </w:rPr>
        <w:t xml:space="preserve">evaluation using </w:t>
      </w:r>
      <w:r w:rsidR="00810157" w:rsidRPr="009B06CB">
        <w:rPr>
          <w:rFonts w:asciiTheme="minorHAnsi" w:hAnsiTheme="minorHAnsi" w:cstheme="minorHAnsi"/>
        </w:rPr>
        <w:t xml:space="preserve">a Strengths, Weaknesses, </w:t>
      </w:r>
      <w:r w:rsidR="00D86748" w:rsidRPr="009B06CB">
        <w:rPr>
          <w:rFonts w:asciiTheme="minorHAnsi" w:hAnsiTheme="minorHAnsi" w:cstheme="minorHAnsi"/>
        </w:rPr>
        <w:t>Opportunities</w:t>
      </w:r>
      <w:r w:rsidR="00810157" w:rsidRPr="009B06CB">
        <w:rPr>
          <w:rFonts w:asciiTheme="minorHAnsi" w:hAnsiTheme="minorHAnsi" w:cstheme="minorHAnsi"/>
        </w:rPr>
        <w:t xml:space="preserve"> and Threats process.</w:t>
      </w:r>
    </w:p>
    <w:p w14:paraId="45784735" w14:textId="77777777" w:rsidR="009B06CB" w:rsidRPr="009B06CB" w:rsidRDefault="009B06CB" w:rsidP="0054204C">
      <w:pPr>
        <w:rPr>
          <w:rFonts w:asciiTheme="minorHAnsi" w:hAnsiTheme="minorHAnsi" w:cstheme="minorHAnsi"/>
        </w:rPr>
      </w:pPr>
    </w:p>
    <w:p w14:paraId="10A03CED" w14:textId="6B31F51A" w:rsidR="009B06CB" w:rsidRPr="009B06CB" w:rsidRDefault="00A110B3" w:rsidP="0054204C">
      <w:pPr>
        <w:pStyle w:val="ListParagraph"/>
        <w:numPr>
          <w:ilvl w:val="0"/>
          <w:numId w:val="82"/>
        </w:numPr>
        <w:rPr>
          <w:rFonts w:asciiTheme="minorHAnsi" w:hAnsiTheme="minorHAnsi" w:cstheme="minorHAnsi"/>
          <w:sz w:val="24"/>
          <w:szCs w:val="24"/>
        </w:rPr>
      </w:pPr>
      <w:r w:rsidRPr="009B06CB">
        <w:rPr>
          <w:rFonts w:asciiTheme="minorHAnsi" w:hAnsiTheme="minorHAnsi" w:cstheme="minorHAnsi"/>
          <w:sz w:val="24"/>
          <w:szCs w:val="24"/>
        </w:rPr>
        <w:t>An external review by the Committee of Science and Technology on the application of national laws at provincial level</w:t>
      </w:r>
      <w:r w:rsidR="00810157" w:rsidRPr="009B06CB">
        <w:rPr>
          <w:rFonts w:asciiTheme="minorHAnsi" w:hAnsiTheme="minorHAnsi" w:cstheme="minorHAnsi"/>
          <w:sz w:val="24"/>
          <w:szCs w:val="24"/>
        </w:rPr>
        <w:t>;</w:t>
      </w:r>
    </w:p>
    <w:p w14:paraId="6BF26EEF" w14:textId="5D101877" w:rsidR="009B06CB" w:rsidRPr="009B06CB" w:rsidRDefault="00A110B3" w:rsidP="0054204C">
      <w:pPr>
        <w:pStyle w:val="ListParagraph"/>
        <w:numPr>
          <w:ilvl w:val="0"/>
          <w:numId w:val="82"/>
        </w:numPr>
        <w:rPr>
          <w:rFonts w:asciiTheme="minorHAnsi" w:hAnsiTheme="minorHAnsi" w:cstheme="minorHAnsi"/>
          <w:sz w:val="24"/>
          <w:szCs w:val="24"/>
        </w:rPr>
      </w:pPr>
      <w:r w:rsidRPr="009B06CB">
        <w:rPr>
          <w:rFonts w:asciiTheme="minorHAnsi" w:hAnsiTheme="minorHAnsi" w:cstheme="minorHAnsi"/>
          <w:sz w:val="24"/>
          <w:szCs w:val="24"/>
        </w:rPr>
        <w:t>An internal review of scientific papers by RIMF peers; and</w:t>
      </w:r>
    </w:p>
    <w:p w14:paraId="0616CF0F" w14:textId="553CA45E" w:rsidR="009B06CB" w:rsidRPr="009B06CB" w:rsidRDefault="00A110B3" w:rsidP="0054204C">
      <w:pPr>
        <w:pStyle w:val="ListParagraph"/>
        <w:numPr>
          <w:ilvl w:val="0"/>
          <w:numId w:val="82"/>
        </w:numPr>
        <w:rPr>
          <w:rFonts w:asciiTheme="minorHAnsi" w:hAnsiTheme="minorHAnsi" w:cstheme="minorHAnsi"/>
          <w:sz w:val="24"/>
          <w:szCs w:val="24"/>
        </w:rPr>
      </w:pPr>
      <w:r w:rsidRPr="009B06CB">
        <w:rPr>
          <w:rFonts w:asciiTheme="minorHAnsi" w:hAnsiTheme="minorHAnsi" w:cstheme="minorHAnsi"/>
          <w:sz w:val="24"/>
          <w:szCs w:val="24"/>
        </w:rPr>
        <w:t>An external review</w:t>
      </w:r>
      <w:r w:rsidR="00810157" w:rsidRPr="009B06CB">
        <w:rPr>
          <w:rFonts w:asciiTheme="minorHAnsi" w:hAnsiTheme="minorHAnsi" w:cstheme="minorHAnsi"/>
          <w:sz w:val="24"/>
          <w:szCs w:val="24"/>
        </w:rPr>
        <w:t xml:space="preserve"> of Science </w:t>
      </w:r>
      <w:proofErr w:type="spellStart"/>
      <w:r w:rsidR="00810157" w:rsidRPr="009B06CB">
        <w:rPr>
          <w:rFonts w:asciiTheme="minorHAnsi" w:hAnsiTheme="minorHAnsi" w:cstheme="minorHAnsi"/>
          <w:sz w:val="24"/>
          <w:szCs w:val="24"/>
        </w:rPr>
        <w:t>programmes</w:t>
      </w:r>
      <w:proofErr w:type="spellEnd"/>
      <w:r w:rsidR="00810157" w:rsidRPr="009B06CB">
        <w:rPr>
          <w:rFonts w:asciiTheme="minorHAnsi" w:hAnsiTheme="minorHAnsi" w:cstheme="minorHAnsi"/>
          <w:sz w:val="24"/>
          <w:szCs w:val="24"/>
        </w:rPr>
        <w:t xml:space="preserve"> by the National Science Committee.</w:t>
      </w:r>
    </w:p>
    <w:p w14:paraId="5A82E76C" w14:textId="6AF4F80B" w:rsidR="00810157" w:rsidRPr="009B06CB" w:rsidRDefault="00810157" w:rsidP="0054204C">
      <w:pPr>
        <w:rPr>
          <w:rFonts w:asciiTheme="minorHAnsi" w:hAnsiTheme="minorHAnsi" w:cstheme="minorHAnsi"/>
        </w:rPr>
      </w:pPr>
      <w:r w:rsidRPr="009B06CB">
        <w:rPr>
          <w:rFonts w:asciiTheme="minorHAnsi" w:hAnsiTheme="minorHAnsi" w:cstheme="minorHAnsi"/>
        </w:rPr>
        <w:t>Documentary evidence is required to demonstrate that these reviews are undertaken.</w:t>
      </w:r>
    </w:p>
    <w:p w14:paraId="4A6930A2" w14:textId="325097E4" w:rsidR="00810157" w:rsidRDefault="00810157" w:rsidP="0054204C">
      <w:pPr>
        <w:rPr>
          <w:rFonts w:asciiTheme="minorHAnsi" w:hAnsiTheme="minorHAnsi" w:cstheme="minorHAnsi"/>
        </w:rPr>
      </w:pPr>
      <w:r w:rsidRPr="009B06CB">
        <w:rPr>
          <w:rFonts w:asciiTheme="minorHAnsi" w:hAnsiTheme="minorHAnsi" w:cstheme="minorHAnsi"/>
        </w:rPr>
        <w:t xml:space="preserve">It is also noteworthy that the TMP includes a review process. </w:t>
      </w:r>
    </w:p>
    <w:p w14:paraId="58DFE549" w14:textId="77777777" w:rsidR="009B06CB" w:rsidRPr="009B06CB" w:rsidRDefault="009B06CB" w:rsidP="0054204C">
      <w:pPr>
        <w:rPr>
          <w:rFonts w:asciiTheme="minorHAnsi" w:hAnsiTheme="minorHAnsi" w:cstheme="minorHAnsi"/>
        </w:rPr>
      </w:pPr>
    </w:p>
    <w:p w14:paraId="21E2426E" w14:textId="3412142B" w:rsidR="00E82A9D" w:rsidRDefault="00810157" w:rsidP="0054204C">
      <w:pPr>
        <w:rPr>
          <w:rFonts w:asciiTheme="minorHAnsi" w:hAnsiTheme="minorHAnsi" w:cstheme="minorHAnsi"/>
        </w:rPr>
      </w:pPr>
      <w:r w:rsidRPr="009B06CB">
        <w:rPr>
          <w:rFonts w:asciiTheme="minorHAnsi" w:hAnsiTheme="minorHAnsi" w:cstheme="minorHAnsi"/>
        </w:rPr>
        <w:t>External experts may be hired to support the review process, but there is no indication as to whether this is regular or not. Given that the TMP is to be completed in 2021, it is recommended that the Plan is subject to external review.</w:t>
      </w:r>
    </w:p>
    <w:p w14:paraId="349C856C" w14:textId="77777777" w:rsidR="009B06CB" w:rsidRPr="009B06CB" w:rsidRDefault="009B06CB" w:rsidP="0054204C">
      <w:pPr>
        <w:rPr>
          <w:rFonts w:asciiTheme="minorHAnsi" w:hAnsiTheme="minorHAnsi"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67"/>
        <w:gridCol w:w="6383"/>
      </w:tblGrid>
      <w:tr w:rsidR="00E82A9D" w:rsidRPr="00B22763" w14:paraId="445168B1" w14:textId="77777777" w:rsidTr="00E82A9D">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01B326F" w14:textId="77777777" w:rsidR="00E82A9D" w:rsidRPr="00B22763" w:rsidRDefault="00E82A9D" w:rsidP="00E82A9D">
            <w:r w:rsidRPr="00B22763">
              <w:t>Assigned stakeholders</w:t>
            </w:r>
          </w:p>
        </w:tc>
        <w:tc>
          <w:tcPr>
            <w:tcW w:w="6390" w:type="dxa"/>
            <w:tcBorders>
              <w:top w:val="single" w:sz="4" w:space="0" w:color="000000"/>
              <w:left w:val="single" w:sz="4" w:space="0" w:color="000000"/>
              <w:bottom w:val="single" w:sz="4" w:space="0" w:color="000000"/>
              <w:right w:val="single" w:sz="4" w:space="0" w:color="000000"/>
            </w:tcBorders>
          </w:tcPr>
          <w:p w14:paraId="2E6A6FD7" w14:textId="35A6544D" w:rsidR="00E82A9D" w:rsidRPr="00B22763" w:rsidRDefault="00810157" w:rsidP="00E82A9D">
            <w:r>
              <w:t>MARD/DFISH/RIMF/PPC</w:t>
            </w:r>
          </w:p>
        </w:tc>
      </w:tr>
      <w:tr w:rsidR="00E82A9D" w:rsidRPr="004872F4" w14:paraId="27CE597A" w14:textId="77777777" w:rsidTr="00E82A9D">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022A3183" w14:textId="77777777" w:rsidR="00E82A9D" w:rsidRPr="00466738" w:rsidRDefault="00E82A9D" w:rsidP="00E82A9D">
            <w:r w:rsidRPr="00466738">
              <w:t>Priority</w:t>
            </w:r>
          </w:p>
        </w:tc>
        <w:tc>
          <w:tcPr>
            <w:tcW w:w="6390" w:type="dxa"/>
            <w:tcBorders>
              <w:top w:val="single" w:sz="4" w:space="0" w:color="000000"/>
              <w:left w:val="single" w:sz="4" w:space="0" w:color="000000"/>
              <w:bottom w:val="single" w:sz="4" w:space="0" w:color="000000"/>
              <w:right w:val="single" w:sz="4" w:space="0" w:color="000000"/>
            </w:tcBorders>
          </w:tcPr>
          <w:p w14:paraId="27BA0E96" w14:textId="77777777" w:rsidR="00E82A9D" w:rsidRPr="004872F4" w:rsidRDefault="00E82A9D" w:rsidP="00E82A9D">
            <w:r w:rsidRPr="004872F4">
              <w:t>Intermediate</w:t>
            </w:r>
          </w:p>
        </w:tc>
      </w:tr>
      <w:tr w:rsidR="00E82A9D" w:rsidRPr="00E9324C" w14:paraId="58B53612" w14:textId="77777777" w:rsidTr="00E82A9D">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24B64A7" w14:textId="77777777" w:rsidR="00E82A9D" w:rsidRPr="00466738" w:rsidRDefault="00E82A9D" w:rsidP="00E82A9D">
            <w:r w:rsidRPr="00466738">
              <w:t>Status</w:t>
            </w:r>
          </w:p>
        </w:tc>
        <w:tc>
          <w:tcPr>
            <w:tcW w:w="6390" w:type="dxa"/>
            <w:tcBorders>
              <w:top w:val="single" w:sz="4" w:space="0" w:color="000000"/>
              <w:left w:val="single" w:sz="4" w:space="0" w:color="000000"/>
              <w:bottom w:val="single" w:sz="4" w:space="0" w:color="000000"/>
              <w:right w:val="single" w:sz="4" w:space="0" w:color="000000"/>
            </w:tcBorders>
          </w:tcPr>
          <w:p w14:paraId="11613183" w14:textId="77777777" w:rsidR="00E82A9D" w:rsidRPr="00E9324C" w:rsidRDefault="00E82A9D" w:rsidP="00E82A9D">
            <w:r>
              <w:t>Implemented</w:t>
            </w:r>
          </w:p>
        </w:tc>
      </w:tr>
      <w:tr w:rsidR="00E82A9D" w:rsidRPr="00E9324C" w14:paraId="64EED412" w14:textId="77777777" w:rsidTr="00E82A9D">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AE83551" w14:textId="77777777" w:rsidR="00E82A9D" w:rsidRPr="00466738" w:rsidRDefault="00E82A9D" w:rsidP="00E82A9D">
            <w:r w:rsidRPr="00466738">
              <w:t>Timeframe</w:t>
            </w:r>
          </w:p>
        </w:tc>
        <w:tc>
          <w:tcPr>
            <w:tcW w:w="6390" w:type="dxa"/>
            <w:tcBorders>
              <w:top w:val="single" w:sz="4" w:space="0" w:color="000000"/>
              <w:left w:val="single" w:sz="4" w:space="0" w:color="000000"/>
              <w:bottom w:val="single" w:sz="4" w:space="0" w:color="000000"/>
              <w:right w:val="single" w:sz="4" w:space="0" w:color="000000"/>
            </w:tcBorders>
          </w:tcPr>
          <w:p w14:paraId="79524A06" w14:textId="7DC7C894" w:rsidR="00E82A9D" w:rsidRPr="00E9324C" w:rsidRDefault="00810157" w:rsidP="00E82A9D">
            <w:r>
              <w:t>To be confirmed</w:t>
            </w:r>
          </w:p>
        </w:tc>
      </w:tr>
      <w:tr w:rsidR="00E82A9D" w:rsidRPr="00E9324C" w14:paraId="0CF0FF0A" w14:textId="77777777" w:rsidTr="00E82A9D">
        <w:trPr>
          <w:trHeight w:val="259"/>
        </w:trPr>
        <w:tc>
          <w:tcPr>
            <w:tcW w:w="2970" w:type="dxa"/>
            <w:tcBorders>
              <w:top w:val="single" w:sz="4" w:space="0" w:color="000000"/>
              <w:left w:val="single" w:sz="4" w:space="0" w:color="000000"/>
              <w:bottom w:val="single" w:sz="4" w:space="0" w:color="000000"/>
              <w:right w:val="single" w:sz="4" w:space="0" w:color="000000"/>
            </w:tcBorders>
            <w:shd w:val="clear" w:color="auto" w:fill="D9D9D9"/>
          </w:tcPr>
          <w:p w14:paraId="394A952D" w14:textId="77777777" w:rsidR="00E82A9D" w:rsidRPr="004872F4" w:rsidRDefault="00E82A9D" w:rsidP="00E82A9D">
            <w:r w:rsidRPr="00466738">
              <w:lastRenderedPageBreak/>
              <w:t>MSC Performance Indicator(s)</w:t>
            </w:r>
          </w:p>
        </w:tc>
        <w:tc>
          <w:tcPr>
            <w:tcW w:w="6390" w:type="dxa"/>
            <w:tcBorders>
              <w:top w:val="single" w:sz="4" w:space="0" w:color="000000"/>
              <w:left w:val="single" w:sz="4" w:space="0" w:color="000000"/>
              <w:bottom w:val="single" w:sz="4" w:space="0" w:color="000000"/>
              <w:right w:val="single" w:sz="4" w:space="0" w:color="000000"/>
            </w:tcBorders>
          </w:tcPr>
          <w:p w14:paraId="7D49A2A1" w14:textId="1B382E80" w:rsidR="00E82A9D" w:rsidRPr="00E9324C" w:rsidRDefault="00810157" w:rsidP="00810157">
            <w:r>
              <w:t>3.2.4 Performance Review</w:t>
            </w:r>
          </w:p>
        </w:tc>
      </w:tr>
      <w:bookmarkEnd w:id="23"/>
      <w:bookmarkEnd w:id="24"/>
    </w:tbl>
    <w:p w14:paraId="2EEE7627" w14:textId="7FB0ABBE" w:rsidR="005C73A8" w:rsidRPr="0054204C" w:rsidRDefault="005C73A8" w:rsidP="0054204C"/>
    <w:sectPr w:rsidR="005C73A8" w:rsidRPr="0054204C" w:rsidSect="00216795">
      <w:footerReference w:type="default" r:id="rId20"/>
      <w:pgSz w:w="12240" w:h="15840"/>
      <w:pgMar w:top="720" w:right="1440" w:bottom="1440" w:left="1440" w:header="720" w:footer="2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096F3D" w14:textId="77777777" w:rsidR="009F5AE3" w:rsidRDefault="009F5AE3" w:rsidP="00846022">
      <w:r>
        <w:separator/>
      </w:r>
    </w:p>
  </w:endnote>
  <w:endnote w:type="continuationSeparator" w:id="0">
    <w:p w14:paraId="34093005" w14:textId="77777777" w:rsidR="009F5AE3" w:rsidRDefault="009F5AE3" w:rsidP="008460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TTE11663B8t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03E5A" w14:textId="5F1CAAFE" w:rsidR="00FB5DD7" w:rsidRDefault="00FB5DD7">
    <w:pPr>
      <w:pStyle w:val="Footer"/>
      <w:jc w:val="center"/>
    </w:pPr>
    <w:r>
      <w:fldChar w:fldCharType="begin"/>
    </w:r>
    <w:r>
      <w:instrText xml:space="preserve"> PAGE   \* MERGEFORMAT </w:instrText>
    </w:r>
    <w:r>
      <w:fldChar w:fldCharType="separate"/>
    </w:r>
    <w:r>
      <w:rPr>
        <w:noProof/>
      </w:rPr>
      <w:t>46</w:t>
    </w:r>
    <w:r>
      <w:rPr>
        <w:noProof/>
      </w:rPr>
      <w:fldChar w:fldCharType="end"/>
    </w:r>
  </w:p>
  <w:p w14:paraId="7024CD06" w14:textId="77777777" w:rsidR="00FB5DD7" w:rsidRDefault="00FB5D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B40402" w14:textId="77777777" w:rsidR="009F5AE3" w:rsidRDefault="009F5AE3" w:rsidP="00846022">
      <w:r>
        <w:separator/>
      </w:r>
    </w:p>
  </w:footnote>
  <w:footnote w:type="continuationSeparator" w:id="0">
    <w:p w14:paraId="29CACD09" w14:textId="77777777" w:rsidR="009F5AE3" w:rsidRDefault="009F5AE3" w:rsidP="00846022">
      <w:r>
        <w:continuationSeparator/>
      </w:r>
    </w:p>
  </w:footnote>
  <w:footnote w:id="1">
    <w:p w14:paraId="2E93F1EA" w14:textId="66E9867D" w:rsidR="00FB5DD7" w:rsidRDefault="00FB5DD7">
      <w:pPr>
        <w:pStyle w:val="FootnoteText"/>
      </w:pPr>
      <w:r>
        <w:rPr>
          <w:rStyle w:val="FootnoteReference"/>
        </w:rPr>
        <w:footnoteRef/>
      </w:r>
      <w:r>
        <w:t xml:space="preserve"> </w:t>
      </w:r>
      <w:r w:rsidRPr="0027782E">
        <w:rPr>
          <w:sz w:val="22"/>
          <w:szCs w:val="22"/>
        </w:rPr>
        <w:t>Also considering that funding levels for the FIP since launch have been limited – generally around 50% of original indicative budget as per original Action Plan</w:t>
      </w:r>
    </w:p>
  </w:footnote>
  <w:footnote w:id="2">
    <w:p w14:paraId="076DEC8E" w14:textId="77777777" w:rsidR="00FB5DD7" w:rsidRPr="00846D42" w:rsidRDefault="00FB5DD7" w:rsidP="00B40B84">
      <w:pPr>
        <w:pStyle w:val="FootnoteText"/>
        <w:rPr>
          <w:rFonts w:asciiTheme="minorHAnsi" w:hAnsiTheme="minorHAnsi"/>
          <w:sz w:val="20"/>
          <w:szCs w:val="20"/>
        </w:rPr>
      </w:pPr>
      <w:r w:rsidRPr="00846D42">
        <w:rPr>
          <w:rStyle w:val="FootnoteReference"/>
          <w:rFonts w:asciiTheme="minorHAnsi" w:hAnsiTheme="minorHAnsi"/>
          <w:sz w:val="20"/>
          <w:szCs w:val="20"/>
        </w:rPr>
        <w:footnoteRef/>
      </w:r>
      <w:r w:rsidRPr="00846D42">
        <w:rPr>
          <w:rFonts w:asciiTheme="minorHAnsi" w:hAnsiTheme="minorHAnsi"/>
          <w:sz w:val="20"/>
          <w:szCs w:val="20"/>
        </w:rPr>
        <w:t xml:space="preserve"> There are no primary species as there are no supporting stock assessments for these species.</w:t>
      </w:r>
    </w:p>
  </w:footnote>
  <w:footnote w:id="3">
    <w:p w14:paraId="1F18A934" w14:textId="77777777" w:rsidR="00FB5DD7" w:rsidRDefault="00FB5DD7" w:rsidP="00B40B84">
      <w:pPr>
        <w:pStyle w:val="FootnoteText"/>
        <w:rPr>
          <w:sz w:val="20"/>
          <w:szCs w:val="20"/>
        </w:rPr>
      </w:pPr>
      <w:r w:rsidRPr="00873611">
        <w:rPr>
          <w:rStyle w:val="FootnoteReference"/>
          <w:sz w:val="20"/>
          <w:szCs w:val="20"/>
        </w:rPr>
        <w:footnoteRef/>
      </w:r>
      <w:r w:rsidRPr="00873611">
        <w:rPr>
          <w:sz w:val="20"/>
          <w:szCs w:val="20"/>
        </w:rPr>
        <w:t xml:space="preserve"> thuy.nguyendieu@wwfgreatermekong.org</w:t>
      </w:r>
    </w:p>
    <w:p w14:paraId="101FEA6A" w14:textId="77777777" w:rsidR="00FB5DD7" w:rsidRDefault="00FB5DD7" w:rsidP="00B40B84">
      <w:pPr>
        <w:pStyle w:val="FootnoteText"/>
      </w:pPr>
    </w:p>
  </w:footnote>
  <w:footnote w:id="4">
    <w:p w14:paraId="369E0A41" w14:textId="6906BCEF" w:rsidR="00FB5DD7" w:rsidRPr="000814D8" w:rsidRDefault="00FB5DD7">
      <w:pPr>
        <w:pStyle w:val="FootnoteText"/>
        <w:rPr>
          <w:sz w:val="20"/>
          <w:szCs w:val="20"/>
        </w:rPr>
      </w:pPr>
      <w:r w:rsidRPr="000814D8">
        <w:rPr>
          <w:rStyle w:val="FootnoteReference"/>
          <w:sz w:val="20"/>
          <w:szCs w:val="20"/>
        </w:rPr>
        <w:footnoteRef/>
      </w:r>
      <w:r w:rsidRPr="000814D8">
        <w:rPr>
          <w:sz w:val="20"/>
          <w:szCs w:val="20"/>
        </w:rPr>
        <w:t xml:space="preserve"> keithsymington@yahoo.ca</w:t>
      </w:r>
    </w:p>
  </w:footnote>
  <w:footnote w:id="5">
    <w:p w14:paraId="50850D62" w14:textId="7338E61D" w:rsidR="00FB5DD7" w:rsidRPr="00930C1D" w:rsidRDefault="00FB5DD7">
      <w:pPr>
        <w:pStyle w:val="FootnoteText"/>
        <w:rPr>
          <w:rFonts w:asciiTheme="minorHAnsi" w:hAnsiTheme="minorHAnsi" w:cstheme="minorHAnsi"/>
        </w:rPr>
      </w:pPr>
      <w:r w:rsidRPr="000814D8">
        <w:rPr>
          <w:rStyle w:val="FootnoteReference"/>
          <w:rFonts w:asciiTheme="minorHAnsi" w:hAnsiTheme="minorHAnsi" w:cstheme="minorHAnsi"/>
        </w:rPr>
        <w:footnoteRef/>
      </w:r>
      <w:r w:rsidRPr="00930C1D">
        <w:rPr>
          <w:rFonts w:asciiTheme="minorHAnsi" w:hAnsiTheme="minorHAnsi" w:cstheme="minorHAnsi"/>
        </w:rPr>
        <w:t xml:space="preserve"> </w:t>
      </w:r>
      <w:r w:rsidRPr="00930C1D">
        <w:rPr>
          <w:rFonts w:asciiTheme="minorHAnsi" w:hAnsiTheme="minorHAnsi" w:cstheme="minorHAnsi"/>
          <w:color w:val="828C93"/>
          <w:sz w:val="20"/>
          <w:szCs w:val="20"/>
          <w:shd w:val="clear" w:color="auto" w:fill="FFFFFF"/>
        </w:rPr>
        <w:t>haovinatuna@gmail.com</w:t>
      </w:r>
    </w:p>
  </w:footnote>
  <w:footnote w:id="6">
    <w:p w14:paraId="337092AA" w14:textId="77777777" w:rsidR="00FB5DD7" w:rsidRPr="00873611" w:rsidRDefault="00FB5DD7" w:rsidP="00B40B84">
      <w:pPr>
        <w:pStyle w:val="FootnoteText"/>
        <w:rPr>
          <w:sz w:val="20"/>
          <w:szCs w:val="20"/>
        </w:rPr>
      </w:pPr>
      <w:r w:rsidRPr="006341D8">
        <w:rPr>
          <w:rStyle w:val="FootnoteReference"/>
          <w:sz w:val="20"/>
          <w:szCs w:val="20"/>
        </w:rPr>
        <w:footnoteRef/>
      </w:r>
      <w:r w:rsidRPr="006341D8">
        <w:rPr>
          <w:sz w:val="20"/>
          <w:szCs w:val="20"/>
        </w:rPr>
        <w:t xml:space="preserve"> Richard@consult-poseidon.com</w:t>
      </w:r>
    </w:p>
  </w:footnote>
  <w:footnote w:id="7">
    <w:p w14:paraId="5969982C" w14:textId="77777777" w:rsidR="00FB5DD7" w:rsidRPr="009E54E2" w:rsidRDefault="00FB5DD7" w:rsidP="009E54E2">
      <w:pPr>
        <w:pStyle w:val="Default"/>
        <w:rPr>
          <w:rFonts w:ascii="Arial" w:hAnsi="Arial" w:cs="Arial"/>
          <w:lang w:val="en-AU"/>
        </w:rPr>
      </w:pPr>
      <w:r>
        <w:rPr>
          <w:rStyle w:val="FootnoteReference"/>
        </w:rPr>
        <w:footnoteRef/>
      </w:r>
      <w:r>
        <w:t xml:space="preserve"> The </w:t>
      </w:r>
      <w:r w:rsidRPr="009E54E2">
        <w:rPr>
          <w:rFonts w:asciiTheme="minorHAnsi" w:hAnsiTheme="minorHAnsi" w:cs="Arial"/>
          <w:bCs/>
          <w:sz w:val="22"/>
          <w:szCs w:val="22"/>
          <w:lang w:val="en-AU"/>
        </w:rPr>
        <w:t>MSC FIP Benchmarking and Monitoring Tool</w:t>
      </w:r>
      <w:r>
        <w:rPr>
          <w:rFonts w:asciiTheme="minorHAnsi" w:hAnsiTheme="minorHAnsi" w:cs="Arial"/>
          <w:bCs/>
          <w:sz w:val="22"/>
          <w:szCs w:val="22"/>
          <w:lang w:val="en-AU"/>
        </w:rPr>
        <w:t xml:space="preserve"> (BMT) is used to assess the performance of each FIP over its project period. It may also be used by MSC to compare the progress of one FIP against the other.</w:t>
      </w:r>
    </w:p>
  </w:footnote>
  <w:footnote w:id="8">
    <w:p w14:paraId="23A13ECD" w14:textId="62A7E4BC" w:rsidR="00FB5DD7" w:rsidRPr="00216795" w:rsidRDefault="00FB5DD7">
      <w:pPr>
        <w:pStyle w:val="FootnoteText"/>
        <w:rPr>
          <w:sz w:val="20"/>
          <w:szCs w:val="20"/>
        </w:rPr>
      </w:pPr>
      <w:r w:rsidRPr="00216795">
        <w:rPr>
          <w:rStyle w:val="FootnoteReference"/>
          <w:sz w:val="20"/>
          <w:szCs w:val="20"/>
        </w:rPr>
        <w:footnoteRef/>
      </w:r>
      <w:r w:rsidRPr="00216795">
        <w:rPr>
          <w:sz w:val="20"/>
          <w:szCs w:val="20"/>
        </w:rPr>
        <w:t xml:space="preserve"> Including 2018 revised Fisheries Law, Directive 45 (IUU Action Plan), Decree 26 (Implementation Guidelines), Decree 42 (Sanctions) and Circular 21 (Logbooks)</w:t>
      </w:r>
    </w:p>
  </w:footnote>
  <w:footnote w:id="9">
    <w:p w14:paraId="543AAFE2" w14:textId="24590CEF" w:rsidR="00FB5DD7" w:rsidRPr="00216795" w:rsidRDefault="00FB5DD7" w:rsidP="00216795">
      <w:pPr>
        <w:spacing w:after="200"/>
        <w:rPr>
          <w:rFonts w:asciiTheme="minorHAnsi" w:hAnsiTheme="minorHAnsi"/>
          <w:sz w:val="20"/>
          <w:szCs w:val="20"/>
        </w:rPr>
      </w:pPr>
      <w:r w:rsidRPr="00216795">
        <w:rPr>
          <w:rStyle w:val="FootnoteReference"/>
          <w:rFonts w:asciiTheme="minorHAnsi" w:hAnsiTheme="minorHAnsi"/>
          <w:sz w:val="20"/>
          <w:szCs w:val="20"/>
        </w:rPr>
        <w:footnoteRef/>
      </w:r>
      <w:r w:rsidRPr="00216795">
        <w:rPr>
          <w:rFonts w:asciiTheme="minorHAnsi" w:hAnsiTheme="minorHAnsi"/>
          <w:sz w:val="20"/>
          <w:szCs w:val="20"/>
        </w:rPr>
        <w:t xml:space="preserve"> Tremblay-Boyer, L., McKechnie, S., Pilling G. and Hampton</w:t>
      </w:r>
      <w:r>
        <w:rPr>
          <w:rFonts w:asciiTheme="minorHAnsi" w:hAnsiTheme="minorHAnsi"/>
          <w:sz w:val="20"/>
          <w:szCs w:val="20"/>
        </w:rPr>
        <w:t xml:space="preserve"> </w:t>
      </w:r>
      <w:r w:rsidRPr="00216795">
        <w:rPr>
          <w:rFonts w:asciiTheme="minorHAnsi" w:hAnsiTheme="minorHAnsi"/>
          <w:sz w:val="20"/>
          <w:szCs w:val="20"/>
        </w:rPr>
        <w:t>J. (2017). Stock assessment of yellowfin tuna in the western and central Pacific Ocean Rev 1 (26 July 2017). Available at https://www.wcpfc.int/node/29519</w:t>
      </w:r>
    </w:p>
  </w:footnote>
  <w:footnote w:id="10">
    <w:p w14:paraId="341B0B2B" w14:textId="2872447C" w:rsidR="00FB5DD7" w:rsidRPr="00216795" w:rsidRDefault="00FB5DD7" w:rsidP="00216795">
      <w:pPr>
        <w:widowControl w:val="0"/>
        <w:tabs>
          <w:tab w:val="left" w:pos="220"/>
          <w:tab w:val="left" w:pos="720"/>
        </w:tabs>
        <w:autoSpaceDE w:val="0"/>
        <w:autoSpaceDN w:val="0"/>
        <w:adjustRightInd w:val="0"/>
        <w:rPr>
          <w:rFonts w:asciiTheme="minorHAnsi" w:eastAsia="Calibri" w:hAnsiTheme="minorHAnsi" w:cs="Helvetica"/>
          <w:color w:val="FFFFFF"/>
        </w:rPr>
      </w:pPr>
      <w:r w:rsidRPr="00216795">
        <w:rPr>
          <w:rStyle w:val="FootnoteReference"/>
          <w:rFonts w:asciiTheme="minorHAnsi" w:hAnsiTheme="minorHAnsi"/>
          <w:sz w:val="20"/>
          <w:szCs w:val="20"/>
        </w:rPr>
        <w:footnoteRef/>
      </w:r>
      <w:r w:rsidRPr="00216795">
        <w:rPr>
          <w:rFonts w:asciiTheme="minorHAnsi" w:hAnsiTheme="minorHAnsi"/>
          <w:sz w:val="20"/>
          <w:szCs w:val="20"/>
        </w:rPr>
        <w:t xml:space="preserve"> </w:t>
      </w:r>
      <w:r w:rsidRPr="00216795">
        <w:rPr>
          <w:rFonts w:asciiTheme="minorHAnsi" w:eastAsia="Calibri" w:hAnsiTheme="minorHAnsi" w:cs="Arial"/>
          <w:color w:val="2F363C"/>
          <w:sz w:val="18"/>
          <w:szCs w:val="18"/>
        </w:rPr>
        <w:t>McKechnie,  S., Pilling, G. and J. Hampton  (2017).  Stock assessment of bigeye tuna  in the western and central Pacific Ocean Rev 1 (23 July 2017).  Available at  https://www.wcpfc.int/node/29518 </w:t>
      </w:r>
      <w:r w:rsidRPr="00216795">
        <w:rPr>
          <w:rFonts w:asciiTheme="minorHAnsi" w:eastAsia="Calibri" w:hAnsiTheme="minorHAnsi" w:cs="Helvetica"/>
          <w:color w:val="FFFFFF"/>
        </w:rPr>
        <w:t xml:space="preserve"> </w:t>
      </w:r>
    </w:p>
    <w:p w14:paraId="0C8850E8" w14:textId="77777777" w:rsidR="00FB5DD7" w:rsidRDefault="00FB5DD7" w:rsidP="003C67D2">
      <w:pPr>
        <w:widowControl w:val="0"/>
        <w:autoSpaceDE w:val="0"/>
        <w:autoSpaceDN w:val="0"/>
        <w:adjustRightInd w:val="0"/>
        <w:rPr>
          <w:rFonts w:ascii="Helvetica" w:eastAsia="Calibri" w:hAnsi="Helvetica" w:cs="Helvetica"/>
          <w:color w:val="FFFFFF"/>
        </w:rPr>
      </w:pPr>
    </w:p>
    <w:p w14:paraId="6494976A" w14:textId="77777777" w:rsidR="00FB5DD7" w:rsidRDefault="00FB5DD7" w:rsidP="003C67D2">
      <w:pPr>
        <w:widowControl w:val="0"/>
        <w:autoSpaceDE w:val="0"/>
        <w:autoSpaceDN w:val="0"/>
        <w:adjustRightInd w:val="0"/>
        <w:rPr>
          <w:rFonts w:ascii="Helvetica" w:eastAsia="Calibri" w:hAnsi="Helvetica" w:cs="Helvetica"/>
          <w:color w:val="FFFFFF"/>
        </w:rPr>
      </w:pPr>
    </w:p>
    <w:p w14:paraId="3381B41F" w14:textId="2AD33B1F" w:rsidR="00FB5DD7" w:rsidRDefault="00FB5DD7" w:rsidP="003C67D2">
      <w:pPr>
        <w:widowControl w:val="0"/>
        <w:autoSpaceDE w:val="0"/>
        <w:autoSpaceDN w:val="0"/>
        <w:adjustRightInd w:val="0"/>
        <w:rPr>
          <w:rFonts w:ascii="Helvetica" w:eastAsia="Calibri" w:hAnsi="Helvetica" w:cs="Helvetica"/>
          <w:color w:val="FFFFFF"/>
          <w:sz w:val="28"/>
          <w:szCs w:val="28"/>
        </w:rPr>
      </w:pPr>
      <w:r>
        <w:rPr>
          <w:rFonts w:ascii="Helvetica" w:eastAsia="Calibri" w:hAnsi="Helvetica" w:cs="Helvetica"/>
          <w:noProof/>
          <w:color w:val="2F363C"/>
          <w:sz w:val="28"/>
          <w:szCs w:val="28"/>
        </w:rPr>
        <w:drawing>
          <wp:inline distT="0" distB="0" distL="0" distR="0" wp14:anchorId="5595EAE8" wp14:editId="485CCA8C">
            <wp:extent cx="202565" cy="20256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2565" cy="202565"/>
                    </a:xfrm>
                    <a:prstGeom prst="rect">
                      <a:avLst/>
                    </a:prstGeom>
                    <a:noFill/>
                    <a:ln>
                      <a:noFill/>
                    </a:ln>
                  </pic:spPr>
                </pic:pic>
              </a:graphicData>
            </a:graphic>
          </wp:inline>
        </w:drawing>
      </w:r>
    </w:p>
    <w:p w14:paraId="11E7D159" w14:textId="77777777" w:rsidR="00FB5DD7" w:rsidRDefault="00FB5DD7" w:rsidP="003C67D2">
      <w:pPr>
        <w:widowControl w:val="0"/>
        <w:autoSpaceDE w:val="0"/>
        <w:autoSpaceDN w:val="0"/>
        <w:adjustRightInd w:val="0"/>
        <w:rPr>
          <w:rFonts w:ascii="Helvetica" w:eastAsia="Calibri" w:hAnsi="Helvetica" w:cs="Helvetica"/>
          <w:i/>
          <w:iCs/>
          <w:color w:val="2F363C"/>
        </w:rPr>
      </w:pPr>
    </w:p>
    <w:p w14:paraId="6A7A4B9D" w14:textId="68465530" w:rsidR="00FB5DD7" w:rsidRPr="00057FBF" w:rsidRDefault="00FB5DD7" w:rsidP="00CC1FC1">
      <w:pPr>
        <w:pStyle w:val="FootnoteText"/>
        <w:rPr>
          <w:sz w:val="20"/>
          <w:szCs w:val="20"/>
        </w:rPr>
      </w:pPr>
    </w:p>
  </w:footnote>
  <w:footnote w:id="11">
    <w:p w14:paraId="79D8D183" w14:textId="77777777" w:rsidR="00FB5DD7" w:rsidRPr="00057FBF" w:rsidRDefault="00FB5DD7" w:rsidP="00CC1FC1">
      <w:pPr>
        <w:pStyle w:val="FootnoteText"/>
        <w:rPr>
          <w:sz w:val="20"/>
          <w:szCs w:val="20"/>
        </w:rPr>
      </w:pPr>
      <w:r w:rsidRPr="00057FBF">
        <w:rPr>
          <w:rStyle w:val="FootnoteReference"/>
          <w:sz w:val="20"/>
          <w:szCs w:val="20"/>
        </w:rPr>
        <w:footnoteRef/>
      </w:r>
      <w:r w:rsidRPr="00057FBF">
        <w:rPr>
          <w:sz w:val="20"/>
          <w:szCs w:val="20"/>
        </w:rPr>
        <w:t xml:space="preserve"> WCFFC CMM 2014-06. Available at</w:t>
      </w:r>
      <w:r w:rsidRPr="00057FBF">
        <w:rPr>
          <w:rFonts w:cs="Century"/>
          <w:sz w:val="20"/>
          <w:szCs w:val="20"/>
        </w:rPr>
        <w:t xml:space="preserve"> https://www.wcpfc.int/system/files/CMM%202014-06%20Conservation%20and%20Management%20Measures%20to%20develop%20and%20implement%20a%20harvest%20strategy%20approach%20for%20key%20fisheries%20and%20stocks%20in%20the%20WCPO.pdf</w:t>
      </w:r>
    </w:p>
  </w:footnote>
  <w:footnote w:id="12">
    <w:p w14:paraId="0DEA7B2A" w14:textId="77777777" w:rsidR="00FB5DD7" w:rsidRPr="00057FBF" w:rsidRDefault="00FB5DD7" w:rsidP="00CC1FC1">
      <w:pPr>
        <w:widowControl w:val="0"/>
        <w:autoSpaceDE w:val="0"/>
        <w:autoSpaceDN w:val="0"/>
        <w:adjustRightInd w:val="0"/>
        <w:spacing w:after="240"/>
        <w:rPr>
          <w:rFonts w:cs="Century"/>
          <w:sz w:val="20"/>
          <w:szCs w:val="20"/>
        </w:rPr>
      </w:pPr>
      <w:r w:rsidRPr="00E9724B">
        <w:rPr>
          <w:rStyle w:val="FootnoteReference"/>
          <w:sz w:val="20"/>
          <w:szCs w:val="20"/>
        </w:rPr>
        <w:footnoteRef/>
      </w:r>
      <w:r w:rsidRPr="00E9724B">
        <w:rPr>
          <w:sz w:val="20"/>
          <w:szCs w:val="20"/>
        </w:rPr>
        <w:t xml:space="preserve"> WCPFC CMM 2015-01. Available at https://www.wcpfc.int/doc/cmm-2015-01/conservation-and-management-measure-bigeye-yellowfin-and-skipjack-tuna-western-and</w:t>
      </w:r>
    </w:p>
  </w:footnote>
  <w:footnote w:id="13">
    <w:p w14:paraId="1685121D" w14:textId="255C6A8A" w:rsidR="00FB5DD7" w:rsidRPr="00057FBF" w:rsidRDefault="00FB5DD7">
      <w:pPr>
        <w:pStyle w:val="FootnoteText"/>
        <w:rPr>
          <w:sz w:val="20"/>
          <w:szCs w:val="20"/>
        </w:rPr>
      </w:pPr>
      <w:r w:rsidRPr="00057FBF">
        <w:rPr>
          <w:rStyle w:val="FootnoteReference"/>
          <w:sz w:val="20"/>
          <w:szCs w:val="20"/>
        </w:rPr>
        <w:footnoteRef/>
      </w:r>
      <w:r w:rsidRPr="00057FBF">
        <w:rPr>
          <w:sz w:val="20"/>
          <w:szCs w:val="20"/>
        </w:rPr>
        <w:t xml:space="preserve"> Commercial fisheries are defined as national commercial fisheries as opposed to specific Provinces. </w:t>
      </w:r>
    </w:p>
  </w:footnote>
  <w:footnote w:id="14">
    <w:p w14:paraId="18ECC481" w14:textId="77777777" w:rsidR="00FB5DD7" w:rsidRDefault="00FB5DD7" w:rsidP="00D02E77">
      <w:pPr>
        <w:pStyle w:val="FootnoteText"/>
      </w:pPr>
      <w:r w:rsidRPr="00063AD0">
        <w:rPr>
          <w:rStyle w:val="FootnoteReference"/>
          <w:sz w:val="18"/>
          <w:szCs w:val="18"/>
        </w:rPr>
        <w:footnoteRef/>
      </w:r>
      <w:r w:rsidRPr="00063AD0">
        <w:rPr>
          <w:sz w:val="18"/>
          <w:szCs w:val="18"/>
        </w:rPr>
        <w:t xml:space="preserve"> </w:t>
      </w:r>
      <w:r w:rsidRPr="00063AD0">
        <w:rPr>
          <w:rFonts w:ascii="Helvetica" w:eastAsia="Calibri" w:hAnsi="Helvetica" w:cs="Helvetica"/>
          <w:color w:val="386EFF"/>
          <w:sz w:val="18"/>
          <w:szCs w:val="18"/>
          <w:u w:val="single" w:color="386EFF"/>
        </w:rPr>
        <w:t>https://www.environment.gov.au/system/files/pages/0c373548-1124-4e99-bda8-5f2bb7e99362/files/sbt-attachmentd-safe.pdf</w:t>
      </w:r>
    </w:p>
  </w:footnote>
  <w:footnote w:id="15">
    <w:p w14:paraId="6CC6FA1C" w14:textId="55FFA582" w:rsidR="00FB5DD7" w:rsidRPr="00216795" w:rsidRDefault="00FB5DD7" w:rsidP="00E6063B">
      <w:pPr>
        <w:pStyle w:val="FootnoteText"/>
        <w:rPr>
          <w:sz w:val="20"/>
          <w:szCs w:val="20"/>
        </w:rPr>
      </w:pPr>
      <w:r w:rsidRPr="00216795">
        <w:rPr>
          <w:rStyle w:val="FootnoteReference"/>
          <w:sz w:val="20"/>
          <w:szCs w:val="20"/>
        </w:rPr>
        <w:footnoteRef/>
      </w:r>
      <w:r w:rsidRPr="00216795">
        <w:rPr>
          <w:sz w:val="20"/>
          <w:szCs w:val="20"/>
        </w:rPr>
        <w:t xml:space="preserve"> </w:t>
      </w:r>
      <w:r w:rsidRPr="00E6063B">
        <w:rPr>
          <w:sz w:val="20"/>
          <w:szCs w:val="20"/>
        </w:rPr>
        <w:t>Vu Viet Ha, Nguyen Van Giang, Nguyen Sy Doan,</w:t>
      </w:r>
      <w:r>
        <w:rPr>
          <w:sz w:val="20"/>
          <w:szCs w:val="20"/>
        </w:rPr>
        <w:t xml:space="preserve"> </w:t>
      </w:r>
      <w:r w:rsidRPr="00E6063B">
        <w:rPr>
          <w:sz w:val="20"/>
          <w:szCs w:val="20"/>
        </w:rPr>
        <w:t>Dam Tuan Anh, Dao Thi Lien, Vu Thi Hau</w:t>
      </w:r>
      <w:r>
        <w:rPr>
          <w:sz w:val="20"/>
          <w:szCs w:val="20"/>
        </w:rPr>
        <w:t xml:space="preserve">. </w:t>
      </w:r>
      <w:r w:rsidRPr="00216795">
        <w:rPr>
          <w:sz w:val="20"/>
          <w:szCs w:val="20"/>
        </w:rPr>
        <w:t xml:space="preserve">Research Institute for Marine Fisheries, 2018. Impacts of Oceanic Tuna Fisheries on </w:t>
      </w:r>
      <w:r>
        <w:rPr>
          <w:sz w:val="20"/>
          <w:szCs w:val="20"/>
        </w:rPr>
        <w:t>S</w:t>
      </w:r>
      <w:r w:rsidRPr="00216795">
        <w:rPr>
          <w:sz w:val="20"/>
          <w:szCs w:val="20"/>
        </w:rPr>
        <w:t>harks and Sea Turtles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7730031"/>
    <w:multiLevelType w:val="hybridMultilevel"/>
    <w:tmpl w:val="A016D840"/>
    <w:lvl w:ilvl="0" w:tplc="BA1A15D0">
      <w:start w:val="1"/>
      <w:numFmt w:val="decimal"/>
      <w:pStyle w:val="Heading2"/>
      <w:lvlText w:val="1.%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15:restartNumberingAfterBreak="0">
    <w:nsid w:val="0EA45985"/>
    <w:multiLevelType w:val="hybridMultilevel"/>
    <w:tmpl w:val="32344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ED14E5"/>
    <w:multiLevelType w:val="hybridMultilevel"/>
    <w:tmpl w:val="8E2A7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0E5FE2"/>
    <w:multiLevelType w:val="hybridMultilevel"/>
    <w:tmpl w:val="652CBFB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14565470"/>
    <w:multiLevelType w:val="hybridMultilevel"/>
    <w:tmpl w:val="3D3EDB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865AA5"/>
    <w:multiLevelType w:val="hybridMultilevel"/>
    <w:tmpl w:val="7758F0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6450E09"/>
    <w:multiLevelType w:val="hybridMultilevel"/>
    <w:tmpl w:val="4B7A077C"/>
    <w:lvl w:ilvl="0" w:tplc="5AA4AA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DC1E8E"/>
    <w:multiLevelType w:val="hybridMultilevel"/>
    <w:tmpl w:val="E662E1F0"/>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9" w15:restartNumberingAfterBreak="0">
    <w:nsid w:val="18E00A12"/>
    <w:multiLevelType w:val="hybridMultilevel"/>
    <w:tmpl w:val="FC4ECC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392788"/>
    <w:multiLevelType w:val="hybridMultilevel"/>
    <w:tmpl w:val="9740F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1C7C14"/>
    <w:multiLevelType w:val="hybridMultilevel"/>
    <w:tmpl w:val="C3A4E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3520E1"/>
    <w:multiLevelType w:val="hybridMultilevel"/>
    <w:tmpl w:val="09CAF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AA6242"/>
    <w:multiLevelType w:val="hybridMultilevel"/>
    <w:tmpl w:val="1D3E32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190588B"/>
    <w:multiLevelType w:val="hybridMultilevel"/>
    <w:tmpl w:val="A2040A1A"/>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341383B"/>
    <w:multiLevelType w:val="hybridMultilevel"/>
    <w:tmpl w:val="E572D702"/>
    <w:lvl w:ilvl="0" w:tplc="DF1A67C8">
      <w:start w:val="1"/>
      <w:numFmt w:val="decimal"/>
      <w:pStyle w:val="Numberedpara"/>
      <w:lvlText w:val="%1."/>
      <w:lvlJc w:val="left"/>
      <w:pPr>
        <w:tabs>
          <w:tab w:val="num" w:pos="360"/>
        </w:tabs>
        <w:ind w:left="360" w:hanging="360"/>
      </w:pPr>
      <w:rPr>
        <w:rFonts w:cs="Times New Roman" w:hint="default"/>
      </w:rPr>
    </w:lvl>
    <w:lvl w:ilvl="1" w:tplc="04090001">
      <w:start w:val="1"/>
      <w:numFmt w:val="bullet"/>
      <w:lvlText w:val=""/>
      <w:lvlJc w:val="left"/>
      <w:pPr>
        <w:tabs>
          <w:tab w:val="num" w:pos="1110"/>
        </w:tabs>
        <w:ind w:left="1110" w:hanging="360"/>
      </w:pPr>
      <w:rPr>
        <w:rFonts w:ascii="Symbol" w:hAnsi="Symbol" w:hint="default"/>
      </w:rPr>
    </w:lvl>
    <w:lvl w:ilvl="2" w:tplc="0409001B">
      <w:start w:val="1"/>
      <w:numFmt w:val="lowerRoman"/>
      <w:lvlText w:val="%3."/>
      <w:lvlJc w:val="right"/>
      <w:pPr>
        <w:tabs>
          <w:tab w:val="num" w:pos="1830"/>
        </w:tabs>
        <w:ind w:left="1830" w:hanging="180"/>
      </w:pPr>
      <w:rPr>
        <w:rFonts w:cs="Times New Roman"/>
      </w:rPr>
    </w:lvl>
    <w:lvl w:ilvl="3" w:tplc="F8461840">
      <w:start w:val="1"/>
      <w:numFmt w:val="lowerLetter"/>
      <w:lvlText w:val="%4)"/>
      <w:lvlJc w:val="left"/>
      <w:pPr>
        <w:tabs>
          <w:tab w:val="num" w:pos="2550"/>
        </w:tabs>
        <w:ind w:left="2550" w:hanging="360"/>
      </w:pPr>
      <w:rPr>
        <w:rFonts w:cs="Times New Roman" w:hint="default"/>
      </w:rPr>
    </w:lvl>
    <w:lvl w:ilvl="4" w:tplc="04090019" w:tentative="1">
      <w:start w:val="1"/>
      <w:numFmt w:val="lowerLetter"/>
      <w:lvlText w:val="%5."/>
      <w:lvlJc w:val="left"/>
      <w:pPr>
        <w:tabs>
          <w:tab w:val="num" w:pos="3270"/>
        </w:tabs>
        <w:ind w:left="3270" w:hanging="360"/>
      </w:pPr>
      <w:rPr>
        <w:rFonts w:cs="Times New Roman"/>
      </w:rPr>
    </w:lvl>
    <w:lvl w:ilvl="5" w:tplc="0409001B" w:tentative="1">
      <w:start w:val="1"/>
      <w:numFmt w:val="lowerRoman"/>
      <w:lvlText w:val="%6."/>
      <w:lvlJc w:val="right"/>
      <w:pPr>
        <w:tabs>
          <w:tab w:val="num" w:pos="3990"/>
        </w:tabs>
        <w:ind w:left="3990" w:hanging="180"/>
      </w:pPr>
      <w:rPr>
        <w:rFonts w:cs="Times New Roman"/>
      </w:rPr>
    </w:lvl>
    <w:lvl w:ilvl="6" w:tplc="0409000F" w:tentative="1">
      <w:start w:val="1"/>
      <w:numFmt w:val="decimal"/>
      <w:lvlText w:val="%7."/>
      <w:lvlJc w:val="left"/>
      <w:pPr>
        <w:tabs>
          <w:tab w:val="num" w:pos="4710"/>
        </w:tabs>
        <w:ind w:left="4710" w:hanging="360"/>
      </w:pPr>
      <w:rPr>
        <w:rFonts w:cs="Times New Roman"/>
      </w:rPr>
    </w:lvl>
    <w:lvl w:ilvl="7" w:tplc="04090019" w:tentative="1">
      <w:start w:val="1"/>
      <w:numFmt w:val="lowerLetter"/>
      <w:lvlText w:val="%8."/>
      <w:lvlJc w:val="left"/>
      <w:pPr>
        <w:tabs>
          <w:tab w:val="num" w:pos="5430"/>
        </w:tabs>
        <w:ind w:left="5430" w:hanging="360"/>
      </w:pPr>
      <w:rPr>
        <w:rFonts w:cs="Times New Roman"/>
      </w:rPr>
    </w:lvl>
    <w:lvl w:ilvl="8" w:tplc="0409001B" w:tentative="1">
      <w:start w:val="1"/>
      <w:numFmt w:val="lowerRoman"/>
      <w:lvlText w:val="%9."/>
      <w:lvlJc w:val="right"/>
      <w:pPr>
        <w:tabs>
          <w:tab w:val="num" w:pos="6150"/>
        </w:tabs>
        <w:ind w:left="6150" w:hanging="180"/>
      </w:pPr>
      <w:rPr>
        <w:rFonts w:cs="Times New Roman"/>
      </w:rPr>
    </w:lvl>
  </w:abstractNum>
  <w:abstractNum w:abstractNumId="16" w15:restartNumberingAfterBreak="0">
    <w:nsid w:val="23AA62CB"/>
    <w:multiLevelType w:val="hybridMultilevel"/>
    <w:tmpl w:val="C3924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5728F1"/>
    <w:multiLevelType w:val="hybridMultilevel"/>
    <w:tmpl w:val="9EC444DE"/>
    <w:lvl w:ilvl="0" w:tplc="0C090001">
      <w:start w:val="1"/>
      <w:numFmt w:val="bullet"/>
      <w:lvlText w:val=""/>
      <w:lvlJc w:val="left"/>
      <w:pPr>
        <w:ind w:left="786" w:hanging="360"/>
      </w:pPr>
      <w:rPr>
        <w:rFonts w:ascii="Symbol" w:hAnsi="Symbol" w:hint="default"/>
      </w:rPr>
    </w:lvl>
    <w:lvl w:ilvl="1" w:tplc="0C090003">
      <w:start w:val="1"/>
      <w:numFmt w:val="bullet"/>
      <w:lvlText w:val="o"/>
      <w:lvlJc w:val="left"/>
      <w:pPr>
        <w:ind w:left="1506" w:hanging="360"/>
      </w:pPr>
      <w:rPr>
        <w:rFonts w:ascii="Courier New" w:hAnsi="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8" w15:restartNumberingAfterBreak="0">
    <w:nsid w:val="2591707F"/>
    <w:multiLevelType w:val="hybridMultilevel"/>
    <w:tmpl w:val="F0D6FDBA"/>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9" w15:restartNumberingAfterBreak="0">
    <w:nsid w:val="25F61225"/>
    <w:multiLevelType w:val="hybridMultilevel"/>
    <w:tmpl w:val="984C2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7C2C35"/>
    <w:multiLevelType w:val="hybridMultilevel"/>
    <w:tmpl w:val="CC32184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7DA0131"/>
    <w:multiLevelType w:val="hybridMultilevel"/>
    <w:tmpl w:val="DCD8E81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173E6"/>
    <w:multiLevelType w:val="hybridMultilevel"/>
    <w:tmpl w:val="08BEA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3B1D5B"/>
    <w:multiLevelType w:val="hybridMultilevel"/>
    <w:tmpl w:val="A20AF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DB64802"/>
    <w:multiLevelType w:val="hybridMultilevel"/>
    <w:tmpl w:val="BF047C0C"/>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DB707F1"/>
    <w:multiLevelType w:val="hybridMultilevel"/>
    <w:tmpl w:val="C1600B5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15:restartNumberingAfterBreak="0">
    <w:nsid w:val="2FD94973"/>
    <w:multiLevelType w:val="hybridMultilevel"/>
    <w:tmpl w:val="2F6CC2A4"/>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7" w15:restartNumberingAfterBreak="0">
    <w:nsid w:val="32BB62DB"/>
    <w:multiLevelType w:val="hybridMultilevel"/>
    <w:tmpl w:val="501CBF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358A24F2"/>
    <w:multiLevelType w:val="hybridMultilevel"/>
    <w:tmpl w:val="11FA19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66D2514"/>
    <w:multiLevelType w:val="hybridMultilevel"/>
    <w:tmpl w:val="3D88093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300" w:hanging="360"/>
      </w:pPr>
      <w:rPr>
        <w:rFonts w:ascii="Courier New" w:hAnsi="Courier New" w:cs="Courier New" w:hint="default"/>
      </w:rPr>
    </w:lvl>
    <w:lvl w:ilvl="2" w:tplc="04090005" w:tentative="1">
      <w:start w:val="1"/>
      <w:numFmt w:val="bullet"/>
      <w:lvlText w:val=""/>
      <w:lvlJc w:val="left"/>
      <w:pPr>
        <w:ind w:left="2020" w:hanging="360"/>
      </w:pPr>
      <w:rPr>
        <w:rFonts w:ascii="Wingdings" w:hAnsi="Wingdings" w:hint="default"/>
      </w:rPr>
    </w:lvl>
    <w:lvl w:ilvl="3" w:tplc="04090001" w:tentative="1">
      <w:start w:val="1"/>
      <w:numFmt w:val="bullet"/>
      <w:lvlText w:val=""/>
      <w:lvlJc w:val="left"/>
      <w:pPr>
        <w:ind w:left="2740" w:hanging="360"/>
      </w:pPr>
      <w:rPr>
        <w:rFonts w:ascii="Symbol" w:hAnsi="Symbol" w:hint="default"/>
      </w:rPr>
    </w:lvl>
    <w:lvl w:ilvl="4" w:tplc="04090003" w:tentative="1">
      <w:start w:val="1"/>
      <w:numFmt w:val="bullet"/>
      <w:lvlText w:val="o"/>
      <w:lvlJc w:val="left"/>
      <w:pPr>
        <w:ind w:left="3460" w:hanging="360"/>
      </w:pPr>
      <w:rPr>
        <w:rFonts w:ascii="Courier New" w:hAnsi="Courier New" w:cs="Courier New" w:hint="default"/>
      </w:rPr>
    </w:lvl>
    <w:lvl w:ilvl="5" w:tplc="04090005" w:tentative="1">
      <w:start w:val="1"/>
      <w:numFmt w:val="bullet"/>
      <w:lvlText w:val=""/>
      <w:lvlJc w:val="left"/>
      <w:pPr>
        <w:ind w:left="4180" w:hanging="360"/>
      </w:pPr>
      <w:rPr>
        <w:rFonts w:ascii="Wingdings" w:hAnsi="Wingdings" w:hint="default"/>
      </w:rPr>
    </w:lvl>
    <w:lvl w:ilvl="6" w:tplc="04090001" w:tentative="1">
      <w:start w:val="1"/>
      <w:numFmt w:val="bullet"/>
      <w:lvlText w:val=""/>
      <w:lvlJc w:val="left"/>
      <w:pPr>
        <w:ind w:left="4900" w:hanging="360"/>
      </w:pPr>
      <w:rPr>
        <w:rFonts w:ascii="Symbol" w:hAnsi="Symbol" w:hint="default"/>
      </w:rPr>
    </w:lvl>
    <w:lvl w:ilvl="7" w:tplc="04090003" w:tentative="1">
      <w:start w:val="1"/>
      <w:numFmt w:val="bullet"/>
      <w:lvlText w:val="o"/>
      <w:lvlJc w:val="left"/>
      <w:pPr>
        <w:ind w:left="5620" w:hanging="360"/>
      </w:pPr>
      <w:rPr>
        <w:rFonts w:ascii="Courier New" w:hAnsi="Courier New" w:cs="Courier New" w:hint="default"/>
      </w:rPr>
    </w:lvl>
    <w:lvl w:ilvl="8" w:tplc="04090005" w:tentative="1">
      <w:start w:val="1"/>
      <w:numFmt w:val="bullet"/>
      <w:lvlText w:val=""/>
      <w:lvlJc w:val="left"/>
      <w:pPr>
        <w:ind w:left="6340" w:hanging="360"/>
      </w:pPr>
      <w:rPr>
        <w:rFonts w:ascii="Wingdings" w:hAnsi="Wingdings" w:hint="default"/>
      </w:rPr>
    </w:lvl>
  </w:abstractNum>
  <w:abstractNum w:abstractNumId="30" w15:restartNumberingAfterBreak="0">
    <w:nsid w:val="397A3F2D"/>
    <w:multiLevelType w:val="hybridMultilevel"/>
    <w:tmpl w:val="A476E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F7327E"/>
    <w:multiLevelType w:val="hybridMultilevel"/>
    <w:tmpl w:val="0D4C5D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CB947A8"/>
    <w:multiLevelType w:val="hybridMultilevel"/>
    <w:tmpl w:val="6278F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D3F6688"/>
    <w:multiLevelType w:val="hybridMultilevel"/>
    <w:tmpl w:val="543AB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D5A619F"/>
    <w:multiLevelType w:val="hybridMultilevel"/>
    <w:tmpl w:val="5DE0F7F2"/>
    <w:lvl w:ilvl="0" w:tplc="BC3CDEF2">
      <w:start w:val="5"/>
      <w:numFmt w:val="decimal"/>
      <w:pStyle w:val="Heading1"/>
      <w:lvlText w:val="1.%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5" w15:restartNumberingAfterBreak="0">
    <w:nsid w:val="3F9170C3"/>
    <w:multiLevelType w:val="hybridMultilevel"/>
    <w:tmpl w:val="8348D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0A11F94"/>
    <w:multiLevelType w:val="hybridMultilevel"/>
    <w:tmpl w:val="76868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2601F42"/>
    <w:multiLevelType w:val="hybridMultilevel"/>
    <w:tmpl w:val="A8729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3FC49FA"/>
    <w:multiLevelType w:val="hybridMultilevel"/>
    <w:tmpl w:val="A2D0B56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462363CB"/>
    <w:multiLevelType w:val="hybridMultilevel"/>
    <w:tmpl w:val="81401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82460E2"/>
    <w:multiLevelType w:val="hybridMultilevel"/>
    <w:tmpl w:val="388237F6"/>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41" w15:restartNumberingAfterBreak="0">
    <w:nsid w:val="48A22F24"/>
    <w:multiLevelType w:val="hybridMultilevel"/>
    <w:tmpl w:val="815E94A4"/>
    <w:lvl w:ilvl="0" w:tplc="0C090001">
      <w:start w:val="1"/>
      <w:numFmt w:val="bullet"/>
      <w:lvlText w:val=""/>
      <w:lvlJc w:val="left"/>
      <w:pPr>
        <w:ind w:left="1004" w:hanging="360"/>
      </w:pPr>
      <w:rPr>
        <w:rFonts w:ascii="Symbol" w:hAnsi="Symbol" w:hint="default"/>
      </w:rPr>
    </w:lvl>
    <w:lvl w:ilvl="1" w:tplc="0C090019" w:tentative="1">
      <w:start w:val="1"/>
      <w:numFmt w:val="lowerLetter"/>
      <w:lvlText w:val="%2."/>
      <w:lvlJc w:val="left"/>
      <w:pPr>
        <w:ind w:left="1724" w:hanging="360"/>
      </w:pPr>
      <w:rPr>
        <w:rFonts w:cs="Times New Roman"/>
      </w:rPr>
    </w:lvl>
    <w:lvl w:ilvl="2" w:tplc="0C09001B" w:tentative="1">
      <w:start w:val="1"/>
      <w:numFmt w:val="lowerRoman"/>
      <w:lvlText w:val="%3."/>
      <w:lvlJc w:val="right"/>
      <w:pPr>
        <w:ind w:left="2444" w:hanging="180"/>
      </w:pPr>
      <w:rPr>
        <w:rFonts w:cs="Times New Roman"/>
      </w:rPr>
    </w:lvl>
    <w:lvl w:ilvl="3" w:tplc="0C09000F" w:tentative="1">
      <w:start w:val="1"/>
      <w:numFmt w:val="decimal"/>
      <w:lvlText w:val="%4."/>
      <w:lvlJc w:val="left"/>
      <w:pPr>
        <w:ind w:left="3164" w:hanging="360"/>
      </w:pPr>
      <w:rPr>
        <w:rFonts w:cs="Times New Roman"/>
      </w:rPr>
    </w:lvl>
    <w:lvl w:ilvl="4" w:tplc="0C090019" w:tentative="1">
      <w:start w:val="1"/>
      <w:numFmt w:val="lowerLetter"/>
      <w:lvlText w:val="%5."/>
      <w:lvlJc w:val="left"/>
      <w:pPr>
        <w:ind w:left="3884" w:hanging="360"/>
      </w:pPr>
      <w:rPr>
        <w:rFonts w:cs="Times New Roman"/>
      </w:rPr>
    </w:lvl>
    <w:lvl w:ilvl="5" w:tplc="0C09001B" w:tentative="1">
      <w:start w:val="1"/>
      <w:numFmt w:val="lowerRoman"/>
      <w:lvlText w:val="%6."/>
      <w:lvlJc w:val="right"/>
      <w:pPr>
        <w:ind w:left="4604" w:hanging="180"/>
      </w:pPr>
      <w:rPr>
        <w:rFonts w:cs="Times New Roman"/>
      </w:rPr>
    </w:lvl>
    <w:lvl w:ilvl="6" w:tplc="0C09000F" w:tentative="1">
      <w:start w:val="1"/>
      <w:numFmt w:val="decimal"/>
      <w:lvlText w:val="%7."/>
      <w:lvlJc w:val="left"/>
      <w:pPr>
        <w:ind w:left="5324" w:hanging="360"/>
      </w:pPr>
      <w:rPr>
        <w:rFonts w:cs="Times New Roman"/>
      </w:rPr>
    </w:lvl>
    <w:lvl w:ilvl="7" w:tplc="0C090019" w:tentative="1">
      <w:start w:val="1"/>
      <w:numFmt w:val="lowerLetter"/>
      <w:lvlText w:val="%8."/>
      <w:lvlJc w:val="left"/>
      <w:pPr>
        <w:ind w:left="6044" w:hanging="360"/>
      </w:pPr>
      <w:rPr>
        <w:rFonts w:cs="Times New Roman"/>
      </w:rPr>
    </w:lvl>
    <w:lvl w:ilvl="8" w:tplc="0C09001B" w:tentative="1">
      <w:start w:val="1"/>
      <w:numFmt w:val="lowerRoman"/>
      <w:lvlText w:val="%9."/>
      <w:lvlJc w:val="right"/>
      <w:pPr>
        <w:ind w:left="6764" w:hanging="180"/>
      </w:pPr>
      <w:rPr>
        <w:rFonts w:cs="Times New Roman"/>
      </w:rPr>
    </w:lvl>
  </w:abstractNum>
  <w:abstractNum w:abstractNumId="42" w15:restartNumberingAfterBreak="0">
    <w:nsid w:val="48C876FD"/>
    <w:multiLevelType w:val="hybridMultilevel"/>
    <w:tmpl w:val="29FAB38E"/>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43" w15:restartNumberingAfterBreak="0">
    <w:nsid w:val="48F22A77"/>
    <w:multiLevelType w:val="hybridMultilevel"/>
    <w:tmpl w:val="8BDE6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A2F3427"/>
    <w:multiLevelType w:val="hybridMultilevel"/>
    <w:tmpl w:val="F9140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BE01672"/>
    <w:multiLevelType w:val="hybridMultilevel"/>
    <w:tmpl w:val="F5FAFB70"/>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46" w15:restartNumberingAfterBreak="0">
    <w:nsid w:val="4D01532D"/>
    <w:multiLevelType w:val="hybridMultilevel"/>
    <w:tmpl w:val="F83C9906"/>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D38190F"/>
    <w:multiLevelType w:val="hybridMultilevel"/>
    <w:tmpl w:val="FED27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D3D5E59"/>
    <w:multiLevelType w:val="hybridMultilevel"/>
    <w:tmpl w:val="1D3E32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32923DC"/>
    <w:multiLevelType w:val="multilevel"/>
    <w:tmpl w:val="CEFE76BA"/>
    <w:lvl w:ilvl="0">
      <w:start w:val="1"/>
      <w:numFmt w:val="decimal"/>
      <w:lvlText w:val="%1."/>
      <w:lvlJc w:val="left"/>
      <w:pPr>
        <w:ind w:left="644" w:hanging="360"/>
      </w:pPr>
      <w:rPr>
        <w:rFonts w:cs="Times New Roman" w:hint="default"/>
      </w:rPr>
    </w:lvl>
    <w:lvl w:ilvl="1">
      <w:start w:val="4"/>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50" w15:restartNumberingAfterBreak="0">
    <w:nsid w:val="5AA35B92"/>
    <w:multiLevelType w:val="hybridMultilevel"/>
    <w:tmpl w:val="2956427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ambria"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ambria"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ambria" w:hint="default"/>
      </w:rPr>
    </w:lvl>
    <w:lvl w:ilvl="8" w:tplc="04090005" w:tentative="1">
      <w:start w:val="1"/>
      <w:numFmt w:val="bullet"/>
      <w:lvlText w:val=""/>
      <w:lvlJc w:val="left"/>
      <w:pPr>
        <w:ind w:left="6570" w:hanging="360"/>
      </w:pPr>
      <w:rPr>
        <w:rFonts w:ascii="Wingdings" w:hAnsi="Wingdings" w:hint="default"/>
      </w:rPr>
    </w:lvl>
  </w:abstractNum>
  <w:abstractNum w:abstractNumId="51" w15:restartNumberingAfterBreak="0">
    <w:nsid w:val="5AC74BEC"/>
    <w:multiLevelType w:val="hybridMultilevel"/>
    <w:tmpl w:val="AF0E5E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AD4309B"/>
    <w:multiLevelType w:val="hybridMultilevel"/>
    <w:tmpl w:val="F28EB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D0D04BF"/>
    <w:multiLevelType w:val="hybridMultilevel"/>
    <w:tmpl w:val="86366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D8D46E8"/>
    <w:multiLevelType w:val="hybridMultilevel"/>
    <w:tmpl w:val="FFA296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5" w15:restartNumberingAfterBreak="0">
    <w:nsid w:val="5E687779"/>
    <w:multiLevelType w:val="hybridMultilevel"/>
    <w:tmpl w:val="7CF40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0519AF"/>
    <w:multiLevelType w:val="hybridMultilevel"/>
    <w:tmpl w:val="15D27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24E24AA"/>
    <w:multiLevelType w:val="hybridMultilevel"/>
    <w:tmpl w:val="145A23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3686636"/>
    <w:multiLevelType w:val="hybridMultilevel"/>
    <w:tmpl w:val="F2C047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59" w15:restartNumberingAfterBreak="0">
    <w:nsid w:val="66AF049A"/>
    <w:multiLevelType w:val="hybridMultilevel"/>
    <w:tmpl w:val="732A9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7516B87"/>
    <w:multiLevelType w:val="hybridMultilevel"/>
    <w:tmpl w:val="7C38D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9A07CB1"/>
    <w:multiLevelType w:val="hybridMultilevel"/>
    <w:tmpl w:val="ACAA66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CFB1778"/>
    <w:multiLevelType w:val="hybridMultilevel"/>
    <w:tmpl w:val="4A005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DCE5371"/>
    <w:multiLevelType w:val="hybridMultilevel"/>
    <w:tmpl w:val="29F86A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E5B6388"/>
    <w:multiLevelType w:val="hybridMultilevel"/>
    <w:tmpl w:val="59069E5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931" w:hanging="360"/>
      </w:pPr>
      <w:rPr>
        <w:rFonts w:ascii="Courier New" w:hAnsi="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65" w15:restartNumberingAfterBreak="0">
    <w:nsid w:val="700E0852"/>
    <w:multiLevelType w:val="multilevel"/>
    <w:tmpl w:val="DA963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1440A8D"/>
    <w:multiLevelType w:val="hybridMultilevel"/>
    <w:tmpl w:val="D97C1870"/>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67" w15:restartNumberingAfterBreak="0">
    <w:nsid w:val="716A2F40"/>
    <w:multiLevelType w:val="hybridMultilevel"/>
    <w:tmpl w:val="D6FAC506"/>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212"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1755683"/>
    <w:multiLevelType w:val="hybridMultilevel"/>
    <w:tmpl w:val="411894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9" w15:restartNumberingAfterBreak="0">
    <w:nsid w:val="72D47207"/>
    <w:multiLevelType w:val="multilevel"/>
    <w:tmpl w:val="989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2E74B17"/>
    <w:multiLevelType w:val="hybridMultilevel"/>
    <w:tmpl w:val="0144C48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1" w15:restartNumberingAfterBreak="0">
    <w:nsid w:val="73246B15"/>
    <w:multiLevelType w:val="hybridMultilevel"/>
    <w:tmpl w:val="AD76FD48"/>
    <w:lvl w:ilvl="0" w:tplc="04090017">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2" w15:restartNumberingAfterBreak="0">
    <w:nsid w:val="73FD0463"/>
    <w:multiLevelType w:val="hybridMultilevel"/>
    <w:tmpl w:val="05CCD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4717690"/>
    <w:multiLevelType w:val="hybridMultilevel"/>
    <w:tmpl w:val="68562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4924A7C"/>
    <w:multiLevelType w:val="hybridMultilevel"/>
    <w:tmpl w:val="5728ED1E"/>
    <w:lvl w:ilvl="0" w:tplc="0C09000F">
      <w:start w:val="1"/>
      <w:numFmt w:val="decimal"/>
      <w:lvlText w:val="%1."/>
      <w:lvlJc w:val="left"/>
      <w:pPr>
        <w:ind w:left="644" w:hanging="360"/>
      </w:pPr>
      <w:rPr>
        <w:rFonts w:cs="Times New Roman" w:hint="default"/>
      </w:rPr>
    </w:lvl>
    <w:lvl w:ilvl="1" w:tplc="0C090019" w:tentative="1">
      <w:start w:val="1"/>
      <w:numFmt w:val="lowerLetter"/>
      <w:lvlText w:val="%2."/>
      <w:lvlJc w:val="left"/>
      <w:pPr>
        <w:ind w:left="1364" w:hanging="360"/>
      </w:pPr>
      <w:rPr>
        <w:rFonts w:cs="Times New Roman"/>
      </w:rPr>
    </w:lvl>
    <w:lvl w:ilvl="2" w:tplc="0C09001B" w:tentative="1">
      <w:start w:val="1"/>
      <w:numFmt w:val="lowerRoman"/>
      <w:lvlText w:val="%3."/>
      <w:lvlJc w:val="right"/>
      <w:pPr>
        <w:ind w:left="2084" w:hanging="180"/>
      </w:pPr>
      <w:rPr>
        <w:rFonts w:cs="Times New Roman"/>
      </w:rPr>
    </w:lvl>
    <w:lvl w:ilvl="3" w:tplc="0C09000F" w:tentative="1">
      <w:start w:val="1"/>
      <w:numFmt w:val="decimal"/>
      <w:lvlText w:val="%4."/>
      <w:lvlJc w:val="left"/>
      <w:pPr>
        <w:ind w:left="2804" w:hanging="360"/>
      </w:pPr>
      <w:rPr>
        <w:rFonts w:cs="Times New Roman"/>
      </w:rPr>
    </w:lvl>
    <w:lvl w:ilvl="4" w:tplc="0C090019" w:tentative="1">
      <w:start w:val="1"/>
      <w:numFmt w:val="lowerLetter"/>
      <w:lvlText w:val="%5."/>
      <w:lvlJc w:val="left"/>
      <w:pPr>
        <w:ind w:left="3524" w:hanging="360"/>
      </w:pPr>
      <w:rPr>
        <w:rFonts w:cs="Times New Roman"/>
      </w:rPr>
    </w:lvl>
    <w:lvl w:ilvl="5" w:tplc="0C09001B" w:tentative="1">
      <w:start w:val="1"/>
      <w:numFmt w:val="lowerRoman"/>
      <w:lvlText w:val="%6."/>
      <w:lvlJc w:val="right"/>
      <w:pPr>
        <w:ind w:left="4244" w:hanging="180"/>
      </w:pPr>
      <w:rPr>
        <w:rFonts w:cs="Times New Roman"/>
      </w:rPr>
    </w:lvl>
    <w:lvl w:ilvl="6" w:tplc="0C09000F" w:tentative="1">
      <w:start w:val="1"/>
      <w:numFmt w:val="decimal"/>
      <w:lvlText w:val="%7."/>
      <w:lvlJc w:val="left"/>
      <w:pPr>
        <w:ind w:left="4964" w:hanging="360"/>
      </w:pPr>
      <w:rPr>
        <w:rFonts w:cs="Times New Roman"/>
      </w:rPr>
    </w:lvl>
    <w:lvl w:ilvl="7" w:tplc="0C090019" w:tentative="1">
      <w:start w:val="1"/>
      <w:numFmt w:val="lowerLetter"/>
      <w:lvlText w:val="%8."/>
      <w:lvlJc w:val="left"/>
      <w:pPr>
        <w:ind w:left="5684" w:hanging="360"/>
      </w:pPr>
      <w:rPr>
        <w:rFonts w:cs="Times New Roman"/>
      </w:rPr>
    </w:lvl>
    <w:lvl w:ilvl="8" w:tplc="0C09001B" w:tentative="1">
      <w:start w:val="1"/>
      <w:numFmt w:val="lowerRoman"/>
      <w:lvlText w:val="%9."/>
      <w:lvlJc w:val="right"/>
      <w:pPr>
        <w:ind w:left="6404" w:hanging="180"/>
      </w:pPr>
      <w:rPr>
        <w:rFonts w:cs="Times New Roman"/>
      </w:rPr>
    </w:lvl>
  </w:abstractNum>
  <w:abstractNum w:abstractNumId="75" w15:restartNumberingAfterBreak="0">
    <w:nsid w:val="74FD4E14"/>
    <w:multiLevelType w:val="hybridMultilevel"/>
    <w:tmpl w:val="49B411D6"/>
    <w:lvl w:ilvl="0" w:tplc="0C090001">
      <w:start w:val="1"/>
      <w:numFmt w:val="bullet"/>
      <w:lvlText w:val=""/>
      <w:lvlJc w:val="left"/>
      <w:pPr>
        <w:ind w:left="786" w:hanging="360"/>
      </w:pPr>
      <w:rPr>
        <w:rFonts w:ascii="Symbol" w:hAnsi="Symbol" w:hint="default"/>
      </w:rPr>
    </w:lvl>
    <w:lvl w:ilvl="1" w:tplc="0C090003">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76" w15:restartNumberingAfterBreak="0">
    <w:nsid w:val="770D74B3"/>
    <w:multiLevelType w:val="hybridMultilevel"/>
    <w:tmpl w:val="5728ED1E"/>
    <w:lvl w:ilvl="0" w:tplc="0C09000F">
      <w:start w:val="1"/>
      <w:numFmt w:val="decimal"/>
      <w:lvlText w:val="%1."/>
      <w:lvlJc w:val="left"/>
      <w:pPr>
        <w:ind w:left="644" w:hanging="360"/>
      </w:pPr>
      <w:rPr>
        <w:rFonts w:cs="Times New Roman" w:hint="default"/>
      </w:rPr>
    </w:lvl>
    <w:lvl w:ilvl="1" w:tplc="0C090019" w:tentative="1">
      <w:start w:val="1"/>
      <w:numFmt w:val="lowerLetter"/>
      <w:lvlText w:val="%2."/>
      <w:lvlJc w:val="left"/>
      <w:pPr>
        <w:ind w:left="1364" w:hanging="360"/>
      </w:pPr>
      <w:rPr>
        <w:rFonts w:cs="Times New Roman"/>
      </w:rPr>
    </w:lvl>
    <w:lvl w:ilvl="2" w:tplc="0C09001B" w:tentative="1">
      <w:start w:val="1"/>
      <w:numFmt w:val="lowerRoman"/>
      <w:lvlText w:val="%3."/>
      <w:lvlJc w:val="right"/>
      <w:pPr>
        <w:ind w:left="2084" w:hanging="180"/>
      </w:pPr>
      <w:rPr>
        <w:rFonts w:cs="Times New Roman"/>
      </w:rPr>
    </w:lvl>
    <w:lvl w:ilvl="3" w:tplc="0C09000F" w:tentative="1">
      <w:start w:val="1"/>
      <w:numFmt w:val="decimal"/>
      <w:lvlText w:val="%4."/>
      <w:lvlJc w:val="left"/>
      <w:pPr>
        <w:ind w:left="2804" w:hanging="360"/>
      </w:pPr>
      <w:rPr>
        <w:rFonts w:cs="Times New Roman"/>
      </w:rPr>
    </w:lvl>
    <w:lvl w:ilvl="4" w:tplc="0C090019" w:tentative="1">
      <w:start w:val="1"/>
      <w:numFmt w:val="lowerLetter"/>
      <w:lvlText w:val="%5."/>
      <w:lvlJc w:val="left"/>
      <w:pPr>
        <w:ind w:left="3524" w:hanging="360"/>
      </w:pPr>
      <w:rPr>
        <w:rFonts w:cs="Times New Roman"/>
      </w:rPr>
    </w:lvl>
    <w:lvl w:ilvl="5" w:tplc="0C09001B" w:tentative="1">
      <w:start w:val="1"/>
      <w:numFmt w:val="lowerRoman"/>
      <w:lvlText w:val="%6."/>
      <w:lvlJc w:val="right"/>
      <w:pPr>
        <w:ind w:left="4244" w:hanging="180"/>
      </w:pPr>
      <w:rPr>
        <w:rFonts w:cs="Times New Roman"/>
      </w:rPr>
    </w:lvl>
    <w:lvl w:ilvl="6" w:tplc="0C09000F" w:tentative="1">
      <w:start w:val="1"/>
      <w:numFmt w:val="decimal"/>
      <w:lvlText w:val="%7."/>
      <w:lvlJc w:val="left"/>
      <w:pPr>
        <w:ind w:left="4964" w:hanging="360"/>
      </w:pPr>
      <w:rPr>
        <w:rFonts w:cs="Times New Roman"/>
      </w:rPr>
    </w:lvl>
    <w:lvl w:ilvl="7" w:tplc="0C090019" w:tentative="1">
      <w:start w:val="1"/>
      <w:numFmt w:val="lowerLetter"/>
      <w:lvlText w:val="%8."/>
      <w:lvlJc w:val="left"/>
      <w:pPr>
        <w:ind w:left="5684" w:hanging="360"/>
      </w:pPr>
      <w:rPr>
        <w:rFonts w:cs="Times New Roman"/>
      </w:rPr>
    </w:lvl>
    <w:lvl w:ilvl="8" w:tplc="0C09001B" w:tentative="1">
      <w:start w:val="1"/>
      <w:numFmt w:val="lowerRoman"/>
      <w:lvlText w:val="%9."/>
      <w:lvlJc w:val="right"/>
      <w:pPr>
        <w:ind w:left="6404" w:hanging="180"/>
      </w:pPr>
      <w:rPr>
        <w:rFonts w:cs="Times New Roman"/>
      </w:rPr>
    </w:lvl>
  </w:abstractNum>
  <w:abstractNum w:abstractNumId="77" w15:restartNumberingAfterBreak="0">
    <w:nsid w:val="77100295"/>
    <w:multiLevelType w:val="hybridMultilevel"/>
    <w:tmpl w:val="725A71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C4064B2"/>
    <w:multiLevelType w:val="hybridMultilevel"/>
    <w:tmpl w:val="B864462C"/>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79" w15:restartNumberingAfterBreak="0">
    <w:nsid w:val="7D8C3F14"/>
    <w:multiLevelType w:val="hybridMultilevel"/>
    <w:tmpl w:val="215C3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FD27456"/>
    <w:multiLevelType w:val="hybridMultilevel"/>
    <w:tmpl w:val="8AA8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34"/>
  </w:num>
  <w:num w:numId="3">
    <w:abstractNumId w:val="50"/>
  </w:num>
  <w:num w:numId="4">
    <w:abstractNumId w:val="73"/>
  </w:num>
  <w:num w:numId="5">
    <w:abstractNumId w:val="22"/>
  </w:num>
  <w:num w:numId="6">
    <w:abstractNumId w:val="12"/>
  </w:num>
  <w:num w:numId="7">
    <w:abstractNumId w:val="59"/>
  </w:num>
  <w:num w:numId="8">
    <w:abstractNumId w:val="38"/>
  </w:num>
  <w:num w:numId="9">
    <w:abstractNumId w:val="16"/>
  </w:num>
  <w:num w:numId="10">
    <w:abstractNumId w:val="43"/>
  </w:num>
  <w:num w:numId="11">
    <w:abstractNumId w:val="77"/>
  </w:num>
  <w:num w:numId="12">
    <w:abstractNumId w:val="47"/>
  </w:num>
  <w:num w:numId="13">
    <w:abstractNumId w:val="11"/>
  </w:num>
  <w:num w:numId="14">
    <w:abstractNumId w:val="60"/>
  </w:num>
  <w:num w:numId="15">
    <w:abstractNumId w:val="37"/>
  </w:num>
  <w:num w:numId="16">
    <w:abstractNumId w:val="56"/>
  </w:num>
  <w:num w:numId="17">
    <w:abstractNumId w:val="51"/>
  </w:num>
  <w:num w:numId="18">
    <w:abstractNumId w:val="57"/>
  </w:num>
  <w:num w:numId="19">
    <w:abstractNumId w:val="15"/>
  </w:num>
  <w:num w:numId="20">
    <w:abstractNumId w:val="32"/>
  </w:num>
  <w:num w:numId="21">
    <w:abstractNumId w:val="67"/>
  </w:num>
  <w:num w:numId="22">
    <w:abstractNumId w:val="64"/>
  </w:num>
  <w:num w:numId="23">
    <w:abstractNumId w:val="78"/>
  </w:num>
  <w:num w:numId="24">
    <w:abstractNumId w:val="74"/>
  </w:num>
  <w:num w:numId="25">
    <w:abstractNumId w:val="70"/>
  </w:num>
  <w:num w:numId="26">
    <w:abstractNumId w:val="49"/>
  </w:num>
  <w:num w:numId="27">
    <w:abstractNumId w:val="54"/>
  </w:num>
  <w:num w:numId="28">
    <w:abstractNumId w:val="41"/>
  </w:num>
  <w:num w:numId="29">
    <w:abstractNumId w:val="17"/>
  </w:num>
  <w:num w:numId="30">
    <w:abstractNumId w:val="52"/>
  </w:num>
  <w:num w:numId="31">
    <w:abstractNumId w:val="76"/>
  </w:num>
  <w:num w:numId="32">
    <w:abstractNumId w:val="75"/>
  </w:num>
  <w:num w:numId="33">
    <w:abstractNumId w:val="6"/>
  </w:num>
  <w:num w:numId="34">
    <w:abstractNumId w:val="9"/>
  </w:num>
  <w:num w:numId="35">
    <w:abstractNumId w:val="4"/>
  </w:num>
  <w:num w:numId="36">
    <w:abstractNumId w:val="5"/>
  </w:num>
  <w:num w:numId="37">
    <w:abstractNumId w:val="66"/>
  </w:num>
  <w:num w:numId="38">
    <w:abstractNumId w:val="25"/>
  </w:num>
  <w:num w:numId="39">
    <w:abstractNumId w:val="18"/>
  </w:num>
  <w:num w:numId="40">
    <w:abstractNumId w:val="39"/>
  </w:num>
  <w:num w:numId="41">
    <w:abstractNumId w:val="42"/>
  </w:num>
  <w:num w:numId="4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8"/>
  </w:num>
  <w:num w:numId="44">
    <w:abstractNumId w:val="27"/>
  </w:num>
  <w:num w:numId="45">
    <w:abstractNumId w:val="53"/>
  </w:num>
  <w:num w:numId="46">
    <w:abstractNumId w:val="79"/>
  </w:num>
  <w:num w:numId="47">
    <w:abstractNumId w:val="2"/>
  </w:num>
  <w:num w:numId="48">
    <w:abstractNumId w:val="62"/>
  </w:num>
  <w:num w:numId="49">
    <w:abstractNumId w:val="26"/>
  </w:num>
  <w:num w:numId="50">
    <w:abstractNumId w:val="80"/>
  </w:num>
  <w:num w:numId="51">
    <w:abstractNumId w:val="8"/>
  </w:num>
  <w:num w:numId="52">
    <w:abstractNumId w:val="40"/>
  </w:num>
  <w:num w:numId="53">
    <w:abstractNumId w:val="19"/>
  </w:num>
  <w:num w:numId="54">
    <w:abstractNumId w:val="72"/>
  </w:num>
  <w:num w:numId="55">
    <w:abstractNumId w:val="13"/>
  </w:num>
  <w:num w:numId="56">
    <w:abstractNumId w:val="31"/>
  </w:num>
  <w:num w:numId="57">
    <w:abstractNumId w:val="68"/>
  </w:num>
  <w:num w:numId="58">
    <w:abstractNumId w:val="48"/>
  </w:num>
  <w:num w:numId="59">
    <w:abstractNumId w:val="24"/>
  </w:num>
  <w:num w:numId="60">
    <w:abstractNumId w:val="33"/>
  </w:num>
  <w:num w:numId="61">
    <w:abstractNumId w:val="23"/>
  </w:num>
  <w:num w:numId="62">
    <w:abstractNumId w:val="61"/>
  </w:num>
  <w:num w:numId="63">
    <w:abstractNumId w:val="20"/>
  </w:num>
  <w:num w:numId="64">
    <w:abstractNumId w:val="46"/>
  </w:num>
  <w:num w:numId="65">
    <w:abstractNumId w:val="45"/>
  </w:num>
  <w:num w:numId="66">
    <w:abstractNumId w:val="44"/>
  </w:num>
  <w:num w:numId="67">
    <w:abstractNumId w:val="14"/>
  </w:num>
  <w:num w:numId="68">
    <w:abstractNumId w:val="36"/>
  </w:num>
  <w:num w:numId="69">
    <w:abstractNumId w:val="30"/>
  </w:num>
  <w:num w:numId="70">
    <w:abstractNumId w:val="7"/>
  </w:num>
  <w:num w:numId="71">
    <w:abstractNumId w:val="69"/>
  </w:num>
  <w:num w:numId="72">
    <w:abstractNumId w:val="0"/>
  </w:num>
  <w:num w:numId="73">
    <w:abstractNumId w:val="71"/>
  </w:num>
  <w:num w:numId="74">
    <w:abstractNumId w:val="3"/>
  </w:num>
  <w:num w:numId="75">
    <w:abstractNumId w:val="29"/>
  </w:num>
  <w:num w:numId="76">
    <w:abstractNumId w:val="21"/>
  </w:num>
  <w:num w:numId="77">
    <w:abstractNumId w:val="55"/>
  </w:num>
  <w:num w:numId="78">
    <w:abstractNumId w:val="35"/>
  </w:num>
  <w:num w:numId="79">
    <w:abstractNumId w:val="63"/>
  </w:num>
  <w:num w:numId="80">
    <w:abstractNumId w:val="28"/>
  </w:num>
  <w:num w:numId="81">
    <w:abstractNumId w:val="65"/>
  </w:num>
  <w:num w:numId="82">
    <w:abstractNumId w:val="1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hyphenationZone w:val="425"/>
  <w:doNotHyphenateCaps/>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E43"/>
    <w:rsid w:val="00000658"/>
    <w:rsid w:val="000015F0"/>
    <w:rsid w:val="000023F6"/>
    <w:rsid w:val="00010CFB"/>
    <w:rsid w:val="00015345"/>
    <w:rsid w:val="00022449"/>
    <w:rsid w:val="00025F02"/>
    <w:rsid w:val="00034138"/>
    <w:rsid w:val="00036E72"/>
    <w:rsid w:val="00040870"/>
    <w:rsid w:val="00041495"/>
    <w:rsid w:val="00046C87"/>
    <w:rsid w:val="00047ADE"/>
    <w:rsid w:val="00050ED9"/>
    <w:rsid w:val="0005277E"/>
    <w:rsid w:val="00057FBF"/>
    <w:rsid w:val="000617A0"/>
    <w:rsid w:val="00061A7A"/>
    <w:rsid w:val="00062791"/>
    <w:rsid w:val="00071846"/>
    <w:rsid w:val="000730D5"/>
    <w:rsid w:val="000814D8"/>
    <w:rsid w:val="0008653F"/>
    <w:rsid w:val="0008736B"/>
    <w:rsid w:val="00091652"/>
    <w:rsid w:val="00092D07"/>
    <w:rsid w:val="00092E02"/>
    <w:rsid w:val="00093993"/>
    <w:rsid w:val="000946DC"/>
    <w:rsid w:val="000960BF"/>
    <w:rsid w:val="000A2336"/>
    <w:rsid w:val="000A26A2"/>
    <w:rsid w:val="000A4A78"/>
    <w:rsid w:val="000B0F4A"/>
    <w:rsid w:val="000B316A"/>
    <w:rsid w:val="000B5821"/>
    <w:rsid w:val="000C1997"/>
    <w:rsid w:val="000C6967"/>
    <w:rsid w:val="000D165A"/>
    <w:rsid w:val="000D1B2A"/>
    <w:rsid w:val="000D204C"/>
    <w:rsid w:val="000D5B9D"/>
    <w:rsid w:val="000E2C2F"/>
    <w:rsid w:val="000F04EF"/>
    <w:rsid w:val="000F29F6"/>
    <w:rsid w:val="000F4A35"/>
    <w:rsid w:val="000F5DF2"/>
    <w:rsid w:val="000F6374"/>
    <w:rsid w:val="00102195"/>
    <w:rsid w:val="00102887"/>
    <w:rsid w:val="00116D9A"/>
    <w:rsid w:val="001217D8"/>
    <w:rsid w:val="001248EB"/>
    <w:rsid w:val="00124A53"/>
    <w:rsid w:val="00127FFA"/>
    <w:rsid w:val="0013114C"/>
    <w:rsid w:val="00131F87"/>
    <w:rsid w:val="00132A30"/>
    <w:rsid w:val="00137C14"/>
    <w:rsid w:val="00141751"/>
    <w:rsid w:val="00142F60"/>
    <w:rsid w:val="00144613"/>
    <w:rsid w:val="00144675"/>
    <w:rsid w:val="001451F7"/>
    <w:rsid w:val="00145209"/>
    <w:rsid w:val="001472A6"/>
    <w:rsid w:val="00147673"/>
    <w:rsid w:val="00150F74"/>
    <w:rsid w:val="001538AD"/>
    <w:rsid w:val="00161F8A"/>
    <w:rsid w:val="00162050"/>
    <w:rsid w:val="0016621B"/>
    <w:rsid w:val="0017080C"/>
    <w:rsid w:val="00170D9F"/>
    <w:rsid w:val="001720CF"/>
    <w:rsid w:val="001731AE"/>
    <w:rsid w:val="001732F6"/>
    <w:rsid w:val="00177E85"/>
    <w:rsid w:val="0018647D"/>
    <w:rsid w:val="00186DA9"/>
    <w:rsid w:val="00193056"/>
    <w:rsid w:val="0019508B"/>
    <w:rsid w:val="00195A0A"/>
    <w:rsid w:val="001A01A6"/>
    <w:rsid w:val="001A38C0"/>
    <w:rsid w:val="001B5FF7"/>
    <w:rsid w:val="001C0474"/>
    <w:rsid w:val="001C18AC"/>
    <w:rsid w:val="001C4773"/>
    <w:rsid w:val="001C7BE9"/>
    <w:rsid w:val="001D3345"/>
    <w:rsid w:val="001D3D66"/>
    <w:rsid w:val="001D6CDB"/>
    <w:rsid w:val="001E117A"/>
    <w:rsid w:val="001E480B"/>
    <w:rsid w:val="00200FDC"/>
    <w:rsid w:val="002014EC"/>
    <w:rsid w:val="0020620E"/>
    <w:rsid w:val="00207819"/>
    <w:rsid w:val="002121D8"/>
    <w:rsid w:val="00212565"/>
    <w:rsid w:val="00216795"/>
    <w:rsid w:val="00222334"/>
    <w:rsid w:val="00222479"/>
    <w:rsid w:val="0022398A"/>
    <w:rsid w:val="00223A19"/>
    <w:rsid w:val="00225204"/>
    <w:rsid w:val="00233295"/>
    <w:rsid w:val="002377D7"/>
    <w:rsid w:val="00243085"/>
    <w:rsid w:val="0025104A"/>
    <w:rsid w:val="00254C05"/>
    <w:rsid w:val="00256F86"/>
    <w:rsid w:val="00257420"/>
    <w:rsid w:val="00261107"/>
    <w:rsid w:val="00265E2B"/>
    <w:rsid w:val="0026630A"/>
    <w:rsid w:val="002679A1"/>
    <w:rsid w:val="002708DB"/>
    <w:rsid w:val="002712B1"/>
    <w:rsid w:val="00273904"/>
    <w:rsid w:val="00275EE2"/>
    <w:rsid w:val="0027782E"/>
    <w:rsid w:val="00280E41"/>
    <w:rsid w:val="00282839"/>
    <w:rsid w:val="00284A48"/>
    <w:rsid w:val="00285BC3"/>
    <w:rsid w:val="00292343"/>
    <w:rsid w:val="0029509D"/>
    <w:rsid w:val="0029600A"/>
    <w:rsid w:val="00297522"/>
    <w:rsid w:val="002A7F4F"/>
    <w:rsid w:val="002B1242"/>
    <w:rsid w:val="002C120C"/>
    <w:rsid w:val="002C7C53"/>
    <w:rsid w:val="002D1B5B"/>
    <w:rsid w:val="002E1B30"/>
    <w:rsid w:val="002E56EB"/>
    <w:rsid w:val="002E5B4D"/>
    <w:rsid w:val="002E7324"/>
    <w:rsid w:val="002F3B9F"/>
    <w:rsid w:val="002F78AE"/>
    <w:rsid w:val="002F7932"/>
    <w:rsid w:val="00303470"/>
    <w:rsid w:val="00304E29"/>
    <w:rsid w:val="00310E7A"/>
    <w:rsid w:val="00313CC6"/>
    <w:rsid w:val="0031683A"/>
    <w:rsid w:val="00340925"/>
    <w:rsid w:val="00343998"/>
    <w:rsid w:val="00345B6A"/>
    <w:rsid w:val="0035784E"/>
    <w:rsid w:val="00361955"/>
    <w:rsid w:val="00365CBF"/>
    <w:rsid w:val="00372F13"/>
    <w:rsid w:val="00375A80"/>
    <w:rsid w:val="00376A2F"/>
    <w:rsid w:val="003844A6"/>
    <w:rsid w:val="00384680"/>
    <w:rsid w:val="00394894"/>
    <w:rsid w:val="00397BDC"/>
    <w:rsid w:val="00397FBE"/>
    <w:rsid w:val="003A0589"/>
    <w:rsid w:val="003A2864"/>
    <w:rsid w:val="003A2A28"/>
    <w:rsid w:val="003A3406"/>
    <w:rsid w:val="003A499F"/>
    <w:rsid w:val="003A54CA"/>
    <w:rsid w:val="003A5914"/>
    <w:rsid w:val="003B0274"/>
    <w:rsid w:val="003B3282"/>
    <w:rsid w:val="003B4678"/>
    <w:rsid w:val="003B49DE"/>
    <w:rsid w:val="003C1437"/>
    <w:rsid w:val="003C6162"/>
    <w:rsid w:val="003C65D6"/>
    <w:rsid w:val="003C67D2"/>
    <w:rsid w:val="003C7013"/>
    <w:rsid w:val="003D0ED6"/>
    <w:rsid w:val="003D414F"/>
    <w:rsid w:val="003D4798"/>
    <w:rsid w:val="003D5B96"/>
    <w:rsid w:val="003D5E58"/>
    <w:rsid w:val="003D7FE8"/>
    <w:rsid w:val="003E265F"/>
    <w:rsid w:val="003E4B33"/>
    <w:rsid w:val="003E6716"/>
    <w:rsid w:val="003E7035"/>
    <w:rsid w:val="003F3A6A"/>
    <w:rsid w:val="003F3DE0"/>
    <w:rsid w:val="003F6E3B"/>
    <w:rsid w:val="0040331D"/>
    <w:rsid w:val="00406195"/>
    <w:rsid w:val="004064A9"/>
    <w:rsid w:val="00406DB3"/>
    <w:rsid w:val="0040707F"/>
    <w:rsid w:val="00410C36"/>
    <w:rsid w:val="004113C0"/>
    <w:rsid w:val="0041448C"/>
    <w:rsid w:val="00417349"/>
    <w:rsid w:val="00434DFA"/>
    <w:rsid w:val="00435315"/>
    <w:rsid w:val="00442675"/>
    <w:rsid w:val="00446833"/>
    <w:rsid w:val="00446F4C"/>
    <w:rsid w:val="00451002"/>
    <w:rsid w:val="00456EEF"/>
    <w:rsid w:val="0046208D"/>
    <w:rsid w:val="00462238"/>
    <w:rsid w:val="00463608"/>
    <w:rsid w:val="0046584C"/>
    <w:rsid w:val="00466738"/>
    <w:rsid w:val="0046715C"/>
    <w:rsid w:val="00474D21"/>
    <w:rsid w:val="004759A9"/>
    <w:rsid w:val="00481F4E"/>
    <w:rsid w:val="00485FE6"/>
    <w:rsid w:val="004872F4"/>
    <w:rsid w:val="004900C2"/>
    <w:rsid w:val="00490513"/>
    <w:rsid w:val="00490B28"/>
    <w:rsid w:val="00493862"/>
    <w:rsid w:val="00495611"/>
    <w:rsid w:val="004960F0"/>
    <w:rsid w:val="00496EA0"/>
    <w:rsid w:val="004971AB"/>
    <w:rsid w:val="00497E5D"/>
    <w:rsid w:val="004A40D0"/>
    <w:rsid w:val="004A421A"/>
    <w:rsid w:val="004B2E35"/>
    <w:rsid w:val="004B3FFA"/>
    <w:rsid w:val="004C173D"/>
    <w:rsid w:val="004C2E2E"/>
    <w:rsid w:val="004D116F"/>
    <w:rsid w:val="004D7201"/>
    <w:rsid w:val="004D737A"/>
    <w:rsid w:val="004E04AA"/>
    <w:rsid w:val="004F07AE"/>
    <w:rsid w:val="004F3C31"/>
    <w:rsid w:val="004F5F1C"/>
    <w:rsid w:val="004F6863"/>
    <w:rsid w:val="004F738A"/>
    <w:rsid w:val="0050537C"/>
    <w:rsid w:val="00506B62"/>
    <w:rsid w:val="0051449E"/>
    <w:rsid w:val="005230E9"/>
    <w:rsid w:val="0053653F"/>
    <w:rsid w:val="00541107"/>
    <w:rsid w:val="0054204C"/>
    <w:rsid w:val="005420A2"/>
    <w:rsid w:val="00543763"/>
    <w:rsid w:val="005437EC"/>
    <w:rsid w:val="00545845"/>
    <w:rsid w:val="00550BD8"/>
    <w:rsid w:val="00553127"/>
    <w:rsid w:val="005545B9"/>
    <w:rsid w:val="005546ED"/>
    <w:rsid w:val="00556AE0"/>
    <w:rsid w:val="0056051A"/>
    <w:rsid w:val="00560D24"/>
    <w:rsid w:val="00561A59"/>
    <w:rsid w:val="00564BBB"/>
    <w:rsid w:val="00572E3D"/>
    <w:rsid w:val="005805BF"/>
    <w:rsid w:val="0058073E"/>
    <w:rsid w:val="00583308"/>
    <w:rsid w:val="005855F8"/>
    <w:rsid w:val="00585E58"/>
    <w:rsid w:val="00586EDA"/>
    <w:rsid w:val="00593FA9"/>
    <w:rsid w:val="00594E27"/>
    <w:rsid w:val="005979F1"/>
    <w:rsid w:val="005A2723"/>
    <w:rsid w:val="005A5271"/>
    <w:rsid w:val="005A6588"/>
    <w:rsid w:val="005A675A"/>
    <w:rsid w:val="005B09AC"/>
    <w:rsid w:val="005B6CD4"/>
    <w:rsid w:val="005C5A0E"/>
    <w:rsid w:val="005C66B6"/>
    <w:rsid w:val="005C73A8"/>
    <w:rsid w:val="005D269D"/>
    <w:rsid w:val="005D2854"/>
    <w:rsid w:val="005D603F"/>
    <w:rsid w:val="005E5E15"/>
    <w:rsid w:val="005E6456"/>
    <w:rsid w:val="005F17B4"/>
    <w:rsid w:val="005F259D"/>
    <w:rsid w:val="005F431A"/>
    <w:rsid w:val="005F7890"/>
    <w:rsid w:val="00600198"/>
    <w:rsid w:val="00600DA0"/>
    <w:rsid w:val="00601EDC"/>
    <w:rsid w:val="00601FE8"/>
    <w:rsid w:val="00605692"/>
    <w:rsid w:val="00605E2D"/>
    <w:rsid w:val="0061417D"/>
    <w:rsid w:val="00622FE7"/>
    <w:rsid w:val="00626FCF"/>
    <w:rsid w:val="0062798C"/>
    <w:rsid w:val="00632FB3"/>
    <w:rsid w:val="006341D8"/>
    <w:rsid w:val="00634EBF"/>
    <w:rsid w:val="00643DE0"/>
    <w:rsid w:val="0064498F"/>
    <w:rsid w:val="0064785E"/>
    <w:rsid w:val="00657C4E"/>
    <w:rsid w:val="006607DD"/>
    <w:rsid w:val="00663F5F"/>
    <w:rsid w:val="00667DC5"/>
    <w:rsid w:val="0067062D"/>
    <w:rsid w:val="00672B50"/>
    <w:rsid w:val="00675F00"/>
    <w:rsid w:val="00676052"/>
    <w:rsid w:val="00676F0C"/>
    <w:rsid w:val="00677626"/>
    <w:rsid w:val="00680562"/>
    <w:rsid w:val="0068399D"/>
    <w:rsid w:val="006912C9"/>
    <w:rsid w:val="006919DB"/>
    <w:rsid w:val="006920BD"/>
    <w:rsid w:val="0069320A"/>
    <w:rsid w:val="006946B7"/>
    <w:rsid w:val="0069621E"/>
    <w:rsid w:val="006A0688"/>
    <w:rsid w:val="006A0ED3"/>
    <w:rsid w:val="006A3F4A"/>
    <w:rsid w:val="006C5513"/>
    <w:rsid w:val="006C72A3"/>
    <w:rsid w:val="006D064B"/>
    <w:rsid w:val="006D23D5"/>
    <w:rsid w:val="006D2529"/>
    <w:rsid w:val="006E02C0"/>
    <w:rsid w:val="006E23DF"/>
    <w:rsid w:val="006E2747"/>
    <w:rsid w:val="006F0EC9"/>
    <w:rsid w:val="006F30E1"/>
    <w:rsid w:val="00701A57"/>
    <w:rsid w:val="0071484A"/>
    <w:rsid w:val="00723DF1"/>
    <w:rsid w:val="00726E50"/>
    <w:rsid w:val="00730C97"/>
    <w:rsid w:val="00733A5A"/>
    <w:rsid w:val="00742187"/>
    <w:rsid w:val="00747912"/>
    <w:rsid w:val="00750B0B"/>
    <w:rsid w:val="0075108C"/>
    <w:rsid w:val="00752267"/>
    <w:rsid w:val="007540E2"/>
    <w:rsid w:val="00762026"/>
    <w:rsid w:val="0076504E"/>
    <w:rsid w:val="00773678"/>
    <w:rsid w:val="00773908"/>
    <w:rsid w:val="00780697"/>
    <w:rsid w:val="00790494"/>
    <w:rsid w:val="00790CE9"/>
    <w:rsid w:val="00792BB2"/>
    <w:rsid w:val="00794A4F"/>
    <w:rsid w:val="00795317"/>
    <w:rsid w:val="00797E48"/>
    <w:rsid w:val="007A0EFE"/>
    <w:rsid w:val="007A138A"/>
    <w:rsid w:val="007A270C"/>
    <w:rsid w:val="007A38D1"/>
    <w:rsid w:val="007A7E9C"/>
    <w:rsid w:val="007C05D1"/>
    <w:rsid w:val="007C1F88"/>
    <w:rsid w:val="007C23D1"/>
    <w:rsid w:val="007C47C0"/>
    <w:rsid w:val="007C4AE2"/>
    <w:rsid w:val="007C5A51"/>
    <w:rsid w:val="007D5097"/>
    <w:rsid w:val="007D5C4A"/>
    <w:rsid w:val="007D78A1"/>
    <w:rsid w:val="007D7B79"/>
    <w:rsid w:val="007E2A32"/>
    <w:rsid w:val="007E2E89"/>
    <w:rsid w:val="007E5CBA"/>
    <w:rsid w:val="007F065A"/>
    <w:rsid w:val="007F1D7A"/>
    <w:rsid w:val="00802259"/>
    <w:rsid w:val="00810157"/>
    <w:rsid w:val="00814A0C"/>
    <w:rsid w:val="00814AA5"/>
    <w:rsid w:val="00815BC0"/>
    <w:rsid w:val="00820D88"/>
    <w:rsid w:val="0082238F"/>
    <w:rsid w:val="00824351"/>
    <w:rsid w:val="0082626B"/>
    <w:rsid w:val="00827B7C"/>
    <w:rsid w:val="00831B99"/>
    <w:rsid w:val="00834DBC"/>
    <w:rsid w:val="008407B1"/>
    <w:rsid w:val="008411E2"/>
    <w:rsid w:val="008413F9"/>
    <w:rsid w:val="00841638"/>
    <w:rsid w:val="00846022"/>
    <w:rsid w:val="00846D42"/>
    <w:rsid w:val="00847AD9"/>
    <w:rsid w:val="00851B6B"/>
    <w:rsid w:val="00853113"/>
    <w:rsid w:val="00855B7A"/>
    <w:rsid w:val="00856C1F"/>
    <w:rsid w:val="00864116"/>
    <w:rsid w:val="00865818"/>
    <w:rsid w:val="00867552"/>
    <w:rsid w:val="008744F0"/>
    <w:rsid w:val="00880CC4"/>
    <w:rsid w:val="008828BC"/>
    <w:rsid w:val="0088464C"/>
    <w:rsid w:val="0088505A"/>
    <w:rsid w:val="00890F90"/>
    <w:rsid w:val="00894787"/>
    <w:rsid w:val="00895BEE"/>
    <w:rsid w:val="00897B63"/>
    <w:rsid w:val="008A3CCD"/>
    <w:rsid w:val="008A523A"/>
    <w:rsid w:val="008B0C3E"/>
    <w:rsid w:val="008B3416"/>
    <w:rsid w:val="008B6401"/>
    <w:rsid w:val="008C3482"/>
    <w:rsid w:val="008C71BC"/>
    <w:rsid w:val="008C76BC"/>
    <w:rsid w:val="008D199C"/>
    <w:rsid w:val="008D2647"/>
    <w:rsid w:val="008D4437"/>
    <w:rsid w:val="008D4CAB"/>
    <w:rsid w:val="008D6BF3"/>
    <w:rsid w:val="008E511A"/>
    <w:rsid w:val="008E7460"/>
    <w:rsid w:val="008E7DA9"/>
    <w:rsid w:val="008F06A8"/>
    <w:rsid w:val="008F1A88"/>
    <w:rsid w:val="008F4A76"/>
    <w:rsid w:val="008F729E"/>
    <w:rsid w:val="009022EB"/>
    <w:rsid w:val="00905E43"/>
    <w:rsid w:val="009111E1"/>
    <w:rsid w:val="00911877"/>
    <w:rsid w:val="00912D11"/>
    <w:rsid w:val="00914E0E"/>
    <w:rsid w:val="00920D59"/>
    <w:rsid w:val="0092252D"/>
    <w:rsid w:val="00923AE7"/>
    <w:rsid w:val="00924BC1"/>
    <w:rsid w:val="00924D2A"/>
    <w:rsid w:val="00930C1D"/>
    <w:rsid w:val="00931A0E"/>
    <w:rsid w:val="009369E1"/>
    <w:rsid w:val="009379A8"/>
    <w:rsid w:val="009417C1"/>
    <w:rsid w:val="00942705"/>
    <w:rsid w:val="00947AE0"/>
    <w:rsid w:val="0095406D"/>
    <w:rsid w:val="00954817"/>
    <w:rsid w:val="00954D25"/>
    <w:rsid w:val="00955443"/>
    <w:rsid w:val="009609E2"/>
    <w:rsid w:val="00967DAC"/>
    <w:rsid w:val="009736FE"/>
    <w:rsid w:val="009762B1"/>
    <w:rsid w:val="00981852"/>
    <w:rsid w:val="0098475A"/>
    <w:rsid w:val="00984BD8"/>
    <w:rsid w:val="00984D71"/>
    <w:rsid w:val="0098507F"/>
    <w:rsid w:val="009912DF"/>
    <w:rsid w:val="00991445"/>
    <w:rsid w:val="00991BFF"/>
    <w:rsid w:val="009A2767"/>
    <w:rsid w:val="009A298D"/>
    <w:rsid w:val="009A7753"/>
    <w:rsid w:val="009B008A"/>
    <w:rsid w:val="009B06CB"/>
    <w:rsid w:val="009B0ABF"/>
    <w:rsid w:val="009B1CA8"/>
    <w:rsid w:val="009B27AF"/>
    <w:rsid w:val="009B2D5D"/>
    <w:rsid w:val="009B3881"/>
    <w:rsid w:val="009B4EC8"/>
    <w:rsid w:val="009C3E03"/>
    <w:rsid w:val="009C461F"/>
    <w:rsid w:val="009C4BE1"/>
    <w:rsid w:val="009D1355"/>
    <w:rsid w:val="009D6058"/>
    <w:rsid w:val="009D783C"/>
    <w:rsid w:val="009D7EFC"/>
    <w:rsid w:val="009E54E2"/>
    <w:rsid w:val="009F082D"/>
    <w:rsid w:val="009F5AE3"/>
    <w:rsid w:val="009F6FF9"/>
    <w:rsid w:val="00A009E2"/>
    <w:rsid w:val="00A03CA8"/>
    <w:rsid w:val="00A07F26"/>
    <w:rsid w:val="00A10F0C"/>
    <w:rsid w:val="00A110B3"/>
    <w:rsid w:val="00A20EB5"/>
    <w:rsid w:val="00A22496"/>
    <w:rsid w:val="00A250A3"/>
    <w:rsid w:val="00A31448"/>
    <w:rsid w:val="00A35523"/>
    <w:rsid w:val="00A407FB"/>
    <w:rsid w:val="00A412CC"/>
    <w:rsid w:val="00A47C6F"/>
    <w:rsid w:val="00A537B8"/>
    <w:rsid w:val="00A60A0A"/>
    <w:rsid w:val="00A638FA"/>
    <w:rsid w:val="00A66796"/>
    <w:rsid w:val="00A705AE"/>
    <w:rsid w:val="00A70D0D"/>
    <w:rsid w:val="00A74047"/>
    <w:rsid w:val="00A8048F"/>
    <w:rsid w:val="00A80E55"/>
    <w:rsid w:val="00A812C8"/>
    <w:rsid w:val="00A8421D"/>
    <w:rsid w:val="00A8546B"/>
    <w:rsid w:val="00A86AFC"/>
    <w:rsid w:val="00A919A4"/>
    <w:rsid w:val="00A97322"/>
    <w:rsid w:val="00AB04F9"/>
    <w:rsid w:val="00AB36E0"/>
    <w:rsid w:val="00AB5F19"/>
    <w:rsid w:val="00AB6B6D"/>
    <w:rsid w:val="00AC003E"/>
    <w:rsid w:val="00AC126B"/>
    <w:rsid w:val="00AC45FF"/>
    <w:rsid w:val="00AC545E"/>
    <w:rsid w:val="00AC7305"/>
    <w:rsid w:val="00AD0129"/>
    <w:rsid w:val="00AD1928"/>
    <w:rsid w:val="00AD3C64"/>
    <w:rsid w:val="00AD520F"/>
    <w:rsid w:val="00AD5C44"/>
    <w:rsid w:val="00AD6376"/>
    <w:rsid w:val="00AE08D3"/>
    <w:rsid w:val="00AE1EFF"/>
    <w:rsid w:val="00AE7B20"/>
    <w:rsid w:val="00AF12ED"/>
    <w:rsid w:val="00AF56B8"/>
    <w:rsid w:val="00B00F1E"/>
    <w:rsid w:val="00B07F56"/>
    <w:rsid w:val="00B101C5"/>
    <w:rsid w:val="00B1038D"/>
    <w:rsid w:val="00B10622"/>
    <w:rsid w:val="00B11BB4"/>
    <w:rsid w:val="00B21036"/>
    <w:rsid w:val="00B22763"/>
    <w:rsid w:val="00B23483"/>
    <w:rsid w:val="00B34DBE"/>
    <w:rsid w:val="00B40B84"/>
    <w:rsid w:val="00B43A8D"/>
    <w:rsid w:val="00B45118"/>
    <w:rsid w:val="00B50E76"/>
    <w:rsid w:val="00B61534"/>
    <w:rsid w:val="00B63AD7"/>
    <w:rsid w:val="00B66A1F"/>
    <w:rsid w:val="00B66FE6"/>
    <w:rsid w:val="00B724D5"/>
    <w:rsid w:val="00B7598B"/>
    <w:rsid w:val="00B83485"/>
    <w:rsid w:val="00B838E0"/>
    <w:rsid w:val="00B84A03"/>
    <w:rsid w:val="00B90BB1"/>
    <w:rsid w:val="00B9295C"/>
    <w:rsid w:val="00B92C88"/>
    <w:rsid w:val="00B95026"/>
    <w:rsid w:val="00B956DC"/>
    <w:rsid w:val="00B97318"/>
    <w:rsid w:val="00BA5717"/>
    <w:rsid w:val="00BB0682"/>
    <w:rsid w:val="00BB17D5"/>
    <w:rsid w:val="00BB33FF"/>
    <w:rsid w:val="00BB49E3"/>
    <w:rsid w:val="00BC32A8"/>
    <w:rsid w:val="00BC592C"/>
    <w:rsid w:val="00BD1AEC"/>
    <w:rsid w:val="00BD1DC3"/>
    <w:rsid w:val="00BD50E2"/>
    <w:rsid w:val="00BD5132"/>
    <w:rsid w:val="00BD571A"/>
    <w:rsid w:val="00BE02BD"/>
    <w:rsid w:val="00BE1973"/>
    <w:rsid w:val="00BE1D9F"/>
    <w:rsid w:val="00BE24B0"/>
    <w:rsid w:val="00BE2FAC"/>
    <w:rsid w:val="00BE5E11"/>
    <w:rsid w:val="00BF18FA"/>
    <w:rsid w:val="00BF2009"/>
    <w:rsid w:val="00BF547C"/>
    <w:rsid w:val="00C01B12"/>
    <w:rsid w:val="00C1128D"/>
    <w:rsid w:val="00C14E41"/>
    <w:rsid w:val="00C17A86"/>
    <w:rsid w:val="00C23C0A"/>
    <w:rsid w:val="00C26036"/>
    <w:rsid w:val="00C30409"/>
    <w:rsid w:val="00C309E3"/>
    <w:rsid w:val="00C3458D"/>
    <w:rsid w:val="00C34DAB"/>
    <w:rsid w:val="00C367ED"/>
    <w:rsid w:val="00C371EE"/>
    <w:rsid w:val="00C421A2"/>
    <w:rsid w:val="00C42728"/>
    <w:rsid w:val="00C57E45"/>
    <w:rsid w:val="00C62C7F"/>
    <w:rsid w:val="00C62D8A"/>
    <w:rsid w:val="00C66688"/>
    <w:rsid w:val="00C70B9E"/>
    <w:rsid w:val="00C715C6"/>
    <w:rsid w:val="00C76A56"/>
    <w:rsid w:val="00C80F02"/>
    <w:rsid w:val="00C84E87"/>
    <w:rsid w:val="00C8548E"/>
    <w:rsid w:val="00C9583F"/>
    <w:rsid w:val="00CA0969"/>
    <w:rsid w:val="00CA227C"/>
    <w:rsid w:val="00CA3ED0"/>
    <w:rsid w:val="00CA4303"/>
    <w:rsid w:val="00CA4ADA"/>
    <w:rsid w:val="00CA5B50"/>
    <w:rsid w:val="00CB4294"/>
    <w:rsid w:val="00CC03FE"/>
    <w:rsid w:val="00CC1FC1"/>
    <w:rsid w:val="00CC50A5"/>
    <w:rsid w:val="00CC6D8C"/>
    <w:rsid w:val="00CE06B5"/>
    <w:rsid w:val="00CE1265"/>
    <w:rsid w:val="00CE58EC"/>
    <w:rsid w:val="00CF2EA3"/>
    <w:rsid w:val="00CF420A"/>
    <w:rsid w:val="00CF6FB2"/>
    <w:rsid w:val="00D00210"/>
    <w:rsid w:val="00D02E77"/>
    <w:rsid w:val="00D03966"/>
    <w:rsid w:val="00D03ACF"/>
    <w:rsid w:val="00D11454"/>
    <w:rsid w:val="00D13461"/>
    <w:rsid w:val="00D14433"/>
    <w:rsid w:val="00D14D1A"/>
    <w:rsid w:val="00D1680C"/>
    <w:rsid w:val="00D20A03"/>
    <w:rsid w:val="00D20BB8"/>
    <w:rsid w:val="00D2311D"/>
    <w:rsid w:val="00D24AE4"/>
    <w:rsid w:val="00D26868"/>
    <w:rsid w:val="00D306FC"/>
    <w:rsid w:val="00D32656"/>
    <w:rsid w:val="00D34FB7"/>
    <w:rsid w:val="00D45290"/>
    <w:rsid w:val="00D46FD0"/>
    <w:rsid w:val="00D47D26"/>
    <w:rsid w:val="00D507DA"/>
    <w:rsid w:val="00D5088A"/>
    <w:rsid w:val="00D527D6"/>
    <w:rsid w:val="00D53D4C"/>
    <w:rsid w:val="00D5756F"/>
    <w:rsid w:val="00D60746"/>
    <w:rsid w:val="00D640EF"/>
    <w:rsid w:val="00D6481D"/>
    <w:rsid w:val="00D719FD"/>
    <w:rsid w:val="00D74952"/>
    <w:rsid w:val="00D85C73"/>
    <w:rsid w:val="00D86748"/>
    <w:rsid w:val="00D86EC9"/>
    <w:rsid w:val="00D87035"/>
    <w:rsid w:val="00D91EC3"/>
    <w:rsid w:val="00D95DFB"/>
    <w:rsid w:val="00D96EDB"/>
    <w:rsid w:val="00DA3BC9"/>
    <w:rsid w:val="00DB1890"/>
    <w:rsid w:val="00DB469F"/>
    <w:rsid w:val="00DB76B7"/>
    <w:rsid w:val="00DC37BE"/>
    <w:rsid w:val="00DC589D"/>
    <w:rsid w:val="00DC6FDD"/>
    <w:rsid w:val="00DD3D6D"/>
    <w:rsid w:val="00DD5239"/>
    <w:rsid w:val="00DD5681"/>
    <w:rsid w:val="00DE517A"/>
    <w:rsid w:val="00DE5AD1"/>
    <w:rsid w:val="00DE5DE7"/>
    <w:rsid w:val="00DE6C02"/>
    <w:rsid w:val="00DF2FD3"/>
    <w:rsid w:val="00DF3B06"/>
    <w:rsid w:val="00E00E6E"/>
    <w:rsid w:val="00E01DD2"/>
    <w:rsid w:val="00E037B1"/>
    <w:rsid w:val="00E04648"/>
    <w:rsid w:val="00E05196"/>
    <w:rsid w:val="00E052BB"/>
    <w:rsid w:val="00E05E06"/>
    <w:rsid w:val="00E07950"/>
    <w:rsid w:val="00E1306C"/>
    <w:rsid w:val="00E13A76"/>
    <w:rsid w:val="00E17A9D"/>
    <w:rsid w:val="00E24611"/>
    <w:rsid w:val="00E34BD2"/>
    <w:rsid w:val="00E44931"/>
    <w:rsid w:val="00E453EC"/>
    <w:rsid w:val="00E470A0"/>
    <w:rsid w:val="00E47667"/>
    <w:rsid w:val="00E51267"/>
    <w:rsid w:val="00E5279D"/>
    <w:rsid w:val="00E56BEC"/>
    <w:rsid w:val="00E56E50"/>
    <w:rsid w:val="00E6063B"/>
    <w:rsid w:val="00E62EC0"/>
    <w:rsid w:val="00E658EF"/>
    <w:rsid w:val="00E761BF"/>
    <w:rsid w:val="00E76D5B"/>
    <w:rsid w:val="00E82A9D"/>
    <w:rsid w:val="00E9324C"/>
    <w:rsid w:val="00E9628E"/>
    <w:rsid w:val="00E9724B"/>
    <w:rsid w:val="00EA664E"/>
    <w:rsid w:val="00EB0182"/>
    <w:rsid w:val="00EB2C95"/>
    <w:rsid w:val="00EB65D7"/>
    <w:rsid w:val="00EC1310"/>
    <w:rsid w:val="00EC4F3B"/>
    <w:rsid w:val="00EC6877"/>
    <w:rsid w:val="00EC698B"/>
    <w:rsid w:val="00EC7178"/>
    <w:rsid w:val="00EE640B"/>
    <w:rsid w:val="00EF5ADE"/>
    <w:rsid w:val="00EF683E"/>
    <w:rsid w:val="00F03BF7"/>
    <w:rsid w:val="00F16FAC"/>
    <w:rsid w:val="00F17FE9"/>
    <w:rsid w:val="00F2139A"/>
    <w:rsid w:val="00F23032"/>
    <w:rsid w:val="00F23D90"/>
    <w:rsid w:val="00F25D30"/>
    <w:rsid w:val="00F27B20"/>
    <w:rsid w:val="00F3215C"/>
    <w:rsid w:val="00F33BD5"/>
    <w:rsid w:val="00F34519"/>
    <w:rsid w:val="00F43CC5"/>
    <w:rsid w:val="00F44899"/>
    <w:rsid w:val="00F44E4E"/>
    <w:rsid w:val="00F545CE"/>
    <w:rsid w:val="00F548D2"/>
    <w:rsid w:val="00F62E51"/>
    <w:rsid w:val="00F632C6"/>
    <w:rsid w:val="00F72040"/>
    <w:rsid w:val="00F73E78"/>
    <w:rsid w:val="00F77106"/>
    <w:rsid w:val="00F816CA"/>
    <w:rsid w:val="00F84F13"/>
    <w:rsid w:val="00F86130"/>
    <w:rsid w:val="00F912B0"/>
    <w:rsid w:val="00F93111"/>
    <w:rsid w:val="00FA135A"/>
    <w:rsid w:val="00FA36DC"/>
    <w:rsid w:val="00FA7EF9"/>
    <w:rsid w:val="00FB1056"/>
    <w:rsid w:val="00FB1EDB"/>
    <w:rsid w:val="00FB1F90"/>
    <w:rsid w:val="00FB4F0F"/>
    <w:rsid w:val="00FB5DD7"/>
    <w:rsid w:val="00FC0445"/>
    <w:rsid w:val="00FC04CC"/>
    <w:rsid w:val="00FC12F9"/>
    <w:rsid w:val="00FC2A90"/>
    <w:rsid w:val="00FC2FAD"/>
    <w:rsid w:val="00FC3DF9"/>
    <w:rsid w:val="00FC5DA6"/>
    <w:rsid w:val="00FE0BFC"/>
    <w:rsid w:val="00FE3BA9"/>
    <w:rsid w:val="00FE4224"/>
    <w:rsid w:val="00FE4ED4"/>
    <w:rsid w:val="00FE6B7C"/>
    <w:rsid w:val="00FF6E95"/>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1AA91ACA"/>
  <w15:docId w15:val="{11A38EDF-C896-42D0-8512-620BC0F44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9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6967"/>
    <w:rPr>
      <w:rFonts w:ascii="Times New Roman" w:eastAsia="Times New Roman" w:hAnsi="Times New Roman"/>
      <w:sz w:val="24"/>
      <w:szCs w:val="24"/>
      <w:lang w:val="en-AU" w:eastAsia="en-GB"/>
    </w:rPr>
  </w:style>
  <w:style w:type="paragraph" w:styleId="Heading1">
    <w:name w:val="heading 1"/>
    <w:basedOn w:val="Normal"/>
    <w:next w:val="Normal"/>
    <w:link w:val="Heading1Char"/>
    <w:qFormat/>
    <w:rsid w:val="005E3EE3"/>
    <w:pPr>
      <w:keepNext/>
      <w:keepLines/>
      <w:numPr>
        <w:numId w:val="2"/>
      </w:numPr>
      <w:ind w:left="360"/>
      <w:outlineLvl w:val="0"/>
    </w:pPr>
    <w:rPr>
      <w:rFonts w:ascii="Calibri" w:eastAsia="Calibri" w:hAnsi="Calibri"/>
      <w:b/>
      <w:bCs/>
      <w:sz w:val="22"/>
      <w:szCs w:val="28"/>
      <w:lang w:val="en-US" w:eastAsia="en-US"/>
    </w:rPr>
  </w:style>
  <w:style w:type="paragraph" w:styleId="Heading2">
    <w:name w:val="heading 2"/>
    <w:basedOn w:val="Normal"/>
    <w:next w:val="Normal"/>
    <w:link w:val="Heading2Char"/>
    <w:qFormat/>
    <w:rsid w:val="001A7F15"/>
    <w:pPr>
      <w:keepNext/>
      <w:keepLines/>
      <w:numPr>
        <w:numId w:val="1"/>
      </w:numPr>
      <w:outlineLvl w:val="1"/>
    </w:pPr>
    <w:rPr>
      <w:rFonts w:ascii="Calibri" w:eastAsia="Calibri" w:hAnsi="Calibri"/>
      <w:b/>
      <w:bCs/>
      <w:sz w:val="22"/>
      <w:szCs w:val="26"/>
      <w:lang w:val="en-US" w:eastAsia="en-US"/>
    </w:rPr>
  </w:style>
  <w:style w:type="paragraph" w:styleId="Heading3">
    <w:name w:val="heading 3"/>
    <w:basedOn w:val="Normal"/>
    <w:next w:val="Normal"/>
    <w:link w:val="Heading3Char"/>
    <w:qFormat/>
    <w:rsid w:val="005042D3"/>
    <w:pPr>
      <w:keepNext/>
      <w:keepLines/>
      <w:spacing w:before="200" w:line="276" w:lineRule="auto"/>
      <w:outlineLvl w:val="2"/>
    </w:pPr>
    <w:rPr>
      <w:rFonts w:ascii="Cambria" w:eastAsia="Calibri" w:hAnsi="Cambria"/>
      <w:b/>
      <w:bCs/>
      <w:color w:val="4F81BD"/>
      <w:sz w:val="22"/>
      <w:szCs w:val="22"/>
      <w:lang w:val="en-US" w:eastAsia="en-US"/>
    </w:rPr>
  </w:style>
  <w:style w:type="paragraph" w:styleId="Heading4">
    <w:name w:val="heading 4"/>
    <w:basedOn w:val="Normal"/>
    <w:next w:val="Normal"/>
    <w:link w:val="Heading4Char"/>
    <w:unhideWhenUsed/>
    <w:qFormat/>
    <w:rsid w:val="00A10F0C"/>
    <w:pPr>
      <w:keepNext/>
      <w:keepLines/>
      <w:spacing w:before="40" w:line="276" w:lineRule="auto"/>
      <w:outlineLvl w:val="3"/>
    </w:pPr>
    <w:rPr>
      <w:rFonts w:asciiTheme="majorHAnsi" w:eastAsiaTheme="majorEastAsia" w:hAnsiTheme="majorHAnsi" w:cstheme="majorBidi"/>
      <w:i/>
      <w:iCs/>
      <w:color w:val="365F91" w:themeColor="accent1" w:themeShade="BF"/>
      <w:sz w:val="22"/>
      <w:szCs w:val="22"/>
      <w:lang w:val="en-US" w:eastAsia="en-US"/>
    </w:rPr>
  </w:style>
  <w:style w:type="paragraph" w:styleId="Heading5">
    <w:name w:val="heading 5"/>
    <w:basedOn w:val="Normal"/>
    <w:next w:val="Normal"/>
    <w:link w:val="Heading5Char"/>
    <w:unhideWhenUsed/>
    <w:qFormat/>
    <w:rsid w:val="00A10F0C"/>
    <w:pPr>
      <w:keepNext/>
      <w:keepLines/>
      <w:spacing w:before="40" w:line="276" w:lineRule="auto"/>
      <w:outlineLvl w:val="4"/>
    </w:pPr>
    <w:rPr>
      <w:rFonts w:asciiTheme="majorHAnsi" w:eastAsiaTheme="majorEastAsia" w:hAnsiTheme="majorHAnsi" w:cstheme="majorBidi"/>
      <w:color w:val="365F91" w:themeColor="accent1" w:themeShade="BF"/>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semiHidden/>
    <w:rsid w:val="003D5372"/>
    <w:rPr>
      <w:rFonts w:ascii="Tahoma" w:hAnsi="Tahoma" w:cs="Tahoma"/>
      <w:sz w:val="16"/>
      <w:szCs w:val="16"/>
      <w:lang w:val="en-US" w:eastAsia="en-US"/>
    </w:rPr>
  </w:style>
  <w:style w:type="character" w:customStyle="1" w:styleId="BalloonTextChar">
    <w:name w:val="Balloon Text Char"/>
    <w:basedOn w:val="DefaultParagraphFont"/>
    <w:uiPriority w:val="99"/>
    <w:semiHidden/>
    <w:rsid w:val="00297070"/>
    <w:rPr>
      <w:rFonts w:ascii="Lucida Grande" w:hAnsi="Lucida Grande"/>
      <w:sz w:val="18"/>
      <w:szCs w:val="18"/>
    </w:rPr>
  </w:style>
  <w:style w:type="character" w:customStyle="1" w:styleId="BalloonTextChar6">
    <w:name w:val="Balloon Text Char6"/>
    <w:basedOn w:val="DefaultParagraphFont"/>
    <w:semiHidden/>
    <w:rsid w:val="00AC4E90"/>
    <w:rPr>
      <w:rFonts w:ascii="Lucida Grande" w:hAnsi="Lucida Grande"/>
      <w:sz w:val="18"/>
      <w:szCs w:val="18"/>
    </w:rPr>
  </w:style>
  <w:style w:type="character" w:customStyle="1" w:styleId="Heading1Char">
    <w:name w:val="Heading 1 Char"/>
    <w:basedOn w:val="DefaultParagraphFont"/>
    <w:link w:val="Heading1"/>
    <w:locked/>
    <w:rsid w:val="005E3EE3"/>
    <w:rPr>
      <w:b/>
      <w:bCs/>
      <w:sz w:val="22"/>
      <w:szCs w:val="28"/>
    </w:rPr>
  </w:style>
  <w:style w:type="character" w:customStyle="1" w:styleId="Heading2Char">
    <w:name w:val="Heading 2 Char"/>
    <w:basedOn w:val="DefaultParagraphFont"/>
    <w:link w:val="Heading2"/>
    <w:locked/>
    <w:rsid w:val="001A7F15"/>
    <w:rPr>
      <w:b/>
      <w:bCs/>
      <w:sz w:val="22"/>
      <w:szCs w:val="26"/>
    </w:rPr>
  </w:style>
  <w:style w:type="character" w:customStyle="1" w:styleId="Heading3Char">
    <w:name w:val="Heading 3 Char"/>
    <w:basedOn w:val="DefaultParagraphFont"/>
    <w:link w:val="Heading3"/>
    <w:locked/>
    <w:rsid w:val="005042D3"/>
    <w:rPr>
      <w:rFonts w:ascii="Cambria" w:hAnsi="Cambria" w:cs="Times New Roman"/>
      <w:b/>
      <w:bCs/>
      <w:color w:val="4F81BD"/>
    </w:rPr>
  </w:style>
  <w:style w:type="character" w:customStyle="1" w:styleId="BalloonTextChar1">
    <w:name w:val="Balloon Text Char1"/>
    <w:basedOn w:val="DefaultParagraphFont"/>
    <w:link w:val="BalloonText"/>
    <w:semiHidden/>
    <w:locked/>
    <w:rsid w:val="003D5372"/>
    <w:rPr>
      <w:rFonts w:ascii="Tahoma" w:hAnsi="Tahoma" w:cs="Tahoma"/>
      <w:sz w:val="16"/>
      <w:szCs w:val="16"/>
    </w:rPr>
  </w:style>
  <w:style w:type="character" w:customStyle="1" w:styleId="BalloonTextChar5">
    <w:name w:val="Balloon Text Char5"/>
    <w:basedOn w:val="DefaultParagraphFont"/>
    <w:uiPriority w:val="99"/>
    <w:semiHidden/>
    <w:rsid w:val="00587E2B"/>
    <w:rPr>
      <w:rFonts w:ascii="Lucida Grande" w:hAnsi="Lucida Grande"/>
      <w:sz w:val="18"/>
      <w:szCs w:val="18"/>
    </w:rPr>
  </w:style>
  <w:style w:type="character" w:customStyle="1" w:styleId="BalloonTextChar4">
    <w:name w:val="Balloon Text Char4"/>
    <w:basedOn w:val="DefaultParagraphFont"/>
    <w:uiPriority w:val="99"/>
    <w:semiHidden/>
    <w:rsid w:val="00587E2B"/>
    <w:rPr>
      <w:rFonts w:ascii="Lucida Grande" w:hAnsi="Lucida Grande"/>
      <w:sz w:val="18"/>
      <w:szCs w:val="18"/>
    </w:rPr>
  </w:style>
  <w:style w:type="character" w:customStyle="1" w:styleId="BalloonTextChar3">
    <w:name w:val="Balloon Text Char3"/>
    <w:basedOn w:val="DefaultParagraphFont"/>
    <w:semiHidden/>
    <w:locked/>
    <w:rsid w:val="008F6C6F"/>
    <w:rPr>
      <w:rFonts w:ascii="Lucida Grande" w:hAnsi="Lucida Grande" w:cs="Times New Roman"/>
      <w:sz w:val="18"/>
      <w:szCs w:val="18"/>
    </w:rPr>
  </w:style>
  <w:style w:type="character" w:customStyle="1" w:styleId="BalloonTextChar2">
    <w:name w:val="Balloon Text Char2"/>
    <w:basedOn w:val="DefaultParagraphFont"/>
    <w:semiHidden/>
    <w:locked/>
    <w:rsid w:val="008F6C6F"/>
    <w:rPr>
      <w:rFonts w:ascii="Lucida Grande" w:hAnsi="Lucida Grande" w:cs="Times New Roman"/>
      <w:sz w:val="18"/>
      <w:szCs w:val="18"/>
    </w:rPr>
  </w:style>
  <w:style w:type="paragraph" w:customStyle="1" w:styleId="ColorfulList-Accent11">
    <w:name w:val="Colorful List - Accent 11"/>
    <w:basedOn w:val="Normal"/>
    <w:uiPriority w:val="34"/>
    <w:qFormat/>
    <w:rsid w:val="00F1151D"/>
    <w:pPr>
      <w:spacing w:after="200" w:line="276" w:lineRule="auto"/>
      <w:ind w:left="720"/>
    </w:pPr>
    <w:rPr>
      <w:rFonts w:ascii="Calibri" w:hAnsi="Calibri"/>
      <w:sz w:val="22"/>
      <w:szCs w:val="22"/>
      <w:lang w:val="en-US" w:eastAsia="en-US"/>
    </w:rPr>
  </w:style>
  <w:style w:type="paragraph" w:styleId="Header">
    <w:name w:val="header"/>
    <w:basedOn w:val="Normal"/>
    <w:link w:val="HeaderChar"/>
    <w:semiHidden/>
    <w:rsid w:val="00F1151D"/>
    <w:pPr>
      <w:tabs>
        <w:tab w:val="center" w:pos="4680"/>
        <w:tab w:val="right" w:pos="9360"/>
      </w:tabs>
    </w:pPr>
    <w:rPr>
      <w:rFonts w:ascii="Calibri" w:hAnsi="Calibri"/>
      <w:sz w:val="22"/>
      <w:szCs w:val="22"/>
      <w:lang w:val="en-US" w:eastAsia="en-US"/>
    </w:rPr>
  </w:style>
  <w:style w:type="character" w:customStyle="1" w:styleId="HeaderChar">
    <w:name w:val="Header Char"/>
    <w:basedOn w:val="DefaultParagraphFont"/>
    <w:link w:val="Header"/>
    <w:semiHidden/>
    <w:locked/>
    <w:rsid w:val="00F1151D"/>
    <w:rPr>
      <w:rFonts w:cs="Times New Roman"/>
    </w:rPr>
  </w:style>
  <w:style w:type="paragraph" w:styleId="Footer">
    <w:name w:val="footer"/>
    <w:basedOn w:val="Normal"/>
    <w:link w:val="FooterChar"/>
    <w:rsid w:val="00F1151D"/>
    <w:pPr>
      <w:tabs>
        <w:tab w:val="center" w:pos="4680"/>
        <w:tab w:val="right" w:pos="9360"/>
      </w:tabs>
    </w:pPr>
    <w:rPr>
      <w:rFonts w:ascii="Calibri" w:hAnsi="Calibri"/>
      <w:sz w:val="22"/>
      <w:szCs w:val="22"/>
      <w:lang w:val="en-US" w:eastAsia="en-US"/>
    </w:rPr>
  </w:style>
  <w:style w:type="character" w:customStyle="1" w:styleId="FooterChar">
    <w:name w:val="Footer Char"/>
    <w:basedOn w:val="DefaultParagraphFont"/>
    <w:link w:val="Footer"/>
    <w:locked/>
    <w:rsid w:val="00F1151D"/>
    <w:rPr>
      <w:rFonts w:cs="Times New Roman"/>
    </w:rPr>
  </w:style>
  <w:style w:type="table" w:styleId="TableGrid">
    <w:name w:val="Table Grid"/>
    <w:basedOn w:val="TableNormal"/>
    <w:uiPriority w:val="99"/>
    <w:rsid w:val="0046226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rsid w:val="00B1038D"/>
    <w:pPr>
      <w:tabs>
        <w:tab w:val="right" w:leader="dot" w:pos="9350"/>
      </w:tabs>
      <w:spacing w:line="276" w:lineRule="auto"/>
      <w:ind w:left="220"/>
    </w:pPr>
    <w:rPr>
      <w:rFonts w:ascii="Calibri" w:hAnsi="Calibri"/>
      <w:noProof/>
      <w:sz w:val="20"/>
      <w:szCs w:val="20"/>
      <w:lang w:val="en-US" w:eastAsia="en-US"/>
    </w:rPr>
  </w:style>
  <w:style w:type="paragraph" w:styleId="TOC1">
    <w:name w:val="toc 1"/>
    <w:basedOn w:val="Normal"/>
    <w:next w:val="Normal"/>
    <w:autoRedefine/>
    <w:uiPriority w:val="39"/>
    <w:rsid w:val="00F44203"/>
    <w:pPr>
      <w:spacing w:before="360" w:line="276" w:lineRule="auto"/>
    </w:pPr>
    <w:rPr>
      <w:rFonts w:ascii="Cambria" w:hAnsi="Cambria"/>
      <w:b/>
      <w:caps/>
      <w:lang w:val="en-US" w:eastAsia="en-US"/>
    </w:rPr>
  </w:style>
  <w:style w:type="paragraph" w:styleId="TOC2">
    <w:name w:val="toc 2"/>
    <w:basedOn w:val="Normal"/>
    <w:next w:val="Normal"/>
    <w:autoRedefine/>
    <w:uiPriority w:val="39"/>
    <w:rsid w:val="005042D3"/>
    <w:pPr>
      <w:spacing w:before="240" w:line="276" w:lineRule="auto"/>
    </w:pPr>
    <w:rPr>
      <w:rFonts w:ascii="Calibri" w:hAnsi="Calibri"/>
      <w:b/>
      <w:sz w:val="20"/>
      <w:szCs w:val="20"/>
      <w:lang w:val="en-US" w:eastAsia="en-US"/>
    </w:rPr>
  </w:style>
  <w:style w:type="character" w:styleId="Hyperlink">
    <w:name w:val="Hyperlink"/>
    <w:basedOn w:val="DefaultParagraphFont"/>
    <w:uiPriority w:val="99"/>
    <w:rsid w:val="005042D3"/>
    <w:rPr>
      <w:rFonts w:cs="Times New Roman"/>
      <w:color w:val="0000FF"/>
      <w:u w:val="single"/>
    </w:rPr>
  </w:style>
  <w:style w:type="paragraph" w:customStyle="1" w:styleId="NoSpacing1">
    <w:name w:val="No Spacing1"/>
    <w:semiHidden/>
    <w:qFormat/>
    <w:rsid w:val="001A7F15"/>
    <w:rPr>
      <w:rFonts w:eastAsia="Times New Roman"/>
      <w:sz w:val="22"/>
      <w:szCs w:val="22"/>
    </w:rPr>
  </w:style>
  <w:style w:type="character" w:styleId="CommentReference">
    <w:name w:val="annotation reference"/>
    <w:basedOn w:val="DefaultParagraphFont"/>
    <w:uiPriority w:val="99"/>
    <w:semiHidden/>
    <w:rsid w:val="0089022B"/>
    <w:rPr>
      <w:rFonts w:cs="Times New Roman"/>
      <w:sz w:val="16"/>
      <w:szCs w:val="16"/>
    </w:rPr>
  </w:style>
  <w:style w:type="paragraph" w:styleId="CommentText">
    <w:name w:val="annotation text"/>
    <w:basedOn w:val="Normal"/>
    <w:link w:val="CommentTextChar"/>
    <w:uiPriority w:val="99"/>
    <w:semiHidden/>
    <w:rsid w:val="0089022B"/>
    <w:pPr>
      <w:spacing w:after="200"/>
    </w:pPr>
    <w:rPr>
      <w:rFonts w:ascii="Calibri" w:hAnsi="Calibri"/>
      <w:sz w:val="20"/>
      <w:szCs w:val="20"/>
      <w:lang w:val="en-US" w:eastAsia="en-US"/>
    </w:rPr>
  </w:style>
  <w:style w:type="character" w:customStyle="1" w:styleId="CommentTextChar">
    <w:name w:val="Comment Text Char"/>
    <w:basedOn w:val="DefaultParagraphFont"/>
    <w:link w:val="CommentText"/>
    <w:uiPriority w:val="99"/>
    <w:locked/>
    <w:rsid w:val="0089022B"/>
    <w:rPr>
      <w:rFonts w:cs="Times New Roman"/>
      <w:sz w:val="20"/>
      <w:szCs w:val="20"/>
    </w:rPr>
  </w:style>
  <w:style w:type="paragraph" w:styleId="CommentSubject">
    <w:name w:val="annotation subject"/>
    <w:basedOn w:val="CommentText"/>
    <w:next w:val="CommentText"/>
    <w:link w:val="CommentSubjectChar"/>
    <w:semiHidden/>
    <w:rsid w:val="0089022B"/>
    <w:rPr>
      <w:b/>
      <w:bCs/>
    </w:rPr>
  </w:style>
  <w:style w:type="character" w:customStyle="1" w:styleId="CommentSubjectChar">
    <w:name w:val="Comment Subject Char"/>
    <w:basedOn w:val="CommentTextChar"/>
    <w:link w:val="CommentSubject"/>
    <w:semiHidden/>
    <w:locked/>
    <w:rsid w:val="0089022B"/>
    <w:rPr>
      <w:rFonts w:cs="Times New Roman"/>
      <w:b/>
      <w:bCs/>
      <w:sz w:val="20"/>
      <w:szCs w:val="20"/>
    </w:rPr>
  </w:style>
  <w:style w:type="character" w:customStyle="1" w:styleId="mediumtext1">
    <w:name w:val="medium_text1"/>
    <w:basedOn w:val="DefaultParagraphFont"/>
    <w:rsid w:val="009F5686"/>
    <w:rPr>
      <w:rFonts w:cs="Times New Roman"/>
      <w:sz w:val="16"/>
      <w:szCs w:val="16"/>
    </w:rPr>
  </w:style>
  <w:style w:type="character" w:customStyle="1" w:styleId="longtext1">
    <w:name w:val="long_text1"/>
    <w:basedOn w:val="DefaultParagraphFont"/>
    <w:rsid w:val="00E01871"/>
    <w:rPr>
      <w:rFonts w:cs="Times New Roman"/>
      <w:sz w:val="13"/>
      <w:szCs w:val="13"/>
    </w:rPr>
  </w:style>
  <w:style w:type="paragraph" w:customStyle="1" w:styleId="ColorfulShading-Accent11">
    <w:name w:val="Colorful Shading - Accent 11"/>
    <w:hidden/>
    <w:rsid w:val="00E80D32"/>
    <w:rPr>
      <w:rFonts w:eastAsia="Times New Roman"/>
      <w:sz w:val="22"/>
      <w:szCs w:val="22"/>
    </w:rPr>
  </w:style>
  <w:style w:type="paragraph" w:styleId="TOC4">
    <w:name w:val="toc 4"/>
    <w:basedOn w:val="Normal"/>
    <w:next w:val="Normal"/>
    <w:autoRedefine/>
    <w:semiHidden/>
    <w:rsid w:val="005E3EE3"/>
    <w:pPr>
      <w:spacing w:line="276" w:lineRule="auto"/>
      <w:ind w:left="440"/>
    </w:pPr>
    <w:rPr>
      <w:rFonts w:ascii="Calibri" w:hAnsi="Calibri"/>
      <w:sz w:val="20"/>
      <w:szCs w:val="20"/>
      <w:lang w:val="en-US" w:eastAsia="en-US"/>
    </w:rPr>
  </w:style>
  <w:style w:type="paragraph" w:styleId="TOC5">
    <w:name w:val="toc 5"/>
    <w:basedOn w:val="Normal"/>
    <w:next w:val="Normal"/>
    <w:autoRedefine/>
    <w:semiHidden/>
    <w:rsid w:val="005E3EE3"/>
    <w:pPr>
      <w:spacing w:line="276" w:lineRule="auto"/>
      <w:ind w:left="660"/>
    </w:pPr>
    <w:rPr>
      <w:rFonts w:ascii="Calibri" w:hAnsi="Calibri"/>
      <w:sz w:val="20"/>
      <w:szCs w:val="20"/>
      <w:lang w:val="en-US" w:eastAsia="en-US"/>
    </w:rPr>
  </w:style>
  <w:style w:type="paragraph" w:styleId="TOC6">
    <w:name w:val="toc 6"/>
    <w:basedOn w:val="Normal"/>
    <w:next w:val="Normal"/>
    <w:autoRedefine/>
    <w:semiHidden/>
    <w:rsid w:val="005E3EE3"/>
    <w:pPr>
      <w:spacing w:line="276" w:lineRule="auto"/>
      <w:ind w:left="880"/>
    </w:pPr>
    <w:rPr>
      <w:rFonts w:ascii="Calibri" w:hAnsi="Calibri"/>
      <w:sz w:val="20"/>
      <w:szCs w:val="20"/>
      <w:lang w:val="en-US" w:eastAsia="en-US"/>
    </w:rPr>
  </w:style>
  <w:style w:type="paragraph" w:styleId="TOC7">
    <w:name w:val="toc 7"/>
    <w:basedOn w:val="Normal"/>
    <w:next w:val="Normal"/>
    <w:autoRedefine/>
    <w:semiHidden/>
    <w:rsid w:val="005E3EE3"/>
    <w:pPr>
      <w:spacing w:line="276" w:lineRule="auto"/>
      <w:ind w:left="1100"/>
    </w:pPr>
    <w:rPr>
      <w:rFonts w:ascii="Calibri" w:hAnsi="Calibri"/>
      <w:sz w:val="20"/>
      <w:szCs w:val="20"/>
      <w:lang w:val="en-US" w:eastAsia="en-US"/>
    </w:rPr>
  </w:style>
  <w:style w:type="paragraph" w:styleId="TOC8">
    <w:name w:val="toc 8"/>
    <w:basedOn w:val="Normal"/>
    <w:next w:val="Normal"/>
    <w:autoRedefine/>
    <w:semiHidden/>
    <w:rsid w:val="005E3EE3"/>
    <w:pPr>
      <w:spacing w:line="276" w:lineRule="auto"/>
      <w:ind w:left="1320"/>
    </w:pPr>
    <w:rPr>
      <w:rFonts w:ascii="Calibri" w:hAnsi="Calibri"/>
      <w:sz w:val="20"/>
      <w:szCs w:val="20"/>
      <w:lang w:val="en-US" w:eastAsia="en-US"/>
    </w:rPr>
  </w:style>
  <w:style w:type="paragraph" w:styleId="TOC9">
    <w:name w:val="toc 9"/>
    <w:basedOn w:val="Normal"/>
    <w:next w:val="Normal"/>
    <w:autoRedefine/>
    <w:semiHidden/>
    <w:rsid w:val="005E3EE3"/>
    <w:pPr>
      <w:spacing w:line="276" w:lineRule="auto"/>
      <w:ind w:left="1540"/>
    </w:pPr>
    <w:rPr>
      <w:rFonts w:ascii="Calibri" w:hAnsi="Calibri"/>
      <w:sz w:val="20"/>
      <w:szCs w:val="20"/>
      <w:lang w:val="en-US" w:eastAsia="en-US"/>
    </w:rPr>
  </w:style>
  <w:style w:type="paragraph" w:styleId="FootnoteText">
    <w:name w:val="footnote text"/>
    <w:aliases w:val="Fußnote,Nbpage Moens,BRS FOOTNOTE TEXT,fn,Footnotes,Footnote ak,Footnote Text Char Char Char Char,Footnote Text Char Char,footnote text,ft,Footnote Text Char Char2,Footnote Text Char Char Char Char Char Char Char,FOOTNOTES"/>
    <w:basedOn w:val="Normal"/>
    <w:link w:val="FootnoteTextChar"/>
    <w:uiPriority w:val="99"/>
    <w:rsid w:val="005F382E"/>
    <w:rPr>
      <w:rFonts w:ascii="Calibri" w:hAnsi="Calibri"/>
      <w:lang w:val="en-US" w:eastAsia="en-US"/>
    </w:rPr>
  </w:style>
  <w:style w:type="character" w:customStyle="1" w:styleId="FootnoteTextChar">
    <w:name w:val="Footnote Text Char"/>
    <w:aliases w:val="Fußnote Char,Nbpage Moens Char,BRS FOOTNOTE TEXT Char,fn Char,Footnotes Char,Footnote ak Char,Footnote Text Char Char Char Char Char,Footnote Text Char Char Char,footnote text Char,ft Char,Footnote Text Char Char2 Char,FOOTNOTES Char"/>
    <w:basedOn w:val="DefaultParagraphFont"/>
    <w:link w:val="FootnoteText"/>
    <w:uiPriority w:val="99"/>
    <w:locked/>
    <w:rsid w:val="005F382E"/>
    <w:rPr>
      <w:rFonts w:cs="Times New Roman"/>
      <w:sz w:val="24"/>
      <w:szCs w:val="24"/>
    </w:rPr>
  </w:style>
  <w:style w:type="character" w:styleId="FootnoteReference">
    <w:name w:val="footnote reference"/>
    <w:aliases w:val="Footnote Reference - Carlos,stylish,fr,ftref,16 Point,Superscript 6 Point"/>
    <w:basedOn w:val="DefaultParagraphFont"/>
    <w:uiPriority w:val="99"/>
    <w:qFormat/>
    <w:rsid w:val="005F382E"/>
    <w:rPr>
      <w:rFonts w:cs="Times New Roman"/>
      <w:vertAlign w:val="superscript"/>
    </w:rPr>
  </w:style>
  <w:style w:type="paragraph" w:customStyle="1" w:styleId="Uliautori">
    <w:name w:val="Uli_autori"/>
    <w:basedOn w:val="Normal"/>
    <w:rsid w:val="000E312B"/>
    <w:pPr>
      <w:keepNext/>
      <w:suppressAutoHyphens/>
      <w:spacing w:before="240" w:after="60"/>
      <w:jc w:val="center"/>
      <w:outlineLvl w:val="1"/>
    </w:pPr>
    <w:rPr>
      <w:rFonts w:cs="Arial"/>
      <w:b/>
      <w:bCs/>
      <w:i/>
      <w:iCs/>
      <w:sz w:val="32"/>
      <w:szCs w:val="28"/>
      <w:lang w:val="en-GB" w:eastAsia="he-IL" w:bidi="he-IL"/>
    </w:rPr>
  </w:style>
  <w:style w:type="character" w:customStyle="1" w:styleId="Ulitesto">
    <w:name w:val="Uli testo"/>
    <w:rsid w:val="000E312B"/>
    <w:rPr>
      <w:rFonts w:ascii="Times New Roman" w:hAnsi="Times New Roman"/>
      <w:color w:val="auto"/>
      <w:sz w:val="24"/>
      <w:lang w:val="en-US" w:eastAsia="he-IL" w:bidi="he-IL"/>
    </w:rPr>
  </w:style>
  <w:style w:type="paragraph" w:customStyle="1" w:styleId="ColorfulList-Accent12">
    <w:name w:val="Colorful List - Accent 12"/>
    <w:basedOn w:val="Normal"/>
    <w:uiPriority w:val="99"/>
    <w:qFormat/>
    <w:rsid w:val="00093A81"/>
    <w:pPr>
      <w:spacing w:after="120"/>
      <w:ind w:left="720"/>
      <w:contextualSpacing/>
      <w:jc w:val="both"/>
    </w:pPr>
    <w:rPr>
      <w:sz w:val="22"/>
      <w:lang w:val="en-GB" w:eastAsia="en-US"/>
    </w:rPr>
  </w:style>
  <w:style w:type="paragraph" w:customStyle="1" w:styleId="Default">
    <w:name w:val="Default"/>
    <w:rsid w:val="008E1D95"/>
    <w:pPr>
      <w:autoSpaceDE w:val="0"/>
      <w:autoSpaceDN w:val="0"/>
      <w:adjustRightInd w:val="0"/>
    </w:pPr>
    <w:rPr>
      <w:rFonts w:ascii="Times New Roman" w:hAnsi="Times New Roman"/>
      <w:color w:val="000000"/>
      <w:sz w:val="24"/>
      <w:szCs w:val="24"/>
    </w:rPr>
  </w:style>
  <w:style w:type="character" w:styleId="Emphasis">
    <w:name w:val="Emphasis"/>
    <w:basedOn w:val="DefaultParagraphFont"/>
    <w:uiPriority w:val="20"/>
    <w:qFormat/>
    <w:rsid w:val="00675502"/>
    <w:rPr>
      <w:i/>
    </w:rPr>
  </w:style>
  <w:style w:type="paragraph" w:styleId="DocumentMap">
    <w:name w:val="Document Map"/>
    <w:basedOn w:val="Normal"/>
    <w:link w:val="DocumentMapChar"/>
    <w:rsid w:val="00E244D5"/>
    <w:rPr>
      <w:rFonts w:ascii="Tahoma" w:hAnsi="Tahoma" w:cs="Tahoma"/>
      <w:sz w:val="16"/>
      <w:szCs w:val="16"/>
      <w:lang w:val="en-US" w:eastAsia="en-US"/>
    </w:rPr>
  </w:style>
  <w:style w:type="character" w:customStyle="1" w:styleId="DocumentMapChar">
    <w:name w:val="Document Map Char"/>
    <w:basedOn w:val="DefaultParagraphFont"/>
    <w:link w:val="DocumentMap"/>
    <w:rsid w:val="00E244D5"/>
    <w:rPr>
      <w:rFonts w:ascii="Tahoma" w:eastAsia="Times New Roman" w:hAnsi="Tahoma" w:cs="Tahoma"/>
      <w:sz w:val="16"/>
      <w:szCs w:val="16"/>
    </w:rPr>
  </w:style>
  <w:style w:type="paragraph" w:customStyle="1" w:styleId="ColorfulList-Accent111">
    <w:name w:val="Colorful List - Accent 111"/>
    <w:basedOn w:val="Normal"/>
    <w:uiPriority w:val="34"/>
    <w:qFormat/>
    <w:rsid w:val="00B43A8D"/>
    <w:pPr>
      <w:spacing w:after="200" w:line="276" w:lineRule="auto"/>
      <w:ind w:left="720"/>
    </w:pPr>
    <w:rPr>
      <w:rFonts w:ascii="Calibri" w:hAnsi="Calibri"/>
      <w:sz w:val="22"/>
      <w:szCs w:val="22"/>
      <w:lang w:val="en-US" w:eastAsia="en-US"/>
    </w:rPr>
  </w:style>
  <w:style w:type="paragraph" w:customStyle="1" w:styleId="NoSpacing11">
    <w:name w:val="No Spacing11"/>
    <w:semiHidden/>
    <w:qFormat/>
    <w:rsid w:val="004D116F"/>
    <w:rPr>
      <w:rFonts w:eastAsia="Times New Roman"/>
      <w:sz w:val="22"/>
      <w:szCs w:val="22"/>
    </w:rPr>
  </w:style>
  <w:style w:type="paragraph" w:customStyle="1" w:styleId="ColorfulShading-Accent111">
    <w:name w:val="Colorful Shading - Accent 111"/>
    <w:hidden/>
    <w:rsid w:val="004D116F"/>
    <w:rPr>
      <w:rFonts w:eastAsia="Times New Roman"/>
      <w:sz w:val="22"/>
      <w:szCs w:val="22"/>
    </w:rPr>
  </w:style>
  <w:style w:type="paragraph" w:styleId="Revision">
    <w:name w:val="Revision"/>
    <w:hidden/>
    <w:semiHidden/>
    <w:rsid w:val="004D116F"/>
    <w:rPr>
      <w:rFonts w:eastAsia="Times New Roman"/>
      <w:sz w:val="22"/>
      <w:szCs w:val="22"/>
    </w:rPr>
  </w:style>
  <w:style w:type="paragraph" w:styleId="ListParagraph">
    <w:name w:val="List Paragraph"/>
    <w:basedOn w:val="Normal"/>
    <w:uiPriority w:val="34"/>
    <w:qFormat/>
    <w:rsid w:val="008744F0"/>
    <w:pPr>
      <w:spacing w:after="200" w:line="276" w:lineRule="auto"/>
      <w:ind w:left="720"/>
    </w:pPr>
    <w:rPr>
      <w:rFonts w:ascii="Calibri" w:hAnsi="Calibri"/>
      <w:sz w:val="22"/>
      <w:szCs w:val="22"/>
      <w:lang w:val="en-US" w:eastAsia="en-US"/>
    </w:rPr>
  </w:style>
  <w:style w:type="paragraph" w:styleId="BodyText">
    <w:name w:val="Body Text"/>
    <w:basedOn w:val="Normal"/>
    <w:link w:val="BodyTextChar"/>
    <w:rsid w:val="008744F0"/>
    <w:rPr>
      <w:rFonts w:ascii="Arial" w:hAnsi="Arial"/>
      <w:b/>
      <w:bCs/>
      <w:sz w:val="28"/>
      <w:lang w:val="en-US" w:eastAsia="en-US"/>
    </w:rPr>
  </w:style>
  <w:style w:type="character" w:customStyle="1" w:styleId="BodyTextChar">
    <w:name w:val="Body Text Char"/>
    <w:basedOn w:val="DefaultParagraphFont"/>
    <w:link w:val="BodyText"/>
    <w:rsid w:val="008744F0"/>
    <w:rPr>
      <w:rFonts w:ascii="Arial" w:eastAsia="Times New Roman" w:hAnsi="Arial"/>
      <w:b/>
      <w:bCs/>
      <w:sz w:val="28"/>
      <w:szCs w:val="24"/>
      <w:lang w:val="en-US" w:eastAsia="en-US"/>
    </w:rPr>
  </w:style>
  <w:style w:type="paragraph" w:customStyle="1" w:styleId="Tableheader">
    <w:name w:val="Table header"/>
    <w:basedOn w:val="Normal"/>
    <w:qFormat/>
    <w:rsid w:val="00FC2A90"/>
    <w:rPr>
      <w:rFonts w:ascii="Arial" w:hAnsi="Arial"/>
      <w:b/>
      <w:sz w:val="20"/>
      <w:lang w:val="en-GB" w:eastAsia="en-US"/>
    </w:rPr>
  </w:style>
  <w:style w:type="paragraph" w:customStyle="1" w:styleId="Tabletext">
    <w:name w:val="Table text"/>
    <w:basedOn w:val="Normal"/>
    <w:qFormat/>
    <w:rsid w:val="00FC2A90"/>
    <w:rPr>
      <w:rFonts w:ascii="Arial" w:hAnsi="Arial"/>
      <w:sz w:val="20"/>
      <w:szCs w:val="22"/>
      <w:lang w:val="en-GB" w:eastAsia="en-US"/>
    </w:rPr>
  </w:style>
  <w:style w:type="paragraph" w:styleId="Caption">
    <w:name w:val="caption"/>
    <w:basedOn w:val="Normal"/>
    <w:next w:val="Normal"/>
    <w:unhideWhenUsed/>
    <w:qFormat/>
    <w:rsid w:val="000023F6"/>
    <w:pPr>
      <w:spacing w:after="200"/>
    </w:pPr>
    <w:rPr>
      <w:rFonts w:ascii="Calibri" w:hAnsi="Calibri"/>
      <w:i/>
      <w:iCs/>
      <w:color w:val="1F497D" w:themeColor="text2"/>
      <w:sz w:val="18"/>
      <w:szCs w:val="18"/>
      <w:lang w:val="en-US" w:eastAsia="en-US"/>
    </w:rPr>
  </w:style>
  <w:style w:type="paragraph" w:styleId="NormalWeb">
    <w:name w:val="Normal (Web)"/>
    <w:basedOn w:val="Normal"/>
    <w:uiPriority w:val="99"/>
    <w:rsid w:val="0018647D"/>
    <w:pPr>
      <w:spacing w:before="100" w:beforeAutospacing="1" w:after="100" w:afterAutospacing="1"/>
    </w:pPr>
    <w:rPr>
      <w:rFonts w:ascii="Arial" w:hAnsi="Arial"/>
      <w:sz w:val="22"/>
      <w:lang w:val="en-GB"/>
    </w:rPr>
  </w:style>
  <w:style w:type="character" w:customStyle="1" w:styleId="Heading4Char">
    <w:name w:val="Heading 4 Char"/>
    <w:basedOn w:val="DefaultParagraphFont"/>
    <w:link w:val="Heading4"/>
    <w:rsid w:val="00A10F0C"/>
    <w:rPr>
      <w:rFonts w:asciiTheme="majorHAnsi" w:eastAsiaTheme="majorEastAsia" w:hAnsiTheme="majorHAnsi" w:cstheme="majorBidi"/>
      <w:i/>
      <w:iCs/>
      <w:color w:val="365F91" w:themeColor="accent1" w:themeShade="BF"/>
      <w:sz w:val="22"/>
      <w:szCs w:val="22"/>
    </w:rPr>
  </w:style>
  <w:style w:type="character" w:customStyle="1" w:styleId="Heading5Char">
    <w:name w:val="Heading 5 Char"/>
    <w:basedOn w:val="DefaultParagraphFont"/>
    <w:link w:val="Heading5"/>
    <w:rsid w:val="00A10F0C"/>
    <w:rPr>
      <w:rFonts w:asciiTheme="majorHAnsi" w:eastAsiaTheme="majorEastAsia" w:hAnsiTheme="majorHAnsi" w:cstheme="majorBidi"/>
      <w:color w:val="365F91" w:themeColor="accent1" w:themeShade="BF"/>
      <w:sz w:val="22"/>
      <w:szCs w:val="22"/>
    </w:rPr>
  </w:style>
  <w:style w:type="paragraph" w:customStyle="1" w:styleId="Numberedpara">
    <w:name w:val="Numbered para"/>
    <w:basedOn w:val="Normal"/>
    <w:uiPriority w:val="99"/>
    <w:rsid w:val="00A10F0C"/>
    <w:pPr>
      <w:numPr>
        <w:numId w:val="19"/>
      </w:numPr>
      <w:tabs>
        <w:tab w:val="left" w:pos="432"/>
      </w:tabs>
      <w:spacing w:before="120"/>
    </w:pPr>
    <w:rPr>
      <w:rFonts w:ascii="Arial" w:hAnsi="Arial"/>
      <w:sz w:val="22"/>
      <w:lang w:val="en-GB" w:eastAsia="en-US"/>
    </w:rPr>
  </w:style>
  <w:style w:type="character" w:customStyle="1" w:styleId="apple-converted-space">
    <w:name w:val="apple-converted-space"/>
    <w:basedOn w:val="DefaultParagraphFont"/>
    <w:rsid w:val="003C67D2"/>
  </w:style>
  <w:style w:type="character" w:customStyle="1" w:styleId="dlfile">
    <w:name w:val="dlfile"/>
    <w:basedOn w:val="DefaultParagraphFont"/>
    <w:rsid w:val="001538AD"/>
  </w:style>
  <w:style w:type="character" w:customStyle="1" w:styleId="fileiconsize">
    <w:name w:val="file_icon_size"/>
    <w:basedOn w:val="DefaultParagraphFont"/>
    <w:rsid w:val="001538AD"/>
  </w:style>
  <w:style w:type="character" w:styleId="FollowedHyperlink">
    <w:name w:val="FollowedHyperlink"/>
    <w:basedOn w:val="DefaultParagraphFont"/>
    <w:uiPriority w:val="99"/>
    <w:semiHidden/>
    <w:unhideWhenUsed/>
    <w:rsid w:val="001538A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14893184">
      <w:bodyDiv w:val="1"/>
      <w:marLeft w:val="0"/>
      <w:marRight w:val="0"/>
      <w:marTop w:val="0"/>
      <w:marBottom w:val="0"/>
      <w:divBdr>
        <w:top w:val="none" w:sz="0" w:space="0" w:color="auto"/>
        <w:left w:val="none" w:sz="0" w:space="0" w:color="auto"/>
        <w:bottom w:val="none" w:sz="0" w:space="0" w:color="auto"/>
        <w:right w:val="none" w:sz="0" w:space="0" w:color="auto"/>
      </w:divBdr>
    </w:div>
    <w:div w:id="26493044">
      <w:bodyDiv w:val="1"/>
      <w:marLeft w:val="0"/>
      <w:marRight w:val="0"/>
      <w:marTop w:val="0"/>
      <w:marBottom w:val="0"/>
      <w:divBdr>
        <w:top w:val="none" w:sz="0" w:space="0" w:color="auto"/>
        <w:left w:val="none" w:sz="0" w:space="0" w:color="auto"/>
        <w:bottom w:val="none" w:sz="0" w:space="0" w:color="auto"/>
        <w:right w:val="none" w:sz="0" w:space="0" w:color="auto"/>
      </w:divBdr>
    </w:div>
    <w:div w:id="28649093">
      <w:bodyDiv w:val="1"/>
      <w:marLeft w:val="0"/>
      <w:marRight w:val="0"/>
      <w:marTop w:val="0"/>
      <w:marBottom w:val="0"/>
      <w:divBdr>
        <w:top w:val="none" w:sz="0" w:space="0" w:color="auto"/>
        <w:left w:val="none" w:sz="0" w:space="0" w:color="auto"/>
        <w:bottom w:val="none" w:sz="0" w:space="0" w:color="auto"/>
        <w:right w:val="none" w:sz="0" w:space="0" w:color="auto"/>
      </w:divBdr>
    </w:div>
    <w:div w:id="106388725">
      <w:bodyDiv w:val="1"/>
      <w:marLeft w:val="0"/>
      <w:marRight w:val="0"/>
      <w:marTop w:val="0"/>
      <w:marBottom w:val="0"/>
      <w:divBdr>
        <w:top w:val="none" w:sz="0" w:space="0" w:color="auto"/>
        <w:left w:val="none" w:sz="0" w:space="0" w:color="auto"/>
        <w:bottom w:val="none" w:sz="0" w:space="0" w:color="auto"/>
        <w:right w:val="none" w:sz="0" w:space="0" w:color="auto"/>
      </w:divBdr>
    </w:div>
    <w:div w:id="114955373">
      <w:bodyDiv w:val="1"/>
      <w:marLeft w:val="0"/>
      <w:marRight w:val="0"/>
      <w:marTop w:val="0"/>
      <w:marBottom w:val="0"/>
      <w:divBdr>
        <w:top w:val="none" w:sz="0" w:space="0" w:color="auto"/>
        <w:left w:val="none" w:sz="0" w:space="0" w:color="auto"/>
        <w:bottom w:val="none" w:sz="0" w:space="0" w:color="auto"/>
        <w:right w:val="none" w:sz="0" w:space="0" w:color="auto"/>
      </w:divBdr>
    </w:div>
    <w:div w:id="135951071">
      <w:bodyDiv w:val="1"/>
      <w:marLeft w:val="0"/>
      <w:marRight w:val="0"/>
      <w:marTop w:val="0"/>
      <w:marBottom w:val="0"/>
      <w:divBdr>
        <w:top w:val="none" w:sz="0" w:space="0" w:color="auto"/>
        <w:left w:val="none" w:sz="0" w:space="0" w:color="auto"/>
        <w:bottom w:val="none" w:sz="0" w:space="0" w:color="auto"/>
        <w:right w:val="none" w:sz="0" w:space="0" w:color="auto"/>
      </w:divBdr>
    </w:div>
    <w:div w:id="151793541">
      <w:bodyDiv w:val="1"/>
      <w:marLeft w:val="0"/>
      <w:marRight w:val="0"/>
      <w:marTop w:val="0"/>
      <w:marBottom w:val="0"/>
      <w:divBdr>
        <w:top w:val="none" w:sz="0" w:space="0" w:color="auto"/>
        <w:left w:val="none" w:sz="0" w:space="0" w:color="auto"/>
        <w:bottom w:val="none" w:sz="0" w:space="0" w:color="auto"/>
        <w:right w:val="none" w:sz="0" w:space="0" w:color="auto"/>
      </w:divBdr>
    </w:div>
    <w:div w:id="155462318">
      <w:bodyDiv w:val="1"/>
      <w:marLeft w:val="0"/>
      <w:marRight w:val="0"/>
      <w:marTop w:val="0"/>
      <w:marBottom w:val="0"/>
      <w:divBdr>
        <w:top w:val="none" w:sz="0" w:space="0" w:color="auto"/>
        <w:left w:val="none" w:sz="0" w:space="0" w:color="auto"/>
        <w:bottom w:val="none" w:sz="0" w:space="0" w:color="auto"/>
        <w:right w:val="none" w:sz="0" w:space="0" w:color="auto"/>
      </w:divBdr>
      <w:divsChild>
        <w:div w:id="1542983408">
          <w:marLeft w:val="0"/>
          <w:marRight w:val="0"/>
          <w:marTop w:val="0"/>
          <w:marBottom w:val="0"/>
          <w:divBdr>
            <w:top w:val="none" w:sz="0" w:space="0" w:color="auto"/>
            <w:left w:val="none" w:sz="0" w:space="0" w:color="auto"/>
            <w:bottom w:val="none" w:sz="0" w:space="0" w:color="auto"/>
            <w:right w:val="none" w:sz="0" w:space="0" w:color="auto"/>
          </w:divBdr>
          <w:divsChild>
            <w:div w:id="2069767343">
              <w:marLeft w:val="0"/>
              <w:marRight w:val="0"/>
              <w:marTop w:val="0"/>
              <w:marBottom w:val="0"/>
              <w:divBdr>
                <w:top w:val="none" w:sz="0" w:space="0" w:color="auto"/>
                <w:left w:val="none" w:sz="0" w:space="0" w:color="auto"/>
                <w:bottom w:val="none" w:sz="0" w:space="0" w:color="auto"/>
                <w:right w:val="none" w:sz="0" w:space="0" w:color="auto"/>
              </w:divBdr>
              <w:divsChild>
                <w:div w:id="80145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92571">
      <w:bodyDiv w:val="1"/>
      <w:marLeft w:val="0"/>
      <w:marRight w:val="0"/>
      <w:marTop w:val="0"/>
      <w:marBottom w:val="0"/>
      <w:divBdr>
        <w:top w:val="none" w:sz="0" w:space="0" w:color="auto"/>
        <w:left w:val="none" w:sz="0" w:space="0" w:color="auto"/>
        <w:bottom w:val="none" w:sz="0" w:space="0" w:color="auto"/>
        <w:right w:val="none" w:sz="0" w:space="0" w:color="auto"/>
      </w:divBdr>
    </w:div>
    <w:div w:id="199704721">
      <w:bodyDiv w:val="1"/>
      <w:marLeft w:val="0"/>
      <w:marRight w:val="0"/>
      <w:marTop w:val="0"/>
      <w:marBottom w:val="0"/>
      <w:divBdr>
        <w:top w:val="none" w:sz="0" w:space="0" w:color="auto"/>
        <w:left w:val="none" w:sz="0" w:space="0" w:color="auto"/>
        <w:bottom w:val="none" w:sz="0" w:space="0" w:color="auto"/>
        <w:right w:val="none" w:sz="0" w:space="0" w:color="auto"/>
      </w:divBdr>
    </w:div>
    <w:div w:id="280378082">
      <w:bodyDiv w:val="1"/>
      <w:marLeft w:val="0"/>
      <w:marRight w:val="0"/>
      <w:marTop w:val="0"/>
      <w:marBottom w:val="0"/>
      <w:divBdr>
        <w:top w:val="none" w:sz="0" w:space="0" w:color="auto"/>
        <w:left w:val="none" w:sz="0" w:space="0" w:color="auto"/>
        <w:bottom w:val="none" w:sz="0" w:space="0" w:color="auto"/>
        <w:right w:val="none" w:sz="0" w:space="0" w:color="auto"/>
      </w:divBdr>
    </w:div>
    <w:div w:id="293219182">
      <w:bodyDiv w:val="1"/>
      <w:marLeft w:val="0"/>
      <w:marRight w:val="0"/>
      <w:marTop w:val="0"/>
      <w:marBottom w:val="0"/>
      <w:divBdr>
        <w:top w:val="none" w:sz="0" w:space="0" w:color="auto"/>
        <w:left w:val="none" w:sz="0" w:space="0" w:color="auto"/>
        <w:bottom w:val="none" w:sz="0" w:space="0" w:color="auto"/>
        <w:right w:val="none" w:sz="0" w:space="0" w:color="auto"/>
      </w:divBdr>
    </w:div>
    <w:div w:id="304092730">
      <w:bodyDiv w:val="1"/>
      <w:marLeft w:val="0"/>
      <w:marRight w:val="0"/>
      <w:marTop w:val="0"/>
      <w:marBottom w:val="0"/>
      <w:divBdr>
        <w:top w:val="none" w:sz="0" w:space="0" w:color="auto"/>
        <w:left w:val="none" w:sz="0" w:space="0" w:color="auto"/>
        <w:bottom w:val="none" w:sz="0" w:space="0" w:color="auto"/>
        <w:right w:val="none" w:sz="0" w:space="0" w:color="auto"/>
      </w:divBdr>
    </w:div>
    <w:div w:id="332532861">
      <w:bodyDiv w:val="1"/>
      <w:marLeft w:val="0"/>
      <w:marRight w:val="0"/>
      <w:marTop w:val="0"/>
      <w:marBottom w:val="0"/>
      <w:divBdr>
        <w:top w:val="none" w:sz="0" w:space="0" w:color="auto"/>
        <w:left w:val="none" w:sz="0" w:space="0" w:color="auto"/>
        <w:bottom w:val="none" w:sz="0" w:space="0" w:color="auto"/>
        <w:right w:val="none" w:sz="0" w:space="0" w:color="auto"/>
      </w:divBdr>
    </w:div>
    <w:div w:id="332952954">
      <w:bodyDiv w:val="1"/>
      <w:marLeft w:val="0"/>
      <w:marRight w:val="0"/>
      <w:marTop w:val="0"/>
      <w:marBottom w:val="0"/>
      <w:divBdr>
        <w:top w:val="none" w:sz="0" w:space="0" w:color="auto"/>
        <w:left w:val="none" w:sz="0" w:space="0" w:color="auto"/>
        <w:bottom w:val="none" w:sz="0" w:space="0" w:color="auto"/>
        <w:right w:val="none" w:sz="0" w:space="0" w:color="auto"/>
      </w:divBdr>
      <w:divsChild>
        <w:div w:id="836920588">
          <w:marLeft w:val="0"/>
          <w:marRight w:val="0"/>
          <w:marTop w:val="0"/>
          <w:marBottom w:val="0"/>
          <w:divBdr>
            <w:top w:val="none" w:sz="0" w:space="0" w:color="auto"/>
            <w:left w:val="none" w:sz="0" w:space="0" w:color="auto"/>
            <w:bottom w:val="none" w:sz="0" w:space="0" w:color="auto"/>
            <w:right w:val="none" w:sz="0" w:space="0" w:color="auto"/>
          </w:divBdr>
          <w:divsChild>
            <w:div w:id="1928418975">
              <w:marLeft w:val="0"/>
              <w:marRight w:val="0"/>
              <w:marTop w:val="0"/>
              <w:marBottom w:val="0"/>
              <w:divBdr>
                <w:top w:val="none" w:sz="0" w:space="0" w:color="auto"/>
                <w:left w:val="none" w:sz="0" w:space="0" w:color="auto"/>
                <w:bottom w:val="none" w:sz="0" w:space="0" w:color="auto"/>
                <w:right w:val="none" w:sz="0" w:space="0" w:color="auto"/>
              </w:divBdr>
              <w:divsChild>
                <w:div w:id="127100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312142">
      <w:bodyDiv w:val="1"/>
      <w:marLeft w:val="0"/>
      <w:marRight w:val="0"/>
      <w:marTop w:val="0"/>
      <w:marBottom w:val="0"/>
      <w:divBdr>
        <w:top w:val="none" w:sz="0" w:space="0" w:color="auto"/>
        <w:left w:val="none" w:sz="0" w:space="0" w:color="auto"/>
        <w:bottom w:val="none" w:sz="0" w:space="0" w:color="auto"/>
        <w:right w:val="none" w:sz="0" w:space="0" w:color="auto"/>
      </w:divBdr>
    </w:div>
    <w:div w:id="357970841">
      <w:bodyDiv w:val="1"/>
      <w:marLeft w:val="0"/>
      <w:marRight w:val="0"/>
      <w:marTop w:val="0"/>
      <w:marBottom w:val="0"/>
      <w:divBdr>
        <w:top w:val="none" w:sz="0" w:space="0" w:color="auto"/>
        <w:left w:val="none" w:sz="0" w:space="0" w:color="auto"/>
        <w:bottom w:val="none" w:sz="0" w:space="0" w:color="auto"/>
        <w:right w:val="none" w:sz="0" w:space="0" w:color="auto"/>
      </w:divBdr>
    </w:div>
    <w:div w:id="390076921">
      <w:bodyDiv w:val="1"/>
      <w:marLeft w:val="0"/>
      <w:marRight w:val="0"/>
      <w:marTop w:val="0"/>
      <w:marBottom w:val="0"/>
      <w:divBdr>
        <w:top w:val="none" w:sz="0" w:space="0" w:color="auto"/>
        <w:left w:val="none" w:sz="0" w:space="0" w:color="auto"/>
        <w:bottom w:val="none" w:sz="0" w:space="0" w:color="auto"/>
        <w:right w:val="none" w:sz="0" w:space="0" w:color="auto"/>
      </w:divBdr>
      <w:divsChild>
        <w:div w:id="777722385">
          <w:marLeft w:val="0"/>
          <w:marRight w:val="0"/>
          <w:marTop w:val="0"/>
          <w:marBottom w:val="0"/>
          <w:divBdr>
            <w:top w:val="none" w:sz="0" w:space="0" w:color="auto"/>
            <w:left w:val="none" w:sz="0" w:space="0" w:color="auto"/>
            <w:bottom w:val="none" w:sz="0" w:space="0" w:color="auto"/>
            <w:right w:val="none" w:sz="0" w:space="0" w:color="auto"/>
          </w:divBdr>
          <w:divsChild>
            <w:div w:id="854997544">
              <w:marLeft w:val="0"/>
              <w:marRight w:val="0"/>
              <w:marTop w:val="0"/>
              <w:marBottom w:val="0"/>
              <w:divBdr>
                <w:top w:val="none" w:sz="0" w:space="0" w:color="auto"/>
                <w:left w:val="none" w:sz="0" w:space="0" w:color="auto"/>
                <w:bottom w:val="none" w:sz="0" w:space="0" w:color="auto"/>
                <w:right w:val="none" w:sz="0" w:space="0" w:color="auto"/>
              </w:divBdr>
              <w:divsChild>
                <w:div w:id="629284073">
                  <w:marLeft w:val="0"/>
                  <w:marRight w:val="0"/>
                  <w:marTop w:val="0"/>
                  <w:marBottom w:val="0"/>
                  <w:divBdr>
                    <w:top w:val="none" w:sz="0" w:space="0" w:color="auto"/>
                    <w:left w:val="none" w:sz="0" w:space="0" w:color="auto"/>
                    <w:bottom w:val="none" w:sz="0" w:space="0" w:color="auto"/>
                    <w:right w:val="none" w:sz="0" w:space="0" w:color="auto"/>
                  </w:divBdr>
                  <w:divsChild>
                    <w:div w:id="22446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935955">
      <w:bodyDiv w:val="1"/>
      <w:marLeft w:val="0"/>
      <w:marRight w:val="0"/>
      <w:marTop w:val="0"/>
      <w:marBottom w:val="0"/>
      <w:divBdr>
        <w:top w:val="none" w:sz="0" w:space="0" w:color="auto"/>
        <w:left w:val="none" w:sz="0" w:space="0" w:color="auto"/>
        <w:bottom w:val="none" w:sz="0" w:space="0" w:color="auto"/>
        <w:right w:val="none" w:sz="0" w:space="0" w:color="auto"/>
      </w:divBdr>
    </w:div>
    <w:div w:id="404037076">
      <w:bodyDiv w:val="1"/>
      <w:marLeft w:val="0"/>
      <w:marRight w:val="0"/>
      <w:marTop w:val="0"/>
      <w:marBottom w:val="0"/>
      <w:divBdr>
        <w:top w:val="none" w:sz="0" w:space="0" w:color="auto"/>
        <w:left w:val="none" w:sz="0" w:space="0" w:color="auto"/>
        <w:bottom w:val="none" w:sz="0" w:space="0" w:color="auto"/>
        <w:right w:val="none" w:sz="0" w:space="0" w:color="auto"/>
      </w:divBdr>
    </w:div>
    <w:div w:id="415788989">
      <w:bodyDiv w:val="1"/>
      <w:marLeft w:val="0"/>
      <w:marRight w:val="0"/>
      <w:marTop w:val="0"/>
      <w:marBottom w:val="0"/>
      <w:divBdr>
        <w:top w:val="none" w:sz="0" w:space="0" w:color="auto"/>
        <w:left w:val="none" w:sz="0" w:space="0" w:color="auto"/>
        <w:bottom w:val="none" w:sz="0" w:space="0" w:color="auto"/>
        <w:right w:val="none" w:sz="0" w:space="0" w:color="auto"/>
      </w:divBdr>
    </w:div>
    <w:div w:id="444084618">
      <w:bodyDiv w:val="1"/>
      <w:marLeft w:val="0"/>
      <w:marRight w:val="0"/>
      <w:marTop w:val="0"/>
      <w:marBottom w:val="0"/>
      <w:divBdr>
        <w:top w:val="none" w:sz="0" w:space="0" w:color="auto"/>
        <w:left w:val="none" w:sz="0" w:space="0" w:color="auto"/>
        <w:bottom w:val="none" w:sz="0" w:space="0" w:color="auto"/>
        <w:right w:val="none" w:sz="0" w:space="0" w:color="auto"/>
      </w:divBdr>
    </w:div>
    <w:div w:id="471481409">
      <w:bodyDiv w:val="1"/>
      <w:marLeft w:val="0"/>
      <w:marRight w:val="0"/>
      <w:marTop w:val="0"/>
      <w:marBottom w:val="0"/>
      <w:divBdr>
        <w:top w:val="none" w:sz="0" w:space="0" w:color="auto"/>
        <w:left w:val="none" w:sz="0" w:space="0" w:color="auto"/>
        <w:bottom w:val="none" w:sz="0" w:space="0" w:color="auto"/>
        <w:right w:val="none" w:sz="0" w:space="0" w:color="auto"/>
      </w:divBdr>
    </w:div>
    <w:div w:id="481000181">
      <w:bodyDiv w:val="1"/>
      <w:marLeft w:val="0"/>
      <w:marRight w:val="0"/>
      <w:marTop w:val="0"/>
      <w:marBottom w:val="0"/>
      <w:divBdr>
        <w:top w:val="none" w:sz="0" w:space="0" w:color="auto"/>
        <w:left w:val="none" w:sz="0" w:space="0" w:color="auto"/>
        <w:bottom w:val="none" w:sz="0" w:space="0" w:color="auto"/>
        <w:right w:val="none" w:sz="0" w:space="0" w:color="auto"/>
      </w:divBdr>
    </w:div>
    <w:div w:id="503473047">
      <w:bodyDiv w:val="1"/>
      <w:marLeft w:val="0"/>
      <w:marRight w:val="0"/>
      <w:marTop w:val="0"/>
      <w:marBottom w:val="0"/>
      <w:divBdr>
        <w:top w:val="none" w:sz="0" w:space="0" w:color="auto"/>
        <w:left w:val="none" w:sz="0" w:space="0" w:color="auto"/>
        <w:bottom w:val="none" w:sz="0" w:space="0" w:color="auto"/>
        <w:right w:val="none" w:sz="0" w:space="0" w:color="auto"/>
      </w:divBdr>
    </w:div>
    <w:div w:id="519196746">
      <w:bodyDiv w:val="1"/>
      <w:marLeft w:val="0"/>
      <w:marRight w:val="0"/>
      <w:marTop w:val="0"/>
      <w:marBottom w:val="0"/>
      <w:divBdr>
        <w:top w:val="none" w:sz="0" w:space="0" w:color="auto"/>
        <w:left w:val="none" w:sz="0" w:space="0" w:color="auto"/>
        <w:bottom w:val="none" w:sz="0" w:space="0" w:color="auto"/>
        <w:right w:val="none" w:sz="0" w:space="0" w:color="auto"/>
      </w:divBdr>
    </w:div>
    <w:div w:id="530387265">
      <w:bodyDiv w:val="1"/>
      <w:marLeft w:val="0"/>
      <w:marRight w:val="0"/>
      <w:marTop w:val="0"/>
      <w:marBottom w:val="0"/>
      <w:divBdr>
        <w:top w:val="none" w:sz="0" w:space="0" w:color="auto"/>
        <w:left w:val="none" w:sz="0" w:space="0" w:color="auto"/>
        <w:bottom w:val="none" w:sz="0" w:space="0" w:color="auto"/>
        <w:right w:val="none" w:sz="0" w:space="0" w:color="auto"/>
      </w:divBdr>
    </w:div>
    <w:div w:id="558712132">
      <w:bodyDiv w:val="1"/>
      <w:marLeft w:val="0"/>
      <w:marRight w:val="0"/>
      <w:marTop w:val="0"/>
      <w:marBottom w:val="0"/>
      <w:divBdr>
        <w:top w:val="none" w:sz="0" w:space="0" w:color="auto"/>
        <w:left w:val="none" w:sz="0" w:space="0" w:color="auto"/>
        <w:bottom w:val="none" w:sz="0" w:space="0" w:color="auto"/>
        <w:right w:val="none" w:sz="0" w:space="0" w:color="auto"/>
      </w:divBdr>
    </w:div>
    <w:div w:id="570165759">
      <w:bodyDiv w:val="1"/>
      <w:marLeft w:val="0"/>
      <w:marRight w:val="0"/>
      <w:marTop w:val="0"/>
      <w:marBottom w:val="0"/>
      <w:divBdr>
        <w:top w:val="none" w:sz="0" w:space="0" w:color="auto"/>
        <w:left w:val="none" w:sz="0" w:space="0" w:color="auto"/>
        <w:bottom w:val="none" w:sz="0" w:space="0" w:color="auto"/>
        <w:right w:val="none" w:sz="0" w:space="0" w:color="auto"/>
      </w:divBdr>
    </w:div>
    <w:div w:id="573273333">
      <w:bodyDiv w:val="1"/>
      <w:marLeft w:val="0"/>
      <w:marRight w:val="0"/>
      <w:marTop w:val="0"/>
      <w:marBottom w:val="0"/>
      <w:divBdr>
        <w:top w:val="none" w:sz="0" w:space="0" w:color="auto"/>
        <w:left w:val="none" w:sz="0" w:space="0" w:color="auto"/>
        <w:bottom w:val="none" w:sz="0" w:space="0" w:color="auto"/>
        <w:right w:val="none" w:sz="0" w:space="0" w:color="auto"/>
      </w:divBdr>
    </w:div>
    <w:div w:id="574357734">
      <w:bodyDiv w:val="1"/>
      <w:marLeft w:val="0"/>
      <w:marRight w:val="0"/>
      <w:marTop w:val="0"/>
      <w:marBottom w:val="0"/>
      <w:divBdr>
        <w:top w:val="none" w:sz="0" w:space="0" w:color="auto"/>
        <w:left w:val="none" w:sz="0" w:space="0" w:color="auto"/>
        <w:bottom w:val="none" w:sz="0" w:space="0" w:color="auto"/>
        <w:right w:val="none" w:sz="0" w:space="0" w:color="auto"/>
      </w:divBdr>
      <w:divsChild>
        <w:div w:id="679114935">
          <w:marLeft w:val="0"/>
          <w:marRight w:val="0"/>
          <w:marTop w:val="0"/>
          <w:marBottom w:val="0"/>
          <w:divBdr>
            <w:top w:val="none" w:sz="0" w:space="0" w:color="auto"/>
            <w:left w:val="none" w:sz="0" w:space="0" w:color="auto"/>
            <w:bottom w:val="none" w:sz="0" w:space="0" w:color="auto"/>
            <w:right w:val="none" w:sz="0" w:space="0" w:color="auto"/>
          </w:divBdr>
        </w:div>
      </w:divsChild>
    </w:div>
    <w:div w:id="593979772">
      <w:bodyDiv w:val="1"/>
      <w:marLeft w:val="0"/>
      <w:marRight w:val="0"/>
      <w:marTop w:val="0"/>
      <w:marBottom w:val="0"/>
      <w:divBdr>
        <w:top w:val="none" w:sz="0" w:space="0" w:color="auto"/>
        <w:left w:val="none" w:sz="0" w:space="0" w:color="auto"/>
        <w:bottom w:val="none" w:sz="0" w:space="0" w:color="auto"/>
        <w:right w:val="none" w:sz="0" w:space="0" w:color="auto"/>
      </w:divBdr>
    </w:div>
    <w:div w:id="598954304">
      <w:bodyDiv w:val="1"/>
      <w:marLeft w:val="0"/>
      <w:marRight w:val="0"/>
      <w:marTop w:val="0"/>
      <w:marBottom w:val="0"/>
      <w:divBdr>
        <w:top w:val="none" w:sz="0" w:space="0" w:color="auto"/>
        <w:left w:val="none" w:sz="0" w:space="0" w:color="auto"/>
        <w:bottom w:val="none" w:sz="0" w:space="0" w:color="auto"/>
        <w:right w:val="none" w:sz="0" w:space="0" w:color="auto"/>
      </w:divBdr>
    </w:div>
    <w:div w:id="610169138">
      <w:bodyDiv w:val="1"/>
      <w:marLeft w:val="0"/>
      <w:marRight w:val="0"/>
      <w:marTop w:val="0"/>
      <w:marBottom w:val="0"/>
      <w:divBdr>
        <w:top w:val="none" w:sz="0" w:space="0" w:color="auto"/>
        <w:left w:val="none" w:sz="0" w:space="0" w:color="auto"/>
        <w:bottom w:val="none" w:sz="0" w:space="0" w:color="auto"/>
        <w:right w:val="none" w:sz="0" w:space="0" w:color="auto"/>
      </w:divBdr>
    </w:div>
    <w:div w:id="631596923">
      <w:bodyDiv w:val="1"/>
      <w:marLeft w:val="0"/>
      <w:marRight w:val="0"/>
      <w:marTop w:val="0"/>
      <w:marBottom w:val="0"/>
      <w:divBdr>
        <w:top w:val="none" w:sz="0" w:space="0" w:color="auto"/>
        <w:left w:val="none" w:sz="0" w:space="0" w:color="auto"/>
        <w:bottom w:val="none" w:sz="0" w:space="0" w:color="auto"/>
        <w:right w:val="none" w:sz="0" w:space="0" w:color="auto"/>
      </w:divBdr>
    </w:div>
    <w:div w:id="663900507">
      <w:bodyDiv w:val="1"/>
      <w:marLeft w:val="0"/>
      <w:marRight w:val="0"/>
      <w:marTop w:val="0"/>
      <w:marBottom w:val="0"/>
      <w:divBdr>
        <w:top w:val="none" w:sz="0" w:space="0" w:color="auto"/>
        <w:left w:val="none" w:sz="0" w:space="0" w:color="auto"/>
        <w:bottom w:val="none" w:sz="0" w:space="0" w:color="auto"/>
        <w:right w:val="none" w:sz="0" w:space="0" w:color="auto"/>
      </w:divBdr>
    </w:div>
    <w:div w:id="667296281">
      <w:bodyDiv w:val="1"/>
      <w:marLeft w:val="0"/>
      <w:marRight w:val="0"/>
      <w:marTop w:val="0"/>
      <w:marBottom w:val="0"/>
      <w:divBdr>
        <w:top w:val="none" w:sz="0" w:space="0" w:color="auto"/>
        <w:left w:val="none" w:sz="0" w:space="0" w:color="auto"/>
        <w:bottom w:val="none" w:sz="0" w:space="0" w:color="auto"/>
        <w:right w:val="none" w:sz="0" w:space="0" w:color="auto"/>
      </w:divBdr>
    </w:div>
    <w:div w:id="677737732">
      <w:bodyDiv w:val="1"/>
      <w:marLeft w:val="0"/>
      <w:marRight w:val="0"/>
      <w:marTop w:val="0"/>
      <w:marBottom w:val="0"/>
      <w:divBdr>
        <w:top w:val="none" w:sz="0" w:space="0" w:color="auto"/>
        <w:left w:val="none" w:sz="0" w:space="0" w:color="auto"/>
        <w:bottom w:val="none" w:sz="0" w:space="0" w:color="auto"/>
        <w:right w:val="none" w:sz="0" w:space="0" w:color="auto"/>
      </w:divBdr>
    </w:div>
    <w:div w:id="706947758">
      <w:bodyDiv w:val="1"/>
      <w:marLeft w:val="0"/>
      <w:marRight w:val="0"/>
      <w:marTop w:val="0"/>
      <w:marBottom w:val="0"/>
      <w:divBdr>
        <w:top w:val="none" w:sz="0" w:space="0" w:color="auto"/>
        <w:left w:val="none" w:sz="0" w:space="0" w:color="auto"/>
        <w:bottom w:val="none" w:sz="0" w:space="0" w:color="auto"/>
        <w:right w:val="none" w:sz="0" w:space="0" w:color="auto"/>
      </w:divBdr>
    </w:div>
    <w:div w:id="752239306">
      <w:bodyDiv w:val="1"/>
      <w:marLeft w:val="0"/>
      <w:marRight w:val="0"/>
      <w:marTop w:val="0"/>
      <w:marBottom w:val="0"/>
      <w:divBdr>
        <w:top w:val="none" w:sz="0" w:space="0" w:color="auto"/>
        <w:left w:val="none" w:sz="0" w:space="0" w:color="auto"/>
        <w:bottom w:val="none" w:sz="0" w:space="0" w:color="auto"/>
        <w:right w:val="none" w:sz="0" w:space="0" w:color="auto"/>
      </w:divBdr>
    </w:div>
    <w:div w:id="768158619">
      <w:bodyDiv w:val="1"/>
      <w:marLeft w:val="0"/>
      <w:marRight w:val="0"/>
      <w:marTop w:val="0"/>
      <w:marBottom w:val="0"/>
      <w:divBdr>
        <w:top w:val="none" w:sz="0" w:space="0" w:color="auto"/>
        <w:left w:val="none" w:sz="0" w:space="0" w:color="auto"/>
        <w:bottom w:val="none" w:sz="0" w:space="0" w:color="auto"/>
        <w:right w:val="none" w:sz="0" w:space="0" w:color="auto"/>
      </w:divBdr>
    </w:div>
    <w:div w:id="795178846">
      <w:bodyDiv w:val="1"/>
      <w:marLeft w:val="0"/>
      <w:marRight w:val="0"/>
      <w:marTop w:val="0"/>
      <w:marBottom w:val="0"/>
      <w:divBdr>
        <w:top w:val="none" w:sz="0" w:space="0" w:color="auto"/>
        <w:left w:val="none" w:sz="0" w:space="0" w:color="auto"/>
        <w:bottom w:val="none" w:sz="0" w:space="0" w:color="auto"/>
        <w:right w:val="none" w:sz="0" w:space="0" w:color="auto"/>
      </w:divBdr>
    </w:div>
    <w:div w:id="812333015">
      <w:bodyDiv w:val="1"/>
      <w:marLeft w:val="0"/>
      <w:marRight w:val="0"/>
      <w:marTop w:val="0"/>
      <w:marBottom w:val="0"/>
      <w:divBdr>
        <w:top w:val="none" w:sz="0" w:space="0" w:color="auto"/>
        <w:left w:val="none" w:sz="0" w:space="0" w:color="auto"/>
        <w:bottom w:val="none" w:sz="0" w:space="0" w:color="auto"/>
        <w:right w:val="none" w:sz="0" w:space="0" w:color="auto"/>
      </w:divBdr>
    </w:div>
    <w:div w:id="814183020">
      <w:bodyDiv w:val="1"/>
      <w:marLeft w:val="0"/>
      <w:marRight w:val="0"/>
      <w:marTop w:val="0"/>
      <w:marBottom w:val="0"/>
      <w:divBdr>
        <w:top w:val="none" w:sz="0" w:space="0" w:color="auto"/>
        <w:left w:val="none" w:sz="0" w:space="0" w:color="auto"/>
        <w:bottom w:val="none" w:sz="0" w:space="0" w:color="auto"/>
        <w:right w:val="none" w:sz="0" w:space="0" w:color="auto"/>
      </w:divBdr>
      <w:divsChild>
        <w:div w:id="2072803574">
          <w:marLeft w:val="0"/>
          <w:marRight w:val="0"/>
          <w:marTop w:val="0"/>
          <w:marBottom w:val="0"/>
          <w:divBdr>
            <w:top w:val="none" w:sz="0" w:space="0" w:color="auto"/>
            <w:left w:val="none" w:sz="0" w:space="0" w:color="auto"/>
            <w:bottom w:val="none" w:sz="0" w:space="0" w:color="auto"/>
            <w:right w:val="none" w:sz="0" w:space="0" w:color="auto"/>
          </w:divBdr>
          <w:divsChild>
            <w:div w:id="647973466">
              <w:marLeft w:val="0"/>
              <w:marRight w:val="0"/>
              <w:marTop w:val="0"/>
              <w:marBottom w:val="0"/>
              <w:divBdr>
                <w:top w:val="none" w:sz="0" w:space="0" w:color="auto"/>
                <w:left w:val="none" w:sz="0" w:space="0" w:color="auto"/>
                <w:bottom w:val="none" w:sz="0" w:space="0" w:color="auto"/>
                <w:right w:val="none" w:sz="0" w:space="0" w:color="auto"/>
              </w:divBdr>
              <w:divsChild>
                <w:div w:id="1963877848">
                  <w:marLeft w:val="0"/>
                  <w:marRight w:val="0"/>
                  <w:marTop w:val="0"/>
                  <w:marBottom w:val="0"/>
                  <w:divBdr>
                    <w:top w:val="none" w:sz="0" w:space="0" w:color="auto"/>
                    <w:left w:val="none" w:sz="0" w:space="0" w:color="auto"/>
                    <w:bottom w:val="none" w:sz="0" w:space="0" w:color="auto"/>
                    <w:right w:val="none" w:sz="0" w:space="0" w:color="auto"/>
                  </w:divBdr>
                  <w:divsChild>
                    <w:div w:id="32775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720831">
      <w:bodyDiv w:val="1"/>
      <w:marLeft w:val="0"/>
      <w:marRight w:val="0"/>
      <w:marTop w:val="0"/>
      <w:marBottom w:val="0"/>
      <w:divBdr>
        <w:top w:val="none" w:sz="0" w:space="0" w:color="auto"/>
        <w:left w:val="none" w:sz="0" w:space="0" w:color="auto"/>
        <w:bottom w:val="none" w:sz="0" w:space="0" w:color="auto"/>
        <w:right w:val="none" w:sz="0" w:space="0" w:color="auto"/>
      </w:divBdr>
    </w:div>
    <w:div w:id="833760640">
      <w:bodyDiv w:val="1"/>
      <w:marLeft w:val="0"/>
      <w:marRight w:val="0"/>
      <w:marTop w:val="0"/>
      <w:marBottom w:val="0"/>
      <w:divBdr>
        <w:top w:val="none" w:sz="0" w:space="0" w:color="auto"/>
        <w:left w:val="none" w:sz="0" w:space="0" w:color="auto"/>
        <w:bottom w:val="none" w:sz="0" w:space="0" w:color="auto"/>
        <w:right w:val="none" w:sz="0" w:space="0" w:color="auto"/>
      </w:divBdr>
    </w:div>
    <w:div w:id="836044224">
      <w:bodyDiv w:val="1"/>
      <w:marLeft w:val="0"/>
      <w:marRight w:val="0"/>
      <w:marTop w:val="0"/>
      <w:marBottom w:val="0"/>
      <w:divBdr>
        <w:top w:val="none" w:sz="0" w:space="0" w:color="auto"/>
        <w:left w:val="none" w:sz="0" w:space="0" w:color="auto"/>
        <w:bottom w:val="none" w:sz="0" w:space="0" w:color="auto"/>
        <w:right w:val="none" w:sz="0" w:space="0" w:color="auto"/>
      </w:divBdr>
    </w:div>
    <w:div w:id="836386961">
      <w:bodyDiv w:val="1"/>
      <w:marLeft w:val="0"/>
      <w:marRight w:val="0"/>
      <w:marTop w:val="0"/>
      <w:marBottom w:val="0"/>
      <w:divBdr>
        <w:top w:val="none" w:sz="0" w:space="0" w:color="auto"/>
        <w:left w:val="none" w:sz="0" w:space="0" w:color="auto"/>
        <w:bottom w:val="none" w:sz="0" w:space="0" w:color="auto"/>
        <w:right w:val="none" w:sz="0" w:space="0" w:color="auto"/>
      </w:divBdr>
    </w:div>
    <w:div w:id="893085100">
      <w:bodyDiv w:val="1"/>
      <w:marLeft w:val="0"/>
      <w:marRight w:val="0"/>
      <w:marTop w:val="0"/>
      <w:marBottom w:val="0"/>
      <w:divBdr>
        <w:top w:val="none" w:sz="0" w:space="0" w:color="auto"/>
        <w:left w:val="none" w:sz="0" w:space="0" w:color="auto"/>
        <w:bottom w:val="none" w:sz="0" w:space="0" w:color="auto"/>
        <w:right w:val="none" w:sz="0" w:space="0" w:color="auto"/>
      </w:divBdr>
    </w:div>
    <w:div w:id="899948812">
      <w:bodyDiv w:val="1"/>
      <w:marLeft w:val="0"/>
      <w:marRight w:val="0"/>
      <w:marTop w:val="0"/>
      <w:marBottom w:val="0"/>
      <w:divBdr>
        <w:top w:val="none" w:sz="0" w:space="0" w:color="auto"/>
        <w:left w:val="none" w:sz="0" w:space="0" w:color="auto"/>
        <w:bottom w:val="none" w:sz="0" w:space="0" w:color="auto"/>
        <w:right w:val="none" w:sz="0" w:space="0" w:color="auto"/>
      </w:divBdr>
    </w:div>
    <w:div w:id="910772789">
      <w:bodyDiv w:val="1"/>
      <w:marLeft w:val="0"/>
      <w:marRight w:val="0"/>
      <w:marTop w:val="0"/>
      <w:marBottom w:val="0"/>
      <w:divBdr>
        <w:top w:val="none" w:sz="0" w:space="0" w:color="auto"/>
        <w:left w:val="none" w:sz="0" w:space="0" w:color="auto"/>
        <w:bottom w:val="none" w:sz="0" w:space="0" w:color="auto"/>
        <w:right w:val="none" w:sz="0" w:space="0" w:color="auto"/>
      </w:divBdr>
    </w:div>
    <w:div w:id="963193989">
      <w:bodyDiv w:val="1"/>
      <w:marLeft w:val="0"/>
      <w:marRight w:val="0"/>
      <w:marTop w:val="0"/>
      <w:marBottom w:val="0"/>
      <w:divBdr>
        <w:top w:val="none" w:sz="0" w:space="0" w:color="auto"/>
        <w:left w:val="none" w:sz="0" w:space="0" w:color="auto"/>
        <w:bottom w:val="none" w:sz="0" w:space="0" w:color="auto"/>
        <w:right w:val="none" w:sz="0" w:space="0" w:color="auto"/>
      </w:divBdr>
    </w:div>
    <w:div w:id="969553007">
      <w:bodyDiv w:val="1"/>
      <w:marLeft w:val="0"/>
      <w:marRight w:val="0"/>
      <w:marTop w:val="0"/>
      <w:marBottom w:val="0"/>
      <w:divBdr>
        <w:top w:val="none" w:sz="0" w:space="0" w:color="auto"/>
        <w:left w:val="none" w:sz="0" w:space="0" w:color="auto"/>
        <w:bottom w:val="none" w:sz="0" w:space="0" w:color="auto"/>
        <w:right w:val="none" w:sz="0" w:space="0" w:color="auto"/>
      </w:divBdr>
    </w:div>
    <w:div w:id="974680403">
      <w:bodyDiv w:val="1"/>
      <w:marLeft w:val="0"/>
      <w:marRight w:val="0"/>
      <w:marTop w:val="0"/>
      <w:marBottom w:val="0"/>
      <w:divBdr>
        <w:top w:val="none" w:sz="0" w:space="0" w:color="auto"/>
        <w:left w:val="none" w:sz="0" w:space="0" w:color="auto"/>
        <w:bottom w:val="none" w:sz="0" w:space="0" w:color="auto"/>
        <w:right w:val="none" w:sz="0" w:space="0" w:color="auto"/>
      </w:divBdr>
    </w:div>
    <w:div w:id="1048647699">
      <w:bodyDiv w:val="1"/>
      <w:marLeft w:val="0"/>
      <w:marRight w:val="0"/>
      <w:marTop w:val="0"/>
      <w:marBottom w:val="0"/>
      <w:divBdr>
        <w:top w:val="none" w:sz="0" w:space="0" w:color="auto"/>
        <w:left w:val="none" w:sz="0" w:space="0" w:color="auto"/>
        <w:bottom w:val="none" w:sz="0" w:space="0" w:color="auto"/>
        <w:right w:val="none" w:sz="0" w:space="0" w:color="auto"/>
      </w:divBdr>
    </w:div>
    <w:div w:id="1054280654">
      <w:bodyDiv w:val="1"/>
      <w:marLeft w:val="0"/>
      <w:marRight w:val="0"/>
      <w:marTop w:val="0"/>
      <w:marBottom w:val="0"/>
      <w:divBdr>
        <w:top w:val="none" w:sz="0" w:space="0" w:color="auto"/>
        <w:left w:val="none" w:sz="0" w:space="0" w:color="auto"/>
        <w:bottom w:val="none" w:sz="0" w:space="0" w:color="auto"/>
        <w:right w:val="none" w:sz="0" w:space="0" w:color="auto"/>
      </w:divBdr>
    </w:div>
    <w:div w:id="1065761410">
      <w:bodyDiv w:val="1"/>
      <w:marLeft w:val="0"/>
      <w:marRight w:val="0"/>
      <w:marTop w:val="0"/>
      <w:marBottom w:val="0"/>
      <w:divBdr>
        <w:top w:val="none" w:sz="0" w:space="0" w:color="auto"/>
        <w:left w:val="none" w:sz="0" w:space="0" w:color="auto"/>
        <w:bottom w:val="none" w:sz="0" w:space="0" w:color="auto"/>
        <w:right w:val="none" w:sz="0" w:space="0" w:color="auto"/>
      </w:divBdr>
    </w:div>
    <w:div w:id="1084759222">
      <w:bodyDiv w:val="1"/>
      <w:marLeft w:val="0"/>
      <w:marRight w:val="0"/>
      <w:marTop w:val="0"/>
      <w:marBottom w:val="0"/>
      <w:divBdr>
        <w:top w:val="none" w:sz="0" w:space="0" w:color="auto"/>
        <w:left w:val="none" w:sz="0" w:space="0" w:color="auto"/>
        <w:bottom w:val="none" w:sz="0" w:space="0" w:color="auto"/>
        <w:right w:val="none" w:sz="0" w:space="0" w:color="auto"/>
      </w:divBdr>
    </w:div>
    <w:div w:id="1089275783">
      <w:bodyDiv w:val="1"/>
      <w:marLeft w:val="0"/>
      <w:marRight w:val="0"/>
      <w:marTop w:val="0"/>
      <w:marBottom w:val="0"/>
      <w:divBdr>
        <w:top w:val="none" w:sz="0" w:space="0" w:color="auto"/>
        <w:left w:val="none" w:sz="0" w:space="0" w:color="auto"/>
        <w:bottom w:val="none" w:sz="0" w:space="0" w:color="auto"/>
        <w:right w:val="none" w:sz="0" w:space="0" w:color="auto"/>
      </w:divBdr>
      <w:divsChild>
        <w:div w:id="1742092801">
          <w:marLeft w:val="0"/>
          <w:marRight w:val="0"/>
          <w:marTop w:val="0"/>
          <w:marBottom w:val="0"/>
          <w:divBdr>
            <w:top w:val="none" w:sz="0" w:space="0" w:color="auto"/>
            <w:left w:val="none" w:sz="0" w:space="0" w:color="auto"/>
            <w:bottom w:val="none" w:sz="0" w:space="0" w:color="auto"/>
            <w:right w:val="none" w:sz="0" w:space="0" w:color="auto"/>
          </w:divBdr>
          <w:divsChild>
            <w:div w:id="47922416">
              <w:marLeft w:val="0"/>
              <w:marRight w:val="0"/>
              <w:marTop w:val="0"/>
              <w:marBottom w:val="0"/>
              <w:divBdr>
                <w:top w:val="none" w:sz="0" w:space="0" w:color="auto"/>
                <w:left w:val="none" w:sz="0" w:space="0" w:color="auto"/>
                <w:bottom w:val="none" w:sz="0" w:space="0" w:color="auto"/>
                <w:right w:val="none" w:sz="0" w:space="0" w:color="auto"/>
              </w:divBdr>
              <w:divsChild>
                <w:div w:id="5494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553788">
      <w:bodyDiv w:val="1"/>
      <w:marLeft w:val="0"/>
      <w:marRight w:val="0"/>
      <w:marTop w:val="0"/>
      <w:marBottom w:val="0"/>
      <w:divBdr>
        <w:top w:val="none" w:sz="0" w:space="0" w:color="auto"/>
        <w:left w:val="none" w:sz="0" w:space="0" w:color="auto"/>
        <w:bottom w:val="none" w:sz="0" w:space="0" w:color="auto"/>
        <w:right w:val="none" w:sz="0" w:space="0" w:color="auto"/>
      </w:divBdr>
    </w:div>
    <w:div w:id="1132332067">
      <w:bodyDiv w:val="1"/>
      <w:marLeft w:val="0"/>
      <w:marRight w:val="0"/>
      <w:marTop w:val="0"/>
      <w:marBottom w:val="0"/>
      <w:divBdr>
        <w:top w:val="none" w:sz="0" w:space="0" w:color="auto"/>
        <w:left w:val="none" w:sz="0" w:space="0" w:color="auto"/>
        <w:bottom w:val="none" w:sz="0" w:space="0" w:color="auto"/>
        <w:right w:val="none" w:sz="0" w:space="0" w:color="auto"/>
      </w:divBdr>
    </w:div>
    <w:div w:id="1139297624">
      <w:bodyDiv w:val="1"/>
      <w:marLeft w:val="0"/>
      <w:marRight w:val="0"/>
      <w:marTop w:val="0"/>
      <w:marBottom w:val="0"/>
      <w:divBdr>
        <w:top w:val="none" w:sz="0" w:space="0" w:color="auto"/>
        <w:left w:val="none" w:sz="0" w:space="0" w:color="auto"/>
        <w:bottom w:val="none" w:sz="0" w:space="0" w:color="auto"/>
        <w:right w:val="none" w:sz="0" w:space="0" w:color="auto"/>
      </w:divBdr>
    </w:div>
    <w:div w:id="1153643088">
      <w:bodyDiv w:val="1"/>
      <w:marLeft w:val="0"/>
      <w:marRight w:val="0"/>
      <w:marTop w:val="0"/>
      <w:marBottom w:val="0"/>
      <w:divBdr>
        <w:top w:val="none" w:sz="0" w:space="0" w:color="auto"/>
        <w:left w:val="none" w:sz="0" w:space="0" w:color="auto"/>
        <w:bottom w:val="none" w:sz="0" w:space="0" w:color="auto"/>
        <w:right w:val="none" w:sz="0" w:space="0" w:color="auto"/>
      </w:divBdr>
    </w:div>
    <w:div w:id="1207567679">
      <w:bodyDiv w:val="1"/>
      <w:marLeft w:val="0"/>
      <w:marRight w:val="0"/>
      <w:marTop w:val="0"/>
      <w:marBottom w:val="0"/>
      <w:divBdr>
        <w:top w:val="none" w:sz="0" w:space="0" w:color="auto"/>
        <w:left w:val="none" w:sz="0" w:space="0" w:color="auto"/>
        <w:bottom w:val="none" w:sz="0" w:space="0" w:color="auto"/>
        <w:right w:val="none" w:sz="0" w:space="0" w:color="auto"/>
      </w:divBdr>
    </w:div>
    <w:div w:id="1231424967">
      <w:bodyDiv w:val="1"/>
      <w:marLeft w:val="0"/>
      <w:marRight w:val="0"/>
      <w:marTop w:val="0"/>
      <w:marBottom w:val="0"/>
      <w:divBdr>
        <w:top w:val="none" w:sz="0" w:space="0" w:color="auto"/>
        <w:left w:val="none" w:sz="0" w:space="0" w:color="auto"/>
        <w:bottom w:val="none" w:sz="0" w:space="0" w:color="auto"/>
        <w:right w:val="none" w:sz="0" w:space="0" w:color="auto"/>
      </w:divBdr>
    </w:div>
    <w:div w:id="1236429155">
      <w:bodyDiv w:val="1"/>
      <w:marLeft w:val="0"/>
      <w:marRight w:val="0"/>
      <w:marTop w:val="0"/>
      <w:marBottom w:val="0"/>
      <w:divBdr>
        <w:top w:val="none" w:sz="0" w:space="0" w:color="auto"/>
        <w:left w:val="none" w:sz="0" w:space="0" w:color="auto"/>
        <w:bottom w:val="none" w:sz="0" w:space="0" w:color="auto"/>
        <w:right w:val="none" w:sz="0" w:space="0" w:color="auto"/>
      </w:divBdr>
    </w:div>
    <w:div w:id="1255287183">
      <w:bodyDiv w:val="1"/>
      <w:marLeft w:val="0"/>
      <w:marRight w:val="0"/>
      <w:marTop w:val="0"/>
      <w:marBottom w:val="0"/>
      <w:divBdr>
        <w:top w:val="none" w:sz="0" w:space="0" w:color="auto"/>
        <w:left w:val="none" w:sz="0" w:space="0" w:color="auto"/>
        <w:bottom w:val="none" w:sz="0" w:space="0" w:color="auto"/>
        <w:right w:val="none" w:sz="0" w:space="0" w:color="auto"/>
      </w:divBdr>
    </w:div>
    <w:div w:id="1261139893">
      <w:bodyDiv w:val="1"/>
      <w:marLeft w:val="0"/>
      <w:marRight w:val="0"/>
      <w:marTop w:val="0"/>
      <w:marBottom w:val="0"/>
      <w:divBdr>
        <w:top w:val="none" w:sz="0" w:space="0" w:color="auto"/>
        <w:left w:val="none" w:sz="0" w:space="0" w:color="auto"/>
        <w:bottom w:val="none" w:sz="0" w:space="0" w:color="auto"/>
        <w:right w:val="none" w:sz="0" w:space="0" w:color="auto"/>
      </w:divBdr>
    </w:div>
    <w:div w:id="1295140678">
      <w:bodyDiv w:val="1"/>
      <w:marLeft w:val="0"/>
      <w:marRight w:val="0"/>
      <w:marTop w:val="0"/>
      <w:marBottom w:val="0"/>
      <w:divBdr>
        <w:top w:val="none" w:sz="0" w:space="0" w:color="auto"/>
        <w:left w:val="none" w:sz="0" w:space="0" w:color="auto"/>
        <w:bottom w:val="none" w:sz="0" w:space="0" w:color="auto"/>
        <w:right w:val="none" w:sz="0" w:space="0" w:color="auto"/>
      </w:divBdr>
    </w:div>
    <w:div w:id="1307472362">
      <w:bodyDiv w:val="1"/>
      <w:marLeft w:val="0"/>
      <w:marRight w:val="0"/>
      <w:marTop w:val="0"/>
      <w:marBottom w:val="0"/>
      <w:divBdr>
        <w:top w:val="none" w:sz="0" w:space="0" w:color="auto"/>
        <w:left w:val="none" w:sz="0" w:space="0" w:color="auto"/>
        <w:bottom w:val="none" w:sz="0" w:space="0" w:color="auto"/>
        <w:right w:val="none" w:sz="0" w:space="0" w:color="auto"/>
      </w:divBdr>
    </w:div>
    <w:div w:id="1310555367">
      <w:bodyDiv w:val="1"/>
      <w:marLeft w:val="0"/>
      <w:marRight w:val="0"/>
      <w:marTop w:val="0"/>
      <w:marBottom w:val="0"/>
      <w:divBdr>
        <w:top w:val="none" w:sz="0" w:space="0" w:color="auto"/>
        <w:left w:val="none" w:sz="0" w:space="0" w:color="auto"/>
        <w:bottom w:val="none" w:sz="0" w:space="0" w:color="auto"/>
        <w:right w:val="none" w:sz="0" w:space="0" w:color="auto"/>
      </w:divBdr>
    </w:div>
    <w:div w:id="1322152253">
      <w:bodyDiv w:val="1"/>
      <w:marLeft w:val="0"/>
      <w:marRight w:val="0"/>
      <w:marTop w:val="0"/>
      <w:marBottom w:val="0"/>
      <w:divBdr>
        <w:top w:val="none" w:sz="0" w:space="0" w:color="auto"/>
        <w:left w:val="none" w:sz="0" w:space="0" w:color="auto"/>
        <w:bottom w:val="none" w:sz="0" w:space="0" w:color="auto"/>
        <w:right w:val="none" w:sz="0" w:space="0" w:color="auto"/>
      </w:divBdr>
    </w:div>
    <w:div w:id="1324746165">
      <w:bodyDiv w:val="1"/>
      <w:marLeft w:val="0"/>
      <w:marRight w:val="0"/>
      <w:marTop w:val="0"/>
      <w:marBottom w:val="0"/>
      <w:divBdr>
        <w:top w:val="none" w:sz="0" w:space="0" w:color="auto"/>
        <w:left w:val="none" w:sz="0" w:space="0" w:color="auto"/>
        <w:bottom w:val="none" w:sz="0" w:space="0" w:color="auto"/>
        <w:right w:val="none" w:sz="0" w:space="0" w:color="auto"/>
      </w:divBdr>
    </w:div>
    <w:div w:id="1328359854">
      <w:bodyDiv w:val="1"/>
      <w:marLeft w:val="0"/>
      <w:marRight w:val="0"/>
      <w:marTop w:val="0"/>
      <w:marBottom w:val="0"/>
      <w:divBdr>
        <w:top w:val="none" w:sz="0" w:space="0" w:color="auto"/>
        <w:left w:val="none" w:sz="0" w:space="0" w:color="auto"/>
        <w:bottom w:val="none" w:sz="0" w:space="0" w:color="auto"/>
        <w:right w:val="none" w:sz="0" w:space="0" w:color="auto"/>
      </w:divBdr>
    </w:div>
    <w:div w:id="1351101774">
      <w:bodyDiv w:val="1"/>
      <w:marLeft w:val="0"/>
      <w:marRight w:val="0"/>
      <w:marTop w:val="0"/>
      <w:marBottom w:val="0"/>
      <w:divBdr>
        <w:top w:val="none" w:sz="0" w:space="0" w:color="auto"/>
        <w:left w:val="none" w:sz="0" w:space="0" w:color="auto"/>
        <w:bottom w:val="none" w:sz="0" w:space="0" w:color="auto"/>
        <w:right w:val="none" w:sz="0" w:space="0" w:color="auto"/>
      </w:divBdr>
    </w:div>
    <w:div w:id="1354452465">
      <w:bodyDiv w:val="1"/>
      <w:marLeft w:val="0"/>
      <w:marRight w:val="0"/>
      <w:marTop w:val="0"/>
      <w:marBottom w:val="0"/>
      <w:divBdr>
        <w:top w:val="none" w:sz="0" w:space="0" w:color="auto"/>
        <w:left w:val="none" w:sz="0" w:space="0" w:color="auto"/>
        <w:bottom w:val="none" w:sz="0" w:space="0" w:color="auto"/>
        <w:right w:val="none" w:sz="0" w:space="0" w:color="auto"/>
      </w:divBdr>
    </w:div>
    <w:div w:id="1416249012">
      <w:bodyDiv w:val="1"/>
      <w:marLeft w:val="0"/>
      <w:marRight w:val="0"/>
      <w:marTop w:val="0"/>
      <w:marBottom w:val="0"/>
      <w:divBdr>
        <w:top w:val="none" w:sz="0" w:space="0" w:color="auto"/>
        <w:left w:val="none" w:sz="0" w:space="0" w:color="auto"/>
        <w:bottom w:val="none" w:sz="0" w:space="0" w:color="auto"/>
        <w:right w:val="none" w:sz="0" w:space="0" w:color="auto"/>
      </w:divBdr>
    </w:div>
    <w:div w:id="1436096504">
      <w:bodyDiv w:val="1"/>
      <w:marLeft w:val="0"/>
      <w:marRight w:val="0"/>
      <w:marTop w:val="0"/>
      <w:marBottom w:val="0"/>
      <w:divBdr>
        <w:top w:val="none" w:sz="0" w:space="0" w:color="auto"/>
        <w:left w:val="none" w:sz="0" w:space="0" w:color="auto"/>
        <w:bottom w:val="none" w:sz="0" w:space="0" w:color="auto"/>
        <w:right w:val="none" w:sz="0" w:space="0" w:color="auto"/>
      </w:divBdr>
    </w:div>
    <w:div w:id="1441293138">
      <w:bodyDiv w:val="1"/>
      <w:marLeft w:val="0"/>
      <w:marRight w:val="0"/>
      <w:marTop w:val="0"/>
      <w:marBottom w:val="0"/>
      <w:divBdr>
        <w:top w:val="none" w:sz="0" w:space="0" w:color="auto"/>
        <w:left w:val="none" w:sz="0" w:space="0" w:color="auto"/>
        <w:bottom w:val="none" w:sz="0" w:space="0" w:color="auto"/>
        <w:right w:val="none" w:sz="0" w:space="0" w:color="auto"/>
      </w:divBdr>
    </w:div>
    <w:div w:id="1448693432">
      <w:bodyDiv w:val="1"/>
      <w:marLeft w:val="0"/>
      <w:marRight w:val="0"/>
      <w:marTop w:val="0"/>
      <w:marBottom w:val="0"/>
      <w:divBdr>
        <w:top w:val="none" w:sz="0" w:space="0" w:color="auto"/>
        <w:left w:val="none" w:sz="0" w:space="0" w:color="auto"/>
        <w:bottom w:val="none" w:sz="0" w:space="0" w:color="auto"/>
        <w:right w:val="none" w:sz="0" w:space="0" w:color="auto"/>
      </w:divBdr>
    </w:div>
    <w:div w:id="1452750011">
      <w:bodyDiv w:val="1"/>
      <w:marLeft w:val="0"/>
      <w:marRight w:val="0"/>
      <w:marTop w:val="0"/>
      <w:marBottom w:val="0"/>
      <w:divBdr>
        <w:top w:val="none" w:sz="0" w:space="0" w:color="auto"/>
        <w:left w:val="none" w:sz="0" w:space="0" w:color="auto"/>
        <w:bottom w:val="none" w:sz="0" w:space="0" w:color="auto"/>
        <w:right w:val="none" w:sz="0" w:space="0" w:color="auto"/>
      </w:divBdr>
    </w:div>
    <w:div w:id="1461463139">
      <w:bodyDiv w:val="1"/>
      <w:marLeft w:val="0"/>
      <w:marRight w:val="0"/>
      <w:marTop w:val="0"/>
      <w:marBottom w:val="0"/>
      <w:divBdr>
        <w:top w:val="none" w:sz="0" w:space="0" w:color="auto"/>
        <w:left w:val="none" w:sz="0" w:space="0" w:color="auto"/>
        <w:bottom w:val="none" w:sz="0" w:space="0" w:color="auto"/>
        <w:right w:val="none" w:sz="0" w:space="0" w:color="auto"/>
      </w:divBdr>
    </w:div>
    <w:div w:id="1473904879">
      <w:bodyDiv w:val="1"/>
      <w:marLeft w:val="0"/>
      <w:marRight w:val="0"/>
      <w:marTop w:val="0"/>
      <w:marBottom w:val="0"/>
      <w:divBdr>
        <w:top w:val="none" w:sz="0" w:space="0" w:color="auto"/>
        <w:left w:val="none" w:sz="0" w:space="0" w:color="auto"/>
        <w:bottom w:val="none" w:sz="0" w:space="0" w:color="auto"/>
        <w:right w:val="none" w:sz="0" w:space="0" w:color="auto"/>
      </w:divBdr>
      <w:divsChild>
        <w:div w:id="1061173434">
          <w:marLeft w:val="0"/>
          <w:marRight w:val="0"/>
          <w:marTop w:val="0"/>
          <w:marBottom w:val="0"/>
          <w:divBdr>
            <w:top w:val="none" w:sz="0" w:space="0" w:color="auto"/>
            <w:left w:val="none" w:sz="0" w:space="0" w:color="auto"/>
            <w:bottom w:val="none" w:sz="0" w:space="0" w:color="auto"/>
            <w:right w:val="none" w:sz="0" w:space="0" w:color="auto"/>
          </w:divBdr>
          <w:divsChild>
            <w:div w:id="1598322728">
              <w:marLeft w:val="0"/>
              <w:marRight w:val="0"/>
              <w:marTop w:val="0"/>
              <w:marBottom w:val="0"/>
              <w:divBdr>
                <w:top w:val="none" w:sz="0" w:space="0" w:color="auto"/>
                <w:left w:val="none" w:sz="0" w:space="0" w:color="auto"/>
                <w:bottom w:val="none" w:sz="0" w:space="0" w:color="auto"/>
                <w:right w:val="none" w:sz="0" w:space="0" w:color="auto"/>
              </w:divBdr>
              <w:divsChild>
                <w:div w:id="368185194">
                  <w:marLeft w:val="0"/>
                  <w:marRight w:val="0"/>
                  <w:marTop w:val="0"/>
                  <w:marBottom w:val="0"/>
                  <w:divBdr>
                    <w:top w:val="none" w:sz="0" w:space="0" w:color="auto"/>
                    <w:left w:val="none" w:sz="0" w:space="0" w:color="auto"/>
                    <w:bottom w:val="none" w:sz="0" w:space="0" w:color="auto"/>
                    <w:right w:val="none" w:sz="0" w:space="0" w:color="auto"/>
                  </w:divBdr>
                  <w:divsChild>
                    <w:div w:id="16987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787578">
      <w:bodyDiv w:val="1"/>
      <w:marLeft w:val="0"/>
      <w:marRight w:val="0"/>
      <w:marTop w:val="0"/>
      <w:marBottom w:val="0"/>
      <w:divBdr>
        <w:top w:val="none" w:sz="0" w:space="0" w:color="auto"/>
        <w:left w:val="none" w:sz="0" w:space="0" w:color="auto"/>
        <w:bottom w:val="none" w:sz="0" w:space="0" w:color="auto"/>
        <w:right w:val="none" w:sz="0" w:space="0" w:color="auto"/>
      </w:divBdr>
    </w:div>
    <w:div w:id="1490555256">
      <w:bodyDiv w:val="1"/>
      <w:marLeft w:val="0"/>
      <w:marRight w:val="0"/>
      <w:marTop w:val="0"/>
      <w:marBottom w:val="0"/>
      <w:divBdr>
        <w:top w:val="none" w:sz="0" w:space="0" w:color="auto"/>
        <w:left w:val="none" w:sz="0" w:space="0" w:color="auto"/>
        <w:bottom w:val="none" w:sz="0" w:space="0" w:color="auto"/>
        <w:right w:val="none" w:sz="0" w:space="0" w:color="auto"/>
      </w:divBdr>
    </w:div>
    <w:div w:id="1499954790">
      <w:bodyDiv w:val="1"/>
      <w:marLeft w:val="0"/>
      <w:marRight w:val="0"/>
      <w:marTop w:val="0"/>
      <w:marBottom w:val="0"/>
      <w:divBdr>
        <w:top w:val="none" w:sz="0" w:space="0" w:color="auto"/>
        <w:left w:val="none" w:sz="0" w:space="0" w:color="auto"/>
        <w:bottom w:val="none" w:sz="0" w:space="0" w:color="auto"/>
        <w:right w:val="none" w:sz="0" w:space="0" w:color="auto"/>
      </w:divBdr>
    </w:div>
    <w:div w:id="1530528169">
      <w:bodyDiv w:val="1"/>
      <w:marLeft w:val="0"/>
      <w:marRight w:val="0"/>
      <w:marTop w:val="0"/>
      <w:marBottom w:val="0"/>
      <w:divBdr>
        <w:top w:val="none" w:sz="0" w:space="0" w:color="auto"/>
        <w:left w:val="none" w:sz="0" w:space="0" w:color="auto"/>
        <w:bottom w:val="none" w:sz="0" w:space="0" w:color="auto"/>
        <w:right w:val="none" w:sz="0" w:space="0" w:color="auto"/>
      </w:divBdr>
    </w:div>
    <w:div w:id="1536651782">
      <w:bodyDiv w:val="1"/>
      <w:marLeft w:val="0"/>
      <w:marRight w:val="0"/>
      <w:marTop w:val="0"/>
      <w:marBottom w:val="0"/>
      <w:divBdr>
        <w:top w:val="none" w:sz="0" w:space="0" w:color="auto"/>
        <w:left w:val="none" w:sz="0" w:space="0" w:color="auto"/>
        <w:bottom w:val="none" w:sz="0" w:space="0" w:color="auto"/>
        <w:right w:val="none" w:sz="0" w:space="0" w:color="auto"/>
      </w:divBdr>
    </w:div>
    <w:div w:id="1551115952">
      <w:bodyDiv w:val="1"/>
      <w:marLeft w:val="0"/>
      <w:marRight w:val="0"/>
      <w:marTop w:val="0"/>
      <w:marBottom w:val="0"/>
      <w:divBdr>
        <w:top w:val="none" w:sz="0" w:space="0" w:color="auto"/>
        <w:left w:val="none" w:sz="0" w:space="0" w:color="auto"/>
        <w:bottom w:val="none" w:sz="0" w:space="0" w:color="auto"/>
        <w:right w:val="none" w:sz="0" w:space="0" w:color="auto"/>
      </w:divBdr>
      <w:divsChild>
        <w:div w:id="1851334017">
          <w:marLeft w:val="0"/>
          <w:marRight w:val="0"/>
          <w:marTop w:val="0"/>
          <w:marBottom w:val="0"/>
          <w:divBdr>
            <w:top w:val="none" w:sz="0" w:space="0" w:color="auto"/>
            <w:left w:val="none" w:sz="0" w:space="0" w:color="auto"/>
            <w:bottom w:val="none" w:sz="0" w:space="0" w:color="auto"/>
            <w:right w:val="none" w:sz="0" w:space="0" w:color="auto"/>
          </w:divBdr>
          <w:divsChild>
            <w:div w:id="102768021">
              <w:marLeft w:val="0"/>
              <w:marRight w:val="0"/>
              <w:marTop w:val="0"/>
              <w:marBottom w:val="0"/>
              <w:divBdr>
                <w:top w:val="none" w:sz="0" w:space="0" w:color="auto"/>
                <w:left w:val="none" w:sz="0" w:space="0" w:color="auto"/>
                <w:bottom w:val="none" w:sz="0" w:space="0" w:color="auto"/>
                <w:right w:val="none" w:sz="0" w:space="0" w:color="auto"/>
              </w:divBdr>
              <w:divsChild>
                <w:div w:id="88973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312946">
      <w:bodyDiv w:val="1"/>
      <w:marLeft w:val="0"/>
      <w:marRight w:val="0"/>
      <w:marTop w:val="0"/>
      <w:marBottom w:val="0"/>
      <w:divBdr>
        <w:top w:val="none" w:sz="0" w:space="0" w:color="auto"/>
        <w:left w:val="none" w:sz="0" w:space="0" w:color="auto"/>
        <w:bottom w:val="none" w:sz="0" w:space="0" w:color="auto"/>
        <w:right w:val="none" w:sz="0" w:space="0" w:color="auto"/>
      </w:divBdr>
    </w:div>
    <w:div w:id="1570266842">
      <w:bodyDiv w:val="1"/>
      <w:marLeft w:val="0"/>
      <w:marRight w:val="0"/>
      <w:marTop w:val="0"/>
      <w:marBottom w:val="0"/>
      <w:divBdr>
        <w:top w:val="none" w:sz="0" w:space="0" w:color="auto"/>
        <w:left w:val="none" w:sz="0" w:space="0" w:color="auto"/>
        <w:bottom w:val="none" w:sz="0" w:space="0" w:color="auto"/>
        <w:right w:val="none" w:sz="0" w:space="0" w:color="auto"/>
      </w:divBdr>
    </w:div>
    <w:div w:id="1586692948">
      <w:bodyDiv w:val="1"/>
      <w:marLeft w:val="0"/>
      <w:marRight w:val="0"/>
      <w:marTop w:val="0"/>
      <w:marBottom w:val="0"/>
      <w:divBdr>
        <w:top w:val="none" w:sz="0" w:space="0" w:color="auto"/>
        <w:left w:val="none" w:sz="0" w:space="0" w:color="auto"/>
        <w:bottom w:val="none" w:sz="0" w:space="0" w:color="auto"/>
        <w:right w:val="none" w:sz="0" w:space="0" w:color="auto"/>
      </w:divBdr>
    </w:div>
    <w:div w:id="1589803151">
      <w:bodyDiv w:val="1"/>
      <w:marLeft w:val="0"/>
      <w:marRight w:val="0"/>
      <w:marTop w:val="0"/>
      <w:marBottom w:val="0"/>
      <w:divBdr>
        <w:top w:val="none" w:sz="0" w:space="0" w:color="auto"/>
        <w:left w:val="none" w:sz="0" w:space="0" w:color="auto"/>
        <w:bottom w:val="none" w:sz="0" w:space="0" w:color="auto"/>
        <w:right w:val="none" w:sz="0" w:space="0" w:color="auto"/>
      </w:divBdr>
    </w:div>
    <w:div w:id="1604534367">
      <w:bodyDiv w:val="1"/>
      <w:marLeft w:val="0"/>
      <w:marRight w:val="0"/>
      <w:marTop w:val="0"/>
      <w:marBottom w:val="0"/>
      <w:divBdr>
        <w:top w:val="none" w:sz="0" w:space="0" w:color="auto"/>
        <w:left w:val="none" w:sz="0" w:space="0" w:color="auto"/>
        <w:bottom w:val="none" w:sz="0" w:space="0" w:color="auto"/>
        <w:right w:val="none" w:sz="0" w:space="0" w:color="auto"/>
      </w:divBdr>
    </w:div>
    <w:div w:id="1627079003">
      <w:bodyDiv w:val="1"/>
      <w:marLeft w:val="0"/>
      <w:marRight w:val="0"/>
      <w:marTop w:val="0"/>
      <w:marBottom w:val="0"/>
      <w:divBdr>
        <w:top w:val="none" w:sz="0" w:space="0" w:color="auto"/>
        <w:left w:val="none" w:sz="0" w:space="0" w:color="auto"/>
        <w:bottom w:val="none" w:sz="0" w:space="0" w:color="auto"/>
        <w:right w:val="none" w:sz="0" w:space="0" w:color="auto"/>
      </w:divBdr>
    </w:div>
    <w:div w:id="1652372125">
      <w:bodyDiv w:val="1"/>
      <w:marLeft w:val="0"/>
      <w:marRight w:val="0"/>
      <w:marTop w:val="0"/>
      <w:marBottom w:val="0"/>
      <w:divBdr>
        <w:top w:val="none" w:sz="0" w:space="0" w:color="auto"/>
        <w:left w:val="none" w:sz="0" w:space="0" w:color="auto"/>
        <w:bottom w:val="none" w:sz="0" w:space="0" w:color="auto"/>
        <w:right w:val="none" w:sz="0" w:space="0" w:color="auto"/>
      </w:divBdr>
    </w:div>
    <w:div w:id="1652514523">
      <w:bodyDiv w:val="1"/>
      <w:marLeft w:val="0"/>
      <w:marRight w:val="0"/>
      <w:marTop w:val="0"/>
      <w:marBottom w:val="0"/>
      <w:divBdr>
        <w:top w:val="none" w:sz="0" w:space="0" w:color="auto"/>
        <w:left w:val="none" w:sz="0" w:space="0" w:color="auto"/>
        <w:bottom w:val="none" w:sz="0" w:space="0" w:color="auto"/>
        <w:right w:val="none" w:sz="0" w:space="0" w:color="auto"/>
      </w:divBdr>
    </w:div>
    <w:div w:id="1686444904">
      <w:bodyDiv w:val="1"/>
      <w:marLeft w:val="0"/>
      <w:marRight w:val="0"/>
      <w:marTop w:val="0"/>
      <w:marBottom w:val="0"/>
      <w:divBdr>
        <w:top w:val="none" w:sz="0" w:space="0" w:color="auto"/>
        <w:left w:val="none" w:sz="0" w:space="0" w:color="auto"/>
        <w:bottom w:val="none" w:sz="0" w:space="0" w:color="auto"/>
        <w:right w:val="none" w:sz="0" w:space="0" w:color="auto"/>
      </w:divBdr>
    </w:div>
    <w:div w:id="1699237252">
      <w:bodyDiv w:val="1"/>
      <w:marLeft w:val="0"/>
      <w:marRight w:val="0"/>
      <w:marTop w:val="0"/>
      <w:marBottom w:val="0"/>
      <w:divBdr>
        <w:top w:val="none" w:sz="0" w:space="0" w:color="auto"/>
        <w:left w:val="none" w:sz="0" w:space="0" w:color="auto"/>
        <w:bottom w:val="none" w:sz="0" w:space="0" w:color="auto"/>
        <w:right w:val="none" w:sz="0" w:space="0" w:color="auto"/>
      </w:divBdr>
    </w:div>
    <w:div w:id="1715230833">
      <w:bodyDiv w:val="1"/>
      <w:marLeft w:val="0"/>
      <w:marRight w:val="0"/>
      <w:marTop w:val="0"/>
      <w:marBottom w:val="0"/>
      <w:divBdr>
        <w:top w:val="none" w:sz="0" w:space="0" w:color="auto"/>
        <w:left w:val="none" w:sz="0" w:space="0" w:color="auto"/>
        <w:bottom w:val="none" w:sz="0" w:space="0" w:color="auto"/>
        <w:right w:val="none" w:sz="0" w:space="0" w:color="auto"/>
      </w:divBdr>
    </w:div>
    <w:div w:id="1747411809">
      <w:bodyDiv w:val="1"/>
      <w:marLeft w:val="0"/>
      <w:marRight w:val="0"/>
      <w:marTop w:val="0"/>
      <w:marBottom w:val="0"/>
      <w:divBdr>
        <w:top w:val="none" w:sz="0" w:space="0" w:color="auto"/>
        <w:left w:val="none" w:sz="0" w:space="0" w:color="auto"/>
        <w:bottom w:val="none" w:sz="0" w:space="0" w:color="auto"/>
        <w:right w:val="none" w:sz="0" w:space="0" w:color="auto"/>
      </w:divBdr>
    </w:div>
    <w:div w:id="1787507948">
      <w:bodyDiv w:val="1"/>
      <w:marLeft w:val="0"/>
      <w:marRight w:val="0"/>
      <w:marTop w:val="0"/>
      <w:marBottom w:val="0"/>
      <w:divBdr>
        <w:top w:val="none" w:sz="0" w:space="0" w:color="auto"/>
        <w:left w:val="none" w:sz="0" w:space="0" w:color="auto"/>
        <w:bottom w:val="none" w:sz="0" w:space="0" w:color="auto"/>
        <w:right w:val="none" w:sz="0" w:space="0" w:color="auto"/>
      </w:divBdr>
    </w:div>
    <w:div w:id="1789006191">
      <w:bodyDiv w:val="1"/>
      <w:marLeft w:val="0"/>
      <w:marRight w:val="0"/>
      <w:marTop w:val="0"/>
      <w:marBottom w:val="0"/>
      <w:divBdr>
        <w:top w:val="none" w:sz="0" w:space="0" w:color="auto"/>
        <w:left w:val="none" w:sz="0" w:space="0" w:color="auto"/>
        <w:bottom w:val="none" w:sz="0" w:space="0" w:color="auto"/>
        <w:right w:val="none" w:sz="0" w:space="0" w:color="auto"/>
      </w:divBdr>
    </w:div>
    <w:div w:id="1811433990">
      <w:bodyDiv w:val="1"/>
      <w:marLeft w:val="0"/>
      <w:marRight w:val="0"/>
      <w:marTop w:val="0"/>
      <w:marBottom w:val="0"/>
      <w:divBdr>
        <w:top w:val="none" w:sz="0" w:space="0" w:color="auto"/>
        <w:left w:val="none" w:sz="0" w:space="0" w:color="auto"/>
        <w:bottom w:val="none" w:sz="0" w:space="0" w:color="auto"/>
        <w:right w:val="none" w:sz="0" w:space="0" w:color="auto"/>
      </w:divBdr>
    </w:div>
    <w:div w:id="1831210996">
      <w:bodyDiv w:val="1"/>
      <w:marLeft w:val="0"/>
      <w:marRight w:val="0"/>
      <w:marTop w:val="0"/>
      <w:marBottom w:val="0"/>
      <w:divBdr>
        <w:top w:val="none" w:sz="0" w:space="0" w:color="auto"/>
        <w:left w:val="none" w:sz="0" w:space="0" w:color="auto"/>
        <w:bottom w:val="none" w:sz="0" w:space="0" w:color="auto"/>
        <w:right w:val="none" w:sz="0" w:space="0" w:color="auto"/>
      </w:divBdr>
    </w:div>
    <w:div w:id="1853883801">
      <w:bodyDiv w:val="1"/>
      <w:marLeft w:val="0"/>
      <w:marRight w:val="0"/>
      <w:marTop w:val="0"/>
      <w:marBottom w:val="0"/>
      <w:divBdr>
        <w:top w:val="none" w:sz="0" w:space="0" w:color="auto"/>
        <w:left w:val="none" w:sz="0" w:space="0" w:color="auto"/>
        <w:bottom w:val="none" w:sz="0" w:space="0" w:color="auto"/>
        <w:right w:val="none" w:sz="0" w:space="0" w:color="auto"/>
      </w:divBdr>
    </w:div>
    <w:div w:id="1868368246">
      <w:bodyDiv w:val="1"/>
      <w:marLeft w:val="0"/>
      <w:marRight w:val="0"/>
      <w:marTop w:val="0"/>
      <w:marBottom w:val="0"/>
      <w:divBdr>
        <w:top w:val="none" w:sz="0" w:space="0" w:color="auto"/>
        <w:left w:val="none" w:sz="0" w:space="0" w:color="auto"/>
        <w:bottom w:val="none" w:sz="0" w:space="0" w:color="auto"/>
        <w:right w:val="none" w:sz="0" w:space="0" w:color="auto"/>
      </w:divBdr>
    </w:div>
    <w:div w:id="1875148019">
      <w:bodyDiv w:val="1"/>
      <w:marLeft w:val="0"/>
      <w:marRight w:val="0"/>
      <w:marTop w:val="0"/>
      <w:marBottom w:val="0"/>
      <w:divBdr>
        <w:top w:val="none" w:sz="0" w:space="0" w:color="auto"/>
        <w:left w:val="none" w:sz="0" w:space="0" w:color="auto"/>
        <w:bottom w:val="none" w:sz="0" w:space="0" w:color="auto"/>
        <w:right w:val="none" w:sz="0" w:space="0" w:color="auto"/>
      </w:divBdr>
    </w:div>
    <w:div w:id="1896040296">
      <w:bodyDiv w:val="1"/>
      <w:marLeft w:val="0"/>
      <w:marRight w:val="0"/>
      <w:marTop w:val="0"/>
      <w:marBottom w:val="0"/>
      <w:divBdr>
        <w:top w:val="none" w:sz="0" w:space="0" w:color="auto"/>
        <w:left w:val="none" w:sz="0" w:space="0" w:color="auto"/>
        <w:bottom w:val="none" w:sz="0" w:space="0" w:color="auto"/>
        <w:right w:val="none" w:sz="0" w:space="0" w:color="auto"/>
      </w:divBdr>
    </w:div>
    <w:div w:id="1916551406">
      <w:bodyDiv w:val="1"/>
      <w:marLeft w:val="0"/>
      <w:marRight w:val="0"/>
      <w:marTop w:val="0"/>
      <w:marBottom w:val="0"/>
      <w:divBdr>
        <w:top w:val="none" w:sz="0" w:space="0" w:color="auto"/>
        <w:left w:val="none" w:sz="0" w:space="0" w:color="auto"/>
        <w:bottom w:val="none" w:sz="0" w:space="0" w:color="auto"/>
        <w:right w:val="none" w:sz="0" w:space="0" w:color="auto"/>
      </w:divBdr>
    </w:div>
    <w:div w:id="1939170183">
      <w:bodyDiv w:val="1"/>
      <w:marLeft w:val="0"/>
      <w:marRight w:val="0"/>
      <w:marTop w:val="0"/>
      <w:marBottom w:val="0"/>
      <w:divBdr>
        <w:top w:val="none" w:sz="0" w:space="0" w:color="auto"/>
        <w:left w:val="none" w:sz="0" w:space="0" w:color="auto"/>
        <w:bottom w:val="none" w:sz="0" w:space="0" w:color="auto"/>
        <w:right w:val="none" w:sz="0" w:space="0" w:color="auto"/>
      </w:divBdr>
    </w:div>
    <w:div w:id="1942956201">
      <w:bodyDiv w:val="1"/>
      <w:marLeft w:val="0"/>
      <w:marRight w:val="0"/>
      <w:marTop w:val="0"/>
      <w:marBottom w:val="0"/>
      <w:divBdr>
        <w:top w:val="none" w:sz="0" w:space="0" w:color="auto"/>
        <w:left w:val="none" w:sz="0" w:space="0" w:color="auto"/>
        <w:bottom w:val="none" w:sz="0" w:space="0" w:color="auto"/>
        <w:right w:val="none" w:sz="0" w:space="0" w:color="auto"/>
      </w:divBdr>
    </w:div>
    <w:div w:id="1949703337">
      <w:bodyDiv w:val="1"/>
      <w:marLeft w:val="0"/>
      <w:marRight w:val="0"/>
      <w:marTop w:val="0"/>
      <w:marBottom w:val="0"/>
      <w:divBdr>
        <w:top w:val="none" w:sz="0" w:space="0" w:color="auto"/>
        <w:left w:val="none" w:sz="0" w:space="0" w:color="auto"/>
        <w:bottom w:val="none" w:sz="0" w:space="0" w:color="auto"/>
        <w:right w:val="none" w:sz="0" w:space="0" w:color="auto"/>
      </w:divBdr>
    </w:div>
    <w:div w:id="1971082734">
      <w:bodyDiv w:val="1"/>
      <w:marLeft w:val="0"/>
      <w:marRight w:val="0"/>
      <w:marTop w:val="0"/>
      <w:marBottom w:val="0"/>
      <w:divBdr>
        <w:top w:val="none" w:sz="0" w:space="0" w:color="auto"/>
        <w:left w:val="none" w:sz="0" w:space="0" w:color="auto"/>
        <w:bottom w:val="none" w:sz="0" w:space="0" w:color="auto"/>
        <w:right w:val="none" w:sz="0" w:space="0" w:color="auto"/>
      </w:divBdr>
    </w:div>
    <w:div w:id="2027635501">
      <w:bodyDiv w:val="1"/>
      <w:marLeft w:val="0"/>
      <w:marRight w:val="0"/>
      <w:marTop w:val="0"/>
      <w:marBottom w:val="0"/>
      <w:divBdr>
        <w:top w:val="none" w:sz="0" w:space="0" w:color="auto"/>
        <w:left w:val="none" w:sz="0" w:space="0" w:color="auto"/>
        <w:bottom w:val="none" w:sz="0" w:space="0" w:color="auto"/>
        <w:right w:val="none" w:sz="0" w:space="0" w:color="auto"/>
      </w:divBdr>
    </w:div>
    <w:div w:id="2030449102">
      <w:bodyDiv w:val="1"/>
      <w:marLeft w:val="0"/>
      <w:marRight w:val="0"/>
      <w:marTop w:val="0"/>
      <w:marBottom w:val="0"/>
      <w:divBdr>
        <w:top w:val="none" w:sz="0" w:space="0" w:color="auto"/>
        <w:left w:val="none" w:sz="0" w:space="0" w:color="auto"/>
        <w:bottom w:val="none" w:sz="0" w:space="0" w:color="auto"/>
        <w:right w:val="none" w:sz="0" w:space="0" w:color="auto"/>
      </w:divBdr>
    </w:div>
    <w:div w:id="2041515671">
      <w:bodyDiv w:val="1"/>
      <w:marLeft w:val="0"/>
      <w:marRight w:val="0"/>
      <w:marTop w:val="0"/>
      <w:marBottom w:val="0"/>
      <w:divBdr>
        <w:top w:val="none" w:sz="0" w:space="0" w:color="auto"/>
        <w:left w:val="none" w:sz="0" w:space="0" w:color="auto"/>
        <w:bottom w:val="none" w:sz="0" w:space="0" w:color="auto"/>
        <w:right w:val="none" w:sz="0" w:space="0" w:color="auto"/>
      </w:divBdr>
    </w:div>
    <w:div w:id="2076510293">
      <w:bodyDiv w:val="1"/>
      <w:marLeft w:val="0"/>
      <w:marRight w:val="0"/>
      <w:marTop w:val="0"/>
      <w:marBottom w:val="0"/>
      <w:divBdr>
        <w:top w:val="none" w:sz="0" w:space="0" w:color="auto"/>
        <w:left w:val="none" w:sz="0" w:space="0" w:color="auto"/>
        <w:bottom w:val="none" w:sz="0" w:space="0" w:color="auto"/>
        <w:right w:val="none" w:sz="0" w:space="0" w:color="auto"/>
      </w:divBdr>
    </w:div>
    <w:div w:id="2097625346">
      <w:bodyDiv w:val="1"/>
      <w:marLeft w:val="0"/>
      <w:marRight w:val="0"/>
      <w:marTop w:val="0"/>
      <w:marBottom w:val="0"/>
      <w:divBdr>
        <w:top w:val="none" w:sz="0" w:space="0" w:color="auto"/>
        <w:left w:val="none" w:sz="0" w:space="0" w:color="auto"/>
        <w:bottom w:val="none" w:sz="0" w:space="0" w:color="auto"/>
        <w:right w:val="none" w:sz="0" w:space="0" w:color="auto"/>
      </w:divBdr>
    </w:div>
    <w:div w:id="2122066657">
      <w:bodyDiv w:val="1"/>
      <w:marLeft w:val="0"/>
      <w:marRight w:val="0"/>
      <w:marTop w:val="0"/>
      <w:marBottom w:val="0"/>
      <w:divBdr>
        <w:top w:val="none" w:sz="0" w:space="0" w:color="auto"/>
        <w:left w:val="none" w:sz="0" w:space="0" w:color="auto"/>
        <w:bottom w:val="none" w:sz="0" w:space="0" w:color="auto"/>
        <w:right w:val="none" w:sz="0" w:space="0" w:color="auto"/>
      </w:divBdr>
    </w:div>
    <w:div w:id="2127385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cpfc.int/west-pacific-east-asia-oceanic-fisheries-management-project" TargetMode="External"/><Relationship Id="rId13" Type="http://schemas.openxmlformats.org/officeDocument/2006/relationships/hyperlink" Target="https://www.wcpfc.int/doc/cmm-2014-06/conservation-and-management-measures-develop-and-implement-harvest-strategy-approach"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file:///C:\Users\richa_000\Documents\Richard\WWF%20Vietnam%20Tuna\FIP%20tracking\FIP%20Tracking_June%20workshop_draft.xlsx" TargetMode="External"/><Relationship Id="rId2" Type="http://schemas.openxmlformats.org/officeDocument/2006/relationships/numbering" Target="numbering.xml"/><Relationship Id="rId16" Type="http://schemas.openxmlformats.org/officeDocument/2006/relationships/hyperlink" Target="http://www.wcpfc.int/west-pacific-east-asia-oceanic-fisheries-management-project"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2.tif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hyperlink" Target="https://www.wcpfc.int/doc/supplcmm-2014-06/workplan-adoption-harvest-strategies-updated-and-adopted-wcpfc15" TargetMode="External"/><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image" Target="media/image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D7D67F-24B9-447D-AF28-527C599FC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36</Pages>
  <Words>10676</Words>
  <Characters>60857</Characters>
  <Application>Microsoft Office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Action Plan for Vietnam Kien Giang Blue Swimming Crab</vt:lpstr>
    </vt:vector>
  </TitlesOfParts>
  <Company>Toshiba</Company>
  <LinksUpToDate>false</LinksUpToDate>
  <CharactersWithSpaces>71391</CharactersWithSpaces>
  <SharedDoc>false</SharedDoc>
  <HLinks>
    <vt:vector size="6" baseType="variant">
      <vt:variant>
        <vt:i4>1179667</vt:i4>
      </vt:variant>
      <vt:variant>
        <vt:i4>99</vt:i4>
      </vt:variant>
      <vt:variant>
        <vt:i4>0</vt:i4>
      </vt:variant>
      <vt:variant>
        <vt:i4>5</vt:i4>
      </vt:variant>
      <vt:variant>
        <vt:lpwstr>http://www.dkp.go.id/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Action Plan for Vietnam Kien Giang Blue Swimming Crab</dc:title>
  <dc:creator>Robert Wakeford</dc:creator>
  <cp:lastModifiedBy>Keith Symington</cp:lastModifiedBy>
  <cp:revision>3</cp:revision>
  <cp:lastPrinted>2011-02-07T02:13:00Z</cp:lastPrinted>
  <dcterms:created xsi:type="dcterms:W3CDTF">2020-01-29T08:47:00Z</dcterms:created>
  <dcterms:modified xsi:type="dcterms:W3CDTF">2020-01-29T12:26:00Z</dcterms:modified>
</cp:coreProperties>
</file>