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3F" w:rsidRPr="00A7253F" w:rsidRDefault="00A7253F" w:rsidP="00A7253F">
      <w:pPr>
        <w:keepNext/>
        <w:spacing w:before="240" w:after="60" w:line="240" w:lineRule="auto"/>
        <w:outlineLvl w:val="0"/>
        <w:rPr>
          <w:rFonts w:ascii="Calibri" w:eastAsia="Times New Roman" w:hAnsi="Calibri" w:cs="Times New Roman"/>
          <w:b/>
          <w:bCs/>
          <w:kern w:val="32"/>
          <w:sz w:val="28"/>
          <w:szCs w:val="32"/>
          <w:lang w:val="es-EC"/>
        </w:rPr>
      </w:pPr>
      <w:bookmarkStart w:id="0" w:name="_Toc500965065"/>
      <w:r w:rsidRPr="00A7253F">
        <w:rPr>
          <w:rFonts w:ascii="Calibri" w:eastAsia="Times New Roman" w:hAnsi="Calibri" w:cs="Times New Roman"/>
          <w:b/>
          <w:bCs/>
          <w:kern w:val="32"/>
          <w:sz w:val="28"/>
          <w:szCs w:val="32"/>
          <w:lang w:val="es-EC"/>
        </w:rPr>
        <w:t xml:space="preserve">ANÁLISIS DE INDICADORES DE COMPORTAMIENTO </w:t>
      </w:r>
      <w:bookmarkEnd w:id="0"/>
    </w:p>
    <w:p w:rsidR="00A7253F" w:rsidRPr="00A7253F" w:rsidRDefault="00A7253F" w:rsidP="00A7253F">
      <w:pPr>
        <w:keepNext/>
        <w:spacing w:before="240" w:after="60" w:line="240" w:lineRule="auto"/>
        <w:jc w:val="both"/>
        <w:outlineLvl w:val="2"/>
        <w:rPr>
          <w:rFonts w:ascii="Calibri" w:eastAsia="Times New Roman" w:hAnsi="Calibri" w:cs="Times New Roman"/>
          <w:b/>
          <w:bCs/>
          <w:sz w:val="26"/>
          <w:szCs w:val="26"/>
        </w:rPr>
      </w:pPr>
      <w:bookmarkStart w:id="1" w:name="_Toc500965066"/>
      <w:bookmarkStart w:id="2" w:name="_Hlk500695210"/>
      <w:r w:rsidRPr="00A7253F">
        <w:rPr>
          <w:rFonts w:ascii="Calibri" w:eastAsia="Times New Roman" w:hAnsi="Calibri" w:cs="Times New Roman"/>
          <w:b/>
          <w:bCs/>
          <w:sz w:val="26"/>
          <w:szCs w:val="26"/>
        </w:rPr>
        <w:t>Análisis de los Indicadores de Comportamiento MSC</w:t>
      </w:r>
      <w:bookmarkEnd w:id="1"/>
    </w:p>
    <w:p w:rsidR="00A7253F" w:rsidRPr="00A7253F" w:rsidRDefault="00A7253F" w:rsidP="00A7253F">
      <w:pPr>
        <w:spacing w:after="0" w:line="240" w:lineRule="auto"/>
        <w:jc w:val="both"/>
        <w:rPr>
          <w:rFonts w:ascii="Calibri" w:eastAsia="Times New Roman" w:hAnsi="Calibri" w:cs="Times New Roman"/>
          <w:sz w:val="24"/>
          <w:szCs w:val="24"/>
          <w:lang w:val="es-EC"/>
        </w:rPr>
      </w:pPr>
    </w:p>
    <w:p w:rsidR="00A7253F" w:rsidRPr="00A7253F" w:rsidRDefault="00A7253F" w:rsidP="00A7253F">
      <w:pPr>
        <w:spacing w:after="0" w:line="240" w:lineRule="auto"/>
        <w:jc w:val="both"/>
        <w:rPr>
          <w:rFonts w:ascii="Calibri" w:eastAsia="Times New Roman" w:hAnsi="Calibri" w:cs="Times New Roman"/>
          <w:sz w:val="24"/>
          <w:szCs w:val="24"/>
          <w:lang w:val="es-EC"/>
        </w:rPr>
      </w:pPr>
      <w:r w:rsidRPr="00A7253F">
        <w:rPr>
          <w:rFonts w:ascii="Calibri" w:eastAsia="Times New Roman" w:hAnsi="Calibri" w:cs="Times New Roman"/>
          <w:sz w:val="24"/>
          <w:szCs w:val="24"/>
          <w:lang w:val="es-EC"/>
        </w:rPr>
        <w:t xml:space="preserve">Los resultados del cumplimiento de las acciones del Plan de </w:t>
      </w:r>
      <w:r w:rsidR="006235D1" w:rsidRPr="00A7253F">
        <w:rPr>
          <w:rFonts w:ascii="Calibri" w:eastAsia="Times New Roman" w:hAnsi="Calibri" w:cs="Times New Roman"/>
          <w:sz w:val="24"/>
          <w:szCs w:val="24"/>
          <w:lang w:val="es-EC"/>
        </w:rPr>
        <w:t>Acción</w:t>
      </w:r>
      <w:r w:rsidRPr="00A7253F">
        <w:rPr>
          <w:rFonts w:ascii="Calibri" w:eastAsia="Times New Roman" w:hAnsi="Calibri" w:cs="Times New Roman"/>
          <w:sz w:val="24"/>
          <w:szCs w:val="24"/>
          <w:lang w:val="es-EC"/>
        </w:rPr>
        <w:t xml:space="preserve"> han servido, tras </w:t>
      </w:r>
      <w:r w:rsidR="0039738C">
        <w:rPr>
          <w:rFonts w:ascii="Calibri" w:eastAsia="Times New Roman" w:hAnsi="Calibri" w:cs="Times New Roman"/>
          <w:sz w:val="24"/>
          <w:szCs w:val="24"/>
          <w:lang w:val="es-EC"/>
        </w:rPr>
        <w:t>el segundo año de trabajo del PMP TUNACONS</w:t>
      </w:r>
      <w:r w:rsidRPr="00A7253F">
        <w:rPr>
          <w:rFonts w:ascii="Calibri" w:eastAsia="Times New Roman" w:hAnsi="Calibri" w:cs="Times New Roman"/>
          <w:sz w:val="24"/>
          <w:szCs w:val="24"/>
          <w:lang w:val="es-EC"/>
        </w:rPr>
        <w:t xml:space="preserve">, para </w:t>
      </w:r>
      <w:r w:rsidR="0039738C">
        <w:rPr>
          <w:rFonts w:ascii="Calibri" w:eastAsia="Times New Roman" w:hAnsi="Calibri" w:cs="Times New Roman"/>
          <w:sz w:val="24"/>
          <w:szCs w:val="24"/>
          <w:lang w:val="es-EC"/>
        </w:rPr>
        <w:t xml:space="preserve">que se modifique </w:t>
      </w:r>
      <w:r w:rsidRPr="00A7253F">
        <w:rPr>
          <w:rFonts w:ascii="Calibri" w:eastAsia="Times New Roman" w:hAnsi="Calibri" w:cs="Times New Roman"/>
          <w:sz w:val="24"/>
          <w:szCs w:val="24"/>
          <w:lang w:val="es-EC"/>
        </w:rPr>
        <w:t>la puntuación de varios de los Indicadores de Comportamiento MSC en el caso de que se llevara a cabo una evaluación completa de la pesquería actualmente</w:t>
      </w:r>
      <w:r w:rsidR="0039738C">
        <w:rPr>
          <w:rFonts w:ascii="Calibri" w:eastAsia="Times New Roman" w:hAnsi="Calibri" w:cs="Times New Roman"/>
          <w:sz w:val="24"/>
          <w:szCs w:val="24"/>
          <w:lang w:val="es-EC"/>
        </w:rPr>
        <w:t xml:space="preserve"> y, teniendo como base, el resultado de la primera evaluación de 2017.</w:t>
      </w:r>
    </w:p>
    <w:p w:rsidR="00A7253F" w:rsidRPr="00A7253F" w:rsidRDefault="00A7253F" w:rsidP="00A7253F">
      <w:pPr>
        <w:spacing w:after="0" w:line="240" w:lineRule="auto"/>
        <w:jc w:val="both"/>
        <w:rPr>
          <w:rFonts w:ascii="Calibri" w:eastAsia="Times New Roman" w:hAnsi="Calibri" w:cs="Times New Roman"/>
          <w:sz w:val="24"/>
          <w:szCs w:val="24"/>
          <w:lang w:val="es-EC"/>
        </w:rPr>
      </w:pPr>
    </w:p>
    <w:p w:rsidR="0039738C" w:rsidRDefault="0039738C"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En la primera evaluación, d</w:t>
      </w:r>
      <w:r w:rsidR="00A7253F" w:rsidRPr="00A7253F">
        <w:rPr>
          <w:rFonts w:ascii="Calibri" w:eastAsia="Times New Roman" w:hAnsi="Calibri" w:cs="Times New Roman"/>
          <w:sz w:val="24"/>
          <w:szCs w:val="24"/>
          <w:lang w:val="es-EC"/>
        </w:rPr>
        <w:t xml:space="preserve">e los 14 indicadores analizados que puntuaron por debajo de SG&lt;80 en la </w:t>
      </w:r>
      <w:r w:rsidR="00143585" w:rsidRPr="00A7253F">
        <w:rPr>
          <w:rFonts w:ascii="Calibri" w:eastAsia="Times New Roman" w:hAnsi="Calibri" w:cs="Times New Roman"/>
          <w:sz w:val="24"/>
          <w:szCs w:val="24"/>
          <w:lang w:val="es-EC"/>
        </w:rPr>
        <w:t>preevaluación</w:t>
      </w:r>
      <w:r>
        <w:rPr>
          <w:rFonts w:ascii="Calibri" w:eastAsia="Times New Roman" w:hAnsi="Calibri" w:cs="Times New Roman"/>
          <w:sz w:val="24"/>
          <w:szCs w:val="24"/>
          <w:lang w:val="es-EC"/>
        </w:rPr>
        <w:t xml:space="preserve"> independientemente de la especie y del tipo de lance</w:t>
      </w:r>
      <w:r w:rsidR="00A7253F" w:rsidRPr="00A7253F">
        <w:rPr>
          <w:rFonts w:ascii="Calibri" w:eastAsia="Times New Roman" w:hAnsi="Calibri" w:cs="Times New Roman"/>
          <w:sz w:val="24"/>
          <w:szCs w:val="24"/>
          <w:lang w:val="es-EC"/>
        </w:rPr>
        <w:t>,</w:t>
      </w:r>
      <w:r>
        <w:rPr>
          <w:rFonts w:ascii="Calibri" w:eastAsia="Times New Roman" w:hAnsi="Calibri" w:cs="Times New Roman"/>
          <w:sz w:val="24"/>
          <w:szCs w:val="24"/>
          <w:lang w:val="es-EC"/>
        </w:rPr>
        <w:t xml:space="preserve"> 3 de ellos alcanzaron el umbral de </w:t>
      </w:r>
      <w:r w:rsidRPr="0039738C">
        <w:rPr>
          <w:rFonts w:ascii="Calibri" w:eastAsia="Times New Roman" w:hAnsi="Calibri" w:cs="Times New Roman"/>
          <w:sz w:val="24"/>
          <w:szCs w:val="24"/>
          <w:lang w:val="es-EC"/>
        </w:rPr>
        <w:t>SG≥80</w:t>
      </w:r>
      <w:r>
        <w:rPr>
          <w:rFonts w:ascii="Calibri" w:eastAsia="Times New Roman" w:hAnsi="Calibri" w:cs="Times New Roman"/>
          <w:sz w:val="24"/>
          <w:szCs w:val="24"/>
          <w:lang w:val="es-EC"/>
        </w:rPr>
        <w:t xml:space="preserve">. </w:t>
      </w:r>
    </w:p>
    <w:p w:rsidR="006349A0" w:rsidRDefault="0039738C"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 xml:space="preserve"> </w:t>
      </w:r>
    </w:p>
    <w:p w:rsidR="00143585" w:rsidRDefault="006349A0"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Como resultado de la primera evaluación, los indicadores de</w:t>
      </w:r>
      <w:r w:rsidR="00143585">
        <w:rPr>
          <w:rFonts w:ascii="Calibri" w:eastAsia="Times New Roman" w:hAnsi="Calibri" w:cs="Times New Roman"/>
          <w:sz w:val="24"/>
          <w:szCs w:val="24"/>
          <w:lang w:val="es-EC"/>
        </w:rPr>
        <w:t xml:space="preserve">l Principio 1 fueron los más mejoraron en </w:t>
      </w:r>
      <w:r w:rsidR="002506DE">
        <w:rPr>
          <w:rFonts w:ascii="Calibri" w:eastAsia="Times New Roman" w:hAnsi="Calibri" w:cs="Times New Roman"/>
          <w:sz w:val="24"/>
          <w:szCs w:val="24"/>
          <w:lang w:val="es-EC"/>
        </w:rPr>
        <w:t>comparación</w:t>
      </w:r>
      <w:r w:rsidR="00143585">
        <w:rPr>
          <w:rFonts w:ascii="Calibri" w:eastAsia="Times New Roman" w:hAnsi="Calibri" w:cs="Times New Roman"/>
          <w:sz w:val="24"/>
          <w:szCs w:val="24"/>
          <w:lang w:val="es-EC"/>
        </w:rPr>
        <w:t xml:space="preserve"> con la situación de partida. Esto se debió, fundamentalmente, a los resultados de las evaluaciones de stocks publicados por CIAT durante 2016-2017. E</w:t>
      </w:r>
      <w:r w:rsidR="00A7253F" w:rsidRPr="00A7253F">
        <w:rPr>
          <w:rFonts w:ascii="Calibri" w:eastAsia="Times New Roman" w:hAnsi="Calibri" w:cs="Times New Roman"/>
          <w:sz w:val="24"/>
          <w:szCs w:val="24"/>
          <w:lang w:val="es-EC"/>
        </w:rPr>
        <w:t xml:space="preserve">l Principio 3 también </w:t>
      </w:r>
      <w:r w:rsidR="00143585">
        <w:rPr>
          <w:rFonts w:ascii="Calibri" w:eastAsia="Times New Roman" w:hAnsi="Calibri" w:cs="Times New Roman"/>
          <w:sz w:val="24"/>
          <w:szCs w:val="24"/>
          <w:lang w:val="es-EC"/>
        </w:rPr>
        <w:t xml:space="preserve">mejoró la puntuación global si bien, de los 4 IC analizados, solo uno alcanzó el </w:t>
      </w:r>
      <w:r w:rsidR="00143585" w:rsidRPr="00143585">
        <w:rPr>
          <w:rFonts w:ascii="Calibri" w:eastAsia="Times New Roman" w:hAnsi="Calibri" w:cs="Times New Roman"/>
          <w:sz w:val="24"/>
          <w:szCs w:val="24"/>
          <w:lang w:val="es-EC"/>
        </w:rPr>
        <w:t>SG≥80</w:t>
      </w:r>
      <w:r w:rsidR="00143585">
        <w:rPr>
          <w:rFonts w:ascii="Calibri" w:eastAsia="Times New Roman" w:hAnsi="Calibri" w:cs="Times New Roman"/>
          <w:sz w:val="24"/>
          <w:szCs w:val="24"/>
          <w:lang w:val="es-EC"/>
        </w:rPr>
        <w:t xml:space="preserve"> tras el primer año. Para el Principio 2, hubo, igualmente, un solo IC que mejoró su situación de partida. </w:t>
      </w:r>
    </w:p>
    <w:p w:rsidR="002E0981" w:rsidRDefault="002E0981" w:rsidP="00A7253F">
      <w:pPr>
        <w:spacing w:after="0" w:line="240" w:lineRule="auto"/>
        <w:jc w:val="both"/>
        <w:rPr>
          <w:rFonts w:ascii="Calibri" w:eastAsia="Times New Roman" w:hAnsi="Calibri" w:cs="Times New Roman"/>
          <w:sz w:val="24"/>
          <w:szCs w:val="24"/>
          <w:lang w:val="es-EC"/>
        </w:rPr>
      </w:pPr>
    </w:p>
    <w:p w:rsidR="002E0981" w:rsidRDefault="002E0981"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En relación con la segunda evaluación, se han producido algunos cambios en el comportamiento de los IC, especialmente en los que afectan a los principios 2 y 3. Esto se debe a los avances en l</w:t>
      </w:r>
      <w:r w:rsidR="000478C5">
        <w:rPr>
          <w:rFonts w:ascii="Calibri" w:eastAsia="Times New Roman" w:hAnsi="Calibri" w:cs="Times New Roman"/>
          <w:sz w:val="24"/>
          <w:szCs w:val="24"/>
          <w:lang w:val="es-EC"/>
        </w:rPr>
        <w:t xml:space="preserve">as acciones del FIP programadas para este segundo año y el cumplimiento de algunas de las que estaban programadas para el primero y que se retrasaron. </w:t>
      </w:r>
    </w:p>
    <w:p w:rsidR="000478C5" w:rsidRDefault="000478C5" w:rsidP="00A7253F">
      <w:pPr>
        <w:spacing w:after="0" w:line="240" w:lineRule="auto"/>
        <w:jc w:val="both"/>
        <w:rPr>
          <w:rFonts w:ascii="Calibri" w:eastAsia="Times New Roman" w:hAnsi="Calibri" w:cs="Times New Roman"/>
          <w:sz w:val="24"/>
          <w:szCs w:val="24"/>
          <w:lang w:val="es-EC"/>
        </w:rPr>
      </w:pPr>
    </w:p>
    <w:p w:rsidR="000478C5" w:rsidRDefault="000478C5"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 xml:space="preserve">No obstante, aun quedan acciones sin finalizar </w:t>
      </w:r>
      <w:r w:rsidR="0042109A">
        <w:rPr>
          <w:rFonts w:ascii="Calibri" w:eastAsia="Times New Roman" w:hAnsi="Calibri" w:cs="Times New Roman"/>
          <w:sz w:val="24"/>
          <w:szCs w:val="24"/>
          <w:lang w:val="es-EC"/>
        </w:rPr>
        <w:t xml:space="preserve">afectando </w:t>
      </w:r>
      <w:r>
        <w:rPr>
          <w:rFonts w:ascii="Calibri" w:eastAsia="Times New Roman" w:hAnsi="Calibri" w:cs="Times New Roman"/>
          <w:sz w:val="24"/>
          <w:szCs w:val="24"/>
          <w:lang w:val="es-EC"/>
        </w:rPr>
        <w:t>a que determinados indicadores</w:t>
      </w:r>
      <w:r w:rsidR="0042109A">
        <w:rPr>
          <w:rFonts w:ascii="Calibri" w:eastAsia="Times New Roman" w:hAnsi="Calibri" w:cs="Times New Roman"/>
          <w:sz w:val="24"/>
          <w:szCs w:val="24"/>
          <w:lang w:val="es-EC"/>
        </w:rPr>
        <w:t>,</w:t>
      </w:r>
      <w:r>
        <w:rPr>
          <w:rFonts w:ascii="Calibri" w:eastAsia="Times New Roman" w:hAnsi="Calibri" w:cs="Times New Roman"/>
          <w:sz w:val="24"/>
          <w:szCs w:val="24"/>
          <w:lang w:val="es-EC"/>
        </w:rPr>
        <w:t xml:space="preserve"> </w:t>
      </w:r>
      <w:r w:rsidR="00561714">
        <w:rPr>
          <w:rFonts w:ascii="Calibri" w:eastAsia="Times New Roman" w:hAnsi="Calibri" w:cs="Times New Roman"/>
          <w:sz w:val="24"/>
          <w:szCs w:val="24"/>
          <w:lang w:val="es-EC"/>
        </w:rPr>
        <w:t>de estos dos principios</w:t>
      </w:r>
      <w:r w:rsidR="0042109A">
        <w:rPr>
          <w:rFonts w:ascii="Calibri" w:eastAsia="Times New Roman" w:hAnsi="Calibri" w:cs="Times New Roman"/>
          <w:sz w:val="24"/>
          <w:szCs w:val="24"/>
          <w:lang w:val="es-EC"/>
        </w:rPr>
        <w:t>,</w:t>
      </w:r>
      <w:r w:rsidR="00561714">
        <w:rPr>
          <w:rFonts w:ascii="Calibri" w:eastAsia="Times New Roman" w:hAnsi="Calibri" w:cs="Times New Roman"/>
          <w:sz w:val="24"/>
          <w:szCs w:val="24"/>
          <w:lang w:val="es-EC"/>
        </w:rPr>
        <w:t xml:space="preserve"> </w:t>
      </w:r>
      <w:r>
        <w:rPr>
          <w:rFonts w:ascii="Calibri" w:eastAsia="Times New Roman" w:hAnsi="Calibri" w:cs="Times New Roman"/>
          <w:sz w:val="24"/>
          <w:szCs w:val="24"/>
          <w:lang w:val="es-EC"/>
        </w:rPr>
        <w:t xml:space="preserve">aún no superasen el </w:t>
      </w:r>
      <w:r w:rsidRPr="000478C5">
        <w:rPr>
          <w:rFonts w:ascii="Calibri" w:eastAsia="Times New Roman" w:hAnsi="Calibri" w:cs="Times New Roman"/>
          <w:sz w:val="24"/>
          <w:szCs w:val="24"/>
          <w:lang w:val="es-EC"/>
        </w:rPr>
        <w:t>SG≥80</w:t>
      </w:r>
      <w:r>
        <w:rPr>
          <w:rFonts w:ascii="Calibri" w:eastAsia="Times New Roman" w:hAnsi="Calibri" w:cs="Times New Roman"/>
          <w:sz w:val="24"/>
          <w:szCs w:val="24"/>
          <w:lang w:val="es-EC"/>
        </w:rPr>
        <w:t xml:space="preserve"> en el caso</w:t>
      </w:r>
      <w:r w:rsidR="00561714">
        <w:rPr>
          <w:rFonts w:ascii="Calibri" w:eastAsia="Times New Roman" w:hAnsi="Calibri" w:cs="Times New Roman"/>
          <w:sz w:val="24"/>
          <w:szCs w:val="24"/>
          <w:lang w:val="es-EC"/>
        </w:rPr>
        <w:t>,</w:t>
      </w:r>
      <w:r>
        <w:rPr>
          <w:rFonts w:ascii="Calibri" w:eastAsia="Times New Roman" w:hAnsi="Calibri" w:cs="Times New Roman"/>
          <w:sz w:val="24"/>
          <w:szCs w:val="24"/>
          <w:lang w:val="es-EC"/>
        </w:rPr>
        <w:t xml:space="preserve"> </w:t>
      </w:r>
      <w:r w:rsidR="0042109A">
        <w:rPr>
          <w:rFonts w:ascii="Calibri" w:eastAsia="Times New Roman" w:hAnsi="Calibri" w:cs="Times New Roman"/>
          <w:sz w:val="24"/>
          <w:szCs w:val="24"/>
          <w:lang w:val="es-EC"/>
        </w:rPr>
        <w:t>de llevar a cabo</w:t>
      </w:r>
      <w:r w:rsidR="00561714">
        <w:rPr>
          <w:rFonts w:ascii="Calibri" w:eastAsia="Times New Roman" w:hAnsi="Calibri" w:cs="Times New Roman"/>
          <w:sz w:val="24"/>
          <w:szCs w:val="24"/>
          <w:lang w:val="es-EC"/>
        </w:rPr>
        <w:t xml:space="preserve"> </w:t>
      </w:r>
      <w:r>
        <w:rPr>
          <w:rFonts w:ascii="Calibri" w:eastAsia="Times New Roman" w:hAnsi="Calibri" w:cs="Times New Roman"/>
          <w:sz w:val="24"/>
          <w:szCs w:val="24"/>
          <w:lang w:val="es-EC"/>
        </w:rPr>
        <w:t>una evaluación completa MSC.</w:t>
      </w:r>
    </w:p>
    <w:p w:rsidR="00A7253F" w:rsidRPr="00A7253F" w:rsidRDefault="00A7253F" w:rsidP="00A7253F">
      <w:pPr>
        <w:spacing w:after="0" w:line="240" w:lineRule="auto"/>
        <w:jc w:val="both"/>
        <w:rPr>
          <w:rFonts w:ascii="Calibri" w:eastAsia="Times New Roman" w:hAnsi="Calibri" w:cs="Times New Roman"/>
          <w:sz w:val="24"/>
          <w:szCs w:val="24"/>
          <w:lang w:val="es-EC"/>
        </w:rPr>
      </w:pPr>
    </w:p>
    <w:p w:rsidR="0042109A" w:rsidRDefault="0042109A"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 xml:space="preserve">Respecto al Principio 1, no existen nuevas evaluaciones de CIAT para barrilete ni aleta amarilla pero sí para patudo. Como resultado de la primera evaluación, todos los indicadores de comportamiento MSC </w:t>
      </w:r>
      <w:r w:rsidR="005A4DF4">
        <w:rPr>
          <w:rFonts w:ascii="Calibri" w:eastAsia="Times New Roman" w:hAnsi="Calibri" w:cs="Times New Roman"/>
          <w:sz w:val="24"/>
          <w:szCs w:val="24"/>
          <w:lang w:val="es-EC"/>
        </w:rPr>
        <w:t>para</w:t>
      </w:r>
      <w:r>
        <w:rPr>
          <w:rFonts w:ascii="Calibri" w:eastAsia="Times New Roman" w:hAnsi="Calibri" w:cs="Times New Roman"/>
          <w:sz w:val="24"/>
          <w:szCs w:val="24"/>
          <w:lang w:val="es-EC"/>
        </w:rPr>
        <w:t xml:space="preserve"> patudo alcanzar</w:t>
      </w:r>
      <w:r w:rsidR="005A4DF4">
        <w:rPr>
          <w:rFonts w:ascii="Calibri" w:eastAsia="Times New Roman" w:hAnsi="Calibri" w:cs="Times New Roman"/>
          <w:sz w:val="24"/>
          <w:szCs w:val="24"/>
          <w:lang w:val="es-EC"/>
        </w:rPr>
        <w:t xml:space="preserve">ían </w:t>
      </w:r>
      <w:r>
        <w:rPr>
          <w:rFonts w:ascii="Calibri" w:eastAsia="Times New Roman" w:hAnsi="Calibri" w:cs="Times New Roman"/>
          <w:sz w:val="24"/>
          <w:szCs w:val="24"/>
          <w:lang w:val="es-EC"/>
        </w:rPr>
        <w:t xml:space="preserve">el </w:t>
      </w:r>
      <w:r w:rsidRPr="0042109A">
        <w:rPr>
          <w:rFonts w:ascii="Calibri" w:eastAsia="Times New Roman" w:hAnsi="Calibri" w:cs="Times New Roman"/>
          <w:sz w:val="24"/>
          <w:szCs w:val="24"/>
          <w:lang w:val="es-EC"/>
        </w:rPr>
        <w:t>SG≥80</w:t>
      </w:r>
      <w:r w:rsidR="005A4DF4">
        <w:rPr>
          <w:rFonts w:ascii="Calibri" w:eastAsia="Times New Roman" w:hAnsi="Calibri" w:cs="Times New Roman"/>
          <w:sz w:val="24"/>
          <w:szCs w:val="24"/>
          <w:lang w:val="es-EC"/>
        </w:rPr>
        <w:t xml:space="preserve"> en una evaluación completa</w:t>
      </w:r>
      <w:r>
        <w:rPr>
          <w:rFonts w:ascii="Calibri" w:eastAsia="Times New Roman" w:hAnsi="Calibri" w:cs="Times New Roman"/>
          <w:sz w:val="24"/>
          <w:szCs w:val="24"/>
          <w:lang w:val="es-EC"/>
        </w:rPr>
        <w:t>. Sin embargo, tras la publicación de la evaluación de</w:t>
      </w:r>
      <w:r w:rsidR="005A4DF4">
        <w:rPr>
          <w:rFonts w:ascii="Calibri" w:eastAsia="Times New Roman" w:hAnsi="Calibri" w:cs="Times New Roman"/>
          <w:sz w:val="24"/>
          <w:szCs w:val="24"/>
          <w:lang w:val="es-EC"/>
        </w:rPr>
        <w:t xml:space="preserve"> la población de </w:t>
      </w:r>
      <w:r>
        <w:rPr>
          <w:rFonts w:ascii="Calibri" w:eastAsia="Times New Roman" w:hAnsi="Calibri" w:cs="Times New Roman"/>
          <w:sz w:val="24"/>
          <w:szCs w:val="24"/>
          <w:lang w:val="es-EC"/>
        </w:rPr>
        <w:t xml:space="preserve">esta especie </w:t>
      </w:r>
      <w:r w:rsidR="005A4DF4">
        <w:rPr>
          <w:rFonts w:ascii="Calibri" w:eastAsia="Times New Roman" w:hAnsi="Calibri" w:cs="Times New Roman"/>
          <w:sz w:val="24"/>
          <w:szCs w:val="24"/>
          <w:lang w:val="es-EC"/>
        </w:rPr>
        <w:t>para</w:t>
      </w:r>
      <w:r>
        <w:rPr>
          <w:rFonts w:ascii="Calibri" w:eastAsia="Times New Roman" w:hAnsi="Calibri" w:cs="Times New Roman"/>
          <w:sz w:val="24"/>
          <w:szCs w:val="24"/>
          <w:lang w:val="es-EC"/>
        </w:rPr>
        <w:t xml:space="preserve"> 2017, la incertidumbre sobre el estado de la población, reflejada en el trabajo de CIAT</w:t>
      </w:r>
      <w:r w:rsidR="005A4DF4">
        <w:rPr>
          <w:rFonts w:ascii="Calibri" w:eastAsia="Times New Roman" w:hAnsi="Calibri" w:cs="Times New Roman"/>
          <w:sz w:val="24"/>
          <w:szCs w:val="24"/>
          <w:lang w:val="es-EC"/>
        </w:rPr>
        <w:t>,</w:t>
      </w:r>
      <w:r>
        <w:rPr>
          <w:rFonts w:ascii="Calibri" w:eastAsia="Times New Roman" w:hAnsi="Calibri" w:cs="Times New Roman"/>
          <w:sz w:val="24"/>
          <w:szCs w:val="24"/>
          <w:lang w:val="es-EC"/>
        </w:rPr>
        <w:t xml:space="preserve"> se han incorporado al presente informe. </w:t>
      </w:r>
    </w:p>
    <w:p w:rsidR="009C104C" w:rsidRDefault="009C104C" w:rsidP="00A7253F">
      <w:pPr>
        <w:spacing w:after="0" w:line="240" w:lineRule="auto"/>
        <w:jc w:val="both"/>
        <w:rPr>
          <w:rFonts w:ascii="Calibri" w:eastAsia="Times New Roman" w:hAnsi="Calibri" w:cs="Times New Roman"/>
          <w:sz w:val="24"/>
          <w:szCs w:val="24"/>
          <w:lang w:val="es-EC"/>
        </w:rPr>
      </w:pPr>
      <w:bookmarkStart w:id="3" w:name="_GoBack"/>
      <w:bookmarkEnd w:id="3"/>
    </w:p>
    <w:p w:rsidR="0042109A" w:rsidRDefault="0042109A" w:rsidP="00A7253F">
      <w:pPr>
        <w:spacing w:after="0" w:line="240" w:lineRule="auto"/>
        <w:jc w:val="both"/>
        <w:rPr>
          <w:rFonts w:ascii="Calibri" w:eastAsia="Times New Roman" w:hAnsi="Calibri" w:cs="Times New Roman"/>
          <w:sz w:val="24"/>
          <w:szCs w:val="24"/>
          <w:lang w:val="es-EC"/>
        </w:rPr>
      </w:pPr>
      <w:r>
        <w:rPr>
          <w:rFonts w:ascii="Calibri" w:eastAsia="Times New Roman" w:hAnsi="Calibri" w:cs="Times New Roman"/>
          <w:sz w:val="24"/>
          <w:szCs w:val="24"/>
          <w:lang w:val="es-EC"/>
        </w:rPr>
        <w:t xml:space="preserve">Por ello, algunos de los indicadores han dejado de puntuar en </w:t>
      </w:r>
      <w:r w:rsidRPr="0042109A">
        <w:rPr>
          <w:rFonts w:ascii="Calibri" w:eastAsia="Times New Roman" w:hAnsi="Calibri" w:cs="Times New Roman"/>
          <w:sz w:val="24"/>
          <w:szCs w:val="24"/>
          <w:lang w:val="es-EC"/>
        </w:rPr>
        <w:t>SG≥80</w:t>
      </w:r>
      <w:r w:rsidR="00E74677">
        <w:rPr>
          <w:rFonts w:ascii="Calibri" w:eastAsia="Times New Roman" w:hAnsi="Calibri" w:cs="Times New Roman"/>
          <w:sz w:val="24"/>
          <w:szCs w:val="24"/>
          <w:lang w:val="es-EC"/>
        </w:rPr>
        <w:t xml:space="preserve"> de manera precautoria. </w:t>
      </w:r>
    </w:p>
    <w:p w:rsidR="00E74677" w:rsidRDefault="00E74677" w:rsidP="00A7253F">
      <w:pPr>
        <w:spacing w:after="0" w:line="240" w:lineRule="auto"/>
        <w:jc w:val="both"/>
        <w:rPr>
          <w:rFonts w:ascii="Calibri" w:eastAsia="Times New Roman" w:hAnsi="Calibri" w:cs="Times New Roman"/>
          <w:sz w:val="24"/>
          <w:szCs w:val="24"/>
          <w:lang w:val="es-EC"/>
        </w:rPr>
      </w:pPr>
    </w:p>
    <w:p w:rsidR="00A7253F" w:rsidRPr="00A7253F" w:rsidRDefault="00A7253F" w:rsidP="00A7253F">
      <w:pPr>
        <w:spacing w:after="0" w:line="240" w:lineRule="auto"/>
        <w:jc w:val="both"/>
        <w:rPr>
          <w:rFonts w:ascii="Calibri" w:eastAsia="Times New Roman" w:hAnsi="Calibri" w:cs="Times New Roman"/>
          <w:sz w:val="24"/>
          <w:szCs w:val="24"/>
          <w:lang w:val="es-EC"/>
        </w:rPr>
      </w:pPr>
      <w:r w:rsidRPr="00A7253F">
        <w:rPr>
          <w:rFonts w:ascii="Calibri" w:eastAsia="Times New Roman" w:hAnsi="Calibri" w:cs="Times New Roman"/>
          <w:sz w:val="24"/>
          <w:szCs w:val="24"/>
          <w:lang w:val="es-EC"/>
        </w:rPr>
        <w:t xml:space="preserve">Los datos completos del análisis de puntuación están incluidos en la tabla “Evaluación Indicadores” en formato Excel adjunta al presente informe. </w:t>
      </w:r>
    </w:p>
    <w:p w:rsidR="00A7253F" w:rsidRPr="00A7253F" w:rsidRDefault="00A7253F" w:rsidP="00A7253F">
      <w:pPr>
        <w:spacing w:after="0" w:line="240" w:lineRule="auto"/>
        <w:jc w:val="both"/>
        <w:rPr>
          <w:rFonts w:ascii="Calibri" w:eastAsia="Times New Roman" w:hAnsi="Calibri" w:cs="Times New Roman"/>
          <w:sz w:val="24"/>
          <w:szCs w:val="24"/>
          <w:lang w:val="es-EC"/>
        </w:rPr>
      </w:pPr>
    </w:p>
    <w:bookmarkEnd w:id="2"/>
    <w:p w:rsidR="00A7253F" w:rsidRDefault="00A7253F" w:rsidP="00A7253F">
      <w:pPr>
        <w:spacing w:after="0" w:line="240" w:lineRule="auto"/>
        <w:jc w:val="both"/>
        <w:rPr>
          <w:rFonts w:ascii="Calibri" w:eastAsia="Times New Roman" w:hAnsi="Calibri" w:cs="Times New Roman"/>
          <w:sz w:val="24"/>
          <w:szCs w:val="24"/>
          <w:lang w:val="es-EC"/>
        </w:rPr>
      </w:pPr>
      <w:r w:rsidRPr="00A7253F">
        <w:rPr>
          <w:rFonts w:ascii="Calibri" w:eastAsia="Times New Roman" w:hAnsi="Calibri" w:cs="Times New Roman"/>
          <w:sz w:val="24"/>
          <w:szCs w:val="24"/>
          <w:lang w:val="es-EC"/>
        </w:rPr>
        <w:lastRenderedPageBreak/>
        <w:t xml:space="preserve">A continuación, se describe, para cada uno de los IC que puntuaron por debajo de SG80 en la </w:t>
      </w:r>
      <w:r w:rsidR="002506DE" w:rsidRPr="00A7253F">
        <w:rPr>
          <w:rFonts w:ascii="Calibri" w:eastAsia="Times New Roman" w:hAnsi="Calibri" w:cs="Times New Roman"/>
          <w:sz w:val="24"/>
          <w:szCs w:val="24"/>
          <w:lang w:val="es-EC"/>
        </w:rPr>
        <w:t>preevaluación</w:t>
      </w:r>
      <w:r w:rsidRPr="00A7253F">
        <w:rPr>
          <w:rFonts w:ascii="Calibri" w:eastAsia="Times New Roman" w:hAnsi="Calibri" w:cs="Times New Roman"/>
          <w:sz w:val="24"/>
          <w:szCs w:val="24"/>
          <w:lang w:val="es-EC"/>
        </w:rPr>
        <w:t xml:space="preserve">, </w:t>
      </w:r>
      <w:r w:rsidR="00476BAE">
        <w:rPr>
          <w:rFonts w:ascii="Calibri" w:eastAsia="Times New Roman" w:hAnsi="Calibri" w:cs="Times New Roman"/>
          <w:sz w:val="24"/>
          <w:szCs w:val="24"/>
          <w:lang w:val="es-EC"/>
        </w:rPr>
        <w:t xml:space="preserve">y </w:t>
      </w:r>
      <w:r w:rsidRPr="00A7253F">
        <w:rPr>
          <w:rFonts w:ascii="Calibri" w:eastAsia="Times New Roman" w:hAnsi="Calibri" w:cs="Times New Roman"/>
          <w:sz w:val="24"/>
          <w:szCs w:val="24"/>
          <w:lang w:val="es-EC"/>
        </w:rPr>
        <w:t xml:space="preserve">su situación al cabo del </w:t>
      </w:r>
      <w:r w:rsidR="00476BAE">
        <w:rPr>
          <w:rFonts w:ascii="Calibri" w:eastAsia="Times New Roman" w:hAnsi="Calibri" w:cs="Times New Roman"/>
          <w:sz w:val="24"/>
          <w:szCs w:val="24"/>
          <w:lang w:val="es-EC"/>
        </w:rPr>
        <w:t>segundo año</w:t>
      </w:r>
      <w:r w:rsidRPr="00A7253F">
        <w:rPr>
          <w:rFonts w:ascii="Calibri" w:eastAsia="Times New Roman" w:hAnsi="Calibri" w:cs="Times New Roman"/>
          <w:sz w:val="24"/>
          <w:szCs w:val="24"/>
          <w:lang w:val="es-EC"/>
        </w:rPr>
        <w:t xml:space="preserve"> de la implementación del PMP</w:t>
      </w:r>
      <w:r w:rsidR="00476BAE">
        <w:rPr>
          <w:rFonts w:ascii="Calibri" w:eastAsia="Times New Roman" w:hAnsi="Calibri" w:cs="Times New Roman"/>
          <w:sz w:val="24"/>
          <w:szCs w:val="24"/>
          <w:lang w:val="es-EC"/>
        </w:rPr>
        <w:t xml:space="preserve"> y con referencias a los resultados de la primera evaluación de 2017</w:t>
      </w:r>
      <w:r w:rsidRPr="00A7253F">
        <w:rPr>
          <w:rFonts w:ascii="Calibri" w:eastAsia="Times New Roman" w:hAnsi="Calibri" w:cs="Times New Roman"/>
          <w:sz w:val="24"/>
          <w:szCs w:val="24"/>
          <w:lang w:val="es-EC"/>
        </w:rPr>
        <w:t>:</w:t>
      </w:r>
    </w:p>
    <w:p w:rsidR="00E16CDA" w:rsidRDefault="00E16CDA" w:rsidP="00A7253F">
      <w:pPr>
        <w:spacing w:after="0" w:line="240" w:lineRule="auto"/>
        <w:jc w:val="both"/>
        <w:rPr>
          <w:rFonts w:ascii="Calibri" w:eastAsia="Times New Roman" w:hAnsi="Calibri" w:cs="Times New Roman"/>
          <w:sz w:val="24"/>
          <w:szCs w:val="24"/>
          <w:lang w:val="es-EC"/>
        </w:rPr>
      </w:pPr>
    </w:p>
    <w:p w:rsidR="00E16CDA" w:rsidRPr="006235D1" w:rsidRDefault="00E16CDA" w:rsidP="00A7253F">
      <w:pPr>
        <w:spacing w:after="0" w:line="240" w:lineRule="auto"/>
        <w:jc w:val="both"/>
        <w:rPr>
          <w:rFonts w:ascii="Calibri" w:eastAsia="Times New Roman" w:hAnsi="Calibri" w:cs="Times New Roman"/>
          <w:b/>
          <w:color w:val="4472C4" w:themeColor="accent1"/>
          <w:sz w:val="24"/>
          <w:szCs w:val="24"/>
          <w:lang w:val="es-EC"/>
        </w:rPr>
      </w:pPr>
      <w:r w:rsidRPr="006235D1">
        <w:rPr>
          <w:rFonts w:ascii="Calibri" w:eastAsia="Times New Roman" w:hAnsi="Calibri" w:cs="Times New Roman"/>
          <w:b/>
          <w:color w:val="4472C4" w:themeColor="accent1"/>
          <w:sz w:val="24"/>
          <w:szCs w:val="24"/>
          <w:lang w:val="es-EC"/>
        </w:rPr>
        <w:t>PRINCIPIO 1</w:t>
      </w:r>
    </w:p>
    <w:p w:rsidR="00A7253F" w:rsidRPr="00A7253F" w:rsidRDefault="00A7253F" w:rsidP="00A7253F">
      <w:pPr>
        <w:spacing w:after="0" w:line="240" w:lineRule="auto"/>
        <w:jc w:val="both"/>
        <w:rPr>
          <w:rFonts w:ascii="Calibri" w:eastAsia="Times New Roman" w:hAnsi="Calibri" w:cs="Times New Roman"/>
          <w:sz w:val="24"/>
          <w:szCs w:val="24"/>
          <w:lang w:val="es-EC"/>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1.1.1 Estado de la población</w:t>
      </w:r>
    </w:p>
    <w:p w:rsidR="001C1FD7" w:rsidRDefault="0065036E"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La evaluación de 2017 comprobó que </w:t>
      </w:r>
      <w:r w:rsidR="00A7253F" w:rsidRPr="00A7253F">
        <w:rPr>
          <w:rFonts w:ascii="Calibri" w:eastAsia="Times New Roman" w:hAnsi="Calibri" w:cs="Times New Roman"/>
          <w:sz w:val="24"/>
          <w:szCs w:val="24"/>
        </w:rPr>
        <w:t xml:space="preserve">la salud de los stocks </w:t>
      </w:r>
      <w:r>
        <w:rPr>
          <w:rFonts w:ascii="Calibri" w:eastAsia="Times New Roman" w:hAnsi="Calibri" w:cs="Times New Roman"/>
          <w:sz w:val="24"/>
          <w:szCs w:val="24"/>
        </w:rPr>
        <w:t xml:space="preserve">era en 2017, </w:t>
      </w:r>
      <w:r w:rsidR="00A7253F" w:rsidRPr="00A7253F">
        <w:rPr>
          <w:rFonts w:ascii="Calibri" w:eastAsia="Times New Roman" w:hAnsi="Calibri" w:cs="Times New Roman"/>
          <w:sz w:val="24"/>
          <w:szCs w:val="24"/>
        </w:rPr>
        <w:t xml:space="preserve">en general, buena. Así tanto el SKJ y el BET </w:t>
      </w:r>
      <w:r>
        <w:rPr>
          <w:rFonts w:ascii="Calibri" w:eastAsia="Times New Roman" w:hAnsi="Calibri" w:cs="Times New Roman"/>
          <w:sz w:val="24"/>
          <w:szCs w:val="24"/>
        </w:rPr>
        <w:t xml:space="preserve">estaban </w:t>
      </w:r>
      <w:r w:rsidR="00A7253F" w:rsidRPr="00A7253F">
        <w:rPr>
          <w:rFonts w:ascii="Calibri" w:eastAsia="Times New Roman" w:hAnsi="Calibri" w:cs="Times New Roman"/>
          <w:sz w:val="24"/>
          <w:szCs w:val="24"/>
        </w:rPr>
        <w:t xml:space="preserve">por encima de SG80 mientras que YFT aprobaría con condiciones. </w:t>
      </w:r>
      <w:r>
        <w:rPr>
          <w:rFonts w:ascii="Calibri" w:eastAsia="Times New Roman" w:hAnsi="Calibri" w:cs="Times New Roman"/>
          <w:sz w:val="24"/>
          <w:szCs w:val="24"/>
        </w:rPr>
        <w:t>E</w:t>
      </w:r>
      <w:r w:rsidR="00A7253F" w:rsidRPr="00A7253F">
        <w:rPr>
          <w:rFonts w:ascii="Calibri" w:eastAsia="Times New Roman" w:hAnsi="Calibri" w:cs="Times New Roman"/>
          <w:sz w:val="24"/>
          <w:szCs w:val="24"/>
        </w:rPr>
        <w:t xml:space="preserve">sta situación </w:t>
      </w:r>
      <w:r>
        <w:rPr>
          <w:rFonts w:ascii="Calibri" w:eastAsia="Times New Roman" w:hAnsi="Calibri" w:cs="Times New Roman"/>
          <w:sz w:val="24"/>
          <w:szCs w:val="24"/>
        </w:rPr>
        <w:t xml:space="preserve">del YFT </w:t>
      </w:r>
      <w:r w:rsidR="00A7253F" w:rsidRPr="00A7253F">
        <w:rPr>
          <w:rFonts w:ascii="Calibri" w:eastAsia="Times New Roman" w:hAnsi="Calibri" w:cs="Times New Roman"/>
          <w:sz w:val="24"/>
          <w:szCs w:val="24"/>
        </w:rPr>
        <w:t>proviene d</w:t>
      </w:r>
      <w:r>
        <w:rPr>
          <w:rFonts w:ascii="Calibri" w:eastAsia="Times New Roman" w:hAnsi="Calibri" w:cs="Times New Roman"/>
          <w:sz w:val="24"/>
          <w:szCs w:val="24"/>
        </w:rPr>
        <w:t>e que su</w:t>
      </w:r>
      <w:r w:rsidR="00A7253F" w:rsidRPr="00A7253F">
        <w:rPr>
          <w:rFonts w:ascii="Calibri" w:eastAsia="Times New Roman" w:hAnsi="Calibri" w:cs="Times New Roman"/>
          <w:sz w:val="24"/>
          <w:szCs w:val="24"/>
        </w:rPr>
        <w:t xml:space="preserve"> la biomasa total</w:t>
      </w:r>
      <w:r>
        <w:rPr>
          <w:rFonts w:ascii="Calibri" w:eastAsia="Times New Roman" w:hAnsi="Calibri" w:cs="Times New Roman"/>
          <w:sz w:val="24"/>
          <w:szCs w:val="24"/>
        </w:rPr>
        <w:t>, en la última evaluación realizada estaba</w:t>
      </w:r>
      <w:r w:rsidR="00A7253F" w:rsidRPr="00A7253F">
        <w:rPr>
          <w:rFonts w:ascii="Calibri" w:eastAsia="Times New Roman" w:hAnsi="Calibri" w:cs="Times New Roman"/>
          <w:sz w:val="24"/>
          <w:szCs w:val="24"/>
        </w:rPr>
        <w:t xml:space="preserve"> por encima de BMSY y por tanto alcanzaría el SG80</w:t>
      </w:r>
      <w:r>
        <w:rPr>
          <w:rFonts w:ascii="Calibri" w:eastAsia="Times New Roman" w:hAnsi="Calibri" w:cs="Times New Roman"/>
          <w:sz w:val="24"/>
          <w:szCs w:val="24"/>
        </w:rPr>
        <w:t xml:space="preserve">. Sin embargo, </w:t>
      </w:r>
      <w:r w:rsidR="00A7253F" w:rsidRPr="00A7253F">
        <w:rPr>
          <w:rFonts w:ascii="Calibri" w:eastAsia="Times New Roman" w:hAnsi="Calibri" w:cs="Times New Roman"/>
          <w:sz w:val="24"/>
          <w:szCs w:val="24"/>
        </w:rPr>
        <w:t>la biomasa de reproductores est</w:t>
      </w:r>
      <w:r>
        <w:rPr>
          <w:rFonts w:ascii="Calibri" w:eastAsia="Times New Roman" w:hAnsi="Calibri" w:cs="Times New Roman"/>
          <w:sz w:val="24"/>
          <w:szCs w:val="24"/>
        </w:rPr>
        <w:t>aba</w:t>
      </w:r>
      <w:r w:rsidR="00A7253F" w:rsidRPr="00A7253F">
        <w:rPr>
          <w:rFonts w:ascii="Calibri" w:eastAsia="Times New Roman" w:hAnsi="Calibri" w:cs="Times New Roman"/>
          <w:sz w:val="24"/>
          <w:szCs w:val="24"/>
        </w:rPr>
        <w:t xml:space="preserve"> ligeramente por debajo de SMSY y de manera precautoria, se mant</w:t>
      </w:r>
      <w:r>
        <w:rPr>
          <w:rFonts w:ascii="Calibri" w:eastAsia="Times New Roman" w:hAnsi="Calibri" w:cs="Times New Roman"/>
          <w:sz w:val="24"/>
          <w:szCs w:val="24"/>
        </w:rPr>
        <w:t>uvo p</w:t>
      </w:r>
      <w:r w:rsidR="00A7253F" w:rsidRPr="00A7253F">
        <w:rPr>
          <w:rFonts w:ascii="Calibri" w:eastAsia="Times New Roman" w:hAnsi="Calibri" w:cs="Times New Roman"/>
          <w:sz w:val="24"/>
          <w:szCs w:val="24"/>
        </w:rPr>
        <w:t xml:space="preserve">or debajo de SG80. </w:t>
      </w:r>
    </w:p>
    <w:p w:rsidR="0065036E" w:rsidRDefault="0065036E" w:rsidP="00A7253F">
      <w:pPr>
        <w:spacing w:after="0" w:line="240" w:lineRule="auto"/>
        <w:jc w:val="both"/>
        <w:rPr>
          <w:rFonts w:ascii="Calibri" w:eastAsia="Times New Roman" w:hAnsi="Calibri" w:cs="Times New Roman"/>
          <w:sz w:val="24"/>
          <w:szCs w:val="24"/>
        </w:rPr>
      </w:pPr>
    </w:p>
    <w:p w:rsidR="00A7253F" w:rsidRDefault="001C1FD7"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Dado que se han publicado nuevos reportes de CIAT de evaluación de los stocks para las tres especies, es necesario tenerlos en cuenta para la evaluación del segundo año del PMP.</w:t>
      </w:r>
    </w:p>
    <w:p w:rsidR="001C1FD7" w:rsidRDefault="001C1FD7" w:rsidP="00A7253F">
      <w:pPr>
        <w:spacing w:after="0" w:line="240" w:lineRule="auto"/>
        <w:jc w:val="both"/>
        <w:rPr>
          <w:rFonts w:ascii="Calibri" w:eastAsia="Times New Roman" w:hAnsi="Calibri" w:cs="Times New Roman"/>
          <w:sz w:val="24"/>
          <w:szCs w:val="24"/>
        </w:rPr>
      </w:pPr>
    </w:p>
    <w:p w:rsidR="001C1FD7" w:rsidRDefault="001C1FD7"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En este sentido, existe una variación importante para patudo (BET). El informe de 2018 (</w:t>
      </w:r>
      <w:r w:rsidRPr="001C1FD7">
        <w:rPr>
          <w:rFonts w:ascii="Calibri" w:eastAsia="Times New Roman" w:hAnsi="Calibri" w:cs="Times New Roman"/>
          <w:sz w:val="24"/>
          <w:szCs w:val="24"/>
        </w:rPr>
        <w:t xml:space="preserve">DOCUMENTO </w:t>
      </w:r>
      <w:r>
        <w:rPr>
          <w:rFonts w:ascii="Calibri" w:eastAsia="Times New Roman" w:hAnsi="Calibri" w:cs="Times New Roman"/>
          <w:sz w:val="24"/>
          <w:szCs w:val="24"/>
        </w:rPr>
        <w:t xml:space="preserve">CIAT </w:t>
      </w:r>
      <w:r w:rsidRPr="001C1FD7">
        <w:rPr>
          <w:rFonts w:ascii="Calibri" w:eastAsia="Times New Roman" w:hAnsi="Calibri" w:cs="Times New Roman"/>
          <w:sz w:val="24"/>
          <w:szCs w:val="24"/>
        </w:rPr>
        <w:t>SAC-09-05</w:t>
      </w:r>
      <w:r>
        <w:rPr>
          <w:rFonts w:ascii="Calibri" w:eastAsia="Times New Roman" w:hAnsi="Calibri" w:cs="Times New Roman"/>
          <w:sz w:val="24"/>
          <w:szCs w:val="24"/>
        </w:rPr>
        <w:t>) que correspondiente a la evaluación de 2017, indica que “</w:t>
      </w:r>
      <w:r w:rsidRPr="006235D1">
        <w:rPr>
          <w:rFonts w:ascii="Calibri" w:eastAsia="Times New Roman" w:hAnsi="Calibri" w:cs="Times New Roman"/>
          <w:i/>
          <w:sz w:val="24"/>
          <w:szCs w:val="24"/>
        </w:rPr>
        <w:t>existe incertidumbre con respecto a los niveles de reclutamiento y biomasa recientes y futuros. Con los niveles actuales de mortalidad por pesca, y si el esfuerzo y la capturabilidad continúan en los niveles recientes y persiste el reclutamiento promedio, se predice que la biomasa reproductora disminuya hacia un SBR de 0.17. Este nivel de biomasa reproductora está por debajo de aquel correspondiente al rendimiento máximo sostenible (RMS) (0.21)</w:t>
      </w:r>
      <w:r>
        <w:rPr>
          <w:rFonts w:ascii="Calibri" w:eastAsia="Times New Roman" w:hAnsi="Calibri" w:cs="Times New Roman"/>
          <w:sz w:val="24"/>
          <w:szCs w:val="24"/>
        </w:rPr>
        <w:t>”</w:t>
      </w:r>
      <w:r w:rsidRPr="001C1FD7">
        <w:rPr>
          <w:rFonts w:ascii="Calibri" w:eastAsia="Times New Roman" w:hAnsi="Calibri" w:cs="Times New Roman"/>
          <w:sz w:val="24"/>
          <w:szCs w:val="24"/>
        </w:rPr>
        <w:t>.</w:t>
      </w:r>
    </w:p>
    <w:p w:rsidR="001C1FD7" w:rsidRDefault="001C1FD7" w:rsidP="00A7253F">
      <w:pPr>
        <w:spacing w:after="0" w:line="240" w:lineRule="auto"/>
        <w:jc w:val="both"/>
        <w:rPr>
          <w:rFonts w:ascii="Calibri" w:eastAsia="Times New Roman" w:hAnsi="Calibri" w:cs="Times New Roman"/>
          <w:sz w:val="24"/>
          <w:szCs w:val="24"/>
        </w:rPr>
      </w:pPr>
    </w:p>
    <w:p w:rsidR="007F33C7" w:rsidRDefault="001C1FD7" w:rsidP="00A7253F">
      <w:pPr>
        <w:spacing w:after="0" w:line="240" w:lineRule="auto"/>
        <w:jc w:val="both"/>
        <w:rPr>
          <w:rFonts w:ascii="Calibri" w:eastAsia="Times New Roman" w:hAnsi="Calibri" w:cs="Times New Roman"/>
          <w:sz w:val="24"/>
          <w:szCs w:val="24"/>
        </w:rPr>
      </w:pPr>
      <w:r w:rsidRPr="001C1FD7">
        <w:rPr>
          <w:rFonts w:ascii="Calibri" w:eastAsia="Times New Roman" w:hAnsi="Calibri" w:cs="Times New Roman"/>
          <w:sz w:val="24"/>
          <w:szCs w:val="24"/>
        </w:rPr>
        <w:t xml:space="preserve">Según la evaluación, </w:t>
      </w:r>
      <w:r w:rsidR="0065036E">
        <w:rPr>
          <w:rFonts w:ascii="Calibri" w:eastAsia="Times New Roman" w:hAnsi="Calibri" w:cs="Times New Roman"/>
          <w:sz w:val="24"/>
          <w:szCs w:val="24"/>
        </w:rPr>
        <w:t>“</w:t>
      </w:r>
      <w:r w:rsidRPr="001C1FD7">
        <w:rPr>
          <w:rFonts w:ascii="Calibri" w:eastAsia="Times New Roman" w:hAnsi="Calibri" w:cs="Times New Roman"/>
          <w:sz w:val="24"/>
          <w:szCs w:val="24"/>
        </w:rPr>
        <w:t>las tasas recientes de mortalidad por pesca (F) están por encima del nivel correspondiente al RMS (FRMS), mientras que las biomasas reproductoras (S) recientes están ligeramente por encima de dicho nivel. Esto representa un cambio sustancial con respecto a la evaluación previa, que estimó que la F reciente estaba por debajo del nivel de RMS (F &lt; FRMS). Estas interpretaciones están sujetas a incertidumbre, pero no rebasan los puntos de referencia límite</w:t>
      </w:r>
      <w:r w:rsidR="0065036E">
        <w:rPr>
          <w:rFonts w:ascii="Calibri" w:eastAsia="Times New Roman" w:hAnsi="Calibri" w:cs="Times New Roman"/>
          <w:sz w:val="24"/>
          <w:szCs w:val="24"/>
        </w:rPr>
        <w:t>”.</w:t>
      </w:r>
      <w:r w:rsidR="0065036E" w:rsidRPr="0065036E">
        <w:t xml:space="preserve"> </w:t>
      </w:r>
      <w:r w:rsidR="0065036E">
        <w:rPr>
          <w:rFonts w:ascii="Calibri" w:eastAsia="Times New Roman" w:hAnsi="Calibri" w:cs="Times New Roman"/>
          <w:sz w:val="24"/>
          <w:szCs w:val="24"/>
        </w:rPr>
        <w:t>L</w:t>
      </w:r>
      <w:r w:rsidR="0065036E" w:rsidRPr="0065036E">
        <w:rPr>
          <w:rFonts w:ascii="Calibri" w:eastAsia="Times New Roman" w:hAnsi="Calibri" w:cs="Times New Roman"/>
          <w:sz w:val="24"/>
          <w:szCs w:val="24"/>
        </w:rPr>
        <w:t>a población de patudo en el OPO no se encuentra sobrepescada (S&gt;SRMS), pero que está ocurriendo sobrepesca (F&gt;FRMS)</w:t>
      </w:r>
      <w:r w:rsidR="0065036E">
        <w:rPr>
          <w:rFonts w:ascii="Calibri" w:eastAsia="Times New Roman" w:hAnsi="Calibri" w:cs="Times New Roman"/>
          <w:sz w:val="24"/>
          <w:szCs w:val="24"/>
        </w:rPr>
        <w:t>.</w:t>
      </w:r>
    </w:p>
    <w:p w:rsidR="0065036E" w:rsidRDefault="0065036E" w:rsidP="00A7253F">
      <w:pPr>
        <w:spacing w:after="0" w:line="240" w:lineRule="auto"/>
        <w:jc w:val="both"/>
        <w:rPr>
          <w:rFonts w:ascii="Calibri" w:eastAsia="Times New Roman" w:hAnsi="Calibri" w:cs="Times New Roman"/>
          <w:sz w:val="24"/>
          <w:szCs w:val="24"/>
        </w:rPr>
      </w:pPr>
    </w:p>
    <w:p w:rsidR="00210B48" w:rsidRDefault="0065036E"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Esta incertidumbre se ha generado por los cambios en la metodología de toma de datos y análisis de las capturas de las flotas palangreras que pescan esta especie en el OPO</w:t>
      </w:r>
      <w:r w:rsidR="00210B48">
        <w:rPr>
          <w:rFonts w:ascii="Calibri" w:eastAsia="Times New Roman" w:hAnsi="Calibri" w:cs="Times New Roman"/>
          <w:sz w:val="24"/>
          <w:szCs w:val="24"/>
        </w:rPr>
        <w:t xml:space="preserve">. Este </w:t>
      </w:r>
      <w:r w:rsidR="008129CC">
        <w:rPr>
          <w:rFonts w:ascii="Calibri" w:eastAsia="Times New Roman" w:hAnsi="Calibri" w:cs="Times New Roman"/>
          <w:sz w:val="24"/>
          <w:szCs w:val="24"/>
        </w:rPr>
        <w:t>cambio,</w:t>
      </w:r>
      <w:r w:rsidR="00210B48">
        <w:rPr>
          <w:rFonts w:ascii="Calibri" w:eastAsia="Times New Roman" w:hAnsi="Calibri" w:cs="Times New Roman"/>
          <w:sz w:val="24"/>
          <w:szCs w:val="24"/>
        </w:rPr>
        <w:t xml:space="preserve"> por tanto, no es achacable directamente a una involución de la situación del estatus de la población respecto a la anterior evaluación de </w:t>
      </w:r>
      <w:r w:rsidR="002506DE">
        <w:rPr>
          <w:rFonts w:ascii="Calibri" w:eastAsia="Times New Roman" w:hAnsi="Calibri" w:cs="Times New Roman"/>
          <w:sz w:val="24"/>
          <w:szCs w:val="24"/>
        </w:rPr>
        <w:t>BET,</w:t>
      </w:r>
      <w:r w:rsidR="00210B48">
        <w:rPr>
          <w:rFonts w:ascii="Calibri" w:eastAsia="Times New Roman" w:hAnsi="Calibri" w:cs="Times New Roman"/>
          <w:sz w:val="24"/>
          <w:szCs w:val="24"/>
        </w:rPr>
        <w:t xml:space="preserve"> sin embargo, se considera necesario adoptar un criterio precautorio a la espera de que las evaluaciones de la especie mejoren su grado de incertidumbre. </w:t>
      </w:r>
      <w:r w:rsidR="008129CC" w:rsidRPr="008129CC">
        <w:rPr>
          <w:rFonts w:ascii="Calibri" w:eastAsia="Times New Roman" w:hAnsi="Calibri" w:cs="Times New Roman"/>
          <w:sz w:val="24"/>
          <w:szCs w:val="24"/>
        </w:rPr>
        <w:t>Conclusión</w:t>
      </w:r>
      <w:r w:rsidR="008129CC">
        <w:rPr>
          <w:rFonts w:ascii="Calibri" w:eastAsia="Times New Roman" w:hAnsi="Calibri" w:cs="Times New Roman"/>
          <w:sz w:val="24"/>
          <w:szCs w:val="24"/>
        </w:rPr>
        <w:t xml:space="preserve"> de CIAT es que existe</w:t>
      </w:r>
      <w:r w:rsidR="008129CC" w:rsidRPr="008129CC">
        <w:rPr>
          <w:rFonts w:ascii="Calibri" w:eastAsia="Times New Roman" w:hAnsi="Calibri" w:cs="Times New Roman"/>
          <w:sz w:val="24"/>
          <w:szCs w:val="24"/>
        </w:rPr>
        <w:t xml:space="preserve"> demasiada incertidumbre en la evaluación para uso en asesoramiento de ordenación</w:t>
      </w:r>
      <w:r w:rsidR="008129CC">
        <w:rPr>
          <w:rFonts w:ascii="Calibri" w:eastAsia="Times New Roman" w:hAnsi="Calibri" w:cs="Times New Roman"/>
          <w:sz w:val="24"/>
          <w:szCs w:val="24"/>
        </w:rPr>
        <w:t>.</w:t>
      </w:r>
      <w:r w:rsidR="00A82DBD">
        <w:rPr>
          <w:rFonts w:ascii="Calibri" w:eastAsia="Times New Roman" w:hAnsi="Calibri" w:cs="Times New Roman"/>
          <w:sz w:val="24"/>
          <w:szCs w:val="24"/>
        </w:rPr>
        <w:t xml:space="preserve"> CIAT reconoce que con la información de que dispone para BET no es capaz de realizar una evaluación convencional del estado de la población.</w:t>
      </w:r>
    </w:p>
    <w:p w:rsidR="008129CC" w:rsidRDefault="008129CC" w:rsidP="00A7253F">
      <w:pPr>
        <w:spacing w:after="0" w:line="240" w:lineRule="auto"/>
        <w:jc w:val="both"/>
        <w:rPr>
          <w:rFonts w:ascii="Calibri" w:eastAsia="Times New Roman" w:hAnsi="Calibri" w:cs="Times New Roman"/>
          <w:sz w:val="24"/>
          <w:szCs w:val="24"/>
        </w:rPr>
      </w:pPr>
    </w:p>
    <w:p w:rsidR="00A82DBD" w:rsidRDefault="008129CC"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El personal de CIAT </w:t>
      </w:r>
      <w:r w:rsidRPr="008129CC">
        <w:rPr>
          <w:rFonts w:ascii="Calibri" w:eastAsia="Times New Roman" w:hAnsi="Calibri" w:cs="Times New Roman"/>
          <w:sz w:val="24"/>
          <w:szCs w:val="24"/>
        </w:rPr>
        <w:t>ha desarrollado un plan de trabajo para mejorar la evaluación del patudo</w:t>
      </w:r>
      <w:r>
        <w:rPr>
          <w:rFonts w:ascii="Calibri" w:eastAsia="Times New Roman" w:hAnsi="Calibri" w:cs="Times New Roman"/>
          <w:sz w:val="24"/>
          <w:szCs w:val="24"/>
        </w:rPr>
        <w:t xml:space="preserve"> y que desde TUNACONS se han tomado acciones de apoyo a CIAT mediante la contratación de un experto para que participe también en la revisión del modelo de evaluación para esta especie. Se van a realizar una serie de talleres durante el primer trimestre de 2019 con este objetivo.</w:t>
      </w:r>
      <w:r w:rsidR="00A82DBD">
        <w:rPr>
          <w:rFonts w:ascii="Calibri" w:eastAsia="Times New Roman" w:hAnsi="Calibri" w:cs="Times New Roman"/>
          <w:sz w:val="24"/>
          <w:szCs w:val="24"/>
        </w:rPr>
        <w:t xml:space="preserve"> </w:t>
      </w:r>
      <w:r w:rsidR="00325767">
        <w:rPr>
          <w:rFonts w:ascii="Calibri" w:eastAsia="Times New Roman" w:hAnsi="Calibri" w:cs="Times New Roman"/>
          <w:sz w:val="24"/>
          <w:szCs w:val="24"/>
        </w:rPr>
        <w:t xml:space="preserve">Dada la situación descrita se considera que este IC no alcanzaría el </w:t>
      </w:r>
      <w:r w:rsidR="00325767" w:rsidRPr="00325767">
        <w:rPr>
          <w:rFonts w:ascii="Calibri" w:eastAsia="Times New Roman" w:hAnsi="Calibri" w:cs="Times New Roman"/>
          <w:sz w:val="24"/>
          <w:szCs w:val="24"/>
        </w:rPr>
        <w:t>SG≥80</w:t>
      </w:r>
      <w:r w:rsidR="00325767">
        <w:rPr>
          <w:rFonts w:ascii="Calibri" w:eastAsia="Times New Roman" w:hAnsi="Calibri" w:cs="Times New Roman"/>
          <w:sz w:val="24"/>
          <w:szCs w:val="24"/>
        </w:rPr>
        <w:t xml:space="preserve"> hasta que las incertidumbres en la evaluación desaparecieran y el resultado de </w:t>
      </w:r>
      <w:r w:rsidR="002506DE">
        <w:rPr>
          <w:rFonts w:ascii="Calibri" w:eastAsia="Times New Roman" w:hAnsi="Calibri" w:cs="Times New Roman"/>
          <w:sz w:val="24"/>
          <w:szCs w:val="24"/>
        </w:rPr>
        <w:t>esta</w:t>
      </w:r>
      <w:r w:rsidR="00325767">
        <w:rPr>
          <w:rFonts w:ascii="Calibri" w:eastAsia="Times New Roman" w:hAnsi="Calibri" w:cs="Times New Roman"/>
          <w:sz w:val="24"/>
          <w:szCs w:val="24"/>
        </w:rPr>
        <w:t xml:space="preserve"> </w:t>
      </w:r>
      <w:r w:rsidR="00651DCE">
        <w:rPr>
          <w:rFonts w:ascii="Calibri" w:eastAsia="Times New Roman" w:hAnsi="Calibri" w:cs="Times New Roman"/>
          <w:sz w:val="24"/>
          <w:szCs w:val="24"/>
        </w:rPr>
        <w:t xml:space="preserve">dejase clara la situación de la especie. </w:t>
      </w:r>
    </w:p>
    <w:p w:rsidR="00651DCE" w:rsidRDefault="00651DCE" w:rsidP="00A7253F">
      <w:pPr>
        <w:spacing w:after="0" w:line="240" w:lineRule="auto"/>
        <w:jc w:val="both"/>
        <w:rPr>
          <w:rFonts w:ascii="Calibri" w:eastAsia="Times New Roman" w:hAnsi="Calibri" w:cs="Times New Roman"/>
          <w:sz w:val="24"/>
          <w:szCs w:val="24"/>
        </w:rPr>
      </w:pPr>
    </w:p>
    <w:p w:rsidR="0065036E" w:rsidRDefault="00210B48"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En relación con </w:t>
      </w:r>
      <w:r w:rsidR="00D95C78">
        <w:rPr>
          <w:rFonts w:ascii="Calibri" w:eastAsia="Times New Roman" w:hAnsi="Calibri" w:cs="Times New Roman"/>
          <w:sz w:val="24"/>
          <w:szCs w:val="24"/>
        </w:rPr>
        <w:t xml:space="preserve">el </w:t>
      </w:r>
      <w:r w:rsidR="008129CC">
        <w:rPr>
          <w:rFonts w:ascii="Calibri" w:eastAsia="Times New Roman" w:hAnsi="Calibri" w:cs="Times New Roman"/>
          <w:sz w:val="24"/>
          <w:szCs w:val="24"/>
        </w:rPr>
        <w:t xml:space="preserve">YFT, la última evaluación </w:t>
      </w:r>
      <w:r w:rsidR="00B74FA3" w:rsidRPr="00B74FA3">
        <w:rPr>
          <w:rFonts w:ascii="Calibri" w:eastAsia="Times New Roman" w:hAnsi="Calibri" w:cs="Times New Roman"/>
          <w:sz w:val="24"/>
          <w:szCs w:val="24"/>
        </w:rPr>
        <w:t xml:space="preserve">(DOCUMENTO </w:t>
      </w:r>
      <w:r w:rsidR="00B74FA3">
        <w:rPr>
          <w:rFonts w:ascii="Calibri" w:eastAsia="Times New Roman" w:hAnsi="Calibri" w:cs="Times New Roman"/>
          <w:sz w:val="24"/>
          <w:szCs w:val="24"/>
        </w:rPr>
        <w:t xml:space="preserve">CIAT </w:t>
      </w:r>
      <w:r w:rsidR="00B74FA3" w:rsidRPr="00B74FA3">
        <w:rPr>
          <w:rFonts w:ascii="Calibri" w:eastAsia="Times New Roman" w:hAnsi="Calibri" w:cs="Times New Roman"/>
          <w:sz w:val="24"/>
          <w:szCs w:val="24"/>
        </w:rPr>
        <w:t xml:space="preserve">SAC-09-06) </w:t>
      </w:r>
      <w:r w:rsidR="008129CC">
        <w:rPr>
          <w:rFonts w:ascii="Calibri" w:eastAsia="Times New Roman" w:hAnsi="Calibri" w:cs="Times New Roman"/>
          <w:sz w:val="24"/>
          <w:szCs w:val="24"/>
        </w:rPr>
        <w:t xml:space="preserve">arroja una cifra de capturas de aproximadamente 200 mil toneladas de media en los últimos años </w:t>
      </w:r>
      <w:r w:rsidR="002506DE">
        <w:rPr>
          <w:rFonts w:ascii="Calibri" w:eastAsia="Times New Roman" w:hAnsi="Calibri" w:cs="Times New Roman"/>
          <w:sz w:val="24"/>
          <w:szCs w:val="24"/>
        </w:rPr>
        <w:t>y,</w:t>
      </w:r>
      <w:r w:rsidR="008129CC">
        <w:rPr>
          <w:rFonts w:ascii="Calibri" w:eastAsia="Times New Roman" w:hAnsi="Calibri" w:cs="Times New Roman"/>
          <w:sz w:val="24"/>
          <w:szCs w:val="24"/>
        </w:rPr>
        <w:t xml:space="preserve"> además, la biomasa está por encima de RMS. </w:t>
      </w:r>
      <w:r w:rsidR="0065036E">
        <w:rPr>
          <w:rFonts w:ascii="Calibri" w:eastAsia="Times New Roman" w:hAnsi="Calibri" w:cs="Times New Roman"/>
          <w:sz w:val="24"/>
          <w:szCs w:val="24"/>
        </w:rPr>
        <w:t xml:space="preserve"> </w:t>
      </w:r>
    </w:p>
    <w:p w:rsidR="00325767" w:rsidRDefault="00325767" w:rsidP="00B74FA3">
      <w:pPr>
        <w:spacing w:after="0" w:line="240" w:lineRule="auto"/>
        <w:jc w:val="both"/>
        <w:rPr>
          <w:rFonts w:ascii="Calibri" w:eastAsia="Times New Roman" w:hAnsi="Calibri" w:cs="Times New Roman"/>
          <w:sz w:val="24"/>
          <w:szCs w:val="24"/>
        </w:rPr>
      </w:pPr>
    </w:p>
    <w:p w:rsidR="00210B48" w:rsidRDefault="00B74FA3" w:rsidP="00B74FA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Esta evaluación ha estimado </w:t>
      </w:r>
      <w:r w:rsidRPr="00B74FA3">
        <w:rPr>
          <w:rFonts w:ascii="Calibri" w:eastAsia="Times New Roman" w:hAnsi="Calibri" w:cs="Times New Roman"/>
          <w:sz w:val="24"/>
          <w:szCs w:val="24"/>
        </w:rPr>
        <w:t xml:space="preserve">que </w:t>
      </w:r>
      <w:r>
        <w:rPr>
          <w:rFonts w:ascii="Calibri" w:eastAsia="Times New Roman" w:hAnsi="Calibri" w:cs="Times New Roman"/>
          <w:sz w:val="24"/>
          <w:szCs w:val="24"/>
        </w:rPr>
        <w:t>“</w:t>
      </w:r>
      <w:r w:rsidRPr="006235D1">
        <w:rPr>
          <w:rFonts w:ascii="Calibri" w:eastAsia="Times New Roman" w:hAnsi="Calibri" w:cs="Times New Roman"/>
          <w:i/>
          <w:sz w:val="24"/>
          <w:szCs w:val="24"/>
        </w:rPr>
        <w:t xml:space="preserve">la mortalidad por pesca es ligeramente superior al nivel </w:t>
      </w:r>
      <w:r w:rsidR="001D2A76">
        <w:rPr>
          <w:rFonts w:ascii="Calibri" w:eastAsia="Times New Roman" w:hAnsi="Calibri" w:cs="Times New Roman"/>
          <w:i/>
          <w:sz w:val="24"/>
          <w:szCs w:val="24"/>
        </w:rPr>
        <w:t xml:space="preserve">que </w:t>
      </w:r>
      <w:r w:rsidRPr="006235D1">
        <w:rPr>
          <w:rFonts w:ascii="Calibri" w:eastAsia="Times New Roman" w:hAnsi="Calibri" w:cs="Times New Roman"/>
          <w:i/>
          <w:sz w:val="24"/>
          <w:szCs w:val="24"/>
        </w:rPr>
        <w:t>soportaría el RMS, con base en la distribución actual del esfuerzo entre las distintas pesquerías (multiplicador de F = 0.99), pero los intervalos de confianza son anchos, y las capturas recientes han estado por debajo de dicho nivel</w:t>
      </w:r>
      <w:r>
        <w:rPr>
          <w:rFonts w:ascii="Calibri" w:eastAsia="Times New Roman" w:hAnsi="Calibri" w:cs="Times New Roman"/>
          <w:sz w:val="24"/>
          <w:szCs w:val="24"/>
        </w:rPr>
        <w:t>”</w:t>
      </w:r>
      <w:r w:rsidR="00325767">
        <w:rPr>
          <w:rFonts w:ascii="Calibri" w:eastAsia="Times New Roman" w:hAnsi="Calibri" w:cs="Times New Roman"/>
          <w:sz w:val="24"/>
          <w:szCs w:val="24"/>
        </w:rPr>
        <w:t>. Por otra parte, s</w:t>
      </w:r>
      <w:r w:rsidR="00325767" w:rsidRPr="00325767">
        <w:rPr>
          <w:rFonts w:ascii="Calibri" w:eastAsia="Times New Roman" w:hAnsi="Calibri" w:cs="Times New Roman"/>
          <w:sz w:val="24"/>
          <w:szCs w:val="24"/>
        </w:rPr>
        <w:t xml:space="preserve">e </w:t>
      </w:r>
      <w:r w:rsidR="00325767">
        <w:rPr>
          <w:rFonts w:ascii="Calibri" w:eastAsia="Times New Roman" w:hAnsi="Calibri" w:cs="Times New Roman"/>
          <w:sz w:val="24"/>
          <w:szCs w:val="24"/>
        </w:rPr>
        <w:t xml:space="preserve">ha estimado </w:t>
      </w:r>
      <w:r w:rsidR="00325767" w:rsidRPr="00325767">
        <w:rPr>
          <w:rFonts w:ascii="Calibri" w:eastAsia="Times New Roman" w:hAnsi="Calibri" w:cs="Times New Roman"/>
          <w:sz w:val="24"/>
          <w:szCs w:val="24"/>
        </w:rPr>
        <w:t>que la biomasa reproductora (S) actual se encuentra por encima de</w:t>
      </w:r>
      <w:r w:rsidR="00325767">
        <w:rPr>
          <w:rFonts w:ascii="Calibri" w:eastAsia="Times New Roman" w:hAnsi="Calibri" w:cs="Times New Roman"/>
          <w:sz w:val="24"/>
          <w:szCs w:val="24"/>
        </w:rPr>
        <w:t xml:space="preserve">l RMS </w:t>
      </w:r>
      <w:r w:rsidR="00325767" w:rsidRPr="00325767">
        <w:rPr>
          <w:rFonts w:ascii="Calibri" w:eastAsia="Times New Roman" w:hAnsi="Calibri" w:cs="Times New Roman"/>
          <w:sz w:val="24"/>
          <w:szCs w:val="24"/>
        </w:rPr>
        <w:t>(Sreciente/SRMS = 1.08)</w:t>
      </w:r>
      <w:r w:rsidR="00325767">
        <w:rPr>
          <w:rFonts w:ascii="Calibri" w:eastAsia="Times New Roman" w:hAnsi="Calibri" w:cs="Times New Roman"/>
          <w:sz w:val="24"/>
          <w:szCs w:val="24"/>
        </w:rPr>
        <w:t xml:space="preserve"> por tanto, YFT alcanzaría el </w:t>
      </w:r>
      <w:r w:rsidR="00325767" w:rsidRPr="00325767">
        <w:rPr>
          <w:rFonts w:ascii="Calibri" w:eastAsia="Times New Roman" w:hAnsi="Calibri" w:cs="Times New Roman"/>
          <w:sz w:val="24"/>
          <w:szCs w:val="24"/>
        </w:rPr>
        <w:t>SG≥80</w:t>
      </w:r>
      <w:r w:rsidR="00325767">
        <w:rPr>
          <w:rFonts w:ascii="Calibri" w:eastAsia="Times New Roman" w:hAnsi="Calibri" w:cs="Times New Roman"/>
          <w:sz w:val="24"/>
          <w:szCs w:val="24"/>
        </w:rPr>
        <w:t xml:space="preserve"> en una evaluación completa.</w:t>
      </w:r>
    </w:p>
    <w:p w:rsidR="00210B48" w:rsidRDefault="00210B48" w:rsidP="00A7253F">
      <w:pPr>
        <w:spacing w:after="0" w:line="240" w:lineRule="auto"/>
        <w:jc w:val="both"/>
        <w:rPr>
          <w:rFonts w:ascii="Calibri" w:eastAsia="Times New Roman" w:hAnsi="Calibri" w:cs="Times New Roman"/>
          <w:sz w:val="24"/>
          <w:szCs w:val="24"/>
        </w:rPr>
      </w:pPr>
    </w:p>
    <w:p w:rsidR="000C4824" w:rsidRDefault="00651DCE"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w:t>
      </w:r>
      <w:r w:rsidR="00325767" w:rsidRPr="00325767">
        <w:rPr>
          <w:rFonts w:ascii="Calibri" w:eastAsia="Times New Roman" w:hAnsi="Calibri" w:cs="Times New Roman"/>
          <w:sz w:val="24"/>
          <w:szCs w:val="24"/>
        </w:rPr>
        <w:t>n el caso del barrilete</w:t>
      </w:r>
      <w:r w:rsidR="00976F02">
        <w:rPr>
          <w:rFonts w:ascii="Calibri" w:eastAsia="Times New Roman" w:hAnsi="Calibri" w:cs="Times New Roman"/>
          <w:sz w:val="24"/>
          <w:szCs w:val="24"/>
        </w:rPr>
        <w:t xml:space="preserve"> </w:t>
      </w:r>
      <w:r w:rsidR="009F5C28">
        <w:rPr>
          <w:rFonts w:ascii="Calibri" w:eastAsia="Times New Roman" w:hAnsi="Calibri" w:cs="Times New Roman"/>
          <w:sz w:val="24"/>
          <w:szCs w:val="24"/>
        </w:rPr>
        <w:t xml:space="preserve">(SKJ) </w:t>
      </w:r>
      <w:r w:rsidR="00976F02">
        <w:rPr>
          <w:rFonts w:ascii="Calibri" w:eastAsia="Times New Roman" w:hAnsi="Calibri" w:cs="Times New Roman"/>
          <w:sz w:val="24"/>
          <w:szCs w:val="24"/>
        </w:rPr>
        <w:t>y</w:t>
      </w:r>
      <w:r w:rsidR="00325767" w:rsidRPr="00325767">
        <w:rPr>
          <w:rFonts w:ascii="Calibri" w:eastAsia="Times New Roman" w:hAnsi="Calibri" w:cs="Times New Roman"/>
          <w:sz w:val="24"/>
          <w:szCs w:val="24"/>
        </w:rPr>
        <w:t xml:space="preserve"> </w:t>
      </w:r>
      <w:r w:rsidR="002506DE">
        <w:rPr>
          <w:rFonts w:ascii="Calibri" w:eastAsia="Times New Roman" w:hAnsi="Calibri" w:cs="Times New Roman"/>
          <w:sz w:val="24"/>
          <w:szCs w:val="24"/>
        </w:rPr>
        <w:t>de acuerdo con el</w:t>
      </w:r>
      <w:r>
        <w:rPr>
          <w:rFonts w:ascii="Calibri" w:eastAsia="Times New Roman" w:hAnsi="Calibri" w:cs="Times New Roman"/>
          <w:sz w:val="24"/>
          <w:szCs w:val="24"/>
        </w:rPr>
        <w:t xml:space="preserve"> </w:t>
      </w:r>
      <w:r w:rsidRPr="00651DCE">
        <w:rPr>
          <w:rFonts w:ascii="Calibri" w:eastAsia="Times New Roman" w:hAnsi="Calibri" w:cs="Times New Roman"/>
          <w:sz w:val="24"/>
          <w:szCs w:val="24"/>
        </w:rPr>
        <w:t xml:space="preserve">DOCUMENTO </w:t>
      </w:r>
      <w:r>
        <w:rPr>
          <w:rFonts w:ascii="Calibri" w:eastAsia="Times New Roman" w:hAnsi="Calibri" w:cs="Times New Roman"/>
          <w:sz w:val="24"/>
          <w:szCs w:val="24"/>
        </w:rPr>
        <w:t xml:space="preserve">CIAT </w:t>
      </w:r>
      <w:r w:rsidRPr="00651DCE">
        <w:rPr>
          <w:rFonts w:ascii="Calibri" w:eastAsia="Times New Roman" w:hAnsi="Calibri" w:cs="Times New Roman"/>
          <w:sz w:val="24"/>
          <w:szCs w:val="24"/>
        </w:rPr>
        <w:t>SAC-09-07 REV</w:t>
      </w:r>
      <w:r>
        <w:rPr>
          <w:rFonts w:ascii="Calibri" w:eastAsia="Times New Roman" w:hAnsi="Calibri" w:cs="Times New Roman"/>
          <w:sz w:val="24"/>
          <w:szCs w:val="24"/>
        </w:rPr>
        <w:t xml:space="preserve">, </w:t>
      </w:r>
      <w:r w:rsidR="00976F02">
        <w:rPr>
          <w:rFonts w:ascii="Calibri" w:eastAsia="Times New Roman" w:hAnsi="Calibri" w:cs="Times New Roman"/>
          <w:sz w:val="24"/>
          <w:szCs w:val="24"/>
        </w:rPr>
        <w:t xml:space="preserve">se ha </w:t>
      </w:r>
      <w:r w:rsidR="001D2A76">
        <w:rPr>
          <w:rFonts w:ascii="Calibri" w:eastAsia="Times New Roman" w:hAnsi="Calibri" w:cs="Times New Roman"/>
          <w:sz w:val="24"/>
          <w:szCs w:val="24"/>
        </w:rPr>
        <w:t>determina</w:t>
      </w:r>
      <w:r w:rsidR="00976F02">
        <w:rPr>
          <w:rFonts w:ascii="Calibri" w:eastAsia="Times New Roman" w:hAnsi="Calibri" w:cs="Times New Roman"/>
          <w:sz w:val="24"/>
          <w:szCs w:val="24"/>
        </w:rPr>
        <w:t>do</w:t>
      </w:r>
      <w:r w:rsidR="001D2A76">
        <w:rPr>
          <w:rFonts w:ascii="Calibri" w:eastAsia="Times New Roman" w:hAnsi="Calibri" w:cs="Times New Roman"/>
          <w:sz w:val="24"/>
          <w:szCs w:val="24"/>
        </w:rPr>
        <w:t xml:space="preserve"> que l</w:t>
      </w:r>
      <w:r w:rsidR="001D2A76" w:rsidRPr="001D2A76">
        <w:rPr>
          <w:rFonts w:ascii="Calibri" w:eastAsia="Times New Roman" w:hAnsi="Calibri" w:cs="Times New Roman"/>
          <w:sz w:val="24"/>
          <w:szCs w:val="24"/>
        </w:rPr>
        <w:t>a biomasa y el reclutamiento han aumentado durante los 20 últimos años, y estuvieron por encima de sus niveles de referencia superiores en 2016 y 2017</w:t>
      </w:r>
      <w:r w:rsidR="001D2A76">
        <w:rPr>
          <w:rFonts w:ascii="Calibri" w:eastAsia="Times New Roman" w:hAnsi="Calibri" w:cs="Times New Roman"/>
          <w:sz w:val="24"/>
          <w:szCs w:val="24"/>
        </w:rPr>
        <w:t>. Además, n</w:t>
      </w:r>
      <w:r w:rsidR="001D2A76" w:rsidRPr="001D2A76">
        <w:rPr>
          <w:rFonts w:ascii="Calibri" w:eastAsia="Times New Roman" w:hAnsi="Calibri" w:cs="Times New Roman"/>
          <w:sz w:val="24"/>
          <w:szCs w:val="24"/>
        </w:rPr>
        <w:t xml:space="preserve">i los análisis de datos de marcado, ni varios modelos previos (estructurado por talla, A-SCALA, y SEAPODYM) indican un riesgo creíble para la población (o poblaciones) de barrilete </w:t>
      </w:r>
      <w:r w:rsidR="001D2A76">
        <w:rPr>
          <w:rFonts w:ascii="Calibri" w:eastAsia="Times New Roman" w:hAnsi="Calibri" w:cs="Times New Roman"/>
          <w:sz w:val="24"/>
          <w:szCs w:val="24"/>
        </w:rPr>
        <w:t xml:space="preserve">en el OPO. </w:t>
      </w:r>
      <w:r w:rsidR="00AB3C3D">
        <w:rPr>
          <w:rFonts w:ascii="Calibri" w:eastAsia="Times New Roman" w:hAnsi="Calibri" w:cs="Times New Roman"/>
          <w:sz w:val="24"/>
          <w:szCs w:val="24"/>
        </w:rPr>
        <w:t xml:space="preserve">Si bien, este mismo documento </w:t>
      </w:r>
    </w:p>
    <w:p w:rsidR="000267F0" w:rsidRDefault="000267F0"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Este IC se mantiene en </w:t>
      </w:r>
      <w:bookmarkStart w:id="4" w:name="_Hlk535432251"/>
      <w:r w:rsidRPr="000267F0">
        <w:rPr>
          <w:rFonts w:ascii="Calibri" w:eastAsia="Times New Roman" w:hAnsi="Calibri" w:cs="Times New Roman"/>
          <w:sz w:val="24"/>
          <w:szCs w:val="24"/>
        </w:rPr>
        <w:t>SG≥80</w:t>
      </w:r>
      <w:bookmarkEnd w:id="4"/>
      <w:r>
        <w:rPr>
          <w:rFonts w:ascii="Calibri" w:eastAsia="Times New Roman" w:hAnsi="Calibri" w:cs="Times New Roman"/>
          <w:sz w:val="24"/>
          <w:szCs w:val="24"/>
        </w:rPr>
        <w:t>.</w:t>
      </w:r>
    </w:p>
    <w:p w:rsidR="000267F0" w:rsidRDefault="000267F0"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w:t>
      </w:r>
      <w:r w:rsidR="009F5C28">
        <w:rPr>
          <w:rFonts w:ascii="Calibri" w:eastAsia="Times New Roman" w:hAnsi="Calibri" w:cs="Times New Roman"/>
          <w:sz w:val="24"/>
          <w:szCs w:val="24"/>
        </w:rPr>
        <w:t xml:space="preserve">BET </w:t>
      </w:r>
      <w:r w:rsidRPr="00A7253F">
        <w:rPr>
          <w:rFonts w:ascii="Calibri" w:eastAsia="Times New Roman" w:hAnsi="Calibri" w:cs="Times New Roman"/>
          <w:sz w:val="24"/>
          <w:szCs w:val="24"/>
        </w:rPr>
        <w:t>Pase</w:t>
      </w:r>
      <w:r w:rsidR="009F5C28">
        <w:rPr>
          <w:rFonts w:ascii="Calibri" w:eastAsia="Times New Roman" w:hAnsi="Calibri" w:cs="Times New Roman"/>
          <w:sz w:val="24"/>
          <w:szCs w:val="24"/>
        </w:rPr>
        <w:t xml:space="preserve"> con condición</w:t>
      </w:r>
      <w:r w:rsidRPr="00A7253F">
        <w:rPr>
          <w:rFonts w:ascii="Calibri" w:eastAsia="Times New Roman" w:hAnsi="Calibri" w:cs="Times New Roman"/>
          <w:sz w:val="24"/>
          <w:szCs w:val="24"/>
        </w:rPr>
        <w:t xml:space="preserve"> SG</w:t>
      </w:r>
      <w:r w:rsidRPr="00A7253F">
        <w:rPr>
          <w:rFonts w:ascii="Calibri" w:eastAsia="Times New Roman" w:hAnsi="Calibri" w:cs="Calibri"/>
          <w:sz w:val="24"/>
          <w:szCs w:val="24"/>
        </w:rPr>
        <w:t>≥</w:t>
      </w:r>
      <w:r w:rsidR="009F5C28">
        <w:rPr>
          <w:rFonts w:ascii="Calibri" w:eastAsia="Times New Roman" w:hAnsi="Calibri" w:cs="Calibri"/>
          <w:sz w:val="24"/>
          <w:szCs w:val="24"/>
        </w:rPr>
        <w:t>6</w:t>
      </w:r>
      <w:r w:rsidRPr="00A7253F">
        <w:rPr>
          <w:rFonts w:ascii="Calibri" w:eastAsia="Times New Roman" w:hAnsi="Calibri" w:cs="Times New Roman"/>
          <w:sz w:val="24"/>
          <w:szCs w:val="24"/>
        </w:rPr>
        <w:t>0</w:t>
      </w:r>
      <w:r w:rsidR="009F5C28">
        <w:rPr>
          <w:rFonts w:ascii="Calibri" w:eastAsia="Times New Roman" w:hAnsi="Calibri" w:cs="Times New Roman"/>
          <w:sz w:val="24"/>
          <w:szCs w:val="24"/>
        </w:rPr>
        <w:t xml:space="preserve">; </w:t>
      </w:r>
      <w:bookmarkStart w:id="5" w:name="_Hlk535432562"/>
      <w:r w:rsidR="009F5C28">
        <w:rPr>
          <w:rFonts w:ascii="Calibri" w:eastAsia="Times New Roman" w:hAnsi="Calibri" w:cs="Times New Roman"/>
          <w:sz w:val="24"/>
          <w:szCs w:val="24"/>
        </w:rPr>
        <w:t xml:space="preserve">YFT Pase </w:t>
      </w:r>
      <w:r w:rsidR="009F5C28" w:rsidRPr="009F5C28">
        <w:rPr>
          <w:rFonts w:ascii="Calibri" w:eastAsia="Times New Roman" w:hAnsi="Calibri" w:cs="Times New Roman"/>
          <w:sz w:val="24"/>
          <w:szCs w:val="24"/>
        </w:rPr>
        <w:t>SG≥80</w:t>
      </w:r>
      <w:bookmarkEnd w:id="5"/>
      <w:r w:rsidR="009F5C28">
        <w:rPr>
          <w:rFonts w:ascii="Calibri" w:eastAsia="Times New Roman" w:hAnsi="Calibri" w:cs="Times New Roman"/>
          <w:sz w:val="24"/>
          <w:szCs w:val="24"/>
        </w:rPr>
        <w:t xml:space="preserve">; SKJ </w:t>
      </w:r>
      <w:r w:rsidR="009F5C28" w:rsidRPr="009F5C28">
        <w:rPr>
          <w:rFonts w:ascii="Calibri" w:eastAsia="Times New Roman" w:hAnsi="Calibri" w:cs="Times New Roman"/>
          <w:sz w:val="24"/>
          <w:szCs w:val="24"/>
        </w:rPr>
        <w:t>Pase SG≥80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1.1.2 reconstitución de la población (YFT y BET)</w:t>
      </w:r>
    </w:p>
    <w:p w:rsid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E</w:t>
      </w:r>
      <w:r w:rsidR="009F5C28">
        <w:rPr>
          <w:rFonts w:ascii="Calibri" w:eastAsia="Times New Roman" w:hAnsi="Calibri" w:cs="Times New Roman"/>
          <w:sz w:val="24"/>
          <w:szCs w:val="24"/>
        </w:rPr>
        <w:t>n el caso de YFT e</w:t>
      </w:r>
      <w:r w:rsidRPr="00A7253F">
        <w:rPr>
          <w:rFonts w:ascii="Calibri" w:eastAsia="Times New Roman" w:hAnsi="Calibri" w:cs="Times New Roman"/>
          <w:sz w:val="24"/>
          <w:szCs w:val="24"/>
        </w:rPr>
        <w:t xml:space="preserve">l hecho de que </w:t>
      </w:r>
      <w:r w:rsidR="002506DE" w:rsidRPr="00A7253F">
        <w:rPr>
          <w:rFonts w:ascii="Calibri" w:eastAsia="Times New Roman" w:hAnsi="Calibri" w:cs="Times New Roman"/>
          <w:sz w:val="24"/>
          <w:szCs w:val="24"/>
        </w:rPr>
        <w:t>la evaluación</w:t>
      </w:r>
      <w:r w:rsidRPr="00A7253F">
        <w:rPr>
          <w:rFonts w:ascii="Calibri" w:eastAsia="Times New Roman" w:hAnsi="Calibri" w:cs="Times New Roman"/>
          <w:sz w:val="24"/>
          <w:szCs w:val="24"/>
        </w:rPr>
        <w:t xml:space="preserve"> de stock de resultados que permiten puntuar al menos con 80 al IC1.1.1</w:t>
      </w:r>
      <w:r w:rsidR="009F5C28">
        <w:rPr>
          <w:rFonts w:ascii="Calibri" w:eastAsia="Times New Roman" w:hAnsi="Calibri" w:cs="Times New Roman"/>
          <w:sz w:val="24"/>
          <w:szCs w:val="24"/>
        </w:rPr>
        <w:t>,</w:t>
      </w:r>
      <w:r w:rsidRPr="00A7253F">
        <w:rPr>
          <w:rFonts w:ascii="Calibri" w:eastAsia="Times New Roman" w:hAnsi="Calibri" w:cs="Times New Roman"/>
          <w:sz w:val="24"/>
          <w:szCs w:val="24"/>
        </w:rPr>
        <w:t xml:space="preserve"> implica que no es necesaria la reconstrucción del stock y, por tanto, la puntuación actual sería igual o superior a 80. Se alcanza el SG igual o mayor que 80.</w:t>
      </w:r>
    </w:p>
    <w:p w:rsidR="009F5C28" w:rsidRPr="00A7253F" w:rsidRDefault="009F5C28"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En el caso del BET, </w:t>
      </w:r>
      <w:r w:rsidR="005F47C6">
        <w:rPr>
          <w:rFonts w:ascii="Calibri" w:eastAsia="Times New Roman" w:hAnsi="Calibri" w:cs="Times New Roman"/>
          <w:sz w:val="24"/>
          <w:szCs w:val="24"/>
        </w:rPr>
        <w:t xml:space="preserve">aunque </w:t>
      </w:r>
      <w:r>
        <w:rPr>
          <w:rFonts w:ascii="Calibri" w:eastAsia="Times New Roman" w:hAnsi="Calibri" w:cs="Times New Roman"/>
          <w:sz w:val="24"/>
          <w:szCs w:val="24"/>
        </w:rPr>
        <w:t>la situación del IC1.1.1</w:t>
      </w:r>
      <w:r w:rsidR="005F47C6">
        <w:rPr>
          <w:rFonts w:ascii="Calibri" w:eastAsia="Times New Roman" w:hAnsi="Calibri" w:cs="Times New Roman"/>
          <w:sz w:val="24"/>
          <w:szCs w:val="24"/>
        </w:rPr>
        <w:t>,</w:t>
      </w:r>
      <w:r>
        <w:rPr>
          <w:rFonts w:ascii="Calibri" w:eastAsia="Times New Roman" w:hAnsi="Calibri" w:cs="Times New Roman"/>
          <w:sz w:val="24"/>
          <w:szCs w:val="24"/>
        </w:rPr>
        <w:t xml:space="preserve"> por las incertidumbres de la evaluación </w:t>
      </w:r>
      <w:r w:rsidR="005F47C6">
        <w:rPr>
          <w:rFonts w:ascii="Calibri" w:eastAsia="Times New Roman" w:hAnsi="Calibri" w:cs="Times New Roman"/>
          <w:sz w:val="24"/>
          <w:szCs w:val="24"/>
        </w:rPr>
        <w:t>puntuaría probablemente</w:t>
      </w:r>
      <w:r>
        <w:rPr>
          <w:rFonts w:ascii="Calibri" w:eastAsia="Times New Roman" w:hAnsi="Calibri" w:cs="Times New Roman"/>
          <w:sz w:val="24"/>
          <w:szCs w:val="24"/>
        </w:rPr>
        <w:t xml:space="preserve"> por debajo de SG80, </w:t>
      </w:r>
      <w:r w:rsidR="005F47C6">
        <w:rPr>
          <w:rFonts w:ascii="Calibri" w:eastAsia="Times New Roman" w:hAnsi="Calibri" w:cs="Times New Roman"/>
          <w:sz w:val="24"/>
          <w:szCs w:val="24"/>
        </w:rPr>
        <w:t xml:space="preserve">no se considera que la población necesite o tenga que reconstruirse por lo que </w:t>
      </w:r>
      <w:r>
        <w:rPr>
          <w:rFonts w:ascii="Calibri" w:eastAsia="Times New Roman" w:hAnsi="Calibri" w:cs="Times New Roman"/>
          <w:sz w:val="24"/>
          <w:szCs w:val="24"/>
        </w:rPr>
        <w:t xml:space="preserve">también </w:t>
      </w:r>
      <w:r w:rsidR="005F47C6">
        <w:rPr>
          <w:rFonts w:ascii="Calibri" w:eastAsia="Times New Roman" w:hAnsi="Calibri" w:cs="Times New Roman"/>
          <w:sz w:val="24"/>
          <w:szCs w:val="24"/>
        </w:rPr>
        <w:t>s</w:t>
      </w:r>
      <w:r w:rsidR="005F47C6" w:rsidRPr="005F47C6">
        <w:rPr>
          <w:rFonts w:ascii="Calibri" w:eastAsia="Times New Roman" w:hAnsi="Calibri" w:cs="Times New Roman"/>
          <w:sz w:val="24"/>
          <w:szCs w:val="24"/>
        </w:rPr>
        <w:t>e alcanza</w:t>
      </w:r>
      <w:r w:rsidR="005F47C6">
        <w:rPr>
          <w:rFonts w:ascii="Calibri" w:eastAsia="Times New Roman" w:hAnsi="Calibri" w:cs="Times New Roman"/>
          <w:sz w:val="24"/>
          <w:szCs w:val="24"/>
        </w:rPr>
        <w:t xml:space="preserve">ría un </w:t>
      </w:r>
      <w:r w:rsidR="005F47C6" w:rsidRPr="005F47C6">
        <w:rPr>
          <w:rFonts w:ascii="Calibri" w:eastAsia="Times New Roman" w:hAnsi="Calibri" w:cs="Times New Roman"/>
          <w:sz w:val="24"/>
          <w:szCs w:val="24"/>
        </w:rPr>
        <w:t>SG igual o mayor que 80.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009F5C28">
        <w:rPr>
          <w:rFonts w:ascii="Calibri" w:eastAsia="Times New Roman" w:hAnsi="Calibri" w:cs="Times New Roman"/>
          <w:b/>
          <w:sz w:val="24"/>
          <w:szCs w:val="24"/>
        </w:rPr>
        <w:t xml:space="preserve">: </w:t>
      </w:r>
      <w:r w:rsidRPr="00A7253F">
        <w:rPr>
          <w:rFonts w:ascii="Calibri" w:eastAsia="Times New Roman" w:hAnsi="Calibri" w:cs="Times New Roman"/>
          <w:b/>
          <w:sz w:val="24"/>
          <w:szCs w:val="24"/>
        </w:rPr>
        <w:t xml:space="preserve"> </w:t>
      </w:r>
      <w:r w:rsidR="009F5C28">
        <w:rPr>
          <w:rFonts w:ascii="Calibri" w:eastAsia="Times New Roman" w:hAnsi="Calibri" w:cs="Times New Roman"/>
          <w:sz w:val="24"/>
          <w:szCs w:val="24"/>
        </w:rPr>
        <w:t xml:space="preserve">YFT Pase </w:t>
      </w:r>
      <w:r w:rsidR="009F5C28" w:rsidRPr="009F5C28">
        <w:rPr>
          <w:rFonts w:ascii="Calibri" w:eastAsia="Times New Roman" w:hAnsi="Calibri" w:cs="Times New Roman"/>
          <w:sz w:val="24"/>
          <w:szCs w:val="24"/>
        </w:rPr>
        <w:t>SG≥80</w:t>
      </w:r>
      <w:r w:rsidR="009F5C28">
        <w:rPr>
          <w:rFonts w:ascii="Calibri" w:eastAsia="Times New Roman" w:hAnsi="Calibri" w:cs="Times New Roman"/>
          <w:sz w:val="24"/>
          <w:szCs w:val="24"/>
        </w:rPr>
        <w:t>;</w:t>
      </w:r>
      <w:r w:rsidRPr="00A7253F">
        <w:rPr>
          <w:rFonts w:ascii="Calibri" w:eastAsia="Times New Roman" w:hAnsi="Calibri" w:cs="Times New Roman"/>
          <w:b/>
          <w:sz w:val="24"/>
          <w:szCs w:val="24"/>
        </w:rPr>
        <w:t xml:space="preserve"> </w:t>
      </w:r>
      <w:r w:rsidRPr="006235D1">
        <w:rPr>
          <w:rFonts w:ascii="Calibri" w:eastAsia="Times New Roman" w:hAnsi="Calibri" w:cs="Times New Roman"/>
          <w:sz w:val="24"/>
          <w:szCs w:val="24"/>
        </w:rPr>
        <w:t>BET:</w:t>
      </w:r>
      <w:r w:rsidRPr="00A7253F">
        <w:rPr>
          <w:rFonts w:ascii="Calibri" w:eastAsia="Times New Roman" w:hAnsi="Calibri" w:cs="Times New Roman"/>
          <w:sz w:val="24"/>
          <w:szCs w:val="24"/>
        </w:rPr>
        <w:t xml:space="preserve"> Pase SG≥</w:t>
      </w:r>
      <w:r w:rsidR="005F47C6">
        <w:rPr>
          <w:rFonts w:ascii="Calibri" w:eastAsia="Times New Roman" w:hAnsi="Calibri" w:cs="Times New Roman"/>
          <w:sz w:val="24"/>
          <w:szCs w:val="24"/>
        </w:rPr>
        <w:t>8</w:t>
      </w:r>
      <w:r w:rsidRPr="00A7253F">
        <w:rPr>
          <w:rFonts w:ascii="Calibri" w:eastAsia="Times New Roman" w:hAnsi="Calibri" w:cs="Times New Roman"/>
          <w:sz w:val="24"/>
          <w:szCs w:val="24"/>
        </w:rPr>
        <w:t>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1.2.1 Estrategia de captura (YFT, BET, SKJ)</w:t>
      </w:r>
    </w:p>
    <w:p w:rsidR="00A7253F" w:rsidRPr="00A7253F" w:rsidRDefault="006724C1"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Este indicador puntuaría en 2018 igual que en 2017. </w:t>
      </w:r>
      <w:r w:rsidR="00A7253F" w:rsidRPr="00A7253F">
        <w:rPr>
          <w:rFonts w:ascii="Calibri" w:eastAsia="Times New Roman" w:hAnsi="Calibri" w:cs="Times New Roman"/>
          <w:sz w:val="24"/>
          <w:szCs w:val="24"/>
        </w:rPr>
        <w:t>Existen reglas de control y puntos de referencia establecidos para las pesquerías de CIAT de acuerdo con las resoluciones C-16-02 y C-17-01, y por tanto el IC debería puntuar por encima de 80 en el caso de una evaluación completa para YFT y BET, pero no así para SKJ.</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lastRenderedPageBreak/>
        <w:t xml:space="preserve">El FIP OPAGAC también ha considerado que, con las resoluciones citadas, este IC debe puntuar mínimo 80 para YFT y BET, pero no así para SKJ. La evaluación MSC de la pesquería mexicana de atún, que incluye al YFT y al SKJ también determina que el SG80 se alcanzaría para el </w:t>
      </w:r>
      <w:r w:rsidR="002506DE" w:rsidRPr="00A7253F">
        <w:rPr>
          <w:rFonts w:ascii="Calibri" w:eastAsia="Times New Roman" w:hAnsi="Calibri" w:cs="Times New Roman"/>
          <w:sz w:val="24"/>
          <w:szCs w:val="24"/>
        </w:rPr>
        <w:t>YFT,</w:t>
      </w:r>
      <w:r w:rsidRPr="00A7253F">
        <w:rPr>
          <w:rFonts w:ascii="Calibri" w:eastAsia="Times New Roman" w:hAnsi="Calibri" w:cs="Times New Roman"/>
          <w:sz w:val="24"/>
          <w:szCs w:val="24"/>
        </w:rPr>
        <w:t xml:space="preserve"> pero no así para el SKJ que pasaría con condición. Por tanto, se alcanza el SG igual o mayor que 80 para YFT y </w:t>
      </w:r>
      <w:r w:rsidR="006724C1" w:rsidRPr="00A7253F">
        <w:rPr>
          <w:rFonts w:ascii="Calibri" w:eastAsia="Times New Roman" w:hAnsi="Calibri" w:cs="Times New Roman"/>
          <w:sz w:val="24"/>
          <w:szCs w:val="24"/>
        </w:rPr>
        <w:t>BET,</w:t>
      </w:r>
      <w:r w:rsidRPr="00A7253F">
        <w:rPr>
          <w:rFonts w:ascii="Calibri" w:eastAsia="Times New Roman" w:hAnsi="Calibri" w:cs="Times New Roman"/>
          <w:sz w:val="24"/>
          <w:szCs w:val="24"/>
        </w:rPr>
        <w:t xml:space="preserve"> pero no para SKJ que seguiría con un pase condicional.</w:t>
      </w:r>
    </w:p>
    <w:p w:rsid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Para SKJ, de acuerdo con los resultados de la evaluación de la pesquería de túnidos (Northeastern Tropical Pacific Purse Seine Yellowfin and Skipjack Tuna Fishery; Morgan et al. 2016) este indicador puntúa con 70 (IC 1.2.1), debido a la incertidumbre en la evaluación del stock de barrilete. La estrategia de captura es más probable que responda al estado de las poblaciones de rabil o atún aleta amarilla. Por ello, el FIP OPAGAC también mantiene este valor precautorio en su FIP para esta especie.</w:t>
      </w:r>
    </w:p>
    <w:p w:rsidR="006724C1" w:rsidRDefault="006724C1"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El documento CIAT DOCUMENTO</w:t>
      </w:r>
      <w:r w:rsidRPr="006724C1">
        <w:rPr>
          <w:rFonts w:ascii="Calibri" w:eastAsia="Times New Roman" w:hAnsi="Calibri" w:cs="Times New Roman"/>
          <w:sz w:val="24"/>
          <w:szCs w:val="24"/>
        </w:rPr>
        <w:t xml:space="preserve"> CIAT SAC-09-07 REV</w:t>
      </w:r>
      <w:r>
        <w:rPr>
          <w:rFonts w:ascii="Calibri" w:eastAsia="Times New Roman" w:hAnsi="Calibri" w:cs="Times New Roman"/>
          <w:sz w:val="24"/>
          <w:szCs w:val="24"/>
        </w:rPr>
        <w:t xml:space="preserve"> considera que las </w:t>
      </w:r>
      <w:r w:rsidRPr="006724C1">
        <w:rPr>
          <w:rFonts w:ascii="Calibri" w:eastAsia="Times New Roman" w:hAnsi="Calibri" w:cs="Times New Roman"/>
          <w:sz w:val="24"/>
          <w:szCs w:val="24"/>
        </w:rPr>
        <w:t>evaluaciones y los puntos de referencia para el barrilete en el OPO</w:t>
      </w:r>
      <w:r>
        <w:rPr>
          <w:rFonts w:ascii="Calibri" w:eastAsia="Times New Roman" w:hAnsi="Calibri" w:cs="Times New Roman"/>
          <w:sz w:val="24"/>
          <w:szCs w:val="24"/>
        </w:rPr>
        <w:t xml:space="preserve"> son inciertos.</w:t>
      </w:r>
    </w:p>
    <w:p w:rsidR="006724C1" w:rsidRPr="00A7253F" w:rsidRDefault="006724C1"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 YFT y BET:</w:t>
      </w:r>
      <w:r w:rsidRPr="00A7253F">
        <w:rPr>
          <w:rFonts w:ascii="Calibri" w:eastAsia="Times New Roman" w:hAnsi="Calibri" w:cs="Times New Roman"/>
          <w:sz w:val="24"/>
          <w:szCs w:val="24"/>
        </w:rPr>
        <w:t xml:space="preserve"> Pase (SG≥80)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 SKJ:</w:t>
      </w:r>
      <w:r w:rsidRPr="00A7253F">
        <w:rPr>
          <w:rFonts w:ascii="Calibri" w:eastAsia="Times New Roman" w:hAnsi="Calibri" w:cs="Times New Roman"/>
          <w:sz w:val="24"/>
          <w:szCs w:val="24"/>
        </w:rPr>
        <w:t xml:space="preserve"> Pase con condición (SG</w:t>
      </w:r>
      <w:r w:rsidRPr="00A7253F">
        <w:rPr>
          <w:rFonts w:ascii="Calibri" w:eastAsia="Times New Roman" w:hAnsi="Calibri" w:cs="Calibri"/>
          <w:sz w:val="24"/>
          <w:szCs w:val="24"/>
        </w:rPr>
        <w:t>≥</w:t>
      </w:r>
      <w:r w:rsidRPr="00A7253F">
        <w:rPr>
          <w:rFonts w:ascii="Calibri" w:eastAsia="Times New Roman" w:hAnsi="Calibri" w:cs="Times New Roman"/>
          <w:sz w:val="24"/>
          <w:szCs w:val="24"/>
        </w:rPr>
        <w:t>60)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1.2.2 Normas y herramientas de control de la captura (YFT, BET, SKJ)</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B84F19"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Se mantendría la puntuación de 2017. </w:t>
      </w:r>
      <w:r w:rsidR="00A7253F" w:rsidRPr="00A7253F">
        <w:rPr>
          <w:rFonts w:ascii="Calibri" w:eastAsia="Times New Roman" w:hAnsi="Calibri" w:cs="Times New Roman"/>
          <w:sz w:val="24"/>
          <w:szCs w:val="24"/>
        </w:rPr>
        <w:t>La CIAT ha adoptado reglas de control de captura para las poblaciones de atún que con el objetivo de reducir la tasa de explotación a medida que se aproxima al punto de referencia límite. La selección de las reglas de control, aunque estaba previsto para el segundo año, la información existente permite confirmar que existen HCR para patudo, atún aleta amarilla y barrilete apropiadas y efectivas para controlar su explotación. Estas HCR se han establecido mediante las Resoluciones CIAT C-16-02 y C-17-01. Se alcanza el SG igual o mayor que 80 para las tres especies.</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Pase (SG</w:t>
      </w:r>
      <w:r w:rsidRPr="00A7253F">
        <w:rPr>
          <w:rFonts w:ascii="Calibri" w:eastAsia="Times New Roman" w:hAnsi="Calibri" w:cs="Calibri"/>
          <w:sz w:val="24"/>
          <w:szCs w:val="24"/>
        </w:rPr>
        <w:t>≥</w:t>
      </w:r>
      <w:r w:rsidRPr="00A7253F">
        <w:rPr>
          <w:rFonts w:ascii="Calibri" w:eastAsia="Times New Roman" w:hAnsi="Calibri" w:cs="Times New Roman"/>
          <w:sz w:val="24"/>
          <w:szCs w:val="24"/>
        </w:rPr>
        <w:t>80)</w:t>
      </w:r>
    </w:p>
    <w:p w:rsidR="00E16CDA" w:rsidRDefault="00E16CDA" w:rsidP="00A7253F">
      <w:pPr>
        <w:spacing w:after="0" w:line="240" w:lineRule="auto"/>
        <w:jc w:val="both"/>
        <w:rPr>
          <w:rFonts w:ascii="Calibri" w:eastAsia="Times New Roman" w:hAnsi="Calibri" w:cs="Times New Roman"/>
          <w:sz w:val="24"/>
          <w:szCs w:val="24"/>
        </w:rPr>
      </w:pPr>
    </w:p>
    <w:p w:rsidR="00A7253F" w:rsidRPr="006235D1" w:rsidRDefault="00E16CDA" w:rsidP="00A7253F">
      <w:pPr>
        <w:spacing w:after="0" w:line="240" w:lineRule="auto"/>
        <w:jc w:val="both"/>
        <w:rPr>
          <w:rFonts w:ascii="Calibri" w:eastAsia="Times New Roman" w:hAnsi="Calibri" w:cs="Times New Roman"/>
          <w:b/>
          <w:color w:val="4472C4" w:themeColor="accent1"/>
          <w:sz w:val="24"/>
          <w:szCs w:val="24"/>
        </w:rPr>
      </w:pPr>
      <w:r w:rsidRPr="006235D1">
        <w:rPr>
          <w:rFonts w:ascii="Calibri" w:eastAsia="Times New Roman" w:hAnsi="Calibri" w:cs="Times New Roman"/>
          <w:b/>
          <w:color w:val="4472C4" w:themeColor="accent1"/>
          <w:sz w:val="24"/>
          <w:szCs w:val="24"/>
        </w:rPr>
        <w:t>PRINCIPIO 2</w:t>
      </w:r>
    </w:p>
    <w:p w:rsidR="00E16CDA" w:rsidRDefault="00E16CDA" w:rsidP="00A7253F">
      <w:pPr>
        <w:spacing w:after="0" w:line="240" w:lineRule="auto"/>
        <w:jc w:val="both"/>
        <w:rPr>
          <w:rFonts w:ascii="Calibri" w:eastAsia="Times New Roman" w:hAnsi="Calibri" w:cs="Times New Roman"/>
          <w:b/>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IC 2.1.2 Primarias: Estrategia de Gestión // </w:t>
      </w:r>
      <w:r w:rsidRPr="006235D1">
        <w:rPr>
          <w:rFonts w:ascii="Calibri" w:eastAsia="Times New Roman" w:hAnsi="Calibri" w:cs="Times New Roman"/>
          <w:b/>
          <w:color w:val="FF0000"/>
          <w:sz w:val="24"/>
          <w:szCs w:val="24"/>
        </w:rPr>
        <w:t>ASOCIADO</w:t>
      </w:r>
    </w:p>
    <w:p w:rsidR="00CB78BA"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Se trata de un indicador para el que las acciones del PA son numerosas y diferentes entre sí.  </w:t>
      </w:r>
      <w:r w:rsidR="00CB78BA">
        <w:rPr>
          <w:rFonts w:ascii="Calibri" w:eastAsia="Times New Roman" w:hAnsi="Calibri" w:cs="Times New Roman"/>
          <w:sz w:val="24"/>
          <w:szCs w:val="24"/>
        </w:rPr>
        <w:t>Durante la primera evaluación de 2017</w:t>
      </w:r>
      <w:r w:rsidR="00D37934">
        <w:rPr>
          <w:rFonts w:ascii="Calibri" w:eastAsia="Times New Roman" w:hAnsi="Calibri" w:cs="Times New Roman"/>
          <w:sz w:val="24"/>
          <w:szCs w:val="24"/>
        </w:rPr>
        <w:t>,</w:t>
      </w:r>
      <w:r w:rsidR="00CB78BA">
        <w:rPr>
          <w:rFonts w:ascii="Calibri" w:eastAsia="Times New Roman" w:hAnsi="Calibri" w:cs="Times New Roman"/>
          <w:sz w:val="24"/>
          <w:szCs w:val="24"/>
        </w:rPr>
        <w:t xml:space="preserve"> se constató que muchas de estas acciones no habían terminado y que para que hubiese avances en la puntuación de los indicadores que se situaron por debajo de SG80 en la preevaluación, tendrían que completarse dichas acciones. </w:t>
      </w:r>
    </w:p>
    <w:p w:rsidR="00CB78BA" w:rsidRDefault="00CB78BA" w:rsidP="00A7253F">
      <w:pPr>
        <w:spacing w:after="0" w:line="240" w:lineRule="auto"/>
        <w:jc w:val="both"/>
        <w:rPr>
          <w:rFonts w:ascii="Calibri" w:eastAsia="Times New Roman" w:hAnsi="Calibri" w:cs="Times New Roman"/>
          <w:sz w:val="24"/>
          <w:szCs w:val="24"/>
        </w:rPr>
      </w:pPr>
    </w:p>
    <w:p w:rsidR="006404A6"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Algunas de </w:t>
      </w:r>
      <w:r w:rsidR="00E72BFF">
        <w:rPr>
          <w:rFonts w:ascii="Calibri" w:eastAsia="Times New Roman" w:hAnsi="Calibri" w:cs="Times New Roman"/>
          <w:sz w:val="24"/>
          <w:szCs w:val="24"/>
        </w:rPr>
        <w:t xml:space="preserve">las </w:t>
      </w:r>
      <w:r w:rsidRPr="00A7253F">
        <w:rPr>
          <w:rFonts w:ascii="Calibri" w:eastAsia="Times New Roman" w:hAnsi="Calibri" w:cs="Times New Roman"/>
          <w:sz w:val="24"/>
          <w:szCs w:val="24"/>
        </w:rPr>
        <w:t xml:space="preserve">acciones </w:t>
      </w:r>
      <w:r w:rsidR="00E72BFF">
        <w:rPr>
          <w:rFonts w:ascii="Calibri" w:eastAsia="Times New Roman" w:hAnsi="Calibri" w:cs="Times New Roman"/>
          <w:sz w:val="24"/>
          <w:szCs w:val="24"/>
        </w:rPr>
        <w:t xml:space="preserve">asociadas al indicador </w:t>
      </w:r>
      <w:r w:rsidRPr="00A7253F">
        <w:rPr>
          <w:rFonts w:ascii="Calibri" w:eastAsia="Times New Roman" w:hAnsi="Calibri" w:cs="Times New Roman"/>
          <w:sz w:val="24"/>
          <w:szCs w:val="24"/>
        </w:rPr>
        <w:t>dependen de la finalización y aplicación del PAN ATUN que ha de definir una estrategia nacional de gestión de la pesquería de atún.</w:t>
      </w:r>
      <w:r w:rsidR="006404A6">
        <w:rPr>
          <w:rFonts w:ascii="Calibri" w:eastAsia="Times New Roman" w:hAnsi="Calibri" w:cs="Times New Roman"/>
          <w:sz w:val="24"/>
          <w:szCs w:val="24"/>
        </w:rPr>
        <w:t xml:space="preserve"> </w:t>
      </w:r>
      <w:r w:rsidRPr="00A7253F">
        <w:rPr>
          <w:rFonts w:ascii="Calibri" w:eastAsia="Times New Roman" w:hAnsi="Calibri" w:cs="Times New Roman"/>
          <w:sz w:val="24"/>
          <w:szCs w:val="24"/>
        </w:rPr>
        <w:t>Pese a los avances, el IC no modifica su estatus</w:t>
      </w:r>
      <w:r w:rsidR="006404A6">
        <w:rPr>
          <w:rFonts w:ascii="Calibri" w:eastAsia="Times New Roman" w:hAnsi="Calibri" w:cs="Times New Roman"/>
          <w:sz w:val="24"/>
          <w:szCs w:val="24"/>
        </w:rPr>
        <w:t>.</w:t>
      </w:r>
      <w:r w:rsidRPr="00A7253F">
        <w:rPr>
          <w:rFonts w:ascii="Calibri" w:eastAsia="Times New Roman" w:hAnsi="Calibri" w:cs="Times New Roman"/>
          <w:sz w:val="24"/>
          <w:szCs w:val="24"/>
        </w:rPr>
        <w:t xml:space="preserve"> </w:t>
      </w:r>
    </w:p>
    <w:p w:rsidR="006404A6" w:rsidRPr="00A7253F" w:rsidRDefault="006404A6" w:rsidP="00A7253F">
      <w:pPr>
        <w:spacing w:after="0" w:line="240" w:lineRule="auto"/>
        <w:jc w:val="both"/>
        <w:rPr>
          <w:rFonts w:ascii="Calibri" w:eastAsia="Times New Roman" w:hAnsi="Calibri" w:cs="Times New Roman"/>
          <w:sz w:val="24"/>
          <w:szCs w:val="24"/>
        </w:rPr>
      </w:pPr>
    </w:p>
    <w:p w:rsidR="006404A6" w:rsidRDefault="006404A6"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Se han obtenido resultados satisfactorios durante las pruebas con </w:t>
      </w:r>
      <w:r w:rsidRPr="00A7253F">
        <w:rPr>
          <w:rFonts w:ascii="Calibri" w:eastAsia="Times New Roman" w:hAnsi="Calibri" w:cs="Times New Roman"/>
          <w:sz w:val="24"/>
          <w:szCs w:val="24"/>
        </w:rPr>
        <w:t>plantados eco</w:t>
      </w:r>
      <w:r w:rsidR="00A7253F" w:rsidRPr="00A7253F">
        <w:rPr>
          <w:rFonts w:ascii="Calibri" w:eastAsia="Times New Roman" w:hAnsi="Calibri" w:cs="Times New Roman"/>
          <w:sz w:val="24"/>
          <w:szCs w:val="24"/>
        </w:rPr>
        <w:t xml:space="preserve"> y bio </w:t>
      </w:r>
      <w:r>
        <w:rPr>
          <w:rFonts w:ascii="Calibri" w:eastAsia="Times New Roman" w:hAnsi="Calibri" w:cs="Times New Roman"/>
          <w:sz w:val="24"/>
          <w:szCs w:val="24"/>
        </w:rPr>
        <w:t xml:space="preserve">durante 2018 y estas </w:t>
      </w:r>
      <w:r w:rsidR="00A7253F" w:rsidRPr="00A7253F">
        <w:rPr>
          <w:rFonts w:ascii="Calibri" w:eastAsia="Times New Roman" w:hAnsi="Calibri" w:cs="Times New Roman"/>
          <w:sz w:val="24"/>
          <w:szCs w:val="24"/>
        </w:rPr>
        <w:t xml:space="preserve">son fundamentales para la consecución de las acciones del apartado 2.4. del Plan de Acción y especialmente para la estrategia nacional de manejo </w:t>
      </w:r>
      <w:r w:rsidR="00A7253F" w:rsidRPr="00A7253F">
        <w:rPr>
          <w:rFonts w:ascii="Calibri" w:eastAsia="Times New Roman" w:hAnsi="Calibri" w:cs="Times New Roman"/>
          <w:sz w:val="24"/>
          <w:szCs w:val="24"/>
        </w:rPr>
        <w:lastRenderedPageBreak/>
        <w:t xml:space="preserve">propuesta que formaría parte del PAN ATUN. </w:t>
      </w:r>
      <w:r>
        <w:rPr>
          <w:rFonts w:ascii="Calibri" w:eastAsia="Times New Roman" w:hAnsi="Calibri" w:cs="Times New Roman"/>
          <w:sz w:val="24"/>
          <w:szCs w:val="24"/>
        </w:rPr>
        <w:t xml:space="preserve">Sin embargo, aún son pruebas y no están implantados en la flota de TUNACONS como alternativa a los plantados clásicos. </w:t>
      </w:r>
    </w:p>
    <w:p w:rsidR="00A7253F" w:rsidRPr="00A7253F" w:rsidRDefault="006404A6"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La finalización de estas pruebas y la utilización por parte de la flota de TUNACONS permitirán </w:t>
      </w:r>
      <w:r w:rsidR="00A7253F" w:rsidRPr="00A7253F">
        <w:rPr>
          <w:rFonts w:ascii="Calibri" w:eastAsia="Times New Roman" w:hAnsi="Calibri" w:cs="Times New Roman"/>
          <w:sz w:val="24"/>
          <w:szCs w:val="24"/>
        </w:rPr>
        <w:t>mejorar la puntuación del indicador que continúa por debajo de SG</w:t>
      </w:r>
      <w:r w:rsidR="00A7253F" w:rsidRPr="00A7253F">
        <w:rPr>
          <w:rFonts w:ascii="Calibri" w:eastAsia="Times New Roman" w:hAnsi="Calibri" w:cs="Calibri"/>
          <w:sz w:val="24"/>
          <w:szCs w:val="24"/>
        </w:rPr>
        <w:t>≥</w:t>
      </w:r>
      <w:r w:rsidR="00A7253F" w:rsidRPr="00A7253F">
        <w:rPr>
          <w:rFonts w:ascii="Calibri" w:eastAsia="Times New Roman" w:hAnsi="Calibri" w:cs="Times New Roman"/>
          <w:sz w:val="24"/>
          <w:szCs w:val="24"/>
        </w:rPr>
        <w:t>80.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Pase con condición (SG</w:t>
      </w:r>
      <w:r w:rsidRPr="00A7253F">
        <w:rPr>
          <w:rFonts w:ascii="Calibri" w:eastAsia="Times New Roman" w:hAnsi="Calibri" w:cs="Calibri"/>
          <w:sz w:val="24"/>
          <w:szCs w:val="24"/>
        </w:rPr>
        <w:t>≥</w:t>
      </w:r>
      <w:r w:rsidRPr="00A7253F">
        <w:rPr>
          <w:rFonts w:ascii="Calibri" w:eastAsia="Times New Roman" w:hAnsi="Calibri" w:cs="Times New Roman"/>
          <w:sz w:val="24"/>
          <w:szCs w:val="24"/>
        </w:rPr>
        <w:t>60)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IC 2.2.1 Secundarias: Estrategia de Gestión // </w:t>
      </w:r>
      <w:r w:rsidRPr="006235D1">
        <w:rPr>
          <w:rFonts w:ascii="Calibri" w:eastAsia="Times New Roman" w:hAnsi="Calibri" w:cs="Times New Roman"/>
          <w:b/>
          <w:color w:val="FF0000"/>
          <w:sz w:val="24"/>
          <w:szCs w:val="24"/>
        </w:rPr>
        <w:t>ASOCIADO Y NO ASOCIADO</w:t>
      </w:r>
    </w:p>
    <w:p w:rsidR="00A7253F" w:rsidRPr="00A7253F" w:rsidRDefault="00E06FEF"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Pa</w:t>
      </w:r>
      <w:r w:rsidR="00A7253F" w:rsidRPr="00A7253F">
        <w:rPr>
          <w:rFonts w:ascii="Calibri" w:eastAsia="Times New Roman" w:hAnsi="Calibri" w:cs="Times New Roman"/>
          <w:sz w:val="24"/>
          <w:szCs w:val="24"/>
        </w:rPr>
        <w:t>rte de las</w:t>
      </w:r>
      <w:r>
        <w:rPr>
          <w:rFonts w:ascii="Calibri" w:eastAsia="Times New Roman" w:hAnsi="Calibri" w:cs="Times New Roman"/>
          <w:sz w:val="24"/>
          <w:szCs w:val="24"/>
        </w:rPr>
        <w:t xml:space="preserve"> acciones </w:t>
      </w:r>
      <w:r w:rsidR="00A7253F" w:rsidRPr="00A7253F">
        <w:rPr>
          <w:rFonts w:ascii="Calibri" w:eastAsia="Times New Roman" w:hAnsi="Calibri" w:cs="Times New Roman"/>
          <w:sz w:val="24"/>
          <w:szCs w:val="24"/>
        </w:rPr>
        <w:t>relacionadas con este indicador est</w:t>
      </w:r>
      <w:r>
        <w:rPr>
          <w:rFonts w:ascii="Calibri" w:eastAsia="Times New Roman" w:hAnsi="Calibri" w:cs="Times New Roman"/>
          <w:sz w:val="24"/>
          <w:szCs w:val="24"/>
        </w:rPr>
        <w:t xml:space="preserve">aban </w:t>
      </w:r>
      <w:r w:rsidR="00A7253F" w:rsidRPr="00A7253F">
        <w:rPr>
          <w:rFonts w:ascii="Calibri" w:eastAsia="Times New Roman" w:hAnsi="Calibri" w:cs="Times New Roman"/>
          <w:sz w:val="24"/>
          <w:szCs w:val="24"/>
        </w:rPr>
        <w:t xml:space="preserve">incluidas en el trabajo de un consultor contratado específicamente por </w:t>
      </w:r>
      <w:r w:rsidRPr="00A7253F">
        <w:rPr>
          <w:rFonts w:ascii="Calibri" w:eastAsia="Times New Roman" w:hAnsi="Calibri" w:cs="Times New Roman"/>
          <w:sz w:val="24"/>
          <w:szCs w:val="24"/>
        </w:rPr>
        <w:t>T</w:t>
      </w:r>
      <w:r>
        <w:rPr>
          <w:rFonts w:ascii="Calibri" w:eastAsia="Times New Roman" w:hAnsi="Calibri" w:cs="Times New Roman"/>
          <w:sz w:val="24"/>
          <w:szCs w:val="24"/>
        </w:rPr>
        <w:t>UNACONS</w:t>
      </w:r>
      <w:r w:rsidRPr="00A7253F">
        <w:rPr>
          <w:rFonts w:ascii="Calibri" w:eastAsia="Times New Roman" w:hAnsi="Calibri" w:cs="Times New Roman"/>
          <w:sz w:val="24"/>
          <w:szCs w:val="24"/>
        </w:rPr>
        <w:t xml:space="preserve"> </w:t>
      </w:r>
      <w:r w:rsidR="00A7253F" w:rsidRPr="00A7253F">
        <w:rPr>
          <w:rFonts w:ascii="Calibri" w:eastAsia="Times New Roman" w:hAnsi="Calibri" w:cs="Times New Roman"/>
          <w:sz w:val="24"/>
          <w:szCs w:val="24"/>
        </w:rPr>
        <w:t>para apoyar a la organización con algunas acciones del Principio 2 del PMP.</w:t>
      </w:r>
    </w:p>
    <w:p w:rsidR="00A7253F" w:rsidRPr="00A7253F" w:rsidRDefault="00E06FEF"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Los trabajos del consultor han finalizado y se han aplicado en la flota de TUNACONS. </w:t>
      </w:r>
      <w:r w:rsidR="00A7253F" w:rsidRPr="00A7253F">
        <w:rPr>
          <w:rFonts w:ascii="Calibri" w:eastAsia="Times New Roman" w:hAnsi="Calibri" w:cs="Times New Roman"/>
          <w:sz w:val="24"/>
          <w:szCs w:val="24"/>
        </w:rPr>
        <w:t xml:space="preserve">Entre los resultados de este trabajo, se ha </w:t>
      </w:r>
      <w:r>
        <w:rPr>
          <w:rFonts w:ascii="Calibri" w:eastAsia="Times New Roman" w:hAnsi="Calibri" w:cs="Times New Roman"/>
          <w:sz w:val="24"/>
          <w:szCs w:val="24"/>
        </w:rPr>
        <w:t xml:space="preserve">realizado </w:t>
      </w:r>
      <w:r w:rsidR="00A7253F" w:rsidRPr="00A7253F">
        <w:rPr>
          <w:rFonts w:ascii="Calibri" w:eastAsia="Times New Roman" w:hAnsi="Calibri" w:cs="Times New Roman"/>
          <w:sz w:val="24"/>
          <w:szCs w:val="24"/>
        </w:rPr>
        <w:t xml:space="preserve">el listado de especies inicial y el formulario que ya se utiliza en los buques para la recolección de información. </w:t>
      </w:r>
      <w:r>
        <w:rPr>
          <w:rFonts w:ascii="Calibri" w:eastAsia="Times New Roman" w:hAnsi="Calibri" w:cs="Times New Roman"/>
          <w:sz w:val="24"/>
          <w:szCs w:val="24"/>
        </w:rPr>
        <w:t xml:space="preserve">Durante el segundo año se ha completado </w:t>
      </w:r>
      <w:r w:rsidR="00A7253F" w:rsidRPr="00A7253F">
        <w:rPr>
          <w:rFonts w:ascii="Calibri" w:eastAsia="Times New Roman" w:hAnsi="Calibri" w:cs="Times New Roman"/>
          <w:sz w:val="24"/>
          <w:szCs w:val="24"/>
        </w:rPr>
        <w:t>la lista de especies</w:t>
      </w:r>
      <w:r>
        <w:rPr>
          <w:rFonts w:ascii="Calibri" w:eastAsia="Times New Roman" w:hAnsi="Calibri" w:cs="Times New Roman"/>
          <w:sz w:val="24"/>
          <w:szCs w:val="24"/>
        </w:rPr>
        <w:t xml:space="preserve"> mediante el análisis de </w:t>
      </w:r>
      <w:r w:rsidR="00A7253F" w:rsidRPr="00A7253F">
        <w:rPr>
          <w:rFonts w:ascii="Calibri" w:eastAsia="Times New Roman" w:hAnsi="Calibri" w:cs="Times New Roman"/>
          <w:sz w:val="24"/>
          <w:szCs w:val="24"/>
        </w:rPr>
        <w:t>los datos de capturas de especies, primarias, secundarias y ETP para completar la acción propuesta en el Plan.</w:t>
      </w:r>
    </w:p>
    <w:p w:rsidR="00A7253F" w:rsidRPr="00A7253F" w:rsidRDefault="00E06FEF"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w:t>
      </w:r>
      <w:r w:rsidR="00A7253F" w:rsidRPr="00A7253F">
        <w:rPr>
          <w:rFonts w:ascii="Calibri" w:eastAsia="Times New Roman" w:hAnsi="Calibri" w:cs="Times New Roman"/>
          <w:sz w:val="24"/>
          <w:szCs w:val="24"/>
        </w:rPr>
        <w:t xml:space="preserve">l IC </w:t>
      </w:r>
      <w:r>
        <w:rPr>
          <w:rFonts w:ascii="Calibri" w:eastAsia="Times New Roman" w:hAnsi="Calibri" w:cs="Times New Roman"/>
          <w:sz w:val="24"/>
          <w:szCs w:val="24"/>
        </w:rPr>
        <w:t xml:space="preserve">modificaría </w:t>
      </w:r>
      <w:r w:rsidR="00A7253F" w:rsidRPr="00A7253F">
        <w:rPr>
          <w:rFonts w:ascii="Calibri" w:eastAsia="Times New Roman" w:hAnsi="Calibri" w:cs="Times New Roman"/>
          <w:sz w:val="24"/>
          <w:szCs w:val="24"/>
        </w:rPr>
        <w:t>su estatus en ambos tipos de lances</w:t>
      </w:r>
      <w:r>
        <w:rPr>
          <w:rFonts w:ascii="Calibri" w:eastAsia="Times New Roman" w:hAnsi="Calibri" w:cs="Times New Roman"/>
          <w:sz w:val="24"/>
          <w:szCs w:val="24"/>
        </w:rPr>
        <w:t xml:space="preserve"> alcanzando el aprobado incondicional</w:t>
      </w:r>
      <w:r w:rsidR="00A7253F" w:rsidRPr="00A7253F">
        <w:rPr>
          <w:rFonts w:ascii="Calibri" w:eastAsia="Times New Roman" w:hAnsi="Calibri" w:cs="Times New Roman"/>
          <w:sz w:val="24"/>
          <w:szCs w:val="24"/>
        </w:rPr>
        <w:t>.</w:t>
      </w:r>
    </w:p>
    <w:p w:rsidR="00A7253F" w:rsidRPr="00A7253F" w:rsidRDefault="00A7253F" w:rsidP="00A7253F">
      <w:pPr>
        <w:spacing w:after="0" w:line="240" w:lineRule="auto"/>
        <w:jc w:val="both"/>
        <w:rPr>
          <w:rFonts w:ascii="Calibri" w:eastAsia="Times New Roman" w:hAnsi="Calibri" w:cs="Times New Roman"/>
          <w:sz w:val="24"/>
          <w:szCs w:val="24"/>
        </w:rPr>
      </w:pPr>
      <w:bookmarkStart w:id="6" w:name="_Hlk500692043"/>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w:t>
      </w:r>
      <w:bookmarkStart w:id="7" w:name="_Hlk500691751"/>
      <w:r w:rsidRPr="00A7253F">
        <w:rPr>
          <w:rFonts w:ascii="Calibri" w:eastAsia="Times New Roman" w:hAnsi="Calibri" w:cs="Times New Roman"/>
          <w:sz w:val="24"/>
          <w:szCs w:val="24"/>
        </w:rPr>
        <w:t xml:space="preserve">Pase </w:t>
      </w:r>
      <w:r w:rsidR="00E06FEF">
        <w:rPr>
          <w:rFonts w:ascii="Calibri" w:eastAsia="Times New Roman" w:hAnsi="Calibri" w:cs="Times New Roman"/>
          <w:sz w:val="24"/>
          <w:szCs w:val="24"/>
        </w:rPr>
        <w:t>sin</w:t>
      </w:r>
      <w:r w:rsidR="00E06FEF" w:rsidRPr="00A7253F">
        <w:rPr>
          <w:rFonts w:ascii="Calibri" w:eastAsia="Times New Roman" w:hAnsi="Calibri" w:cs="Times New Roman"/>
          <w:sz w:val="24"/>
          <w:szCs w:val="24"/>
        </w:rPr>
        <w:t xml:space="preserve"> </w:t>
      </w:r>
      <w:r w:rsidRPr="00A7253F">
        <w:rPr>
          <w:rFonts w:ascii="Calibri" w:eastAsia="Times New Roman" w:hAnsi="Calibri" w:cs="Times New Roman"/>
          <w:sz w:val="24"/>
          <w:szCs w:val="24"/>
        </w:rPr>
        <w:t>condición (SG</w:t>
      </w:r>
      <w:r w:rsidRPr="00A7253F">
        <w:rPr>
          <w:rFonts w:ascii="Calibri" w:eastAsia="Times New Roman" w:hAnsi="Calibri" w:cs="Calibri"/>
          <w:sz w:val="24"/>
          <w:szCs w:val="24"/>
        </w:rPr>
        <w:t>≥</w:t>
      </w:r>
      <w:r w:rsidR="00E06FEF">
        <w:rPr>
          <w:rFonts w:ascii="Calibri" w:eastAsia="Times New Roman" w:hAnsi="Calibri" w:cs="Calibri"/>
          <w:sz w:val="24"/>
          <w:szCs w:val="24"/>
        </w:rPr>
        <w:t>8</w:t>
      </w:r>
      <w:r w:rsidRPr="00A7253F">
        <w:rPr>
          <w:rFonts w:ascii="Calibri" w:eastAsia="Times New Roman" w:hAnsi="Calibri" w:cs="Times New Roman"/>
          <w:sz w:val="24"/>
          <w:szCs w:val="24"/>
        </w:rPr>
        <w:t>60) lances asociados y no asociados</w:t>
      </w:r>
      <w:bookmarkEnd w:id="6"/>
      <w:r w:rsidRPr="00A7253F">
        <w:rPr>
          <w:rFonts w:ascii="Calibri" w:eastAsia="Times New Roman" w:hAnsi="Calibri" w:cs="Times New Roman"/>
          <w:sz w:val="24"/>
          <w:szCs w:val="24"/>
        </w:rPr>
        <w:t>.</w:t>
      </w:r>
      <w:bookmarkEnd w:id="7"/>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IC 2.2.2 Secundarias: Estrategia de Gestión // </w:t>
      </w:r>
      <w:r w:rsidRPr="006235D1">
        <w:rPr>
          <w:rFonts w:ascii="Calibri" w:eastAsia="Times New Roman" w:hAnsi="Calibri" w:cs="Times New Roman"/>
          <w:b/>
          <w:color w:val="FF0000"/>
          <w:sz w:val="24"/>
          <w:szCs w:val="24"/>
        </w:rPr>
        <w:t>ASOCIADO Y NO ASOCIADO</w:t>
      </w:r>
    </w:p>
    <w:p w:rsidR="00A7253F" w:rsidRPr="00A7253F" w:rsidRDefault="00A163A0" w:rsidP="00A7253F">
      <w:pPr>
        <w:spacing w:after="0" w:line="240" w:lineRule="auto"/>
        <w:jc w:val="both"/>
        <w:rPr>
          <w:rFonts w:ascii="Calibri" w:eastAsia="Times New Roman" w:hAnsi="Calibri" w:cs="Times New Roman"/>
          <w:sz w:val="24"/>
          <w:szCs w:val="24"/>
        </w:rPr>
      </w:pPr>
      <w:r w:rsidRPr="00A163A0">
        <w:rPr>
          <w:rFonts w:ascii="Calibri" w:eastAsia="Times New Roman" w:hAnsi="Calibri" w:cs="Times New Roman"/>
          <w:sz w:val="24"/>
          <w:szCs w:val="24"/>
        </w:rPr>
        <w:t>Parte de las acciones relacionadas con este indicador estaban incluidas en el trabajo de un consultor contratado específicamente por TUNACONS para apoyar a la organización con algunas acciones del Principio 2 del PMP</w:t>
      </w:r>
      <w:r w:rsidR="00A7253F" w:rsidRPr="00A7253F">
        <w:rPr>
          <w:rFonts w:ascii="Calibri" w:eastAsia="Times New Roman" w:hAnsi="Calibri" w:cs="Times New Roman"/>
          <w:sz w:val="24"/>
          <w:szCs w:val="24"/>
        </w:rPr>
        <w:t>.</w:t>
      </w:r>
    </w:p>
    <w:p w:rsidR="00A7253F" w:rsidRPr="00A7253F" w:rsidRDefault="00A163A0" w:rsidP="00A7253F">
      <w:pPr>
        <w:spacing w:after="0" w:line="240" w:lineRule="auto"/>
        <w:jc w:val="both"/>
        <w:rPr>
          <w:rFonts w:ascii="Calibri" w:eastAsia="Times New Roman" w:hAnsi="Calibri" w:cs="Times New Roman"/>
          <w:sz w:val="24"/>
          <w:szCs w:val="24"/>
        </w:rPr>
      </w:pPr>
      <w:r w:rsidRPr="00A163A0">
        <w:rPr>
          <w:rFonts w:ascii="Calibri" w:eastAsia="Times New Roman" w:hAnsi="Calibri" w:cs="Times New Roman"/>
          <w:sz w:val="24"/>
          <w:szCs w:val="24"/>
        </w:rPr>
        <w:t>Los trabajos del consultor han finalizado y se han aplicado en la flota de TUNACONS. Entre los resultados de este trabajo, se ha realizado el listado de especies inicial y el formulario que ya se utiliza en los buques para la recolección de información. Durante el segundo año se ha completado la lista de especies mediante el análisis de los datos de capturas de especies, primarias, secundarias y ETP para completar la acción propuesta en el Plan.</w:t>
      </w:r>
    </w:p>
    <w:p w:rsidR="00A163A0"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La obtención de resultados satisfactorios de las pruebas con plantados eco y bio son fundamentales para la consecución de las acciones del apartado 2.4. del Plan de Acción y especialmente para la estrategia nacional de manejo propuesta que formaría parte del PAN ATUN</w:t>
      </w:r>
      <w:r w:rsidR="00A163A0">
        <w:rPr>
          <w:rFonts w:ascii="Calibri" w:eastAsia="Times New Roman" w:hAnsi="Calibri" w:cs="Times New Roman"/>
          <w:sz w:val="24"/>
          <w:szCs w:val="24"/>
        </w:rPr>
        <w:t xml:space="preserve"> que aún no ha concluido</w:t>
      </w:r>
      <w:r w:rsidRPr="00A7253F">
        <w:rPr>
          <w:rFonts w:ascii="Calibri" w:eastAsia="Times New Roman" w:hAnsi="Calibri" w:cs="Times New Roman"/>
          <w:sz w:val="24"/>
          <w:szCs w:val="24"/>
        </w:rPr>
        <w:t xml:space="preserve">. </w:t>
      </w:r>
      <w:r w:rsidR="00A163A0">
        <w:rPr>
          <w:rFonts w:ascii="Calibri" w:eastAsia="Times New Roman" w:hAnsi="Calibri" w:cs="Times New Roman"/>
          <w:sz w:val="24"/>
          <w:szCs w:val="24"/>
        </w:rPr>
        <w:t xml:space="preserve">Si bien, el avance en este sentido que se ha llevado a cabo en este segundo año contribuye a la mejora de la evaluación de este indicador y por ello, se considera que este indicador alcanzaría, al menos, </w:t>
      </w:r>
      <w:r w:rsidR="006235D1">
        <w:rPr>
          <w:rFonts w:ascii="Calibri" w:eastAsia="Times New Roman" w:hAnsi="Calibri" w:cs="Times New Roman"/>
          <w:sz w:val="24"/>
          <w:szCs w:val="24"/>
        </w:rPr>
        <w:t>el SG</w:t>
      </w:r>
      <w:r w:rsidR="00A163A0">
        <w:rPr>
          <w:rFonts w:ascii="Calibri" w:eastAsia="Times New Roman" w:hAnsi="Calibri" w:cs="Times New Roman"/>
          <w:sz w:val="24"/>
          <w:szCs w:val="24"/>
        </w:rPr>
        <w:t xml:space="preserve">60 en una evaluación completa. </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 xml:space="preserve">PUNTUACIÓN PROBABLE LANCES NO ASOCIADOS: </w:t>
      </w:r>
      <w:r w:rsidRPr="00A7253F">
        <w:rPr>
          <w:rFonts w:ascii="Calibri" w:eastAsia="Times New Roman" w:hAnsi="Calibri" w:cs="Times New Roman"/>
          <w:sz w:val="24"/>
          <w:szCs w:val="24"/>
        </w:rPr>
        <w:t>Pase con condición (SG</w:t>
      </w:r>
      <w:bookmarkStart w:id="8" w:name="_Hlk535485711"/>
      <w:r w:rsidRPr="00A7253F">
        <w:rPr>
          <w:rFonts w:ascii="Calibri" w:eastAsia="Times New Roman" w:hAnsi="Calibri" w:cs="Times New Roman"/>
          <w:sz w:val="24"/>
          <w:szCs w:val="24"/>
        </w:rPr>
        <w:t>≥</w:t>
      </w:r>
      <w:bookmarkEnd w:id="8"/>
      <w:r w:rsidRPr="00A7253F">
        <w:rPr>
          <w:rFonts w:ascii="Calibri" w:eastAsia="Times New Roman" w:hAnsi="Calibri" w:cs="Times New Roman"/>
          <w:sz w:val="24"/>
          <w:szCs w:val="24"/>
        </w:rPr>
        <w:t>60)</w:t>
      </w: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PUNTUACIÓN PROBABLE LANCES ASOCIADOS: </w:t>
      </w:r>
      <w:r w:rsidR="00A163A0">
        <w:rPr>
          <w:rFonts w:ascii="Calibri" w:eastAsia="Times New Roman" w:hAnsi="Calibri" w:cs="Times New Roman"/>
          <w:sz w:val="24"/>
          <w:szCs w:val="24"/>
        </w:rPr>
        <w:t>Pase con condición</w:t>
      </w:r>
      <w:r w:rsidR="00A163A0" w:rsidRPr="00A7253F">
        <w:rPr>
          <w:rFonts w:ascii="Calibri" w:eastAsia="Times New Roman" w:hAnsi="Calibri" w:cs="Times New Roman"/>
          <w:sz w:val="24"/>
          <w:szCs w:val="24"/>
        </w:rPr>
        <w:t xml:space="preserve"> </w:t>
      </w:r>
      <w:r w:rsidRPr="00A7253F">
        <w:rPr>
          <w:rFonts w:ascii="Calibri" w:eastAsia="Times New Roman" w:hAnsi="Calibri" w:cs="Times New Roman"/>
          <w:sz w:val="24"/>
          <w:szCs w:val="24"/>
        </w:rPr>
        <w:t>(SG</w:t>
      </w:r>
      <w:r w:rsidR="00A163A0" w:rsidRPr="00A163A0">
        <w:rPr>
          <w:rFonts w:ascii="Calibri" w:eastAsia="Times New Roman" w:hAnsi="Calibri" w:cs="Times New Roman"/>
          <w:sz w:val="24"/>
          <w:szCs w:val="24"/>
        </w:rPr>
        <w:t>≥</w:t>
      </w:r>
      <w:r w:rsidRPr="00A7253F">
        <w:rPr>
          <w:rFonts w:ascii="Calibri" w:eastAsia="Times New Roman" w:hAnsi="Calibri" w:cs="Times New Roman"/>
          <w:sz w:val="24"/>
          <w:szCs w:val="24"/>
        </w:rPr>
        <w:t>60)</w:t>
      </w:r>
    </w:p>
    <w:p w:rsidR="00A7253F" w:rsidRPr="00A7253F" w:rsidRDefault="00A7253F" w:rsidP="00A7253F">
      <w:pPr>
        <w:spacing w:after="0" w:line="240" w:lineRule="auto"/>
        <w:jc w:val="both"/>
        <w:rPr>
          <w:rFonts w:ascii="Calibri" w:eastAsia="Times New Roman" w:hAnsi="Calibri" w:cs="Times New Roman"/>
          <w:b/>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IC 2.5.1 Ecosistemas: Estado // </w:t>
      </w:r>
      <w:r w:rsidRPr="006235D1">
        <w:rPr>
          <w:rFonts w:ascii="Calibri" w:eastAsia="Times New Roman" w:hAnsi="Calibri" w:cs="Times New Roman"/>
          <w:b/>
          <w:color w:val="FF0000"/>
          <w:sz w:val="24"/>
          <w:szCs w:val="24"/>
        </w:rPr>
        <w:t>ASOCIADO Y NO ASOCIADO</w:t>
      </w:r>
    </w:p>
    <w:p w:rsidR="00A7253F" w:rsidRPr="00A7253F" w:rsidRDefault="00A76E66" w:rsidP="00A7253F">
      <w:pPr>
        <w:spacing w:after="0" w:line="240" w:lineRule="auto"/>
        <w:jc w:val="both"/>
        <w:rPr>
          <w:rFonts w:ascii="Calibri" w:eastAsia="Times New Roman" w:hAnsi="Calibri" w:cs="Times New Roman"/>
          <w:sz w:val="24"/>
          <w:szCs w:val="24"/>
        </w:rPr>
      </w:pPr>
      <w:r w:rsidRPr="00A76E66">
        <w:rPr>
          <w:rFonts w:ascii="Calibri" w:eastAsia="Times New Roman" w:hAnsi="Calibri" w:cs="Times New Roman"/>
          <w:sz w:val="24"/>
          <w:szCs w:val="24"/>
        </w:rPr>
        <w:t>Parte de las acciones relacionadas con este indicador estaban incluidas en el trabajo de un consultor contratado específicamente por TUNACONS para apoyar a la organización con algunas acciones del Principio 2 del PMP.</w:t>
      </w:r>
    </w:p>
    <w:p w:rsidR="00D22EE5" w:rsidRPr="00A7253F" w:rsidRDefault="00D22EE5" w:rsidP="00A7253F">
      <w:pPr>
        <w:spacing w:after="0" w:line="240" w:lineRule="auto"/>
        <w:jc w:val="both"/>
        <w:rPr>
          <w:rFonts w:ascii="Calibri" w:eastAsia="Times New Roman" w:hAnsi="Calibri" w:cs="Times New Roman"/>
          <w:sz w:val="24"/>
          <w:szCs w:val="24"/>
        </w:rPr>
      </w:pPr>
      <w:r w:rsidRPr="00D22EE5">
        <w:rPr>
          <w:rFonts w:ascii="Calibri" w:eastAsia="Times New Roman" w:hAnsi="Calibri" w:cs="Times New Roman"/>
          <w:sz w:val="24"/>
          <w:szCs w:val="24"/>
        </w:rPr>
        <w:t xml:space="preserve">Los trabajos del consultor han finalizado y se han aplicado en la flota de TUNACONS. Entre los resultados de este trabajo, se ha realizado el listado de especies inicial y el </w:t>
      </w:r>
      <w:r w:rsidRPr="00D22EE5">
        <w:rPr>
          <w:rFonts w:ascii="Calibri" w:eastAsia="Times New Roman" w:hAnsi="Calibri" w:cs="Times New Roman"/>
          <w:sz w:val="24"/>
          <w:szCs w:val="24"/>
        </w:rPr>
        <w:lastRenderedPageBreak/>
        <w:t>formulario que ya se utiliza en los buques para la recolección de información. Durante el segundo año se ha completado la lista de especies mediante el análisis de los datos de capturas de especies, primarias, secundarias y ETP para completar la acción propuesta en el Plan.</w:t>
      </w:r>
    </w:p>
    <w:p w:rsidR="00D22EE5" w:rsidRDefault="00D22EE5"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En relación con la </w:t>
      </w:r>
      <w:r w:rsidR="00A7253F" w:rsidRPr="00A7253F">
        <w:rPr>
          <w:rFonts w:ascii="Calibri" w:eastAsia="Times New Roman" w:hAnsi="Calibri" w:cs="Times New Roman"/>
          <w:sz w:val="24"/>
          <w:szCs w:val="24"/>
        </w:rPr>
        <w:t>actividad 2.2.2</w:t>
      </w:r>
      <w:r>
        <w:rPr>
          <w:rFonts w:ascii="Calibri" w:eastAsia="Times New Roman" w:hAnsi="Calibri" w:cs="Times New Roman"/>
          <w:sz w:val="24"/>
          <w:szCs w:val="24"/>
        </w:rPr>
        <w:t xml:space="preserve">, se </w:t>
      </w:r>
      <w:r w:rsidRPr="00D22EE5">
        <w:rPr>
          <w:rFonts w:ascii="Calibri" w:eastAsia="Times New Roman" w:hAnsi="Calibri" w:cs="Times New Roman"/>
          <w:sz w:val="24"/>
          <w:szCs w:val="24"/>
        </w:rPr>
        <w:t>constató que existe un programa de monitoreo adecuado por parte de los observadores nacionales, si bien reducido, de momento a los barcos de clase 6 y se realiza un monitoreo de todas las capturas acompañantes</w:t>
      </w:r>
      <w:r w:rsidR="00A7253F" w:rsidRPr="00A7253F">
        <w:rPr>
          <w:rFonts w:ascii="Calibri" w:eastAsia="Times New Roman" w:hAnsi="Calibri" w:cs="Times New Roman"/>
          <w:sz w:val="24"/>
          <w:szCs w:val="24"/>
        </w:rPr>
        <w:t>.</w:t>
      </w:r>
      <w:r w:rsidR="002F3054">
        <w:rPr>
          <w:rFonts w:ascii="Calibri" w:eastAsia="Times New Roman" w:hAnsi="Calibri" w:cs="Times New Roman"/>
          <w:sz w:val="24"/>
          <w:szCs w:val="24"/>
        </w:rPr>
        <w:t xml:space="preserve"> </w:t>
      </w:r>
    </w:p>
    <w:p w:rsidR="00D22EE5" w:rsidRDefault="00D22EE5" w:rsidP="00A7253F">
      <w:pPr>
        <w:spacing w:after="0" w:line="240" w:lineRule="auto"/>
        <w:jc w:val="both"/>
        <w:rPr>
          <w:rFonts w:ascii="Calibri" w:eastAsia="Times New Roman" w:hAnsi="Calibri" w:cs="Times New Roman"/>
          <w:sz w:val="24"/>
          <w:szCs w:val="24"/>
        </w:rPr>
      </w:pPr>
      <w:r w:rsidRPr="00D22EE5">
        <w:rPr>
          <w:rFonts w:ascii="Calibri" w:eastAsia="Times New Roman" w:hAnsi="Calibri" w:cs="Times New Roman"/>
          <w:sz w:val="24"/>
          <w:szCs w:val="24"/>
        </w:rPr>
        <w:t>Se considera que la acción estaría completada dado además que otras acciones son complementarias a esta, en relación con los observadores a bordo de buques de clases menores 4 y 5 que se han puesto en marcha en 2018</w:t>
      </w:r>
      <w:r>
        <w:rPr>
          <w:rFonts w:ascii="Calibri" w:eastAsia="Times New Roman" w:hAnsi="Calibri" w:cs="Times New Roman"/>
          <w:sz w:val="24"/>
          <w:szCs w:val="24"/>
        </w:rPr>
        <w:t>.</w:t>
      </w:r>
    </w:p>
    <w:p w:rsidR="00A7253F" w:rsidRPr="00A7253F" w:rsidRDefault="002F3054"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Todas las acciones asociadas a este indicador se han completado por lo que se con</w:t>
      </w:r>
      <w:r w:rsidR="00205917">
        <w:rPr>
          <w:rFonts w:ascii="Calibri" w:eastAsia="Times New Roman" w:hAnsi="Calibri" w:cs="Times New Roman"/>
          <w:sz w:val="24"/>
          <w:szCs w:val="24"/>
        </w:rPr>
        <w:t>s</w:t>
      </w:r>
      <w:r>
        <w:rPr>
          <w:rFonts w:ascii="Calibri" w:eastAsia="Times New Roman" w:hAnsi="Calibri" w:cs="Times New Roman"/>
          <w:sz w:val="24"/>
          <w:szCs w:val="24"/>
        </w:rPr>
        <w:t>ideran que, en una evaluación completa,</w:t>
      </w:r>
      <w:r w:rsidR="00A7253F" w:rsidRPr="00A7253F">
        <w:rPr>
          <w:rFonts w:ascii="Calibri" w:eastAsia="Times New Roman" w:hAnsi="Calibri" w:cs="Times New Roman"/>
          <w:sz w:val="24"/>
          <w:szCs w:val="24"/>
        </w:rPr>
        <w:t xml:space="preserve"> el puntaje para este IC, tanto en lances asociados como no asociados, </w:t>
      </w:r>
      <w:r>
        <w:rPr>
          <w:rFonts w:ascii="Calibri" w:eastAsia="Times New Roman" w:hAnsi="Calibri" w:cs="Times New Roman"/>
          <w:sz w:val="24"/>
          <w:szCs w:val="24"/>
        </w:rPr>
        <w:t>debería alcanzar el SG80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Pase (SG≥</w:t>
      </w:r>
      <w:r w:rsidR="002F3054">
        <w:rPr>
          <w:rFonts w:ascii="Calibri" w:eastAsia="Times New Roman" w:hAnsi="Calibri" w:cs="Times New Roman"/>
          <w:sz w:val="24"/>
          <w:szCs w:val="24"/>
        </w:rPr>
        <w:t>8</w:t>
      </w:r>
      <w:r w:rsidRPr="00A7253F">
        <w:rPr>
          <w:rFonts w:ascii="Calibri" w:eastAsia="Times New Roman" w:hAnsi="Calibri" w:cs="Times New Roman"/>
          <w:sz w:val="24"/>
          <w:szCs w:val="24"/>
        </w:rPr>
        <w:t>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 xml:space="preserve">IC 2.5.2 Ecosistemas: Estrategia de Gestión // </w:t>
      </w:r>
      <w:r w:rsidRPr="006235D1">
        <w:rPr>
          <w:rFonts w:ascii="Calibri" w:eastAsia="Times New Roman" w:hAnsi="Calibri" w:cs="Times New Roman"/>
          <w:b/>
          <w:color w:val="FF0000"/>
          <w:sz w:val="24"/>
          <w:szCs w:val="24"/>
        </w:rPr>
        <w:t>ASOCIADO Y NO ASOCIADO</w:t>
      </w:r>
    </w:p>
    <w:p w:rsidR="00750F03" w:rsidRDefault="00750F03" w:rsidP="00750F03">
      <w:pPr>
        <w:spacing w:after="0" w:line="240" w:lineRule="auto"/>
        <w:jc w:val="both"/>
        <w:rPr>
          <w:rFonts w:ascii="Calibri" w:eastAsia="Times New Roman" w:hAnsi="Calibri" w:cs="Times New Roman"/>
          <w:sz w:val="24"/>
          <w:szCs w:val="24"/>
        </w:rPr>
      </w:pPr>
      <w:r w:rsidRPr="00750F03">
        <w:rPr>
          <w:rFonts w:ascii="Calibri" w:eastAsia="Times New Roman" w:hAnsi="Calibri" w:cs="Times New Roman"/>
          <w:sz w:val="24"/>
          <w:szCs w:val="24"/>
        </w:rPr>
        <w:t>Parte de las acciones relacionadas con este indicador estaban incluidas en el trabajo de un consultor contratado específicamente por TUNACONS para apoyar a la organización con algunas acciones del Principio 2 del PMP.</w:t>
      </w:r>
    </w:p>
    <w:p w:rsidR="008C7A63" w:rsidRPr="00750F03" w:rsidRDefault="008C7A63" w:rsidP="00750F03">
      <w:pPr>
        <w:spacing w:after="0" w:line="240" w:lineRule="auto"/>
        <w:jc w:val="both"/>
        <w:rPr>
          <w:rFonts w:ascii="Calibri" w:eastAsia="Times New Roman" w:hAnsi="Calibri" w:cs="Times New Roman"/>
          <w:sz w:val="24"/>
          <w:szCs w:val="24"/>
        </w:rPr>
      </w:pPr>
    </w:p>
    <w:p w:rsidR="008C7A63" w:rsidRDefault="00750F03" w:rsidP="00A7253F">
      <w:pPr>
        <w:spacing w:after="0" w:line="240" w:lineRule="auto"/>
        <w:jc w:val="both"/>
        <w:rPr>
          <w:rFonts w:ascii="Calibri" w:eastAsia="Times New Roman" w:hAnsi="Calibri" w:cs="Times New Roman"/>
          <w:sz w:val="24"/>
          <w:szCs w:val="24"/>
        </w:rPr>
      </w:pPr>
      <w:r w:rsidRPr="00750F03">
        <w:rPr>
          <w:rFonts w:ascii="Calibri" w:eastAsia="Times New Roman" w:hAnsi="Calibri" w:cs="Times New Roman"/>
          <w:sz w:val="24"/>
          <w:szCs w:val="24"/>
        </w:rPr>
        <w:t>Los trabajos del consultor han finalizado y se han aplicado en la flota de TUNACONS. Entre los resultados de este trabajo, se ha realizado el listado de especies inicial y el formulario que ya se utiliza en los buques para la recolección de información. Durante el segundo año se ha completado la lista de especies mediante el análisis de los datos de capturas de especies, primarias, secundarias y ETP para completar la</w:t>
      </w:r>
      <w:r w:rsidR="008C7A63">
        <w:rPr>
          <w:rFonts w:ascii="Calibri" w:eastAsia="Times New Roman" w:hAnsi="Calibri" w:cs="Times New Roman"/>
          <w:sz w:val="24"/>
          <w:szCs w:val="24"/>
        </w:rPr>
        <w:t>s</w:t>
      </w:r>
      <w:r w:rsidRPr="00750F03">
        <w:rPr>
          <w:rFonts w:ascii="Calibri" w:eastAsia="Times New Roman" w:hAnsi="Calibri" w:cs="Times New Roman"/>
          <w:sz w:val="24"/>
          <w:szCs w:val="24"/>
        </w:rPr>
        <w:t xml:space="preserve"> acci</w:t>
      </w:r>
      <w:r w:rsidR="008C7A63">
        <w:rPr>
          <w:rFonts w:ascii="Calibri" w:eastAsia="Times New Roman" w:hAnsi="Calibri" w:cs="Times New Roman"/>
          <w:sz w:val="24"/>
          <w:szCs w:val="24"/>
        </w:rPr>
        <w:t xml:space="preserve">ones </w:t>
      </w:r>
      <w:r w:rsidRPr="00750F03">
        <w:rPr>
          <w:rFonts w:ascii="Calibri" w:eastAsia="Times New Roman" w:hAnsi="Calibri" w:cs="Times New Roman"/>
          <w:sz w:val="24"/>
          <w:szCs w:val="24"/>
        </w:rPr>
        <w:t>propuesta</w:t>
      </w:r>
      <w:r w:rsidR="008C7A63">
        <w:rPr>
          <w:rFonts w:ascii="Calibri" w:eastAsia="Times New Roman" w:hAnsi="Calibri" w:cs="Times New Roman"/>
          <w:sz w:val="24"/>
          <w:szCs w:val="24"/>
        </w:rPr>
        <w:t>s</w:t>
      </w:r>
      <w:r w:rsidRPr="00750F03">
        <w:rPr>
          <w:rFonts w:ascii="Calibri" w:eastAsia="Times New Roman" w:hAnsi="Calibri" w:cs="Times New Roman"/>
          <w:sz w:val="24"/>
          <w:szCs w:val="24"/>
        </w:rPr>
        <w:t xml:space="preserve"> en el Plan.</w:t>
      </w:r>
    </w:p>
    <w:p w:rsidR="00750F03" w:rsidRPr="00A7253F" w:rsidRDefault="00750F03" w:rsidP="00750F03">
      <w:pPr>
        <w:spacing w:after="0" w:line="240" w:lineRule="auto"/>
        <w:jc w:val="both"/>
        <w:rPr>
          <w:rFonts w:ascii="Calibri" w:eastAsia="Times New Roman" w:hAnsi="Calibri" w:cs="Times New Roman"/>
          <w:sz w:val="24"/>
          <w:szCs w:val="24"/>
        </w:rPr>
      </w:pPr>
    </w:p>
    <w:p w:rsidR="00750F03" w:rsidRDefault="00750F03"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En 2017, se realizaron</w:t>
      </w:r>
      <w:r w:rsidR="00A7253F" w:rsidRPr="00A7253F">
        <w:rPr>
          <w:rFonts w:ascii="Calibri" w:eastAsia="Times New Roman" w:hAnsi="Calibri" w:cs="Times New Roman"/>
          <w:sz w:val="24"/>
          <w:szCs w:val="24"/>
        </w:rPr>
        <w:t xml:space="preserve"> avances importantes en el desarrollo y prueba de técnicas de nuevos plantados eco y biodegradables </w:t>
      </w:r>
      <w:r>
        <w:rPr>
          <w:rFonts w:ascii="Calibri" w:eastAsia="Times New Roman" w:hAnsi="Calibri" w:cs="Times New Roman"/>
          <w:sz w:val="24"/>
          <w:szCs w:val="24"/>
        </w:rPr>
        <w:t xml:space="preserve">y estas prácticas se ampliaron en 2018, </w:t>
      </w:r>
      <w:r w:rsidR="00A7253F" w:rsidRPr="00A7253F">
        <w:rPr>
          <w:rFonts w:ascii="Calibri" w:eastAsia="Times New Roman" w:hAnsi="Calibri" w:cs="Times New Roman"/>
          <w:sz w:val="24"/>
          <w:szCs w:val="24"/>
        </w:rPr>
        <w:t xml:space="preserve">con </w:t>
      </w:r>
      <w:r>
        <w:rPr>
          <w:rFonts w:ascii="Calibri" w:eastAsia="Times New Roman" w:hAnsi="Calibri" w:cs="Times New Roman"/>
          <w:sz w:val="24"/>
          <w:szCs w:val="24"/>
        </w:rPr>
        <w:t xml:space="preserve">mejores </w:t>
      </w:r>
      <w:r w:rsidR="00A7253F" w:rsidRPr="00A7253F">
        <w:rPr>
          <w:rFonts w:ascii="Calibri" w:eastAsia="Times New Roman" w:hAnsi="Calibri" w:cs="Times New Roman"/>
          <w:sz w:val="24"/>
          <w:szCs w:val="24"/>
        </w:rPr>
        <w:t>resultados</w:t>
      </w:r>
      <w:r>
        <w:rPr>
          <w:rFonts w:ascii="Calibri" w:eastAsia="Times New Roman" w:hAnsi="Calibri" w:cs="Times New Roman"/>
          <w:sz w:val="24"/>
          <w:szCs w:val="24"/>
        </w:rPr>
        <w:t xml:space="preserve"> que en el año precedente e</w:t>
      </w:r>
      <w:r w:rsidR="00A7253F" w:rsidRPr="00A7253F">
        <w:rPr>
          <w:rFonts w:ascii="Calibri" w:eastAsia="Times New Roman" w:hAnsi="Calibri" w:cs="Times New Roman"/>
          <w:sz w:val="24"/>
          <w:szCs w:val="24"/>
        </w:rPr>
        <w:t xml:space="preserve">n relación con los ecosistemas. </w:t>
      </w:r>
    </w:p>
    <w:p w:rsidR="008C7A63" w:rsidRDefault="008C7A63" w:rsidP="00A7253F">
      <w:pPr>
        <w:spacing w:after="0" w:line="240" w:lineRule="auto"/>
        <w:jc w:val="both"/>
        <w:rPr>
          <w:rFonts w:ascii="Calibri" w:eastAsia="Times New Roman" w:hAnsi="Calibri" w:cs="Times New Roman"/>
          <w:sz w:val="24"/>
          <w:szCs w:val="24"/>
        </w:rPr>
      </w:pPr>
    </w:p>
    <w:p w:rsidR="00750F03" w:rsidRDefault="00750F03"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Sin embargo, dado que no existen estudios </w:t>
      </w:r>
      <w:r w:rsidR="00DD2E6A">
        <w:rPr>
          <w:rFonts w:ascii="Calibri" w:eastAsia="Times New Roman" w:hAnsi="Calibri" w:cs="Times New Roman"/>
          <w:sz w:val="24"/>
          <w:szCs w:val="24"/>
        </w:rPr>
        <w:t xml:space="preserve">concluyentes </w:t>
      </w:r>
      <w:r>
        <w:rPr>
          <w:rFonts w:ascii="Calibri" w:eastAsia="Times New Roman" w:hAnsi="Calibri" w:cs="Times New Roman"/>
          <w:sz w:val="24"/>
          <w:szCs w:val="24"/>
        </w:rPr>
        <w:t xml:space="preserve">acerca del impacto real del uso de plantados en el </w:t>
      </w:r>
      <w:r w:rsidR="00DD2E6A">
        <w:rPr>
          <w:rFonts w:ascii="Calibri" w:eastAsia="Times New Roman" w:hAnsi="Calibri" w:cs="Times New Roman"/>
          <w:sz w:val="24"/>
          <w:szCs w:val="24"/>
        </w:rPr>
        <w:t>hábitat</w:t>
      </w:r>
      <w:r>
        <w:rPr>
          <w:rFonts w:ascii="Calibri" w:eastAsia="Times New Roman" w:hAnsi="Calibri" w:cs="Times New Roman"/>
          <w:sz w:val="24"/>
          <w:szCs w:val="24"/>
        </w:rPr>
        <w:t xml:space="preserve"> marino, este indicador no alcanzaría, para lances asociados, el SG80. </w:t>
      </w:r>
    </w:p>
    <w:p w:rsidR="008C7A63" w:rsidRDefault="008C7A63" w:rsidP="00A7253F">
      <w:pPr>
        <w:spacing w:after="0" w:line="240" w:lineRule="auto"/>
        <w:jc w:val="both"/>
        <w:rPr>
          <w:rFonts w:ascii="Calibri" w:eastAsia="Times New Roman" w:hAnsi="Calibri" w:cs="Times New Roman"/>
          <w:sz w:val="24"/>
          <w:szCs w:val="24"/>
        </w:rPr>
      </w:pPr>
    </w:p>
    <w:p w:rsidR="008C7A63" w:rsidRDefault="008C7A63"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Se considera, que para lances NO ASOCIADOS, con las acciones completadas si se </w:t>
      </w:r>
      <w:r w:rsidR="006235D1">
        <w:rPr>
          <w:rFonts w:ascii="Calibri" w:eastAsia="Times New Roman" w:hAnsi="Calibri" w:cs="Times New Roman"/>
          <w:sz w:val="24"/>
          <w:szCs w:val="24"/>
        </w:rPr>
        <w:t>alcanzaría</w:t>
      </w:r>
      <w:r>
        <w:rPr>
          <w:rFonts w:ascii="Calibri" w:eastAsia="Times New Roman" w:hAnsi="Calibri" w:cs="Times New Roman"/>
          <w:sz w:val="24"/>
          <w:szCs w:val="24"/>
        </w:rPr>
        <w:t xml:space="preserve">, en una evaluación completa, el </w:t>
      </w:r>
      <w:r w:rsidRPr="008C7A63">
        <w:rPr>
          <w:rFonts w:ascii="Calibri" w:eastAsia="Times New Roman" w:hAnsi="Calibri" w:cs="Times New Roman"/>
          <w:sz w:val="24"/>
          <w:szCs w:val="24"/>
        </w:rPr>
        <w:t>SG≥80</w:t>
      </w:r>
      <w:r>
        <w:rPr>
          <w:rFonts w:ascii="Calibri" w:eastAsia="Times New Roman" w:hAnsi="Calibri" w:cs="Times New Roman"/>
          <w:sz w:val="24"/>
          <w:szCs w:val="24"/>
        </w:rPr>
        <w:t>.</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 LANCES NO ASOCIADOS:</w:t>
      </w:r>
      <w:r w:rsidRPr="00A7253F">
        <w:rPr>
          <w:rFonts w:ascii="Calibri" w:eastAsia="Times New Roman" w:hAnsi="Calibri" w:cs="Times New Roman"/>
          <w:sz w:val="24"/>
          <w:szCs w:val="24"/>
        </w:rPr>
        <w:t xml:space="preserve"> Pase con condición (SG≥60)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 LANCES ASOCIADOS:</w:t>
      </w:r>
      <w:r w:rsidRPr="00A7253F">
        <w:rPr>
          <w:rFonts w:ascii="Calibri" w:eastAsia="Times New Roman" w:hAnsi="Calibri" w:cs="Times New Roman"/>
          <w:sz w:val="24"/>
          <w:szCs w:val="24"/>
        </w:rPr>
        <w:t xml:space="preserve"> Pase con condición (SG≥60)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2.5.3 Ecosistemas: Información // ASOCIADO Y NO ASOCIADO</w:t>
      </w:r>
    </w:p>
    <w:p w:rsidR="00721E01"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La mayor parte de las acciones previstas en el PA han terminado por lo que existen </w:t>
      </w:r>
      <w:r w:rsidR="00DD2E6A">
        <w:rPr>
          <w:rFonts w:ascii="Calibri" w:eastAsia="Times New Roman" w:hAnsi="Calibri" w:cs="Times New Roman"/>
          <w:sz w:val="24"/>
          <w:szCs w:val="24"/>
        </w:rPr>
        <w:t xml:space="preserve">avances significativos para que mejore la puntuación de este indicador. Sin embargo, </w:t>
      </w:r>
      <w:r w:rsidR="00DD2E6A" w:rsidRPr="00DD2E6A">
        <w:rPr>
          <w:rFonts w:ascii="Calibri" w:eastAsia="Times New Roman" w:hAnsi="Calibri" w:cs="Times New Roman"/>
          <w:sz w:val="24"/>
          <w:szCs w:val="24"/>
        </w:rPr>
        <w:t>dado que no existen estudios acerca del impacto real de</w:t>
      </w:r>
      <w:r w:rsidR="00DD2E6A">
        <w:rPr>
          <w:rFonts w:ascii="Calibri" w:eastAsia="Times New Roman" w:hAnsi="Calibri" w:cs="Times New Roman"/>
          <w:sz w:val="24"/>
          <w:szCs w:val="24"/>
        </w:rPr>
        <w:t xml:space="preserve"> la pesquería de túnidos en el ecosistema </w:t>
      </w:r>
      <w:r w:rsidR="00DD2E6A" w:rsidRPr="00DD2E6A">
        <w:rPr>
          <w:rFonts w:ascii="Calibri" w:eastAsia="Times New Roman" w:hAnsi="Calibri" w:cs="Times New Roman"/>
          <w:sz w:val="24"/>
          <w:szCs w:val="24"/>
        </w:rPr>
        <w:t>marino, este indicador no alcanzaría, para lances asociados</w:t>
      </w:r>
      <w:r w:rsidR="00DD2E6A">
        <w:rPr>
          <w:rFonts w:ascii="Calibri" w:eastAsia="Times New Roman" w:hAnsi="Calibri" w:cs="Times New Roman"/>
          <w:sz w:val="24"/>
          <w:szCs w:val="24"/>
        </w:rPr>
        <w:t xml:space="preserve"> y no asociados</w:t>
      </w:r>
      <w:r w:rsidR="00DD2E6A" w:rsidRPr="00DD2E6A">
        <w:rPr>
          <w:rFonts w:ascii="Calibri" w:eastAsia="Times New Roman" w:hAnsi="Calibri" w:cs="Times New Roman"/>
          <w:sz w:val="24"/>
          <w:szCs w:val="24"/>
        </w:rPr>
        <w:t>, el SG80.</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lastRenderedPageBreak/>
        <w:t>PUNTUACIÓN PROBABLE:</w:t>
      </w:r>
      <w:r w:rsidRPr="00A7253F">
        <w:rPr>
          <w:rFonts w:ascii="Calibri" w:eastAsia="Times New Roman" w:hAnsi="Calibri" w:cs="Times New Roman"/>
          <w:sz w:val="24"/>
          <w:szCs w:val="24"/>
        </w:rPr>
        <w:t xml:space="preserve"> Pase con condición (SG</w:t>
      </w:r>
      <w:r w:rsidRPr="00A7253F">
        <w:rPr>
          <w:rFonts w:ascii="Calibri" w:eastAsia="Times New Roman" w:hAnsi="Calibri" w:cs="Calibri"/>
          <w:sz w:val="24"/>
          <w:szCs w:val="24"/>
        </w:rPr>
        <w:t>≥</w:t>
      </w:r>
      <w:r w:rsidRPr="00A7253F">
        <w:rPr>
          <w:rFonts w:ascii="Calibri" w:eastAsia="Times New Roman" w:hAnsi="Calibri" w:cs="Times New Roman"/>
          <w:sz w:val="24"/>
          <w:szCs w:val="24"/>
        </w:rPr>
        <w:t>60) lances asociados y no asociados</w:t>
      </w:r>
      <w:r w:rsidRPr="00A7253F" w:rsidDel="003855C7">
        <w:rPr>
          <w:rFonts w:ascii="Calibri" w:eastAsia="Times New Roman" w:hAnsi="Calibri" w:cs="Times New Roman"/>
          <w:b/>
          <w:sz w:val="24"/>
          <w:szCs w:val="24"/>
        </w:rPr>
        <w:t xml:space="preserve"> </w:t>
      </w:r>
    </w:p>
    <w:p w:rsidR="00A7253F" w:rsidRDefault="00A7253F" w:rsidP="00A7253F">
      <w:pPr>
        <w:spacing w:after="0" w:line="240" w:lineRule="auto"/>
        <w:jc w:val="both"/>
        <w:rPr>
          <w:rFonts w:ascii="Calibri" w:eastAsia="Times New Roman" w:hAnsi="Calibri" w:cs="Times New Roman"/>
          <w:b/>
          <w:sz w:val="24"/>
          <w:szCs w:val="24"/>
        </w:rPr>
      </w:pPr>
    </w:p>
    <w:p w:rsidR="006235D1" w:rsidRDefault="006235D1" w:rsidP="00A7253F">
      <w:pPr>
        <w:spacing w:after="0" w:line="240" w:lineRule="auto"/>
        <w:jc w:val="both"/>
        <w:rPr>
          <w:rFonts w:ascii="Calibri" w:eastAsia="Times New Roman" w:hAnsi="Calibri" w:cs="Times New Roman"/>
          <w:b/>
          <w:color w:val="4472C4" w:themeColor="accent1"/>
          <w:sz w:val="24"/>
          <w:szCs w:val="24"/>
        </w:rPr>
      </w:pPr>
    </w:p>
    <w:p w:rsidR="005F47C6" w:rsidRPr="006235D1" w:rsidRDefault="005F47C6" w:rsidP="00A7253F">
      <w:pPr>
        <w:spacing w:after="0" w:line="240" w:lineRule="auto"/>
        <w:jc w:val="both"/>
        <w:rPr>
          <w:rFonts w:ascii="Calibri" w:eastAsia="Times New Roman" w:hAnsi="Calibri" w:cs="Times New Roman"/>
          <w:b/>
          <w:color w:val="4472C4" w:themeColor="accent1"/>
          <w:sz w:val="24"/>
          <w:szCs w:val="24"/>
        </w:rPr>
      </w:pPr>
      <w:r w:rsidRPr="006235D1">
        <w:rPr>
          <w:rFonts w:ascii="Calibri" w:eastAsia="Times New Roman" w:hAnsi="Calibri" w:cs="Times New Roman"/>
          <w:b/>
          <w:color w:val="4472C4" w:themeColor="accent1"/>
          <w:sz w:val="24"/>
          <w:szCs w:val="24"/>
        </w:rPr>
        <w:t>PRINCIPIO 3</w:t>
      </w:r>
    </w:p>
    <w:p w:rsidR="005F47C6" w:rsidRPr="00A7253F" w:rsidRDefault="005F47C6" w:rsidP="00A7253F">
      <w:pPr>
        <w:spacing w:after="0" w:line="240" w:lineRule="auto"/>
        <w:jc w:val="both"/>
        <w:rPr>
          <w:rFonts w:ascii="Calibri" w:eastAsia="Times New Roman" w:hAnsi="Calibri" w:cs="Times New Roman"/>
          <w:b/>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3.2.1 Objetivos específicos de la pesquería</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Existen HCR y estrategias de captura específicos implementados. CIAT ha acordado puntos de referencia objetivo provisionales para cada stock, y estos proporcionan objetivos de nivel del stock y que anteriormente no existían. Por ello, los objetivos específicos para P1 si alcanzan el SG80, pero no para P2. </w:t>
      </w:r>
      <w:r w:rsidR="00F148F0">
        <w:rPr>
          <w:rFonts w:ascii="Calibri" w:eastAsia="Times New Roman" w:hAnsi="Calibri" w:cs="Times New Roman"/>
          <w:sz w:val="24"/>
          <w:szCs w:val="24"/>
        </w:rPr>
        <w:t>L</w:t>
      </w:r>
      <w:r w:rsidRPr="00A7253F">
        <w:rPr>
          <w:rFonts w:ascii="Calibri" w:eastAsia="Times New Roman" w:hAnsi="Calibri" w:cs="Times New Roman"/>
          <w:sz w:val="24"/>
          <w:szCs w:val="24"/>
        </w:rPr>
        <w:t xml:space="preserve">os avances de </w:t>
      </w:r>
      <w:r w:rsidR="005403B3">
        <w:rPr>
          <w:rFonts w:ascii="Calibri" w:eastAsia="Times New Roman" w:hAnsi="Calibri" w:cs="Times New Roman"/>
          <w:sz w:val="24"/>
          <w:szCs w:val="24"/>
        </w:rPr>
        <w:t>TUNACONS</w:t>
      </w:r>
      <w:r w:rsidR="005403B3" w:rsidRPr="00A7253F">
        <w:rPr>
          <w:rFonts w:ascii="Calibri" w:eastAsia="Times New Roman" w:hAnsi="Calibri" w:cs="Times New Roman"/>
          <w:sz w:val="24"/>
          <w:szCs w:val="24"/>
        </w:rPr>
        <w:t xml:space="preserve"> </w:t>
      </w:r>
      <w:r w:rsidRPr="00A7253F">
        <w:rPr>
          <w:rFonts w:ascii="Calibri" w:eastAsia="Times New Roman" w:hAnsi="Calibri" w:cs="Times New Roman"/>
          <w:sz w:val="24"/>
          <w:szCs w:val="24"/>
        </w:rPr>
        <w:t>con las actividades específicas para P2 están en el camino adecuado para que este IC pase a SG80 una vez se tengan los resultados esperados.</w:t>
      </w:r>
      <w:r w:rsidR="00F148F0" w:rsidRPr="00F148F0">
        <w:t xml:space="preserve"> </w:t>
      </w:r>
      <w:r w:rsidR="00F148F0" w:rsidRPr="00F148F0">
        <w:rPr>
          <w:rFonts w:ascii="Calibri" w:eastAsia="Times New Roman" w:hAnsi="Calibri" w:cs="Times New Roman"/>
          <w:sz w:val="24"/>
          <w:szCs w:val="24"/>
        </w:rPr>
        <w:t>Queda pendiente de la aprobación e implementación del PAN ATÚN que se está elaborando actualmente.</w:t>
      </w:r>
    </w:p>
    <w:p w:rsid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El IC3.2.1 para P1 alcanzaría el SG80 en una evaluación completa de acuerdo con las evidencias presentadas, pero no así para P2 para alcanzar el SG80 global.</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 xml:space="preserve">PUNTUACIÓN PROBABLE: </w:t>
      </w:r>
      <w:r w:rsidRPr="00A7253F">
        <w:rPr>
          <w:rFonts w:ascii="Calibri" w:eastAsia="Times New Roman" w:hAnsi="Calibri" w:cs="Times New Roman"/>
          <w:sz w:val="24"/>
          <w:szCs w:val="24"/>
        </w:rPr>
        <w:t>Pase con condición (SG≥60)</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3.2.2 Procesos de toma de decisiones</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El PA establece que se requiere de mayor participación de los representantes ecuatorianos en foros de la CIAT</w:t>
      </w:r>
      <w:r w:rsidR="00F148F0">
        <w:rPr>
          <w:rFonts w:ascii="Calibri" w:eastAsia="Times New Roman" w:hAnsi="Calibri" w:cs="Times New Roman"/>
          <w:sz w:val="24"/>
          <w:szCs w:val="24"/>
        </w:rPr>
        <w:t>. E</w:t>
      </w:r>
      <w:r w:rsidRPr="00A7253F">
        <w:rPr>
          <w:rFonts w:ascii="Calibri" w:eastAsia="Times New Roman" w:hAnsi="Calibri" w:cs="Times New Roman"/>
          <w:sz w:val="24"/>
          <w:szCs w:val="24"/>
        </w:rPr>
        <w:t>n la preevaluación se consideró que los agentes ecuatorianos sugirieron que la CIAT debería desarrollar un sistema más participativo, transparente y donde la asesoría científica tuviese mayor peso. No hay constancia que la CIAT haya hecho la revisión de su sistema de toma de decisiones.</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El procedimiento de toma de decisiones internas est</w:t>
      </w:r>
      <w:r w:rsidR="00F148F0">
        <w:rPr>
          <w:rFonts w:ascii="Calibri" w:eastAsia="Times New Roman" w:hAnsi="Calibri" w:cs="Times New Roman"/>
          <w:sz w:val="24"/>
          <w:szCs w:val="24"/>
        </w:rPr>
        <w:t>ará</w:t>
      </w:r>
      <w:r w:rsidRPr="00A7253F">
        <w:rPr>
          <w:rFonts w:ascii="Calibri" w:eastAsia="Times New Roman" w:hAnsi="Calibri" w:cs="Times New Roman"/>
          <w:sz w:val="24"/>
          <w:szCs w:val="24"/>
        </w:rPr>
        <w:t xml:space="preserve"> incluido en el PAN ATÚN que está </w:t>
      </w:r>
      <w:r w:rsidR="00F148F0">
        <w:rPr>
          <w:rFonts w:ascii="Calibri" w:eastAsia="Times New Roman" w:hAnsi="Calibri" w:cs="Times New Roman"/>
          <w:sz w:val="24"/>
          <w:szCs w:val="24"/>
        </w:rPr>
        <w:t xml:space="preserve">aún </w:t>
      </w:r>
      <w:r w:rsidRPr="00A7253F">
        <w:rPr>
          <w:rFonts w:ascii="Calibri" w:eastAsia="Times New Roman" w:hAnsi="Calibri" w:cs="Times New Roman"/>
          <w:sz w:val="24"/>
          <w:szCs w:val="24"/>
        </w:rPr>
        <w:t>en elaboración y que debería cerrarse, a más tardar a principios de 201</w:t>
      </w:r>
      <w:r w:rsidR="00F148F0">
        <w:rPr>
          <w:rFonts w:ascii="Calibri" w:eastAsia="Times New Roman" w:hAnsi="Calibri" w:cs="Times New Roman"/>
          <w:sz w:val="24"/>
          <w:szCs w:val="24"/>
        </w:rPr>
        <w:t>9</w:t>
      </w:r>
      <w:r w:rsidRPr="00A7253F">
        <w:rPr>
          <w:rFonts w:ascii="Calibri" w:eastAsia="Times New Roman" w:hAnsi="Calibri" w:cs="Times New Roman"/>
          <w:sz w:val="24"/>
          <w:szCs w:val="24"/>
        </w:rPr>
        <w:t>.</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El PAN ATUN debe fijar los procedimientos de toma de decisiones internas y por tanto hasta que no esté finalizado este Plan y aplicado este IC no presentará una mejora de puntuación. </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PUNTUACIÓN PROBABLE:</w:t>
      </w:r>
      <w:r w:rsidRPr="00A7253F">
        <w:rPr>
          <w:rFonts w:ascii="Calibri" w:eastAsia="Times New Roman" w:hAnsi="Calibri" w:cs="Times New Roman"/>
          <w:sz w:val="24"/>
          <w:szCs w:val="24"/>
        </w:rPr>
        <w:t xml:space="preserve"> </w:t>
      </w:r>
      <w:bookmarkStart w:id="9" w:name="_Hlk500692156"/>
      <w:r w:rsidRPr="00A7253F">
        <w:rPr>
          <w:rFonts w:ascii="Calibri" w:eastAsia="Times New Roman" w:hAnsi="Calibri" w:cs="Times New Roman"/>
          <w:sz w:val="24"/>
          <w:szCs w:val="24"/>
        </w:rPr>
        <w:t>Pase con condición (SG</w:t>
      </w:r>
      <w:bookmarkStart w:id="10" w:name="_Hlk535488999"/>
      <w:r w:rsidRPr="00A7253F">
        <w:rPr>
          <w:rFonts w:ascii="Calibri" w:eastAsia="Times New Roman" w:hAnsi="Calibri" w:cs="Times New Roman"/>
          <w:sz w:val="24"/>
          <w:szCs w:val="24"/>
        </w:rPr>
        <w:t>≥60</w:t>
      </w:r>
      <w:bookmarkEnd w:id="10"/>
      <w:r w:rsidRPr="00A7253F">
        <w:rPr>
          <w:rFonts w:ascii="Calibri" w:eastAsia="Times New Roman" w:hAnsi="Calibri" w:cs="Times New Roman"/>
          <w:sz w:val="24"/>
          <w:szCs w:val="24"/>
        </w:rPr>
        <w:t>)</w:t>
      </w:r>
      <w:bookmarkEnd w:id="9"/>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3.2.3 Cumplimiento y aplicación de las medidas de manejo</w:t>
      </w:r>
    </w:p>
    <w:p w:rsidR="00F148F0" w:rsidRDefault="00EB3390"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Se evaluó como que alcanzaría el SG80 en la evaluación realizada en 2017 del PMP.</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 xml:space="preserve">PUNTUACIÓN PROBABLE: </w:t>
      </w:r>
      <w:r w:rsidRPr="00A7253F">
        <w:rPr>
          <w:rFonts w:ascii="Calibri" w:eastAsia="Times New Roman" w:hAnsi="Calibri" w:cs="Times New Roman"/>
          <w:sz w:val="24"/>
          <w:szCs w:val="24"/>
        </w:rPr>
        <w:t>Pase (SG≥80)</w:t>
      </w:r>
    </w:p>
    <w:p w:rsidR="00A7253F" w:rsidRPr="00A7253F" w:rsidRDefault="00A7253F" w:rsidP="00A7253F">
      <w:pPr>
        <w:spacing w:after="0" w:line="240" w:lineRule="auto"/>
        <w:jc w:val="both"/>
        <w:rPr>
          <w:rFonts w:ascii="Calibri" w:eastAsia="Times New Roman" w:hAnsi="Calibri" w:cs="Times New Roman"/>
          <w:b/>
          <w:sz w:val="24"/>
          <w:szCs w:val="24"/>
        </w:rPr>
      </w:pPr>
    </w:p>
    <w:p w:rsidR="00A7253F" w:rsidRPr="00A7253F" w:rsidRDefault="00A7253F" w:rsidP="00A7253F">
      <w:pPr>
        <w:spacing w:after="0" w:line="240" w:lineRule="auto"/>
        <w:jc w:val="both"/>
        <w:rPr>
          <w:rFonts w:ascii="Calibri" w:eastAsia="Times New Roman" w:hAnsi="Calibri" w:cs="Times New Roman"/>
          <w:b/>
          <w:sz w:val="24"/>
          <w:szCs w:val="24"/>
        </w:rPr>
      </w:pPr>
      <w:r w:rsidRPr="00A7253F">
        <w:rPr>
          <w:rFonts w:ascii="Calibri" w:eastAsia="Times New Roman" w:hAnsi="Calibri" w:cs="Times New Roman"/>
          <w:b/>
          <w:sz w:val="24"/>
          <w:szCs w:val="24"/>
        </w:rPr>
        <w:t>IC 3.2.4 Evaluación del desempeño del sistema de manejo</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Aunque se haya realizado la evaluación externa, el procedimiento no está adoptado de manera permanente y es uno de los puntos necesarios propuestos en el Plan de Acción.</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La formación de un Comité Técnico para auditorías internas e implementar un sistema de auditorías periódicas internas y externas del sistema de manejo en Ecuador estarían incluida en el PAN ATÚN que está en elaboración y que debería cerrarse, a más tardar a principios de 201</w:t>
      </w:r>
      <w:r w:rsidR="00A32D1A">
        <w:rPr>
          <w:rFonts w:ascii="Calibri" w:eastAsia="Times New Roman" w:hAnsi="Calibri" w:cs="Times New Roman"/>
          <w:sz w:val="24"/>
          <w:szCs w:val="24"/>
        </w:rPr>
        <w:t>9</w:t>
      </w:r>
      <w:r w:rsidRPr="00A7253F">
        <w:rPr>
          <w:rFonts w:ascii="Calibri" w:eastAsia="Times New Roman" w:hAnsi="Calibri" w:cs="Times New Roman"/>
          <w:sz w:val="24"/>
          <w:szCs w:val="24"/>
        </w:rPr>
        <w:t>.</w:t>
      </w: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Por tanto, se necesita que el procedimiento de evaluación externa se adopte de manera permanente y actualmente no está adoptado para mejorar el puntaje del indicador</w:t>
      </w:r>
      <w:r w:rsidR="00A32D1A">
        <w:rPr>
          <w:rFonts w:ascii="Calibri" w:eastAsia="Times New Roman" w:hAnsi="Calibri" w:cs="Times New Roman"/>
          <w:sz w:val="24"/>
          <w:szCs w:val="24"/>
        </w:rPr>
        <w:t xml:space="preserve"> y que se concluyan los trabajos del PAN ATUN y se aplique normativamente.</w:t>
      </w:r>
    </w:p>
    <w:p w:rsid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b/>
          <w:sz w:val="24"/>
          <w:szCs w:val="24"/>
        </w:rPr>
        <w:t xml:space="preserve">PUNTUACIÓN PROBABLE: </w:t>
      </w:r>
      <w:r w:rsidRPr="00A7253F">
        <w:rPr>
          <w:rFonts w:ascii="Calibri" w:eastAsia="Times New Roman" w:hAnsi="Calibri" w:cs="Times New Roman"/>
          <w:sz w:val="24"/>
          <w:szCs w:val="24"/>
        </w:rPr>
        <w:t>Pase con condición (SG≥60)</w:t>
      </w:r>
    </w:p>
    <w:p w:rsidR="006235D1" w:rsidRDefault="006235D1" w:rsidP="00A7253F">
      <w:pPr>
        <w:spacing w:after="0" w:line="240" w:lineRule="auto"/>
        <w:jc w:val="both"/>
        <w:rPr>
          <w:rFonts w:ascii="Calibri" w:eastAsia="Times New Roman" w:hAnsi="Calibri" w:cs="Times New Roman"/>
          <w:sz w:val="24"/>
          <w:szCs w:val="24"/>
        </w:rPr>
      </w:pPr>
    </w:p>
    <w:p w:rsidR="006235D1" w:rsidRDefault="006235D1" w:rsidP="00A7253F">
      <w:pPr>
        <w:spacing w:after="0" w:line="240" w:lineRule="auto"/>
        <w:jc w:val="both"/>
        <w:rPr>
          <w:rFonts w:ascii="Calibri" w:eastAsia="Times New Roman" w:hAnsi="Calibri" w:cs="Times New Roman"/>
          <w:sz w:val="24"/>
          <w:szCs w:val="24"/>
        </w:rPr>
      </w:pPr>
    </w:p>
    <w:p w:rsidR="006235D1" w:rsidRDefault="006235D1" w:rsidP="00A7253F">
      <w:pPr>
        <w:spacing w:after="0" w:line="240" w:lineRule="auto"/>
        <w:jc w:val="both"/>
        <w:rPr>
          <w:rFonts w:ascii="Calibri" w:eastAsia="Times New Roman" w:hAnsi="Calibri" w:cs="Times New Roman"/>
          <w:sz w:val="24"/>
          <w:szCs w:val="24"/>
        </w:rPr>
      </w:pPr>
    </w:p>
    <w:p w:rsidR="006235D1" w:rsidRDefault="006235D1" w:rsidP="00A7253F">
      <w:pPr>
        <w:spacing w:after="0" w:line="240" w:lineRule="auto"/>
        <w:jc w:val="both"/>
        <w:rPr>
          <w:rFonts w:ascii="Calibri" w:eastAsia="Times New Roman" w:hAnsi="Calibri" w:cs="Times New Roman"/>
          <w:sz w:val="24"/>
          <w:szCs w:val="24"/>
        </w:rPr>
      </w:pPr>
    </w:p>
    <w:p w:rsidR="00205917" w:rsidRPr="00A7253F" w:rsidRDefault="00205917" w:rsidP="00A7253F">
      <w:pPr>
        <w:spacing w:after="0" w:line="240" w:lineRule="auto"/>
        <w:jc w:val="both"/>
        <w:rPr>
          <w:rFonts w:ascii="Calibri" w:eastAsia="Times New Roman" w:hAnsi="Calibri" w:cs="Times New Roman"/>
          <w:sz w:val="24"/>
          <w:szCs w:val="24"/>
        </w:rPr>
      </w:pPr>
    </w:p>
    <w:p w:rsidR="00A7253F" w:rsidRPr="006235D1" w:rsidRDefault="006235D1" w:rsidP="00A7253F">
      <w:pPr>
        <w:keepNext/>
        <w:spacing w:before="240" w:after="60" w:line="240" w:lineRule="auto"/>
        <w:jc w:val="both"/>
        <w:outlineLvl w:val="2"/>
        <w:rPr>
          <w:rFonts w:ascii="Calibri" w:eastAsia="Times New Roman" w:hAnsi="Calibri" w:cs="Times New Roman"/>
          <w:b/>
          <w:bCs/>
          <w:color w:val="4472C4" w:themeColor="accent1"/>
          <w:sz w:val="26"/>
          <w:szCs w:val="26"/>
        </w:rPr>
      </w:pPr>
      <w:bookmarkStart w:id="11" w:name="_Toc500965067"/>
      <w:r w:rsidRPr="006235D1">
        <w:rPr>
          <w:rFonts w:ascii="Calibri" w:eastAsia="Times New Roman" w:hAnsi="Calibri" w:cs="Times New Roman"/>
          <w:b/>
          <w:bCs/>
          <w:color w:val="4472C4" w:themeColor="accent1"/>
          <w:sz w:val="26"/>
          <w:szCs w:val="26"/>
        </w:rPr>
        <w:t>RESUMEN DE PROGRESO DE LOS INDICADORES DE COMPORTAMIENTO</w:t>
      </w:r>
      <w:bookmarkEnd w:id="11"/>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El análisis de los Indicadores permite ver el progreso de los indicadores de comportamiento que puntuaron por debajo de SG80. Para el Principio 1 prácticamente todos los IC puntúan </w:t>
      </w:r>
      <w:r w:rsidRPr="00A7253F">
        <w:rPr>
          <w:rFonts w:ascii="Calibri" w:eastAsia="Times New Roman" w:hAnsi="Calibri" w:cs="Calibri"/>
          <w:sz w:val="24"/>
          <w:szCs w:val="24"/>
        </w:rPr>
        <w:t>≥</w:t>
      </w:r>
      <w:r w:rsidRPr="00A7253F">
        <w:rPr>
          <w:rFonts w:ascii="Calibri" w:eastAsia="Times New Roman" w:hAnsi="Calibri" w:cs="Times New Roman"/>
          <w:sz w:val="24"/>
          <w:szCs w:val="24"/>
        </w:rPr>
        <w:t>80.</w:t>
      </w:r>
      <w:r w:rsidR="00250F80">
        <w:rPr>
          <w:rFonts w:ascii="Calibri" w:eastAsia="Times New Roman" w:hAnsi="Calibri" w:cs="Times New Roman"/>
          <w:sz w:val="24"/>
          <w:szCs w:val="24"/>
        </w:rPr>
        <w:t xml:space="preserve"> Las incertidumbres de la evaluación de BET han sido las causas para que el indicador IC1.1.1 de esta especie haya perdido el SG80. El YFT ha mejorado su puntuación respecto al año pasado.</w:t>
      </w:r>
      <w:r w:rsidRPr="00A7253F">
        <w:rPr>
          <w:rFonts w:ascii="Calibri" w:eastAsia="Times New Roman" w:hAnsi="Calibri" w:cs="Times New Roman"/>
          <w:sz w:val="24"/>
          <w:szCs w:val="24"/>
        </w:rPr>
        <w:t xml:space="preserve"> En relación con el Principio 2, hay avances claros en relación con </w:t>
      </w:r>
      <w:r w:rsidR="00250F80">
        <w:rPr>
          <w:rFonts w:ascii="Calibri" w:eastAsia="Times New Roman" w:hAnsi="Calibri" w:cs="Times New Roman"/>
          <w:sz w:val="24"/>
          <w:szCs w:val="24"/>
        </w:rPr>
        <w:t xml:space="preserve">la mayor parte de los indicadores debido a la terminación de muchas de las actividades previstas en el PMP. </w:t>
      </w:r>
      <w:r w:rsidRPr="00A7253F">
        <w:rPr>
          <w:rFonts w:ascii="Calibri" w:eastAsia="Times New Roman" w:hAnsi="Calibri" w:cs="Times New Roman"/>
          <w:sz w:val="24"/>
          <w:szCs w:val="24"/>
        </w:rPr>
        <w:t xml:space="preserve">Para el Principio 3, </w:t>
      </w:r>
      <w:r w:rsidR="00250F80">
        <w:rPr>
          <w:rFonts w:ascii="Calibri" w:eastAsia="Times New Roman" w:hAnsi="Calibri" w:cs="Times New Roman"/>
          <w:sz w:val="24"/>
          <w:szCs w:val="24"/>
        </w:rPr>
        <w:t xml:space="preserve">todos los </w:t>
      </w:r>
      <w:r w:rsidRPr="00A7253F">
        <w:rPr>
          <w:rFonts w:ascii="Calibri" w:eastAsia="Times New Roman" w:hAnsi="Calibri" w:cs="Times New Roman"/>
          <w:sz w:val="24"/>
          <w:szCs w:val="24"/>
        </w:rPr>
        <w:t xml:space="preserve">Indicadores han </w:t>
      </w:r>
      <w:r w:rsidR="002506DE" w:rsidRPr="00A7253F">
        <w:rPr>
          <w:rFonts w:ascii="Calibri" w:eastAsia="Times New Roman" w:hAnsi="Calibri" w:cs="Times New Roman"/>
          <w:sz w:val="24"/>
          <w:szCs w:val="24"/>
        </w:rPr>
        <w:t>avanzado,</w:t>
      </w:r>
      <w:r w:rsidRPr="00A7253F">
        <w:rPr>
          <w:rFonts w:ascii="Calibri" w:eastAsia="Times New Roman" w:hAnsi="Calibri" w:cs="Times New Roman"/>
          <w:sz w:val="24"/>
          <w:szCs w:val="24"/>
        </w:rPr>
        <w:t xml:space="preserve"> pero aún deben cerrarse acciones programadas para que puedan </w:t>
      </w:r>
      <w:r w:rsidR="00250F80">
        <w:rPr>
          <w:rFonts w:ascii="Calibri" w:eastAsia="Times New Roman" w:hAnsi="Calibri" w:cs="Times New Roman"/>
          <w:sz w:val="24"/>
          <w:szCs w:val="24"/>
        </w:rPr>
        <w:t>mejorar las puntuaciones de algunos de ellos y alcanzar el SG80.</w:t>
      </w:r>
    </w:p>
    <w:p w:rsidR="00250F80" w:rsidRDefault="00250F80" w:rsidP="00A7253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En cualquier caso, todos los indicadores puntuarían por encima de SG60.</w:t>
      </w:r>
    </w:p>
    <w:p w:rsidR="00250F80" w:rsidRPr="00A7253F" w:rsidRDefault="00250F80" w:rsidP="00A7253F">
      <w:pPr>
        <w:spacing w:after="0" w:line="240" w:lineRule="auto"/>
        <w:jc w:val="both"/>
        <w:rPr>
          <w:rFonts w:ascii="Calibri" w:eastAsia="Times New Roman" w:hAnsi="Calibri" w:cs="Times New Roman"/>
          <w:sz w:val="24"/>
          <w:szCs w:val="24"/>
        </w:rPr>
      </w:pPr>
    </w:p>
    <w:p w:rsidR="00A7253F" w:rsidRPr="00A7253F" w:rsidRDefault="00A7253F" w:rsidP="00A7253F">
      <w:pPr>
        <w:spacing w:after="0" w:line="240" w:lineRule="auto"/>
        <w:jc w:val="both"/>
        <w:rPr>
          <w:rFonts w:ascii="Calibri" w:eastAsia="Times New Roman" w:hAnsi="Calibri" w:cs="Times New Roman"/>
          <w:sz w:val="24"/>
          <w:szCs w:val="24"/>
        </w:rPr>
      </w:pPr>
      <w:r w:rsidRPr="00A7253F">
        <w:rPr>
          <w:rFonts w:ascii="Calibri" w:eastAsia="Times New Roman" w:hAnsi="Calibri" w:cs="Times New Roman"/>
          <w:sz w:val="24"/>
          <w:szCs w:val="24"/>
        </w:rPr>
        <w:t xml:space="preserve">Las siguientes tablas comparan el resultado de la evaluación </w:t>
      </w:r>
      <w:r w:rsidR="00250F80">
        <w:rPr>
          <w:rFonts w:ascii="Calibri" w:eastAsia="Times New Roman" w:hAnsi="Calibri" w:cs="Times New Roman"/>
          <w:sz w:val="24"/>
          <w:szCs w:val="24"/>
        </w:rPr>
        <w:t xml:space="preserve">de 2017 y 2018 </w:t>
      </w:r>
      <w:r w:rsidRPr="00A7253F">
        <w:rPr>
          <w:rFonts w:ascii="Calibri" w:eastAsia="Times New Roman" w:hAnsi="Calibri" w:cs="Times New Roman"/>
          <w:sz w:val="24"/>
          <w:szCs w:val="24"/>
        </w:rPr>
        <w:t>frente a los resultados obtenidos en la preevaluación de 2016:</w:t>
      </w:r>
    </w:p>
    <w:p w:rsidR="00A7253F" w:rsidRPr="00A7253F" w:rsidRDefault="00A7253F" w:rsidP="00A7253F">
      <w:pPr>
        <w:spacing w:after="0" w:line="240" w:lineRule="auto"/>
        <w:jc w:val="both"/>
        <w:rPr>
          <w:rFonts w:ascii="Calibri" w:eastAsia="Times New Roman" w:hAnsi="Calibri" w:cs="Times New Roman"/>
          <w:sz w:val="24"/>
          <w:szCs w:val="24"/>
        </w:rPr>
      </w:pPr>
    </w:p>
    <w:p w:rsidR="00A7253F" w:rsidRDefault="00A7253F" w:rsidP="00A7253F">
      <w:pPr>
        <w:spacing w:after="0" w:line="240" w:lineRule="auto"/>
        <w:jc w:val="center"/>
        <w:rPr>
          <w:rFonts w:ascii="Calibri" w:eastAsia="Times New Roman" w:hAnsi="Calibri" w:cs="Times New Roman"/>
          <w:sz w:val="24"/>
          <w:szCs w:val="24"/>
        </w:rPr>
      </w:pPr>
    </w:p>
    <w:p w:rsidR="001B10D7" w:rsidRDefault="001B10D7" w:rsidP="00A7253F">
      <w:pPr>
        <w:spacing w:after="0" w:line="240" w:lineRule="auto"/>
        <w:jc w:val="center"/>
        <w:rPr>
          <w:rFonts w:ascii="Calibri" w:eastAsia="Times New Roman" w:hAnsi="Calibri" w:cs="Times New Roman"/>
          <w:sz w:val="24"/>
          <w:szCs w:val="24"/>
        </w:rPr>
      </w:pPr>
      <w:r w:rsidRPr="001B10D7">
        <w:rPr>
          <w:noProof/>
        </w:rPr>
        <w:drawing>
          <wp:inline distT="0" distB="0" distL="0" distR="0">
            <wp:extent cx="5400040" cy="15646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564640"/>
                    </a:xfrm>
                    <a:prstGeom prst="rect">
                      <a:avLst/>
                    </a:prstGeom>
                    <a:noFill/>
                    <a:ln>
                      <a:noFill/>
                    </a:ln>
                  </pic:spPr>
                </pic:pic>
              </a:graphicData>
            </a:graphic>
          </wp:inline>
        </w:drawing>
      </w:r>
    </w:p>
    <w:p w:rsidR="001B10D7" w:rsidRPr="00A7253F" w:rsidRDefault="001B10D7" w:rsidP="00A7253F">
      <w:pPr>
        <w:spacing w:after="0" w:line="240" w:lineRule="auto"/>
        <w:jc w:val="center"/>
        <w:rPr>
          <w:rFonts w:ascii="Calibri" w:eastAsia="Times New Roman" w:hAnsi="Calibri" w:cs="Times New Roman"/>
          <w:sz w:val="24"/>
          <w:szCs w:val="24"/>
        </w:rPr>
      </w:pPr>
    </w:p>
    <w:p w:rsidR="00A7253F" w:rsidRPr="00A7253F" w:rsidRDefault="00A7253F" w:rsidP="00A7253F">
      <w:pPr>
        <w:spacing w:after="0" w:line="240" w:lineRule="auto"/>
        <w:jc w:val="center"/>
        <w:rPr>
          <w:rFonts w:ascii="Calibri" w:eastAsia="Times New Roman" w:hAnsi="Calibri" w:cs="Times New Roman"/>
          <w:sz w:val="24"/>
          <w:szCs w:val="24"/>
        </w:rPr>
      </w:pPr>
    </w:p>
    <w:p w:rsidR="00A7253F" w:rsidRDefault="00DF6FA4" w:rsidP="00A7253F">
      <w:pPr>
        <w:spacing w:after="0" w:line="240" w:lineRule="auto"/>
        <w:jc w:val="center"/>
        <w:rPr>
          <w:rFonts w:ascii="Calibri" w:eastAsia="Times New Roman" w:hAnsi="Calibri" w:cs="Times New Roman"/>
          <w:sz w:val="24"/>
          <w:szCs w:val="24"/>
        </w:rPr>
      </w:pPr>
      <w:r w:rsidRPr="00DF6FA4">
        <w:rPr>
          <w:noProof/>
        </w:rPr>
        <w:lastRenderedPageBreak/>
        <w:drawing>
          <wp:inline distT="0" distB="0" distL="0" distR="0">
            <wp:extent cx="5400040" cy="3599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8C62D3" w:rsidRDefault="008C62D3" w:rsidP="00A7253F">
      <w:pPr>
        <w:spacing w:after="0" w:line="240" w:lineRule="auto"/>
        <w:jc w:val="center"/>
        <w:rPr>
          <w:rFonts w:ascii="Calibri" w:eastAsia="Times New Roman" w:hAnsi="Calibri" w:cs="Times New Roman"/>
          <w:sz w:val="24"/>
          <w:szCs w:val="24"/>
        </w:rPr>
      </w:pPr>
    </w:p>
    <w:p w:rsidR="008C62D3" w:rsidRPr="00A7253F" w:rsidRDefault="008C62D3" w:rsidP="00A7253F">
      <w:pPr>
        <w:spacing w:after="0" w:line="240" w:lineRule="auto"/>
        <w:jc w:val="center"/>
        <w:rPr>
          <w:rFonts w:ascii="Calibri" w:eastAsia="Times New Roman" w:hAnsi="Calibri" w:cs="Times New Roman"/>
          <w:sz w:val="24"/>
          <w:szCs w:val="24"/>
        </w:rPr>
      </w:pPr>
      <w:r w:rsidRPr="008C62D3">
        <w:rPr>
          <w:noProof/>
        </w:rPr>
        <w:drawing>
          <wp:inline distT="0" distB="0" distL="0" distR="0">
            <wp:extent cx="5400040" cy="309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92450"/>
                    </a:xfrm>
                    <a:prstGeom prst="rect">
                      <a:avLst/>
                    </a:prstGeom>
                    <a:noFill/>
                    <a:ln>
                      <a:noFill/>
                    </a:ln>
                  </pic:spPr>
                </pic:pic>
              </a:graphicData>
            </a:graphic>
          </wp:inline>
        </w:drawing>
      </w:r>
    </w:p>
    <w:p w:rsidR="00A7253F" w:rsidRPr="00A7253F" w:rsidRDefault="00A7253F" w:rsidP="00A7253F">
      <w:pPr>
        <w:spacing w:after="0" w:line="240" w:lineRule="auto"/>
        <w:jc w:val="both"/>
        <w:rPr>
          <w:rFonts w:ascii="Calibri" w:eastAsia="Times New Roman" w:hAnsi="Calibri" w:cs="Times New Roman"/>
          <w:sz w:val="24"/>
          <w:szCs w:val="24"/>
        </w:rPr>
      </w:pPr>
    </w:p>
    <w:p w:rsidR="00A06D5D" w:rsidRDefault="00A06D5D"/>
    <w:sectPr w:rsidR="00A06D5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20" w:rsidRDefault="002E2620" w:rsidP="002506DE">
      <w:pPr>
        <w:spacing w:after="0" w:line="240" w:lineRule="auto"/>
      </w:pPr>
      <w:r>
        <w:separator/>
      </w:r>
    </w:p>
  </w:endnote>
  <w:endnote w:type="continuationSeparator" w:id="0">
    <w:p w:rsidR="002E2620" w:rsidRDefault="002E2620" w:rsidP="0025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DE" w:rsidRDefault="002506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03111"/>
      <w:docPartObj>
        <w:docPartGallery w:val="Page Numbers (Bottom of Page)"/>
        <w:docPartUnique/>
      </w:docPartObj>
    </w:sdtPr>
    <w:sdtEndPr/>
    <w:sdtContent>
      <w:p w:rsidR="002506DE" w:rsidRDefault="002506DE">
        <w:pPr>
          <w:pStyle w:val="Piedepgina"/>
          <w:jc w:val="right"/>
        </w:pPr>
        <w:r>
          <w:fldChar w:fldCharType="begin"/>
        </w:r>
        <w:r>
          <w:instrText>PAGE   \* MERGEFORMAT</w:instrText>
        </w:r>
        <w:r>
          <w:fldChar w:fldCharType="separate"/>
        </w:r>
        <w:r>
          <w:t>2</w:t>
        </w:r>
        <w:r>
          <w:fldChar w:fldCharType="end"/>
        </w:r>
      </w:p>
    </w:sdtContent>
  </w:sdt>
  <w:p w:rsidR="002506DE" w:rsidRDefault="002506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DE" w:rsidRDefault="00250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20" w:rsidRDefault="002E2620" w:rsidP="002506DE">
      <w:pPr>
        <w:spacing w:after="0" w:line="240" w:lineRule="auto"/>
      </w:pPr>
      <w:r>
        <w:separator/>
      </w:r>
    </w:p>
  </w:footnote>
  <w:footnote w:type="continuationSeparator" w:id="0">
    <w:p w:rsidR="002E2620" w:rsidRDefault="002E2620" w:rsidP="0025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DE" w:rsidRDefault="002506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DE" w:rsidRPr="002506DE" w:rsidRDefault="002506DE" w:rsidP="002506DE">
    <w:pPr>
      <w:pStyle w:val="Piedepgina1"/>
      <w:jc w:val="center"/>
      <w:rPr>
        <w:b/>
        <w:sz w:val="16"/>
      </w:rPr>
    </w:pPr>
    <w:r w:rsidRPr="002506DE">
      <w:rPr>
        <w:b/>
        <w:sz w:val="16"/>
      </w:rPr>
      <w:t>2ª EVALUACIÓN DEL PLAN DE ACCIÓN DEL PROYECTO DE MEJORAMIENTO PESQUERO CON REDES DE CERCO – ECUADOR</w:t>
    </w:r>
  </w:p>
  <w:p w:rsidR="002506DE" w:rsidRPr="002506DE" w:rsidRDefault="002506DE" w:rsidP="002506DE">
    <w:pPr>
      <w:tabs>
        <w:tab w:val="center" w:pos="4252"/>
        <w:tab w:val="right" w:pos="8504"/>
      </w:tabs>
      <w:spacing w:after="0" w:line="240" w:lineRule="auto"/>
      <w:jc w:val="center"/>
      <w:rPr>
        <w:b/>
        <w:color w:val="4472C4" w:themeColor="accent1"/>
        <w:sz w:val="20"/>
      </w:rPr>
    </w:pPr>
    <w:r w:rsidRPr="002506DE">
      <w:rPr>
        <w:b/>
        <w:color w:val="4472C4" w:themeColor="accent1"/>
        <w:sz w:val="20"/>
      </w:rPr>
      <w:t xml:space="preserve">Informe </w:t>
    </w:r>
    <w:r>
      <w:rPr>
        <w:b/>
        <w:color w:val="4472C4" w:themeColor="accent1"/>
        <w:sz w:val="20"/>
      </w:rPr>
      <w:t>Análisis de los Indicadores de Comportamiento MSC</w:t>
    </w:r>
  </w:p>
  <w:p w:rsidR="002506DE" w:rsidRDefault="002506DE">
    <w:pPr>
      <w:pStyle w:val="Encabezado"/>
    </w:pPr>
  </w:p>
  <w:p w:rsidR="002506DE" w:rsidRDefault="002506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DE" w:rsidRDefault="002506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3F"/>
    <w:rsid w:val="000267F0"/>
    <w:rsid w:val="000478C5"/>
    <w:rsid w:val="00061653"/>
    <w:rsid w:val="000C4824"/>
    <w:rsid w:val="00143585"/>
    <w:rsid w:val="001B10D7"/>
    <w:rsid w:val="001C1FD7"/>
    <w:rsid w:val="001C4624"/>
    <w:rsid w:val="001D2A76"/>
    <w:rsid w:val="00205917"/>
    <w:rsid w:val="00210B48"/>
    <w:rsid w:val="002506DE"/>
    <w:rsid w:val="00250F80"/>
    <w:rsid w:val="002E0981"/>
    <w:rsid w:val="002E2620"/>
    <w:rsid w:val="002F2AE1"/>
    <w:rsid w:val="002F3054"/>
    <w:rsid w:val="00325767"/>
    <w:rsid w:val="0039738C"/>
    <w:rsid w:val="003F3C94"/>
    <w:rsid w:val="004013AD"/>
    <w:rsid w:val="0042109A"/>
    <w:rsid w:val="00446819"/>
    <w:rsid w:val="00452DA4"/>
    <w:rsid w:val="00476BAE"/>
    <w:rsid w:val="005403B3"/>
    <w:rsid w:val="00561714"/>
    <w:rsid w:val="00595AF2"/>
    <w:rsid w:val="005A4DF4"/>
    <w:rsid w:val="005F47C6"/>
    <w:rsid w:val="00612B84"/>
    <w:rsid w:val="006235D1"/>
    <w:rsid w:val="006349A0"/>
    <w:rsid w:val="006404A6"/>
    <w:rsid w:val="0065036E"/>
    <w:rsid w:val="00651DCE"/>
    <w:rsid w:val="006724C1"/>
    <w:rsid w:val="006A0BA4"/>
    <w:rsid w:val="006E5294"/>
    <w:rsid w:val="00721E01"/>
    <w:rsid w:val="00750F03"/>
    <w:rsid w:val="007A4042"/>
    <w:rsid w:val="007F33C7"/>
    <w:rsid w:val="008129CC"/>
    <w:rsid w:val="008C62D3"/>
    <w:rsid w:val="008C7A63"/>
    <w:rsid w:val="00976F02"/>
    <w:rsid w:val="009C104C"/>
    <w:rsid w:val="009F5C28"/>
    <w:rsid w:val="00A06D5D"/>
    <w:rsid w:val="00A163A0"/>
    <w:rsid w:val="00A32D1A"/>
    <w:rsid w:val="00A7253F"/>
    <w:rsid w:val="00A76E66"/>
    <w:rsid w:val="00A82DBD"/>
    <w:rsid w:val="00AB3C3D"/>
    <w:rsid w:val="00B74FA3"/>
    <w:rsid w:val="00B84F19"/>
    <w:rsid w:val="00CA6669"/>
    <w:rsid w:val="00CB78BA"/>
    <w:rsid w:val="00D22EE5"/>
    <w:rsid w:val="00D37934"/>
    <w:rsid w:val="00D95C78"/>
    <w:rsid w:val="00DB0A53"/>
    <w:rsid w:val="00DD2E6A"/>
    <w:rsid w:val="00DF6FA4"/>
    <w:rsid w:val="00E06FEF"/>
    <w:rsid w:val="00E16CDA"/>
    <w:rsid w:val="00E72BFF"/>
    <w:rsid w:val="00E74677"/>
    <w:rsid w:val="00EA5CA9"/>
    <w:rsid w:val="00EB3390"/>
    <w:rsid w:val="00F148F0"/>
    <w:rsid w:val="00F22ECF"/>
    <w:rsid w:val="00F85473"/>
    <w:rsid w:val="00FD3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8587"/>
  <w15:chartTrackingRefBased/>
  <w15:docId w15:val="{01A97A10-72FB-4CB4-BE7B-2E3F28EC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38C"/>
    <w:rPr>
      <w:rFonts w:ascii="Segoe UI" w:hAnsi="Segoe UI" w:cs="Segoe UI"/>
      <w:sz w:val="18"/>
      <w:szCs w:val="18"/>
    </w:rPr>
  </w:style>
  <w:style w:type="paragraph" w:styleId="Encabezado">
    <w:name w:val="header"/>
    <w:basedOn w:val="Normal"/>
    <w:link w:val="EncabezadoCar"/>
    <w:uiPriority w:val="99"/>
    <w:unhideWhenUsed/>
    <w:rsid w:val="00250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6DE"/>
  </w:style>
  <w:style w:type="paragraph" w:styleId="Piedepgina">
    <w:name w:val="footer"/>
    <w:basedOn w:val="Normal"/>
    <w:link w:val="PiedepginaCar"/>
    <w:uiPriority w:val="99"/>
    <w:unhideWhenUsed/>
    <w:rsid w:val="00250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6DE"/>
  </w:style>
  <w:style w:type="paragraph" w:customStyle="1" w:styleId="Piedepgina1">
    <w:name w:val="Pie de página1"/>
    <w:basedOn w:val="Normal"/>
    <w:next w:val="Piedepgina"/>
    <w:uiPriority w:val="99"/>
    <w:unhideWhenUsed/>
    <w:rsid w:val="002506DE"/>
    <w:pPr>
      <w:tabs>
        <w:tab w:val="center" w:pos="4252"/>
        <w:tab w:val="right" w:pos="8504"/>
      </w:tabs>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B9BF-D120-439D-B04A-52556EF1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Ambrosio</dc:creator>
  <cp:keywords/>
  <dc:description/>
  <cp:lastModifiedBy>Guillermo Moran Velasquez</cp:lastModifiedBy>
  <cp:revision>3</cp:revision>
  <dcterms:created xsi:type="dcterms:W3CDTF">2019-01-17T16:11:00Z</dcterms:created>
  <dcterms:modified xsi:type="dcterms:W3CDTF">2019-03-05T22:20:00Z</dcterms:modified>
</cp:coreProperties>
</file>