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0C01" w14:textId="77777777" w:rsidR="00C33B00" w:rsidRPr="001D0FAA" w:rsidRDefault="0030142B">
      <w:pPr>
        <w:jc w:val="center"/>
        <w:rPr>
          <w:b/>
          <w:sz w:val="28"/>
          <w:lang w:val="en-GB"/>
        </w:rPr>
      </w:pPr>
      <w:bookmarkStart w:id="0" w:name="_Toc500965042"/>
      <w:r w:rsidRPr="001D0FAA">
        <w:rPr>
          <w:b/>
          <w:sz w:val="28"/>
          <w:lang w:val="en-GB"/>
        </w:rPr>
        <w:t xml:space="preserve">FINAL </w:t>
      </w:r>
      <w:r w:rsidR="0075453B" w:rsidRPr="001D0FAA">
        <w:rPr>
          <w:b/>
          <w:sz w:val="28"/>
          <w:lang w:val="en-GB"/>
        </w:rPr>
        <w:t>REPORT</w:t>
      </w:r>
    </w:p>
    <w:p w14:paraId="3EE7401B" w14:textId="77777777" w:rsidR="00C33B00" w:rsidRPr="001D0FAA" w:rsidRDefault="0075453B">
      <w:pPr>
        <w:jc w:val="center"/>
        <w:rPr>
          <w:b/>
          <w:lang w:val="en-GB"/>
        </w:rPr>
      </w:pPr>
      <w:r w:rsidRPr="001D0FAA">
        <w:rPr>
          <w:lang w:val="en-GB"/>
        </w:rPr>
        <w:t xml:space="preserve">of the consultancy </w:t>
      </w:r>
    </w:p>
    <w:p w14:paraId="7FCBCD49" w14:textId="77777777" w:rsidR="00186742" w:rsidRPr="001D0FAA" w:rsidRDefault="00186742" w:rsidP="00186742">
      <w:pPr>
        <w:jc w:val="center"/>
        <w:rPr>
          <w:b/>
          <w:lang w:val="en-GB"/>
        </w:rPr>
      </w:pPr>
    </w:p>
    <w:p w14:paraId="488F72F0" w14:textId="77777777" w:rsidR="00186742" w:rsidRPr="001D0FAA" w:rsidRDefault="00186742" w:rsidP="00186742">
      <w:pPr>
        <w:jc w:val="center"/>
        <w:rPr>
          <w:b/>
          <w:lang w:val="en-GB"/>
        </w:rPr>
      </w:pPr>
    </w:p>
    <w:p w14:paraId="4239401F" w14:textId="77777777" w:rsidR="00186742" w:rsidRPr="001D0FAA" w:rsidRDefault="00186742" w:rsidP="00186742">
      <w:pPr>
        <w:jc w:val="center"/>
        <w:rPr>
          <w:b/>
          <w:lang w:val="en-GB"/>
        </w:rPr>
      </w:pPr>
    </w:p>
    <w:p w14:paraId="295DC46C" w14:textId="77777777" w:rsidR="00186742" w:rsidRPr="001D0FAA" w:rsidRDefault="00186742" w:rsidP="00186742">
      <w:pPr>
        <w:jc w:val="center"/>
        <w:rPr>
          <w:b/>
          <w:lang w:val="en-GB"/>
        </w:rPr>
      </w:pPr>
    </w:p>
    <w:p w14:paraId="4893190F" w14:textId="77777777" w:rsidR="00C33B00" w:rsidRPr="001D0FAA" w:rsidRDefault="0075453B">
      <w:pPr>
        <w:jc w:val="center"/>
        <w:rPr>
          <w:bCs/>
          <w:color w:val="2F5496" w:themeColor="accent1" w:themeShade="BF"/>
          <w:sz w:val="44"/>
          <w:szCs w:val="28"/>
          <w:lang w:val="en-GB"/>
        </w:rPr>
      </w:pPr>
      <w:bookmarkStart w:id="1" w:name="_Hlk494475996"/>
      <w:bookmarkStart w:id="2" w:name="_Hlk8828201"/>
      <w:r w:rsidRPr="001D0FAA">
        <w:rPr>
          <w:bCs/>
          <w:color w:val="2F5496" w:themeColor="accent1" w:themeShade="BF"/>
          <w:sz w:val="44"/>
          <w:szCs w:val="28"/>
          <w:lang w:val="en-GB"/>
        </w:rPr>
        <w:t xml:space="preserve">Second </w:t>
      </w:r>
      <w:r w:rsidR="005739B0" w:rsidRPr="001D0FAA">
        <w:rPr>
          <w:bCs/>
          <w:color w:val="2F5496" w:themeColor="accent1" w:themeShade="BF"/>
          <w:sz w:val="44"/>
          <w:szCs w:val="28"/>
          <w:lang w:val="en-GB"/>
        </w:rPr>
        <w:t xml:space="preserve">Evaluation of the </w:t>
      </w:r>
    </w:p>
    <w:p w14:paraId="4E3538B4" w14:textId="77777777" w:rsidR="00C33B00" w:rsidRPr="001D0FAA" w:rsidRDefault="0075453B">
      <w:pPr>
        <w:jc w:val="center"/>
        <w:rPr>
          <w:bCs/>
          <w:color w:val="2F5496" w:themeColor="accent1" w:themeShade="BF"/>
          <w:sz w:val="40"/>
          <w:szCs w:val="24"/>
          <w:lang w:val="en-GB"/>
        </w:rPr>
      </w:pPr>
      <w:r w:rsidRPr="001D0FAA">
        <w:rPr>
          <w:bCs/>
          <w:color w:val="2F5496" w:themeColor="accent1" w:themeShade="BF"/>
          <w:sz w:val="40"/>
          <w:szCs w:val="24"/>
          <w:lang w:val="en-GB"/>
        </w:rPr>
        <w:t>Improvement project for the longline fishery for</w:t>
      </w:r>
    </w:p>
    <w:p w14:paraId="6ACD2C93" w14:textId="33B18A0E" w:rsidR="00C33B00" w:rsidRPr="00FD5661" w:rsidRDefault="00885BA1">
      <w:pPr>
        <w:jc w:val="center"/>
        <w:rPr>
          <w:bCs/>
          <w:color w:val="2F5496" w:themeColor="accent1" w:themeShade="BF"/>
          <w:sz w:val="44"/>
          <w:szCs w:val="28"/>
          <w:lang w:val="en-GB"/>
        </w:rPr>
      </w:pPr>
      <w:r w:rsidRPr="00FD5661">
        <w:rPr>
          <w:bCs/>
          <w:color w:val="2F5496" w:themeColor="accent1" w:themeShade="BF"/>
          <w:sz w:val="44"/>
          <w:szCs w:val="28"/>
          <w:lang w:val="en-GB"/>
        </w:rPr>
        <w:t xml:space="preserve">TRANSMARINA </w:t>
      </w:r>
      <w:r w:rsidR="0075453B" w:rsidRPr="00FD5661">
        <w:rPr>
          <w:bCs/>
          <w:color w:val="2F5496" w:themeColor="accent1" w:themeShade="BF"/>
          <w:sz w:val="44"/>
          <w:szCs w:val="28"/>
          <w:lang w:val="en-GB"/>
        </w:rPr>
        <w:t xml:space="preserve">in Ecuador </w:t>
      </w:r>
      <w:bookmarkEnd w:id="1"/>
      <w:bookmarkEnd w:id="2"/>
    </w:p>
    <w:p w14:paraId="3D0A185F" w14:textId="70A99CE4" w:rsidR="00832687" w:rsidRPr="00FD5661" w:rsidRDefault="00832687">
      <w:pPr>
        <w:jc w:val="center"/>
        <w:rPr>
          <w:bCs/>
          <w:color w:val="2F5496" w:themeColor="accent1" w:themeShade="BF"/>
          <w:sz w:val="40"/>
          <w:szCs w:val="28"/>
          <w:lang w:val="en-GB"/>
        </w:rPr>
      </w:pPr>
      <w:r w:rsidRPr="00FD5661">
        <w:rPr>
          <w:bCs/>
          <w:color w:val="2F5496" w:themeColor="accent1" w:themeShade="BF"/>
          <w:sz w:val="44"/>
          <w:szCs w:val="28"/>
          <w:lang w:val="en-GB"/>
        </w:rPr>
        <w:t>(Three - Year Audit)</w:t>
      </w:r>
    </w:p>
    <w:p w14:paraId="549C841F" w14:textId="77777777" w:rsidR="00186742" w:rsidRPr="00FD5661" w:rsidRDefault="00186742" w:rsidP="00186742">
      <w:pPr>
        <w:jc w:val="center"/>
        <w:rPr>
          <w:b/>
          <w:lang w:val="en-GB"/>
        </w:rPr>
      </w:pPr>
    </w:p>
    <w:p w14:paraId="1385866F" w14:textId="77777777" w:rsidR="00186742" w:rsidRPr="00FD5661" w:rsidRDefault="00186742" w:rsidP="00186742">
      <w:pPr>
        <w:jc w:val="center"/>
        <w:rPr>
          <w:b/>
          <w:lang w:val="en-GB"/>
        </w:rPr>
      </w:pPr>
    </w:p>
    <w:p w14:paraId="04831CC1" w14:textId="77777777" w:rsidR="00186742" w:rsidRPr="00FD5661" w:rsidRDefault="00186742" w:rsidP="00186742">
      <w:pPr>
        <w:jc w:val="center"/>
        <w:rPr>
          <w:b/>
          <w:lang w:val="en-GB"/>
        </w:rPr>
      </w:pPr>
    </w:p>
    <w:p w14:paraId="34F2D614" w14:textId="77777777" w:rsidR="00186742" w:rsidRPr="00FD5661" w:rsidRDefault="00186742" w:rsidP="00186742">
      <w:pPr>
        <w:jc w:val="center"/>
        <w:rPr>
          <w:b/>
          <w:lang w:val="en-GB"/>
        </w:rPr>
      </w:pPr>
    </w:p>
    <w:p w14:paraId="630B9F6B" w14:textId="77777777" w:rsidR="00186742" w:rsidRPr="00FD5661" w:rsidRDefault="00186742" w:rsidP="00186742">
      <w:pPr>
        <w:jc w:val="center"/>
        <w:rPr>
          <w:b/>
          <w:lang w:val="en-GB"/>
        </w:rPr>
      </w:pPr>
    </w:p>
    <w:p w14:paraId="4FEFCA20" w14:textId="77777777" w:rsidR="00186742" w:rsidRPr="00FD5661" w:rsidRDefault="00186742" w:rsidP="00186742">
      <w:pPr>
        <w:jc w:val="center"/>
        <w:rPr>
          <w:b/>
          <w:lang w:val="en-GB"/>
        </w:rPr>
      </w:pPr>
    </w:p>
    <w:p w14:paraId="5C3405C7" w14:textId="5C1D5EFF" w:rsidR="00C33B00" w:rsidRDefault="0075453B">
      <w:pPr>
        <w:jc w:val="center"/>
        <w:rPr>
          <w:sz w:val="32"/>
        </w:rPr>
      </w:pPr>
      <w:proofErr w:type="spellStart"/>
      <w:r w:rsidRPr="00300E01">
        <w:rPr>
          <w:sz w:val="32"/>
        </w:rPr>
        <w:t>by</w:t>
      </w:r>
      <w:proofErr w:type="spellEnd"/>
      <w:r w:rsidRPr="00300E01">
        <w:rPr>
          <w:sz w:val="32"/>
        </w:rPr>
        <w:t xml:space="preserve"> </w:t>
      </w:r>
    </w:p>
    <w:p w14:paraId="10CC0DA3" w14:textId="77777777" w:rsidR="00186742" w:rsidRDefault="00186742" w:rsidP="00186742">
      <w:pPr>
        <w:jc w:val="center"/>
        <w:rPr>
          <w:sz w:val="32"/>
        </w:rPr>
      </w:pPr>
    </w:p>
    <w:p w14:paraId="52CE7F3B" w14:textId="77777777" w:rsidR="00C33B00" w:rsidRDefault="0075453B">
      <w:pPr>
        <w:jc w:val="center"/>
        <w:rPr>
          <w:sz w:val="32"/>
        </w:rPr>
      </w:pPr>
      <w:r w:rsidRPr="00300E01">
        <w:rPr>
          <w:sz w:val="32"/>
        </w:rPr>
        <w:t xml:space="preserve">Luis Ambrosio Blázquez </w:t>
      </w:r>
    </w:p>
    <w:p w14:paraId="56F3CF67" w14:textId="77777777" w:rsidR="00C33B00" w:rsidRPr="00FD5661" w:rsidRDefault="0075453B">
      <w:pPr>
        <w:jc w:val="center"/>
        <w:rPr>
          <w:sz w:val="32"/>
        </w:rPr>
      </w:pPr>
      <w:proofErr w:type="spellStart"/>
      <w:r w:rsidRPr="00FD5661">
        <w:rPr>
          <w:sz w:val="32"/>
        </w:rPr>
        <w:t>for</w:t>
      </w:r>
      <w:proofErr w:type="spellEnd"/>
      <w:r w:rsidRPr="00FD5661">
        <w:rPr>
          <w:sz w:val="32"/>
        </w:rPr>
        <w:t xml:space="preserve"> </w:t>
      </w:r>
    </w:p>
    <w:p w14:paraId="25C10B1B" w14:textId="77777777" w:rsidR="00186742" w:rsidRPr="00FD5661" w:rsidRDefault="00186742" w:rsidP="00186742">
      <w:pPr>
        <w:jc w:val="center"/>
        <w:rPr>
          <w:b/>
          <w:sz w:val="32"/>
        </w:rPr>
      </w:pPr>
    </w:p>
    <w:p w14:paraId="62687B82" w14:textId="77777777" w:rsidR="00C33B00" w:rsidRPr="00FD5661" w:rsidRDefault="0075453B">
      <w:pPr>
        <w:jc w:val="center"/>
        <w:rPr>
          <w:sz w:val="32"/>
        </w:rPr>
      </w:pPr>
      <w:r w:rsidRPr="00FD5661">
        <w:rPr>
          <w:b/>
          <w:sz w:val="32"/>
        </w:rPr>
        <w:t>TRANSMARINA (Ecuador)</w:t>
      </w:r>
    </w:p>
    <w:p w14:paraId="4BC4A1DB" w14:textId="77777777" w:rsidR="00186742" w:rsidRPr="00FD5661" w:rsidRDefault="00186742" w:rsidP="00186742">
      <w:pPr>
        <w:jc w:val="center"/>
        <w:rPr>
          <w:sz w:val="32"/>
        </w:rPr>
      </w:pPr>
    </w:p>
    <w:p w14:paraId="5D5702F1" w14:textId="77777777" w:rsidR="00C33B00" w:rsidRPr="001D0FAA" w:rsidRDefault="0075453B">
      <w:pPr>
        <w:jc w:val="center"/>
        <w:rPr>
          <w:b/>
          <w:sz w:val="32"/>
          <w:lang w:val="en-GB"/>
        </w:rPr>
      </w:pPr>
      <w:r w:rsidRPr="001D0FAA">
        <w:rPr>
          <w:b/>
          <w:sz w:val="32"/>
          <w:lang w:val="en-GB"/>
        </w:rPr>
        <w:t>July 23</w:t>
      </w:r>
      <w:r w:rsidR="00194377" w:rsidRPr="001D0FAA">
        <w:rPr>
          <w:b/>
          <w:sz w:val="32"/>
          <w:lang w:val="en-GB"/>
        </w:rPr>
        <w:t xml:space="preserve">, </w:t>
      </w:r>
      <w:r w:rsidR="00186742" w:rsidRPr="001D0FAA">
        <w:rPr>
          <w:b/>
          <w:sz w:val="32"/>
          <w:lang w:val="en-GB"/>
        </w:rPr>
        <w:t>2021</w:t>
      </w:r>
    </w:p>
    <w:p w14:paraId="07C234D6" w14:textId="77777777" w:rsidR="00186742" w:rsidRPr="001D0FAA" w:rsidRDefault="00186742">
      <w:pPr>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br w:type="page"/>
      </w:r>
    </w:p>
    <w:p w14:paraId="4071AA44" w14:textId="77777777" w:rsidR="002827C7" w:rsidRPr="001D0FAA" w:rsidRDefault="002827C7">
      <w:pPr>
        <w:rPr>
          <w:rFonts w:ascii="Calibri" w:eastAsia="Times New Roman" w:hAnsi="Calibri" w:cs="Times New Roman"/>
          <w:b/>
          <w:sz w:val="24"/>
          <w:szCs w:val="24"/>
          <w:lang w:val="en-GB"/>
        </w:rPr>
      </w:pPr>
    </w:p>
    <w:p w14:paraId="6E18B3C9" w14:textId="77777777" w:rsidR="00C33B00" w:rsidRPr="001D0FAA" w:rsidRDefault="0075453B">
      <w:pPr>
        <w:spacing w:after="0" w:line="240" w:lineRule="auto"/>
        <w:rPr>
          <w:rFonts w:ascii="Calibri" w:eastAsia="Times New Roman" w:hAnsi="Calibri" w:cs="Times New Roman"/>
          <w:bCs/>
          <w:color w:val="4472C4" w:themeColor="accent1"/>
          <w:sz w:val="32"/>
          <w:szCs w:val="28"/>
          <w:lang w:val="en-GB"/>
        </w:rPr>
      </w:pPr>
      <w:r w:rsidRPr="001D0FAA">
        <w:rPr>
          <w:rFonts w:ascii="Calibri" w:eastAsia="Times New Roman" w:hAnsi="Calibri" w:cs="Times New Roman"/>
          <w:bCs/>
          <w:color w:val="4472C4" w:themeColor="accent1"/>
          <w:sz w:val="32"/>
          <w:szCs w:val="28"/>
          <w:lang w:val="en-GB"/>
        </w:rPr>
        <w:t>EXECUTIVE OVERVIEW</w:t>
      </w:r>
    </w:p>
    <w:p w14:paraId="39A28C50" w14:textId="77777777" w:rsidR="00D70663" w:rsidRPr="001D0FAA" w:rsidRDefault="00D70663" w:rsidP="00D70663">
      <w:pPr>
        <w:spacing w:after="0" w:line="240" w:lineRule="auto"/>
        <w:rPr>
          <w:rFonts w:ascii="Calibri" w:eastAsia="Times New Roman" w:hAnsi="Calibri" w:cs="Times New Roman"/>
          <w:sz w:val="24"/>
          <w:szCs w:val="24"/>
          <w:lang w:val="en-GB"/>
        </w:rPr>
      </w:pPr>
    </w:p>
    <w:p w14:paraId="44B616DD" w14:textId="0A98B00B" w:rsidR="00C33B00" w:rsidRPr="001D0FAA" w:rsidRDefault="0075453B">
      <w:pPr>
        <w:jc w:val="both"/>
        <w:rPr>
          <w:sz w:val="24"/>
          <w:szCs w:val="24"/>
          <w:lang w:val="en-GB"/>
        </w:rPr>
      </w:pPr>
      <w:r w:rsidRPr="001D0FAA">
        <w:rPr>
          <w:sz w:val="24"/>
          <w:szCs w:val="24"/>
          <w:lang w:val="en-GB"/>
        </w:rPr>
        <w:t xml:space="preserve">This report is the result of the evaluation work of the </w:t>
      </w:r>
      <w:r w:rsidR="00FD5661">
        <w:rPr>
          <w:sz w:val="24"/>
          <w:szCs w:val="24"/>
          <w:lang w:val="en-GB"/>
        </w:rPr>
        <w:t>third</w:t>
      </w:r>
      <w:r w:rsidR="006F7A97" w:rsidRPr="001D0FAA">
        <w:rPr>
          <w:sz w:val="24"/>
          <w:szCs w:val="24"/>
          <w:lang w:val="en-GB"/>
        </w:rPr>
        <w:t xml:space="preserve"> </w:t>
      </w:r>
      <w:r w:rsidRPr="001D0FAA">
        <w:rPr>
          <w:sz w:val="24"/>
          <w:szCs w:val="24"/>
          <w:lang w:val="en-GB"/>
        </w:rPr>
        <w:t xml:space="preserve">year of implementation of the Action Plan of the so-called Longline Fishery Improvement Project of the company TRANSMARINA. This project seeks to correct, within 3 years, the shortcomings and problems detected in the pre-assessment that was carried out in 2016 by the company MRAG America and prepare the fishery, for its full assessment under the MSC standard. </w:t>
      </w:r>
      <w:r w:rsidR="004B73D6" w:rsidRPr="001D0FAA">
        <w:rPr>
          <w:sz w:val="24"/>
          <w:szCs w:val="24"/>
          <w:lang w:val="en-GB"/>
        </w:rPr>
        <w:t xml:space="preserve">Due to the exceptional circumstances caused by the COVID-19 pandemic, the project has not been able to progress during the one-year period and, therefore, the </w:t>
      </w:r>
      <w:r w:rsidR="00AE07F8" w:rsidRPr="001D0FAA">
        <w:rPr>
          <w:sz w:val="24"/>
          <w:szCs w:val="24"/>
          <w:lang w:val="en-GB"/>
        </w:rPr>
        <w:t>third-year</w:t>
      </w:r>
      <w:r w:rsidR="00B5533F" w:rsidRPr="001D0FAA">
        <w:rPr>
          <w:sz w:val="24"/>
          <w:szCs w:val="24"/>
          <w:lang w:val="en-GB"/>
        </w:rPr>
        <w:t xml:space="preserve"> </w:t>
      </w:r>
      <w:r w:rsidR="004B73D6" w:rsidRPr="001D0FAA">
        <w:rPr>
          <w:sz w:val="24"/>
          <w:szCs w:val="24"/>
          <w:lang w:val="en-GB"/>
        </w:rPr>
        <w:t>assessment is being carried out in 2021 and not in 2020 as it should have been.</w:t>
      </w:r>
      <w:r w:rsidR="00FD5661">
        <w:rPr>
          <w:sz w:val="24"/>
          <w:szCs w:val="24"/>
          <w:lang w:val="en-GB"/>
        </w:rPr>
        <w:t xml:space="preserve"> </w:t>
      </w:r>
      <w:r w:rsidR="00FD5661" w:rsidRPr="00FD5661">
        <w:rPr>
          <w:sz w:val="24"/>
          <w:szCs w:val="24"/>
          <w:lang w:val="en-GB"/>
        </w:rPr>
        <w:t>It is therefore necessary to extend the duration of the FIP by one more year (</w:t>
      </w:r>
      <w:r w:rsidR="006D519A">
        <w:rPr>
          <w:sz w:val="24"/>
          <w:szCs w:val="24"/>
          <w:lang w:val="en-GB"/>
        </w:rPr>
        <w:t>December 2023</w:t>
      </w:r>
      <w:r w:rsidR="00FD5661" w:rsidRPr="00FD5661">
        <w:rPr>
          <w:sz w:val="24"/>
          <w:szCs w:val="24"/>
          <w:lang w:val="en-GB"/>
        </w:rPr>
        <w:t xml:space="preserve">) </w:t>
      </w:r>
      <w:proofErr w:type="gramStart"/>
      <w:r w:rsidR="00FD5661" w:rsidRPr="00FD5661">
        <w:rPr>
          <w:sz w:val="24"/>
          <w:szCs w:val="24"/>
          <w:lang w:val="en-GB"/>
        </w:rPr>
        <w:t>in order to</w:t>
      </w:r>
      <w:proofErr w:type="gramEnd"/>
      <w:r w:rsidR="00FD5661" w:rsidRPr="00FD5661">
        <w:rPr>
          <w:sz w:val="24"/>
          <w:szCs w:val="24"/>
          <w:lang w:val="en-GB"/>
        </w:rPr>
        <w:t xml:space="preserve"> be able to adequately finalise the actions designed in the Action Plan.</w:t>
      </w:r>
    </w:p>
    <w:p w14:paraId="1897E50B" w14:textId="782C6B24" w:rsidR="00C33B00" w:rsidRPr="001D0FAA" w:rsidRDefault="0075453B">
      <w:pPr>
        <w:jc w:val="both"/>
        <w:rPr>
          <w:sz w:val="24"/>
          <w:szCs w:val="24"/>
          <w:lang w:val="en-GB"/>
        </w:rPr>
      </w:pPr>
      <w:bookmarkStart w:id="3" w:name="_Hlk76984023"/>
      <w:r w:rsidRPr="001D0FAA">
        <w:rPr>
          <w:sz w:val="24"/>
          <w:szCs w:val="24"/>
          <w:lang w:val="en-GB"/>
        </w:rPr>
        <w:t xml:space="preserve">TRANSMARINA is a company dedicated to the capture, processing and commercialization of fishery products located in </w:t>
      </w:r>
      <w:r w:rsidR="004917D1" w:rsidRPr="001D0FAA">
        <w:rPr>
          <w:sz w:val="24"/>
          <w:szCs w:val="24"/>
          <w:lang w:val="en-GB"/>
        </w:rPr>
        <w:t xml:space="preserve">Montecristi </w:t>
      </w:r>
      <w:r w:rsidRPr="001D0FAA">
        <w:rPr>
          <w:sz w:val="24"/>
          <w:szCs w:val="24"/>
          <w:lang w:val="en-GB"/>
        </w:rPr>
        <w:t>- Manabí (Ecuador)</w:t>
      </w:r>
      <w:r w:rsidR="004917D1" w:rsidRPr="001D0FAA">
        <w:rPr>
          <w:sz w:val="24"/>
          <w:szCs w:val="24"/>
          <w:lang w:val="en-GB"/>
        </w:rPr>
        <w:t>.</w:t>
      </w:r>
      <w:r w:rsidRPr="001D0FAA">
        <w:rPr>
          <w:sz w:val="24"/>
          <w:szCs w:val="24"/>
          <w:lang w:val="en-GB"/>
        </w:rPr>
        <w:t xml:space="preserve"> It has a fleet of four industrial longliners that catch tuna and tuna-like species in the Pacific Ocean in the area managed by IATTC. </w:t>
      </w:r>
    </w:p>
    <w:bookmarkEnd w:id="3"/>
    <w:p w14:paraId="163A98C9" w14:textId="5794CF6D" w:rsidR="00C33B00" w:rsidRPr="001D0FAA" w:rsidRDefault="00616A26">
      <w:pPr>
        <w:jc w:val="both"/>
        <w:rPr>
          <w:sz w:val="24"/>
          <w:szCs w:val="24"/>
          <w:lang w:val="en-GB"/>
        </w:rPr>
      </w:pPr>
      <w:r w:rsidRPr="001D0FAA">
        <w:rPr>
          <w:sz w:val="24"/>
          <w:szCs w:val="24"/>
          <w:lang w:val="en-GB"/>
        </w:rPr>
        <w:t>To</w:t>
      </w:r>
      <w:r w:rsidR="0075453B" w:rsidRPr="001D0FAA">
        <w:rPr>
          <w:sz w:val="24"/>
          <w:szCs w:val="24"/>
          <w:lang w:val="en-GB"/>
        </w:rPr>
        <w:t xml:space="preserve"> learn about the progress of the project, a </w:t>
      </w:r>
      <w:r w:rsidR="00C01309" w:rsidRPr="001D0FAA">
        <w:rPr>
          <w:sz w:val="24"/>
          <w:szCs w:val="24"/>
          <w:lang w:val="en-GB"/>
        </w:rPr>
        <w:t xml:space="preserve">virtual workshop was held on April </w:t>
      </w:r>
      <w:r w:rsidR="0075453B" w:rsidRPr="001D0FAA">
        <w:rPr>
          <w:sz w:val="24"/>
          <w:szCs w:val="24"/>
          <w:lang w:val="en-GB"/>
        </w:rPr>
        <w:t xml:space="preserve">27, </w:t>
      </w:r>
      <w:r w:rsidR="00AE07F8" w:rsidRPr="001D0FAA">
        <w:rPr>
          <w:sz w:val="24"/>
          <w:szCs w:val="24"/>
          <w:lang w:val="en-GB"/>
        </w:rPr>
        <w:t>2021,</w:t>
      </w:r>
      <w:r w:rsidR="0075453B" w:rsidRPr="001D0FAA">
        <w:rPr>
          <w:sz w:val="24"/>
          <w:szCs w:val="24"/>
          <w:lang w:val="en-GB"/>
        </w:rPr>
        <w:t xml:space="preserve"> </w:t>
      </w:r>
      <w:r w:rsidR="00C01309" w:rsidRPr="001D0FAA">
        <w:rPr>
          <w:sz w:val="24"/>
          <w:szCs w:val="24"/>
          <w:lang w:val="en-GB"/>
        </w:rPr>
        <w:t xml:space="preserve">to learn about the progress of the different activities of the FIP. </w:t>
      </w:r>
    </w:p>
    <w:p w14:paraId="61041CED" w14:textId="77777777" w:rsidR="00C33B00" w:rsidRPr="001D0FAA" w:rsidRDefault="0075453B">
      <w:pPr>
        <w:jc w:val="both"/>
        <w:rPr>
          <w:sz w:val="24"/>
          <w:szCs w:val="24"/>
          <w:lang w:val="en-GB"/>
        </w:rPr>
      </w:pPr>
      <w:r w:rsidRPr="001D0FAA">
        <w:rPr>
          <w:sz w:val="24"/>
          <w:szCs w:val="24"/>
          <w:lang w:val="en-GB"/>
        </w:rPr>
        <w:t xml:space="preserve">The workshop was organized by </w:t>
      </w:r>
      <w:r w:rsidR="001F4E89" w:rsidRPr="001D0FAA">
        <w:rPr>
          <w:sz w:val="24"/>
          <w:szCs w:val="24"/>
          <w:lang w:val="en-GB"/>
        </w:rPr>
        <w:t xml:space="preserve">TRANSMARINA, </w:t>
      </w:r>
      <w:r w:rsidR="00AA352B" w:rsidRPr="001D0FAA">
        <w:rPr>
          <w:sz w:val="24"/>
          <w:szCs w:val="24"/>
          <w:lang w:val="en-GB"/>
        </w:rPr>
        <w:t xml:space="preserve">with the </w:t>
      </w:r>
      <w:r w:rsidRPr="001D0FAA">
        <w:rPr>
          <w:sz w:val="24"/>
          <w:szCs w:val="24"/>
          <w:lang w:val="en-GB"/>
        </w:rPr>
        <w:t xml:space="preserve">participation of </w:t>
      </w:r>
      <w:r w:rsidR="00AA352B" w:rsidRPr="001D0FAA">
        <w:rPr>
          <w:sz w:val="24"/>
          <w:szCs w:val="24"/>
          <w:lang w:val="en-GB"/>
        </w:rPr>
        <w:t xml:space="preserve">the company's representatives in </w:t>
      </w:r>
      <w:r w:rsidR="00533CA4" w:rsidRPr="001D0FAA">
        <w:rPr>
          <w:sz w:val="24"/>
          <w:szCs w:val="24"/>
          <w:lang w:val="en-GB"/>
        </w:rPr>
        <w:t xml:space="preserve">Montecristi </w:t>
      </w:r>
      <w:r w:rsidRPr="001D0FAA">
        <w:rPr>
          <w:sz w:val="24"/>
          <w:szCs w:val="24"/>
          <w:lang w:val="en-GB"/>
        </w:rPr>
        <w:t xml:space="preserve">and </w:t>
      </w:r>
      <w:r w:rsidR="00AA352B" w:rsidRPr="001D0FAA">
        <w:rPr>
          <w:sz w:val="24"/>
          <w:szCs w:val="24"/>
          <w:lang w:val="en-GB"/>
        </w:rPr>
        <w:t xml:space="preserve">representatives of the Ecuadorian Fisheries Administration, </w:t>
      </w:r>
      <w:r w:rsidR="00A84C62" w:rsidRPr="001D0FAA">
        <w:rPr>
          <w:sz w:val="24"/>
          <w:szCs w:val="24"/>
          <w:lang w:val="en-GB"/>
        </w:rPr>
        <w:t xml:space="preserve">IPIAP </w:t>
      </w:r>
      <w:r w:rsidR="00AA352B" w:rsidRPr="001D0FAA">
        <w:rPr>
          <w:sz w:val="24"/>
          <w:szCs w:val="24"/>
          <w:lang w:val="en-GB"/>
        </w:rPr>
        <w:t xml:space="preserve">and CIAT </w:t>
      </w:r>
      <w:r w:rsidRPr="001D0FAA">
        <w:rPr>
          <w:sz w:val="24"/>
          <w:szCs w:val="24"/>
          <w:lang w:val="en-GB"/>
        </w:rPr>
        <w:t xml:space="preserve">and other stakeholders. </w:t>
      </w:r>
    </w:p>
    <w:p w14:paraId="75D69BFE" w14:textId="77777777" w:rsidR="00C33B00" w:rsidRPr="001D0FAA" w:rsidRDefault="0075453B">
      <w:pPr>
        <w:jc w:val="both"/>
        <w:rPr>
          <w:sz w:val="24"/>
          <w:szCs w:val="24"/>
          <w:lang w:val="en-GB"/>
        </w:rPr>
      </w:pPr>
      <w:r w:rsidRPr="001D0FAA">
        <w:rPr>
          <w:sz w:val="24"/>
          <w:szCs w:val="24"/>
          <w:lang w:val="en-GB"/>
        </w:rPr>
        <w:t xml:space="preserve">Through the information obtained during </w:t>
      </w:r>
      <w:r w:rsidR="00C01309" w:rsidRPr="001D0FAA">
        <w:rPr>
          <w:sz w:val="24"/>
          <w:szCs w:val="24"/>
          <w:lang w:val="en-GB"/>
        </w:rPr>
        <w:t xml:space="preserve">the workshop </w:t>
      </w:r>
      <w:r w:rsidRPr="001D0FAA">
        <w:rPr>
          <w:sz w:val="24"/>
          <w:szCs w:val="24"/>
          <w:lang w:val="en-GB"/>
        </w:rPr>
        <w:t xml:space="preserve">and the </w:t>
      </w:r>
      <w:r w:rsidR="00C01309" w:rsidRPr="001D0FAA">
        <w:rPr>
          <w:sz w:val="24"/>
          <w:szCs w:val="24"/>
          <w:lang w:val="en-GB"/>
        </w:rPr>
        <w:t xml:space="preserve">documentation </w:t>
      </w:r>
      <w:r w:rsidRPr="001D0FAA">
        <w:rPr>
          <w:sz w:val="24"/>
          <w:szCs w:val="24"/>
          <w:lang w:val="en-GB"/>
        </w:rPr>
        <w:t xml:space="preserve">provided by TRANSMARINA, this report has been prepared. </w:t>
      </w:r>
    </w:p>
    <w:p w14:paraId="452B4EB1" w14:textId="77777777" w:rsidR="00C33B00" w:rsidRPr="001D0FAA" w:rsidRDefault="0075453B">
      <w:pPr>
        <w:jc w:val="both"/>
        <w:rPr>
          <w:sz w:val="24"/>
          <w:szCs w:val="24"/>
          <w:lang w:val="en-GB"/>
        </w:rPr>
      </w:pPr>
      <w:r w:rsidRPr="001D0FAA">
        <w:rPr>
          <w:sz w:val="24"/>
          <w:szCs w:val="24"/>
          <w:lang w:val="en-GB"/>
        </w:rPr>
        <w:t>All this information has allowed us to have an adequate idea of the status of the project and the evolution of the actions proposed in the action plan that was made in 2017</w:t>
      </w:r>
      <w:r w:rsidR="00533CA4" w:rsidRPr="001D0FAA">
        <w:rPr>
          <w:sz w:val="24"/>
          <w:szCs w:val="24"/>
          <w:lang w:val="en-GB"/>
        </w:rPr>
        <w:t>.</w:t>
      </w:r>
    </w:p>
    <w:p w14:paraId="2976BA0A" w14:textId="156C6760" w:rsidR="00C33B00" w:rsidRPr="001D0FAA" w:rsidRDefault="0075453B">
      <w:pPr>
        <w:jc w:val="both"/>
        <w:rPr>
          <w:sz w:val="24"/>
          <w:szCs w:val="24"/>
          <w:lang w:val="en-GB"/>
        </w:rPr>
      </w:pPr>
      <w:r w:rsidRPr="001D0FAA">
        <w:rPr>
          <w:sz w:val="24"/>
          <w:szCs w:val="24"/>
          <w:lang w:val="en-GB"/>
        </w:rPr>
        <w:t xml:space="preserve">Most of the actions have two or more entities (industry, </w:t>
      </w:r>
      <w:r w:rsidR="00A84C62" w:rsidRPr="001D0FAA">
        <w:rPr>
          <w:sz w:val="24"/>
          <w:szCs w:val="24"/>
          <w:lang w:val="en-GB"/>
        </w:rPr>
        <w:t>IPIAP</w:t>
      </w:r>
      <w:r w:rsidRPr="001D0FAA">
        <w:rPr>
          <w:sz w:val="24"/>
          <w:szCs w:val="24"/>
          <w:lang w:val="en-GB"/>
        </w:rPr>
        <w:t xml:space="preserve">, SRP, IATTC, TRANSMARINA) as responsible and collaborators. TRANSMARINA has a specific role in the set of actions of the </w:t>
      </w:r>
      <w:r w:rsidR="001D59D1">
        <w:rPr>
          <w:sz w:val="24"/>
          <w:szCs w:val="24"/>
          <w:lang w:val="en-GB"/>
        </w:rPr>
        <w:t>FIP</w:t>
      </w:r>
      <w:r w:rsidRPr="001D0FAA">
        <w:rPr>
          <w:sz w:val="24"/>
          <w:szCs w:val="24"/>
          <w:lang w:val="en-GB"/>
        </w:rPr>
        <w:t xml:space="preserve">, but it is not the only entity in charge of correcting those problems that derive from the implementation of management and/or control measures that depend only on the Managers. Therefore, the evaluation of the tasks in which the companies are not involved is based on evidence provided by TRANSMARINA staff and by the representatives of the different institutions (CIAT; Undersecretariat of Fisheries Resources of Ecuador </w:t>
      </w:r>
      <w:r w:rsidR="00533CA4" w:rsidRPr="001D0FAA">
        <w:rPr>
          <w:sz w:val="24"/>
          <w:szCs w:val="24"/>
          <w:lang w:val="en-GB"/>
        </w:rPr>
        <w:t xml:space="preserve">(SRP) </w:t>
      </w:r>
      <w:r w:rsidRPr="001D0FAA">
        <w:rPr>
          <w:sz w:val="24"/>
          <w:szCs w:val="24"/>
          <w:lang w:val="en-GB"/>
        </w:rPr>
        <w:t xml:space="preserve">and the </w:t>
      </w:r>
      <w:r w:rsidR="00533CA4" w:rsidRPr="001D0FAA">
        <w:rPr>
          <w:sz w:val="24"/>
          <w:szCs w:val="24"/>
          <w:lang w:val="en-GB"/>
        </w:rPr>
        <w:t xml:space="preserve">Public </w:t>
      </w:r>
      <w:r w:rsidRPr="001D0FAA">
        <w:rPr>
          <w:sz w:val="24"/>
          <w:szCs w:val="24"/>
          <w:lang w:val="en-GB"/>
        </w:rPr>
        <w:t xml:space="preserve">Institute </w:t>
      </w:r>
      <w:r w:rsidR="00533CA4" w:rsidRPr="001D0FAA">
        <w:rPr>
          <w:sz w:val="24"/>
          <w:szCs w:val="24"/>
          <w:lang w:val="en-GB"/>
        </w:rPr>
        <w:t>for Aquaculture and Fisheries Research (IPIAP)</w:t>
      </w:r>
      <w:r w:rsidRPr="001D0FAA">
        <w:rPr>
          <w:sz w:val="24"/>
          <w:szCs w:val="24"/>
          <w:lang w:val="en-GB"/>
        </w:rPr>
        <w:t>).</w:t>
      </w:r>
    </w:p>
    <w:p w14:paraId="4ACBCE06" w14:textId="19A4CDBF" w:rsidR="00C33B00" w:rsidRPr="001D0FAA" w:rsidRDefault="0075453B">
      <w:pPr>
        <w:jc w:val="both"/>
        <w:rPr>
          <w:sz w:val="24"/>
          <w:szCs w:val="24"/>
          <w:lang w:val="en-GB"/>
        </w:rPr>
      </w:pPr>
      <w:r w:rsidRPr="001D0FAA">
        <w:rPr>
          <w:sz w:val="24"/>
          <w:szCs w:val="24"/>
          <w:lang w:val="en-GB"/>
        </w:rPr>
        <w:t xml:space="preserve">The "ANALYSIS FOR EACH MSC PRINCIPLE" section </w:t>
      </w:r>
      <w:r w:rsidR="00AE07F8" w:rsidRPr="001D0FAA">
        <w:rPr>
          <w:sz w:val="24"/>
          <w:szCs w:val="24"/>
          <w:lang w:val="en-GB"/>
        </w:rPr>
        <w:t>analyses</w:t>
      </w:r>
      <w:r w:rsidRPr="001D0FAA">
        <w:rPr>
          <w:sz w:val="24"/>
          <w:szCs w:val="24"/>
          <w:lang w:val="en-GB"/>
        </w:rPr>
        <w:t xml:space="preserve"> each of the actions and the results obtained in the 2nd year of implementation of the </w:t>
      </w:r>
      <w:r w:rsidR="001D0FAA">
        <w:rPr>
          <w:sz w:val="24"/>
          <w:szCs w:val="24"/>
          <w:lang w:val="en-GB"/>
        </w:rPr>
        <w:t>FIP</w:t>
      </w:r>
      <w:r w:rsidRPr="001D0FAA">
        <w:rPr>
          <w:sz w:val="24"/>
          <w:szCs w:val="24"/>
          <w:lang w:val="en-GB"/>
        </w:rPr>
        <w:t xml:space="preserve">. </w:t>
      </w:r>
    </w:p>
    <w:p w14:paraId="07ABA575" w14:textId="23300235" w:rsidR="00C33B00" w:rsidRPr="001D0FAA" w:rsidRDefault="0075453B">
      <w:pPr>
        <w:jc w:val="both"/>
        <w:rPr>
          <w:sz w:val="24"/>
          <w:szCs w:val="24"/>
          <w:lang w:val="en-GB"/>
        </w:rPr>
      </w:pPr>
      <w:r w:rsidRPr="001D0FAA">
        <w:rPr>
          <w:sz w:val="24"/>
          <w:szCs w:val="24"/>
          <w:lang w:val="en-GB"/>
        </w:rPr>
        <w:t xml:space="preserve">In the section "ANALYSIS OF PERFORMANCE INDICATORS", for each Performance Indicator that did not reach a minimum score of SG80 in the pre-assessment, an </w:t>
      </w:r>
      <w:r w:rsidRPr="001D0FAA">
        <w:rPr>
          <w:sz w:val="24"/>
          <w:szCs w:val="24"/>
          <w:lang w:val="en-GB"/>
        </w:rPr>
        <w:lastRenderedPageBreak/>
        <w:t xml:space="preserve">assessment has been made of its possible value once the </w:t>
      </w:r>
      <w:r w:rsidR="001D0FAA">
        <w:rPr>
          <w:sz w:val="24"/>
          <w:szCs w:val="24"/>
          <w:lang w:val="en-GB"/>
        </w:rPr>
        <w:t>FIP</w:t>
      </w:r>
      <w:r w:rsidRPr="001D0FAA">
        <w:rPr>
          <w:sz w:val="24"/>
          <w:szCs w:val="24"/>
          <w:lang w:val="en-GB"/>
        </w:rPr>
        <w:t xml:space="preserve"> implementation period is over</w:t>
      </w:r>
      <w:r w:rsidR="00713C9D" w:rsidRPr="001D0FAA">
        <w:rPr>
          <w:sz w:val="24"/>
          <w:szCs w:val="24"/>
          <w:lang w:val="en-GB"/>
        </w:rPr>
        <w:t xml:space="preserve">. </w:t>
      </w:r>
    </w:p>
    <w:p w14:paraId="5EF734D8" w14:textId="18FAF230" w:rsidR="00C33B00" w:rsidRPr="001D0FAA" w:rsidRDefault="0075453B">
      <w:pPr>
        <w:jc w:val="both"/>
        <w:rPr>
          <w:sz w:val="24"/>
          <w:szCs w:val="24"/>
          <w:lang w:val="en-GB"/>
        </w:rPr>
      </w:pPr>
      <w:r w:rsidRPr="001D0FAA">
        <w:rPr>
          <w:sz w:val="24"/>
          <w:szCs w:val="24"/>
          <w:lang w:val="en-GB"/>
        </w:rPr>
        <w:t xml:space="preserve">In addition, the reference and tracking tool has been applied for the 2 scenarios (3 species) to know the evolution of MSC indicators </w:t>
      </w:r>
      <w:r w:rsidR="00713C9D" w:rsidRPr="001D0FAA">
        <w:rPr>
          <w:sz w:val="24"/>
          <w:szCs w:val="24"/>
          <w:lang w:val="en-GB"/>
        </w:rPr>
        <w:t xml:space="preserve">in </w:t>
      </w:r>
      <w:r w:rsidRPr="001D0FAA">
        <w:rPr>
          <w:sz w:val="24"/>
          <w:szCs w:val="24"/>
          <w:lang w:val="en-GB"/>
        </w:rPr>
        <w:t xml:space="preserve">each year of implementation of the Action Plan and the project status analysis has been </w:t>
      </w:r>
      <w:r w:rsidR="003D0F06">
        <w:rPr>
          <w:sz w:val="24"/>
          <w:szCs w:val="24"/>
          <w:lang w:val="en-GB"/>
        </w:rPr>
        <w:t>include</w:t>
      </w:r>
      <w:r w:rsidRPr="001D0FAA">
        <w:rPr>
          <w:sz w:val="24"/>
          <w:szCs w:val="24"/>
          <w:lang w:val="en-GB"/>
        </w:rPr>
        <w:t xml:space="preserve"> in relation to the ISSF good practice guide for longline tuna fisheries.</w:t>
      </w:r>
    </w:p>
    <w:p w14:paraId="4CB33D47" w14:textId="40A68B62" w:rsidR="00C33B00" w:rsidRPr="001D0FAA" w:rsidRDefault="0075453B">
      <w:pPr>
        <w:jc w:val="both"/>
        <w:rPr>
          <w:sz w:val="24"/>
          <w:szCs w:val="24"/>
          <w:lang w:val="en-GB"/>
        </w:rPr>
      </w:pPr>
      <w:r w:rsidRPr="001D0FAA">
        <w:rPr>
          <w:sz w:val="24"/>
          <w:szCs w:val="24"/>
          <w:lang w:val="en-GB"/>
        </w:rPr>
        <w:t xml:space="preserve">TRANSMARINA's </w:t>
      </w:r>
      <w:r w:rsidR="001D59D1">
        <w:rPr>
          <w:sz w:val="24"/>
          <w:szCs w:val="24"/>
          <w:lang w:val="en-GB"/>
        </w:rPr>
        <w:t>FIP</w:t>
      </w:r>
      <w:r w:rsidRPr="001D0FAA">
        <w:rPr>
          <w:sz w:val="24"/>
          <w:szCs w:val="24"/>
          <w:lang w:val="en-GB"/>
        </w:rPr>
        <w:t xml:space="preserve"> has many points in common with the </w:t>
      </w:r>
      <w:r w:rsidR="008B14FC">
        <w:rPr>
          <w:sz w:val="24"/>
          <w:szCs w:val="24"/>
          <w:lang w:val="en-GB"/>
        </w:rPr>
        <w:t>TUNACONS</w:t>
      </w:r>
      <w:r w:rsidRPr="001D0FAA">
        <w:rPr>
          <w:sz w:val="24"/>
          <w:szCs w:val="24"/>
          <w:lang w:val="en-GB"/>
        </w:rPr>
        <w:t xml:space="preserve"> </w:t>
      </w:r>
      <w:r w:rsidR="001D59D1">
        <w:rPr>
          <w:sz w:val="24"/>
          <w:szCs w:val="24"/>
          <w:lang w:val="en-GB"/>
        </w:rPr>
        <w:t>FIP</w:t>
      </w:r>
      <w:r w:rsidR="006F7A97" w:rsidRPr="001D0FAA">
        <w:rPr>
          <w:sz w:val="24"/>
          <w:szCs w:val="24"/>
          <w:lang w:val="en-GB"/>
        </w:rPr>
        <w:t xml:space="preserve">, especially in Principles </w:t>
      </w:r>
      <w:r w:rsidRPr="001D0FAA">
        <w:rPr>
          <w:sz w:val="24"/>
          <w:szCs w:val="24"/>
          <w:lang w:val="en-GB"/>
        </w:rPr>
        <w:t xml:space="preserve">1 and </w:t>
      </w:r>
      <w:r w:rsidR="006F7A97" w:rsidRPr="001D0FAA">
        <w:rPr>
          <w:sz w:val="24"/>
          <w:szCs w:val="24"/>
          <w:lang w:val="en-GB"/>
        </w:rPr>
        <w:t>3</w:t>
      </w:r>
      <w:r w:rsidR="00713C9D" w:rsidRPr="001D0FAA">
        <w:rPr>
          <w:sz w:val="24"/>
          <w:szCs w:val="24"/>
          <w:lang w:val="en-GB"/>
        </w:rPr>
        <w:t xml:space="preserve">, and therefore </w:t>
      </w:r>
      <w:r w:rsidRPr="001D0FAA">
        <w:rPr>
          <w:sz w:val="24"/>
          <w:szCs w:val="24"/>
          <w:lang w:val="en-GB"/>
        </w:rPr>
        <w:t xml:space="preserve">some actions are similar and are worked jointly between the two Projects. </w:t>
      </w:r>
    </w:p>
    <w:p w14:paraId="13429B79" w14:textId="1EA647C0" w:rsidR="00C33B00" w:rsidRPr="001D0FAA" w:rsidRDefault="0075453B">
      <w:pPr>
        <w:jc w:val="both"/>
        <w:rPr>
          <w:sz w:val="24"/>
          <w:szCs w:val="24"/>
          <w:lang w:val="en-GB"/>
        </w:rPr>
      </w:pPr>
      <w:r w:rsidRPr="001D0FAA">
        <w:rPr>
          <w:sz w:val="24"/>
          <w:szCs w:val="24"/>
          <w:lang w:val="en-GB"/>
        </w:rPr>
        <w:t xml:space="preserve">Two of the target species of the fishery are the same in both cases (yellowfin tuna and bigeye tuna). In the case of TRANSMARINA, the </w:t>
      </w:r>
      <w:r w:rsidR="00713C9D" w:rsidRPr="001D0FAA">
        <w:rPr>
          <w:sz w:val="24"/>
          <w:szCs w:val="24"/>
          <w:lang w:val="en-GB"/>
        </w:rPr>
        <w:t xml:space="preserve">southern </w:t>
      </w:r>
      <w:r w:rsidRPr="001D0FAA">
        <w:rPr>
          <w:sz w:val="24"/>
          <w:szCs w:val="24"/>
          <w:lang w:val="en-GB"/>
        </w:rPr>
        <w:t xml:space="preserve">albacore species is also </w:t>
      </w:r>
      <w:r w:rsidR="00FD5661">
        <w:rPr>
          <w:sz w:val="24"/>
          <w:szCs w:val="24"/>
          <w:lang w:val="en-GB"/>
        </w:rPr>
        <w:t>included</w:t>
      </w:r>
      <w:r w:rsidRPr="001D0FAA">
        <w:rPr>
          <w:sz w:val="24"/>
          <w:szCs w:val="24"/>
          <w:lang w:val="en-GB"/>
        </w:rPr>
        <w:t xml:space="preserve">. In this sense, the fishing area of the TRANSMARINA fleet </w:t>
      </w:r>
      <w:r w:rsidR="003D0F06">
        <w:rPr>
          <w:sz w:val="24"/>
          <w:szCs w:val="24"/>
          <w:lang w:val="en-GB"/>
        </w:rPr>
        <w:t>includes</w:t>
      </w:r>
      <w:r w:rsidRPr="001D0FAA">
        <w:rPr>
          <w:sz w:val="24"/>
          <w:szCs w:val="24"/>
          <w:lang w:val="en-GB"/>
        </w:rPr>
        <w:t xml:space="preserve"> not only those of the East Pacific Ocean but also those of the West Pacific </w:t>
      </w:r>
      <w:r w:rsidR="00A60E0D" w:rsidRPr="001D0FAA">
        <w:rPr>
          <w:sz w:val="24"/>
          <w:szCs w:val="24"/>
          <w:lang w:val="en-GB"/>
        </w:rPr>
        <w:t xml:space="preserve">and, </w:t>
      </w:r>
      <w:r w:rsidRPr="001D0FAA">
        <w:rPr>
          <w:sz w:val="24"/>
          <w:szCs w:val="24"/>
          <w:lang w:val="en-GB"/>
        </w:rPr>
        <w:t>therefore, its fishing operations are carried out both in the IATTC management area</w:t>
      </w:r>
      <w:r w:rsidR="003D0F06">
        <w:rPr>
          <w:sz w:val="24"/>
          <w:szCs w:val="24"/>
          <w:lang w:val="en-GB"/>
        </w:rPr>
        <w:t>.</w:t>
      </w:r>
    </w:p>
    <w:p w14:paraId="7D5319CA" w14:textId="6C1B5B9A" w:rsidR="00C33B00" w:rsidRPr="001D0FAA" w:rsidRDefault="0075453B">
      <w:pPr>
        <w:jc w:val="both"/>
        <w:rPr>
          <w:sz w:val="24"/>
          <w:szCs w:val="24"/>
          <w:lang w:val="en-GB"/>
        </w:rPr>
      </w:pPr>
      <w:r w:rsidRPr="001D0FAA">
        <w:rPr>
          <w:sz w:val="24"/>
          <w:szCs w:val="24"/>
          <w:lang w:val="en-GB"/>
        </w:rPr>
        <w:t xml:space="preserve">Although TRANSMARINA is the client and promoter of this </w:t>
      </w:r>
      <w:r w:rsidR="001D0FAA">
        <w:rPr>
          <w:sz w:val="24"/>
          <w:szCs w:val="24"/>
          <w:lang w:val="en-GB"/>
        </w:rPr>
        <w:t>FIP</w:t>
      </w:r>
      <w:r w:rsidRPr="001D0FAA">
        <w:rPr>
          <w:sz w:val="24"/>
          <w:szCs w:val="24"/>
          <w:lang w:val="en-GB"/>
        </w:rPr>
        <w:t xml:space="preserve">, part of the actions </w:t>
      </w:r>
      <w:r w:rsidR="00FD5661">
        <w:rPr>
          <w:sz w:val="24"/>
          <w:szCs w:val="24"/>
          <w:lang w:val="en-GB"/>
        </w:rPr>
        <w:t>includes</w:t>
      </w:r>
      <w:r w:rsidRPr="001D0FAA">
        <w:rPr>
          <w:sz w:val="24"/>
          <w:szCs w:val="24"/>
          <w:lang w:val="en-GB"/>
        </w:rPr>
        <w:t xml:space="preserve"> in the AP have other fishery stakeholders as responsible and/or collaborators, especially the Inter-American Tropical Tuna Commission, the Undersecretariat of Fishery Resources and the </w:t>
      </w:r>
      <w:r w:rsidR="00F45054" w:rsidRPr="001D0FAA">
        <w:rPr>
          <w:sz w:val="24"/>
          <w:szCs w:val="24"/>
          <w:lang w:val="en-GB"/>
        </w:rPr>
        <w:t xml:space="preserve">Public </w:t>
      </w:r>
      <w:r w:rsidRPr="001D0FAA">
        <w:rPr>
          <w:sz w:val="24"/>
          <w:szCs w:val="24"/>
          <w:lang w:val="en-GB"/>
        </w:rPr>
        <w:t xml:space="preserve">Institute </w:t>
      </w:r>
      <w:r w:rsidR="00F45054" w:rsidRPr="001D0FAA">
        <w:rPr>
          <w:sz w:val="24"/>
          <w:szCs w:val="24"/>
          <w:lang w:val="en-GB"/>
        </w:rPr>
        <w:t>for Aquaculture and Fisheries Research (IPIAP).</w:t>
      </w:r>
      <w:r w:rsidRPr="001D0FAA">
        <w:rPr>
          <w:sz w:val="24"/>
          <w:szCs w:val="24"/>
          <w:lang w:val="en-GB"/>
        </w:rPr>
        <w:t xml:space="preserve"> Part of the unfinished actions would be related to the work of the </w:t>
      </w:r>
      <w:r w:rsidR="003D0F06" w:rsidRPr="001D0FAA">
        <w:rPr>
          <w:sz w:val="24"/>
          <w:szCs w:val="24"/>
          <w:lang w:val="en-GB"/>
        </w:rPr>
        <w:t>stakeholders</w:t>
      </w:r>
      <w:r w:rsidRPr="001D0FAA">
        <w:rPr>
          <w:sz w:val="24"/>
          <w:szCs w:val="24"/>
          <w:lang w:val="en-GB"/>
        </w:rPr>
        <w:t xml:space="preserve">. In addition, due to the overlapping of fishing zones and target species, for certain actions, other fishing operators, not involved in the </w:t>
      </w:r>
      <w:r w:rsidR="001D0FAA">
        <w:rPr>
          <w:sz w:val="24"/>
          <w:szCs w:val="24"/>
          <w:lang w:val="en-GB"/>
        </w:rPr>
        <w:t>FIP</w:t>
      </w:r>
      <w:r w:rsidRPr="001D0FAA">
        <w:rPr>
          <w:sz w:val="24"/>
          <w:szCs w:val="24"/>
          <w:lang w:val="en-GB"/>
        </w:rPr>
        <w:t xml:space="preserve">, must also act in compliance with the commitments derived from the project, especially in the implementation and compliance with new rules and regulations. </w:t>
      </w:r>
    </w:p>
    <w:p w14:paraId="78115A5B" w14:textId="49CF56B4" w:rsidR="00C33B00" w:rsidRPr="001D0FAA" w:rsidRDefault="0075453B">
      <w:pPr>
        <w:jc w:val="both"/>
        <w:rPr>
          <w:sz w:val="24"/>
          <w:szCs w:val="24"/>
          <w:lang w:val="en-GB"/>
        </w:rPr>
      </w:pPr>
      <w:r w:rsidRPr="001D0FAA">
        <w:rPr>
          <w:sz w:val="24"/>
          <w:szCs w:val="24"/>
          <w:lang w:val="en-GB"/>
        </w:rPr>
        <w:t xml:space="preserve">In general, the progress of the actions has been </w:t>
      </w:r>
      <w:r w:rsidR="00AE07F8" w:rsidRPr="001D0FAA">
        <w:rPr>
          <w:sz w:val="24"/>
          <w:szCs w:val="24"/>
          <w:lang w:val="en-GB"/>
        </w:rPr>
        <w:t>uneven,</w:t>
      </w:r>
      <w:r w:rsidRPr="001D0FAA">
        <w:rPr>
          <w:sz w:val="24"/>
          <w:szCs w:val="24"/>
          <w:lang w:val="en-GB"/>
        </w:rPr>
        <w:t xml:space="preserve"> and this is reflected in the projection of the expected results of the MSC Performance Indicators through the BMT tool. Overall progress is lower than expected for this </w:t>
      </w:r>
      <w:r w:rsidR="00361E75" w:rsidRPr="001D0FAA">
        <w:rPr>
          <w:sz w:val="24"/>
          <w:szCs w:val="24"/>
          <w:lang w:val="en-GB"/>
        </w:rPr>
        <w:t>third year</w:t>
      </w:r>
      <w:r w:rsidRPr="001D0FAA">
        <w:rPr>
          <w:sz w:val="24"/>
          <w:szCs w:val="24"/>
          <w:lang w:val="en-GB"/>
        </w:rPr>
        <w:t>.</w:t>
      </w:r>
    </w:p>
    <w:p w14:paraId="4CC45E8D" w14:textId="74418677" w:rsidR="00C33B00" w:rsidRPr="001D0FAA" w:rsidRDefault="0075453B">
      <w:pPr>
        <w:jc w:val="both"/>
        <w:rPr>
          <w:sz w:val="24"/>
          <w:szCs w:val="24"/>
          <w:lang w:val="en-GB"/>
        </w:rPr>
      </w:pPr>
      <w:r w:rsidRPr="001D0FAA">
        <w:rPr>
          <w:sz w:val="24"/>
          <w:szCs w:val="24"/>
          <w:lang w:val="en-GB"/>
        </w:rPr>
        <w:t xml:space="preserve">For this analysis, </w:t>
      </w:r>
      <w:r w:rsidR="009D5401" w:rsidRPr="001D0FAA">
        <w:rPr>
          <w:sz w:val="24"/>
          <w:szCs w:val="24"/>
          <w:lang w:val="en-GB"/>
        </w:rPr>
        <w:t xml:space="preserve">ACDR </w:t>
      </w:r>
      <w:r w:rsidR="00AA352B" w:rsidRPr="001D0FAA">
        <w:rPr>
          <w:sz w:val="24"/>
          <w:szCs w:val="24"/>
          <w:lang w:val="en-GB"/>
        </w:rPr>
        <w:t xml:space="preserve">data </w:t>
      </w:r>
      <w:r w:rsidR="009D5401" w:rsidRPr="001D0FAA">
        <w:rPr>
          <w:sz w:val="24"/>
          <w:szCs w:val="24"/>
          <w:lang w:val="en-GB"/>
        </w:rPr>
        <w:t xml:space="preserve">from the MSC full certification process of the </w:t>
      </w:r>
      <w:r w:rsidR="008B14FC">
        <w:rPr>
          <w:sz w:val="24"/>
          <w:szCs w:val="24"/>
          <w:lang w:val="en-GB"/>
        </w:rPr>
        <w:t>TUNACONS</w:t>
      </w:r>
      <w:r w:rsidR="009D5401" w:rsidRPr="001D0FAA">
        <w:rPr>
          <w:sz w:val="24"/>
          <w:szCs w:val="24"/>
          <w:lang w:val="en-GB"/>
        </w:rPr>
        <w:t xml:space="preserve"> purse seine tuna fishery, which has, like TRANSMARINA's, yellowfin tuna and bigeye tuna as target species in </w:t>
      </w:r>
      <w:r w:rsidR="002E40FC" w:rsidRPr="001D0FAA">
        <w:rPr>
          <w:sz w:val="24"/>
          <w:szCs w:val="24"/>
          <w:lang w:val="en-GB"/>
        </w:rPr>
        <w:t xml:space="preserve">the same </w:t>
      </w:r>
      <w:r w:rsidR="009D5401" w:rsidRPr="001D0FAA">
        <w:rPr>
          <w:sz w:val="24"/>
          <w:szCs w:val="24"/>
          <w:lang w:val="en-GB"/>
        </w:rPr>
        <w:t xml:space="preserve">fishing area, </w:t>
      </w:r>
      <w:r w:rsidR="00AA352B" w:rsidRPr="001D0FAA">
        <w:rPr>
          <w:sz w:val="24"/>
          <w:szCs w:val="24"/>
          <w:lang w:val="en-GB"/>
        </w:rPr>
        <w:t xml:space="preserve">have been </w:t>
      </w:r>
      <w:r w:rsidR="003D0F06" w:rsidRPr="001D0FAA">
        <w:rPr>
          <w:sz w:val="24"/>
          <w:szCs w:val="24"/>
          <w:lang w:val="en-GB"/>
        </w:rPr>
        <w:t>considered</w:t>
      </w:r>
      <w:r w:rsidR="00AA352B" w:rsidRPr="001D0FAA">
        <w:rPr>
          <w:sz w:val="24"/>
          <w:szCs w:val="24"/>
          <w:lang w:val="en-GB"/>
        </w:rPr>
        <w:t xml:space="preserve">. </w:t>
      </w:r>
      <w:r w:rsidR="009D5401" w:rsidRPr="001D0FAA">
        <w:rPr>
          <w:sz w:val="24"/>
          <w:szCs w:val="24"/>
          <w:lang w:val="en-GB"/>
        </w:rPr>
        <w:t xml:space="preserve">The results of the annual report published by ISSF on the possible scoring of the different indicators </w:t>
      </w:r>
      <w:r w:rsidR="00262F76" w:rsidRPr="001D0FAA">
        <w:rPr>
          <w:sz w:val="24"/>
          <w:szCs w:val="24"/>
          <w:lang w:val="en-GB"/>
        </w:rPr>
        <w:t xml:space="preserve">of </w:t>
      </w:r>
      <w:r w:rsidR="009D5401" w:rsidRPr="001D0FAA">
        <w:rPr>
          <w:sz w:val="24"/>
          <w:szCs w:val="24"/>
          <w:lang w:val="en-GB"/>
        </w:rPr>
        <w:t xml:space="preserve">MSC </w:t>
      </w:r>
      <w:r w:rsidR="00262F76" w:rsidRPr="001D0FAA">
        <w:rPr>
          <w:sz w:val="24"/>
          <w:szCs w:val="24"/>
          <w:lang w:val="en-GB"/>
        </w:rPr>
        <w:t xml:space="preserve">Principles 1 and 3 </w:t>
      </w:r>
      <w:r w:rsidR="009D5401" w:rsidRPr="001D0FAA">
        <w:rPr>
          <w:sz w:val="24"/>
          <w:szCs w:val="24"/>
          <w:lang w:val="en-GB"/>
        </w:rPr>
        <w:t xml:space="preserve">in the different tuna fisheries in all </w:t>
      </w:r>
      <w:r w:rsidR="005529BC" w:rsidRPr="001D0FAA">
        <w:rPr>
          <w:sz w:val="24"/>
          <w:szCs w:val="24"/>
          <w:lang w:val="en-GB"/>
        </w:rPr>
        <w:t xml:space="preserve">oceans </w:t>
      </w:r>
      <w:r w:rsidR="009D5401" w:rsidRPr="001D0FAA">
        <w:rPr>
          <w:sz w:val="24"/>
          <w:szCs w:val="24"/>
          <w:lang w:val="en-GB"/>
        </w:rPr>
        <w:t xml:space="preserve">have also been </w:t>
      </w:r>
      <w:r w:rsidR="003D0F06" w:rsidRPr="001D0FAA">
        <w:rPr>
          <w:sz w:val="24"/>
          <w:szCs w:val="24"/>
          <w:lang w:val="en-GB"/>
        </w:rPr>
        <w:t>considered</w:t>
      </w:r>
      <w:r w:rsidR="005529BC" w:rsidRPr="001D0FAA">
        <w:rPr>
          <w:sz w:val="24"/>
          <w:szCs w:val="24"/>
          <w:lang w:val="en-GB"/>
        </w:rPr>
        <w:t>.</w:t>
      </w:r>
    </w:p>
    <w:p w14:paraId="246C2D0D" w14:textId="5C6E7532" w:rsidR="00C33B00" w:rsidRPr="001D0FAA" w:rsidRDefault="0075453B">
      <w:pPr>
        <w:jc w:val="both"/>
        <w:rPr>
          <w:sz w:val="24"/>
          <w:szCs w:val="24"/>
          <w:lang w:val="en-GB"/>
        </w:rPr>
      </w:pPr>
      <w:r w:rsidRPr="001D0FAA">
        <w:rPr>
          <w:sz w:val="24"/>
          <w:szCs w:val="24"/>
          <w:lang w:val="en-GB"/>
        </w:rPr>
        <w:t xml:space="preserve">In this regard, yellowfin tuna was the species that would score best in a full assessment. All the Principle 1 indicators are at or above SG80. This is not the case for bigeye tuna, which worsens its status with respect to the previous assessment. </w:t>
      </w:r>
      <w:r w:rsidR="00AE07F8" w:rsidRPr="001D0FAA">
        <w:rPr>
          <w:sz w:val="24"/>
          <w:szCs w:val="24"/>
          <w:lang w:val="en-GB"/>
        </w:rPr>
        <w:t>Albacore</w:t>
      </w:r>
      <w:r w:rsidRPr="001D0FAA">
        <w:rPr>
          <w:sz w:val="24"/>
          <w:szCs w:val="24"/>
          <w:lang w:val="en-GB"/>
        </w:rPr>
        <w:t xml:space="preserve"> remains with the same probable scores as in the first assessment of the </w:t>
      </w:r>
      <w:r w:rsidR="003D0F06">
        <w:rPr>
          <w:sz w:val="24"/>
          <w:szCs w:val="24"/>
          <w:lang w:val="en-GB"/>
        </w:rPr>
        <w:t>FIP</w:t>
      </w:r>
      <w:r w:rsidRPr="001D0FAA">
        <w:rPr>
          <w:sz w:val="24"/>
          <w:szCs w:val="24"/>
          <w:lang w:val="en-GB"/>
        </w:rPr>
        <w:t xml:space="preserve">. </w:t>
      </w:r>
    </w:p>
    <w:p w14:paraId="65091FCA" w14:textId="5654C6F5" w:rsidR="00C33B00" w:rsidRPr="001D0FAA" w:rsidRDefault="0075453B">
      <w:pPr>
        <w:jc w:val="both"/>
        <w:rPr>
          <w:sz w:val="24"/>
          <w:szCs w:val="24"/>
          <w:lang w:val="en-GB"/>
        </w:rPr>
      </w:pPr>
      <w:bookmarkStart w:id="4" w:name="_Hlk76562492"/>
      <w:r w:rsidRPr="001D0FAA">
        <w:rPr>
          <w:sz w:val="24"/>
          <w:szCs w:val="24"/>
          <w:lang w:val="en-GB"/>
        </w:rPr>
        <w:t xml:space="preserve">In relation to the Plan's actions, those related to Principle </w:t>
      </w:r>
      <w:r w:rsidR="009B17D7" w:rsidRPr="001D0FAA">
        <w:rPr>
          <w:sz w:val="24"/>
          <w:szCs w:val="24"/>
          <w:lang w:val="en-GB"/>
        </w:rPr>
        <w:t xml:space="preserve">3 </w:t>
      </w:r>
      <w:r w:rsidRPr="001D0FAA">
        <w:rPr>
          <w:sz w:val="24"/>
          <w:szCs w:val="24"/>
          <w:lang w:val="en-GB"/>
        </w:rPr>
        <w:t xml:space="preserve">are the ones that have advanced the most during this </w:t>
      </w:r>
      <w:r w:rsidR="00EA21A1" w:rsidRPr="001D0FAA">
        <w:rPr>
          <w:sz w:val="24"/>
          <w:szCs w:val="24"/>
          <w:lang w:val="en-GB"/>
        </w:rPr>
        <w:t xml:space="preserve">period. </w:t>
      </w:r>
      <w:r w:rsidR="00705CD7" w:rsidRPr="001D0FAA">
        <w:rPr>
          <w:sz w:val="24"/>
          <w:szCs w:val="24"/>
          <w:lang w:val="en-GB"/>
        </w:rPr>
        <w:t xml:space="preserve">However, it is important to note that closing actions does not always imply a change in the score of the </w:t>
      </w:r>
      <w:r w:rsidR="003D0F06">
        <w:rPr>
          <w:sz w:val="24"/>
          <w:szCs w:val="24"/>
          <w:lang w:val="en-GB"/>
        </w:rPr>
        <w:t>MSC</w:t>
      </w:r>
      <w:r w:rsidR="00705CD7" w:rsidRPr="001D0FAA">
        <w:rPr>
          <w:sz w:val="24"/>
          <w:szCs w:val="24"/>
          <w:lang w:val="en-GB"/>
        </w:rPr>
        <w:t xml:space="preserve"> indicators associated with this Principle. </w:t>
      </w:r>
    </w:p>
    <w:p w14:paraId="2A1580F2" w14:textId="7AEFAC72" w:rsidR="00C33B00" w:rsidRPr="001D0FAA" w:rsidRDefault="000B398C">
      <w:pPr>
        <w:jc w:val="both"/>
        <w:rPr>
          <w:sz w:val="24"/>
          <w:szCs w:val="24"/>
          <w:lang w:val="en-GB"/>
        </w:rPr>
      </w:pPr>
      <w:r w:rsidRPr="001D0FAA">
        <w:rPr>
          <w:sz w:val="24"/>
          <w:szCs w:val="24"/>
          <w:lang w:val="en-GB"/>
        </w:rPr>
        <w:lastRenderedPageBreak/>
        <w:t xml:space="preserve">Actions related to </w:t>
      </w:r>
      <w:r w:rsidR="00705CD7" w:rsidRPr="001D0FAA">
        <w:rPr>
          <w:sz w:val="24"/>
          <w:szCs w:val="24"/>
          <w:lang w:val="en-GB"/>
        </w:rPr>
        <w:t xml:space="preserve">Principle </w:t>
      </w:r>
      <w:r w:rsidRPr="001D0FAA">
        <w:rPr>
          <w:sz w:val="24"/>
          <w:szCs w:val="24"/>
          <w:lang w:val="en-GB"/>
        </w:rPr>
        <w:t xml:space="preserve">2 have made partial progress and only one, 2.3.2, is considered completed during this period. Although this progress is significant, the greatest weight of it lies in the adoption of the </w:t>
      </w:r>
      <w:r w:rsidR="003D0F06">
        <w:rPr>
          <w:sz w:val="24"/>
          <w:szCs w:val="24"/>
          <w:lang w:val="en-GB"/>
        </w:rPr>
        <w:t>PAN ATUN</w:t>
      </w:r>
      <w:r w:rsidRPr="001D0FAA">
        <w:rPr>
          <w:sz w:val="24"/>
          <w:szCs w:val="24"/>
          <w:lang w:val="en-GB"/>
        </w:rPr>
        <w:t xml:space="preserve"> by the Ecuadorian Administration</w:t>
      </w:r>
      <w:r w:rsidR="00D84139" w:rsidRPr="001D0FAA">
        <w:rPr>
          <w:sz w:val="24"/>
          <w:szCs w:val="24"/>
          <w:lang w:val="en-GB"/>
        </w:rPr>
        <w:t>. This NPOA is considered a fundamental tool for the management of tuna fisheries in the country.</w:t>
      </w:r>
    </w:p>
    <w:p w14:paraId="1600815C" w14:textId="63CE8935" w:rsidR="00C33B00" w:rsidRPr="001D0FAA" w:rsidRDefault="0075453B">
      <w:pPr>
        <w:jc w:val="both"/>
        <w:rPr>
          <w:sz w:val="24"/>
          <w:szCs w:val="24"/>
          <w:lang w:val="en-GB"/>
        </w:rPr>
      </w:pPr>
      <w:r w:rsidRPr="001D0FAA">
        <w:rPr>
          <w:sz w:val="24"/>
          <w:szCs w:val="24"/>
          <w:lang w:val="en-GB"/>
        </w:rPr>
        <w:t xml:space="preserve">The observer program in the evaluated fleet is 100% but there are negative elements that are conditioning the related actions to be completed. Although data on interactions are collected through the observer program, the information from the three years of data accumulated by the program, especially for seabirds, has not yet been </w:t>
      </w:r>
      <w:r w:rsidR="001D0FAA" w:rsidRPr="001D0FAA">
        <w:rPr>
          <w:sz w:val="24"/>
          <w:szCs w:val="24"/>
          <w:lang w:val="en-GB"/>
        </w:rPr>
        <w:t>analysed</w:t>
      </w:r>
      <w:r w:rsidRPr="001D0FAA">
        <w:rPr>
          <w:sz w:val="24"/>
          <w:szCs w:val="24"/>
          <w:lang w:val="en-GB"/>
        </w:rPr>
        <w:t xml:space="preserve">. A </w:t>
      </w:r>
      <w:r w:rsidR="00D311F9" w:rsidRPr="001D0FAA">
        <w:rPr>
          <w:sz w:val="24"/>
          <w:szCs w:val="24"/>
          <w:lang w:val="en-GB"/>
        </w:rPr>
        <w:t xml:space="preserve">collaboration agreement has recently been signed between the Government of New Zealand and WWF </w:t>
      </w:r>
      <w:r w:rsidR="006578B2" w:rsidRPr="001D0FAA">
        <w:rPr>
          <w:sz w:val="24"/>
          <w:szCs w:val="24"/>
          <w:lang w:val="en-GB"/>
        </w:rPr>
        <w:t xml:space="preserve">Ecuador </w:t>
      </w:r>
      <w:r w:rsidR="00D311F9" w:rsidRPr="001D0FAA">
        <w:rPr>
          <w:sz w:val="24"/>
          <w:szCs w:val="24"/>
          <w:lang w:val="en-GB"/>
        </w:rPr>
        <w:t xml:space="preserve">to improve the identification of seabirds in purse seine and longline fishing processes by </w:t>
      </w:r>
      <w:r w:rsidR="006578B2" w:rsidRPr="001D0FAA">
        <w:rPr>
          <w:sz w:val="24"/>
          <w:szCs w:val="24"/>
          <w:lang w:val="en-GB"/>
        </w:rPr>
        <w:t>Ecuadorian observers in South Pacific waters (with special emphasis on the black petrel)</w:t>
      </w:r>
      <w:r w:rsidR="00D311F9" w:rsidRPr="001D0FAA">
        <w:rPr>
          <w:sz w:val="24"/>
          <w:szCs w:val="24"/>
          <w:lang w:val="en-GB"/>
        </w:rPr>
        <w:t>.</w:t>
      </w:r>
    </w:p>
    <w:p w14:paraId="2C6F57CD" w14:textId="47B2FE73" w:rsidR="00C33B00" w:rsidRPr="001D0FAA" w:rsidRDefault="00EA21A1">
      <w:pPr>
        <w:jc w:val="both"/>
        <w:rPr>
          <w:sz w:val="24"/>
          <w:szCs w:val="24"/>
          <w:lang w:val="en-GB"/>
        </w:rPr>
      </w:pPr>
      <w:r w:rsidRPr="001D0FAA">
        <w:rPr>
          <w:sz w:val="24"/>
          <w:szCs w:val="24"/>
          <w:lang w:val="en-GB"/>
        </w:rPr>
        <w:t xml:space="preserve">Regarding </w:t>
      </w:r>
      <w:r w:rsidR="0075453B" w:rsidRPr="001D0FAA">
        <w:rPr>
          <w:sz w:val="24"/>
          <w:szCs w:val="24"/>
          <w:lang w:val="en-GB"/>
        </w:rPr>
        <w:t xml:space="preserve">actions related to ecosystem information and analysis, </w:t>
      </w:r>
      <w:r w:rsidR="00FD5661" w:rsidRPr="001D0FAA">
        <w:rPr>
          <w:sz w:val="24"/>
          <w:szCs w:val="24"/>
          <w:lang w:val="en-GB"/>
        </w:rPr>
        <w:t>like</w:t>
      </w:r>
      <w:r w:rsidRPr="001D0FAA">
        <w:rPr>
          <w:sz w:val="24"/>
          <w:szCs w:val="24"/>
          <w:lang w:val="en-GB"/>
        </w:rPr>
        <w:t xml:space="preserve"> what was considered in the first evaluation of the </w:t>
      </w:r>
      <w:r w:rsidR="001D0FAA">
        <w:rPr>
          <w:sz w:val="24"/>
          <w:szCs w:val="24"/>
          <w:lang w:val="en-GB"/>
        </w:rPr>
        <w:t>FIP</w:t>
      </w:r>
      <w:r w:rsidRPr="001D0FAA">
        <w:rPr>
          <w:sz w:val="24"/>
          <w:szCs w:val="24"/>
          <w:lang w:val="en-GB"/>
        </w:rPr>
        <w:t xml:space="preserve">, there is no additional information available on the impacts of the fishery on the marine ecosystem. </w:t>
      </w:r>
    </w:p>
    <w:p w14:paraId="468821D9" w14:textId="06BC83A2" w:rsidR="00C33B00" w:rsidRPr="001D0FAA" w:rsidRDefault="0075453B">
      <w:pPr>
        <w:jc w:val="both"/>
        <w:rPr>
          <w:sz w:val="24"/>
          <w:szCs w:val="24"/>
          <w:lang w:val="en-GB"/>
        </w:rPr>
      </w:pPr>
      <w:r w:rsidRPr="001D0FAA">
        <w:rPr>
          <w:sz w:val="24"/>
          <w:szCs w:val="24"/>
          <w:lang w:val="en-GB"/>
        </w:rPr>
        <w:t xml:space="preserve">Regarding </w:t>
      </w:r>
      <w:r w:rsidR="00EA21A1" w:rsidRPr="001D0FAA">
        <w:rPr>
          <w:sz w:val="24"/>
          <w:szCs w:val="24"/>
          <w:lang w:val="en-GB"/>
        </w:rPr>
        <w:t xml:space="preserve">Principle </w:t>
      </w:r>
      <w:r w:rsidRPr="001D0FAA">
        <w:rPr>
          <w:sz w:val="24"/>
          <w:szCs w:val="24"/>
          <w:lang w:val="en-GB"/>
        </w:rPr>
        <w:t xml:space="preserve">3, </w:t>
      </w:r>
      <w:r w:rsidR="00EA21A1" w:rsidRPr="001D0FAA">
        <w:rPr>
          <w:sz w:val="24"/>
          <w:szCs w:val="24"/>
          <w:lang w:val="en-GB"/>
        </w:rPr>
        <w:t xml:space="preserve">it is considered that there has been </w:t>
      </w:r>
      <w:r w:rsidR="00A60E0D" w:rsidRPr="001D0FAA">
        <w:rPr>
          <w:sz w:val="24"/>
          <w:szCs w:val="24"/>
          <w:lang w:val="en-GB"/>
        </w:rPr>
        <w:t xml:space="preserve">significant </w:t>
      </w:r>
      <w:r w:rsidR="00EA21A1" w:rsidRPr="001D0FAA">
        <w:rPr>
          <w:sz w:val="24"/>
          <w:szCs w:val="24"/>
          <w:lang w:val="en-GB"/>
        </w:rPr>
        <w:t xml:space="preserve">progress </w:t>
      </w:r>
      <w:r w:rsidR="00A60E0D" w:rsidRPr="001D0FAA">
        <w:rPr>
          <w:sz w:val="24"/>
          <w:szCs w:val="24"/>
          <w:lang w:val="en-GB"/>
        </w:rPr>
        <w:t xml:space="preserve">in closing actions </w:t>
      </w:r>
      <w:r w:rsidR="00EA21A1" w:rsidRPr="001D0FAA">
        <w:rPr>
          <w:sz w:val="24"/>
          <w:szCs w:val="24"/>
          <w:lang w:val="en-GB"/>
        </w:rPr>
        <w:t xml:space="preserve">and as a result, at least one </w:t>
      </w:r>
      <w:r w:rsidR="00A60E0D" w:rsidRPr="001D0FAA">
        <w:rPr>
          <w:sz w:val="24"/>
          <w:szCs w:val="24"/>
          <w:lang w:val="en-GB"/>
        </w:rPr>
        <w:t xml:space="preserve">indicator </w:t>
      </w:r>
      <w:r w:rsidR="00EA21A1" w:rsidRPr="001D0FAA">
        <w:rPr>
          <w:sz w:val="24"/>
          <w:szCs w:val="24"/>
          <w:lang w:val="en-GB"/>
        </w:rPr>
        <w:t xml:space="preserve">IC3.2.3 would improve its score in a full evaluation. The incorporation of the </w:t>
      </w:r>
      <w:r w:rsidR="001D0FAA" w:rsidRPr="001D0FAA">
        <w:rPr>
          <w:sz w:val="24"/>
          <w:szCs w:val="24"/>
          <w:lang w:val="en-GB"/>
        </w:rPr>
        <w:t>PAN ATUN</w:t>
      </w:r>
      <w:r w:rsidR="00EA21A1" w:rsidRPr="001D0FAA">
        <w:rPr>
          <w:sz w:val="24"/>
          <w:szCs w:val="24"/>
          <w:lang w:val="en-GB"/>
        </w:rPr>
        <w:t xml:space="preserve"> into Ecuadorian regulations is a key advance for the overall progress of the actions. However, as it has not been 100% adopted and evaluated, the actions related to this Principle cannot be closed. </w:t>
      </w:r>
    </w:p>
    <w:bookmarkEnd w:id="4"/>
    <w:p w14:paraId="6F875B85" w14:textId="35FCCB45" w:rsidR="00C33B00" w:rsidRPr="001D0FAA" w:rsidRDefault="0075453B">
      <w:pPr>
        <w:jc w:val="both"/>
        <w:rPr>
          <w:sz w:val="24"/>
          <w:szCs w:val="24"/>
          <w:lang w:val="en-GB"/>
        </w:rPr>
      </w:pPr>
      <w:r w:rsidRPr="001D0FAA">
        <w:rPr>
          <w:sz w:val="24"/>
          <w:szCs w:val="24"/>
          <w:lang w:val="en-GB"/>
        </w:rPr>
        <w:t xml:space="preserve">In short, </w:t>
      </w:r>
      <w:r w:rsidR="00AA352B" w:rsidRPr="001D0FAA">
        <w:rPr>
          <w:sz w:val="24"/>
          <w:szCs w:val="24"/>
          <w:lang w:val="en-GB"/>
        </w:rPr>
        <w:t xml:space="preserve">it is considered that the TRANSMARINA </w:t>
      </w:r>
      <w:r w:rsidR="001D0FAA">
        <w:rPr>
          <w:sz w:val="24"/>
          <w:szCs w:val="24"/>
          <w:lang w:val="en-GB"/>
        </w:rPr>
        <w:t>FIP</w:t>
      </w:r>
      <w:r w:rsidR="00AA352B" w:rsidRPr="001D0FAA">
        <w:rPr>
          <w:sz w:val="24"/>
          <w:szCs w:val="24"/>
          <w:lang w:val="en-GB"/>
        </w:rPr>
        <w:t xml:space="preserve"> has not progressed according </w:t>
      </w:r>
      <w:r w:rsidRPr="001D0FAA">
        <w:rPr>
          <w:sz w:val="24"/>
          <w:szCs w:val="24"/>
          <w:lang w:val="en-GB"/>
        </w:rPr>
        <w:t xml:space="preserve">to </w:t>
      </w:r>
      <w:r w:rsidR="00AA352B" w:rsidRPr="001D0FAA">
        <w:rPr>
          <w:sz w:val="24"/>
          <w:szCs w:val="24"/>
          <w:lang w:val="en-GB"/>
        </w:rPr>
        <w:t xml:space="preserve">what was foreseen </w:t>
      </w:r>
      <w:r w:rsidRPr="001D0FAA">
        <w:rPr>
          <w:sz w:val="24"/>
          <w:szCs w:val="24"/>
          <w:lang w:val="en-GB"/>
        </w:rPr>
        <w:t xml:space="preserve">for year 3 in the </w:t>
      </w:r>
      <w:r w:rsidR="00CB6B53" w:rsidRPr="001D0FAA">
        <w:rPr>
          <w:sz w:val="24"/>
          <w:szCs w:val="24"/>
          <w:lang w:val="en-GB"/>
        </w:rPr>
        <w:t xml:space="preserve">BMT </w:t>
      </w:r>
      <w:r w:rsidRPr="001D0FAA">
        <w:rPr>
          <w:sz w:val="24"/>
          <w:szCs w:val="24"/>
          <w:lang w:val="en-GB"/>
        </w:rPr>
        <w:t>analysis (</w:t>
      </w:r>
      <w:r w:rsidR="003D0F06">
        <w:rPr>
          <w:sz w:val="24"/>
          <w:szCs w:val="24"/>
          <w:lang w:val="en-GB"/>
        </w:rPr>
        <w:t>include</w:t>
      </w:r>
      <w:r w:rsidRPr="001D0FAA">
        <w:rPr>
          <w:sz w:val="24"/>
          <w:szCs w:val="24"/>
          <w:lang w:val="en-GB"/>
        </w:rPr>
        <w:t xml:space="preserve"> at the end of the document). The progress of most of the actions has been conditioned by the situation generated by the COVID-19 global pandemic that has prevented the realization of meetings and other activities necessary for the progress of the Plan. </w:t>
      </w:r>
    </w:p>
    <w:p w14:paraId="36CEE76A" w14:textId="6BB4357D" w:rsidR="00C33B00" w:rsidRPr="001D0FAA" w:rsidRDefault="0075453B">
      <w:pPr>
        <w:jc w:val="both"/>
        <w:rPr>
          <w:sz w:val="24"/>
          <w:szCs w:val="24"/>
          <w:lang w:val="en-GB"/>
        </w:rPr>
      </w:pPr>
      <w:r w:rsidRPr="001D0FAA">
        <w:rPr>
          <w:sz w:val="24"/>
          <w:szCs w:val="24"/>
          <w:lang w:val="en-GB"/>
        </w:rPr>
        <w:t xml:space="preserve">Given that the </w:t>
      </w:r>
      <w:r w:rsidR="001D0FAA">
        <w:rPr>
          <w:sz w:val="24"/>
          <w:szCs w:val="24"/>
          <w:lang w:val="en-GB"/>
        </w:rPr>
        <w:t>FIP</w:t>
      </w:r>
      <w:r w:rsidRPr="001D0FAA">
        <w:rPr>
          <w:sz w:val="24"/>
          <w:szCs w:val="24"/>
          <w:lang w:val="en-GB"/>
        </w:rPr>
        <w:t xml:space="preserve"> is for 3 years and that this is a relatively new fishery in Ecuador and with a small fleet in terms of number of units, it is recommended to maintain and improve, as far as possible </w:t>
      </w:r>
      <w:r w:rsidR="00705CD7" w:rsidRPr="001D0FAA">
        <w:rPr>
          <w:sz w:val="24"/>
          <w:szCs w:val="24"/>
          <w:lang w:val="en-GB"/>
        </w:rPr>
        <w:t xml:space="preserve">and </w:t>
      </w:r>
      <w:r w:rsidRPr="001D0FAA">
        <w:rPr>
          <w:sz w:val="24"/>
          <w:szCs w:val="24"/>
          <w:lang w:val="en-GB"/>
        </w:rPr>
        <w:t xml:space="preserve">for </w:t>
      </w:r>
      <w:r w:rsidR="00705CD7" w:rsidRPr="001D0FAA">
        <w:rPr>
          <w:sz w:val="24"/>
          <w:szCs w:val="24"/>
          <w:lang w:val="en-GB"/>
        </w:rPr>
        <w:t xml:space="preserve">an </w:t>
      </w:r>
      <w:r w:rsidR="009C686C" w:rsidRPr="001D0FAA">
        <w:rPr>
          <w:sz w:val="24"/>
          <w:szCs w:val="24"/>
          <w:lang w:val="en-GB"/>
        </w:rPr>
        <w:t xml:space="preserve">additional year, </w:t>
      </w:r>
      <w:r w:rsidR="00705CD7" w:rsidRPr="001D0FAA">
        <w:rPr>
          <w:sz w:val="24"/>
          <w:szCs w:val="24"/>
          <w:lang w:val="en-GB"/>
        </w:rPr>
        <w:t xml:space="preserve">the program of activities </w:t>
      </w:r>
      <w:r w:rsidR="003D0F06" w:rsidRPr="001D0FAA">
        <w:rPr>
          <w:sz w:val="24"/>
          <w:szCs w:val="24"/>
          <w:lang w:val="en-GB"/>
        </w:rPr>
        <w:t>to</w:t>
      </w:r>
      <w:r w:rsidR="00705CD7" w:rsidRPr="001D0FAA">
        <w:rPr>
          <w:sz w:val="24"/>
          <w:szCs w:val="24"/>
          <w:lang w:val="en-GB"/>
        </w:rPr>
        <w:t xml:space="preserve"> achieve the best results prior to the start of a full MSC assessment. </w:t>
      </w:r>
    </w:p>
    <w:p w14:paraId="3A90AF24" w14:textId="77777777" w:rsidR="00C33B00" w:rsidRPr="001D0FAA" w:rsidRDefault="0075453B">
      <w:pPr>
        <w:jc w:val="both"/>
        <w:rPr>
          <w:sz w:val="24"/>
          <w:szCs w:val="24"/>
          <w:lang w:val="en-GB"/>
        </w:rPr>
      </w:pPr>
      <w:r w:rsidRPr="001D0FAA">
        <w:rPr>
          <w:sz w:val="24"/>
          <w:szCs w:val="24"/>
          <w:lang w:val="en-GB"/>
        </w:rPr>
        <w:t xml:space="preserve">The </w:t>
      </w:r>
      <w:r w:rsidR="00705CD7" w:rsidRPr="001D0FAA">
        <w:rPr>
          <w:sz w:val="24"/>
          <w:szCs w:val="24"/>
          <w:lang w:val="en-GB"/>
        </w:rPr>
        <w:t xml:space="preserve">situation of Principle 1 is complex, especially for bigeye tuna, and additional management measures need to be put in place within IATTC to </w:t>
      </w:r>
      <w:r w:rsidR="009C686C" w:rsidRPr="001D0FAA">
        <w:rPr>
          <w:sz w:val="24"/>
          <w:szCs w:val="24"/>
          <w:lang w:val="en-GB"/>
        </w:rPr>
        <w:t xml:space="preserve">try </w:t>
      </w:r>
      <w:r w:rsidR="00705CD7" w:rsidRPr="001D0FAA">
        <w:rPr>
          <w:sz w:val="24"/>
          <w:szCs w:val="24"/>
          <w:lang w:val="en-GB"/>
        </w:rPr>
        <w:t xml:space="preserve">to improve </w:t>
      </w:r>
      <w:r w:rsidR="00CB6B53" w:rsidRPr="001D0FAA">
        <w:rPr>
          <w:sz w:val="24"/>
          <w:szCs w:val="24"/>
          <w:lang w:val="en-GB"/>
        </w:rPr>
        <w:t xml:space="preserve">its </w:t>
      </w:r>
      <w:r w:rsidR="00705CD7" w:rsidRPr="001D0FAA">
        <w:rPr>
          <w:sz w:val="24"/>
          <w:szCs w:val="24"/>
          <w:lang w:val="en-GB"/>
        </w:rPr>
        <w:t>population status and reach the minimum score required by the MSC standard.</w:t>
      </w:r>
    </w:p>
    <w:p w14:paraId="5B9BC58D" w14:textId="701B1856" w:rsidR="00C33B00" w:rsidRPr="001D0FAA" w:rsidRDefault="0075453B">
      <w:pPr>
        <w:jc w:val="both"/>
        <w:rPr>
          <w:sz w:val="24"/>
          <w:szCs w:val="24"/>
          <w:lang w:val="en-GB"/>
        </w:rPr>
      </w:pPr>
      <w:r w:rsidRPr="001D0FAA">
        <w:rPr>
          <w:sz w:val="24"/>
          <w:szCs w:val="24"/>
          <w:lang w:val="en-GB"/>
        </w:rPr>
        <w:t xml:space="preserve">With respect to Principle 3, it is essential </w:t>
      </w:r>
      <w:r w:rsidR="00705CD7" w:rsidRPr="001D0FAA">
        <w:rPr>
          <w:sz w:val="24"/>
          <w:szCs w:val="24"/>
          <w:lang w:val="en-GB"/>
        </w:rPr>
        <w:t xml:space="preserve">that </w:t>
      </w:r>
      <w:r w:rsidR="00CB6B53" w:rsidRPr="001D0FAA">
        <w:rPr>
          <w:sz w:val="24"/>
          <w:szCs w:val="24"/>
          <w:lang w:val="en-GB"/>
        </w:rPr>
        <w:t xml:space="preserve">the </w:t>
      </w:r>
      <w:r w:rsidR="003D0F06">
        <w:rPr>
          <w:sz w:val="24"/>
          <w:szCs w:val="24"/>
          <w:lang w:val="en-GB"/>
        </w:rPr>
        <w:t>PAN ATUN</w:t>
      </w:r>
      <w:r w:rsidR="00705CD7" w:rsidRPr="001D0FAA">
        <w:rPr>
          <w:sz w:val="24"/>
          <w:szCs w:val="24"/>
          <w:lang w:val="en-GB"/>
        </w:rPr>
        <w:t>, as mentioned above</w:t>
      </w:r>
      <w:r w:rsidR="00CB6B53" w:rsidRPr="001D0FAA">
        <w:rPr>
          <w:sz w:val="24"/>
          <w:szCs w:val="24"/>
          <w:lang w:val="en-GB"/>
        </w:rPr>
        <w:t xml:space="preserve">, </w:t>
      </w:r>
      <w:r w:rsidR="00705CD7" w:rsidRPr="001D0FAA">
        <w:rPr>
          <w:sz w:val="24"/>
          <w:szCs w:val="24"/>
          <w:lang w:val="en-GB"/>
        </w:rPr>
        <w:t xml:space="preserve">is implemented and the effectiveness of its measures can be evaluated. </w:t>
      </w:r>
    </w:p>
    <w:p w14:paraId="5718419A" w14:textId="77777777" w:rsidR="00D70663" w:rsidRPr="001D0FAA" w:rsidRDefault="00D70663" w:rsidP="00D70663">
      <w:pPr>
        <w:spacing w:after="0" w:line="240" w:lineRule="auto"/>
        <w:jc w:val="both"/>
        <w:rPr>
          <w:rFonts w:ascii="Calibri" w:eastAsia="Times New Roman" w:hAnsi="Calibri" w:cs="Times New Roman"/>
          <w:sz w:val="24"/>
          <w:szCs w:val="24"/>
          <w:lang w:val="en-GB"/>
        </w:rPr>
      </w:pPr>
    </w:p>
    <w:p w14:paraId="589996FF" w14:textId="77777777" w:rsidR="00215417" w:rsidRPr="001D0FAA" w:rsidRDefault="00215417" w:rsidP="00D70663">
      <w:pPr>
        <w:spacing w:after="0" w:line="240" w:lineRule="auto"/>
        <w:jc w:val="both"/>
        <w:rPr>
          <w:rFonts w:ascii="Calibri" w:eastAsia="Times New Roman" w:hAnsi="Calibri" w:cs="Times New Roman"/>
          <w:sz w:val="24"/>
          <w:szCs w:val="24"/>
          <w:lang w:val="en-GB"/>
        </w:rPr>
        <w:sectPr w:rsidR="00215417" w:rsidRPr="001D0FAA" w:rsidSect="007E136D">
          <w:headerReference w:type="default" r:id="rId8"/>
          <w:footerReference w:type="default" r:id="rId9"/>
          <w:pgSz w:w="11906" w:h="16838"/>
          <w:pgMar w:top="1417" w:right="1701" w:bottom="1417" w:left="1701" w:header="708" w:footer="708" w:gutter="0"/>
          <w:cols w:space="708"/>
          <w:titlePg/>
          <w:docGrid w:linePitch="360"/>
        </w:sectPr>
      </w:pPr>
    </w:p>
    <w:p w14:paraId="17429D9D" w14:textId="77777777" w:rsidR="00215417" w:rsidRPr="001D0FAA" w:rsidRDefault="00215417" w:rsidP="00D70663">
      <w:pPr>
        <w:spacing w:after="0" w:line="240" w:lineRule="auto"/>
        <w:jc w:val="both"/>
        <w:rPr>
          <w:rFonts w:ascii="Calibri" w:eastAsia="Times New Roman" w:hAnsi="Calibri" w:cs="Times New Roman"/>
          <w:sz w:val="24"/>
          <w:szCs w:val="24"/>
          <w:lang w:val="en-GB"/>
        </w:rPr>
      </w:pPr>
    </w:p>
    <w:bookmarkStart w:id="5" w:name="_Toc78012798" w:displacedByCustomXml="next"/>
    <w:sdt>
      <w:sdtPr>
        <w:rPr>
          <w:rFonts w:asciiTheme="minorHAnsi" w:eastAsiaTheme="minorHAnsi" w:hAnsiTheme="minorHAnsi" w:cstheme="minorBidi"/>
          <w:color w:val="auto"/>
          <w:sz w:val="22"/>
          <w:szCs w:val="22"/>
        </w:rPr>
        <w:id w:val="-620291997"/>
        <w:docPartObj>
          <w:docPartGallery w:val="Table of Contents"/>
          <w:docPartUnique/>
        </w:docPartObj>
      </w:sdtPr>
      <w:sdtEndPr>
        <w:rPr>
          <w:b/>
          <w:bCs/>
        </w:rPr>
      </w:sdtEndPr>
      <w:sdtContent>
        <w:p w14:paraId="75C19B24" w14:textId="77777777" w:rsidR="00C33B00" w:rsidRDefault="0075453B">
          <w:pPr>
            <w:pStyle w:val="Ttulo1"/>
            <w:ind w:left="432"/>
          </w:pPr>
          <w:r w:rsidRPr="00663340">
            <w:t xml:space="preserve">CONTENTS </w:t>
          </w:r>
          <w:bookmarkEnd w:id="5"/>
        </w:p>
        <w:p w14:paraId="6EDC0A93" w14:textId="77777777" w:rsidR="00663340" w:rsidRPr="00663340" w:rsidRDefault="00663340" w:rsidP="00663340">
          <w:pPr>
            <w:rPr>
              <w:lang w:val="es-EC"/>
            </w:rPr>
          </w:pPr>
        </w:p>
        <w:p w14:paraId="1F69A49F" w14:textId="77777777" w:rsidR="00C33B00" w:rsidRDefault="00215417">
          <w:pPr>
            <w:pStyle w:val="TDC1"/>
            <w:tabs>
              <w:tab w:val="left" w:pos="440"/>
              <w:tab w:val="right" w:leader="dot" w:pos="8494"/>
            </w:tabs>
            <w:rPr>
              <w:rFonts w:eastAsiaTheme="minorEastAsia"/>
              <w:noProof/>
              <w:lang w:eastAsia="es-ES"/>
            </w:rPr>
          </w:pPr>
          <w:r>
            <w:rPr>
              <w:b/>
              <w:bCs/>
            </w:rPr>
            <w:fldChar w:fldCharType="begin"/>
          </w:r>
          <w:r w:rsidR="0075453B">
            <w:rPr>
              <w:b/>
              <w:bCs/>
            </w:rPr>
            <w:instrText xml:space="preserve"> TOC \o "1-3" \h \z \u </w:instrText>
          </w:r>
          <w:r>
            <w:rPr>
              <w:b/>
              <w:bCs/>
            </w:rPr>
            <w:fldChar w:fldCharType="separate"/>
          </w:r>
          <w:hyperlink w:anchor="_Toc78012798" w:history="1">
            <w:r w:rsidR="0030142B" w:rsidRPr="00EA208A">
              <w:rPr>
                <w:rStyle w:val="Hipervnculo"/>
                <w:noProof/>
              </w:rPr>
              <w:t>1</w:t>
            </w:r>
            <w:r w:rsidR="0030142B">
              <w:rPr>
                <w:rFonts w:eastAsiaTheme="minorEastAsia"/>
                <w:noProof/>
                <w:lang w:eastAsia="es-ES"/>
              </w:rPr>
              <w:tab/>
            </w:r>
            <w:r w:rsidR="0030142B" w:rsidRPr="00EA208A">
              <w:rPr>
                <w:rStyle w:val="Hipervnculo"/>
                <w:noProof/>
              </w:rPr>
              <w:t>CONTENTS</w:t>
            </w:r>
            <w:r w:rsidR="0030142B">
              <w:rPr>
                <w:noProof/>
                <w:webHidden/>
              </w:rPr>
              <w:tab/>
            </w:r>
            <w:r w:rsidR="0030142B">
              <w:rPr>
                <w:noProof/>
                <w:webHidden/>
              </w:rPr>
              <w:fldChar w:fldCharType="begin"/>
            </w:r>
            <w:r w:rsidR="0030142B">
              <w:rPr>
                <w:noProof/>
                <w:webHidden/>
              </w:rPr>
              <w:instrText xml:space="preserve"> PAGEREF _Toc78012798 \h </w:instrText>
            </w:r>
            <w:r w:rsidR="0030142B">
              <w:rPr>
                <w:noProof/>
                <w:webHidden/>
              </w:rPr>
            </w:r>
            <w:r w:rsidR="0030142B">
              <w:rPr>
                <w:noProof/>
                <w:webHidden/>
              </w:rPr>
              <w:fldChar w:fldCharType="separate"/>
            </w:r>
            <w:r w:rsidR="0030142B">
              <w:rPr>
                <w:noProof/>
                <w:webHidden/>
              </w:rPr>
              <w:t xml:space="preserve">6 </w:t>
            </w:r>
            <w:r w:rsidR="0030142B">
              <w:rPr>
                <w:noProof/>
                <w:webHidden/>
              </w:rPr>
              <w:fldChar w:fldCharType="end"/>
            </w:r>
          </w:hyperlink>
        </w:p>
        <w:p w14:paraId="32DD3B02" w14:textId="77777777" w:rsidR="00C33B00" w:rsidRDefault="00415282">
          <w:pPr>
            <w:pStyle w:val="TDC1"/>
            <w:tabs>
              <w:tab w:val="left" w:pos="440"/>
              <w:tab w:val="right" w:leader="dot" w:pos="8494"/>
            </w:tabs>
            <w:rPr>
              <w:rFonts w:eastAsiaTheme="minorEastAsia"/>
              <w:noProof/>
              <w:lang w:eastAsia="es-ES"/>
            </w:rPr>
          </w:pPr>
          <w:hyperlink w:anchor="_Toc78012799" w:history="1">
            <w:r w:rsidR="0030142B" w:rsidRPr="00EA208A">
              <w:rPr>
                <w:rStyle w:val="Hipervnculo"/>
                <w:noProof/>
              </w:rPr>
              <w:t>2</w:t>
            </w:r>
            <w:r w:rsidR="0030142B">
              <w:rPr>
                <w:rFonts w:eastAsiaTheme="minorEastAsia"/>
                <w:noProof/>
                <w:lang w:eastAsia="es-ES"/>
              </w:rPr>
              <w:tab/>
            </w:r>
            <w:r w:rsidR="0030142B" w:rsidRPr="00EA208A">
              <w:rPr>
                <w:rStyle w:val="Hipervnculo"/>
                <w:noProof/>
              </w:rPr>
              <w:t>ABBREVIATIONS</w:t>
            </w:r>
            <w:r w:rsidR="0030142B">
              <w:rPr>
                <w:noProof/>
                <w:webHidden/>
              </w:rPr>
              <w:tab/>
            </w:r>
            <w:r w:rsidR="0030142B">
              <w:rPr>
                <w:noProof/>
                <w:webHidden/>
              </w:rPr>
              <w:fldChar w:fldCharType="begin"/>
            </w:r>
            <w:r w:rsidR="0030142B">
              <w:rPr>
                <w:noProof/>
                <w:webHidden/>
              </w:rPr>
              <w:instrText xml:space="preserve"> PAGEREF _Toc78012799 \h </w:instrText>
            </w:r>
            <w:r w:rsidR="0030142B">
              <w:rPr>
                <w:noProof/>
                <w:webHidden/>
              </w:rPr>
            </w:r>
            <w:r w:rsidR="0030142B">
              <w:rPr>
                <w:noProof/>
                <w:webHidden/>
              </w:rPr>
              <w:fldChar w:fldCharType="separate"/>
            </w:r>
            <w:r w:rsidR="0030142B">
              <w:rPr>
                <w:noProof/>
                <w:webHidden/>
              </w:rPr>
              <w:t xml:space="preserve">7 </w:t>
            </w:r>
            <w:r w:rsidR="0030142B">
              <w:rPr>
                <w:noProof/>
                <w:webHidden/>
              </w:rPr>
              <w:fldChar w:fldCharType="end"/>
            </w:r>
          </w:hyperlink>
        </w:p>
        <w:p w14:paraId="6C2D8DFF" w14:textId="77777777" w:rsidR="00C33B00" w:rsidRDefault="00415282">
          <w:pPr>
            <w:pStyle w:val="TDC1"/>
            <w:tabs>
              <w:tab w:val="left" w:pos="440"/>
              <w:tab w:val="right" w:leader="dot" w:pos="8494"/>
            </w:tabs>
            <w:rPr>
              <w:rFonts w:eastAsiaTheme="minorEastAsia"/>
              <w:noProof/>
              <w:lang w:eastAsia="es-ES"/>
            </w:rPr>
          </w:pPr>
          <w:hyperlink w:anchor="_Toc78012800" w:history="1">
            <w:r w:rsidR="0030142B" w:rsidRPr="00EA208A">
              <w:rPr>
                <w:rStyle w:val="Hipervnculo"/>
                <w:noProof/>
              </w:rPr>
              <w:t>3</w:t>
            </w:r>
            <w:r w:rsidR="0030142B">
              <w:rPr>
                <w:rFonts w:eastAsiaTheme="minorEastAsia"/>
                <w:noProof/>
                <w:lang w:eastAsia="es-ES"/>
              </w:rPr>
              <w:tab/>
            </w:r>
            <w:r w:rsidR="0030142B" w:rsidRPr="00EA208A">
              <w:rPr>
                <w:rStyle w:val="Hipervnculo"/>
                <w:noProof/>
              </w:rPr>
              <w:t>INTRODUCTION</w:t>
            </w:r>
            <w:r w:rsidR="0030142B">
              <w:rPr>
                <w:noProof/>
                <w:webHidden/>
              </w:rPr>
              <w:tab/>
            </w:r>
            <w:r w:rsidR="0030142B">
              <w:rPr>
                <w:noProof/>
                <w:webHidden/>
              </w:rPr>
              <w:fldChar w:fldCharType="begin"/>
            </w:r>
            <w:r w:rsidR="0030142B">
              <w:rPr>
                <w:noProof/>
                <w:webHidden/>
              </w:rPr>
              <w:instrText xml:space="preserve"> PAGEREF _Toc78012800 \h </w:instrText>
            </w:r>
            <w:r w:rsidR="0030142B">
              <w:rPr>
                <w:noProof/>
                <w:webHidden/>
              </w:rPr>
            </w:r>
            <w:r w:rsidR="0030142B">
              <w:rPr>
                <w:noProof/>
                <w:webHidden/>
              </w:rPr>
              <w:fldChar w:fldCharType="separate"/>
            </w:r>
            <w:r w:rsidR="0030142B">
              <w:rPr>
                <w:noProof/>
                <w:webHidden/>
              </w:rPr>
              <w:t xml:space="preserve">9 </w:t>
            </w:r>
            <w:r w:rsidR="0030142B">
              <w:rPr>
                <w:noProof/>
                <w:webHidden/>
              </w:rPr>
              <w:fldChar w:fldCharType="end"/>
            </w:r>
          </w:hyperlink>
        </w:p>
        <w:p w14:paraId="2AAD5A69" w14:textId="77777777" w:rsidR="00C33B00" w:rsidRDefault="00415282">
          <w:pPr>
            <w:pStyle w:val="TDC1"/>
            <w:tabs>
              <w:tab w:val="left" w:pos="440"/>
              <w:tab w:val="right" w:leader="dot" w:pos="8494"/>
            </w:tabs>
            <w:rPr>
              <w:rFonts w:eastAsiaTheme="minorEastAsia"/>
              <w:noProof/>
              <w:lang w:eastAsia="es-ES"/>
            </w:rPr>
          </w:pPr>
          <w:hyperlink w:anchor="_Toc78012801" w:history="1">
            <w:r w:rsidR="0030142B" w:rsidRPr="00EA208A">
              <w:rPr>
                <w:rStyle w:val="Hipervnculo"/>
                <w:noProof/>
              </w:rPr>
              <w:t>4</w:t>
            </w:r>
            <w:r w:rsidR="0030142B">
              <w:rPr>
                <w:rFonts w:eastAsiaTheme="minorEastAsia"/>
                <w:noProof/>
                <w:lang w:eastAsia="es-ES"/>
              </w:rPr>
              <w:tab/>
            </w:r>
            <w:r w:rsidR="0030142B" w:rsidRPr="00EA208A">
              <w:rPr>
                <w:rStyle w:val="Hipervnculo"/>
                <w:noProof/>
              </w:rPr>
              <w:t>REPORT METHODOLOGY</w:t>
            </w:r>
            <w:r w:rsidR="0030142B">
              <w:rPr>
                <w:noProof/>
                <w:webHidden/>
              </w:rPr>
              <w:tab/>
            </w:r>
            <w:r w:rsidR="0030142B">
              <w:rPr>
                <w:noProof/>
                <w:webHidden/>
              </w:rPr>
              <w:fldChar w:fldCharType="begin"/>
            </w:r>
            <w:r w:rsidR="0030142B">
              <w:rPr>
                <w:noProof/>
                <w:webHidden/>
              </w:rPr>
              <w:instrText xml:space="preserve"> PAGEREF _Toc78012801 \h </w:instrText>
            </w:r>
            <w:r w:rsidR="0030142B">
              <w:rPr>
                <w:noProof/>
                <w:webHidden/>
              </w:rPr>
            </w:r>
            <w:r w:rsidR="0030142B">
              <w:rPr>
                <w:noProof/>
                <w:webHidden/>
              </w:rPr>
              <w:fldChar w:fldCharType="separate"/>
            </w:r>
            <w:r w:rsidR="0030142B">
              <w:rPr>
                <w:noProof/>
                <w:webHidden/>
              </w:rPr>
              <w:t xml:space="preserve">10 </w:t>
            </w:r>
            <w:r w:rsidR="0030142B">
              <w:rPr>
                <w:noProof/>
                <w:webHidden/>
              </w:rPr>
              <w:fldChar w:fldCharType="end"/>
            </w:r>
          </w:hyperlink>
        </w:p>
        <w:p w14:paraId="577241D7" w14:textId="77777777" w:rsidR="00C33B00" w:rsidRDefault="00415282">
          <w:pPr>
            <w:pStyle w:val="TDC1"/>
            <w:tabs>
              <w:tab w:val="left" w:pos="440"/>
              <w:tab w:val="right" w:leader="dot" w:pos="8494"/>
            </w:tabs>
            <w:rPr>
              <w:rFonts w:eastAsiaTheme="minorEastAsia"/>
              <w:noProof/>
              <w:lang w:eastAsia="es-ES"/>
            </w:rPr>
          </w:pPr>
          <w:hyperlink w:anchor="_Toc78012802" w:history="1">
            <w:r w:rsidR="0030142B" w:rsidRPr="00EA208A">
              <w:rPr>
                <w:rStyle w:val="Hipervnculo"/>
                <w:noProof/>
              </w:rPr>
              <w:t>5</w:t>
            </w:r>
            <w:r w:rsidR="0030142B">
              <w:rPr>
                <w:rFonts w:eastAsiaTheme="minorEastAsia"/>
                <w:noProof/>
                <w:lang w:eastAsia="es-ES"/>
              </w:rPr>
              <w:tab/>
            </w:r>
            <w:r w:rsidR="0030142B" w:rsidRPr="00EA208A">
              <w:rPr>
                <w:rStyle w:val="Hipervnculo"/>
                <w:noProof/>
              </w:rPr>
              <w:t>ANALYSIS FOR EACH MSC PRINCIPLE</w:t>
            </w:r>
            <w:r w:rsidR="0030142B">
              <w:rPr>
                <w:noProof/>
                <w:webHidden/>
              </w:rPr>
              <w:tab/>
            </w:r>
            <w:r w:rsidR="0030142B">
              <w:rPr>
                <w:noProof/>
                <w:webHidden/>
              </w:rPr>
              <w:fldChar w:fldCharType="begin"/>
            </w:r>
            <w:r w:rsidR="0030142B">
              <w:rPr>
                <w:noProof/>
                <w:webHidden/>
              </w:rPr>
              <w:instrText xml:space="preserve"> PAGEREF _Toc78012802 \h </w:instrText>
            </w:r>
            <w:r w:rsidR="0030142B">
              <w:rPr>
                <w:noProof/>
                <w:webHidden/>
              </w:rPr>
            </w:r>
            <w:r w:rsidR="0030142B">
              <w:rPr>
                <w:noProof/>
                <w:webHidden/>
              </w:rPr>
              <w:fldChar w:fldCharType="separate"/>
            </w:r>
            <w:r w:rsidR="0030142B">
              <w:rPr>
                <w:noProof/>
                <w:webHidden/>
              </w:rPr>
              <w:t xml:space="preserve">11 </w:t>
            </w:r>
            <w:r w:rsidR="0030142B">
              <w:rPr>
                <w:noProof/>
                <w:webHidden/>
              </w:rPr>
              <w:fldChar w:fldCharType="end"/>
            </w:r>
          </w:hyperlink>
        </w:p>
        <w:p w14:paraId="5554AAD3" w14:textId="77777777" w:rsidR="00C33B00" w:rsidRDefault="00415282">
          <w:pPr>
            <w:pStyle w:val="TDC2"/>
            <w:tabs>
              <w:tab w:val="left" w:pos="880"/>
              <w:tab w:val="right" w:leader="dot" w:pos="8494"/>
            </w:tabs>
            <w:rPr>
              <w:rFonts w:eastAsiaTheme="minorEastAsia"/>
              <w:noProof/>
              <w:lang w:eastAsia="es-ES"/>
            </w:rPr>
          </w:pPr>
          <w:hyperlink w:anchor="_Toc78012803" w:history="1">
            <w:r w:rsidR="0030142B" w:rsidRPr="00EA208A">
              <w:rPr>
                <w:rStyle w:val="Hipervnculo"/>
                <w:noProof/>
              </w:rPr>
              <w:t>5.1</w:t>
            </w:r>
            <w:r w:rsidR="0030142B">
              <w:rPr>
                <w:rFonts w:eastAsiaTheme="minorEastAsia"/>
                <w:noProof/>
                <w:lang w:eastAsia="es-ES"/>
              </w:rPr>
              <w:tab/>
            </w:r>
            <w:r w:rsidR="0030142B" w:rsidRPr="00EA208A">
              <w:rPr>
                <w:rStyle w:val="Hipervnculo"/>
                <w:noProof/>
              </w:rPr>
              <w:t>Stock status for target populations and harvest strategies</w:t>
            </w:r>
            <w:r w:rsidR="0030142B">
              <w:rPr>
                <w:noProof/>
                <w:webHidden/>
              </w:rPr>
              <w:tab/>
            </w:r>
            <w:r w:rsidR="0030142B">
              <w:rPr>
                <w:noProof/>
                <w:webHidden/>
              </w:rPr>
              <w:tab/>
            </w:r>
            <w:r w:rsidR="0030142B">
              <w:rPr>
                <w:noProof/>
                <w:webHidden/>
              </w:rPr>
              <w:tab/>
            </w:r>
            <w:r w:rsidR="0030142B">
              <w:rPr>
                <w:noProof/>
                <w:webHidden/>
              </w:rPr>
              <w:tab/>
            </w:r>
            <w:r w:rsidR="0030142B">
              <w:rPr>
                <w:noProof/>
                <w:webHidden/>
              </w:rPr>
              <w:fldChar w:fldCharType="begin"/>
            </w:r>
            <w:r w:rsidR="0030142B">
              <w:rPr>
                <w:noProof/>
                <w:webHidden/>
              </w:rPr>
              <w:instrText xml:space="preserve"> PAGEREF _Toc78012803 \h </w:instrText>
            </w:r>
            <w:r w:rsidR="0030142B">
              <w:rPr>
                <w:noProof/>
                <w:webHidden/>
              </w:rPr>
            </w:r>
            <w:r w:rsidR="0030142B">
              <w:rPr>
                <w:noProof/>
                <w:webHidden/>
              </w:rPr>
              <w:fldChar w:fldCharType="separate"/>
            </w:r>
            <w:r w:rsidR="0030142B">
              <w:rPr>
                <w:noProof/>
                <w:webHidden/>
              </w:rPr>
              <w:t xml:space="preserve">11 </w:t>
            </w:r>
            <w:r w:rsidR="0030142B">
              <w:rPr>
                <w:noProof/>
                <w:webHidden/>
              </w:rPr>
              <w:fldChar w:fldCharType="end"/>
            </w:r>
          </w:hyperlink>
        </w:p>
        <w:p w14:paraId="2C2A32B3" w14:textId="77777777" w:rsidR="00C33B00" w:rsidRDefault="00415282">
          <w:pPr>
            <w:pStyle w:val="TDC2"/>
            <w:tabs>
              <w:tab w:val="left" w:pos="880"/>
              <w:tab w:val="right" w:leader="dot" w:pos="8494"/>
            </w:tabs>
            <w:rPr>
              <w:rFonts w:eastAsiaTheme="minorEastAsia"/>
              <w:noProof/>
              <w:lang w:eastAsia="es-ES"/>
            </w:rPr>
          </w:pPr>
          <w:hyperlink w:anchor="_Toc78012804" w:history="1">
            <w:r w:rsidR="0030142B" w:rsidRPr="00EA208A">
              <w:rPr>
                <w:rStyle w:val="Hipervnculo"/>
                <w:noProof/>
              </w:rPr>
              <w:t>5.2</w:t>
            </w:r>
            <w:r w:rsidR="0030142B">
              <w:rPr>
                <w:rFonts w:eastAsiaTheme="minorEastAsia"/>
                <w:noProof/>
                <w:lang w:eastAsia="es-ES"/>
              </w:rPr>
              <w:tab/>
            </w:r>
            <w:r w:rsidR="0030142B" w:rsidRPr="00EA208A">
              <w:rPr>
                <w:rStyle w:val="Hipervnculo"/>
                <w:noProof/>
              </w:rPr>
              <w:t>PRINCIPLE 2</w:t>
            </w:r>
            <w:r w:rsidR="0030142B">
              <w:rPr>
                <w:noProof/>
                <w:webHidden/>
              </w:rPr>
              <w:tab/>
            </w:r>
            <w:r w:rsidR="0030142B">
              <w:rPr>
                <w:noProof/>
                <w:webHidden/>
              </w:rPr>
              <w:fldChar w:fldCharType="begin"/>
            </w:r>
            <w:r w:rsidR="0030142B">
              <w:rPr>
                <w:noProof/>
                <w:webHidden/>
              </w:rPr>
              <w:instrText xml:space="preserve"> PAGEREF _Toc78012804 \h </w:instrText>
            </w:r>
            <w:r w:rsidR="0030142B">
              <w:rPr>
                <w:noProof/>
                <w:webHidden/>
              </w:rPr>
            </w:r>
            <w:r w:rsidR="0030142B">
              <w:rPr>
                <w:noProof/>
                <w:webHidden/>
              </w:rPr>
              <w:fldChar w:fldCharType="separate"/>
            </w:r>
            <w:r w:rsidR="0030142B">
              <w:rPr>
                <w:noProof/>
                <w:webHidden/>
              </w:rPr>
              <w:t xml:space="preserve">30 </w:t>
            </w:r>
            <w:r w:rsidR="0030142B">
              <w:rPr>
                <w:noProof/>
                <w:webHidden/>
              </w:rPr>
              <w:fldChar w:fldCharType="end"/>
            </w:r>
          </w:hyperlink>
        </w:p>
        <w:p w14:paraId="69E7D2E5" w14:textId="77777777" w:rsidR="00C33B00" w:rsidRDefault="00415282">
          <w:pPr>
            <w:pStyle w:val="TDC2"/>
            <w:tabs>
              <w:tab w:val="left" w:pos="880"/>
              <w:tab w:val="right" w:leader="dot" w:pos="8494"/>
            </w:tabs>
            <w:rPr>
              <w:rFonts w:eastAsiaTheme="minorEastAsia"/>
              <w:noProof/>
              <w:lang w:eastAsia="es-ES"/>
            </w:rPr>
          </w:pPr>
          <w:hyperlink w:anchor="_Toc78012805" w:history="1">
            <w:r w:rsidR="0030142B" w:rsidRPr="00EA208A">
              <w:rPr>
                <w:rStyle w:val="Hipervnculo"/>
                <w:noProof/>
              </w:rPr>
              <w:t>5.3</w:t>
            </w:r>
            <w:r w:rsidR="0030142B">
              <w:rPr>
                <w:rFonts w:eastAsiaTheme="minorEastAsia"/>
                <w:noProof/>
                <w:lang w:eastAsia="es-ES"/>
              </w:rPr>
              <w:tab/>
            </w:r>
            <w:r w:rsidR="0030142B" w:rsidRPr="00EA208A">
              <w:rPr>
                <w:rStyle w:val="Hipervnculo"/>
                <w:rFonts w:eastAsia="Calibri"/>
                <w:noProof/>
              </w:rPr>
              <w:t>Principle 3: Fishery management and governance system</w:t>
            </w:r>
            <w:r w:rsidR="0030142B">
              <w:rPr>
                <w:noProof/>
                <w:webHidden/>
              </w:rPr>
              <w:tab/>
            </w:r>
            <w:r w:rsidR="0030142B">
              <w:rPr>
                <w:noProof/>
                <w:webHidden/>
              </w:rPr>
              <w:fldChar w:fldCharType="begin"/>
            </w:r>
            <w:r w:rsidR="0030142B">
              <w:rPr>
                <w:noProof/>
                <w:webHidden/>
              </w:rPr>
              <w:instrText xml:space="preserve"> PAGEREF _Toc78012805 \h </w:instrText>
            </w:r>
            <w:r w:rsidR="0030142B">
              <w:rPr>
                <w:noProof/>
                <w:webHidden/>
              </w:rPr>
            </w:r>
            <w:r w:rsidR="0030142B">
              <w:rPr>
                <w:noProof/>
                <w:webHidden/>
              </w:rPr>
              <w:fldChar w:fldCharType="separate"/>
            </w:r>
            <w:r w:rsidR="0030142B">
              <w:rPr>
                <w:noProof/>
                <w:webHidden/>
              </w:rPr>
              <w:t xml:space="preserve">42 </w:t>
            </w:r>
            <w:r w:rsidR="0030142B">
              <w:rPr>
                <w:noProof/>
                <w:webHidden/>
              </w:rPr>
              <w:fldChar w:fldCharType="end"/>
            </w:r>
          </w:hyperlink>
        </w:p>
        <w:p w14:paraId="7D927B2C" w14:textId="77777777" w:rsidR="00C33B00" w:rsidRDefault="00415282">
          <w:pPr>
            <w:pStyle w:val="TDC1"/>
            <w:tabs>
              <w:tab w:val="left" w:pos="440"/>
              <w:tab w:val="right" w:leader="dot" w:pos="8494"/>
            </w:tabs>
            <w:rPr>
              <w:rFonts w:eastAsiaTheme="minorEastAsia"/>
              <w:noProof/>
              <w:lang w:eastAsia="es-ES"/>
            </w:rPr>
          </w:pPr>
          <w:hyperlink w:anchor="_Toc78012806" w:history="1">
            <w:r w:rsidR="0030142B" w:rsidRPr="00EA208A">
              <w:rPr>
                <w:rStyle w:val="Hipervnculo"/>
                <w:noProof/>
              </w:rPr>
              <w:t>6</w:t>
            </w:r>
            <w:r w:rsidR="0030142B">
              <w:rPr>
                <w:rFonts w:eastAsiaTheme="minorEastAsia"/>
                <w:noProof/>
                <w:lang w:eastAsia="es-ES"/>
              </w:rPr>
              <w:tab/>
            </w:r>
            <w:r w:rsidR="0030142B" w:rsidRPr="00EA208A">
              <w:rPr>
                <w:rStyle w:val="Hipervnculo"/>
                <w:noProof/>
              </w:rPr>
              <w:t>ANALYSIS OF PERFORMANCE INDICATORS</w:t>
            </w:r>
            <w:r w:rsidR="0030142B">
              <w:rPr>
                <w:noProof/>
                <w:webHidden/>
              </w:rPr>
              <w:tab/>
            </w:r>
            <w:r w:rsidR="0030142B">
              <w:rPr>
                <w:noProof/>
                <w:webHidden/>
              </w:rPr>
              <w:fldChar w:fldCharType="begin"/>
            </w:r>
            <w:r w:rsidR="0030142B">
              <w:rPr>
                <w:noProof/>
                <w:webHidden/>
              </w:rPr>
              <w:instrText xml:space="preserve"> PAGEREF _Toc78012806 \h </w:instrText>
            </w:r>
            <w:r w:rsidR="0030142B">
              <w:rPr>
                <w:noProof/>
                <w:webHidden/>
              </w:rPr>
            </w:r>
            <w:r w:rsidR="0030142B">
              <w:rPr>
                <w:noProof/>
                <w:webHidden/>
              </w:rPr>
              <w:fldChar w:fldCharType="separate"/>
            </w:r>
            <w:r w:rsidR="0030142B">
              <w:rPr>
                <w:noProof/>
                <w:webHidden/>
              </w:rPr>
              <w:t xml:space="preserve">61 </w:t>
            </w:r>
            <w:r w:rsidR="0030142B">
              <w:rPr>
                <w:noProof/>
                <w:webHidden/>
              </w:rPr>
              <w:fldChar w:fldCharType="end"/>
            </w:r>
          </w:hyperlink>
        </w:p>
        <w:p w14:paraId="778C3AF8" w14:textId="77777777" w:rsidR="00C33B00" w:rsidRDefault="00415282">
          <w:pPr>
            <w:pStyle w:val="TDC2"/>
            <w:tabs>
              <w:tab w:val="left" w:pos="880"/>
              <w:tab w:val="right" w:leader="dot" w:pos="8494"/>
            </w:tabs>
            <w:rPr>
              <w:rFonts w:eastAsiaTheme="minorEastAsia"/>
              <w:noProof/>
              <w:lang w:eastAsia="es-ES"/>
            </w:rPr>
          </w:pPr>
          <w:hyperlink w:anchor="_Toc78012807" w:history="1">
            <w:r w:rsidR="0030142B" w:rsidRPr="00EA208A">
              <w:rPr>
                <w:rStyle w:val="Hipervnculo"/>
                <w:noProof/>
              </w:rPr>
              <w:t>6.1</w:t>
            </w:r>
            <w:r w:rsidR="0030142B">
              <w:rPr>
                <w:rFonts w:eastAsiaTheme="minorEastAsia"/>
                <w:noProof/>
                <w:lang w:eastAsia="es-ES"/>
              </w:rPr>
              <w:tab/>
            </w:r>
            <w:r w:rsidR="0030142B" w:rsidRPr="00EA208A">
              <w:rPr>
                <w:rStyle w:val="Hipervnculo"/>
                <w:noProof/>
              </w:rPr>
              <w:t>PRINCIPLE 1</w:t>
            </w:r>
            <w:r w:rsidR="0030142B">
              <w:rPr>
                <w:noProof/>
                <w:webHidden/>
              </w:rPr>
              <w:tab/>
            </w:r>
            <w:r w:rsidR="0030142B">
              <w:rPr>
                <w:noProof/>
                <w:webHidden/>
              </w:rPr>
              <w:fldChar w:fldCharType="begin"/>
            </w:r>
            <w:r w:rsidR="0030142B">
              <w:rPr>
                <w:noProof/>
                <w:webHidden/>
              </w:rPr>
              <w:instrText xml:space="preserve"> PAGEREF _Toc78012807 \h </w:instrText>
            </w:r>
            <w:r w:rsidR="0030142B">
              <w:rPr>
                <w:noProof/>
                <w:webHidden/>
              </w:rPr>
            </w:r>
            <w:r w:rsidR="0030142B">
              <w:rPr>
                <w:noProof/>
                <w:webHidden/>
              </w:rPr>
              <w:fldChar w:fldCharType="separate"/>
            </w:r>
            <w:r w:rsidR="0030142B">
              <w:rPr>
                <w:noProof/>
                <w:webHidden/>
              </w:rPr>
              <w:t xml:space="preserve">62 </w:t>
            </w:r>
            <w:r w:rsidR="0030142B">
              <w:rPr>
                <w:noProof/>
                <w:webHidden/>
              </w:rPr>
              <w:fldChar w:fldCharType="end"/>
            </w:r>
          </w:hyperlink>
        </w:p>
        <w:p w14:paraId="59BF4330" w14:textId="77777777" w:rsidR="00C33B00" w:rsidRDefault="00415282">
          <w:pPr>
            <w:pStyle w:val="TDC2"/>
            <w:tabs>
              <w:tab w:val="left" w:pos="880"/>
              <w:tab w:val="right" w:leader="dot" w:pos="8494"/>
            </w:tabs>
            <w:rPr>
              <w:rFonts w:eastAsiaTheme="minorEastAsia"/>
              <w:noProof/>
              <w:lang w:eastAsia="es-ES"/>
            </w:rPr>
          </w:pPr>
          <w:hyperlink w:anchor="_Toc78012808" w:history="1">
            <w:r w:rsidR="0030142B" w:rsidRPr="00EA208A">
              <w:rPr>
                <w:rStyle w:val="Hipervnculo"/>
                <w:noProof/>
              </w:rPr>
              <w:t>6.2</w:t>
            </w:r>
            <w:r w:rsidR="0030142B">
              <w:rPr>
                <w:rFonts w:eastAsiaTheme="minorEastAsia"/>
                <w:noProof/>
                <w:lang w:eastAsia="es-ES"/>
              </w:rPr>
              <w:tab/>
            </w:r>
            <w:r w:rsidR="0030142B" w:rsidRPr="00EA208A">
              <w:rPr>
                <w:rStyle w:val="Hipervnculo"/>
                <w:noProof/>
              </w:rPr>
              <w:t>PRINCIPLE 2</w:t>
            </w:r>
            <w:r w:rsidR="0030142B">
              <w:rPr>
                <w:noProof/>
                <w:webHidden/>
              </w:rPr>
              <w:tab/>
            </w:r>
            <w:r w:rsidR="0030142B">
              <w:rPr>
                <w:noProof/>
                <w:webHidden/>
              </w:rPr>
              <w:fldChar w:fldCharType="begin"/>
            </w:r>
            <w:r w:rsidR="0030142B">
              <w:rPr>
                <w:noProof/>
                <w:webHidden/>
              </w:rPr>
              <w:instrText xml:space="preserve"> PAGEREF _Toc78012808 \h </w:instrText>
            </w:r>
            <w:r w:rsidR="0030142B">
              <w:rPr>
                <w:noProof/>
                <w:webHidden/>
              </w:rPr>
            </w:r>
            <w:r w:rsidR="0030142B">
              <w:rPr>
                <w:noProof/>
                <w:webHidden/>
              </w:rPr>
              <w:fldChar w:fldCharType="separate"/>
            </w:r>
            <w:r w:rsidR="0030142B">
              <w:rPr>
                <w:noProof/>
                <w:webHidden/>
              </w:rPr>
              <w:t xml:space="preserve">64 </w:t>
            </w:r>
            <w:r w:rsidR="0030142B">
              <w:rPr>
                <w:noProof/>
                <w:webHidden/>
              </w:rPr>
              <w:fldChar w:fldCharType="end"/>
            </w:r>
          </w:hyperlink>
        </w:p>
        <w:p w14:paraId="19817576" w14:textId="77777777" w:rsidR="00C33B00" w:rsidRDefault="00415282">
          <w:pPr>
            <w:pStyle w:val="TDC2"/>
            <w:tabs>
              <w:tab w:val="left" w:pos="880"/>
              <w:tab w:val="right" w:leader="dot" w:pos="8494"/>
            </w:tabs>
            <w:rPr>
              <w:rFonts w:eastAsiaTheme="minorEastAsia"/>
              <w:noProof/>
              <w:lang w:eastAsia="es-ES"/>
            </w:rPr>
          </w:pPr>
          <w:hyperlink w:anchor="_Toc78012809" w:history="1">
            <w:r w:rsidR="0030142B" w:rsidRPr="00EA208A">
              <w:rPr>
                <w:rStyle w:val="Hipervnculo"/>
                <w:noProof/>
              </w:rPr>
              <w:t>6.3</w:t>
            </w:r>
            <w:r w:rsidR="0030142B">
              <w:rPr>
                <w:rFonts w:eastAsiaTheme="minorEastAsia"/>
                <w:noProof/>
                <w:lang w:eastAsia="es-ES"/>
              </w:rPr>
              <w:tab/>
            </w:r>
            <w:r w:rsidR="0030142B" w:rsidRPr="00EA208A">
              <w:rPr>
                <w:rStyle w:val="Hipervnculo"/>
                <w:noProof/>
              </w:rPr>
              <w:t>PRINCIPLE 3</w:t>
            </w:r>
            <w:r w:rsidR="0030142B">
              <w:rPr>
                <w:noProof/>
                <w:webHidden/>
              </w:rPr>
              <w:tab/>
            </w:r>
            <w:r w:rsidR="0030142B">
              <w:rPr>
                <w:noProof/>
                <w:webHidden/>
              </w:rPr>
              <w:fldChar w:fldCharType="begin"/>
            </w:r>
            <w:r w:rsidR="0030142B">
              <w:rPr>
                <w:noProof/>
                <w:webHidden/>
              </w:rPr>
              <w:instrText xml:space="preserve"> PAGEREF _Toc78012809 \h </w:instrText>
            </w:r>
            <w:r w:rsidR="0030142B">
              <w:rPr>
                <w:noProof/>
                <w:webHidden/>
              </w:rPr>
            </w:r>
            <w:r w:rsidR="0030142B">
              <w:rPr>
                <w:noProof/>
                <w:webHidden/>
              </w:rPr>
              <w:fldChar w:fldCharType="separate"/>
            </w:r>
            <w:r w:rsidR="0030142B">
              <w:rPr>
                <w:noProof/>
                <w:webHidden/>
              </w:rPr>
              <w:t xml:space="preserve">67 </w:t>
            </w:r>
            <w:r w:rsidR="0030142B">
              <w:rPr>
                <w:noProof/>
                <w:webHidden/>
              </w:rPr>
              <w:fldChar w:fldCharType="end"/>
            </w:r>
          </w:hyperlink>
        </w:p>
        <w:p w14:paraId="1683EE5C" w14:textId="77777777" w:rsidR="00C33B00" w:rsidRDefault="00415282">
          <w:pPr>
            <w:pStyle w:val="TDC2"/>
            <w:tabs>
              <w:tab w:val="left" w:pos="880"/>
              <w:tab w:val="right" w:leader="dot" w:pos="8494"/>
            </w:tabs>
            <w:rPr>
              <w:rFonts w:eastAsiaTheme="minorEastAsia"/>
              <w:noProof/>
              <w:lang w:eastAsia="es-ES"/>
            </w:rPr>
          </w:pPr>
          <w:hyperlink w:anchor="_Toc78012810" w:history="1">
            <w:r w:rsidR="0030142B" w:rsidRPr="00EA208A">
              <w:rPr>
                <w:rStyle w:val="Hipervnculo"/>
                <w:noProof/>
              </w:rPr>
              <w:t>6.4</w:t>
            </w:r>
            <w:r w:rsidR="0030142B">
              <w:rPr>
                <w:rFonts w:eastAsiaTheme="minorEastAsia"/>
                <w:noProof/>
                <w:lang w:eastAsia="es-ES"/>
              </w:rPr>
              <w:tab/>
            </w:r>
            <w:r w:rsidR="0030142B" w:rsidRPr="00EA208A">
              <w:rPr>
                <w:rStyle w:val="Hipervnculo"/>
                <w:noProof/>
              </w:rPr>
              <w:t>Summary of progress of performance indicators</w:t>
            </w:r>
            <w:r w:rsidR="0030142B">
              <w:rPr>
                <w:noProof/>
                <w:webHidden/>
              </w:rPr>
              <w:tab/>
            </w:r>
            <w:r w:rsidR="0030142B">
              <w:rPr>
                <w:noProof/>
                <w:webHidden/>
              </w:rPr>
              <w:fldChar w:fldCharType="begin"/>
            </w:r>
            <w:r w:rsidR="0030142B">
              <w:rPr>
                <w:noProof/>
                <w:webHidden/>
              </w:rPr>
              <w:instrText xml:space="preserve"> PAGEREF _Toc78012810 \h </w:instrText>
            </w:r>
            <w:r w:rsidR="0030142B">
              <w:rPr>
                <w:noProof/>
                <w:webHidden/>
              </w:rPr>
            </w:r>
            <w:r w:rsidR="0030142B">
              <w:rPr>
                <w:noProof/>
                <w:webHidden/>
              </w:rPr>
              <w:fldChar w:fldCharType="separate"/>
            </w:r>
            <w:r w:rsidR="0030142B">
              <w:rPr>
                <w:noProof/>
                <w:webHidden/>
              </w:rPr>
              <w:t xml:space="preserve">70 </w:t>
            </w:r>
            <w:r w:rsidR="0030142B">
              <w:rPr>
                <w:noProof/>
                <w:webHidden/>
              </w:rPr>
              <w:fldChar w:fldCharType="end"/>
            </w:r>
          </w:hyperlink>
        </w:p>
        <w:p w14:paraId="5E5C05A1" w14:textId="77777777" w:rsidR="00C33B00" w:rsidRDefault="00415282">
          <w:pPr>
            <w:pStyle w:val="TDC2"/>
            <w:tabs>
              <w:tab w:val="left" w:pos="880"/>
              <w:tab w:val="right" w:leader="dot" w:pos="8494"/>
            </w:tabs>
            <w:rPr>
              <w:rFonts w:eastAsiaTheme="minorEastAsia"/>
              <w:noProof/>
              <w:lang w:eastAsia="es-ES"/>
            </w:rPr>
          </w:pPr>
          <w:hyperlink w:anchor="_Toc78012811" w:history="1">
            <w:r w:rsidR="0030142B" w:rsidRPr="00EA208A">
              <w:rPr>
                <w:rStyle w:val="Hipervnculo"/>
                <w:noProof/>
              </w:rPr>
              <w:t>6.5</w:t>
            </w:r>
            <w:r w:rsidR="0030142B">
              <w:rPr>
                <w:rFonts w:eastAsiaTheme="minorEastAsia"/>
                <w:noProof/>
                <w:lang w:eastAsia="es-ES"/>
              </w:rPr>
              <w:tab/>
            </w:r>
            <w:r w:rsidR="0030142B" w:rsidRPr="00EA208A">
              <w:rPr>
                <w:rStyle w:val="Hipervnculo"/>
                <w:noProof/>
              </w:rPr>
              <w:t>Use of the Benchmarking Tool (BMT)</w:t>
            </w:r>
            <w:r w:rsidR="0030142B">
              <w:rPr>
                <w:noProof/>
                <w:webHidden/>
              </w:rPr>
              <w:tab/>
            </w:r>
            <w:r w:rsidR="0030142B">
              <w:rPr>
                <w:noProof/>
                <w:webHidden/>
              </w:rPr>
              <w:fldChar w:fldCharType="begin"/>
            </w:r>
            <w:r w:rsidR="0030142B">
              <w:rPr>
                <w:noProof/>
                <w:webHidden/>
              </w:rPr>
              <w:instrText xml:space="preserve"> PAGEREF _Toc78012811 \h </w:instrText>
            </w:r>
            <w:r w:rsidR="0030142B">
              <w:rPr>
                <w:noProof/>
                <w:webHidden/>
              </w:rPr>
            </w:r>
            <w:r w:rsidR="0030142B">
              <w:rPr>
                <w:noProof/>
                <w:webHidden/>
              </w:rPr>
              <w:fldChar w:fldCharType="separate"/>
            </w:r>
            <w:r w:rsidR="0030142B">
              <w:rPr>
                <w:noProof/>
                <w:webHidden/>
              </w:rPr>
              <w:t xml:space="preserve">72 </w:t>
            </w:r>
            <w:r w:rsidR="0030142B">
              <w:rPr>
                <w:noProof/>
                <w:webHidden/>
              </w:rPr>
              <w:fldChar w:fldCharType="end"/>
            </w:r>
          </w:hyperlink>
        </w:p>
        <w:p w14:paraId="0B50D2E6" w14:textId="77777777" w:rsidR="00C33B00" w:rsidRDefault="00415282">
          <w:pPr>
            <w:pStyle w:val="TDC1"/>
            <w:tabs>
              <w:tab w:val="left" w:pos="440"/>
              <w:tab w:val="right" w:leader="dot" w:pos="8494"/>
            </w:tabs>
            <w:rPr>
              <w:rFonts w:eastAsiaTheme="minorEastAsia"/>
              <w:noProof/>
              <w:lang w:eastAsia="es-ES"/>
            </w:rPr>
          </w:pPr>
          <w:hyperlink w:anchor="_Toc78012812" w:history="1">
            <w:r w:rsidR="0030142B" w:rsidRPr="00EA208A">
              <w:rPr>
                <w:rStyle w:val="Hipervnculo"/>
                <w:noProof/>
              </w:rPr>
              <w:t>7</w:t>
            </w:r>
            <w:r w:rsidR="0030142B">
              <w:rPr>
                <w:rFonts w:eastAsiaTheme="minorEastAsia"/>
                <w:noProof/>
                <w:lang w:eastAsia="es-ES"/>
              </w:rPr>
              <w:tab/>
            </w:r>
            <w:r w:rsidR="0030142B" w:rsidRPr="00EA208A">
              <w:rPr>
                <w:rStyle w:val="Hipervnculo"/>
                <w:noProof/>
              </w:rPr>
              <w:t>CONCLUSIONS AND RECOMMENDATIONS</w:t>
            </w:r>
            <w:r w:rsidR="0030142B">
              <w:rPr>
                <w:noProof/>
                <w:webHidden/>
              </w:rPr>
              <w:tab/>
            </w:r>
            <w:r w:rsidR="0030142B">
              <w:rPr>
                <w:noProof/>
                <w:webHidden/>
              </w:rPr>
              <w:fldChar w:fldCharType="begin"/>
            </w:r>
            <w:r w:rsidR="0030142B">
              <w:rPr>
                <w:noProof/>
                <w:webHidden/>
              </w:rPr>
              <w:instrText xml:space="preserve"> PAGEREF _Toc78012812 \h </w:instrText>
            </w:r>
            <w:r w:rsidR="0030142B">
              <w:rPr>
                <w:noProof/>
                <w:webHidden/>
              </w:rPr>
            </w:r>
            <w:r w:rsidR="0030142B">
              <w:rPr>
                <w:noProof/>
                <w:webHidden/>
              </w:rPr>
              <w:fldChar w:fldCharType="separate"/>
            </w:r>
            <w:r w:rsidR="0030142B">
              <w:rPr>
                <w:noProof/>
                <w:webHidden/>
              </w:rPr>
              <w:t xml:space="preserve">76 </w:t>
            </w:r>
            <w:r w:rsidR="0030142B">
              <w:rPr>
                <w:noProof/>
                <w:webHidden/>
              </w:rPr>
              <w:fldChar w:fldCharType="end"/>
            </w:r>
          </w:hyperlink>
        </w:p>
        <w:p w14:paraId="36B77A20" w14:textId="77777777" w:rsidR="00C33B00" w:rsidRDefault="00415282">
          <w:pPr>
            <w:pStyle w:val="TDC2"/>
            <w:tabs>
              <w:tab w:val="left" w:pos="880"/>
              <w:tab w:val="right" w:leader="dot" w:pos="8494"/>
            </w:tabs>
            <w:rPr>
              <w:rFonts w:eastAsiaTheme="minorEastAsia"/>
              <w:noProof/>
              <w:lang w:eastAsia="es-ES"/>
            </w:rPr>
          </w:pPr>
          <w:hyperlink w:anchor="_Toc78012813" w:history="1">
            <w:r w:rsidR="0030142B" w:rsidRPr="00EA208A">
              <w:rPr>
                <w:rStyle w:val="Hipervnculo"/>
                <w:noProof/>
              </w:rPr>
              <w:t>7.1</w:t>
            </w:r>
            <w:r w:rsidR="0030142B">
              <w:rPr>
                <w:rFonts w:eastAsiaTheme="minorEastAsia"/>
                <w:noProof/>
                <w:lang w:eastAsia="es-ES"/>
              </w:rPr>
              <w:tab/>
            </w:r>
            <w:r w:rsidR="0030142B" w:rsidRPr="00EA208A">
              <w:rPr>
                <w:rStyle w:val="Hipervnculo"/>
                <w:noProof/>
              </w:rPr>
              <w:t>Conclusions</w:t>
            </w:r>
            <w:r w:rsidR="0030142B">
              <w:rPr>
                <w:noProof/>
                <w:webHidden/>
              </w:rPr>
              <w:tab/>
            </w:r>
            <w:r w:rsidR="0030142B">
              <w:rPr>
                <w:noProof/>
                <w:webHidden/>
              </w:rPr>
              <w:fldChar w:fldCharType="begin"/>
            </w:r>
            <w:r w:rsidR="0030142B">
              <w:rPr>
                <w:noProof/>
                <w:webHidden/>
              </w:rPr>
              <w:instrText xml:space="preserve"> PAGEREF _Toc78012813 \h </w:instrText>
            </w:r>
            <w:r w:rsidR="0030142B">
              <w:rPr>
                <w:noProof/>
                <w:webHidden/>
              </w:rPr>
            </w:r>
            <w:r w:rsidR="0030142B">
              <w:rPr>
                <w:noProof/>
                <w:webHidden/>
              </w:rPr>
              <w:fldChar w:fldCharType="separate"/>
            </w:r>
            <w:r w:rsidR="0030142B">
              <w:rPr>
                <w:noProof/>
                <w:webHidden/>
              </w:rPr>
              <w:t xml:space="preserve">76 </w:t>
            </w:r>
            <w:r w:rsidR="0030142B">
              <w:rPr>
                <w:noProof/>
                <w:webHidden/>
              </w:rPr>
              <w:fldChar w:fldCharType="end"/>
            </w:r>
          </w:hyperlink>
        </w:p>
        <w:p w14:paraId="37D4FCC9" w14:textId="77777777" w:rsidR="00C33B00" w:rsidRDefault="00415282">
          <w:pPr>
            <w:pStyle w:val="TDC2"/>
            <w:tabs>
              <w:tab w:val="left" w:pos="880"/>
              <w:tab w:val="right" w:leader="dot" w:pos="8494"/>
            </w:tabs>
            <w:rPr>
              <w:rFonts w:eastAsiaTheme="minorEastAsia"/>
              <w:noProof/>
              <w:lang w:eastAsia="es-ES"/>
            </w:rPr>
          </w:pPr>
          <w:hyperlink w:anchor="_Toc78012814" w:history="1">
            <w:r w:rsidR="0030142B" w:rsidRPr="00EA208A">
              <w:rPr>
                <w:rStyle w:val="Hipervnculo"/>
                <w:noProof/>
              </w:rPr>
              <w:t>7.2</w:t>
            </w:r>
            <w:r w:rsidR="0030142B">
              <w:rPr>
                <w:rFonts w:eastAsiaTheme="minorEastAsia"/>
                <w:noProof/>
                <w:lang w:eastAsia="es-ES"/>
              </w:rPr>
              <w:tab/>
            </w:r>
            <w:r w:rsidR="0030142B" w:rsidRPr="00EA208A">
              <w:rPr>
                <w:rStyle w:val="Hipervnculo"/>
                <w:noProof/>
              </w:rPr>
              <w:t>Recommendations</w:t>
            </w:r>
            <w:r w:rsidR="0030142B">
              <w:rPr>
                <w:noProof/>
                <w:webHidden/>
              </w:rPr>
              <w:tab/>
            </w:r>
            <w:r w:rsidR="0030142B">
              <w:rPr>
                <w:noProof/>
                <w:webHidden/>
              </w:rPr>
              <w:fldChar w:fldCharType="begin"/>
            </w:r>
            <w:r w:rsidR="0030142B">
              <w:rPr>
                <w:noProof/>
                <w:webHidden/>
              </w:rPr>
              <w:instrText xml:space="preserve"> PAGEREF _Toc78012814 \h </w:instrText>
            </w:r>
            <w:r w:rsidR="0030142B">
              <w:rPr>
                <w:noProof/>
                <w:webHidden/>
              </w:rPr>
            </w:r>
            <w:r w:rsidR="0030142B">
              <w:rPr>
                <w:noProof/>
                <w:webHidden/>
              </w:rPr>
              <w:fldChar w:fldCharType="separate"/>
            </w:r>
            <w:r w:rsidR="0030142B">
              <w:rPr>
                <w:noProof/>
                <w:webHidden/>
              </w:rPr>
              <w:t xml:space="preserve">77 </w:t>
            </w:r>
            <w:r w:rsidR="0030142B">
              <w:rPr>
                <w:noProof/>
                <w:webHidden/>
              </w:rPr>
              <w:fldChar w:fldCharType="end"/>
            </w:r>
          </w:hyperlink>
        </w:p>
        <w:p w14:paraId="00F278B9" w14:textId="77777777" w:rsidR="00C33B00" w:rsidRDefault="00415282">
          <w:pPr>
            <w:pStyle w:val="TDC1"/>
            <w:tabs>
              <w:tab w:val="left" w:pos="440"/>
              <w:tab w:val="right" w:leader="dot" w:pos="8494"/>
            </w:tabs>
            <w:rPr>
              <w:rFonts w:eastAsiaTheme="minorEastAsia"/>
              <w:noProof/>
              <w:lang w:eastAsia="es-ES"/>
            </w:rPr>
          </w:pPr>
          <w:hyperlink w:anchor="_Toc78012815" w:history="1">
            <w:r w:rsidR="0030142B" w:rsidRPr="00EA208A">
              <w:rPr>
                <w:rStyle w:val="Hipervnculo"/>
                <w:noProof/>
              </w:rPr>
              <w:t>8</w:t>
            </w:r>
            <w:r w:rsidR="0030142B">
              <w:rPr>
                <w:rFonts w:eastAsiaTheme="minorEastAsia"/>
                <w:noProof/>
                <w:lang w:eastAsia="es-ES"/>
              </w:rPr>
              <w:tab/>
            </w:r>
            <w:r w:rsidR="0030142B" w:rsidRPr="00EA208A">
              <w:rPr>
                <w:rStyle w:val="Hipervnculo"/>
                <w:noProof/>
              </w:rPr>
              <w:t>BIBLIOGRAPHY AND SOURCES CONSULTED</w:t>
            </w:r>
            <w:r w:rsidR="0030142B">
              <w:rPr>
                <w:noProof/>
                <w:webHidden/>
              </w:rPr>
              <w:tab/>
            </w:r>
            <w:r w:rsidR="0030142B">
              <w:rPr>
                <w:noProof/>
                <w:webHidden/>
              </w:rPr>
              <w:fldChar w:fldCharType="begin"/>
            </w:r>
            <w:r w:rsidR="0030142B">
              <w:rPr>
                <w:noProof/>
                <w:webHidden/>
              </w:rPr>
              <w:instrText xml:space="preserve"> PAGEREF _Toc78012815 \h </w:instrText>
            </w:r>
            <w:r w:rsidR="0030142B">
              <w:rPr>
                <w:noProof/>
                <w:webHidden/>
              </w:rPr>
            </w:r>
            <w:r w:rsidR="0030142B">
              <w:rPr>
                <w:noProof/>
                <w:webHidden/>
              </w:rPr>
              <w:fldChar w:fldCharType="separate"/>
            </w:r>
            <w:r w:rsidR="0030142B">
              <w:rPr>
                <w:noProof/>
                <w:webHidden/>
              </w:rPr>
              <w:t xml:space="preserve">78 </w:t>
            </w:r>
            <w:r w:rsidR="0030142B">
              <w:rPr>
                <w:noProof/>
                <w:webHidden/>
              </w:rPr>
              <w:fldChar w:fldCharType="end"/>
            </w:r>
          </w:hyperlink>
        </w:p>
        <w:p w14:paraId="710E128B" w14:textId="77777777" w:rsidR="00C33B00" w:rsidRDefault="00415282">
          <w:pPr>
            <w:pStyle w:val="TDC1"/>
            <w:tabs>
              <w:tab w:val="left" w:pos="440"/>
              <w:tab w:val="right" w:leader="dot" w:pos="8494"/>
            </w:tabs>
            <w:rPr>
              <w:rFonts w:eastAsiaTheme="minorEastAsia"/>
              <w:noProof/>
              <w:lang w:eastAsia="es-ES"/>
            </w:rPr>
          </w:pPr>
          <w:hyperlink w:anchor="_Toc78012816" w:history="1">
            <w:r w:rsidR="0030142B" w:rsidRPr="00EA208A">
              <w:rPr>
                <w:rStyle w:val="Hipervnculo"/>
                <w:noProof/>
              </w:rPr>
              <w:t>9</w:t>
            </w:r>
            <w:r w:rsidR="0030142B">
              <w:rPr>
                <w:rFonts w:eastAsiaTheme="minorEastAsia"/>
                <w:noProof/>
                <w:lang w:eastAsia="es-ES"/>
              </w:rPr>
              <w:tab/>
            </w:r>
            <w:r w:rsidR="0030142B" w:rsidRPr="00EA208A">
              <w:rPr>
                <w:rStyle w:val="Hipervnculo"/>
                <w:noProof/>
              </w:rPr>
              <w:t>ANNEX 1 - EVALUATION WORKSHOP AGENDA</w:t>
            </w:r>
            <w:r w:rsidR="0030142B">
              <w:rPr>
                <w:noProof/>
                <w:webHidden/>
              </w:rPr>
              <w:tab/>
            </w:r>
            <w:r w:rsidR="0030142B">
              <w:rPr>
                <w:noProof/>
                <w:webHidden/>
              </w:rPr>
              <w:fldChar w:fldCharType="begin"/>
            </w:r>
            <w:r w:rsidR="0030142B">
              <w:rPr>
                <w:noProof/>
                <w:webHidden/>
              </w:rPr>
              <w:instrText xml:space="preserve"> PAGEREF _Toc78012816 \h </w:instrText>
            </w:r>
            <w:r w:rsidR="0030142B">
              <w:rPr>
                <w:noProof/>
                <w:webHidden/>
              </w:rPr>
            </w:r>
            <w:r w:rsidR="0030142B">
              <w:rPr>
                <w:noProof/>
                <w:webHidden/>
              </w:rPr>
              <w:fldChar w:fldCharType="separate"/>
            </w:r>
            <w:r w:rsidR="0030142B">
              <w:rPr>
                <w:noProof/>
                <w:webHidden/>
              </w:rPr>
              <w:t xml:space="preserve">79 </w:t>
            </w:r>
            <w:r w:rsidR="0030142B">
              <w:rPr>
                <w:noProof/>
                <w:webHidden/>
              </w:rPr>
              <w:fldChar w:fldCharType="end"/>
            </w:r>
          </w:hyperlink>
        </w:p>
        <w:p w14:paraId="4B844814" w14:textId="71557AC1" w:rsidR="00215417" w:rsidRDefault="00215417">
          <w:r>
            <w:rPr>
              <w:b/>
              <w:bCs/>
            </w:rPr>
            <w:fldChar w:fldCharType="end"/>
          </w:r>
        </w:p>
      </w:sdtContent>
    </w:sdt>
    <w:p w14:paraId="2CCDF32B" w14:textId="77777777" w:rsidR="00CB10CA" w:rsidRDefault="00CB10CA">
      <w:pPr>
        <w:rPr>
          <w:rStyle w:val="Textoennegrita"/>
          <w:rFonts w:eastAsiaTheme="majorEastAsia" w:cstheme="minorHAnsi"/>
          <w:color w:val="2F5496" w:themeColor="accent1" w:themeShade="BF"/>
          <w:sz w:val="28"/>
          <w:szCs w:val="32"/>
        </w:rPr>
      </w:pPr>
      <w:bookmarkStart w:id="6" w:name="_Toc500965038"/>
      <w:r>
        <w:rPr>
          <w:rStyle w:val="Textoennegrita"/>
          <w:rFonts w:cstheme="minorHAnsi"/>
          <w:sz w:val="28"/>
        </w:rPr>
        <w:br w:type="page"/>
      </w:r>
    </w:p>
    <w:p w14:paraId="43EA4752" w14:textId="77777777" w:rsidR="00C33B00" w:rsidRDefault="0075453B">
      <w:pPr>
        <w:pStyle w:val="Ttulo1"/>
        <w:ind w:left="432"/>
      </w:pPr>
      <w:bookmarkStart w:id="7" w:name="_Toc78012799"/>
      <w:r w:rsidRPr="00663340">
        <w:lastRenderedPageBreak/>
        <w:t xml:space="preserve">ABBREVIATIONS </w:t>
      </w:r>
      <w:bookmarkEnd w:id="6"/>
      <w:bookmarkEnd w:id="7"/>
    </w:p>
    <w:p w14:paraId="0DBEFEAB" w14:textId="77777777" w:rsidR="00C33B00" w:rsidRDefault="00D70663">
      <w:pPr>
        <w:jc w:val="both"/>
      </w:pPr>
      <w:r>
        <w:rPr>
          <w:b/>
        </w:rPr>
        <w:fldChar w:fldCharType="begin"/>
      </w:r>
      <w:r w:rsidR="0075453B">
        <w:rPr>
          <w:b/>
        </w:rPr>
        <w:instrText xml:space="preserve"> LINK Excel.Sheet.12 "Libro1" "Hoja1!F4C1:F51C3" \a \f 5 \h  \* MERGEFORMAT </w:instrText>
      </w:r>
      <w:r>
        <w:rPr>
          <w:b/>
        </w:rPr>
        <w:fldChar w:fldCharType="separate"/>
      </w:r>
      <w:bookmarkStart w:id="8" w:name="_Hlk497480769"/>
    </w:p>
    <w:tbl>
      <w:tblPr>
        <w:tblStyle w:val="Tablaconcuadrcula"/>
        <w:tblW w:w="8956" w:type="dxa"/>
        <w:tblLook w:val="04A0" w:firstRow="1" w:lastRow="0" w:firstColumn="1" w:lastColumn="0" w:noHBand="0" w:noVBand="1"/>
      </w:tblPr>
      <w:tblGrid>
        <w:gridCol w:w="1174"/>
        <w:gridCol w:w="7782"/>
      </w:tblGrid>
      <w:tr w:rsidR="00D70663" w:rsidRPr="00AF21B7" w14:paraId="10369C72" w14:textId="77777777" w:rsidTr="00D70663">
        <w:trPr>
          <w:trHeight w:val="300"/>
        </w:trPr>
        <w:tc>
          <w:tcPr>
            <w:tcW w:w="1174" w:type="dxa"/>
            <w:noWrap/>
            <w:hideMark/>
          </w:tcPr>
          <w:p w14:paraId="733C8C7B" w14:textId="77777777" w:rsidR="00C33B00" w:rsidRDefault="0058546A">
            <w:pPr>
              <w:jc w:val="both"/>
              <w:rPr>
                <w:b/>
              </w:rPr>
            </w:pPr>
            <w:r>
              <w:rPr>
                <w:b/>
              </w:rPr>
              <w:t xml:space="preserve">ALB   </w:t>
            </w:r>
          </w:p>
        </w:tc>
        <w:tc>
          <w:tcPr>
            <w:tcW w:w="7782" w:type="dxa"/>
            <w:noWrap/>
            <w:hideMark/>
          </w:tcPr>
          <w:p w14:paraId="74E64AE2" w14:textId="77777777" w:rsidR="00C33B00" w:rsidRDefault="0058546A">
            <w:pPr>
              <w:jc w:val="both"/>
            </w:pPr>
            <w:proofErr w:type="spellStart"/>
            <w:r>
              <w:t>Albacore</w:t>
            </w:r>
            <w:proofErr w:type="spellEnd"/>
            <w:r>
              <w:t xml:space="preserve"> </w:t>
            </w:r>
            <w:r w:rsidR="0075453B" w:rsidRPr="00AF21B7">
              <w:t xml:space="preserve">Tuna </w:t>
            </w:r>
            <w:r w:rsidRPr="0058546A">
              <w:rPr>
                <w:i/>
                <w:iCs/>
              </w:rPr>
              <w:t>(</w:t>
            </w:r>
            <w:proofErr w:type="spellStart"/>
            <w:r w:rsidRPr="0058546A">
              <w:rPr>
                <w:i/>
                <w:iCs/>
              </w:rPr>
              <w:t>Thunnus</w:t>
            </w:r>
            <w:proofErr w:type="spellEnd"/>
            <w:r w:rsidRPr="0058546A">
              <w:rPr>
                <w:i/>
                <w:iCs/>
              </w:rPr>
              <w:t xml:space="preserve"> </w:t>
            </w:r>
            <w:proofErr w:type="spellStart"/>
            <w:r w:rsidRPr="0058546A">
              <w:rPr>
                <w:i/>
                <w:iCs/>
              </w:rPr>
              <w:t>alalunga</w:t>
            </w:r>
            <w:proofErr w:type="spellEnd"/>
            <w:r w:rsidRPr="0058546A">
              <w:rPr>
                <w:i/>
                <w:iCs/>
              </w:rPr>
              <w:t>)</w:t>
            </w:r>
          </w:p>
        </w:tc>
      </w:tr>
      <w:tr w:rsidR="00D70663" w:rsidRPr="00AF21B7" w14:paraId="1DB19537" w14:textId="77777777" w:rsidTr="00D70663">
        <w:trPr>
          <w:trHeight w:val="300"/>
        </w:trPr>
        <w:tc>
          <w:tcPr>
            <w:tcW w:w="1174" w:type="dxa"/>
            <w:noWrap/>
            <w:hideMark/>
          </w:tcPr>
          <w:p w14:paraId="41D3B836" w14:textId="77777777" w:rsidR="00C33B00" w:rsidRDefault="0075453B">
            <w:pPr>
              <w:jc w:val="both"/>
              <w:rPr>
                <w:b/>
              </w:rPr>
            </w:pPr>
            <w:r w:rsidRPr="00AF21B7">
              <w:rPr>
                <w:b/>
                <w:lang w:val="en-GB"/>
              </w:rPr>
              <w:t xml:space="preserve">AMP   </w:t>
            </w:r>
          </w:p>
        </w:tc>
        <w:tc>
          <w:tcPr>
            <w:tcW w:w="7782" w:type="dxa"/>
            <w:noWrap/>
            <w:hideMark/>
          </w:tcPr>
          <w:p w14:paraId="724ED00C" w14:textId="77777777" w:rsidR="00C33B00" w:rsidRDefault="0075453B">
            <w:pPr>
              <w:jc w:val="both"/>
            </w:pPr>
            <w:r w:rsidRPr="00AF21B7">
              <w:t xml:space="preserve">Marine </w:t>
            </w:r>
            <w:proofErr w:type="spellStart"/>
            <w:r w:rsidRPr="00AF21B7">
              <w:t>Protected</w:t>
            </w:r>
            <w:proofErr w:type="spellEnd"/>
            <w:r w:rsidRPr="00AF21B7">
              <w:t xml:space="preserve"> </w:t>
            </w:r>
            <w:proofErr w:type="spellStart"/>
            <w:r w:rsidRPr="00AF21B7">
              <w:t>Area</w:t>
            </w:r>
            <w:proofErr w:type="spellEnd"/>
          </w:p>
        </w:tc>
      </w:tr>
      <w:tr w:rsidR="00D70663" w:rsidRPr="00E3717E" w14:paraId="47FB6141" w14:textId="77777777" w:rsidTr="00D70663">
        <w:trPr>
          <w:trHeight w:val="300"/>
        </w:trPr>
        <w:tc>
          <w:tcPr>
            <w:tcW w:w="1174" w:type="dxa"/>
            <w:noWrap/>
            <w:hideMark/>
          </w:tcPr>
          <w:p w14:paraId="549053CB" w14:textId="77777777" w:rsidR="00C33B00" w:rsidRDefault="0075453B">
            <w:pPr>
              <w:jc w:val="both"/>
              <w:rPr>
                <w:b/>
              </w:rPr>
            </w:pPr>
            <w:r w:rsidRPr="00AF21B7">
              <w:rPr>
                <w:b/>
                <w:lang w:val="en-GB"/>
              </w:rPr>
              <w:t xml:space="preserve">AIDCP </w:t>
            </w:r>
          </w:p>
        </w:tc>
        <w:tc>
          <w:tcPr>
            <w:tcW w:w="7782" w:type="dxa"/>
            <w:noWrap/>
            <w:hideMark/>
          </w:tcPr>
          <w:p w14:paraId="3FEB8144" w14:textId="77777777" w:rsidR="00C33B00" w:rsidRPr="001D0FAA" w:rsidRDefault="0075453B">
            <w:pPr>
              <w:jc w:val="both"/>
              <w:rPr>
                <w:lang w:val="en-GB"/>
              </w:rPr>
            </w:pPr>
            <w:r w:rsidRPr="001D0FAA">
              <w:rPr>
                <w:lang w:val="en-GB"/>
              </w:rPr>
              <w:t>Agreement on the International Dolphin Conservation Program</w:t>
            </w:r>
          </w:p>
        </w:tc>
      </w:tr>
      <w:tr w:rsidR="00D70663" w:rsidRPr="00E3717E" w14:paraId="545FAE7C" w14:textId="77777777" w:rsidTr="00D70663">
        <w:trPr>
          <w:trHeight w:val="300"/>
        </w:trPr>
        <w:tc>
          <w:tcPr>
            <w:tcW w:w="1174" w:type="dxa"/>
            <w:noWrap/>
            <w:hideMark/>
          </w:tcPr>
          <w:p w14:paraId="48CAE478" w14:textId="77777777" w:rsidR="00C33B00" w:rsidRDefault="0075453B">
            <w:pPr>
              <w:jc w:val="both"/>
              <w:rPr>
                <w:b/>
              </w:rPr>
            </w:pPr>
            <w:r w:rsidRPr="00AF21B7">
              <w:rPr>
                <w:b/>
                <w:lang w:val="en-GB"/>
              </w:rPr>
              <w:t xml:space="preserve">APP   </w:t>
            </w:r>
          </w:p>
        </w:tc>
        <w:tc>
          <w:tcPr>
            <w:tcW w:w="7782" w:type="dxa"/>
            <w:noWrap/>
            <w:hideMark/>
          </w:tcPr>
          <w:p w14:paraId="2AABB679" w14:textId="77777777" w:rsidR="00C33B00" w:rsidRPr="001D0FAA" w:rsidRDefault="0075453B">
            <w:pPr>
              <w:jc w:val="both"/>
              <w:rPr>
                <w:lang w:val="en-GB"/>
              </w:rPr>
            </w:pPr>
            <w:r w:rsidRPr="001D0FAA">
              <w:rPr>
                <w:lang w:val="en-GB"/>
              </w:rPr>
              <w:t>Threatened, Protected, or Endangered Species</w:t>
            </w:r>
          </w:p>
        </w:tc>
      </w:tr>
      <w:tr w:rsidR="00D70663" w:rsidRPr="00AF21B7" w14:paraId="3CACE5CB" w14:textId="77777777" w:rsidTr="00D70663">
        <w:trPr>
          <w:trHeight w:val="300"/>
        </w:trPr>
        <w:tc>
          <w:tcPr>
            <w:tcW w:w="1174" w:type="dxa"/>
            <w:noWrap/>
            <w:hideMark/>
          </w:tcPr>
          <w:p w14:paraId="1884027F" w14:textId="77777777" w:rsidR="00C33B00" w:rsidRDefault="0075453B">
            <w:pPr>
              <w:jc w:val="both"/>
              <w:rPr>
                <w:b/>
              </w:rPr>
            </w:pPr>
            <w:r w:rsidRPr="00AF21B7">
              <w:rPr>
                <w:b/>
                <w:lang w:val="en-GB"/>
              </w:rPr>
              <w:t xml:space="preserve">BET   </w:t>
            </w:r>
          </w:p>
        </w:tc>
        <w:tc>
          <w:tcPr>
            <w:tcW w:w="7782" w:type="dxa"/>
            <w:noWrap/>
            <w:hideMark/>
          </w:tcPr>
          <w:p w14:paraId="1B608101" w14:textId="77777777" w:rsidR="00C33B00" w:rsidRDefault="0075453B">
            <w:pPr>
              <w:jc w:val="both"/>
            </w:pPr>
            <w:proofErr w:type="spellStart"/>
            <w:r w:rsidRPr="00AF21B7">
              <w:t>Bigeye</w:t>
            </w:r>
            <w:proofErr w:type="spellEnd"/>
            <w:r w:rsidRPr="00AF21B7">
              <w:t xml:space="preserve"> Tuna (</w:t>
            </w:r>
            <w:proofErr w:type="spellStart"/>
            <w:r w:rsidRPr="00AF21B7">
              <w:t>Bigeye</w:t>
            </w:r>
            <w:proofErr w:type="spellEnd"/>
            <w:r w:rsidRPr="00AF21B7">
              <w:t xml:space="preserve"> Tuna, </w:t>
            </w:r>
            <w:proofErr w:type="spellStart"/>
            <w:r w:rsidRPr="00730D2E">
              <w:rPr>
                <w:i/>
              </w:rPr>
              <w:t>Thunnus</w:t>
            </w:r>
            <w:proofErr w:type="spellEnd"/>
            <w:r w:rsidRPr="00730D2E">
              <w:rPr>
                <w:i/>
              </w:rPr>
              <w:t xml:space="preserve"> </w:t>
            </w:r>
            <w:proofErr w:type="spellStart"/>
            <w:r w:rsidRPr="00730D2E">
              <w:rPr>
                <w:i/>
              </w:rPr>
              <w:t>obesus</w:t>
            </w:r>
            <w:proofErr w:type="spellEnd"/>
            <w:r w:rsidRPr="00AF21B7">
              <w:t>)</w:t>
            </w:r>
          </w:p>
        </w:tc>
      </w:tr>
      <w:tr w:rsidR="00D70663" w:rsidRPr="00AF21B7" w14:paraId="52257379" w14:textId="77777777" w:rsidTr="00D70663">
        <w:trPr>
          <w:trHeight w:val="300"/>
        </w:trPr>
        <w:tc>
          <w:tcPr>
            <w:tcW w:w="1174" w:type="dxa"/>
            <w:noWrap/>
          </w:tcPr>
          <w:p w14:paraId="6041C60C" w14:textId="77777777" w:rsidR="00C33B00" w:rsidRDefault="0075453B">
            <w:pPr>
              <w:jc w:val="both"/>
              <w:rPr>
                <w:b/>
                <w:lang w:val="en-GB"/>
              </w:rPr>
            </w:pPr>
            <w:r>
              <w:rPr>
                <w:b/>
                <w:lang w:val="en-GB"/>
              </w:rPr>
              <w:t>BMT</w:t>
            </w:r>
          </w:p>
        </w:tc>
        <w:tc>
          <w:tcPr>
            <w:tcW w:w="7782" w:type="dxa"/>
            <w:noWrap/>
          </w:tcPr>
          <w:p w14:paraId="5657AD86" w14:textId="77777777" w:rsidR="00C33B00" w:rsidRDefault="0075453B">
            <w:pPr>
              <w:jc w:val="both"/>
            </w:pPr>
            <w:r>
              <w:t xml:space="preserve">Benchmarking Tool </w:t>
            </w:r>
          </w:p>
        </w:tc>
      </w:tr>
      <w:tr w:rsidR="00D70663" w:rsidRPr="00AF21B7" w14:paraId="0DE00624" w14:textId="77777777" w:rsidTr="00D70663">
        <w:trPr>
          <w:trHeight w:val="300"/>
        </w:trPr>
        <w:tc>
          <w:tcPr>
            <w:tcW w:w="1174" w:type="dxa"/>
            <w:noWrap/>
            <w:hideMark/>
          </w:tcPr>
          <w:p w14:paraId="7CA8CE7C" w14:textId="77777777" w:rsidR="00C33B00" w:rsidRDefault="0075453B">
            <w:pPr>
              <w:jc w:val="both"/>
              <w:rPr>
                <w:b/>
              </w:rPr>
            </w:pPr>
            <w:r w:rsidRPr="00AF21B7">
              <w:rPr>
                <w:b/>
                <w:lang w:val="en-GB"/>
              </w:rPr>
              <w:t xml:space="preserve">CBR   </w:t>
            </w:r>
          </w:p>
        </w:tc>
        <w:tc>
          <w:tcPr>
            <w:tcW w:w="7782" w:type="dxa"/>
            <w:noWrap/>
            <w:hideMark/>
          </w:tcPr>
          <w:p w14:paraId="73065EF5" w14:textId="77777777" w:rsidR="00C33B00" w:rsidRDefault="0075453B">
            <w:pPr>
              <w:jc w:val="both"/>
            </w:pPr>
            <w:r w:rsidRPr="00AF21B7">
              <w:t xml:space="preserve">Reproductive </w:t>
            </w:r>
            <w:proofErr w:type="spellStart"/>
            <w:r w:rsidRPr="00AF21B7">
              <w:t>Biomass</w:t>
            </w:r>
            <w:proofErr w:type="spellEnd"/>
            <w:r w:rsidRPr="00AF21B7">
              <w:t xml:space="preserve"> </w:t>
            </w:r>
            <w:proofErr w:type="spellStart"/>
            <w:r w:rsidRPr="00AF21B7">
              <w:t>Quotient</w:t>
            </w:r>
            <w:proofErr w:type="spellEnd"/>
          </w:p>
        </w:tc>
      </w:tr>
      <w:tr w:rsidR="00D70663" w:rsidRPr="00AF21B7" w14:paraId="14060736" w14:textId="77777777" w:rsidTr="00D70663">
        <w:trPr>
          <w:trHeight w:val="300"/>
        </w:trPr>
        <w:tc>
          <w:tcPr>
            <w:tcW w:w="1174" w:type="dxa"/>
            <w:noWrap/>
            <w:hideMark/>
          </w:tcPr>
          <w:p w14:paraId="5675DD35" w14:textId="77777777" w:rsidR="00C33B00" w:rsidRDefault="0075453B">
            <w:pPr>
              <w:jc w:val="both"/>
              <w:rPr>
                <w:b/>
              </w:rPr>
            </w:pPr>
            <w:r w:rsidRPr="00AF21B7">
              <w:rPr>
                <w:b/>
                <w:lang w:val="en-GB"/>
              </w:rPr>
              <w:t xml:space="preserve">CIAT   </w:t>
            </w:r>
          </w:p>
        </w:tc>
        <w:tc>
          <w:tcPr>
            <w:tcW w:w="7782" w:type="dxa"/>
            <w:noWrap/>
            <w:hideMark/>
          </w:tcPr>
          <w:p w14:paraId="02B40C01" w14:textId="77777777" w:rsidR="00C33B00" w:rsidRDefault="0075453B">
            <w:pPr>
              <w:jc w:val="both"/>
            </w:pPr>
            <w:r w:rsidRPr="00AF21B7">
              <w:t xml:space="preserve">Inter-American Tropical Tuna </w:t>
            </w:r>
            <w:proofErr w:type="spellStart"/>
            <w:r w:rsidRPr="00AF21B7">
              <w:t>Commission</w:t>
            </w:r>
            <w:proofErr w:type="spellEnd"/>
            <w:r w:rsidRPr="00AF21B7">
              <w:t xml:space="preserve"> (IATTC)</w:t>
            </w:r>
          </w:p>
        </w:tc>
      </w:tr>
      <w:tr w:rsidR="00D70663" w:rsidRPr="00E3717E" w14:paraId="1906C2E7" w14:textId="77777777" w:rsidTr="00D70663">
        <w:trPr>
          <w:trHeight w:val="300"/>
        </w:trPr>
        <w:tc>
          <w:tcPr>
            <w:tcW w:w="1174" w:type="dxa"/>
            <w:noWrap/>
            <w:hideMark/>
          </w:tcPr>
          <w:p w14:paraId="503D3C5B" w14:textId="77777777" w:rsidR="00C33B00" w:rsidRDefault="0075453B">
            <w:pPr>
              <w:jc w:val="both"/>
              <w:rPr>
                <w:b/>
              </w:rPr>
            </w:pPr>
            <w:r w:rsidRPr="00AF21B7">
              <w:rPr>
                <w:b/>
                <w:lang w:val="en-GB"/>
              </w:rPr>
              <w:t xml:space="preserve">CPC   </w:t>
            </w:r>
          </w:p>
        </w:tc>
        <w:tc>
          <w:tcPr>
            <w:tcW w:w="7782" w:type="dxa"/>
            <w:noWrap/>
            <w:hideMark/>
          </w:tcPr>
          <w:p w14:paraId="58415F87" w14:textId="1F39F225" w:rsidR="00C33B00" w:rsidRPr="001D0FAA" w:rsidRDefault="0075453B">
            <w:pPr>
              <w:jc w:val="both"/>
              <w:rPr>
                <w:lang w:val="en-GB"/>
              </w:rPr>
            </w:pPr>
            <w:r w:rsidRPr="001D0FAA">
              <w:rPr>
                <w:lang w:val="en-GB"/>
              </w:rPr>
              <w:t>Members and Cooperating Non-Members of the Commission (CIAT)</w:t>
            </w:r>
          </w:p>
        </w:tc>
      </w:tr>
      <w:tr w:rsidR="00D70663" w:rsidRPr="00AF21B7" w14:paraId="07059CFD" w14:textId="77777777" w:rsidTr="00D70663">
        <w:trPr>
          <w:trHeight w:val="300"/>
        </w:trPr>
        <w:tc>
          <w:tcPr>
            <w:tcW w:w="1174" w:type="dxa"/>
            <w:noWrap/>
            <w:hideMark/>
          </w:tcPr>
          <w:p w14:paraId="5EFAA12C" w14:textId="77777777" w:rsidR="00C33B00" w:rsidRDefault="0075453B">
            <w:pPr>
              <w:jc w:val="both"/>
              <w:rPr>
                <w:b/>
              </w:rPr>
            </w:pPr>
            <w:r w:rsidRPr="00AF21B7">
              <w:rPr>
                <w:b/>
                <w:lang w:val="en-GB"/>
              </w:rPr>
              <w:t xml:space="preserve">CRP   </w:t>
            </w:r>
          </w:p>
        </w:tc>
        <w:tc>
          <w:tcPr>
            <w:tcW w:w="7782" w:type="dxa"/>
            <w:noWrap/>
            <w:hideMark/>
          </w:tcPr>
          <w:p w14:paraId="5005FABD" w14:textId="77777777" w:rsidR="00C33B00" w:rsidRDefault="0075453B">
            <w:pPr>
              <w:jc w:val="both"/>
            </w:pPr>
            <w:proofErr w:type="spellStart"/>
            <w:r w:rsidRPr="00AF21B7">
              <w:t>Potential</w:t>
            </w:r>
            <w:proofErr w:type="spellEnd"/>
            <w:r w:rsidRPr="00AF21B7">
              <w:t xml:space="preserve"> </w:t>
            </w:r>
            <w:proofErr w:type="spellStart"/>
            <w:r w:rsidRPr="00AF21B7">
              <w:t>Reproduction</w:t>
            </w:r>
            <w:proofErr w:type="spellEnd"/>
            <w:r w:rsidRPr="00AF21B7">
              <w:t xml:space="preserve"> </w:t>
            </w:r>
            <w:proofErr w:type="spellStart"/>
            <w:r w:rsidRPr="00AF21B7">
              <w:t>Quotient</w:t>
            </w:r>
            <w:proofErr w:type="spellEnd"/>
          </w:p>
        </w:tc>
      </w:tr>
      <w:tr w:rsidR="00D70663" w:rsidRPr="00AF21B7" w14:paraId="074BEDB4" w14:textId="77777777" w:rsidTr="00D70663">
        <w:trPr>
          <w:trHeight w:val="300"/>
        </w:trPr>
        <w:tc>
          <w:tcPr>
            <w:tcW w:w="1174" w:type="dxa"/>
            <w:noWrap/>
            <w:hideMark/>
          </w:tcPr>
          <w:p w14:paraId="1070F1C4" w14:textId="77777777" w:rsidR="00C33B00" w:rsidRDefault="0075453B">
            <w:pPr>
              <w:jc w:val="both"/>
              <w:rPr>
                <w:b/>
              </w:rPr>
            </w:pPr>
            <w:r w:rsidRPr="00AF21B7">
              <w:rPr>
                <w:b/>
                <w:lang w:val="en-GB"/>
              </w:rPr>
              <w:t xml:space="preserve">CPUE  </w:t>
            </w:r>
          </w:p>
        </w:tc>
        <w:tc>
          <w:tcPr>
            <w:tcW w:w="7782" w:type="dxa"/>
            <w:noWrap/>
            <w:hideMark/>
          </w:tcPr>
          <w:p w14:paraId="57F79C28" w14:textId="77777777" w:rsidR="00C33B00" w:rsidRDefault="0075453B">
            <w:pPr>
              <w:jc w:val="both"/>
            </w:pPr>
            <w:r w:rsidRPr="00AF21B7">
              <w:t xml:space="preserve">Capture per </w:t>
            </w:r>
            <w:proofErr w:type="spellStart"/>
            <w:r w:rsidRPr="00AF21B7">
              <w:t>unit</w:t>
            </w:r>
            <w:proofErr w:type="spellEnd"/>
            <w:r w:rsidRPr="00AF21B7">
              <w:t xml:space="preserve"> </w:t>
            </w:r>
            <w:proofErr w:type="spellStart"/>
            <w:r w:rsidRPr="00AF21B7">
              <w:t>effort</w:t>
            </w:r>
            <w:proofErr w:type="spellEnd"/>
          </w:p>
        </w:tc>
      </w:tr>
      <w:tr w:rsidR="00D70663" w:rsidRPr="00AF21B7" w14:paraId="5F68B80A" w14:textId="77777777" w:rsidTr="00D70663">
        <w:trPr>
          <w:trHeight w:val="300"/>
        </w:trPr>
        <w:tc>
          <w:tcPr>
            <w:tcW w:w="1174" w:type="dxa"/>
            <w:noWrap/>
            <w:hideMark/>
          </w:tcPr>
          <w:p w14:paraId="512E8DF6" w14:textId="77777777" w:rsidR="00C33B00" w:rsidRDefault="0075453B">
            <w:pPr>
              <w:jc w:val="both"/>
              <w:rPr>
                <w:b/>
              </w:rPr>
            </w:pPr>
            <w:r w:rsidRPr="00AF21B7">
              <w:rPr>
                <w:b/>
                <w:lang w:val="pt-PT"/>
              </w:rPr>
              <w:t xml:space="preserve">EAM   </w:t>
            </w:r>
          </w:p>
        </w:tc>
        <w:tc>
          <w:tcPr>
            <w:tcW w:w="7782" w:type="dxa"/>
            <w:noWrap/>
            <w:hideMark/>
          </w:tcPr>
          <w:p w14:paraId="0208F1A2" w14:textId="77777777" w:rsidR="00C33B00" w:rsidRDefault="0075453B">
            <w:pPr>
              <w:jc w:val="both"/>
            </w:pPr>
            <w:proofErr w:type="spellStart"/>
            <w:r w:rsidRPr="00AF21B7">
              <w:t>Highly</w:t>
            </w:r>
            <w:proofErr w:type="spellEnd"/>
            <w:r w:rsidRPr="00AF21B7">
              <w:t xml:space="preserve"> </w:t>
            </w:r>
            <w:proofErr w:type="spellStart"/>
            <w:r w:rsidRPr="00AF21B7">
              <w:t>Migratory</w:t>
            </w:r>
            <w:proofErr w:type="spellEnd"/>
            <w:r w:rsidRPr="00AF21B7">
              <w:t xml:space="preserve"> </w:t>
            </w:r>
            <w:proofErr w:type="spellStart"/>
            <w:r w:rsidRPr="00AF21B7">
              <w:t>Species</w:t>
            </w:r>
            <w:proofErr w:type="spellEnd"/>
            <w:r w:rsidRPr="00AF21B7">
              <w:t xml:space="preserve"> </w:t>
            </w:r>
          </w:p>
        </w:tc>
      </w:tr>
      <w:tr w:rsidR="00D70663" w:rsidRPr="00AF21B7" w14:paraId="6D3F2E24" w14:textId="77777777" w:rsidTr="00D70663">
        <w:trPr>
          <w:trHeight w:val="300"/>
        </w:trPr>
        <w:tc>
          <w:tcPr>
            <w:tcW w:w="1174" w:type="dxa"/>
            <w:noWrap/>
          </w:tcPr>
          <w:p w14:paraId="2C2A9078" w14:textId="77777777" w:rsidR="00C33B00" w:rsidRDefault="0075453B">
            <w:pPr>
              <w:jc w:val="both"/>
              <w:rPr>
                <w:b/>
                <w:lang w:val="pt-PT"/>
              </w:rPr>
            </w:pPr>
            <w:r>
              <w:rPr>
                <w:b/>
                <w:lang w:val="pt-PT"/>
              </w:rPr>
              <w:t>FIP</w:t>
            </w:r>
          </w:p>
        </w:tc>
        <w:tc>
          <w:tcPr>
            <w:tcW w:w="7782" w:type="dxa"/>
            <w:noWrap/>
          </w:tcPr>
          <w:p w14:paraId="77F52369" w14:textId="77777777" w:rsidR="00C33B00" w:rsidRDefault="0075453B">
            <w:pPr>
              <w:jc w:val="both"/>
            </w:pPr>
            <w:r>
              <w:t xml:space="preserve">Fishery </w:t>
            </w:r>
            <w:proofErr w:type="spellStart"/>
            <w:r>
              <w:t>Improvement</w:t>
            </w:r>
            <w:proofErr w:type="spellEnd"/>
            <w:r>
              <w:t xml:space="preserve"> Project </w:t>
            </w:r>
          </w:p>
        </w:tc>
      </w:tr>
      <w:tr w:rsidR="00D70663" w:rsidRPr="00E3717E" w14:paraId="1B1A289A" w14:textId="77777777" w:rsidTr="00D70663">
        <w:trPr>
          <w:trHeight w:val="300"/>
        </w:trPr>
        <w:tc>
          <w:tcPr>
            <w:tcW w:w="1174" w:type="dxa"/>
            <w:noWrap/>
            <w:hideMark/>
          </w:tcPr>
          <w:p w14:paraId="125C5F7E" w14:textId="77777777" w:rsidR="00C33B00" w:rsidRDefault="0075453B">
            <w:pPr>
              <w:jc w:val="both"/>
              <w:rPr>
                <w:b/>
              </w:rPr>
            </w:pPr>
            <w:r w:rsidRPr="00AF21B7">
              <w:rPr>
                <w:b/>
                <w:lang w:val="pt-PT"/>
              </w:rPr>
              <w:t xml:space="preserve">HCR   </w:t>
            </w:r>
          </w:p>
        </w:tc>
        <w:tc>
          <w:tcPr>
            <w:tcW w:w="7782" w:type="dxa"/>
            <w:noWrap/>
            <w:hideMark/>
          </w:tcPr>
          <w:p w14:paraId="7CC8316C" w14:textId="77777777" w:rsidR="00C33B00" w:rsidRPr="001D0FAA" w:rsidRDefault="0075453B">
            <w:pPr>
              <w:jc w:val="both"/>
              <w:rPr>
                <w:lang w:val="en-GB"/>
              </w:rPr>
            </w:pPr>
            <w:r w:rsidRPr="001D0FAA">
              <w:rPr>
                <w:lang w:val="en-GB"/>
              </w:rPr>
              <w:t xml:space="preserve">Harvest Control Rules (Harvest Control Rules) </w:t>
            </w:r>
          </w:p>
        </w:tc>
      </w:tr>
      <w:tr w:rsidR="00D70663" w:rsidRPr="00AF21B7" w14:paraId="0C2908A8" w14:textId="77777777" w:rsidTr="00D70663">
        <w:trPr>
          <w:trHeight w:val="300"/>
        </w:trPr>
        <w:tc>
          <w:tcPr>
            <w:tcW w:w="1174" w:type="dxa"/>
            <w:noWrap/>
          </w:tcPr>
          <w:p w14:paraId="271CF578" w14:textId="77777777" w:rsidR="00C33B00" w:rsidRDefault="0075453B">
            <w:pPr>
              <w:jc w:val="both"/>
              <w:rPr>
                <w:b/>
                <w:lang w:val="pt-PT"/>
              </w:rPr>
            </w:pPr>
            <w:r>
              <w:rPr>
                <w:b/>
                <w:lang w:val="pt-PT"/>
              </w:rPr>
              <w:t>HRR</w:t>
            </w:r>
          </w:p>
        </w:tc>
        <w:tc>
          <w:tcPr>
            <w:tcW w:w="7782" w:type="dxa"/>
            <w:noWrap/>
          </w:tcPr>
          <w:p w14:paraId="1D01D28A" w14:textId="77777777" w:rsidR="00C33B00" w:rsidRDefault="0075453B">
            <w:pPr>
              <w:jc w:val="both"/>
            </w:pPr>
            <w:r>
              <w:t>Reference and Tracking Tool</w:t>
            </w:r>
          </w:p>
        </w:tc>
      </w:tr>
      <w:tr w:rsidR="00D70663" w:rsidRPr="00E3717E" w14:paraId="6B9873BE" w14:textId="77777777" w:rsidTr="00D70663">
        <w:trPr>
          <w:trHeight w:val="300"/>
        </w:trPr>
        <w:tc>
          <w:tcPr>
            <w:tcW w:w="1174" w:type="dxa"/>
            <w:noWrap/>
            <w:hideMark/>
          </w:tcPr>
          <w:p w14:paraId="69F6B8B8" w14:textId="77777777" w:rsidR="00C33B00" w:rsidRDefault="0075453B">
            <w:pPr>
              <w:jc w:val="both"/>
              <w:rPr>
                <w:b/>
              </w:rPr>
            </w:pPr>
            <w:r>
              <w:rPr>
                <w:b/>
                <w:lang w:val="pt-PT"/>
              </w:rPr>
              <w:t xml:space="preserve">SG  </w:t>
            </w:r>
          </w:p>
        </w:tc>
        <w:tc>
          <w:tcPr>
            <w:tcW w:w="7782" w:type="dxa"/>
            <w:noWrap/>
            <w:hideMark/>
          </w:tcPr>
          <w:p w14:paraId="39195AB6" w14:textId="77777777" w:rsidR="00C33B00" w:rsidRPr="001D0FAA" w:rsidRDefault="0075453B">
            <w:pPr>
              <w:jc w:val="both"/>
              <w:rPr>
                <w:lang w:val="en-GB"/>
              </w:rPr>
            </w:pPr>
            <w:r w:rsidRPr="001D0FAA">
              <w:rPr>
                <w:lang w:val="en-GB"/>
              </w:rPr>
              <w:t>Scoring Guideposts (SG= Scoring Guideposts)</w:t>
            </w:r>
          </w:p>
        </w:tc>
      </w:tr>
      <w:tr w:rsidR="00D70663" w:rsidRPr="00AF21B7" w14:paraId="68B34138" w14:textId="77777777" w:rsidTr="00D70663">
        <w:trPr>
          <w:trHeight w:val="300"/>
        </w:trPr>
        <w:tc>
          <w:tcPr>
            <w:tcW w:w="1174" w:type="dxa"/>
            <w:noWrap/>
            <w:hideMark/>
          </w:tcPr>
          <w:p w14:paraId="1CB9D93A" w14:textId="77777777" w:rsidR="00C33B00" w:rsidRDefault="0075453B">
            <w:pPr>
              <w:jc w:val="both"/>
              <w:rPr>
                <w:b/>
              </w:rPr>
            </w:pPr>
            <w:r w:rsidRPr="00AF21B7">
              <w:rPr>
                <w:b/>
                <w:lang w:val="pt-PT"/>
              </w:rPr>
              <w:t>IC</w:t>
            </w:r>
          </w:p>
        </w:tc>
        <w:tc>
          <w:tcPr>
            <w:tcW w:w="7782" w:type="dxa"/>
            <w:noWrap/>
            <w:hideMark/>
          </w:tcPr>
          <w:p w14:paraId="20CF4922" w14:textId="77777777" w:rsidR="00C33B00" w:rsidRDefault="0075453B">
            <w:pPr>
              <w:jc w:val="both"/>
            </w:pPr>
            <w:r w:rsidRPr="00AF21B7">
              <w:t xml:space="preserve">Performance </w:t>
            </w:r>
            <w:proofErr w:type="spellStart"/>
            <w:r w:rsidRPr="00AF21B7">
              <w:t>Indicator</w:t>
            </w:r>
            <w:proofErr w:type="spellEnd"/>
            <w:r w:rsidRPr="00AF21B7">
              <w:t xml:space="preserve"> (PI)</w:t>
            </w:r>
          </w:p>
        </w:tc>
      </w:tr>
      <w:tr w:rsidR="00D70663" w:rsidRPr="00E3717E" w14:paraId="03E3FF3C" w14:textId="77777777" w:rsidTr="00D70663">
        <w:trPr>
          <w:trHeight w:val="300"/>
        </w:trPr>
        <w:tc>
          <w:tcPr>
            <w:tcW w:w="1174" w:type="dxa"/>
            <w:noWrap/>
            <w:hideMark/>
          </w:tcPr>
          <w:p w14:paraId="4B3566A2" w14:textId="77777777" w:rsidR="00C33B00" w:rsidRDefault="0075453B">
            <w:pPr>
              <w:jc w:val="both"/>
              <w:rPr>
                <w:b/>
              </w:rPr>
            </w:pPr>
            <w:r w:rsidRPr="00AF21B7">
              <w:rPr>
                <w:b/>
                <w:lang w:val="pt-PT"/>
              </w:rPr>
              <w:t xml:space="preserve">IPIAP   </w:t>
            </w:r>
          </w:p>
        </w:tc>
        <w:tc>
          <w:tcPr>
            <w:tcW w:w="7782" w:type="dxa"/>
            <w:noWrap/>
            <w:hideMark/>
          </w:tcPr>
          <w:p w14:paraId="5AAF210D" w14:textId="77777777" w:rsidR="00C33B00" w:rsidRPr="001D0FAA" w:rsidRDefault="009D5401">
            <w:pPr>
              <w:jc w:val="both"/>
              <w:rPr>
                <w:lang w:val="en-GB"/>
              </w:rPr>
            </w:pPr>
            <w:r w:rsidRPr="001D0FAA">
              <w:rPr>
                <w:lang w:val="en-GB"/>
              </w:rPr>
              <w:t xml:space="preserve">Public </w:t>
            </w:r>
            <w:r w:rsidR="0075453B" w:rsidRPr="001D0FAA">
              <w:rPr>
                <w:lang w:val="en-GB"/>
              </w:rPr>
              <w:t xml:space="preserve">Institute </w:t>
            </w:r>
            <w:r w:rsidRPr="001D0FAA">
              <w:rPr>
                <w:lang w:val="en-GB"/>
              </w:rPr>
              <w:t>for Fisheries and Aquaculture Research</w:t>
            </w:r>
          </w:p>
        </w:tc>
      </w:tr>
      <w:tr w:rsidR="00D70663" w:rsidRPr="00E3717E" w14:paraId="71506DF9" w14:textId="77777777" w:rsidTr="00D70663">
        <w:trPr>
          <w:trHeight w:val="300"/>
        </w:trPr>
        <w:tc>
          <w:tcPr>
            <w:tcW w:w="1174" w:type="dxa"/>
            <w:noWrap/>
            <w:hideMark/>
          </w:tcPr>
          <w:p w14:paraId="0B93E583" w14:textId="77777777" w:rsidR="00C33B00" w:rsidRDefault="0075453B">
            <w:pPr>
              <w:jc w:val="both"/>
              <w:rPr>
                <w:b/>
              </w:rPr>
            </w:pPr>
            <w:r w:rsidRPr="00AF21B7">
              <w:rPr>
                <w:b/>
                <w:lang w:val="pt-PT"/>
              </w:rPr>
              <w:t xml:space="preserve">INDNR  </w:t>
            </w:r>
          </w:p>
        </w:tc>
        <w:tc>
          <w:tcPr>
            <w:tcW w:w="7782" w:type="dxa"/>
            <w:noWrap/>
            <w:hideMark/>
          </w:tcPr>
          <w:p w14:paraId="43D89ABF" w14:textId="77777777" w:rsidR="00C33B00" w:rsidRPr="001D0FAA" w:rsidRDefault="0075453B">
            <w:pPr>
              <w:jc w:val="both"/>
              <w:rPr>
                <w:lang w:val="en-GB"/>
              </w:rPr>
            </w:pPr>
            <w:r w:rsidRPr="001D0FAA">
              <w:rPr>
                <w:lang w:val="en-GB"/>
              </w:rPr>
              <w:t>Illegal, undocumented, unregulated capture fishing</w:t>
            </w:r>
          </w:p>
        </w:tc>
      </w:tr>
      <w:tr w:rsidR="00194377" w:rsidRPr="00AF21B7" w14:paraId="0C75B318" w14:textId="77777777" w:rsidTr="00D70663">
        <w:trPr>
          <w:trHeight w:val="300"/>
        </w:trPr>
        <w:tc>
          <w:tcPr>
            <w:tcW w:w="1174" w:type="dxa"/>
            <w:noWrap/>
          </w:tcPr>
          <w:p w14:paraId="67B56827" w14:textId="77777777" w:rsidR="00C33B00" w:rsidRDefault="0075453B">
            <w:pPr>
              <w:jc w:val="both"/>
              <w:rPr>
                <w:b/>
                <w:lang w:val="pt-PT"/>
              </w:rPr>
            </w:pPr>
            <w:r>
              <w:rPr>
                <w:b/>
                <w:lang w:val="pt-PT"/>
              </w:rPr>
              <w:t>LL</w:t>
            </w:r>
          </w:p>
        </w:tc>
        <w:tc>
          <w:tcPr>
            <w:tcW w:w="7782" w:type="dxa"/>
            <w:noWrap/>
          </w:tcPr>
          <w:p w14:paraId="3569870C" w14:textId="77777777" w:rsidR="00C33B00" w:rsidRDefault="0075453B">
            <w:pPr>
              <w:jc w:val="both"/>
            </w:pPr>
            <w:proofErr w:type="spellStart"/>
            <w:r>
              <w:t>Longliner</w:t>
            </w:r>
            <w:proofErr w:type="spellEnd"/>
          </w:p>
        </w:tc>
      </w:tr>
      <w:tr w:rsidR="00D70663" w:rsidRPr="00E3717E" w14:paraId="7F1FEE60" w14:textId="77777777" w:rsidTr="00D70663">
        <w:trPr>
          <w:trHeight w:val="300"/>
        </w:trPr>
        <w:tc>
          <w:tcPr>
            <w:tcW w:w="1174" w:type="dxa"/>
            <w:noWrap/>
            <w:hideMark/>
          </w:tcPr>
          <w:p w14:paraId="2C6E99E6" w14:textId="77777777" w:rsidR="00C33B00" w:rsidRDefault="0075453B">
            <w:pPr>
              <w:jc w:val="both"/>
              <w:rPr>
                <w:b/>
              </w:rPr>
            </w:pPr>
            <w:r w:rsidRPr="00AF21B7">
              <w:rPr>
                <w:b/>
                <w:lang w:val="pt-PT"/>
              </w:rPr>
              <w:t xml:space="preserve">MAGAP </w:t>
            </w:r>
          </w:p>
        </w:tc>
        <w:tc>
          <w:tcPr>
            <w:tcW w:w="7782" w:type="dxa"/>
            <w:noWrap/>
            <w:hideMark/>
          </w:tcPr>
          <w:p w14:paraId="2A12CB6C" w14:textId="77777777" w:rsidR="00C33B00" w:rsidRPr="001D0FAA" w:rsidRDefault="0075453B">
            <w:pPr>
              <w:jc w:val="both"/>
              <w:rPr>
                <w:lang w:val="en-GB"/>
              </w:rPr>
            </w:pPr>
            <w:r w:rsidRPr="001D0FAA">
              <w:rPr>
                <w:lang w:val="en-GB"/>
              </w:rPr>
              <w:t>Ministry of Agriculture, Livestock, Aquaculture and Fisheries</w:t>
            </w:r>
          </w:p>
        </w:tc>
      </w:tr>
      <w:tr w:rsidR="00D70663" w:rsidRPr="00E3717E" w14:paraId="242526C9" w14:textId="77777777" w:rsidTr="00D70663">
        <w:trPr>
          <w:trHeight w:val="300"/>
        </w:trPr>
        <w:tc>
          <w:tcPr>
            <w:tcW w:w="1174" w:type="dxa"/>
            <w:noWrap/>
          </w:tcPr>
          <w:p w14:paraId="2E12B0EC" w14:textId="77777777" w:rsidR="00C33B00" w:rsidRDefault="0075453B">
            <w:pPr>
              <w:jc w:val="both"/>
              <w:rPr>
                <w:b/>
                <w:lang w:val="pt-PT"/>
              </w:rPr>
            </w:pPr>
            <w:r>
              <w:rPr>
                <w:b/>
                <w:lang w:val="pt-PT"/>
              </w:rPr>
              <w:t>MAP</w:t>
            </w:r>
          </w:p>
        </w:tc>
        <w:tc>
          <w:tcPr>
            <w:tcW w:w="7782" w:type="dxa"/>
            <w:noWrap/>
          </w:tcPr>
          <w:p w14:paraId="1E1A1A8A" w14:textId="77777777" w:rsidR="00C33B00" w:rsidRPr="001D0FAA" w:rsidRDefault="0075453B">
            <w:pPr>
              <w:jc w:val="both"/>
              <w:rPr>
                <w:lang w:val="en-GB"/>
              </w:rPr>
            </w:pPr>
            <w:r w:rsidRPr="001D0FAA">
              <w:rPr>
                <w:lang w:val="en-GB"/>
              </w:rPr>
              <w:t>Ministry of Aquaculture and Fisheries</w:t>
            </w:r>
          </w:p>
        </w:tc>
      </w:tr>
      <w:tr w:rsidR="00D70663" w:rsidRPr="00AF21B7" w14:paraId="72D9045A" w14:textId="77777777" w:rsidTr="00D70663">
        <w:trPr>
          <w:trHeight w:val="300"/>
        </w:trPr>
        <w:tc>
          <w:tcPr>
            <w:tcW w:w="1174" w:type="dxa"/>
            <w:noWrap/>
            <w:hideMark/>
          </w:tcPr>
          <w:p w14:paraId="6A78DA93" w14:textId="77777777" w:rsidR="00C33B00" w:rsidRDefault="0075453B">
            <w:pPr>
              <w:jc w:val="both"/>
              <w:rPr>
                <w:b/>
              </w:rPr>
            </w:pPr>
            <w:r w:rsidRPr="00AF21B7">
              <w:rPr>
                <w:b/>
                <w:lang w:val="pt-PT"/>
              </w:rPr>
              <w:t xml:space="preserve">MSC   </w:t>
            </w:r>
          </w:p>
        </w:tc>
        <w:tc>
          <w:tcPr>
            <w:tcW w:w="7782" w:type="dxa"/>
            <w:noWrap/>
            <w:hideMark/>
          </w:tcPr>
          <w:p w14:paraId="39662D51" w14:textId="77777777" w:rsidR="00C33B00" w:rsidRDefault="0075453B">
            <w:pPr>
              <w:jc w:val="both"/>
            </w:pPr>
            <w:r w:rsidRPr="00AF21B7">
              <w:t xml:space="preserve">Marine </w:t>
            </w:r>
            <w:proofErr w:type="spellStart"/>
            <w:r w:rsidRPr="00AF21B7">
              <w:t>Stewardship</w:t>
            </w:r>
            <w:proofErr w:type="spellEnd"/>
            <w:r w:rsidRPr="00AF21B7">
              <w:t xml:space="preserve"> Council</w:t>
            </w:r>
          </w:p>
        </w:tc>
      </w:tr>
      <w:tr w:rsidR="005B4085" w:rsidRPr="00E3717E" w14:paraId="2F91AD93" w14:textId="77777777" w:rsidTr="00D70663">
        <w:trPr>
          <w:trHeight w:val="300"/>
        </w:trPr>
        <w:tc>
          <w:tcPr>
            <w:tcW w:w="1174" w:type="dxa"/>
            <w:noWrap/>
          </w:tcPr>
          <w:p w14:paraId="1FE55631" w14:textId="77777777" w:rsidR="00C33B00" w:rsidRDefault="0075453B">
            <w:pPr>
              <w:jc w:val="both"/>
              <w:rPr>
                <w:b/>
                <w:lang w:val="pt-PT"/>
              </w:rPr>
            </w:pPr>
            <w:r>
              <w:rPr>
                <w:b/>
                <w:lang w:val="pt-PT"/>
              </w:rPr>
              <w:t>MPCEIP</w:t>
            </w:r>
          </w:p>
        </w:tc>
        <w:tc>
          <w:tcPr>
            <w:tcW w:w="7782" w:type="dxa"/>
            <w:noWrap/>
          </w:tcPr>
          <w:p w14:paraId="3C286081" w14:textId="77777777" w:rsidR="00C33B00" w:rsidRPr="001D0FAA" w:rsidRDefault="0075453B">
            <w:pPr>
              <w:jc w:val="both"/>
              <w:rPr>
                <w:lang w:val="en-GB"/>
              </w:rPr>
            </w:pPr>
            <w:r w:rsidRPr="001D0FAA">
              <w:rPr>
                <w:lang w:val="en-GB"/>
              </w:rPr>
              <w:t>Minister of Production, Foreign Trade, Investment and Fisheries</w:t>
            </w:r>
          </w:p>
        </w:tc>
      </w:tr>
      <w:tr w:rsidR="00D70663" w:rsidRPr="00AF21B7" w14:paraId="6C6F0E54" w14:textId="77777777" w:rsidTr="00D70663">
        <w:trPr>
          <w:trHeight w:val="300"/>
        </w:trPr>
        <w:tc>
          <w:tcPr>
            <w:tcW w:w="1174" w:type="dxa"/>
            <w:noWrap/>
            <w:hideMark/>
          </w:tcPr>
          <w:p w14:paraId="740B125F" w14:textId="77777777" w:rsidR="00C33B00" w:rsidRDefault="0075453B">
            <w:pPr>
              <w:jc w:val="both"/>
              <w:rPr>
                <w:b/>
              </w:rPr>
            </w:pPr>
            <w:r w:rsidRPr="00AF21B7">
              <w:rPr>
                <w:b/>
                <w:lang w:val="pt-PT"/>
              </w:rPr>
              <w:t xml:space="preserve">NCP   </w:t>
            </w:r>
          </w:p>
        </w:tc>
        <w:tc>
          <w:tcPr>
            <w:tcW w:w="7782" w:type="dxa"/>
            <w:noWrap/>
            <w:hideMark/>
          </w:tcPr>
          <w:p w14:paraId="67CCBAB9" w14:textId="77777777" w:rsidR="00C33B00" w:rsidRDefault="0075453B">
            <w:pPr>
              <w:jc w:val="both"/>
            </w:pPr>
            <w:r w:rsidRPr="00AF21B7">
              <w:t xml:space="preserve">Fishing Control </w:t>
            </w:r>
            <w:proofErr w:type="spellStart"/>
            <w:r w:rsidRPr="00AF21B7">
              <w:t>Standards</w:t>
            </w:r>
            <w:proofErr w:type="spellEnd"/>
          </w:p>
        </w:tc>
      </w:tr>
      <w:tr w:rsidR="00D70663" w:rsidRPr="00AF21B7" w14:paraId="21B8A28E" w14:textId="77777777" w:rsidTr="00D70663">
        <w:trPr>
          <w:trHeight w:val="300"/>
        </w:trPr>
        <w:tc>
          <w:tcPr>
            <w:tcW w:w="1174" w:type="dxa"/>
            <w:noWrap/>
            <w:hideMark/>
          </w:tcPr>
          <w:p w14:paraId="342440EC" w14:textId="77777777" w:rsidR="00C33B00" w:rsidRDefault="0075453B">
            <w:pPr>
              <w:jc w:val="both"/>
              <w:rPr>
                <w:b/>
              </w:rPr>
            </w:pPr>
            <w:r w:rsidRPr="00AF21B7">
              <w:rPr>
                <w:b/>
                <w:lang w:val="pt-PT"/>
              </w:rPr>
              <w:t xml:space="preserve">NMFS </w:t>
            </w:r>
          </w:p>
        </w:tc>
        <w:tc>
          <w:tcPr>
            <w:tcW w:w="7782" w:type="dxa"/>
            <w:noWrap/>
            <w:hideMark/>
          </w:tcPr>
          <w:p w14:paraId="6DDB5EEB" w14:textId="77777777" w:rsidR="00C33B00" w:rsidRDefault="0075453B">
            <w:pPr>
              <w:jc w:val="both"/>
            </w:pPr>
            <w:r w:rsidRPr="00AF21B7">
              <w:t xml:space="preserve">U.S. </w:t>
            </w:r>
            <w:proofErr w:type="spellStart"/>
            <w:r w:rsidRPr="00AF21B7">
              <w:t>National</w:t>
            </w:r>
            <w:proofErr w:type="spellEnd"/>
            <w:r w:rsidRPr="00AF21B7">
              <w:t xml:space="preserve"> Marine Fisheries </w:t>
            </w:r>
            <w:proofErr w:type="spellStart"/>
            <w:r w:rsidRPr="00AF21B7">
              <w:t>Service</w:t>
            </w:r>
            <w:proofErr w:type="spellEnd"/>
            <w:r w:rsidRPr="00AF21B7">
              <w:t xml:space="preserve"> (</w:t>
            </w:r>
            <w:proofErr w:type="spellStart"/>
            <w:r w:rsidRPr="00AF21B7">
              <w:t>National</w:t>
            </w:r>
            <w:proofErr w:type="spellEnd"/>
            <w:r w:rsidRPr="00AF21B7">
              <w:t xml:space="preserve"> Marine Fisheries </w:t>
            </w:r>
            <w:proofErr w:type="spellStart"/>
            <w:r w:rsidRPr="00AF21B7">
              <w:t>Service</w:t>
            </w:r>
            <w:proofErr w:type="spellEnd"/>
            <w:r w:rsidRPr="00AF21B7">
              <w:t>)</w:t>
            </w:r>
          </w:p>
        </w:tc>
      </w:tr>
      <w:tr w:rsidR="00D70663" w:rsidRPr="00AF21B7" w14:paraId="7490EFA7" w14:textId="77777777" w:rsidTr="00D70663">
        <w:trPr>
          <w:trHeight w:val="300"/>
        </w:trPr>
        <w:tc>
          <w:tcPr>
            <w:tcW w:w="1174" w:type="dxa"/>
            <w:noWrap/>
            <w:hideMark/>
          </w:tcPr>
          <w:p w14:paraId="13D55EA0" w14:textId="77777777" w:rsidR="00C33B00" w:rsidRDefault="0075453B">
            <w:pPr>
              <w:jc w:val="both"/>
              <w:rPr>
                <w:b/>
              </w:rPr>
            </w:pPr>
            <w:r w:rsidRPr="00AF21B7">
              <w:rPr>
                <w:b/>
                <w:lang w:val="pt-PT"/>
              </w:rPr>
              <w:t xml:space="preserve">NGO   </w:t>
            </w:r>
          </w:p>
        </w:tc>
        <w:tc>
          <w:tcPr>
            <w:tcW w:w="7782" w:type="dxa"/>
            <w:noWrap/>
            <w:hideMark/>
          </w:tcPr>
          <w:p w14:paraId="7B9BE056" w14:textId="77777777" w:rsidR="00C33B00" w:rsidRDefault="0075453B">
            <w:pPr>
              <w:jc w:val="both"/>
            </w:pPr>
            <w:r w:rsidRPr="00AF21B7">
              <w:t>Non-</w:t>
            </w:r>
            <w:proofErr w:type="spellStart"/>
            <w:r w:rsidRPr="00AF21B7">
              <w:t>governmental</w:t>
            </w:r>
            <w:proofErr w:type="spellEnd"/>
            <w:r w:rsidRPr="00AF21B7">
              <w:t xml:space="preserve"> </w:t>
            </w:r>
            <w:proofErr w:type="spellStart"/>
            <w:r w:rsidRPr="00AF21B7">
              <w:t>organization</w:t>
            </w:r>
            <w:proofErr w:type="spellEnd"/>
          </w:p>
        </w:tc>
      </w:tr>
      <w:tr w:rsidR="00D70663" w:rsidRPr="00AF21B7" w14:paraId="1ABB50DE" w14:textId="77777777" w:rsidTr="00D70663">
        <w:trPr>
          <w:trHeight w:val="300"/>
        </w:trPr>
        <w:tc>
          <w:tcPr>
            <w:tcW w:w="1174" w:type="dxa"/>
            <w:noWrap/>
            <w:hideMark/>
          </w:tcPr>
          <w:p w14:paraId="25FA36A2" w14:textId="77777777" w:rsidR="00C33B00" w:rsidRDefault="0075453B">
            <w:pPr>
              <w:jc w:val="both"/>
              <w:rPr>
                <w:b/>
              </w:rPr>
            </w:pPr>
            <w:r w:rsidRPr="00AF21B7">
              <w:rPr>
                <w:b/>
                <w:lang w:val="pt-PT"/>
              </w:rPr>
              <w:t xml:space="preserve">OPO   </w:t>
            </w:r>
          </w:p>
        </w:tc>
        <w:tc>
          <w:tcPr>
            <w:tcW w:w="7782" w:type="dxa"/>
            <w:noWrap/>
            <w:hideMark/>
          </w:tcPr>
          <w:p w14:paraId="0B0EB434" w14:textId="77777777" w:rsidR="00C33B00" w:rsidRDefault="0075453B">
            <w:pPr>
              <w:jc w:val="both"/>
            </w:pPr>
            <w:r w:rsidRPr="00AF21B7">
              <w:t xml:space="preserve">Eastern </w:t>
            </w:r>
            <w:proofErr w:type="spellStart"/>
            <w:r w:rsidRPr="00AF21B7">
              <w:t>Pacific</w:t>
            </w:r>
            <w:proofErr w:type="spellEnd"/>
            <w:r w:rsidRPr="00AF21B7">
              <w:t xml:space="preserve"> </w:t>
            </w:r>
            <w:proofErr w:type="spellStart"/>
            <w:r w:rsidRPr="00AF21B7">
              <w:t>Ocean</w:t>
            </w:r>
            <w:proofErr w:type="spellEnd"/>
          </w:p>
        </w:tc>
      </w:tr>
      <w:tr w:rsidR="00D70663" w:rsidRPr="00E3717E" w14:paraId="67B4A78A" w14:textId="77777777" w:rsidTr="00D70663">
        <w:trPr>
          <w:trHeight w:val="300"/>
        </w:trPr>
        <w:tc>
          <w:tcPr>
            <w:tcW w:w="1174" w:type="dxa"/>
            <w:noWrap/>
            <w:hideMark/>
          </w:tcPr>
          <w:p w14:paraId="4E23F014" w14:textId="77777777" w:rsidR="00C33B00" w:rsidRDefault="0075453B">
            <w:pPr>
              <w:jc w:val="both"/>
              <w:rPr>
                <w:b/>
              </w:rPr>
            </w:pPr>
            <w:r w:rsidRPr="00AF21B7">
              <w:rPr>
                <w:b/>
                <w:lang w:val="en-GB"/>
              </w:rPr>
              <w:t>OROP</w:t>
            </w:r>
          </w:p>
        </w:tc>
        <w:tc>
          <w:tcPr>
            <w:tcW w:w="7782" w:type="dxa"/>
            <w:noWrap/>
            <w:hideMark/>
          </w:tcPr>
          <w:p w14:paraId="53BE0A27" w14:textId="77777777" w:rsidR="00C33B00" w:rsidRPr="001D0FAA" w:rsidRDefault="0075453B">
            <w:pPr>
              <w:jc w:val="both"/>
              <w:rPr>
                <w:lang w:val="en-GB"/>
              </w:rPr>
            </w:pPr>
            <w:r w:rsidRPr="001D0FAA">
              <w:rPr>
                <w:lang w:val="en-GB"/>
              </w:rPr>
              <w:t>Regional Fishery Management Organization (RFMO)</w:t>
            </w:r>
          </w:p>
        </w:tc>
      </w:tr>
      <w:tr w:rsidR="00D70663" w:rsidRPr="00AF21B7" w14:paraId="5CD839FD" w14:textId="77777777" w:rsidTr="00D70663">
        <w:trPr>
          <w:trHeight w:val="300"/>
        </w:trPr>
        <w:tc>
          <w:tcPr>
            <w:tcW w:w="1174" w:type="dxa"/>
            <w:noWrap/>
            <w:hideMark/>
          </w:tcPr>
          <w:p w14:paraId="3C9860AC" w14:textId="77777777" w:rsidR="00C33B00" w:rsidRDefault="0075453B">
            <w:pPr>
              <w:jc w:val="both"/>
              <w:rPr>
                <w:b/>
              </w:rPr>
            </w:pPr>
            <w:r w:rsidRPr="00AF21B7">
              <w:rPr>
                <w:b/>
                <w:lang w:val="en-GB"/>
              </w:rPr>
              <w:t>PAN</w:t>
            </w:r>
          </w:p>
        </w:tc>
        <w:tc>
          <w:tcPr>
            <w:tcW w:w="7782" w:type="dxa"/>
            <w:noWrap/>
            <w:hideMark/>
          </w:tcPr>
          <w:p w14:paraId="3CC16C8B" w14:textId="77777777" w:rsidR="00C33B00" w:rsidRDefault="0075453B">
            <w:pPr>
              <w:jc w:val="both"/>
            </w:pPr>
            <w:proofErr w:type="spellStart"/>
            <w:r w:rsidRPr="00AF21B7">
              <w:t>National</w:t>
            </w:r>
            <w:proofErr w:type="spellEnd"/>
            <w:r w:rsidRPr="00AF21B7">
              <w:t xml:space="preserve"> </w:t>
            </w:r>
            <w:proofErr w:type="spellStart"/>
            <w:r w:rsidRPr="00AF21B7">
              <w:t>Action</w:t>
            </w:r>
            <w:proofErr w:type="spellEnd"/>
            <w:r w:rsidRPr="00AF21B7">
              <w:t xml:space="preserve"> Plan</w:t>
            </w:r>
          </w:p>
        </w:tc>
      </w:tr>
      <w:tr w:rsidR="00D70663" w:rsidRPr="00AF21B7" w14:paraId="2F361BC6" w14:textId="77777777" w:rsidTr="00D70663">
        <w:trPr>
          <w:trHeight w:val="300"/>
        </w:trPr>
        <w:tc>
          <w:tcPr>
            <w:tcW w:w="1174" w:type="dxa"/>
            <w:noWrap/>
            <w:hideMark/>
          </w:tcPr>
          <w:p w14:paraId="636DE3F7" w14:textId="77777777" w:rsidR="00C33B00" w:rsidRDefault="0075453B">
            <w:pPr>
              <w:jc w:val="both"/>
              <w:rPr>
                <w:b/>
              </w:rPr>
            </w:pPr>
            <w:r w:rsidRPr="00AF21B7">
              <w:rPr>
                <w:b/>
                <w:lang w:val="en-GB"/>
              </w:rPr>
              <w:t>PAT</w:t>
            </w:r>
          </w:p>
        </w:tc>
        <w:tc>
          <w:tcPr>
            <w:tcW w:w="7782" w:type="dxa"/>
            <w:noWrap/>
          </w:tcPr>
          <w:p w14:paraId="09CF61E9" w14:textId="77777777" w:rsidR="00C33B00" w:rsidRDefault="0075453B">
            <w:pPr>
              <w:jc w:val="both"/>
            </w:pPr>
            <w:proofErr w:type="spellStart"/>
            <w:r w:rsidRPr="00AF21B7">
              <w:t>Shark</w:t>
            </w:r>
            <w:proofErr w:type="spellEnd"/>
            <w:r w:rsidRPr="00AF21B7">
              <w:t xml:space="preserve"> </w:t>
            </w:r>
            <w:proofErr w:type="spellStart"/>
            <w:r w:rsidRPr="00AF21B7">
              <w:t>Action</w:t>
            </w:r>
            <w:proofErr w:type="spellEnd"/>
            <w:r w:rsidRPr="00AF21B7">
              <w:t xml:space="preserve"> Plan</w:t>
            </w:r>
          </w:p>
        </w:tc>
      </w:tr>
      <w:tr w:rsidR="00D70663" w:rsidRPr="00AF21B7" w14:paraId="02A25F2A" w14:textId="77777777" w:rsidTr="00D70663">
        <w:trPr>
          <w:trHeight w:val="300"/>
        </w:trPr>
        <w:tc>
          <w:tcPr>
            <w:tcW w:w="1174" w:type="dxa"/>
            <w:noWrap/>
            <w:hideMark/>
          </w:tcPr>
          <w:p w14:paraId="73EBDFB0" w14:textId="77777777" w:rsidR="00C33B00" w:rsidRDefault="0075453B">
            <w:pPr>
              <w:jc w:val="both"/>
              <w:rPr>
                <w:b/>
              </w:rPr>
            </w:pPr>
            <w:r w:rsidRPr="00AF21B7">
              <w:rPr>
                <w:b/>
                <w:lang w:val="en-GB"/>
              </w:rPr>
              <w:t xml:space="preserve">PBR   </w:t>
            </w:r>
          </w:p>
        </w:tc>
        <w:tc>
          <w:tcPr>
            <w:tcW w:w="7782" w:type="dxa"/>
            <w:noWrap/>
          </w:tcPr>
          <w:p w14:paraId="3AF15E0C" w14:textId="77777777" w:rsidR="00C33B00" w:rsidRDefault="0075453B">
            <w:pPr>
              <w:jc w:val="both"/>
            </w:pPr>
            <w:proofErr w:type="spellStart"/>
            <w:r w:rsidRPr="00AF21B7">
              <w:t>Risk-Based</w:t>
            </w:r>
            <w:proofErr w:type="spellEnd"/>
            <w:r w:rsidRPr="00AF21B7">
              <w:t xml:space="preserve"> </w:t>
            </w:r>
            <w:proofErr w:type="spellStart"/>
            <w:r w:rsidRPr="00AF21B7">
              <w:t>Protocol</w:t>
            </w:r>
            <w:proofErr w:type="spellEnd"/>
            <w:r w:rsidRPr="00AF21B7">
              <w:t xml:space="preserve"> </w:t>
            </w:r>
          </w:p>
        </w:tc>
      </w:tr>
      <w:tr w:rsidR="00D70663" w:rsidRPr="00AF21B7" w14:paraId="0C774C7D" w14:textId="77777777" w:rsidTr="00D70663">
        <w:trPr>
          <w:trHeight w:val="300"/>
        </w:trPr>
        <w:tc>
          <w:tcPr>
            <w:tcW w:w="1174" w:type="dxa"/>
            <w:noWrap/>
            <w:hideMark/>
          </w:tcPr>
          <w:p w14:paraId="58B1B69E" w14:textId="23648485" w:rsidR="00C33B00" w:rsidRDefault="001D59D1">
            <w:pPr>
              <w:jc w:val="both"/>
              <w:rPr>
                <w:b/>
              </w:rPr>
            </w:pPr>
            <w:r>
              <w:rPr>
                <w:b/>
              </w:rPr>
              <w:t>FIP</w:t>
            </w:r>
          </w:p>
        </w:tc>
        <w:tc>
          <w:tcPr>
            <w:tcW w:w="7782" w:type="dxa"/>
            <w:noWrap/>
            <w:hideMark/>
          </w:tcPr>
          <w:p w14:paraId="34B7B772" w14:textId="77777777" w:rsidR="00C33B00" w:rsidRDefault="0075453B">
            <w:pPr>
              <w:jc w:val="both"/>
            </w:pPr>
            <w:r w:rsidRPr="00AF21B7">
              <w:t xml:space="preserve">Fishery </w:t>
            </w:r>
            <w:proofErr w:type="spellStart"/>
            <w:r w:rsidRPr="00AF21B7">
              <w:t>Improvement</w:t>
            </w:r>
            <w:proofErr w:type="spellEnd"/>
            <w:r w:rsidRPr="00AF21B7">
              <w:t xml:space="preserve"> Project</w:t>
            </w:r>
          </w:p>
        </w:tc>
      </w:tr>
      <w:tr w:rsidR="00D70663" w:rsidRPr="00E3717E" w14:paraId="3F5B4E4D" w14:textId="77777777" w:rsidTr="00D70663">
        <w:trPr>
          <w:trHeight w:val="300"/>
        </w:trPr>
        <w:tc>
          <w:tcPr>
            <w:tcW w:w="1174" w:type="dxa"/>
            <w:noWrap/>
            <w:hideMark/>
          </w:tcPr>
          <w:p w14:paraId="07056769" w14:textId="77777777" w:rsidR="00C33B00" w:rsidRDefault="0075453B">
            <w:pPr>
              <w:jc w:val="both"/>
              <w:rPr>
                <w:b/>
              </w:rPr>
            </w:pPr>
            <w:r w:rsidRPr="00AF21B7">
              <w:rPr>
                <w:b/>
              </w:rPr>
              <w:t>PDR</w:t>
            </w:r>
          </w:p>
        </w:tc>
        <w:tc>
          <w:tcPr>
            <w:tcW w:w="7782" w:type="dxa"/>
            <w:noWrap/>
            <w:hideMark/>
          </w:tcPr>
          <w:p w14:paraId="755CD632" w14:textId="77777777" w:rsidR="00C33B00" w:rsidRPr="001D0FAA" w:rsidRDefault="0075453B">
            <w:pPr>
              <w:jc w:val="both"/>
              <w:rPr>
                <w:lang w:val="en-GB"/>
              </w:rPr>
            </w:pPr>
            <w:r w:rsidRPr="001D0FAA">
              <w:rPr>
                <w:lang w:val="en-GB"/>
              </w:rPr>
              <w:t>Point of Recruitment Impairment (PRI)</w:t>
            </w:r>
          </w:p>
        </w:tc>
      </w:tr>
      <w:tr w:rsidR="00D70663" w:rsidRPr="00AF21B7" w14:paraId="6FDA6B13" w14:textId="77777777" w:rsidTr="00D70663">
        <w:trPr>
          <w:trHeight w:val="300"/>
        </w:trPr>
        <w:tc>
          <w:tcPr>
            <w:tcW w:w="1174" w:type="dxa"/>
            <w:noWrap/>
            <w:hideMark/>
          </w:tcPr>
          <w:p w14:paraId="05923F11" w14:textId="77777777" w:rsidR="00C33B00" w:rsidRDefault="0075453B">
            <w:pPr>
              <w:jc w:val="both"/>
              <w:rPr>
                <w:b/>
              </w:rPr>
            </w:pPr>
            <w:r w:rsidRPr="00AF21B7">
              <w:rPr>
                <w:b/>
              </w:rPr>
              <w:t>PRL</w:t>
            </w:r>
          </w:p>
        </w:tc>
        <w:tc>
          <w:tcPr>
            <w:tcW w:w="7782" w:type="dxa"/>
            <w:noWrap/>
            <w:hideMark/>
          </w:tcPr>
          <w:p w14:paraId="568A2F3D" w14:textId="77777777" w:rsidR="00C33B00" w:rsidRDefault="0075453B">
            <w:pPr>
              <w:jc w:val="both"/>
            </w:pPr>
            <w:proofErr w:type="spellStart"/>
            <w:r w:rsidRPr="00AF21B7">
              <w:t>Limit</w:t>
            </w:r>
            <w:proofErr w:type="spellEnd"/>
            <w:r w:rsidRPr="00AF21B7">
              <w:t xml:space="preserve"> Reference </w:t>
            </w:r>
            <w:proofErr w:type="spellStart"/>
            <w:r w:rsidRPr="00AF21B7">
              <w:t>Points</w:t>
            </w:r>
            <w:proofErr w:type="spellEnd"/>
          </w:p>
        </w:tc>
      </w:tr>
      <w:tr w:rsidR="00D70663" w:rsidRPr="00AF21B7" w14:paraId="0DDDB121" w14:textId="77777777" w:rsidTr="00D70663">
        <w:trPr>
          <w:trHeight w:val="300"/>
        </w:trPr>
        <w:tc>
          <w:tcPr>
            <w:tcW w:w="1174" w:type="dxa"/>
            <w:noWrap/>
            <w:hideMark/>
          </w:tcPr>
          <w:p w14:paraId="0E431C9E" w14:textId="77777777" w:rsidR="00C33B00" w:rsidRDefault="0075453B">
            <w:pPr>
              <w:jc w:val="both"/>
              <w:rPr>
                <w:b/>
              </w:rPr>
            </w:pPr>
            <w:r w:rsidRPr="00AF21B7">
              <w:rPr>
                <w:b/>
              </w:rPr>
              <w:t>PRO</w:t>
            </w:r>
          </w:p>
        </w:tc>
        <w:tc>
          <w:tcPr>
            <w:tcW w:w="7782" w:type="dxa"/>
            <w:noWrap/>
            <w:hideMark/>
          </w:tcPr>
          <w:p w14:paraId="3FAD8AA0" w14:textId="77777777" w:rsidR="00C33B00" w:rsidRDefault="0075453B">
            <w:pPr>
              <w:jc w:val="both"/>
            </w:pPr>
            <w:proofErr w:type="spellStart"/>
            <w:r w:rsidRPr="00AF21B7">
              <w:t>Benchmarks</w:t>
            </w:r>
            <w:proofErr w:type="spellEnd"/>
            <w:r w:rsidRPr="00AF21B7">
              <w:t xml:space="preserve"> </w:t>
            </w:r>
            <w:proofErr w:type="spellStart"/>
            <w:r w:rsidRPr="00AF21B7">
              <w:t>Objective</w:t>
            </w:r>
            <w:proofErr w:type="spellEnd"/>
          </w:p>
        </w:tc>
      </w:tr>
      <w:tr w:rsidR="00D70663" w:rsidRPr="00E3717E" w14:paraId="1F986338" w14:textId="77777777" w:rsidTr="00D70663">
        <w:trPr>
          <w:trHeight w:val="300"/>
        </w:trPr>
        <w:tc>
          <w:tcPr>
            <w:tcW w:w="1174" w:type="dxa"/>
            <w:noWrap/>
            <w:hideMark/>
          </w:tcPr>
          <w:p w14:paraId="7FAC02EC" w14:textId="77777777" w:rsidR="00C33B00" w:rsidRDefault="0075453B">
            <w:pPr>
              <w:jc w:val="both"/>
              <w:rPr>
                <w:b/>
              </w:rPr>
            </w:pPr>
            <w:r w:rsidRPr="00AF21B7">
              <w:rPr>
                <w:b/>
              </w:rPr>
              <w:t>CPR</w:t>
            </w:r>
          </w:p>
        </w:tc>
        <w:tc>
          <w:tcPr>
            <w:tcW w:w="7782" w:type="dxa"/>
            <w:noWrap/>
            <w:hideMark/>
          </w:tcPr>
          <w:p w14:paraId="04F92008" w14:textId="77777777" w:rsidR="00C33B00" w:rsidRPr="001D0FAA" w:rsidRDefault="0075453B">
            <w:pPr>
              <w:jc w:val="both"/>
              <w:rPr>
                <w:lang w:val="en-GB"/>
              </w:rPr>
            </w:pPr>
            <w:r w:rsidRPr="001D0FAA">
              <w:rPr>
                <w:lang w:val="en-GB"/>
              </w:rPr>
              <w:t>Requirements for MSC Fisheries Certification</w:t>
            </w:r>
          </w:p>
        </w:tc>
      </w:tr>
      <w:tr w:rsidR="00D70663" w:rsidRPr="00AF21B7" w14:paraId="6D1D283F" w14:textId="77777777" w:rsidTr="00D70663">
        <w:trPr>
          <w:trHeight w:val="300"/>
        </w:trPr>
        <w:tc>
          <w:tcPr>
            <w:tcW w:w="1174" w:type="dxa"/>
            <w:noWrap/>
            <w:hideMark/>
          </w:tcPr>
          <w:p w14:paraId="644E95F7" w14:textId="77777777" w:rsidR="00C33B00" w:rsidRDefault="0075453B">
            <w:pPr>
              <w:jc w:val="both"/>
              <w:rPr>
                <w:b/>
              </w:rPr>
            </w:pPr>
            <w:r w:rsidRPr="00AF21B7">
              <w:rPr>
                <w:b/>
              </w:rPr>
              <w:t>RCC</w:t>
            </w:r>
          </w:p>
        </w:tc>
        <w:tc>
          <w:tcPr>
            <w:tcW w:w="7782" w:type="dxa"/>
            <w:noWrap/>
            <w:hideMark/>
          </w:tcPr>
          <w:p w14:paraId="35DC1460" w14:textId="77777777" w:rsidR="00C33B00" w:rsidRDefault="0075453B">
            <w:pPr>
              <w:jc w:val="both"/>
            </w:pPr>
            <w:r w:rsidRPr="00AF21B7">
              <w:t>Capture Control Rules</w:t>
            </w:r>
          </w:p>
        </w:tc>
      </w:tr>
      <w:tr w:rsidR="00D70663" w:rsidRPr="00AF21B7" w14:paraId="1353F62D" w14:textId="77777777" w:rsidTr="00D70663">
        <w:trPr>
          <w:trHeight w:val="300"/>
        </w:trPr>
        <w:tc>
          <w:tcPr>
            <w:tcW w:w="1174" w:type="dxa"/>
            <w:noWrap/>
            <w:hideMark/>
          </w:tcPr>
          <w:p w14:paraId="57067313" w14:textId="77777777" w:rsidR="00C33B00" w:rsidRDefault="0075453B">
            <w:pPr>
              <w:jc w:val="both"/>
              <w:rPr>
                <w:b/>
              </w:rPr>
            </w:pPr>
            <w:r w:rsidRPr="00AF21B7">
              <w:rPr>
                <w:b/>
              </w:rPr>
              <w:t xml:space="preserve">RMS </w:t>
            </w:r>
          </w:p>
        </w:tc>
        <w:tc>
          <w:tcPr>
            <w:tcW w:w="7782" w:type="dxa"/>
            <w:noWrap/>
            <w:hideMark/>
          </w:tcPr>
          <w:p w14:paraId="2D7995B1" w14:textId="77777777" w:rsidR="00C33B00" w:rsidRDefault="0075453B">
            <w:pPr>
              <w:jc w:val="both"/>
            </w:pPr>
            <w:proofErr w:type="spellStart"/>
            <w:r w:rsidRPr="00AF21B7">
              <w:t>Maximum</w:t>
            </w:r>
            <w:proofErr w:type="spellEnd"/>
            <w:r w:rsidRPr="00AF21B7">
              <w:t xml:space="preserve"> </w:t>
            </w:r>
            <w:proofErr w:type="spellStart"/>
            <w:r w:rsidRPr="00AF21B7">
              <w:t>Sustainable</w:t>
            </w:r>
            <w:proofErr w:type="spellEnd"/>
            <w:r w:rsidRPr="00AF21B7">
              <w:t xml:space="preserve"> </w:t>
            </w:r>
            <w:proofErr w:type="spellStart"/>
            <w:r w:rsidRPr="00AF21B7">
              <w:t>Yield</w:t>
            </w:r>
            <w:proofErr w:type="spellEnd"/>
          </w:p>
        </w:tc>
      </w:tr>
      <w:tr w:rsidR="00D70663" w:rsidRPr="00E3717E" w14:paraId="5E401C65" w14:textId="77777777" w:rsidTr="00D70663">
        <w:trPr>
          <w:trHeight w:val="300"/>
        </w:trPr>
        <w:tc>
          <w:tcPr>
            <w:tcW w:w="1174" w:type="dxa"/>
            <w:noWrap/>
            <w:hideMark/>
          </w:tcPr>
          <w:p w14:paraId="2C706F75" w14:textId="77777777" w:rsidR="00C33B00" w:rsidRDefault="0075453B">
            <w:pPr>
              <w:jc w:val="both"/>
              <w:rPr>
                <w:b/>
              </w:rPr>
            </w:pPr>
            <w:r w:rsidRPr="00AF21B7">
              <w:rPr>
                <w:b/>
              </w:rPr>
              <w:t>SBR</w:t>
            </w:r>
          </w:p>
        </w:tc>
        <w:tc>
          <w:tcPr>
            <w:tcW w:w="7782" w:type="dxa"/>
            <w:noWrap/>
            <w:hideMark/>
          </w:tcPr>
          <w:p w14:paraId="7070B245" w14:textId="77777777" w:rsidR="00C33B00" w:rsidRPr="001D0FAA" w:rsidRDefault="0075453B">
            <w:pPr>
              <w:jc w:val="both"/>
              <w:rPr>
                <w:lang w:val="en-GB"/>
              </w:rPr>
            </w:pPr>
            <w:r w:rsidRPr="001D0FAA">
              <w:rPr>
                <w:lang w:val="en-GB"/>
              </w:rPr>
              <w:t>Spawning Biomass Ratio (Spawning Biomass Ratio)</w:t>
            </w:r>
          </w:p>
        </w:tc>
      </w:tr>
      <w:tr w:rsidR="00D70663" w:rsidRPr="00AF21B7" w14:paraId="34E125D7" w14:textId="77777777" w:rsidTr="00D70663">
        <w:trPr>
          <w:trHeight w:val="300"/>
        </w:trPr>
        <w:tc>
          <w:tcPr>
            <w:tcW w:w="1174" w:type="dxa"/>
            <w:noWrap/>
            <w:hideMark/>
          </w:tcPr>
          <w:p w14:paraId="2E73E7F2" w14:textId="77777777" w:rsidR="00C33B00" w:rsidRDefault="0075453B">
            <w:pPr>
              <w:jc w:val="both"/>
              <w:rPr>
                <w:b/>
              </w:rPr>
            </w:pPr>
            <w:r w:rsidRPr="00AF21B7">
              <w:rPr>
                <w:b/>
              </w:rPr>
              <w:t>SCV</w:t>
            </w:r>
          </w:p>
        </w:tc>
        <w:tc>
          <w:tcPr>
            <w:tcW w:w="7782" w:type="dxa"/>
            <w:noWrap/>
            <w:hideMark/>
          </w:tcPr>
          <w:p w14:paraId="2F95F187" w14:textId="77777777" w:rsidR="00C33B00" w:rsidRDefault="0075453B">
            <w:pPr>
              <w:jc w:val="both"/>
            </w:pPr>
            <w:proofErr w:type="spellStart"/>
            <w:r w:rsidRPr="00AF21B7">
              <w:t>Monitoring</w:t>
            </w:r>
            <w:proofErr w:type="spellEnd"/>
            <w:r w:rsidRPr="00AF21B7">
              <w:t xml:space="preserve">, Control and </w:t>
            </w:r>
            <w:proofErr w:type="spellStart"/>
            <w:r w:rsidRPr="00AF21B7">
              <w:t>Surveillance</w:t>
            </w:r>
            <w:proofErr w:type="spellEnd"/>
          </w:p>
        </w:tc>
      </w:tr>
      <w:tr w:rsidR="00D70663" w:rsidRPr="00AF21B7" w14:paraId="536968AF" w14:textId="77777777" w:rsidTr="00D70663">
        <w:trPr>
          <w:trHeight w:val="300"/>
        </w:trPr>
        <w:tc>
          <w:tcPr>
            <w:tcW w:w="1174" w:type="dxa"/>
            <w:noWrap/>
            <w:hideMark/>
          </w:tcPr>
          <w:p w14:paraId="265F8DE1" w14:textId="77777777" w:rsidR="00C33B00" w:rsidRDefault="0075453B">
            <w:pPr>
              <w:jc w:val="both"/>
              <w:rPr>
                <w:b/>
              </w:rPr>
            </w:pPr>
            <w:r w:rsidRPr="00AF21B7">
              <w:rPr>
                <w:b/>
              </w:rPr>
              <w:t>SKJ</w:t>
            </w:r>
          </w:p>
        </w:tc>
        <w:tc>
          <w:tcPr>
            <w:tcW w:w="7782" w:type="dxa"/>
            <w:noWrap/>
            <w:hideMark/>
          </w:tcPr>
          <w:p w14:paraId="3AD2AF4E" w14:textId="77777777" w:rsidR="00C33B00" w:rsidRDefault="0075453B">
            <w:pPr>
              <w:jc w:val="both"/>
            </w:pPr>
            <w:proofErr w:type="spellStart"/>
            <w:r w:rsidRPr="00AF21B7">
              <w:t>Skipjack</w:t>
            </w:r>
            <w:proofErr w:type="spellEnd"/>
            <w:r w:rsidRPr="00AF21B7">
              <w:t xml:space="preserve"> (</w:t>
            </w:r>
            <w:proofErr w:type="spellStart"/>
            <w:r w:rsidRPr="00AF21B7">
              <w:t>Skipjack</w:t>
            </w:r>
            <w:proofErr w:type="spellEnd"/>
            <w:r w:rsidRPr="00AF21B7">
              <w:t xml:space="preserve">, </w:t>
            </w:r>
            <w:proofErr w:type="spellStart"/>
            <w:r w:rsidRPr="00730D2E">
              <w:rPr>
                <w:i/>
              </w:rPr>
              <w:t>Katsuwonus</w:t>
            </w:r>
            <w:proofErr w:type="spellEnd"/>
            <w:r w:rsidRPr="00730D2E">
              <w:rPr>
                <w:i/>
              </w:rPr>
              <w:t xml:space="preserve"> </w:t>
            </w:r>
            <w:proofErr w:type="spellStart"/>
            <w:r w:rsidRPr="00730D2E">
              <w:rPr>
                <w:i/>
              </w:rPr>
              <w:t>pelamis</w:t>
            </w:r>
            <w:proofErr w:type="spellEnd"/>
            <w:r w:rsidRPr="00AF21B7">
              <w:t>)</w:t>
            </w:r>
          </w:p>
        </w:tc>
      </w:tr>
      <w:tr w:rsidR="00D70663" w:rsidRPr="00AF21B7" w14:paraId="583E0556" w14:textId="77777777" w:rsidTr="00D70663">
        <w:trPr>
          <w:trHeight w:val="300"/>
        </w:trPr>
        <w:tc>
          <w:tcPr>
            <w:tcW w:w="1174" w:type="dxa"/>
            <w:noWrap/>
            <w:hideMark/>
          </w:tcPr>
          <w:p w14:paraId="3F9C1083" w14:textId="77777777" w:rsidR="00C33B00" w:rsidRDefault="0075453B">
            <w:pPr>
              <w:jc w:val="both"/>
              <w:rPr>
                <w:b/>
              </w:rPr>
            </w:pPr>
            <w:r w:rsidRPr="00AF21B7">
              <w:rPr>
                <w:b/>
              </w:rPr>
              <w:lastRenderedPageBreak/>
              <w:t>SLB</w:t>
            </w:r>
          </w:p>
        </w:tc>
        <w:tc>
          <w:tcPr>
            <w:tcW w:w="7782" w:type="dxa"/>
            <w:noWrap/>
            <w:hideMark/>
          </w:tcPr>
          <w:p w14:paraId="61324EE0" w14:textId="77777777" w:rsidR="00C33B00" w:rsidRDefault="0075453B">
            <w:pPr>
              <w:jc w:val="both"/>
            </w:pPr>
            <w:proofErr w:type="spellStart"/>
            <w:r w:rsidRPr="00AF21B7">
              <w:t>Vessel</w:t>
            </w:r>
            <w:proofErr w:type="spellEnd"/>
            <w:r w:rsidRPr="00AF21B7">
              <w:t xml:space="preserve"> </w:t>
            </w:r>
            <w:proofErr w:type="spellStart"/>
            <w:r w:rsidRPr="00AF21B7">
              <w:t>Location</w:t>
            </w:r>
            <w:proofErr w:type="spellEnd"/>
            <w:r w:rsidRPr="00AF21B7">
              <w:t xml:space="preserve"> </w:t>
            </w:r>
            <w:proofErr w:type="spellStart"/>
            <w:r w:rsidRPr="00AF21B7">
              <w:t>System</w:t>
            </w:r>
            <w:proofErr w:type="spellEnd"/>
          </w:p>
        </w:tc>
      </w:tr>
      <w:tr w:rsidR="00D70663" w:rsidRPr="00AF21B7" w14:paraId="6F0D2DC9" w14:textId="77777777" w:rsidTr="00D70663">
        <w:trPr>
          <w:trHeight w:val="300"/>
        </w:trPr>
        <w:tc>
          <w:tcPr>
            <w:tcW w:w="1174" w:type="dxa"/>
            <w:noWrap/>
            <w:hideMark/>
          </w:tcPr>
          <w:p w14:paraId="6208C6AF" w14:textId="77777777" w:rsidR="00C33B00" w:rsidRDefault="0075453B">
            <w:pPr>
              <w:jc w:val="both"/>
              <w:rPr>
                <w:b/>
              </w:rPr>
            </w:pPr>
            <w:r w:rsidRPr="00AF21B7">
              <w:rPr>
                <w:b/>
              </w:rPr>
              <w:t>SRP</w:t>
            </w:r>
          </w:p>
        </w:tc>
        <w:tc>
          <w:tcPr>
            <w:tcW w:w="7782" w:type="dxa"/>
            <w:noWrap/>
            <w:hideMark/>
          </w:tcPr>
          <w:p w14:paraId="05BB0337" w14:textId="77777777" w:rsidR="00C33B00" w:rsidRDefault="0075453B">
            <w:pPr>
              <w:jc w:val="both"/>
            </w:pPr>
            <w:proofErr w:type="spellStart"/>
            <w:r w:rsidRPr="00AF21B7">
              <w:t>Undersecretariat</w:t>
            </w:r>
            <w:proofErr w:type="spellEnd"/>
            <w:r w:rsidRPr="00AF21B7">
              <w:t xml:space="preserve"> </w:t>
            </w:r>
            <w:proofErr w:type="spellStart"/>
            <w:r w:rsidRPr="00AF21B7">
              <w:t>of</w:t>
            </w:r>
            <w:proofErr w:type="spellEnd"/>
            <w:r w:rsidRPr="00AF21B7">
              <w:t xml:space="preserve"> Fisheries </w:t>
            </w:r>
            <w:proofErr w:type="spellStart"/>
            <w:r w:rsidRPr="00AF21B7">
              <w:t>Resources</w:t>
            </w:r>
            <w:proofErr w:type="spellEnd"/>
          </w:p>
        </w:tc>
      </w:tr>
      <w:tr w:rsidR="00D70663" w:rsidRPr="00AF21B7" w14:paraId="5562D88E" w14:textId="77777777" w:rsidTr="00D70663">
        <w:trPr>
          <w:trHeight w:val="300"/>
        </w:trPr>
        <w:tc>
          <w:tcPr>
            <w:tcW w:w="1174" w:type="dxa"/>
            <w:noWrap/>
            <w:hideMark/>
          </w:tcPr>
          <w:p w14:paraId="72770E13" w14:textId="77777777" w:rsidR="00C33B00" w:rsidRDefault="0075453B">
            <w:pPr>
              <w:jc w:val="both"/>
              <w:rPr>
                <w:b/>
              </w:rPr>
            </w:pPr>
            <w:r w:rsidRPr="00AF21B7">
              <w:rPr>
                <w:b/>
              </w:rPr>
              <w:t>TAC</w:t>
            </w:r>
          </w:p>
        </w:tc>
        <w:tc>
          <w:tcPr>
            <w:tcW w:w="7782" w:type="dxa"/>
            <w:noWrap/>
            <w:hideMark/>
          </w:tcPr>
          <w:p w14:paraId="5C63D87A" w14:textId="77777777" w:rsidR="00C33B00" w:rsidRDefault="0075453B">
            <w:pPr>
              <w:jc w:val="both"/>
            </w:pPr>
            <w:proofErr w:type="spellStart"/>
            <w:r w:rsidRPr="00AF21B7">
              <w:t>Maximum</w:t>
            </w:r>
            <w:proofErr w:type="spellEnd"/>
            <w:r w:rsidRPr="00AF21B7">
              <w:t xml:space="preserve"> </w:t>
            </w:r>
            <w:proofErr w:type="spellStart"/>
            <w:r w:rsidRPr="00AF21B7">
              <w:t>Allowable</w:t>
            </w:r>
            <w:proofErr w:type="spellEnd"/>
            <w:r w:rsidRPr="00AF21B7">
              <w:t xml:space="preserve"> </w:t>
            </w:r>
            <w:proofErr w:type="spellStart"/>
            <w:r w:rsidRPr="00AF21B7">
              <w:t>Quota</w:t>
            </w:r>
            <w:proofErr w:type="spellEnd"/>
          </w:p>
        </w:tc>
      </w:tr>
      <w:tr w:rsidR="00D70663" w:rsidRPr="00AF21B7" w14:paraId="50ADE9C0" w14:textId="77777777" w:rsidTr="00D70663">
        <w:trPr>
          <w:trHeight w:val="300"/>
        </w:trPr>
        <w:tc>
          <w:tcPr>
            <w:tcW w:w="1174" w:type="dxa"/>
            <w:noWrap/>
            <w:hideMark/>
          </w:tcPr>
          <w:p w14:paraId="7D74979C" w14:textId="20663D7E" w:rsidR="00C33B00" w:rsidRDefault="00AE07F8">
            <w:pPr>
              <w:jc w:val="both"/>
              <w:rPr>
                <w:b/>
              </w:rPr>
            </w:pPr>
            <w:proofErr w:type="spellStart"/>
            <w:r>
              <w:rPr>
                <w:b/>
              </w:rPr>
              <w:t>UoA</w:t>
            </w:r>
            <w:proofErr w:type="spellEnd"/>
          </w:p>
        </w:tc>
        <w:tc>
          <w:tcPr>
            <w:tcW w:w="7782" w:type="dxa"/>
            <w:noWrap/>
            <w:hideMark/>
          </w:tcPr>
          <w:p w14:paraId="7CE92CF6" w14:textId="77777777" w:rsidR="00C33B00" w:rsidRDefault="0075453B">
            <w:pPr>
              <w:jc w:val="both"/>
            </w:pPr>
            <w:proofErr w:type="spellStart"/>
            <w:r w:rsidRPr="00AF21B7">
              <w:t>Evaluation</w:t>
            </w:r>
            <w:proofErr w:type="spellEnd"/>
            <w:r w:rsidRPr="00AF21B7">
              <w:t xml:space="preserve"> </w:t>
            </w:r>
            <w:proofErr w:type="spellStart"/>
            <w:r w:rsidRPr="00AF21B7">
              <w:t>Unit</w:t>
            </w:r>
            <w:proofErr w:type="spellEnd"/>
          </w:p>
        </w:tc>
      </w:tr>
      <w:tr w:rsidR="00D70663" w:rsidRPr="00AF21B7" w14:paraId="6D268FCB" w14:textId="77777777" w:rsidTr="00D70663">
        <w:trPr>
          <w:trHeight w:val="300"/>
        </w:trPr>
        <w:tc>
          <w:tcPr>
            <w:tcW w:w="1174" w:type="dxa"/>
            <w:noWrap/>
            <w:hideMark/>
          </w:tcPr>
          <w:p w14:paraId="186ECBC9" w14:textId="77777777" w:rsidR="00C33B00" w:rsidRDefault="0075453B">
            <w:pPr>
              <w:jc w:val="both"/>
              <w:rPr>
                <w:b/>
              </w:rPr>
            </w:pPr>
            <w:proofErr w:type="spellStart"/>
            <w:r w:rsidRPr="00AF21B7">
              <w:rPr>
                <w:b/>
              </w:rPr>
              <w:t>UdC</w:t>
            </w:r>
            <w:proofErr w:type="spellEnd"/>
          </w:p>
        </w:tc>
        <w:tc>
          <w:tcPr>
            <w:tcW w:w="7782" w:type="dxa"/>
            <w:noWrap/>
            <w:hideMark/>
          </w:tcPr>
          <w:p w14:paraId="6D8C9F94" w14:textId="77777777" w:rsidR="00C33B00" w:rsidRDefault="0075453B">
            <w:pPr>
              <w:jc w:val="both"/>
            </w:pPr>
            <w:proofErr w:type="spellStart"/>
            <w:r w:rsidRPr="00AF21B7">
              <w:t>Certification</w:t>
            </w:r>
            <w:proofErr w:type="spellEnd"/>
            <w:r w:rsidRPr="00AF21B7">
              <w:t xml:space="preserve"> </w:t>
            </w:r>
            <w:proofErr w:type="spellStart"/>
            <w:r w:rsidRPr="00AF21B7">
              <w:t>Unit</w:t>
            </w:r>
            <w:proofErr w:type="spellEnd"/>
          </w:p>
        </w:tc>
      </w:tr>
      <w:tr w:rsidR="00D70663" w:rsidRPr="00E3717E" w14:paraId="7696DE59" w14:textId="77777777" w:rsidTr="00D70663">
        <w:trPr>
          <w:trHeight w:val="300"/>
        </w:trPr>
        <w:tc>
          <w:tcPr>
            <w:tcW w:w="1174" w:type="dxa"/>
            <w:noWrap/>
            <w:hideMark/>
          </w:tcPr>
          <w:p w14:paraId="46D2EE7F" w14:textId="77777777" w:rsidR="00C33B00" w:rsidRDefault="0075453B">
            <w:pPr>
              <w:jc w:val="both"/>
              <w:rPr>
                <w:b/>
              </w:rPr>
            </w:pPr>
            <w:r w:rsidRPr="00AF21B7">
              <w:rPr>
                <w:b/>
              </w:rPr>
              <w:t>VMS</w:t>
            </w:r>
          </w:p>
        </w:tc>
        <w:tc>
          <w:tcPr>
            <w:tcW w:w="7782" w:type="dxa"/>
            <w:noWrap/>
            <w:hideMark/>
          </w:tcPr>
          <w:p w14:paraId="2514502F" w14:textId="77777777" w:rsidR="00C33B00" w:rsidRPr="001D0FAA" w:rsidRDefault="0075453B">
            <w:pPr>
              <w:jc w:val="both"/>
              <w:rPr>
                <w:lang w:val="en-GB"/>
              </w:rPr>
            </w:pPr>
            <w:r w:rsidRPr="001D0FAA">
              <w:rPr>
                <w:lang w:val="en-GB"/>
              </w:rPr>
              <w:t>Vessel Monitoring Systems (Vessel Monitoring Systems)</w:t>
            </w:r>
          </w:p>
        </w:tc>
      </w:tr>
      <w:tr w:rsidR="00D70663" w:rsidRPr="001D0FAA" w14:paraId="5F3F20BB" w14:textId="77777777" w:rsidTr="00D70663">
        <w:trPr>
          <w:trHeight w:val="300"/>
        </w:trPr>
        <w:tc>
          <w:tcPr>
            <w:tcW w:w="1174" w:type="dxa"/>
            <w:noWrap/>
            <w:hideMark/>
          </w:tcPr>
          <w:p w14:paraId="1754F0F2" w14:textId="77777777" w:rsidR="00C33B00" w:rsidRDefault="0075453B">
            <w:pPr>
              <w:jc w:val="both"/>
              <w:rPr>
                <w:b/>
              </w:rPr>
            </w:pPr>
            <w:r w:rsidRPr="00AF21B7">
              <w:rPr>
                <w:b/>
              </w:rPr>
              <w:t xml:space="preserve">WWF   </w:t>
            </w:r>
          </w:p>
        </w:tc>
        <w:tc>
          <w:tcPr>
            <w:tcW w:w="7782" w:type="dxa"/>
            <w:noWrap/>
            <w:hideMark/>
          </w:tcPr>
          <w:p w14:paraId="30AC2D89" w14:textId="7A9F7516" w:rsidR="00C33B00" w:rsidRPr="001D0FAA" w:rsidRDefault="00AE07F8">
            <w:pPr>
              <w:jc w:val="both"/>
              <w:rPr>
                <w:lang w:val="en-GB"/>
              </w:rPr>
            </w:pPr>
            <w:r w:rsidRPr="001D0FAA">
              <w:rPr>
                <w:lang w:val="en-GB"/>
              </w:rPr>
              <w:t>Worldwide</w:t>
            </w:r>
            <w:r w:rsidR="0075453B" w:rsidRPr="001D0FAA">
              <w:rPr>
                <w:lang w:val="en-GB"/>
              </w:rPr>
              <w:t xml:space="preserve"> Fund for Nature</w:t>
            </w:r>
          </w:p>
        </w:tc>
      </w:tr>
      <w:tr w:rsidR="00D70663" w:rsidRPr="00AF21B7" w14:paraId="7EE449D5" w14:textId="77777777" w:rsidTr="00D70663">
        <w:trPr>
          <w:trHeight w:val="300"/>
        </w:trPr>
        <w:tc>
          <w:tcPr>
            <w:tcW w:w="1174" w:type="dxa"/>
            <w:noWrap/>
            <w:hideMark/>
          </w:tcPr>
          <w:p w14:paraId="585BAE65" w14:textId="77777777" w:rsidR="00C33B00" w:rsidRDefault="0075453B">
            <w:pPr>
              <w:jc w:val="both"/>
              <w:rPr>
                <w:b/>
              </w:rPr>
            </w:pPr>
            <w:r w:rsidRPr="00AF21B7">
              <w:rPr>
                <w:b/>
              </w:rPr>
              <w:t xml:space="preserve">YFT   </w:t>
            </w:r>
          </w:p>
        </w:tc>
        <w:tc>
          <w:tcPr>
            <w:tcW w:w="7782" w:type="dxa"/>
            <w:noWrap/>
            <w:hideMark/>
          </w:tcPr>
          <w:p w14:paraId="503E396C" w14:textId="77777777" w:rsidR="00C33B00" w:rsidRDefault="0075453B">
            <w:pPr>
              <w:jc w:val="both"/>
            </w:pPr>
            <w:proofErr w:type="spellStart"/>
            <w:r w:rsidRPr="00AF21B7">
              <w:t>Yellowfin</w:t>
            </w:r>
            <w:proofErr w:type="spellEnd"/>
            <w:r w:rsidRPr="00AF21B7">
              <w:t xml:space="preserve"> Tuna (</w:t>
            </w:r>
            <w:proofErr w:type="spellStart"/>
            <w:r w:rsidRPr="00AF21B7">
              <w:t>Yellowfin</w:t>
            </w:r>
            <w:proofErr w:type="spellEnd"/>
            <w:r w:rsidRPr="00AF21B7">
              <w:t xml:space="preserve"> Tuna, </w:t>
            </w:r>
            <w:proofErr w:type="spellStart"/>
            <w:r w:rsidRPr="00590014">
              <w:rPr>
                <w:i/>
              </w:rPr>
              <w:t>Thunnus</w:t>
            </w:r>
            <w:proofErr w:type="spellEnd"/>
            <w:r w:rsidRPr="00590014">
              <w:rPr>
                <w:i/>
              </w:rPr>
              <w:t xml:space="preserve"> albacares</w:t>
            </w:r>
            <w:r w:rsidRPr="00AF21B7">
              <w:t>)</w:t>
            </w:r>
          </w:p>
        </w:tc>
      </w:tr>
      <w:tr w:rsidR="00D70663" w:rsidRPr="00AF21B7" w14:paraId="290F0451" w14:textId="77777777" w:rsidTr="00D70663">
        <w:trPr>
          <w:trHeight w:val="300"/>
        </w:trPr>
        <w:tc>
          <w:tcPr>
            <w:tcW w:w="1174" w:type="dxa"/>
            <w:noWrap/>
            <w:hideMark/>
          </w:tcPr>
          <w:p w14:paraId="7E2DD12D" w14:textId="77777777" w:rsidR="00C33B00" w:rsidRDefault="0075453B">
            <w:pPr>
              <w:jc w:val="both"/>
              <w:rPr>
                <w:b/>
              </w:rPr>
            </w:pPr>
            <w:r w:rsidRPr="00AF21B7">
              <w:rPr>
                <w:b/>
              </w:rPr>
              <w:t xml:space="preserve">EEZ   </w:t>
            </w:r>
          </w:p>
        </w:tc>
        <w:tc>
          <w:tcPr>
            <w:tcW w:w="7782" w:type="dxa"/>
            <w:noWrap/>
            <w:hideMark/>
          </w:tcPr>
          <w:p w14:paraId="3EBEAF99" w14:textId="77777777" w:rsidR="00C33B00" w:rsidRDefault="0075453B">
            <w:pPr>
              <w:jc w:val="both"/>
            </w:pPr>
            <w:r w:rsidRPr="00AF21B7">
              <w:t xml:space="preserve">Exclusive </w:t>
            </w:r>
            <w:proofErr w:type="spellStart"/>
            <w:r w:rsidRPr="00AF21B7">
              <w:t>Economic</w:t>
            </w:r>
            <w:proofErr w:type="spellEnd"/>
            <w:r w:rsidRPr="00AF21B7">
              <w:t xml:space="preserve"> </w:t>
            </w:r>
            <w:proofErr w:type="spellStart"/>
            <w:r w:rsidRPr="00AF21B7">
              <w:t>Zone</w:t>
            </w:r>
            <w:proofErr w:type="spellEnd"/>
          </w:p>
        </w:tc>
      </w:tr>
      <w:bookmarkEnd w:id="8"/>
    </w:tbl>
    <w:p w14:paraId="40256786" w14:textId="77777777" w:rsidR="00D70663" w:rsidRDefault="00D70663" w:rsidP="00D70663">
      <w:pPr>
        <w:spacing w:after="0" w:line="240" w:lineRule="auto"/>
        <w:jc w:val="both"/>
        <w:rPr>
          <w:b/>
        </w:rPr>
      </w:pPr>
      <w:r>
        <w:rPr>
          <w:b/>
        </w:rPr>
        <w:fldChar w:fldCharType="end"/>
      </w:r>
    </w:p>
    <w:p w14:paraId="7601602F" w14:textId="77777777" w:rsidR="00215417" w:rsidRDefault="00215417" w:rsidP="00D70663">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br w:type="page"/>
      </w:r>
    </w:p>
    <w:p w14:paraId="34634AFD" w14:textId="77777777" w:rsidR="00C33B00" w:rsidRDefault="0075453B">
      <w:pPr>
        <w:pStyle w:val="Ttulo1"/>
        <w:ind w:left="432"/>
      </w:pPr>
      <w:bookmarkStart w:id="9" w:name="_Toc500965039"/>
      <w:bookmarkStart w:id="10" w:name="_Toc78012800"/>
      <w:bookmarkStart w:id="11" w:name="_Hlk497493938"/>
      <w:r w:rsidRPr="00663340">
        <w:lastRenderedPageBreak/>
        <w:t xml:space="preserve">INTRODUCTION </w:t>
      </w:r>
      <w:bookmarkEnd w:id="9"/>
      <w:bookmarkEnd w:id="10"/>
    </w:p>
    <w:p w14:paraId="60408D8C" w14:textId="1B9498D9" w:rsidR="00C33B00" w:rsidRDefault="0075453B">
      <w:pPr>
        <w:spacing w:after="0" w:line="240" w:lineRule="auto"/>
        <w:jc w:val="both"/>
        <w:rPr>
          <w:rFonts w:eastAsiaTheme="minorEastAsia" w:cs="Times New Roman"/>
          <w:sz w:val="24"/>
          <w:szCs w:val="24"/>
          <w:lang w:val="en-GB"/>
        </w:rPr>
      </w:pPr>
      <w:bookmarkStart w:id="12" w:name="_Hlk10745639"/>
      <w:bookmarkEnd w:id="11"/>
      <w:r w:rsidRPr="001D0FAA">
        <w:rPr>
          <w:rFonts w:eastAsiaTheme="minorEastAsia" w:cs="Times New Roman"/>
          <w:sz w:val="24"/>
          <w:szCs w:val="24"/>
          <w:lang w:val="en-GB"/>
        </w:rPr>
        <w:t xml:space="preserve">This report is the result of the evaluation work of </w:t>
      </w:r>
      <w:r w:rsidR="009926D2" w:rsidRPr="001D0FAA">
        <w:rPr>
          <w:rFonts w:eastAsiaTheme="minorEastAsia" w:cs="Times New Roman"/>
          <w:sz w:val="24"/>
          <w:szCs w:val="24"/>
          <w:lang w:val="en-GB"/>
        </w:rPr>
        <w:t xml:space="preserve">the </w:t>
      </w:r>
      <w:r w:rsidR="00B5533F" w:rsidRPr="001D0FAA">
        <w:rPr>
          <w:rFonts w:eastAsiaTheme="minorEastAsia" w:cs="Times New Roman"/>
          <w:sz w:val="24"/>
          <w:szCs w:val="24"/>
          <w:lang w:val="en-GB"/>
        </w:rPr>
        <w:t xml:space="preserve">third year </w:t>
      </w:r>
      <w:r w:rsidR="009926D2" w:rsidRPr="001D0FAA">
        <w:rPr>
          <w:rFonts w:eastAsiaTheme="minorEastAsia" w:cs="Times New Roman"/>
          <w:sz w:val="24"/>
          <w:szCs w:val="24"/>
          <w:lang w:val="en-GB"/>
        </w:rPr>
        <w:t xml:space="preserve">of implementation of </w:t>
      </w:r>
      <w:r w:rsidRPr="001D0FAA">
        <w:rPr>
          <w:rFonts w:eastAsiaTheme="minorEastAsia" w:cs="Times New Roman"/>
          <w:sz w:val="24"/>
          <w:szCs w:val="24"/>
          <w:lang w:val="en-GB"/>
        </w:rPr>
        <w:t xml:space="preserve">the Action Plan of the so-called </w:t>
      </w:r>
      <w:r w:rsidR="009926D2" w:rsidRPr="001D0FAA">
        <w:rPr>
          <w:rFonts w:eastAsiaTheme="minorEastAsia" w:cs="Times New Roman"/>
          <w:sz w:val="24"/>
          <w:szCs w:val="24"/>
          <w:lang w:val="en-GB"/>
        </w:rPr>
        <w:t xml:space="preserve">Longline </w:t>
      </w:r>
      <w:r w:rsidRPr="001D0FAA">
        <w:rPr>
          <w:rFonts w:eastAsiaTheme="minorEastAsia" w:cs="Times New Roman"/>
          <w:sz w:val="24"/>
          <w:szCs w:val="24"/>
          <w:lang w:val="en-GB"/>
        </w:rPr>
        <w:t xml:space="preserve">Fishery Improvement Project of the </w:t>
      </w:r>
      <w:r w:rsidR="009926D2" w:rsidRPr="001D0FAA">
        <w:rPr>
          <w:rFonts w:eastAsiaTheme="minorEastAsia" w:cs="Times New Roman"/>
          <w:sz w:val="24"/>
          <w:szCs w:val="24"/>
          <w:lang w:val="en-GB"/>
        </w:rPr>
        <w:t>TRANSMARINA company</w:t>
      </w:r>
      <w:r w:rsidRPr="001D0FAA">
        <w:rPr>
          <w:rFonts w:eastAsiaTheme="minorEastAsia" w:cs="Times New Roman"/>
          <w:sz w:val="24"/>
          <w:szCs w:val="24"/>
          <w:lang w:val="en-GB"/>
        </w:rPr>
        <w:t xml:space="preserve">. This project seeks to correct, within </w:t>
      </w:r>
      <w:r w:rsidR="009926D2" w:rsidRPr="001D0FAA">
        <w:rPr>
          <w:rFonts w:eastAsiaTheme="minorEastAsia" w:cs="Times New Roman"/>
          <w:sz w:val="24"/>
          <w:szCs w:val="24"/>
          <w:lang w:val="en-GB"/>
        </w:rPr>
        <w:t xml:space="preserve">3 </w:t>
      </w:r>
      <w:r w:rsidRPr="001D0FAA">
        <w:rPr>
          <w:rFonts w:eastAsiaTheme="minorEastAsia" w:cs="Times New Roman"/>
          <w:sz w:val="24"/>
          <w:szCs w:val="24"/>
          <w:lang w:val="en-GB"/>
        </w:rPr>
        <w:t xml:space="preserve">years, the shortcomings and problems detected in the pre-assessment that was carried out in 2016 by the company MRAG </w:t>
      </w:r>
      <w:r w:rsidR="00004D07" w:rsidRPr="001D0FAA">
        <w:rPr>
          <w:rFonts w:eastAsiaTheme="minorEastAsia" w:cs="Times New Roman"/>
          <w:sz w:val="24"/>
          <w:szCs w:val="24"/>
          <w:lang w:val="en-GB"/>
        </w:rPr>
        <w:t xml:space="preserve">America </w:t>
      </w:r>
      <w:r w:rsidRPr="001D0FAA">
        <w:rPr>
          <w:rFonts w:eastAsiaTheme="minorEastAsia" w:cs="Times New Roman"/>
          <w:sz w:val="24"/>
          <w:szCs w:val="24"/>
          <w:lang w:val="en-GB"/>
        </w:rPr>
        <w:t xml:space="preserve">and prepare the fishery, for its full assessment under the MSC standard. </w:t>
      </w:r>
    </w:p>
    <w:p w14:paraId="2EB88883" w14:textId="7859CE98" w:rsidR="00FD5661" w:rsidRDefault="00FD5661">
      <w:pPr>
        <w:spacing w:after="0" w:line="240" w:lineRule="auto"/>
        <w:jc w:val="both"/>
        <w:rPr>
          <w:rFonts w:eastAsiaTheme="minorEastAsia" w:cs="Times New Roman"/>
          <w:sz w:val="24"/>
          <w:szCs w:val="24"/>
          <w:lang w:val="en-GB"/>
        </w:rPr>
      </w:pPr>
    </w:p>
    <w:p w14:paraId="2857A896" w14:textId="1E94644C" w:rsidR="00FD5661" w:rsidRPr="001D0FAA" w:rsidRDefault="00FD5661">
      <w:pPr>
        <w:spacing w:after="0" w:line="240" w:lineRule="auto"/>
        <w:jc w:val="both"/>
        <w:rPr>
          <w:rFonts w:eastAsiaTheme="minorEastAsia" w:cs="Times New Roman"/>
          <w:sz w:val="24"/>
          <w:szCs w:val="24"/>
          <w:lang w:val="en-GB"/>
        </w:rPr>
      </w:pPr>
      <w:r w:rsidRPr="00FD5661">
        <w:rPr>
          <w:rFonts w:eastAsiaTheme="minorEastAsia" w:cs="Times New Roman"/>
          <w:sz w:val="24"/>
          <w:szCs w:val="24"/>
          <w:lang w:val="en-GB"/>
        </w:rPr>
        <w:t xml:space="preserve">However, due to the situation generated by the COVID-19 pandemic, no progress has been made on certain actions according to the timelines included in the Action Plan.  Therefore, </w:t>
      </w:r>
      <w:r w:rsidR="002A60D6" w:rsidRPr="002A60D6">
        <w:rPr>
          <w:rFonts w:eastAsiaTheme="minorEastAsia" w:cs="Times New Roman"/>
          <w:sz w:val="24"/>
          <w:szCs w:val="24"/>
          <w:lang w:val="en-GB"/>
        </w:rPr>
        <w:t>it is necessary to extend the duration of the FIP by one more year (</w:t>
      </w:r>
      <w:r w:rsidR="006D519A">
        <w:rPr>
          <w:rFonts w:eastAsiaTheme="minorEastAsia" w:cs="Times New Roman"/>
          <w:sz w:val="24"/>
          <w:szCs w:val="24"/>
          <w:lang w:val="en-GB"/>
        </w:rPr>
        <w:t>December 2023</w:t>
      </w:r>
      <w:r w:rsidR="002A60D6" w:rsidRPr="002A60D6">
        <w:rPr>
          <w:rFonts w:eastAsiaTheme="minorEastAsia" w:cs="Times New Roman"/>
          <w:sz w:val="24"/>
          <w:szCs w:val="24"/>
          <w:lang w:val="en-GB"/>
        </w:rPr>
        <w:t>) to be able to complete the actions designed in the Action Plan</w:t>
      </w:r>
      <w:r w:rsidRPr="00FD5661">
        <w:rPr>
          <w:rFonts w:eastAsiaTheme="minorEastAsia" w:cs="Times New Roman"/>
          <w:sz w:val="24"/>
          <w:szCs w:val="24"/>
          <w:lang w:val="en-GB"/>
        </w:rPr>
        <w:t>.</w:t>
      </w:r>
    </w:p>
    <w:p w14:paraId="5C4DA51D" w14:textId="77777777" w:rsidR="00215417" w:rsidRPr="001D0FAA" w:rsidRDefault="00215417" w:rsidP="00215417">
      <w:pPr>
        <w:spacing w:after="0" w:line="240" w:lineRule="auto"/>
        <w:jc w:val="both"/>
        <w:rPr>
          <w:rFonts w:eastAsiaTheme="minorEastAsia" w:cs="Times New Roman"/>
          <w:sz w:val="24"/>
          <w:szCs w:val="24"/>
          <w:lang w:val="en-GB"/>
        </w:rPr>
      </w:pPr>
    </w:p>
    <w:p w14:paraId="27831232" w14:textId="77777777" w:rsidR="00C33B00" w:rsidRPr="001D0FAA" w:rsidRDefault="0075453B">
      <w:pPr>
        <w:spacing w:after="0" w:line="240" w:lineRule="auto"/>
        <w:jc w:val="both"/>
        <w:rPr>
          <w:rFonts w:eastAsiaTheme="minorEastAsia" w:cs="Times New Roman"/>
          <w:sz w:val="24"/>
          <w:szCs w:val="24"/>
          <w:lang w:val="en-GB"/>
        </w:rPr>
      </w:pPr>
      <w:r w:rsidRPr="001D0FAA">
        <w:rPr>
          <w:rFonts w:eastAsiaTheme="minorEastAsia" w:cs="Times New Roman"/>
          <w:sz w:val="24"/>
          <w:szCs w:val="24"/>
          <w:lang w:val="en-GB"/>
        </w:rPr>
        <w:t>TRANSMARINA has a fleet of four industrial longliners that catch tuna and tuna-like species in the Pacific Ocean in the area managed by IATTC</w:t>
      </w:r>
      <w:r w:rsidR="004E0013" w:rsidRPr="001D0FAA">
        <w:rPr>
          <w:rFonts w:eastAsiaTheme="minorEastAsia" w:cs="Times New Roman"/>
          <w:sz w:val="24"/>
          <w:szCs w:val="24"/>
          <w:lang w:val="en-GB"/>
        </w:rPr>
        <w:t>.</w:t>
      </w:r>
      <w:r w:rsidR="009D5401" w:rsidRPr="001D0FAA">
        <w:rPr>
          <w:rFonts w:eastAsiaTheme="minorEastAsia" w:cs="Times New Roman"/>
          <w:sz w:val="24"/>
          <w:szCs w:val="24"/>
          <w:lang w:val="en-GB"/>
        </w:rPr>
        <w:t xml:space="preserve"> However, it is currently only operating with two vessels in this modality.</w:t>
      </w:r>
    </w:p>
    <w:p w14:paraId="66991402" w14:textId="77777777" w:rsidR="009926D2" w:rsidRPr="001D0FAA" w:rsidRDefault="009926D2" w:rsidP="00215417">
      <w:pPr>
        <w:spacing w:after="0" w:line="240" w:lineRule="auto"/>
        <w:jc w:val="both"/>
        <w:rPr>
          <w:rFonts w:eastAsiaTheme="minorEastAsia" w:cs="Times New Roman"/>
          <w:sz w:val="24"/>
          <w:szCs w:val="24"/>
          <w:lang w:val="en-GB"/>
        </w:rPr>
      </w:pPr>
    </w:p>
    <w:p w14:paraId="6A5DD5F0" w14:textId="78DB2FD6" w:rsidR="00C33B00" w:rsidRPr="001D0FAA" w:rsidRDefault="0075453B">
      <w:pPr>
        <w:spacing w:after="0" w:line="240" w:lineRule="auto"/>
        <w:jc w:val="both"/>
        <w:rPr>
          <w:rFonts w:eastAsiaTheme="minorEastAsia" w:cs="Times New Roman"/>
          <w:sz w:val="24"/>
          <w:szCs w:val="24"/>
          <w:lang w:val="en-GB"/>
        </w:rPr>
      </w:pPr>
      <w:r w:rsidRPr="001D0FAA">
        <w:rPr>
          <w:rFonts w:eastAsiaTheme="minorEastAsia" w:cs="Times New Roman"/>
          <w:sz w:val="24"/>
          <w:szCs w:val="24"/>
          <w:lang w:val="en-GB"/>
        </w:rPr>
        <w:t xml:space="preserve">To learn about the progress of the project, on </w:t>
      </w:r>
      <w:r w:rsidR="009D5401" w:rsidRPr="001D0FAA">
        <w:rPr>
          <w:rFonts w:eastAsiaTheme="minorEastAsia" w:cs="Times New Roman"/>
          <w:sz w:val="24"/>
          <w:szCs w:val="24"/>
          <w:lang w:val="en-GB"/>
        </w:rPr>
        <w:t xml:space="preserve">April 25, 2021, </w:t>
      </w:r>
      <w:r w:rsidRPr="001D0FAA">
        <w:rPr>
          <w:rFonts w:eastAsiaTheme="minorEastAsia" w:cs="Times New Roman"/>
          <w:sz w:val="24"/>
          <w:szCs w:val="24"/>
          <w:lang w:val="en-GB"/>
        </w:rPr>
        <w:t xml:space="preserve">a </w:t>
      </w:r>
      <w:r w:rsidR="006F7A97" w:rsidRPr="001D0FAA">
        <w:rPr>
          <w:rFonts w:eastAsiaTheme="minorEastAsia" w:cs="Times New Roman"/>
          <w:sz w:val="24"/>
          <w:szCs w:val="24"/>
          <w:lang w:val="en-GB"/>
        </w:rPr>
        <w:t xml:space="preserve">virtual </w:t>
      </w:r>
      <w:r w:rsidRPr="001D0FAA">
        <w:rPr>
          <w:rFonts w:eastAsiaTheme="minorEastAsia" w:cs="Times New Roman"/>
          <w:sz w:val="24"/>
          <w:szCs w:val="24"/>
          <w:lang w:val="en-GB"/>
        </w:rPr>
        <w:t xml:space="preserve">workshop was held with representatives of the company in </w:t>
      </w:r>
      <w:r w:rsidR="004E0013" w:rsidRPr="001D0FAA">
        <w:rPr>
          <w:rFonts w:eastAsiaTheme="minorEastAsia" w:cs="Times New Roman"/>
          <w:sz w:val="24"/>
          <w:szCs w:val="24"/>
          <w:lang w:val="en-GB"/>
        </w:rPr>
        <w:t>Manta</w:t>
      </w:r>
      <w:r w:rsidRPr="001D0FAA">
        <w:rPr>
          <w:rFonts w:eastAsiaTheme="minorEastAsia" w:cs="Times New Roman"/>
          <w:sz w:val="24"/>
          <w:szCs w:val="24"/>
          <w:lang w:val="en-GB"/>
        </w:rPr>
        <w:t xml:space="preserve">, with the participation of </w:t>
      </w:r>
      <w:r w:rsidR="006F7A97" w:rsidRPr="001D0FAA">
        <w:rPr>
          <w:rFonts w:eastAsiaTheme="minorEastAsia" w:cs="Times New Roman"/>
          <w:sz w:val="24"/>
          <w:szCs w:val="24"/>
          <w:lang w:val="en-GB"/>
        </w:rPr>
        <w:t xml:space="preserve">people linked to </w:t>
      </w:r>
      <w:r w:rsidRPr="001D0FAA">
        <w:rPr>
          <w:rFonts w:eastAsiaTheme="minorEastAsia" w:cs="Times New Roman"/>
          <w:sz w:val="24"/>
          <w:szCs w:val="24"/>
          <w:lang w:val="en-GB"/>
        </w:rPr>
        <w:t xml:space="preserve">the Ecuadorian Fisheries Administration, </w:t>
      </w:r>
      <w:r w:rsidR="006F7A97" w:rsidRPr="001D0FAA">
        <w:rPr>
          <w:rFonts w:eastAsiaTheme="minorEastAsia" w:cs="Times New Roman"/>
          <w:sz w:val="24"/>
          <w:szCs w:val="24"/>
          <w:lang w:val="en-GB"/>
        </w:rPr>
        <w:t xml:space="preserve">IPIAP </w:t>
      </w:r>
      <w:r w:rsidRPr="001D0FAA">
        <w:rPr>
          <w:rFonts w:eastAsiaTheme="minorEastAsia" w:cs="Times New Roman"/>
          <w:sz w:val="24"/>
          <w:szCs w:val="24"/>
          <w:lang w:val="en-GB"/>
        </w:rPr>
        <w:t xml:space="preserve">and </w:t>
      </w:r>
      <w:r w:rsidR="003D0F06">
        <w:rPr>
          <w:rFonts w:eastAsiaTheme="minorEastAsia" w:cs="Times New Roman"/>
          <w:sz w:val="24"/>
          <w:szCs w:val="24"/>
          <w:lang w:val="en-GB"/>
        </w:rPr>
        <w:t>IATTC</w:t>
      </w:r>
      <w:r w:rsidR="00D97E1B" w:rsidRPr="001D0FAA">
        <w:rPr>
          <w:rFonts w:eastAsiaTheme="minorEastAsia" w:cs="Times New Roman"/>
          <w:sz w:val="24"/>
          <w:szCs w:val="24"/>
          <w:lang w:val="en-GB"/>
        </w:rPr>
        <w:t xml:space="preserve">, among others, via </w:t>
      </w:r>
      <w:r w:rsidRPr="001D0FAA">
        <w:rPr>
          <w:rFonts w:eastAsiaTheme="minorEastAsia" w:cs="Times New Roman"/>
          <w:sz w:val="24"/>
          <w:szCs w:val="24"/>
          <w:lang w:val="en-GB"/>
        </w:rPr>
        <w:t xml:space="preserve">video conference. </w:t>
      </w:r>
    </w:p>
    <w:p w14:paraId="2441B8FE" w14:textId="77777777" w:rsidR="00D97E1B" w:rsidRPr="001D0FAA" w:rsidRDefault="00D97E1B" w:rsidP="00D97E1B">
      <w:pPr>
        <w:spacing w:after="0" w:line="240" w:lineRule="auto"/>
        <w:jc w:val="both"/>
        <w:rPr>
          <w:rFonts w:eastAsiaTheme="minorEastAsia" w:cs="Times New Roman"/>
          <w:sz w:val="24"/>
          <w:szCs w:val="24"/>
          <w:lang w:val="en-GB"/>
        </w:rPr>
      </w:pPr>
    </w:p>
    <w:p w14:paraId="2CE546DC" w14:textId="77777777" w:rsidR="00C33B00" w:rsidRPr="001D0FAA" w:rsidRDefault="00215417">
      <w:pPr>
        <w:spacing w:after="0" w:line="240" w:lineRule="auto"/>
        <w:jc w:val="both"/>
        <w:rPr>
          <w:rFonts w:eastAsiaTheme="minorEastAsia" w:cs="Times New Roman"/>
          <w:sz w:val="24"/>
          <w:szCs w:val="24"/>
          <w:lang w:val="en-GB"/>
        </w:rPr>
      </w:pPr>
      <w:r w:rsidRPr="001D0FAA">
        <w:rPr>
          <w:rFonts w:eastAsiaTheme="minorEastAsia" w:cs="Times New Roman"/>
          <w:sz w:val="24"/>
          <w:szCs w:val="24"/>
          <w:lang w:val="en-GB"/>
        </w:rPr>
        <w:t xml:space="preserve">The information obtained during </w:t>
      </w:r>
      <w:r w:rsidR="0075453B" w:rsidRPr="001D0FAA">
        <w:rPr>
          <w:rFonts w:eastAsiaTheme="minorEastAsia" w:cs="Times New Roman"/>
          <w:sz w:val="24"/>
          <w:szCs w:val="24"/>
          <w:lang w:val="en-GB"/>
        </w:rPr>
        <w:t xml:space="preserve">this workshop </w:t>
      </w:r>
      <w:r w:rsidRPr="001D0FAA">
        <w:rPr>
          <w:rFonts w:eastAsiaTheme="minorEastAsia" w:cs="Times New Roman"/>
          <w:sz w:val="24"/>
          <w:szCs w:val="24"/>
          <w:lang w:val="en-GB"/>
        </w:rPr>
        <w:t xml:space="preserve">and the information provided by </w:t>
      </w:r>
      <w:r w:rsidR="004E0013" w:rsidRPr="001D0FAA">
        <w:rPr>
          <w:rFonts w:eastAsiaTheme="minorEastAsia" w:cs="Times New Roman"/>
          <w:sz w:val="24"/>
          <w:szCs w:val="24"/>
          <w:lang w:val="en-GB"/>
        </w:rPr>
        <w:t xml:space="preserve">TRANSMARINA </w:t>
      </w:r>
      <w:r w:rsidRPr="001D0FAA">
        <w:rPr>
          <w:rFonts w:eastAsiaTheme="minorEastAsia" w:cs="Times New Roman"/>
          <w:sz w:val="24"/>
          <w:szCs w:val="24"/>
          <w:lang w:val="en-GB"/>
        </w:rPr>
        <w:t xml:space="preserve">has been </w:t>
      </w:r>
      <w:r w:rsidR="0075453B" w:rsidRPr="001D0FAA">
        <w:rPr>
          <w:rFonts w:eastAsiaTheme="minorEastAsia" w:cs="Times New Roman"/>
          <w:sz w:val="24"/>
          <w:szCs w:val="24"/>
          <w:lang w:val="en-GB"/>
        </w:rPr>
        <w:t xml:space="preserve">used to </w:t>
      </w:r>
      <w:r w:rsidRPr="001D0FAA">
        <w:rPr>
          <w:rFonts w:eastAsiaTheme="minorEastAsia" w:cs="Times New Roman"/>
          <w:sz w:val="24"/>
          <w:szCs w:val="24"/>
          <w:lang w:val="en-GB"/>
        </w:rPr>
        <w:t xml:space="preserve">prepare this report. </w:t>
      </w:r>
    </w:p>
    <w:p w14:paraId="7E5918BA" w14:textId="77777777" w:rsidR="00215417" w:rsidRPr="001D0FAA" w:rsidRDefault="00215417" w:rsidP="00215417">
      <w:pPr>
        <w:spacing w:after="0" w:line="240" w:lineRule="auto"/>
        <w:jc w:val="both"/>
        <w:rPr>
          <w:rFonts w:eastAsiaTheme="minorEastAsia" w:cs="Times New Roman"/>
          <w:sz w:val="24"/>
          <w:szCs w:val="24"/>
          <w:lang w:val="en-GB"/>
        </w:rPr>
      </w:pPr>
    </w:p>
    <w:p w14:paraId="72DC2442" w14:textId="77777777" w:rsidR="00C33B00" w:rsidRPr="001D0FAA" w:rsidRDefault="0075453B">
      <w:pPr>
        <w:spacing w:after="0" w:line="240" w:lineRule="auto"/>
        <w:jc w:val="both"/>
        <w:rPr>
          <w:rFonts w:eastAsiaTheme="minorEastAsia" w:cs="Times New Roman"/>
          <w:sz w:val="24"/>
          <w:szCs w:val="24"/>
          <w:lang w:val="en-GB"/>
        </w:rPr>
      </w:pPr>
      <w:r w:rsidRPr="001D0FAA">
        <w:rPr>
          <w:rFonts w:eastAsiaTheme="minorEastAsia" w:cs="Times New Roman"/>
          <w:sz w:val="24"/>
          <w:szCs w:val="24"/>
          <w:lang w:val="en-GB"/>
        </w:rPr>
        <w:t xml:space="preserve">All this information has allowed us to have a proper idea of the status of the project </w:t>
      </w:r>
      <w:r w:rsidR="004E0013" w:rsidRPr="001D0FAA">
        <w:rPr>
          <w:rFonts w:eastAsiaTheme="minorEastAsia" w:cs="Times New Roman"/>
          <w:sz w:val="24"/>
          <w:szCs w:val="24"/>
          <w:lang w:val="en-GB"/>
        </w:rPr>
        <w:t xml:space="preserve">and the evolution of </w:t>
      </w:r>
      <w:r w:rsidRPr="001D0FAA">
        <w:rPr>
          <w:rFonts w:eastAsiaTheme="minorEastAsia" w:cs="Times New Roman"/>
          <w:sz w:val="24"/>
          <w:szCs w:val="24"/>
          <w:lang w:val="en-GB"/>
        </w:rPr>
        <w:t xml:space="preserve">the actions proposed </w:t>
      </w:r>
      <w:r w:rsidR="004E0013" w:rsidRPr="001D0FAA">
        <w:rPr>
          <w:rFonts w:eastAsiaTheme="minorEastAsia" w:cs="Times New Roman"/>
          <w:sz w:val="24"/>
          <w:szCs w:val="24"/>
          <w:lang w:val="en-GB"/>
        </w:rPr>
        <w:t xml:space="preserve">in </w:t>
      </w:r>
      <w:r w:rsidR="00D97E1B" w:rsidRPr="001D0FAA">
        <w:rPr>
          <w:rFonts w:eastAsiaTheme="minorEastAsia" w:cs="Times New Roman"/>
          <w:sz w:val="24"/>
          <w:szCs w:val="24"/>
          <w:lang w:val="en-GB"/>
        </w:rPr>
        <w:t xml:space="preserve">the </w:t>
      </w:r>
      <w:r w:rsidRPr="001D0FAA">
        <w:rPr>
          <w:rFonts w:eastAsiaTheme="minorEastAsia" w:cs="Times New Roman"/>
          <w:sz w:val="24"/>
          <w:szCs w:val="24"/>
          <w:lang w:val="en-GB"/>
        </w:rPr>
        <w:t>action plan that was made in 2017.</w:t>
      </w:r>
    </w:p>
    <w:bookmarkEnd w:id="12"/>
    <w:p w14:paraId="6EAC42F2" w14:textId="77777777" w:rsidR="00215417" w:rsidRPr="001D0FAA" w:rsidRDefault="00215417" w:rsidP="00215417">
      <w:pPr>
        <w:spacing w:after="0" w:line="240" w:lineRule="auto"/>
        <w:jc w:val="both"/>
        <w:rPr>
          <w:rFonts w:eastAsiaTheme="minorEastAsia" w:cs="Times New Roman"/>
          <w:sz w:val="24"/>
          <w:szCs w:val="24"/>
          <w:lang w:val="en-GB"/>
        </w:rPr>
      </w:pPr>
    </w:p>
    <w:p w14:paraId="619142D6" w14:textId="77777777" w:rsidR="00CB10CA" w:rsidRPr="001D0FAA" w:rsidRDefault="00CB10CA">
      <w:pPr>
        <w:rPr>
          <w:rFonts w:ascii="Calibri" w:eastAsia="Times New Roman" w:hAnsi="Calibri" w:cs="Times New Roman"/>
          <w:b/>
          <w:color w:val="4472C4" w:themeColor="accent1"/>
          <w:kern w:val="32"/>
          <w:sz w:val="28"/>
          <w:szCs w:val="32"/>
          <w:lang w:val="en-GB"/>
        </w:rPr>
      </w:pPr>
      <w:bookmarkStart w:id="13" w:name="_Toc500965040"/>
      <w:r w:rsidRPr="001D0FAA">
        <w:rPr>
          <w:rFonts w:ascii="Calibri" w:eastAsia="Times New Roman" w:hAnsi="Calibri" w:cs="Times New Roman"/>
          <w:b/>
          <w:color w:val="4472C4" w:themeColor="accent1"/>
          <w:kern w:val="32"/>
          <w:sz w:val="28"/>
          <w:szCs w:val="32"/>
          <w:lang w:val="en-GB"/>
        </w:rPr>
        <w:br w:type="page"/>
      </w:r>
    </w:p>
    <w:p w14:paraId="0267FCFA" w14:textId="77777777" w:rsidR="00C33B00" w:rsidRDefault="0075453B">
      <w:pPr>
        <w:pStyle w:val="Ttulo1"/>
        <w:ind w:left="432"/>
      </w:pPr>
      <w:bookmarkStart w:id="14" w:name="_Toc78012801"/>
      <w:r w:rsidRPr="00663340">
        <w:lastRenderedPageBreak/>
        <w:t xml:space="preserve">REPORT METHODOLOGY </w:t>
      </w:r>
      <w:bookmarkEnd w:id="13"/>
      <w:bookmarkEnd w:id="14"/>
    </w:p>
    <w:p w14:paraId="6A60C62E" w14:textId="3430FF5F" w:rsidR="00C33B00" w:rsidRPr="001D0FAA" w:rsidRDefault="0075453B">
      <w:pPr>
        <w:spacing w:after="0" w:line="240" w:lineRule="auto"/>
        <w:jc w:val="both"/>
        <w:rPr>
          <w:rFonts w:eastAsiaTheme="minorEastAsia" w:cs="Times New Roman"/>
          <w:sz w:val="24"/>
          <w:szCs w:val="24"/>
          <w:lang w:val="en-GB"/>
        </w:rPr>
      </w:pPr>
      <w:bookmarkStart w:id="15" w:name="_Hlk10745659"/>
      <w:r w:rsidRPr="001D0FAA">
        <w:rPr>
          <w:rFonts w:eastAsiaTheme="minorEastAsia" w:cs="Times New Roman"/>
          <w:sz w:val="24"/>
          <w:szCs w:val="24"/>
          <w:lang w:val="en-GB"/>
        </w:rPr>
        <w:t xml:space="preserve">For a better understanding of the results of the evaluation process, the section "ANALYSIS FOR EACH </w:t>
      </w:r>
      <w:r w:rsidR="003D0F06">
        <w:rPr>
          <w:rFonts w:eastAsiaTheme="minorEastAsia" w:cs="Times New Roman"/>
          <w:sz w:val="24"/>
          <w:szCs w:val="24"/>
          <w:lang w:val="en-GB"/>
        </w:rPr>
        <w:t>MSC</w:t>
      </w:r>
      <w:r w:rsidRPr="001D0FAA">
        <w:rPr>
          <w:rFonts w:eastAsiaTheme="minorEastAsia" w:cs="Times New Roman"/>
          <w:sz w:val="24"/>
          <w:szCs w:val="24"/>
          <w:lang w:val="en-GB"/>
        </w:rPr>
        <w:t xml:space="preserve"> PRINCIPLE" integrates, for each of the actions, the information contained in the Action Plan, followed by the results obtained in the 2nd year for each of them and the reference to the supporting documents provided. With this information, a critical analysis is made for each of the actions.</w:t>
      </w:r>
    </w:p>
    <w:p w14:paraId="7D9972BD" w14:textId="77777777" w:rsidR="00215417" w:rsidRPr="001D0FAA" w:rsidRDefault="00215417" w:rsidP="00215417">
      <w:pPr>
        <w:spacing w:after="0" w:line="240" w:lineRule="auto"/>
        <w:jc w:val="both"/>
        <w:rPr>
          <w:rFonts w:eastAsiaTheme="minorEastAsia" w:cs="Times New Roman"/>
          <w:sz w:val="24"/>
          <w:szCs w:val="24"/>
          <w:lang w:val="en-GB"/>
        </w:rPr>
      </w:pPr>
    </w:p>
    <w:p w14:paraId="1D9FB7DE" w14:textId="49345F74" w:rsidR="00C33B00" w:rsidRPr="001D0FAA" w:rsidRDefault="0075453B">
      <w:pPr>
        <w:spacing w:after="0" w:line="240" w:lineRule="auto"/>
        <w:jc w:val="both"/>
        <w:rPr>
          <w:rFonts w:eastAsiaTheme="minorEastAsia" w:cs="Times New Roman"/>
          <w:sz w:val="24"/>
          <w:szCs w:val="24"/>
          <w:lang w:val="en-GB"/>
        </w:rPr>
      </w:pPr>
      <w:r w:rsidRPr="001D0FAA">
        <w:rPr>
          <w:rFonts w:eastAsiaTheme="minorEastAsia" w:cs="Times New Roman"/>
          <w:sz w:val="24"/>
          <w:szCs w:val="24"/>
          <w:lang w:val="en-GB"/>
        </w:rPr>
        <w:t xml:space="preserve">Most of the actions have two or more entities (industry, </w:t>
      </w:r>
      <w:r w:rsidR="006F7A97" w:rsidRPr="001D0FAA">
        <w:rPr>
          <w:rFonts w:eastAsiaTheme="minorEastAsia" w:cs="Times New Roman"/>
          <w:sz w:val="24"/>
          <w:szCs w:val="24"/>
          <w:lang w:val="en-GB"/>
        </w:rPr>
        <w:t>IPIAP</w:t>
      </w:r>
      <w:r w:rsidRPr="001D0FAA">
        <w:rPr>
          <w:rFonts w:eastAsiaTheme="minorEastAsia" w:cs="Times New Roman"/>
          <w:sz w:val="24"/>
          <w:szCs w:val="24"/>
          <w:lang w:val="en-GB"/>
        </w:rPr>
        <w:t xml:space="preserve">, SRP, IATTC, </w:t>
      </w:r>
      <w:r w:rsidR="004E0013" w:rsidRPr="001D0FAA">
        <w:rPr>
          <w:rFonts w:eastAsiaTheme="minorEastAsia" w:cs="Times New Roman"/>
          <w:sz w:val="24"/>
          <w:szCs w:val="24"/>
          <w:lang w:val="en-GB"/>
        </w:rPr>
        <w:t>TRANSMARINA</w:t>
      </w:r>
      <w:r w:rsidRPr="001D0FAA">
        <w:rPr>
          <w:rFonts w:eastAsiaTheme="minorEastAsia" w:cs="Times New Roman"/>
          <w:sz w:val="24"/>
          <w:szCs w:val="24"/>
          <w:lang w:val="en-GB"/>
        </w:rPr>
        <w:t xml:space="preserve">) as responsible and collaborators. </w:t>
      </w:r>
      <w:r w:rsidR="004E0013" w:rsidRPr="001D0FAA">
        <w:rPr>
          <w:rFonts w:eastAsiaTheme="minorEastAsia" w:cs="Times New Roman"/>
          <w:sz w:val="24"/>
          <w:szCs w:val="24"/>
          <w:lang w:val="en-GB"/>
        </w:rPr>
        <w:t xml:space="preserve">TRANSMARINA </w:t>
      </w:r>
      <w:r w:rsidRPr="001D0FAA">
        <w:rPr>
          <w:rFonts w:eastAsiaTheme="minorEastAsia" w:cs="Times New Roman"/>
          <w:sz w:val="24"/>
          <w:szCs w:val="24"/>
          <w:lang w:val="en-GB"/>
        </w:rPr>
        <w:t xml:space="preserve">has a specific role in the set of actions of the </w:t>
      </w:r>
      <w:r w:rsidR="001D59D1">
        <w:rPr>
          <w:rFonts w:eastAsiaTheme="minorEastAsia" w:cs="Times New Roman"/>
          <w:sz w:val="24"/>
          <w:szCs w:val="24"/>
          <w:lang w:val="en-GB"/>
        </w:rPr>
        <w:t>FIP</w:t>
      </w:r>
      <w:r w:rsidR="00EB13F7" w:rsidRPr="001D0FAA">
        <w:rPr>
          <w:rFonts w:eastAsiaTheme="minorEastAsia" w:cs="Times New Roman"/>
          <w:sz w:val="24"/>
          <w:szCs w:val="24"/>
          <w:lang w:val="en-GB"/>
        </w:rPr>
        <w:t xml:space="preserve">, </w:t>
      </w:r>
      <w:r w:rsidRPr="001D0FAA">
        <w:rPr>
          <w:rFonts w:eastAsiaTheme="minorEastAsia" w:cs="Times New Roman"/>
          <w:sz w:val="24"/>
          <w:szCs w:val="24"/>
          <w:lang w:val="en-GB"/>
        </w:rPr>
        <w:t xml:space="preserve">but </w:t>
      </w:r>
      <w:r w:rsidR="004E0013" w:rsidRPr="001D0FAA">
        <w:rPr>
          <w:rFonts w:eastAsiaTheme="minorEastAsia" w:cs="Times New Roman"/>
          <w:sz w:val="24"/>
          <w:szCs w:val="24"/>
          <w:lang w:val="en-GB"/>
        </w:rPr>
        <w:t xml:space="preserve">it is </w:t>
      </w:r>
      <w:r w:rsidRPr="001D0FAA">
        <w:rPr>
          <w:rFonts w:eastAsiaTheme="minorEastAsia" w:cs="Times New Roman"/>
          <w:sz w:val="24"/>
          <w:szCs w:val="24"/>
          <w:lang w:val="en-GB"/>
        </w:rPr>
        <w:t xml:space="preserve">not the </w:t>
      </w:r>
      <w:r w:rsidR="004E0013" w:rsidRPr="001D0FAA">
        <w:rPr>
          <w:rFonts w:eastAsiaTheme="minorEastAsia" w:cs="Times New Roman"/>
          <w:sz w:val="24"/>
          <w:szCs w:val="24"/>
          <w:lang w:val="en-GB"/>
        </w:rPr>
        <w:t xml:space="preserve">only entity </w:t>
      </w:r>
      <w:r w:rsidRPr="001D0FAA">
        <w:rPr>
          <w:rFonts w:eastAsiaTheme="minorEastAsia" w:cs="Times New Roman"/>
          <w:sz w:val="24"/>
          <w:szCs w:val="24"/>
          <w:lang w:val="en-GB"/>
        </w:rPr>
        <w:t xml:space="preserve">in charge of correcting those problems that derive from the implementation of management and/or control measures that depend only on the Managers. Therefore, the evaluation of the tasks in which the companies are not involved is based on evidence provided by </w:t>
      </w:r>
      <w:r w:rsidR="004E0013" w:rsidRPr="001D0FAA">
        <w:rPr>
          <w:rFonts w:eastAsiaTheme="minorEastAsia" w:cs="Times New Roman"/>
          <w:sz w:val="24"/>
          <w:szCs w:val="24"/>
          <w:lang w:val="en-GB"/>
        </w:rPr>
        <w:t xml:space="preserve">TRANSMARINA </w:t>
      </w:r>
      <w:r w:rsidRPr="001D0FAA">
        <w:rPr>
          <w:rFonts w:eastAsiaTheme="minorEastAsia" w:cs="Times New Roman"/>
          <w:sz w:val="24"/>
          <w:szCs w:val="24"/>
          <w:lang w:val="en-GB"/>
        </w:rPr>
        <w:t>staff and by the representatives of the different institutions (</w:t>
      </w:r>
      <w:r w:rsidR="003D0F06">
        <w:rPr>
          <w:rFonts w:eastAsiaTheme="minorEastAsia" w:cs="Times New Roman"/>
          <w:sz w:val="24"/>
          <w:szCs w:val="24"/>
          <w:lang w:val="en-GB"/>
        </w:rPr>
        <w:t>IATTC</w:t>
      </w:r>
      <w:r w:rsidRPr="001D0FAA">
        <w:rPr>
          <w:rFonts w:eastAsiaTheme="minorEastAsia" w:cs="Times New Roman"/>
          <w:sz w:val="24"/>
          <w:szCs w:val="24"/>
          <w:lang w:val="en-GB"/>
        </w:rPr>
        <w:t xml:space="preserve">; Undersecretariat of Fisheries Resources of Ecuador and </w:t>
      </w:r>
      <w:r w:rsidR="006F7A97" w:rsidRPr="001D0FAA">
        <w:rPr>
          <w:rFonts w:eastAsiaTheme="minorEastAsia" w:cs="Times New Roman"/>
          <w:sz w:val="24"/>
          <w:szCs w:val="24"/>
          <w:lang w:val="en-GB"/>
        </w:rPr>
        <w:t>IPIAP</w:t>
      </w:r>
      <w:r w:rsidRPr="001D0FAA">
        <w:rPr>
          <w:rFonts w:eastAsiaTheme="minorEastAsia" w:cs="Times New Roman"/>
          <w:sz w:val="24"/>
          <w:szCs w:val="24"/>
          <w:lang w:val="en-GB"/>
        </w:rPr>
        <w:t>).</w:t>
      </w:r>
    </w:p>
    <w:p w14:paraId="0F40A4A0" w14:textId="77777777" w:rsidR="00215417" w:rsidRPr="001D0FAA" w:rsidRDefault="00215417" w:rsidP="00215417">
      <w:pPr>
        <w:spacing w:after="0" w:line="240" w:lineRule="auto"/>
        <w:jc w:val="both"/>
        <w:rPr>
          <w:rFonts w:eastAsiaTheme="minorEastAsia" w:cs="Times New Roman"/>
          <w:sz w:val="24"/>
          <w:szCs w:val="24"/>
          <w:lang w:val="en-GB"/>
        </w:rPr>
      </w:pPr>
    </w:p>
    <w:p w14:paraId="135D925F" w14:textId="44301387" w:rsidR="00C33B00" w:rsidRPr="001D0FAA" w:rsidRDefault="0075453B">
      <w:pPr>
        <w:spacing w:after="0" w:line="240" w:lineRule="auto"/>
        <w:jc w:val="both"/>
        <w:rPr>
          <w:rFonts w:eastAsiaTheme="minorEastAsia" w:cs="Times New Roman"/>
          <w:sz w:val="24"/>
          <w:szCs w:val="24"/>
          <w:lang w:val="en-GB"/>
        </w:rPr>
      </w:pPr>
      <w:r w:rsidRPr="001D0FAA">
        <w:rPr>
          <w:rFonts w:eastAsiaTheme="minorEastAsia" w:cs="Times New Roman"/>
          <w:sz w:val="24"/>
          <w:szCs w:val="24"/>
          <w:lang w:val="en-GB"/>
        </w:rPr>
        <w:t xml:space="preserve">In the section "ANALYSIS OF PERFORMANCE INDICATORS", for each Performance Indicator that did not reach a minimum score of SG80 in the pre-assessment, an assessment has been made of its possible value at the end of the </w:t>
      </w:r>
      <w:r w:rsidR="001D0FAA">
        <w:rPr>
          <w:rFonts w:eastAsiaTheme="minorEastAsia" w:cs="Times New Roman"/>
          <w:sz w:val="24"/>
          <w:szCs w:val="24"/>
          <w:lang w:val="en-GB"/>
        </w:rPr>
        <w:t>FIP</w:t>
      </w:r>
      <w:r w:rsidRPr="001D0FAA">
        <w:rPr>
          <w:rFonts w:eastAsiaTheme="minorEastAsia" w:cs="Times New Roman"/>
          <w:sz w:val="24"/>
          <w:szCs w:val="24"/>
          <w:lang w:val="en-GB"/>
        </w:rPr>
        <w:t xml:space="preserve"> work period (</w:t>
      </w:r>
      <w:r w:rsidR="006F7A97" w:rsidRPr="001D0FAA">
        <w:rPr>
          <w:rFonts w:eastAsiaTheme="minorEastAsia" w:cs="Times New Roman"/>
          <w:sz w:val="24"/>
          <w:szCs w:val="24"/>
          <w:lang w:val="en-GB"/>
        </w:rPr>
        <w:t xml:space="preserve">3 </w:t>
      </w:r>
      <w:r w:rsidRPr="001D0FAA">
        <w:rPr>
          <w:rFonts w:eastAsiaTheme="minorEastAsia" w:cs="Times New Roman"/>
          <w:sz w:val="24"/>
          <w:szCs w:val="24"/>
          <w:lang w:val="en-GB"/>
        </w:rPr>
        <w:t>years).</w:t>
      </w:r>
    </w:p>
    <w:p w14:paraId="790AAD55" w14:textId="77777777" w:rsidR="00D80C98" w:rsidRPr="001D0FAA" w:rsidRDefault="00D80C98" w:rsidP="00215417">
      <w:pPr>
        <w:spacing w:after="0" w:line="240" w:lineRule="auto"/>
        <w:jc w:val="both"/>
        <w:rPr>
          <w:rFonts w:eastAsiaTheme="minorEastAsia" w:cs="Times New Roman"/>
          <w:sz w:val="24"/>
          <w:szCs w:val="24"/>
          <w:lang w:val="en-GB"/>
        </w:rPr>
      </w:pPr>
    </w:p>
    <w:p w14:paraId="07C50E5F" w14:textId="77777777" w:rsidR="00C33B00" w:rsidRPr="001D0FAA" w:rsidRDefault="0075453B">
      <w:pPr>
        <w:spacing w:after="0" w:line="240" w:lineRule="auto"/>
        <w:jc w:val="both"/>
        <w:rPr>
          <w:rFonts w:eastAsiaTheme="minorEastAsia" w:cs="Times New Roman"/>
          <w:sz w:val="24"/>
          <w:szCs w:val="24"/>
          <w:lang w:val="en-GB"/>
        </w:rPr>
      </w:pPr>
      <w:r w:rsidRPr="001D0FAA">
        <w:rPr>
          <w:rFonts w:eastAsiaTheme="minorEastAsia" w:cs="Times New Roman"/>
          <w:sz w:val="24"/>
          <w:szCs w:val="24"/>
          <w:lang w:val="en-GB"/>
        </w:rPr>
        <w:t xml:space="preserve">Finally, the reference and tracking tool has been applied for the </w:t>
      </w:r>
      <w:r w:rsidR="004E0013" w:rsidRPr="001D0FAA">
        <w:rPr>
          <w:rFonts w:eastAsiaTheme="minorEastAsia" w:cs="Times New Roman"/>
          <w:sz w:val="24"/>
          <w:szCs w:val="24"/>
          <w:lang w:val="en-GB"/>
        </w:rPr>
        <w:t xml:space="preserve">2 </w:t>
      </w:r>
      <w:r w:rsidRPr="001D0FAA">
        <w:rPr>
          <w:rFonts w:eastAsiaTheme="minorEastAsia" w:cs="Times New Roman"/>
          <w:sz w:val="24"/>
          <w:szCs w:val="24"/>
          <w:lang w:val="en-GB"/>
        </w:rPr>
        <w:t xml:space="preserve">scenarios (3 species) </w:t>
      </w:r>
      <w:r w:rsidR="004E0013" w:rsidRPr="001D0FAA">
        <w:rPr>
          <w:rFonts w:eastAsiaTheme="minorEastAsia" w:cs="Times New Roman"/>
          <w:sz w:val="24"/>
          <w:szCs w:val="24"/>
          <w:lang w:val="en-GB"/>
        </w:rPr>
        <w:t xml:space="preserve">to know </w:t>
      </w:r>
      <w:r w:rsidRPr="001D0FAA">
        <w:rPr>
          <w:rFonts w:eastAsiaTheme="minorEastAsia" w:cs="Times New Roman"/>
          <w:sz w:val="24"/>
          <w:szCs w:val="24"/>
          <w:lang w:val="en-GB"/>
        </w:rPr>
        <w:t xml:space="preserve">the </w:t>
      </w:r>
      <w:r w:rsidR="00C27F81" w:rsidRPr="001D0FAA">
        <w:rPr>
          <w:rFonts w:eastAsiaTheme="minorEastAsia" w:cs="Times New Roman"/>
          <w:sz w:val="24"/>
          <w:szCs w:val="24"/>
          <w:lang w:val="en-GB"/>
        </w:rPr>
        <w:t>evolution of the MSC indicators each year of implementation of the Action Plan.</w:t>
      </w:r>
    </w:p>
    <w:bookmarkEnd w:id="15"/>
    <w:p w14:paraId="40F79361" w14:textId="77777777" w:rsidR="00D70663" w:rsidRPr="001D0FAA" w:rsidRDefault="00D70663" w:rsidP="00AD3FD2">
      <w:pPr>
        <w:keepNext/>
        <w:spacing w:before="240" w:after="60" w:line="240" w:lineRule="auto"/>
        <w:outlineLvl w:val="0"/>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br w:type="page"/>
      </w:r>
    </w:p>
    <w:p w14:paraId="2DC50D68" w14:textId="77777777" w:rsidR="00C33B00" w:rsidRDefault="0075453B">
      <w:pPr>
        <w:pStyle w:val="Ttulo1"/>
        <w:ind w:left="432"/>
      </w:pPr>
      <w:bookmarkStart w:id="16" w:name="_Toc78012802"/>
      <w:r w:rsidRPr="00663340">
        <w:lastRenderedPageBreak/>
        <w:t xml:space="preserve">ANALYSIS FOR EACH MSC PRINCIPLE </w:t>
      </w:r>
      <w:bookmarkEnd w:id="0"/>
      <w:bookmarkEnd w:id="16"/>
    </w:p>
    <w:p w14:paraId="7BA01FC7" w14:textId="639D2F4B"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Next, each action or task proposed in the Action Plan is addressed independently for each of the three </w:t>
      </w:r>
      <w:r w:rsidR="003D0F06">
        <w:rPr>
          <w:rFonts w:ascii="Calibri" w:eastAsia="Times New Roman" w:hAnsi="Calibri" w:cs="Times New Roman"/>
          <w:sz w:val="24"/>
          <w:szCs w:val="24"/>
          <w:lang w:val="en-GB"/>
        </w:rPr>
        <w:t>MSC</w:t>
      </w:r>
      <w:r w:rsidRPr="001D0FAA">
        <w:rPr>
          <w:rFonts w:ascii="Calibri" w:eastAsia="Times New Roman" w:hAnsi="Calibri" w:cs="Times New Roman"/>
          <w:sz w:val="24"/>
          <w:szCs w:val="24"/>
          <w:lang w:val="en-GB"/>
        </w:rPr>
        <w:t xml:space="preserve"> principles </w:t>
      </w:r>
      <w:r w:rsidR="00C36893" w:rsidRPr="001D0FAA">
        <w:rPr>
          <w:rFonts w:ascii="Calibri" w:eastAsia="Times New Roman" w:hAnsi="Calibri" w:cs="Times New Roman"/>
          <w:sz w:val="24"/>
          <w:szCs w:val="24"/>
          <w:lang w:val="en-GB"/>
        </w:rPr>
        <w:t xml:space="preserve">according to the </w:t>
      </w:r>
      <w:r w:rsidRPr="001D0FAA">
        <w:rPr>
          <w:rFonts w:ascii="Calibri" w:eastAsia="Times New Roman" w:hAnsi="Calibri" w:cs="Times New Roman"/>
          <w:sz w:val="24"/>
          <w:szCs w:val="24"/>
          <w:lang w:val="en-GB"/>
        </w:rPr>
        <w:t>methodology explained above.</w:t>
      </w:r>
    </w:p>
    <w:p w14:paraId="3E026B83" w14:textId="77777777" w:rsidR="00761192" w:rsidRPr="001D0FAA" w:rsidRDefault="00761192" w:rsidP="00AD3FD2">
      <w:pPr>
        <w:spacing w:after="0" w:line="240" w:lineRule="auto"/>
        <w:jc w:val="both"/>
        <w:rPr>
          <w:rFonts w:ascii="Calibri" w:eastAsia="Times New Roman" w:hAnsi="Calibri" w:cs="Times New Roman"/>
          <w:b/>
          <w:bCs/>
          <w:kern w:val="32"/>
          <w:sz w:val="26"/>
          <w:szCs w:val="26"/>
          <w:lang w:val="en-GB"/>
        </w:rPr>
      </w:pPr>
      <w:bookmarkStart w:id="17" w:name="_Toc500965043"/>
    </w:p>
    <w:p w14:paraId="48EFFCB2" w14:textId="24B1678D" w:rsidR="00C33B00" w:rsidRPr="001D0FAA" w:rsidRDefault="0075453B">
      <w:pPr>
        <w:pStyle w:val="Ttulo2"/>
        <w:rPr>
          <w:lang w:val="en-GB"/>
        </w:rPr>
      </w:pPr>
      <w:bookmarkStart w:id="18" w:name="_Toc78012803"/>
      <w:r w:rsidRPr="001D0FAA">
        <w:rPr>
          <w:lang w:val="en-GB"/>
        </w:rPr>
        <w:t xml:space="preserve">PRINCIPLE </w:t>
      </w:r>
      <w:bookmarkEnd w:id="17"/>
      <w:r w:rsidR="00AE07F8" w:rsidRPr="001D0FAA">
        <w:rPr>
          <w:lang w:val="en-GB"/>
        </w:rPr>
        <w:t>1.</w:t>
      </w:r>
      <w:r w:rsidR="00E053E6" w:rsidRPr="001D0FAA">
        <w:rPr>
          <w:lang w:val="en-GB"/>
        </w:rPr>
        <w:t xml:space="preserve"> </w:t>
      </w:r>
      <w:bookmarkStart w:id="19" w:name="_Toc500965044"/>
      <w:r w:rsidR="00E053E6" w:rsidRPr="001D0FAA">
        <w:rPr>
          <w:lang w:val="en-GB"/>
        </w:rPr>
        <w:t xml:space="preserve">Stock status for target populations and harvesting strategies </w:t>
      </w:r>
      <w:bookmarkStart w:id="20" w:name="_Hlk497474200"/>
      <w:bookmarkEnd w:id="18"/>
      <w:bookmarkEnd w:id="19"/>
    </w:p>
    <w:p w14:paraId="18052922" w14:textId="77777777" w:rsidR="00E053E6" w:rsidRPr="001D0FAA" w:rsidRDefault="00761192" w:rsidP="0058546A">
      <w:pPr>
        <w:tabs>
          <w:tab w:val="left" w:pos="1657"/>
        </w:tabs>
        <w:spacing w:after="0" w:line="240" w:lineRule="auto"/>
        <w:jc w:val="both"/>
        <w:rPr>
          <w:rFonts w:ascii="Calibri" w:eastAsia="Times New Roman" w:hAnsi="Calibri" w:cs="Times New Roman"/>
          <w:b/>
          <w:color w:val="ED7D31"/>
          <w:sz w:val="24"/>
          <w:szCs w:val="24"/>
          <w:lang w:val="en-GB"/>
        </w:rPr>
      </w:pPr>
      <w:r w:rsidRPr="001D0FAA">
        <w:rPr>
          <w:rFonts w:ascii="Calibri" w:eastAsia="Times New Roman" w:hAnsi="Calibri" w:cs="Times New Roman"/>
          <w:b/>
          <w:color w:val="ED7D31"/>
          <w:sz w:val="24"/>
          <w:szCs w:val="24"/>
          <w:lang w:val="en-GB"/>
        </w:rPr>
        <w:tab/>
      </w:r>
    </w:p>
    <w:p w14:paraId="39BE059E" w14:textId="77777777" w:rsidR="00C33B00" w:rsidRPr="001D0FAA" w:rsidRDefault="0075453B">
      <w:pPr>
        <w:spacing w:after="0" w:line="240" w:lineRule="auto"/>
        <w:jc w:val="both"/>
        <w:rPr>
          <w:rFonts w:ascii="Calibri" w:eastAsia="Times New Roman" w:hAnsi="Calibri" w:cs="Times New Roman"/>
          <w:b/>
          <w:color w:val="ED7D31"/>
          <w:sz w:val="24"/>
          <w:szCs w:val="24"/>
          <w:lang w:val="en-GB"/>
        </w:rPr>
      </w:pPr>
      <w:r w:rsidRPr="001D0FAA">
        <w:rPr>
          <w:rFonts w:ascii="Calibri" w:eastAsia="Times New Roman" w:hAnsi="Calibri" w:cs="Times New Roman"/>
          <w:b/>
          <w:color w:val="ED7D31"/>
          <w:sz w:val="24"/>
          <w:szCs w:val="24"/>
          <w:lang w:val="en-GB"/>
        </w:rPr>
        <w:t>Proposed actions:</w:t>
      </w:r>
    </w:p>
    <w:p w14:paraId="58CC7307" w14:textId="77777777" w:rsidR="00E053E6" w:rsidRPr="001D0FAA" w:rsidRDefault="00E053E6" w:rsidP="00AD3FD2">
      <w:pPr>
        <w:spacing w:after="0" w:line="240" w:lineRule="auto"/>
        <w:jc w:val="both"/>
        <w:rPr>
          <w:rFonts w:ascii="Calibri" w:eastAsia="Times New Roman" w:hAnsi="Calibri" w:cs="Times New Roman"/>
          <w:b/>
          <w:color w:val="ED7D31"/>
          <w:sz w:val="24"/>
          <w:szCs w:val="24"/>
          <w:lang w:val="en-GB"/>
        </w:rPr>
      </w:pPr>
    </w:p>
    <w:p w14:paraId="49EA46C7" w14:textId="77777777" w:rsidR="00C33B00" w:rsidRPr="001D0FAA" w:rsidRDefault="0075453B">
      <w:pPr>
        <w:spacing w:after="258" w:line="240" w:lineRule="auto"/>
        <w:ind w:left="1"/>
        <w:jc w:val="both"/>
        <w:rPr>
          <w:b/>
          <w:lang w:val="en-GB"/>
        </w:rPr>
      </w:pPr>
      <w:r w:rsidRPr="001D0FAA">
        <w:rPr>
          <w:b/>
          <w:lang w:val="en-GB"/>
        </w:rPr>
        <w:t xml:space="preserve">1.1 </w:t>
      </w:r>
      <w:r w:rsidR="00E053E6" w:rsidRPr="001D0FAA">
        <w:rPr>
          <w:b/>
          <w:lang w:val="en-GB"/>
        </w:rPr>
        <w:t>Objective: To support, participate and complete where appropriate the Purse Seine Fishery Improvement Plan in its objectives and actions corresponding to MSC Principles 1 and 3.</w:t>
      </w:r>
    </w:p>
    <w:p w14:paraId="3BAA2BF7" w14:textId="47D98D90" w:rsidR="00C33B00" w:rsidRPr="001D0FAA" w:rsidRDefault="0075453B">
      <w:pPr>
        <w:spacing w:after="258" w:line="240" w:lineRule="auto"/>
        <w:ind w:left="1"/>
        <w:jc w:val="both"/>
        <w:rPr>
          <w:b/>
          <w:lang w:val="en-GB"/>
        </w:rPr>
      </w:pPr>
      <w:r w:rsidRPr="001D0FAA">
        <w:rPr>
          <w:b/>
          <w:lang w:val="en-GB"/>
        </w:rPr>
        <w:t xml:space="preserve">1.1.1 </w:t>
      </w:r>
      <w:r w:rsidR="00DB7D57" w:rsidRPr="00DB7D57">
        <w:rPr>
          <w:b/>
          <w:lang w:val="en-GB"/>
        </w:rPr>
        <w:t xml:space="preserve">The creation of a Memorandum of Understanding between </w:t>
      </w:r>
      <w:proofErr w:type="spellStart"/>
      <w:r w:rsidR="00DB7D57" w:rsidRPr="00DB7D57">
        <w:rPr>
          <w:b/>
          <w:lang w:val="en-GB"/>
        </w:rPr>
        <w:t>Tunacons</w:t>
      </w:r>
      <w:proofErr w:type="spellEnd"/>
      <w:r w:rsidR="00DB7D57" w:rsidRPr="00DB7D57">
        <w:rPr>
          <w:b/>
          <w:lang w:val="en-GB"/>
        </w:rPr>
        <w:t xml:space="preserve">, WWF and </w:t>
      </w:r>
      <w:r w:rsidR="00537FFA">
        <w:rPr>
          <w:b/>
          <w:lang w:val="en-GB"/>
        </w:rPr>
        <w:t>TRANSMARINA</w:t>
      </w:r>
    </w:p>
    <w:bookmarkEnd w:id="20"/>
    <w:p w14:paraId="0A657D3F" w14:textId="3CBB6550" w:rsidR="00C33B00" w:rsidRPr="001D0FAA" w:rsidRDefault="0075453B">
      <w:pPr>
        <w:spacing w:after="258" w:line="240" w:lineRule="auto"/>
        <w:ind w:left="1"/>
        <w:jc w:val="both"/>
        <w:rPr>
          <w:lang w:val="en-GB"/>
        </w:rPr>
      </w:pPr>
      <w:r w:rsidRPr="001D0FAA">
        <w:rPr>
          <w:lang w:val="en-GB"/>
        </w:rPr>
        <w:t xml:space="preserve">Achieved in </w:t>
      </w:r>
      <w:r w:rsidR="00FB6F08" w:rsidRPr="001D0FAA">
        <w:rPr>
          <w:lang w:val="en-GB"/>
        </w:rPr>
        <w:t xml:space="preserve">the </w:t>
      </w:r>
      <w:r w:rsidR="00004D07" w:rsidRPr="001D0FAA">
        <w:rPr>
          <w:lang w:val="en-GB"/>
        </w:rPr>
        <w:t xml:space="preserve">first year of </w:t>
      </w:r>
      <w:r w:rsidRPr="001D0FAA">
        <w:rPr>
          <w:lang w:val="en-GB"/>
        </w:rPr>
        <w:t xml:space="preserve">the </w:t>
      </w:r>
      <w:r w:rsidR="001D0FAA">
        <w:rPr>
          <w:lang w:val="en-GB"/>
        </w:rPr>
        <w:t>FIP</w:t>
      </w:r>
      <w:r w:rsidRPr="001D0FAA">
        <w:rPr>
          <w:lang w:val="en-GB"/>
        </w:rPr>
        <w:t>. Not assessed in this report.</w:t>
      </w:r>
    </w:p>
    <w:p w14:paraId="72829D8B" w14:textId="77777777" w:rsidR="00C33B00" w:rsidRPr="001D0FAA" w:rsidRDefault="0075453B">
      <w:pPr>
        <w:spacing w:after="0" w:line="240" w:lineRule="auto"/>
        <w:jc w:val="both"/>
        <w:rPr>
          <w:b/>
          <w:sz w:val="24"/>
          <w:szCs w:val="24"/>
          <w:lang w:val="en-GB"/>
        </w:rPr>
      </w:pPr>
      <w:bookmarkStart w:id="21" w:name="_Toc500965045"/>
      <w:r w:rsidRPr="001D0FAA">
        <w:rPr>
          <w:b/>
          <w:sz w:val="24"/>
          <w:szCs w:val="24"/>
          <w:lang w:val="en-GB"/>
        </w:rPr>
        <w:t>1.2 Objective: More precautionary management for tropical tunas in the EPO.</w:t>
      </w:r>
    </w:p>
    <w:p w14:paraId="6F497D55" w14:textId="77777777" w:rsidR="00004D07" w:rsidRPr="001D0FAA" w:rsidRDefault="00004D07" w:rsidP="00004D07">
      <w:pPr>
        <w:spacing w:after="0" w:line="240" w:lineRule="auto"/>
        <w:jc w:val="both"/>
        <w:rPr>
          <w:b/>
          <w:sz w:val="24"/>
          <w:szCs w:val="24"/>
          <w:lang w:val="en-GB"/>
        </w:rPr>
      </w:pPr>
    </w:p>
    <w:p w14:paraId="20A269C4" w14:textId="77777777" w:rsidR="00DB7D57" w:rsidRDefault="00DB7D57">
      <w:pPr>
        <w:spacing w:after="206"/>
        <w:ind w:left="1" w:right="14"/>
        <w:jc w:val="both"/>
        <w:rPr>
          <w:b/>
          <w:sz w:val="24"/>
          <w:szCs w:val="24"/>
          <w:lang w:val="en-GB"/>
        </w:rPr>
      </w:pPr>
      <w:r w:rsidRPr="00DB7D57">
        <w:rPr>
          <w:b/>
          <w:sz w:val="24"/>
          <w:szCs w:val="24"/>
          <w:lang w:val="en-GB"/>
        </w:rPr>
        <w:t>1.2.1 Reduction of uncertainty levels in the assessments of Bigeye and Yellowfin in the EPO</w:t>
      </w:r>
    </w:p>
    <w:p w14:paraId="757F8C6C" w14:textId="57598725" w:rsidR="00C33B00" w:rsidRPr="001D0FAA" w:rsidRDefault="0075453B">
      <w:pPr>
        <w:spacing w:after="206"/>
        <w:ind w:left="1" w:right="14"/>
        <w:jc w:val="both"/>
        <w:rPr>
          <w:sz w:val="24"/>
          <w:szCs w:val="24"/>
          <w:lang w:val="en-GB"/>
        </w:rPr>
      </w:pPr>
      <w:r w:rsidRPr="001D0FAA">
        <w:rPr>
          <w:sz w:val="24"/>
          <w:szCs w:val="24"/>
          <w:lang w:val="en-GB"/>
        </w:rPr>
        <w:t xml:space="preserve">The PI corresponding to the stock status for the target stocks, in this case Yellowfin, Bigeye, and South Pacific Albacore Tuna, requires that it can be determined with </w:t>
      </w:r>
      <w:r w:rsidR="00E52D60" w:rsidRPr="001D0FAA">
        <w:rPr>
          <w:sz w:val="24"/>
          <w:szCs w:val="24"/>
          <w:lang w:val="en-GB"/>
        </w:rPr>
        <w:t xml:space="preserve">a </w:t>
      </w:r>
      <w:r w:rsidRPr="001D0FAA">
        <w:rPr>
          <w:sz w:val="24"/>
          <w:szCs w:val="24"/>
          <w:lang w:val="en-GB"/>
        </w:rPr>
        <w:t>high probability that the stock is above the point at which recruitment would be affected.</w:t>
      </w:r>
    </w:p>
    <w:p w14:paraId="393B11F5" w14:textId="77777777" w:rsidR="00C33B00" w:rsidRPr="001D0FAA" w:rsidRDefault="0075453B">
      <w:pPr>
        <w:spacing w:after="208"/>
        <w:ind w:left="1" w:right="14"/>
        <w:jc w:val="both"/>
        <w:rPr>
          <w:sz w:val="24"/>
          <w:szCs w:val="24"/>
          <w:lang w:val="en-GB"/>
        </w:rPr>
      </w:pPr>
      <w:r w:rsidRPr="001D0FAA">
        <w:rPr>
          <w:sz w:val="24"/>
          <w:szCs w:val="24"/>
          <w:lang w:val="en-GB"/>
        </w:rPr>
        <w:t xml:space="preserve">Yellowfin and Bigeye Tuna. </w:t>
      </w:r>
    </w:p>
    <w:p w14:paraId="2A2CAE42" w14:textId="25AD7830" w:rsidR="00C33B00" w:rsidRPr="001D0FAA" w:rsidRDefault="0075453B">
      <w:pPr>
        <w:ind w:left="1" w:right="14"/>
        <w:jc w:val="both"/>
        <w:rPr>
          <w:sz w:val="24"/>
          <w:szCs w:val="24"/>
          <w:lang w:val="en-GB"/>
        </w:rPr>
      </w:pPr>
      <w:r w:rsidRPr="001D0FAA">
        <w:rPr>
          <w:sz w:val="24"/>
          <w:szCs w:val="24"/>
          <w:lang w:val="en-GB"/>
        </w:rPr>
        <w:t xml:space="preserve">For YFT, the current spawning biomass quotient indicates that the stock is slightly </w:t>
      </w:r>
      <w:r w:rsidR="00AE07F8" w:rsidRPr="001D0FAA">
        <w:rPr>
          <w:sz w:val="24"/>
          <w:szCs w:val="24"/>
          <w:lang w:val="en-GB"/>
        </w:rPr>
        <w:t>overfished but</w:t>
      </w:r>
      <w:r w:rsidRPr="001D0FAA">
        <w:rPr>
          <w:sz w:val="24"/>
          <w:szCs w:val="24"/>
          <w:lang w:val="en-GB"/>
        </w:rPr>
        <w:t xml:space="preserve"> has been fluctuating around MSY since 2009. For the BET stock, although the SPR and spawning biomass and fishing mortality ratios indicate that from 2013 to 2014 the stock was slightly above </w:t>
      </w:r>
      <w:r w:rsidR="00AE07F8" w:rsidRPr="001D0FAA">
        <w:rPr>
          <w:sz w:val="24"/>
          <w:szCs w:val="24"/>
          <w:lang w:val="en-GB"/>
        </w:rPr>
        <w:t>MSY,</w:t>
      </w:r>
      <w:r w:rsidRPr="001D0FAA">
        <w:rPr>
          <w:sz w:val="24"/>
          <w:szCs w:val="24"/>
          <w:lang w:val="en-GB"/>
        </w:rPr>
        <w:t xml:space="preserve"> and the stock is no longer overfished nor is overfishing occurring; between 2005 and 2010 there was a decline in stock </w:t>
      </w:r>
      <w:r w:rsidR="00AE07F8" w:rsidRPr="001D0FAA">
        <w:rPr>
          <w:sz w:val="24"/>
          <w:szCs w:val="24"/>
          <w:lang w:val="en-GB"/>
        </w:rPr>
        <w:t>biomass,</w:t>
      </w:r>
      <w:r w:rsidRPr="001D0FAA">
        <w:rPr>
          <w:sz w:val="24"/>
          <w:szCs w:val="24"/>
          <w:lang w:val="en-GB"/>
        </w:rPr>
        <w:t xml:space="preserve"> and it is now at the lowest level ever recorded in the history of the fishery. The assessment carried out by the IATTC does not express the state of the stock in terms of probability, so it is not possible to state that it is highly probable that the stock is above the point at which recruitment would be affected.</w:t>
      </w:r>
    </w:p>
    <w:tbl>
      <w:tblPr>
        <w:tblStyle w:val="Tablaconcuadrcula"/>
        <w:tblW w:w="0" w:type="auto"/>
        <w:tblInd w:w="-9" w:type="dxa"/>
        <w:tblLook w:val="04A0" w:firstRow="1" w:lastRow="0" w:firstColumn="1" w:lastColumn="0" w:noHBand="0" w:noVBand="1"/>
      </w:tblPr>
      <w:tblGrid>
        <w:gridCol w:w="3856"/>
        <w:gridCol w:w="4647"/>
      </w:tblGrid>
      <w:tr w:rsidR="00626FC6" w:rsidRPr="00E3717E" w14:paraId="2BA82B6A" w14:textId="77777777" w:rsidTr="00626FC6">
        <w:tc>
          <w:tcPr>
            <w:tcW w:w="4922" w:type="dxa"/>
          </w:tcPr>
          <w:p w14:paraId="0F25F40B" w14:textId="77777777" w:rsidR="00C33B00" w:rsidRDefault="0075453B">
            <w:pPr>
              <w:jc w:val="both"/>
              <w:rPr>
                <w:b/>
                <w:sz w:val="24"/>
                <w:szCs w:val="24"/>
              </w:rPr>
            </w:pPr>
            <w:r w:rsidRPr="00FC46B7">
              <w:rPr>
                <w:b/>
                <w:sz w:val="24"/>
                <w:szCs w:val="24"/>
              </w:rPr>
              <w:t>Responsible entities</w:t>
            </w:r>
          </w:p>
        </w:tc>
        <w:tc>
          <w:tcPr>
            <w:tcW w:w="3572" w:type="dxa"/>
          </w:tcPr>
          <w:p w14:paraId="3E100A36" w14:textId="1C194427" w:rsidR="00C33B00" w:rsidRDefault="00537FFA">
            <w:pPr>
              <w:jc w:val="both"/>
              <w:rPr>
                <w:sz w:val="24"/>
                <w:szCs w:val="24"/>
                <w:lang w:val="pt-BR"/>
              </w:rPr>
            </w:pPr>
            <w:r>
              <w:rPr>
                <w:sz w:val="24"/>
                <w:szCs w:val="24"/>
                <w:lang w:val="pt-BR"/>
              </w:rPr>
              <w:t>TRANSMARINA</w:t>
            </w:r>
            <w:r w:rsidR="0075453B" w:rsidRPr="00CC50E5">
              <w:rPr>
                <w:sz w:val="24"/>
                <w:szCs w:val="24"/>
                <w:lang w:val="pt-BR"/>
              </w:rPr>
              <w:t>/</w:t>
            </w:r>
            <w:r w:rsidR="008B14FC">
              <w:rPr>
                <w:sz w:val="24"/>
                <w:szCs w:val="24"/>
                <w:lang w:val="pt-BR"/>
              </w:rPr>
              <w:t>TUNACONS</w:t>
            </w:r>
            <w:r w:rsidR="0075453B" w:rsidRPr="00CC50E5">
              <w:rPr>
                <w:sz w:val="24"/>
                <w:szCs w:val="24"/>
                <w:lang w:val="pt-BR"/>
              </w:rPr>
              <w:t>/WWF/SRP/</w:t>
            </w:r>
            <w:r w:rsidR="003D0F06">
              <w:rPr>
                <w:sz w:val="24"/>
                <w:szCs w:val="24"/>
                <w:lang w:val="pt-BR"/>
              </w:rPr>
              <w:t>IATTC</w:t>
            </w:r>
          </w:p>
        </w:tc>
      </w:tr>
      <w:tr w:rsidR="00626FC6" w:rsidRPr="00FC46B7" w14:paraId="2F4BB887" w14:textId="77777777" w:rsidTr="00626FC6">
        <w:tc>
          <w:tcPr>
            <w:tcW w:w="4922" w:type="dxa"/>
          </w:tcPr>
          <w:p w14:paraId="086486A6" w14:textId="1773E77F" w:rsidR="00C33B00" w:rsidRDefault="00AE07F8">
            <w:pPr>
              <w:jc w:val="both"/>
              <w:rPr>
                <w:b/>
                <w:sz w:val="24"/>
                <w:szCs w:val="24"/>
              </w:rPr>
            </w:pPr>
            <w:proofErr w:type="spellStart"/>
            <w:r>
              <w:rPr>
                <w:b/>
                <w:sz w:val="24"/>
                <w:szCs w:val="24"/>
              </w:rPr>
              <w:t>UoA</w:t>
            </w:r>
            <w:proofErr w:type="spellEnd"/>
          </w:p>
        </w:tc>
        <w:tc>
          <w:tcPr>
            <w:tcW w:w="3572" w:type="dxa"/>
          </w:tcPr>
          <w:p w14:paraId="138E374B" w14:textId="77777777" w:rsidR="00C33B00" w:rsidRDefault="0075453B">
            <w:pPr>
              <w:jc w:val="both"/>
              <w:rPr>
                <w:sz w:val="24"/>
                <w:szCs w:val="24"/>
              </w:rPr>
            </w:pPr>
            <w:r w:rsidRPr="00FC46B7">
              <w:rPr>
                <w:sz w:val="24"/>
                <w:szCs w:val="24"/>
              </w:rPr>
              <w:t>Bigeye and Yellowfin</w:t>
            </w:r>
          </w:p>
        </w:tc>
      </w:tr>
      <w:tr w:rsidR="00626FC6" w:rsidRPr="00FC46B7" w14:paraId="2CB03B9D" w14:textId="77777777" w:rsidTr="00626FC6">
        <w:tc>
          <w:tcPr>
            <w:tcW w:w="4922" w:type="dxa"/>
          </w:tcPr>
          <w:p w14:paraId="51EBF96F" w14:textId="77777777" w:rsidR="00C33B00" w:rsidRDefault="0075453B">
            <w:pPr>
              <w:spacing w:after="2"/>
              <w:jc w:val="both"/>
              <w:rPr>
                <w:b/>
                <w:sz w:val="24"/>
                <w:szCs w:val="24"/>
              </w:rPr>
            </w:pPr>
            <w:r w:rsidRPr="00FC46B7">
              <w:rPr>
                <w:b/>
                <w:sz w:val="24"/>
                <w:szCs w:val="24"/>
              </w:rPr>
              <w:t>Priority</w:t>
            </w:r>
          </w:p>
        </w:tc>
        <w:tc>
          <w:tcPr>
            <w:tcW w:w="3572" w:type="dxa"/>
          </w:tcPr>
          <w:p w14:paraId="64CCF236" w14:textId="77777777" w:rsidR="00C33B00" w:rsidRDefault="0075453B">
            <w:pPr>
              <w:spacing w:after="2"/>
              <w:jc w:val="both"/>
              <w:rPr>
                <w:sz w:val="24"/>
                <w:szCs w:val="24"/>
              </w:rPr>
            </w:pPr>
            <w:r w:rsidRPr="00FC46B7">
              <w:rPr>
                <w:sz w:val="24"/>
                <w:szCs w:val="24"/>
              </w:rPr>
              <w:t>Media</w:t>
            </w:r>
          </w:p>
        </w:tc>
      </w:tr>
      <w:tr w:rsidR="00626FC6" w:rsidRPr="00FC46B7" w14:paraId="0BDF0356" w14:textId="77777777" w:rsidTr="00626FC6">
        <w:tc>
          <w:tcPr>
            <w:tcW w:w="4922" w:type="dxa"/>
          </w:tcPr>
          <w:p w14:paraId="2574E81F" w14:textId="77777777" w:rsidR="00C33B00" w:rsidRDefault="0075453B">
            <w:pPr>
              <w:spacing w:after="2"/>
              <w:jc w:val="both"/>
              <w:rPr>
                <w:b/>
                <w:sz w:val="24"/>
                <w:szCs w:val="24"/>
              </w:rPr>
            </w:pPr>
            <w:r w:rsidRPr="00FC46B7">
              <w:rPr>
                <w:b/>
                <w:sz w:val="24"/>
                <w:szCs w:val="24"/>
              </w:rPr>
              <w:t>Implementation period</w:t>
            </w:r>
          </w:p>
        </w:tc>
        <w:tc>
          <w:tcPr>
            <w:tcW w:w="3572" w:type="dxa"/>
          </w:tcPr>
          <w:p w14:paraId="10F9B353" w14:textId="77777777" w:rsidR="00C33B00" w:rsidRDefault="0075453B">
            <w:pPr>
              <w:spacing w:after="2"/>
              <w:jc w:val="both"/>
              <w:rPr>
                <w:sz w:val="24"/>
                <w:szCs w:val="24"/>
              </w:rPr>
            </w:pPr>
            <w:r w:rsidRPr="00FC46B7">
              <w:rPr>
                <w:sz w:val="24"/>
                <w:szCs w:val="24"/>
              </w:rPr>
              <w:t>12 months</w:t>
            </w:r>
          </w:p>
        </w:tc>
      </w:tr>
      <w:tr w:rsidR="00626FC6" w:rsidRPr="00E3717E" w14:paraId="6D02C225" w14:textId="77777777" w:rsidTr="00626FC6">
        <w:tc>
          <w:tcPr>
            <w:tcW w:w="4922" w:type="dxa"/>
          </w:tcPr>
          <w:p w14:paraId="56612442" w14:textId="77777777" w:rsidR="00C33B00" w:rsidRDefault="0075453B">
            <w:pPr>
              <w:jc w:val="both"/>
              <w:rPr>
                <w:b/>
                <w:sz w:val="24"/>
                <w:szCs w:val="24"/>
              </w:rPr>
            </w:pPr>
            <w:r w:rsidRPr="00FC46B7">
              <w:rPr>
                <w:b/>
                <w:sz w:val="24"/>
                <w:szCs w:val="24"/>
              </w:rPr>
              <w:t>State of the action</w:t>
            </w:r>
          </w:p>
        </w:tc>
        <w:tc>
          <w:tcPr>
            <w:tcW w:w="3572" w:type="dxa"/>
          </w:tcPr>
          <w:p w14:paraId="67B8DF27" w14:textId="7BAD4FB9" w:rsidR="00C33B00" w:rsidRPr="001D0FAA" w:rsidRDefault="0075453B">
            <w:pPr>
              <w:jc w:val="both"/>
              <w:rPr>
                <w:sz w:val="24"/>
                <w:szCs w:val="24"/>
                <w:lang w:val="en-GB"/>
              </w:rPr>
            </w:pPr>
            <w:r w:rsidRPr="001D0FAA">
              <w:rPr>
                <w:sz w:val="24"/>
                <w:szCs w:val="24"/>
                <w:lang w:val="en-GB"/>
              </w:rPr>
              <w:t xml:space="preserve">Reinforcement of activities undertaken in </w:t>
            </w:r>
            <w:r w:rsidR="001D59D1">
              <w:rPr>
                <w:sz w:val="24"/>
                <w:szCs w:val="24"/>
                <w:lang w:val="en-GB"/>
              </w:rPr>
              <w:t>FIP</w:t>
            </w:r>
            <w:r w:rsidRPr="001D0FAA">
              <w:rPr>
                <w:sz w:val="24"/>
                <w:szCs w:val="24"/>
                <w:lang w:val="en-GB"/>
              </w:rPr>
              <w:t xml:space="preserve"> </w:t>
            </w:r>
            <w:r w:rsidR="008B14FC">
              <w:rPr>
                <w:sz w:val="24"/>
                <w:szCs w:val="24"/>
                <w:lang w:val="en-GB"/>
              </w:rPr>
              <w:t>TUNACONS</w:t>
            </w:r>
          </w:p>
        </w:tc>
      </w:tr>
      <w:tr w:rsidR="00626FC6" w:rsidRPr="00FC46B7" w14:paraId="3B1CD63A" w14:textId="77777777" w:rsidTr="00626FC6">
        <w:tc>
          <w:tcPr>
            <w:tcW w:w="4922" w:type="dxa"/>
          </w:tcPr>
          <w:p w14:paraId="3A55B994" w14:textId="77777777" w:rsidR="00C33B00" w:rsidRDefault="0075453B">
            <w:pPr>
              <w:spacing w:after="2"/>
              <w:jc w:val="both"/>
              <w:rPr>
                <w:b/>
                <w:sz w:val="24"/>
                <w:szCs w:val="24"/>
              </w:rPr>
            </w:pPr>
            <w:proofErr w:type="spellStart"/>
            <w:r w:rsidRPr="00FC46B7">
              <w:rPr>
                <w:b/>
                <w:sz w:val="24"/>
                <w:szCs w:val="24"/>
              </w:rPr>
              <w:t>Related</w:t>
            </w:r>
            <w:proofErr w:type="spellEnd"/>
            <w:r w:rsidRPr="00FC46B7">
              <w:rPr>
                <w:b/>
                <w:sz w:val="24"/>
                <w:szCs w:val="24"/>
              </w:rPr>
              <w:t xml:space="preserve"> MSC </w:t>
            </w:r>
            <w:proofErr w:type="spellStart"/>
            <w:r w:rsidRPr="00FC46B7">
              <w:rPr>
                <w:b/>
                <w:sz w:val="24"/>
                <w:szCs w:val="24"/>
              </w:rPr>
              <w:t>indicators</w:t>
            </w:r>
            <w:proofErr w:type="spellEnd"/>
          </w:p>
        </w:tc>
        <w:tc>
          <w:tcPr>
            <w:tcW w:w="3572" w:type="dxa"/>
          </w:tcPr>
          <w:p w14:paraId="05BD3783" w14:textId="77777777" w:rsidR="00C33B00" w:rsidRDefault="0075453B">
            <w:pPr>
              <w:spacing w:after="2"/>
              <w:jc w:val="both"/>
              <w:rPr>
                <w:sz w:val="24"/>
                <w:szCs w:val="24"/>
              </w:rPr>
            </w:pPr>
            <w:r w:rsidRPr="00FC46B7">
              <w:rPr>
                <w:sz w:val="24"/>
                <w:szCs w:val="24"/>
              </w:rPr>
              <w:t>IC 1.1.1</w:t>
            </w:r>
          </w:p>
        </w:tc>
      </w:tr>
      <w:tr w:rsidR="00626FC6" w:rsidRPr="00E3717E" w14:paraId="2D3D5579" w14:textId="77777777" w:rsidTr="00626FC6">
        <w:tc>
          <w:tcPr>
            <w:tcW w:w="4922" w:type="dxa"/>
          </w:tcPr>
          <w:p w14:paraId="470760C6" w14:textId="77777777" w:rsidR="00C33B00" w:rsidRDefault="0075453B">
            <w:pPr>
              <w:jc w:val="both"/>
              <w:rPr>
                <w:b/>
                <w:sz w:val="24"/>
                <w:szCs w:val="24"/>
              </w:rPr>
            </w:pPr>
            <w:r w:rsidRPr="00FC46B7">
              <w:rPr>
                <w:b/>
                <w:sz w:val="24"/>
                <w:szCs w:val="24"/>
              </w:rPr>
              <w:t>Milestones</w:t>
            </w:r>
          </w:p>
        </w:tc>
        <w:tc>
          <w:tcPr>
            <w:tcW w:w="3572" w:type="dxa"/>
          </w:tcPr>
          <w:p w14:paraId="01187103" w14:textId="77777777" w:rsidR="00C33B00" w:rsidRPr="001D0FAA" w:rsidRDefault="0075453B">
            <w:pPr>
              <w:jc w:val="both"/>
              <w:rPr>
                <w:sz w:val="24"/>
                <w:szCs w:val="24"/>
                <w:lang w:val="en-GB"/>
              </w:rPr>
            </w:pPr>
            <w:r w:rsidRPr="001D0FAA">
              <w:rPr>
                <w:sz w:val="24"/>
                <w:szCs w:val="24"/>
                <w:lang w:val="en-GB"/>
              </w:rPr>
              <w:t xml:space="preserve">Milestone 1 &lt;12 months: Results of BET and YFT assessments conducted by IATTC showing </w:t>
            </w:r>
            <w:r w:rsidRPr="001D0FAA">
              <w:rPr>
                <w:sz w:val="24"/>
                <w:szCs w:val="24"/>
                <w:lang w:val="en-GB"/>
              </w:rPr>
              <w:lastRenderedPageBreak/>
              <w:t xml:space="preserve">a high probability (&gt;80%) that both stocks are above Blim (In the case of IATTC assessments this is Blim, corresponding to Spawning Biomass below which recruitment would be </w:t>
            </w:r>
            <w:r w:rsidR="00D67321" w:rsidRPr="001D0FAA">
              <w:rPr>
                <w:sz w:val="24"/>
                <w:szCs w:val="24"/>
                <w:lang w:val="en-GB"/>
              </w:rPr>
              <w:t>affected).</w:t>
            </w:r>
          </w:p>
        </w:tc>
      </w:tr>
      <w:tr w:rsidR="00626FC6" w:rsidRPr="00FC46B7" w14:paraId="086C7793" w14:textId="77777777" w:rsidTr="00626FC6">
        <w:tc>
          <w:tcPr>
            <w:tcW w:w="4922" w:type="dxa"/>
          </w:tcPr>
          <w:p w14:paraId="21B434D7" w14:textId="77777777" w:rsidR="00C33B00" w:rsidRDefault="0075453B">
            <w:pPr>
              <w:spacing w:after="488"/>
              <w:jc w:val="both"/>
              <w:rPr>
                <w:b/>
                <w:sz w:val="24"/>
                <w:szCs w:val="24"/>
              </w:rPr>
            </w:pPr>
            <w:proofErr w:type="spellStart"/>
            <w:r w:rsidRPr="00FC46B7">
              <w:rPr>
                <w:b/>
                <w:sz w:val="24"/>
                <w:szCs w:val="24"/>
              </w:rPr>
              <w:lastRenderedPageBreak/>
              <w:t>Evidence</w:t>
            </w:r>
            <w:proofErr w:type="spellEnd"/>
          </w:p>
        </w:tc>
        <w:tc>
          <w:tcPr>
            <w:tcW w:w="3572" w:type="dxa"/>
          </w:tcPr>
          <w:p w14:paraId="195BF127" w14:textId="5FF699B8" w:rsidR="00C33B00" w:rsidRDefault="003D0F06">
            <w:pPr>
              <w:spacing w:after="488"/>
              <w:jc w:val="both"/>
              <w:rPr>
                <w:sz w:val="24"/>
                <w:szCs w:val="24"/>
              </w:rPr>
            </w:pPr>
            <w:r>
              <w:rPr>
                <w:sz w:val="24"/>
                <w:szCs w:val="24"/>
              </w:rPr>
              <w:t>IATTC</w:t>
            </w:r>
            <w:r w:rsidR="0075453B" w:rsidRPr="00FC46B7">
              <w:rPr>
                <w:sz w:val="24"/>
                <w:szCs w:val="24"/>
              </w:rPr>
              <w:t xml:space="preserve">/SAC </w:t>
            </w:r>
            <w:proofErr w:type="spellStart"/>
            <w:r w:rsidR="0075453B" w:rsidRPr="00FC46B7">
              <w:rPr>
                <w:sz w:val="24"/>
                <w:szCs w:val="24"/>
              </w:rPr>
              <w:t>assessment</w:t>
            </w:r>
            <w:proofErr w:type="spellEnd"/>
            <w:r w:rsidR="0075453B" w:rsidRPr="00FC46B7">
              <w:rPr>
                <w:sz w:val="24"/>
                <w:szCs w:val="24"/>
              </w:rPr>
              <w:t xml:space="preserve"> </w:t>
            </w:r>
            <w:proofErr w:type="spellStart"/>
            <w:r w:rsidR="0075453B" w:rsidRPr="00FC46B7">
              <w:rPr>
                <w:sz w:val="24"/>
                <w:szCs w:val="24"/>
              </w:rPr>
              <w:t>reports</w:t>
            </w:r>
            <w:proofErr w:type="spellEnd"/>
          </w:p>
        </w:tc>
      </w:tr>
    </w:tbl>
    <w:p w14:paraId="773F2A5C" w14:textId="37F25E7F" w:rsidR="00C33B00" w:rsidRPr="001D0FAA" w:rsidRDefault="0075453B">
      <w:pPr>
        <w:spacing w:after="180"/>
        <w:ind w:left="1" w:right="14"/>
        <w:jc w:val="both"/>
        <w:rPr>
          <w:sz w:val="24"/>
          <w:szCs w:val="24"/>
          <w:lang w:val="en-GB"/>
        </w:rPr>
      </w:pPr>
      <w:r w:rsidRPr="001D0FAA">
        <w:rPr>
          <w:sz w:val="24"/>
          <w:szCs w:val="24"/>
          <w:lang w:val="en-GB"/>
        </w:rPr>
        <w:t xml:space="preserve">This activity is already underway as part of the </w:t>
      </w:r>
      <w:r w:rsidR="004776AE" w:rsidRPr="001D0FAA">
        <w:rPr>
          <w:sz w:val="24"/>
          <w:szCs w:val="24"/>
          <w:lang w:val="en-GB"/>
        </w:rPr>
        <w:t xml:space="preserve">Purse Seine </w:t>
      </w:r>
      <w:r w:rsidRPr="001D0FAA">
        <w:rPr>
          <w:sz w:val="24"/>
          <w:szCs w:val="24"/>
          <w:lang w:val="en-GB"/>
        </w:rPr>
        <w:t xml:space="preserve">fishery action plan. The progress of the activity and the achievement of the objective will also be linked to the corresponding indicators in the longline fishery </w:t>
      </w:r>
      <w:r w:rsidR="003D0F06">
        <w:rPr>
          <w:sz w:val="24"/>
          <w:szCs w:val="24"/>
          <w:lang w:val="en-GB"/>
        </w:rPr>
        <w:t>FIP</w:t>
      </w:r>
      <w:r w:rsidRPr="001D0FAA">
        <w:rPr>
          <w:sz w:val="24"/>
          <w:szCs w:val="24"/>
          <w:lang w:val="en-GB"/>
        </w:rPr>
        <w:t>.</w:t>
      </w:r>
    </w:p>
    <w:p w14:paraId="4D491507" w14:textId="07C90DCA" w:rsidR="00C33B00" w:rsidRPr="001D0FAA" w:rsidRDefault="0075453B">
      <w:pPr>
        <w:spacing w:after="0" w:line="240" w:lineRule="auto"/>
        <w:jc w:val="both"/>
        <w:rPr>
          <w:rFonts w:ascii="Calibri" w:eastAsia="Times New Roman" w:hAnsi="Calibri" w:cs="Times New Roman"/>
          <w:b/>
          <w:color w:val="4472C4"/>
          <w:sz w:val="24"/>
          <w:szCs w:val="24"/>
          <w:lang w:val="en-GB"/>
        </w:rPr>
      </w:pPr>
      <w:r w:rsidRPr="001D0FAA">
        <w:rPr>
          <w:rFonts w:ascii="Calibri" w:eastAsia="Times New Roman" w:hAnsi="Calibri" w:cs="Times New Roman"/>
          <w:b/>
          <w:color w:val="4472C4"/>
          <w:sz w:val="24"/>
          <w:szCs w:val="24"/>
          <w:lang w:val="en-GB"/>
        </w:rPr>
        <w:t xml:space="preserve">Actions carried out by TRANSMARINA in the </w:t>
      </w:r>
      <w:r w:rsidR="00B5533F" w:rsidRPr="001D0FAA">
        <w:rPr>
          <w:rFonts w:ascii="Calibri" w:eastAsia="Times New Roman" w:hAnsi="Calibri" w:cs="Times New Roman"/>
          <w:b/>
          <w:color w:val="4472C4"/>
          <w:sz w:val="24"/>
          <w:szCs w:val="24"/>
          <w:lang w:val="en-GB"/>
        </w:rPr>
        <w:t xml:space="preserve">third year of </w:t>
      </w:r>
      <w:r w:rsidRPr="001D0FAA">
        <w:rPr>
          <w:rFonts w:ascii="Calibri" w:eastAsia="Times New Roman" w:hAnsi="Calibri" w:cs="Times New Roman"/>
          <w:b/>
          <w:color w:val="4472C4"/>
          <w:sz w:val="24"/>
          <w:szCs w:val="24"/>
          <w:lang w:val="en-GB"/>
        </w:rPr>
        <w:t xml:space="preserve">the </w:t>
      </w:r>
      <w:r w:rsidR="001D0FAA">
        <w:rPr>
          <w:rFonts w:ascii="Calibri" w:eastAsia="Times New Roman" w:hAnsi="Calibri" w:cs="Times New Roman"/>
          <w:b/>
          <w:color w:val="4472C4"/>
          <w:sz w:val="24"/>
          <w:szCs w:val="24"/>
          <w:lang w:val="en-GB"/>
        </w:rPr>
        <w:t>FIP</w:t>
      </w:r>
    </w:p>
    <w:p w14:paraId="34A61A75" w14:textId="4F758295" w:rsidR="00E324FB" w:rsidRPr="001D0FAA" w:rsidRDefault="00E324FB" w:rsidP="00E324FB">
      <w:pPr>
        <w:spacing w:after="0" w:line="240" w:lineRule="auto"/>
        <w:jc w:val="both"/>
        <w:rPr>
          <w:rFonts w:ascii="Calibri" w:eastAsia="Times New Roman" w:hAnsi="Calibri" w:cs="Times New Roman"/>
          <w:sz w:val="24"/>
          <w:szCs w:val="24"/>
          <w:lang w:val="en-GB"/>
        </w:rPr>
      </w:pPr>
    </w:p>
    <w:p w14:paraId="07B88AAF" w14:textId="0048B1FD"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In 2019, the </w:t>
      </w:r>
      <w:r w:rsidR="008B14FC">
        <w:rPr>
          <w:rFonts w:ascii="Calibri" w:eastAsia="Times New Roman" w:hAnsi="Calibri" w:cs="Times New Roman"/>
          <w:sz w:val="24"/>
          <w:szCs w:val="24"/>
          <w:lang w:val="en-GB"/>
        </w:rPr>
        <w:t>TUNACONS</w:t>
      </w:r>
      <w:r w:rsidRPr="001D0FAA">
        <w:rPr>
          <w:rFonts w:ascii="Calibri" w:eastAsia="Times New Roman" w:hAnsi="Calibri" w:cs="Times New Roman"/>
          <w:sz w:val="24"/>
          <w:szCs w:val="24"/>
          <w:lang w:val="en-GB"/>
        </w:rPr>
        <w:t xml:space="preserve"> technical team conducted an external review of the bigeye </w:t>
      </w:r>
      <w:r w:rsidR="00D67321" w:rsidRPr="001D0FAA">
        <w:rPr>
          <w:rFonts w:ascii="Calibri" w:eastAsia="Times New Roman" w:hAnsi="Calibri" w:cs="Times New Roman"/>
          <w:sz w:val="24"/>
          <w:szCs w:val="24"/>
          <w:lang w:val="en-GB"/>
        </w:rPr>
        <w:t>tuna</w:t>
      </w:r>
      <w:r w:rsidRPr="001D0FAA">
        <w:rPr>
          <w:rFonts w:ascii="Calibri" w:eastAsia="Times New Roman" w:hAnsi="Calibri" w:cs="Times New Roman"/>
          <w:sz w:val="24"/>
          <w:szCs w:val="24"/>
          <w:lang w:val="en-GB"/>
        </w:rPr>
        <w:t xml:space="preserve"> assessment and, on the other </w:t>
      </w:r>
      <w:r w:rsidR="00A567D9" w:rsidRPr="001D0FAA">
        <w:rPr>
          <w:rFonts w:ascii="Calibri" w:eastAsia="Times New Roman" w:hAnsi="Calibri" w:cs="Times New Roman"/>
          <w:sz w:val="24"/>
          <w:szCs w:val="24"/>
          <w:lang w:val="en-GB"/>
        </w:rPr>
        <w:t xml:space="preserve">hand, </w:t>
      </w:r>
      <w:r w:rsidRPr="001D0FAA">
        <w:rPr>
          <w:rFonts w:ascii="Calibri" w:eastAsia="Times New Roman" w:hAnsi="Calibri" w:cs="Times New Roman"/>
          <w:sz w:val="24"/>
          <w:szCs w:val="24"/>
          <w:lang w:val="en-GB"/>
        </w:rPr>
        <w:t>followed up on the IATTC technical workshops.</w:t>
      </w:r>
    </w:p>
    <w:p w14:paraId="1E305095" w14:textId="3E902398" w:rsidR="00A567D9" w:rsidRPr="001D0FAA" w:rsidRDefault="00A567D9" w:rsidP="00E324FB">
      <w:pPr>
        <w:spacing w:after="0" w:line="240" w:lineRule="auto"/>
        <w:jc w:val="both"/>
        <w:rPr>
          <w:rFonts w:ascii="Calibri" w:eastAsia="Times New Roman" w:hAnsi="Calibri" w:cs="Times New Roman"/>
          <w:sz w:val="24"/>
          <w:szCs w:val="24"/>
          <w:lang w:val="en-GB"/>
        </w:rPr>
      </w:pPr>
    </w:p>
    <w:p w14:paraId="4DAD0695"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situation resulting from the pandemic has </w:t>
      </w:r>
      <w:r w:rsidR="003A6609" w:rsidRPr="001D0FAA">
        <w:rPr>
          <w:rFonts w:ascii="Calibri" w:eastAsia="Times New Roman" w:hAnsi="Calibri" w:cs="Times New Roman"/>
          <w:sz w:val="24"/>
          <w:szCs w:val="24"/>
          <w:lang w:val="en-GB"/>
        </w:rPr>
        <w:t xml:space="preserve">hampered the normal dynamics of the Commission. During 2020, hardly any meetings were held and there have been significant delays in the presentation of results and in the approval of new measures. </w:t>
      </w:r>
    </w:p>
    <w:p w14:paraId="1DD3FCBD" w14:textId="77777777" w:rsidR="003A6609" w:rsidRPr="001D0FAA" w:rsidRDefault="003A6609" w:rsidP="00E324FB">
      <w:pPr>
        <w:spacing w:after="0" w:line="240" w:lineRule="auto"/>
        <w:jc w:val="both"/>
        <w:rPr>
          <w:rFonts w:ascii="Calibri" w:eastAsia="Times New Roman" w:hAnsi="Calibri" w:cs="Times New Roman"/>
          <w:sz w:val="24"/>
          <w:szCs w:val="24"/>
          <w:lang w:val="en-GB"/>
        </w:rPr>
      </w:pPr>
    </w:p>
    <w:p w14:paraId="01E26603" w14:textId="0B98F866"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In </w:t>
      </w:r>
      <w:r w:rsidR="00474AF5" w:rsidRPr="001D0FAA">
        <w:rPr>
          <w:rFonts w:ascii="Calibri" w:eastAsia="Times New Roman" w:hAnsi="Calibri" w:cs="Times New Roman"/>
          <w:sz w:val="24"/>
          <w:szCs w:val="24"/>
          <w:lang w:val="en-GB"/>
        </w:rPr>
        <w:t xml:space="preserve">this period between the two </w:t>
      </w:r>
      <w:r w:rsidR="001D0FAA">
        <w:rPr>
          <w:rFonts w:ascii="Calibri" w:eastAsia="Times New Roman" w:hAnsi="Calibri" w:cs="Times New Roman"/>
          <w:sz w:val="24"/>
          <w:szCs w:val="24"/>
          <w:lang w:val="en-GB"/>
        </w:rPr>
        <w:t>FIP</w:t>
      </w:r>
      <w:r w:rsidR="00474AF5" w:rsidRPr="001D0FAA">
        <w:rPr>
          <w:rFonts w:ascii="Calibri" w:eastAsia="Times New Roman" w:hAnsi="Calibri" w:cs="Times New Roman"/>
          <w:sz w:val="24"/>
          <w:szCs w:val="24"/>
          <w:lang w:val="en-GB"/>
        </w:rPr>
        <w:t xml:space="preserve"> evaluations, </w:t>
      </w:r>
      <w:r w:rsidR="003D0F06">
        <w:rPr>
          <w:rFonts w:ascii="Calibri" w:eastAsia="Times New Roman" w:hAnsi="Calibri" w:cs="Times New Roman"/>
          <w:sz w:val="24"/>
          <w:szCs w:val="24"/>
          <w:lang w:val="en-GB"/>
        </w:rPr>
        <w:t>IATTC</w:t>
      </w:r>
      <w:r w:rsidR="00E324FB" w:rsidRPr="001D0FAA">
        <w:rPr>
          <w:rFonts w:ascii="Calibri" w:eastAsia="Times New Roman" w:hAnsi="Calibri" w:cs="Times New Roman"/>
          <w:sz w:val="24"/>
          <w:szCs w:val="24"/>
          <w:lang w:val="en-GB"/>
        </w:rPr>
        <w:t xml:space="preserve">'s work related to the following has been followed up: </w:t>
      </w:r>
    </w:p>
    <w:p w14:paraId="5107B6C9" w14:textId="77777777" w:rsidR="00E324FB" w:rsidRPr="001D0FAA" w:rsidRDefault="00E324FB" w:rsidP="00E324FB">
      <w:pPr>
        <w:spacing w:after="0" w:line="240" w:lineRule="auto"/>
        <w:jc w:val="both"/>
        <w:rPr>
          <w:rFonts w:ascii="Calibri" w:eastAsia="Times New Roman" w:hAnsi="Calibri" w:cs="Times New Roman"/>
          <w:sz w:val="24"/>
          <w:szCs w:val="24"/>
          <w:lang w:val="en-GB"/>
        </w:rPr>
      </w:pPr>
    </w:p>
    <w:p w14:paraId="6570396F"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1) Revision of the assessment model incorporating new data on the size of Bigeye and Yellowfin species caught in the longline fleet. This year the model results showed higher uncertainties for Bigeye tuna.</w:t>
      </w:r>
    </w:p>
    <w:p w14:paraId="73EC1444" w14:textId="77777777" w:rsidR="00E324FB" w:rsidRPr="001D0FAA" w:rsidRDefault="00E324FB" w:rsidP="00E324FB">
      <w:pPr>
        <w:spacing w:after="0" w:line="240" w:lineRule="auto"/>
        <w:jc w:val="both"/>
        <w:rPr>
          <w:rFonts w:ascii="Calibri" w:eastAsia="Times New Roman" w:hAnsi="Calibri" w:cs="Times New Roman"/>
          <w:sz w:val="24"/>
          <w:szCs w:val="24"/>
          <w:lang w:val="en-GB"/>
        </w:rPr>
      </w:pPr>
    </w:p>
    <w:p w14:paraId="1D5847F2"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2) Stock assessments of the main tropical tuna species.</w:t>
      </w:r>
    </w:p>
    <w:p w14:paraId="072F7BBD" w14:textId="77777777" w:rsidR="00E324FB" w:rsidRPr="001D0FAA" w:rsidRDefault="00E324FB" w:rsidP="006C3EAB">
      <w:pPr>
        <w:spacing w:after="0" w:line="240" w:lineRule="auto"/>
        <w:jc w:val="both"/>
        <w:rPr>
          <w:rFonts w:ascii="Calibri" w:eastAsia="Times New Roman" w:hAnsi="Calibri" w:cs="Times New Roman"/>
          <w:b/>
          <w:i/>
          <w:color w:val="2F5496"/>
          <w:sz w:val="24"/>
          <w:szCs w:val="24"/>
          <w:lang w:val="en-GB"/>
        </w:rPr>
      </w:pPr>
    </w:p>
    <w:p w14:paraId="5ECCD99E" w14:textId="77777777" w:rsidR="00C33B00" w:rsidRDefault="0075453B">
      <w:pPr>
        <w:spacing w:after="0" w:line="240" w:lineRule="auto"/>
        <w:jc w:val="both"/>
        <w:rPr>
          <w:rFonts w:ascii="Calibri" w:eastAsia="Times New Roman" w:hAnsi="Calibri" w:cs="Times New Roman"/>
          <w:b/>
          <w:i/>
          <w:color w:val="2F5496"/>
          <w:sz w:val="24"/>
          <w:szCs w:val="24"/>
        </w:rPr>
      </w:pPr>
      <w:r>
        <w:rPr>
          <w:rFonts w:ascii="Calibri" w:eastAsia="Times New Roman" w:hAnsi="Calibri" w:cs="Times New Roman"/>
          <w:b/>
          <w:i/>
          <w:color w:val="2F5496"/>
          <w:sz w:val="24"/>
          <w:szCs w:val="24"/>
        </w:rPr>
        <w:t>Supporting documents</w:t>
      </w:r>
      <w:r w:rsidRPr="00AD3FD2">
        <w:rPr>
          <w:rFonts w:ascii="Calibri" w:eastAsia="Times New Roman" w:hAnsi="Calibri" w:cs="Times New Roman"/>
          <w:b/>
          <w:i/>
          <w:color w:val="2F5496"/>
          <w:sz w:val="24"/>
          <w:szCs w:val="24"/>
        </w:rPr>
        <w:t>:</w:t>
      </w:r>
    </w:p>
    <w:p w14:paraId="468301D8" w14:textId="3BFF5D2A" w:rsidR="00616A26" w:rsidRDefault="00616A26" w:rsidP="00616A26">
      <w:pPr>
        <w:pStyle w:val="Prrafodelista"/>
        <w:numPr>
          <w:ilvl w:val="0"/>
          <w:numId w:val="2"/>
        </w:numPr>
        <w:spacing w:after="0" w:line="240" w:lineRule="auto"/>
        <w:jc w:val="both"/>
        <w:rPr>
          <w:rFonts w:ascii="Calibri" w:eastAsia="Times New Roman" w:hAnsi="Calibri" w:cs="Times New Roman"/>
          <w:sz w:val="24"/>
          <w:szCs w:val="24"/>
          <w:lang w:val="en-GB"/>
        </w:rPr>
      </w:pPr>
      <w:r>
        <w:rPr>
          <w:rFonts w:ascii="Calibri" w:eastAsia="Times New Roman" w:hAnsi="Calibri" w:cs="Times New Roman"/>
          <w:sz w:val="24"/>
          <w:szCs w:val="24"/>
          <w:lang w:val="en-GB"/>
        </w:rPr>
        <w:t>DOCUMENT</w:t>
      </w:r>
      <w:r w:rsidR="0075453B" w:rsidRPr="00616A26">
        <w:rPr>
          <w:rFonts w:ascii="Calibri" w:eastAsia="Times New Roman" w:hAnsi="Calibri" w:cs="Times New Roman"/>
          <w:sz w:val="24"/>
          <w:szCs w:val="24"/>
          <w:lang w:val="en-GB"/>
        </w:rPr>
        <w:t xml:space="preserve"> SAC-10-08 INDICATORS OF STOCK STATUS FOR YELLOWFIN TUNA IN THE EASTERN PACIFIC OCEAN</w:t>
      </w:r>
    </w:p>
    <w:p w14:paraId="0277C002" w14:textId="4F753DB3" w:rsidR="00616A26" w:rsidRDefault="00616A26" w:rsidP="00616A26">
      <w:pPr>
        <w:pStyle w:val="Prrafodelista"/>
        <w:numPr>
          <w:ilvl w:val="0"/>
          <w:numId w:val="2"/>
        </w:numPr>
        <w:spacing w:after="0" w:line="240" w:lineRule="auto"/>
        <w:jc w:val="both"/>
        <w:rPr>
          <w:rFonts w:ascii="Calibri" w:eastAsia="Times New Roman" w:hAnsi="Calibri" w:cs="Times New Roman"/>
          <w:sz w:val="24"/>
          <w:szCs w:val="24"/>
          <w:lang w:val="en-GB"/>
        </w:rPr>
      </w:pPr>
      <w:r>
        <w:rPr>
          <w:rFonts w:ascii="Calibri" w:eastAsia="Times New Roman" w:hAnsi="Calibri" w:cs="Times New Roman"/>
          <w:sz w:val="24"/>
          <w:szCs w:val="24"/>
          <w:lang w:val="en-GB"/>
        </w:rPr>
        <w:t>DOCUMENT</w:t>
      </w:r>
      <w:r w:rsidR="008C0F84" w:rsidRPr="00616A26">
        <w:rPr>
          <w:rFonts w:ascii="Calibri" w:eastAsia="Times New Roman" w:hAnsi="Calibri" w:cs="Times New Roman"/>
          <w:sz w:val="24"/>
          <w:szCs w:val="24"/>
          <w:lang w:val="en-GB"/>
        </w:rPr>
        <w:t xml:space="preserve"> SAC-10-07CONDITION OF YELLOWFIN TUNA IN THE EASTERN PACIFIC OCEAN IN 2018 AND OUTLOOK FOR THE FUTURE. Carolina V. Minte-Vera, Haikun Xu, Mark N. Maunder. IATTC</w:t>
      </w:r>
    </w:p>
    <w:p w14:paraId="73C55FE8" w14:textId="52E75848" w:rsidR="00C33B00" w:rsidRPr="00616A26" w:rsidRDefault="00616A26" w:rsidP="00616A26">
      <w:pPr>
        <w:pStyle w:val="Prrafodelista"/>
        <w:numPr>
          <w:ilvl w:val="0"/>
          <w:numId w:val="2"/>
        </w:numPr>
        <w:spacing w:after="0" w:line="240" w:lineRule="auto"/>
        <w:jc w:val="both"/>
        <w:rPr>
          <w:rFonts w:ascii="Calibri" w:eastAsia="Times New Roman" w:hAnsi="Calibri" w:cs="Times New Roman"/>
          <w:sz w:val="24"/>
          <w:szCs w:val="24"/>
          <w:lang w:val="en-GB"/>
        </w:rPr>
      </w:pPr>
      <w:r>
        <w:rPr>
          <w:rFonts w:ascii="Calibri" w:eastAsia="Times New Roman" w:hAnsi="Calibri" w:cs="Times New Roman"/>
          <w:sz w:val="24"/>
          <w:szCs w:val="24"/>
          <w:lang w:val="en-GB"/>
        </w:rPr>
        <w:t xml:space="preserve">DOCUMENT </w:t>
      </w:r>
      <w:r w:rsidR="008C0F84" w:rsidRPr="00616A26">
        <w:rPr>
          <w:rFonts w:ascii="Calibri" w:eastAsia="Times New Roman" w:hAnsi="Calibri" w:cs="Times New Roman"/>
          <w:sz w:val="24"/>
          <w:szCs w:val="24"/>
          <w:lang w:val="en-GB"/>
        </w:rPr>
        <w:t>SAC-10-06 INDICATORS OF THE STATUS OF BIGEYE TUNA IN THE EASTERN PACIFIC OCEAN Haikun Xu, Mark N. Maunder, Cleridy E. Lennert-Cody and Marlon Román</w:t>
      </w:r>
    </w:p>
    <w:p w14:paraId="75FD3B7E" w14:textId="01C8099B" w:rsidR="00C33B00" w:rsidRPr="001D0FAA" w:rsidRDefault="00616A26">
      <w:pPr>
        <w:numPr>
          <w:ilvl w:val="0"/>
          <w:numId w:val="2"/>
        </w:numPr>
        <w:spacing w:after="0" w:line="240" w:lineRule="auto"/>
        <w:contextualSpacing/>
        <w:jc w:val="both"/>
        <w:rPr>
          <w:rFonts w:ascii="Calibri" w:eastAsia="Times New Roman" w:hAnsi="Calibri" w:cs="Times New Roman"/>
          <w:sz w:val="24"/>
          <w:szCs w:val="24"/>
          <w:lang w:val="en-GB"/>
        </w:rPr>
      </w:pPr>
      <w:r>
        <w:rPr>
          <w:rFonts w:ascii="Calibri" w:eastAsia="Times New Roman" w:hAnsi="Calibri" w:cs="Times New Roman"/>
          <w:sz w:val="24"/>
          <w:szCs w:val="24"/>
          <w:lang w:val="en-GB"/>
        </w:rPr>
        <w:t>DOCUMENT</w:t>
      </w:r>
      <w:r w:rsidR="0075453B" w:rsidRPr="001D0FAA">
        <w:rPr>
          <w:rFonts w:ascii="Calibri" w:eastAsia="Times New Roman" w:hAnsi="Calibri" w:cs="Times New Roman"/>
          <w:sz w:val="24"/>
          <w:szCs w:val="24"/>
          <w:lang w:val="en-GB"/>
        </w:rPr>
        <w:t xml:space="preserve"> SAC-07-04a: CHANGES IN SIZE FREQUENCY RANGER DATA AND THEIR EFFECTS ON THE YELLOWFIN AND BIGEYE TUNA STOCK ASSESSMENT MODELS</w:t>
      </w:r>
    </w:p>
    <w:p w14:paraId="0EE0467D"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IATTC-93-01 TUNAS, BILLFISHES, AND OTHER PELAGIC SPECIES IN THE EASTERN PACIFIC OCEAN IN 2017.</w:t>
      </w:r>
    </w:p>
    <w:p w14:paraId="4CFCEAAC"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SAC-08-04b: CONDITION OF YELLOWFIN TUNA IN THE EASTERN PACIFIC OCEAN IN 2016 AND PROSPECTS FOR THE FUTURE</w:t>
      </w:r>
    </w:p>
    <w:p w14:paraId="1DC3AA58"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lastRenderedPageBreak/>
        <w:t>DOCUMENT SAC-08-04a: CONDITION OF BIGEYE TUNA IN THE EASTERN PACIFIC OCEAN IN 2016 AND PROSPECTS FOR THE FUTURE</w:t>
      </w:r>
    </w:p>
    <w:p w14:paraId="766AADFC"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SAC-09-05 STATUS OF BIGEYE TUNA IN THE EASTERN PACIFIC OCEAN IN 2017 AND OUTLOOK FOR THE FUTURE.</w:t>
      </w:r>
    </w:p>
    <w:p w14:paraId="75A18957"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SAC-09 INF-B INVESTIGATION OF SUBSTANTIAL CHANGE IN ESTIMATED F MULTIPLIER FOR BIGEYE TUNA IN THE EASTERN PACIFIC OCEAN</w:t>
      </w:r>
    </w:p>
    <w:p w14:paraId="511EC4EB" w14:textId="77777777" w:rsidR="00C33B00" w:rsidRDefault="0075453B">
      <w:pPr>
        <w:numPr>
          <w:ilvl w:val="0"/>
          <w:numId w:val="2"/>
        </w:numPr>
        <w:spacing w:after="0" w:line="240" w:lineRule="auto"/>
        <w:contextualSpacing/>
        <w:jc w:val="both"/>
        <w:rPr>
          <w:rFonts w:ascii="Calibri" w:eastAsia="Times New Roman" w:hAnsi="Calibri" w:cs="Times New Roman"/>
          <w:sz w:val="24"/>
          <w:szCs w:val="24"/>
          <w:lang w:val="en-GB"/>
        </w:rPr>
      </w:pPr>
      <w:bookmarkStart w:id="22" w:name="_Hlk76462344"/>
      <w:r w:rsidRPr="001F4E89">
        <w:rPr>
          <w:rFonts w:ascii="Calibri" w:eastAsia="Times New Roman" w:hAnsi="Calibri" w:cs="Times New Roman"/>
          <w:sz w:val="24"/>
          <w:szCs w:val="24"/>
          <w:lang w:val="en-GB"/>
        </w:rPr>
        <w:t>REPORT ON THE TUNA FISHERY, STOCKS, AND ECOSYSTEM IN THE EASTERN PACIFIC OCEAN IN 2019</w:t>
      </w:r>
    </w:p>
    <w:p w14:paraId="24753E05"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SAC-11-05 STOCK STATUS INDICATORS (SSI) FOR TROPICAL TUNAS IN THE EASTERN PACIFIC OCEAN</w:t>
      </w:r>
    </w:p>
    <w:p w14:paraId="40D906B4"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SAC-11-06 REV BIGEYE TUNA IN THE EASTERN PACIFIC OCEAN, 2019: BASELINE ASSESSMENT</w:t>
      </w:r>
    </w:p>
    <w:p w14:paraId="60E30CC4" w14:textId="77777777" w:rsidR="00C33B00"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F4E89">
        <w:rPr>
          <w:rFonts w:ascii="Calibri" w:eastAsia="Times New Roman" w:hAnsi="Calibri" w:cs="Times New Roman"/>
          <w:sz w:val="24"/>
          <w:szCs w:val="24"/>
          <w:lang w:val="en-GB"/>
        </w:rPr>
        <w:t>DOCUMENT SAC-11 INF-F REV IMPLEMENTING REFERENCE POINT-BASED FISHERY HARVEST CONTROL RULES WITHIN A PROBABILISTIC FRAMEWORK THAT CONSIDERS MULTIPLE HYPOTHESES</w:t>
      </w:r>
    </w:p>
    <w:p w14:paraId="016DB232"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SAC-11-08 REV RISK ANALYSIS FOR THE MANAGEMENT OF TROPICAL TUNA FISHERIES IN THE EASTERN PACIFIC OCEAN, 2020</w:t>
      </w:r>
    </w:p>
    <w:p w14:paraId="6859C65C"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INTER-AMERICAN TROPICAL TUNA COMMISSION; Stock Assessment Report 20; CONDITION OF TUNA AND FISH STOCKS IN 2018; La Jolla, California </w:t>
      </w:r>
      <w:r w:rsidR="001F5195" w:rsidRPr="001D0FAA">
        <w:rPr>
          <w:rFonts w:ascii="Calibri" w:eastAsia="Times New Roman" w:hAnsi="Calibri" w:cs="Times New Roman"/>
          <w:sz w:val="24"/>
          <w:szCs w:val="24"/>
          <w:lang w:val="en-GB"/>
        </w:rPr>
        <w:t xml:space="preserve">- </w:t>
      </w:r>
      <w:r w:rsidRPr="001D0FAA">
        <w:rPr>
          <w:rFonts w:ascii="Calibri" w:eastAsia="Times New Roman" w:hAnsi="Calibri" w:cs="Times New Roman"/>
          <w:sz w:val="24"/>
          <w:szCs w:val="24"/>
          <w:lang w:val="en-GB"/>
        </w:rPr>
        <w:t>2019.</w:t>
      </w:r>
    </w:p>
    <w:p w14:paraId="571B98FB"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SAC-11-07 REV YELLOWFIN TUNA IN THE EASTERN PACIFIC OCEAN, 2019: BASELINE ASSESSMENT</w:t>
      </w:r>
    </w:p>
    <w:p w14:paraId="58C8A727" w14:textId="77777777" w:rsidR="00C33B00"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F4E89">
        <w:rPr>
          <w:rFonts w:ascii="Calibri" w:eastAsia="Times New Roman" w:hAnsi="Calibri" w:cs="Times New Roman"/>
          <w:sz w:val="24"/>
          <w:szCs w:val="24"/>
          <w:lang w:val="en-GB"/>
        </w:rPr>
        <w:t>DOCUMENT SAC-11 INF-J REV RISK ANALYSIS FOR YELLOWFIN TUNA: REFERENCE MODELS AND THEIR RELATIVE WEIGHTS</w:t>
      </w:r>
    </w:p>
    <w:p w14:paraId="6C06FB4B" w14:textId="62E35691" w:rsidR="0063312F" w:rsidRPr="001F4E89" w:rsidRDefault="0063312F" w:rsidP="0063312F">
      <w:pPr>
        <w:spacing w:after="0" w:line="240" w:lineRule="auto"/>
        <w:contextualSpacing/>
        <w:jc w:val="both"/>
        <w:rPr>
          <w:rFonts w:ascii="Calibri" w:eastAsia="Times New Roman" w:hAnsi="Calibri" w:cs="Times New Roman"/>
          <w:sz w:val="24"/>
          <w:szCs w:val="24"/>
          <w:lang w:val="en-GB"/>
        </w:rPr>
      </w:pPr>
    </w:p>
    <w:bookmarkEnd w:id="22"/>
    <w:p w14:paraId="24C1786F" w14:textId="06AAA033"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w:t>
      </w:r>
      <w:r w:rsidR="00832687">
        <w:rPr>
          <w:rFonts w:ascii="Calibri" w:eastAsia="Times New Roman" w:hAnsi="Calibri" w:cs="Times New Roman"/>
          <w:b/>
          <w:color w:val="FF0000"/>
          <w:sz w:val="24"/>
          <w:szCs w:val="24"/>
          <w:lang w:val="en-GB"/>
        </w:rPr>
        <w:t xml:space="preserve">FIP </w:t>
      </w:r>
      <w:r w:rsidRPr="001D0FAA">
        <w:rPr>
          <w:rFonts w:ascii="Calibri" w:eastAsia="Times New Roman" w:hAnsi="Calibri" w:cs="Times New Roman"/>
          <w:b/>
          <w:color w:val="FF0000"/>
          <w:sz w:val="24"/>
          <w:szCs w:val="24"/>
          <w:lang w:val="en-GB"/>
        </w:rPr>
        <w:t xml:space="preserve">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327F0AF0" w14:textId="77777777" w:rsidR="00552F8A" w:rsidRPr="001D0FAA" w:rsidRDefault="00552F8A" w:rsidP="00C600EA">
      <w:pPr>
        <w:spacing w:after="180"/>
        <w:ind w:left="1" w:right="14"/>
        <w:jc w:val="both"/>
        <w:rPr>
          <w:sz w:val="24"/>
          <w:szCs w:val="24"/>
          <w:lang w:val="en-GB"/>
        </w:rPr>
      </w:pPr>
    </w:p>
    <w:p w14:paraId="2D35F811" w14:textId="77777777" w:rsidR="00C33B00" w:rsidRPr="001D0FAA" w:rsidRDefault="0075453B">
      <w:pPr>
        <w:spacing w:after="180"/>
        <w:ind w:left="1" w:right="14"/>
        <w:jc w:val="both"/>
        <w:rPr>
          <w:sz w:val="24"/>
          <w:szCs w:val="24"/>
          <w:lang w:val="en-GB"/>
        </w:rPr>
      </w:pPr>
      <w:r w:rsidRPr="001D0FAA">
        <w:rPr>
          <w:sz w:val="24"/>
          <w:szCs w:val="24"/>
          <w:lang w:val="en-GB"/>
        </w:rPr>
        <w:t xml:space="preserve">IATTC conducted assessments for bigeye and yellowfin </w:t>
      </w:r>
      <w:r w:rsidR="00D20867" w:rsidRPr="001D0FAA">
        <w:rPr>
          <w:sz w:val="24"/>
          <w:szCs w:val="24"/>
          <w:lang w:val="en-GB"/>
        </w:rPr>
        <w:t xml:space="preserve">in 2019 and the </w:t>
      </w:r>
      <w:r w:rsidR="007475E1" w:rsidRPr="001D0FAA">
        <w:rPr>
          <w:sz w:val="24"/>
          <w:szCs w:val="24"/>
          <w:lang w:val="en-GB"/>
        </w:rPr>
        <w:t xml:space="preserve">results have been published in 2020. </w:t>
      </w:r>
    </w:p>
    <w:p w14:paraId="0A7A716E" w14:textId="77777777" w:rsidR="00C33B00" w:rsidRDefault="00474AF5">
      <w:pPr>
        <w:spacing w:after="180"/>
        <w:ind w:left="1" w:right="14"/>
        <w:jc w:val="both"/>
        <w:rPr>
          <w:sz w:val="24"/>
          <w:szCs w:val="24"/>
        </w:rPr>
      </w:pPr>
      <w:r w:rsidRPr="001D0FAA">
        <w:rPr>
          <w:sz w:val="24"/>
          <w:szCs w:val="24"/>
          <w:lang w:val="en-GB"/>
        </w:rPr>
        <w:t xml:space="preserve">The </w:t>
      </w:r>
      <w:r w:rsidR="0075453B" w:rsidRPr="001D0FAA">
        <w:rPr>
          <w:sz w:val="24"/>
          <w:szCs w:val="24"/>
          <w:lang w:val="en-GB"/>
        </w:rPr>
        <w:t xml:space="preserve">IATTC in 2020 </w:t>
      </w:r>
      <w:r w:rsidR="008A57DD" w:rsidRPr="001D0FAA">
        <w:rPr>
          <w:sz w:val="24"/>
          <w:szCs w:val="24"/>
          <w:lang w:val="en-GB"/>
        </w:rPr>
        <w:t xml:space="preserve">presented </w:t>
      </w:r>
      <w:r w:rsidR="0075453B" w:rsidRPr="001D0FAA">
        <w:rPr>
          <w:sz w:val="24"/>
          <w:szCs w:val="24"/>
          <w:lang w:val="en-GB"/>
        </w:rPr>
        <w:t xml:space="preserve">the results of the new assessment models </w:t>
      </w:r>
      <w:r w:rsidR="008A57DD" w:rsidRPr="001D0FAA">
        <w:rPr>
          <w:sz w:val="24"/>
          <w:szCs w:val="24"/>
          <w:lang w:val="en-GB"/>
        </w:rPr>
        <w:t xml:space="preserve">used </w:t>
      </w:r>
      <w:r w:rsidR="0075453B" w:rsidRPr="001D0FAA">
        <w:rPr>
          <w:sz w:val="24"/>
          <w:szCs w:val="24"/>
          <w:lang w:val="en-GB"/>
        </w:rPr>
        <w:t xml:space="preserve">for Bigeye and Yellowfin. </w:t>
      </w:r>
      <w:r w:rsidR="008A57DD">
        <w:rPr>
          <w:sz w:val="24"/>
          <w:szCs w:val="24"/>
        </w:rPr>
        <w:t xml:space="preserve">The main conclusions were: </w:t>
      </w:r>
    </w:p>
    <w:p w14:paraId="165E46DB" w14:textId="77777777" w:rsidR="00C33B00" w:rsidRPr="001D0FAA" w:rsidRDefault="009E0A02">
      <w:pPr>
        <w:pStyle w:val="Prrafodelista"/>
        <w:numPr>
          <w:ilvl w:val="0"/>
          <w:numId w:val="41"/>
        </w:numPr>
        <w:spacing w:after="180"/>
        <w:ind w:right="14"/>
        <w:jc w:val="both"/>
        <w:rPr>
          <w:sz w:val="24"/>
          <w:szCs w:val="24"/>
          <w:lang w:val="en-GB"/>
        </w:rPr>
      </w:pPr>
      <w:r w:rsidRPr="001D0FAA">
        <w:rPr>
          <w:sz w:val="24"/>
          <w:szCs w:val="24"/>
          <w:lang w:val="en-GB"/>
        </w:rPr>
        <w:t xml:space="preserve">Yellowfin </w:t>
      </w:r>
      <w:r w:rsidR="0075453B" w:rsidRPr="001D0FAA">
        <w:rPr>
          <w:sz w:val="24"/>
          <w:szCs w:val="24"/>
          <w:lang w:val="en-GB"/>
        </w:rPr>
        <w:t xml:space="preserve">is in healthy condition with low levels of risk. </w:t>
      </w:r>
    </w:p>
    <w:p w14:paraId="39D0F462" w14:textId="77777777" w:rsidR="00C33B00" w:rsidRDefault="0075453B">
      <w:pPr>
        <w:pStyle w:val="Prrafodelista"/>
        <w:numPr>
          <w:ilvl w:val="0"/>
          <w:numId w:val="41"/>
        </w:numPr>
        <w:spacing w:after="180"/>
        <w:ind w:right="14"/>
        <w:jc w:val="both"/>
        <w:rPr>
          <w:sz w:val="24"/>
          <w:szCs w:val="24"/>
        </w:rPr>
      </w:pPr>
      <w:r w:rsidRPr="001D0FAA">
        <w:rPr>
          <w:sz w:val="24"/>
          <w:szCs w:val="24"/>
          <w:lang w:val="en-GB"/>
        </w:rPr>
        <w:t>In the case of Bigeye Tuna</w:t>
      </w:r>
      <w:r w:rsidR="009E0A02" w:rsidRPr="001D0FAA">
        <w:rPr>
          <w:sz w:val="24"/>
          <w:szCs w:val="24"/>
          <w:lang w:val="en-GB"/>
        </w:rPr>
        <w:t xml:space="preserve">, the population </w:t>
      </w:r>
      <w:r w:rsidRPr="001D0FAA">
        <w:rPr>
          <w:sz w:val="24"/>
          <w:szCs w:val="24"/>
          <w:lang w:val="en-GB"/>
        </w:rPr>
        <w:t>is in the vicinity of the management objective</w:t>
      </w:r>
      <w:r w:rsidR="008A57DD" w:rsidRPr="001D0FAA">
        <w:rPr>
          <w:sz w:val="24"/>
          <w:szCs w:val="24"/>
          <w:lang w:val="en-GB"/>
        </w:rPr>
        <w:t xml:space="preserve">. </w:t>
      </w:r>
      <w:r w:rsidRPr="001F4E89">
        <w:rPr>
          <w:sz w:val="24"/>
          <w:szCs w:val="24"/>
        </w:rPr>
        <w:t>However</w:t>
      </w:r>
      <w:r w:rsidR="008A57DD">
        <w:rPr>
          <w:sz w:val="24"/>
          <w:szCs w:val="24"/>
        </w:rPr>
        <w:t xml:space="preserve">, </w:t>
      </w:r>
      <w:r w:rsidRPr="001F4E89">
        <w:rPr>
          <w:sz w:val="24"/>
          <w:szCs w:val="24"/>
        </w:rPr>
        <w:t>attention should be paid to risk levels.</w:t>
      </w:r>
    </w:p>
    <w:p w14:paraId="203C2F9E" w14:textId="77777777" w:rsidR="00C33B00" w:rsidRPr="001D0FAA" w:rsidRDefault="00D67321">
      <w:pPr>
        <w:spacing w:after="180"/>
        <w:ind w:right="14"/>
        <w:jc w:val="both"/>
        <w:rPr>
          <w:sz w:val="24"/>
          <w:szCs w:val="24"/>
          <w:lang w:val="en-GB"/>
        </w:rPr>
      </w:pPr>
      <w:r w:rsidRPr="001D0FAA">
        <w:rPr>
          <w:sz w:val="24"/>
          <w:szCs w:val="24"/>
          <w:lang w:val="en-GB"/>
        </w:rPr>
        <w:t xml:space="preserve">In </w:t>
      </w:r>
      <w:r w:rsidR="0075453B" w:rsidRPr="001D0FAA">
        <w:rPr>
          <w:sz w:val="24"/>
          <w:szCs w:val="24"/>
          <w:lang w:val="en-GB"/>
        </w:rPr>
        <w:t>addition, the stock assessments for the 2 species of tropical tunas, according to results for Yellowfin and Bigeye tuna species, do not show overfishing.</w:t>
      </w:r>
    </w:p>
    <w:p w14:paraId="3FFB75F9" w14:textId="77777777" w:rsidR="00C33B00" w:rsidRPr="001D0FAA" w:rsidRDefault="00474AF5">
      <w:pPr>
        <w:spacing w:after="180"/>
        <w:ind w:right="14"/>
        <w:jc w:val="both"/>
        <w:rPr>
          <w:sz w:val="24"/>
          <w:szCs w:val="24"/>
          <w:lang w:val="en-GB"/>
        </w:rPr>
      </w:pPr>
      <w:r w:rsidRPr="001D0FAA">
        <w:rPr>
          <w:sz w:val="24"/>
          <w:szCs w:val="24"/>
          <w:lang w:val="en-GB"/>
        </w:rPr>
        <w:t xml:space="preserve">In </w:t>
      </w:r>
      <w:r w:rsidR="0075453B" w:rsidRPr="001D0FAA">
        <w:rPr>
          <w:sz w:val="24"/>
          <w:szCs w:val="24"/>
          <w:lang w:val="en-GB"/>
        </w:rPr>
        <w:t xml:space="preserve">this regard, </w:t>
      </w:r>
      <w:r w:rsidRPr="001D0FAA">
        <w:rPr>
          <w:sz w:val="24"/>
          <w:szCs w:val="24"/>
          <w:lang w:val="en-GB"/>
        </w:rPr>
        <w:t xml:space="preserve">the main results of the evaluations for these two species are presented below: </w:t>
      </w:r>
    </w:p>
    <w:p w14:paraId="2CE9A66D" w14:textId="77777777" w:rsidR="00C33B00" w:rsidRPr="001D0FAA" w:rsidRDefault="0075453B">
      <w:pPr>
        <w:spacing w:after="180"/>
        <w:ind w:left="1" w:right="14"/>
        <w:jc w:val="both"/>
        <w:rPr>
          <w:b/>
          <w:sz w:val="24"/>
          <w:szCs w:val="24"/>
          <w:lang w:val="en-GB"/>
        </w:rPr>
      </w:pPr>
      <w:r w:rsidRPr="001D0FAA">
        <w:rPr>
          <w:b/>
          <w:sz w:val="24"/>
          <w:szCs w:val="24"/>
          <w:lang w:val="en-GB"/>
        </w:rPr>
        <w:t xml:space="preserve">Bigeye Tuna: </w:t>
      </w:r>
    </w:p>
    <w:p w14:paraId="1AA27CB1" w14:textId="77777777" w:rsidR="00C33B00" w:rsidRPr="001D0FAA" w:rsidRDefault="0075453B">
      <w:pPr>
        <w:spacing w:after="180"/>
        <w:ind w:left="1" w:right="14"/>
        <w:jc w:val="both"/>
        <w:rPr>
          <w:sz w:val="24"/>
          <w:szCs w:val="24"/>
          <w:lang w:val="en-GB"/>
        </w:rPr>
      </w:pPr>
      <w:r w:rsidRPr="001D0FAA">
        <w:rPr>
          <w:sz w:val="24"/>
          <w:szCs w:val="24"/>
          <w:lang w:val="en-GB"/>
        </w:rPr>
        <w:t xml:space="preserve">1. This year's baseline assessment of bigeye tuna in the eastern Pacific Ocean is the basis for a risk analysis used to provide management advice (SAC-11-08). The risk analysis encompasses alternative hypotheses about states of nature. The hypotheses were </w:t>
      </w:r>
      <w:r w:rsidRPr="001D0FAA">
        <w:rPr>
          <w:sz w:val="24"/>
          <w:szCs w:val="24"/>
          <w:lang w:val="en-GB"/>
        </w:rPr>
        <w:lastRenderedPageBreak/>
        <w:t>developed in a hierarchical framework that addressed uncertainties and problems with previous assessments.</w:t>
      </w:r>
    </w:p>
    <w:p w14:paraId="669644A7" w14:textId="77777777" w:rsidR="00C33B00" w:rsidRPr="001D0FAA" w:rsidRDefault="0075453B">
      <w:pPr>
        <w:spacing w:after="180"/>
        <w:ind w:left="1" w:right="14"/>
        <w:jc w:val="both"/>
        <w:rPr>
          <w:sz w:val="24"/>
          <w:szCs w:val="24"/>
          <w:lang w:val="en-GB"/>
        </w:rPr>
      </w:pPr>
      <w:r w:rsidRPr="001D0FAA">
        <w:rPr>
          <w:sz w:val="24"/>
          <w:szCs w:val="24"/>
          <w:lang w:val="en-GB"/>
        </w:rPr>
        <w:t>2. Unlike previous assessments that relied on a base case model with an assumed steepness of 1.0 for the stock-recruitment relationship, this benchmark assessment integrates a total of 14 benchmark models, each with four steepness assumptions (0.7, 0.8, 0.9, and 1.0).</w:t>
      </w:r>
    </w:p>
    <w:p w14:paraId="2DD496E8" w14:textId="58C0C07B" w:rsidR="00C33B00" w:rsidRPr="001D0FAA" w:rsidRDefault="0075453B">
      <w:pPr>
        <w:spacing w:after="180"/>
        <w:ind w:left="1" w:right="14"/>
        <w:jc w:val="both"/>
        <w:rPr>
          <w:sz w:val="24"/>
          <w:szCs w:val="24"/>
          <w:lang w:val="en-GB"/>
        </w:rPr>
      </w:pPr>
      <w:r w:rsidRPr="001D0FAA">
        <w:rPr>
          <w:sz w:val="24"/>
          <w:szCs w:val="24"/>
          <w:lang w:val="en-GB"/>
        </w:rPr>
        <w:t xml:space="preserve">3. The 14 reference models </w:t>
      </w:r>
      <w:r w:rsidR="003D0F06">
        <w:rPr>
          <w:sz w:val="24"/>
          <w:szCs w:val="24"/>
          <w:lang w:val="en-GB"/>
        </w:rPr>
        <w:t>include</w:t>
      </w:r>
      <w:r w:rsidRPr="001D0FAA">
        <w:rPr>
          <w:sz w:val="24"/>
          <w:szCs w:val="24"/>
          <w:lang w:val="en-GB"/>
        </w:rPr>
        <w:t xml:space="preserve"> in this assessment are developed within a hierarchical </w:t>
      </w:r>
      <w:r w:rsidR="00AE07F8" w:rsidRPr="001D0FAA">
        <w:rPr>
          <w:sz w:val="24"/>
          <w:szCs w:val="24"/>
          <w:lang w:val="en-GB"/>
        </w:rPr>
        <w:t>framework and</w:t>
      </w:r>
      <w:r w:rsidRPr="001D0FAA">
        <w:rPr>
          <w:sz w:val="24"/>
          <w:szCs w:val="24"/>
          <w:lang w:val="en-GB"/>
        </w:rPr>
        <w:t xml:space="preserve"> combine components that address three important uncertainties from the past assessment: a) the apparent recruitment regime shift (R shift), b) the lack of fit to the longline fishery length composition data with assumed asymptotic selectivity, and c) the steepness of the stock-recruitment relationship.</w:t>
      </w:r>
    </w:p>
    <w:p w14:paraId="4FAE0CC2" w14:textId="77777777" w:rsidR="00C33B00" w:rsidRPr="001D0FAA" w:rsidRDefault="0075453B">
      <w:pPr>
        <w:spacing w:after="180"/>
        <w:ind w:left="1" w:right="14"/>
        <w:jc w:val="both"/>
        <w:rPr>
          <w:sz w:val="24"/>
          <w:szCs w:val="24"/>
          <w:lang w:val="en-GB"/>
        </w:rPr>
      </w:pPr>
      <w:r w:rsidRPr="001D0FAA">
        <w:rPr>
          <w:sz w:val="24"/>
          <w:szCs w:val="24"/>
          <w:lang w:val="en-GB"/>
        </w:rPr>
        <w:t>4. The 44 converged model runs for this assessment indicate that:</w:t>
      </w:r>
    </w:p>
    <w:p w14:paraId="632C5D72" w14:textId="77777777" w:rsidR="00C33B00" w:rsidRPr="001D0FAA" w:rsidRDefault="0075453B">
      <w:pPr>
        <w:spacing w:after="180"/>
        <w:ind w:left="708" w:right="14"/>
        <w:jc w:val="both"/>
        <w:rPr>
          <w:sz w:val="24"/>
          <w:szCs w:val="24"/>
          <w:lang w:val="en-GB"/>
        </w:rPr>
      </w:pPr>
      <w:r w:rsidRPr="001D0FAA">
        <w:rPr>
          <w:sz w:val="24"/>
          <w:szCs w:val="24"/>
          <w:lang w:val="en-GB"/>
        </w:rPr>
        <w:t>a. In the early 2020s, the spawning biomass (S) of bigeye ranged from 14 to 212% of the level at the dynamic maximum sustainable yield (MSY) (SRMS_d); 26 suggest that it was below that level.</w:t>
      </w:r>
    </w:p>
    <w:p w14:paraId="3809B8A1" w14:textId="77777777" w:rsidR="00C33B00" w:rsidRPr="001D0FAA" w:rsidRDefault="0075453B">
      <w:pPr>
        <w:spacing w:after="180"/>
        <w:ind w:left="708" w:right="14"/>
        <w:jc w:val="both"/>
        <w:rPr>
          <w:sz w:val="24"/>
          <w:szCs w:val="24"/>
          <w:lang w:val="en-GB"/>
        </w:rPr>
      </w:pPr>
      <w:r w:rsidRPr="001D0FAA">
        <w:rPr>
          <w:sz w:val="24"/>
          <w:szCs w:val="24"/>
          <w:lang w:val="en-GB"/>
        </w:rPr>
        <w:t>b. During 2017-2019, fishing mortality (F) for bigeye ranged from 51 to 223% of the level at MSY (FRMS); 26 runs suggest it was above that level.</w:t>
      </w:r>
    </w:p>
    <w:p w14:paraId="67FCC6A3" w14:textId="77777777" w:rsidR="00C33B00" w:rsidRPr="001D0FAA" w:rsidRDefault="0075453B">
      <w:pPr>
        <w:spacing w:after="180"/>
        <w:ind w:left="708" w:right="14"/>
        <w:jc w:val="both"/>
        <w:rPr>
          <w:sz w:val="24"/>
          <w:szCs w:val="24"/>
          <w:lang w:val="en-GB"/>
        </w:rPr>
      </w:pPr>
      <w:r w:rsidRPr="001D0FAA">
        <w:rPr>
          <w:sz w:val="24"/>
          <w:szCs w:val="24"/>
          <w:lang w:val="en-GB"/>
        </w:rPr>
        <w:t>c. In early 2020, the spawning biomass (S) of bigeye ranged from 51% to 532% of the limit reference level (LIMS); five runs suggest that it was below that limit.</w:t>
      </w:r>
    </w:p>
    <w:p w14:paraId="675D465C" w14:textId="77777777" w:rsidR="00C33B00" w:rsidRPr="001D0FAA" w:rsidRDefault="0075453B">
      <w:pPr>
        <w:spacing w:after="180"/>
        <w:ind w:left="708" w:right="14"/>
        <w:jc w:val="both"/>
        <w:rPr>
          <w:sz w:val="24"/>
          <w:szCs w:val="24"/>
          <w:lang w:val="en-GB"/>
        </w:rPr>
      </w:pPr>
      <w:r w:rsidRPr="001D0FAA">
        <w:rPr>
          <w:sz w:val="24"/>
          <w:szCs w:val="24"/>
          <w:lang w:val="en-GB"/>
        </w:rPr>
        <w:t>d. During 2017-2019, bigeye fishing mortality ranged from 32% to 114% of the limit reference level (LIMIT reference level (LIMIT); three runs suggest it was above that limit.</w:t>
      </w:r>
    </w:p>
    <w:p w14:paraId="00612DE3" w14:textId="77777777" w:rsidR="00C33B00" w:rsidRPr="001D0FAA" w:rsidRDefault="0075453B">
      <w:pPr>
        <w:spacing w:after="180"/>
        <w:ind w:left="1" w:right="14"/>
        <w:jc w:val="both"/>
        <w:rPr>
          <w:sz w:val="24"/>
          <w:szCs w:val="24"/>
          <w:lang w:val="en-GB"/>
        </w:rPr>
      </w:pPr>
      <w:r w:rsidRPr="001D0FAA">
        <w:rPr>
          <w:sz w:val="24"/>
          <w:szCs w:val="24"/>
          <w:lang w:val="en-GB"/>
        </w:rPr>
        <w:t>5. All the benchmark models suggest that a lower slope value corresponds to more pessimistic estimates of population condition: lower S and higher F relative to the benchmarks. However, all short-term models and two environmental models (Env-Fix and Env-Mrt models) estimate that, regardless of the assumed value for steepness, S is below SRMS_d and F above FRMS, in early 2020, while the Gro and Sel models estimate the opposite. The remaining reference models estimate a different population condition in early 2020 depending on the assumed value for steepness.</w:t>
      </w:r>
    </w:p>
    <w:p w14:paraId="2B2A179C" w14:textId="77777777" w:rsidR="00C33B00" w:rsidRPr="001D0FAA" w:rsidRDefault="0075453B">
      <w:pPr>
        <w:spacing w:after="180"/>
        <w:ind w:left="1" w:right="14"/>
        <w:jc w:val="both"/>
        <w:rPr>
          <w:sz w:val="24"/>
          <w:szCs w:val="24"/>
          <w:lang w:val="en-GB"/>
        </w:rPr>
      </w:pPr>
      <w:r w:rsidRPr="001D0FAA">
        <w:rPr>
          <w:sz w:val="24"/>
          <w:szCs w:val="24"/>
          <w:lang w:val="en-GB"/>
        </w:rPr>
        <w:t>6. The results of the reference models are combined in a risk analysis to provide management advice (SAC-11-08).</w:t>
      </w:r>
    </w:p>
    <w:p w14:paraId="77A7A5C0" w14:textId="1058553A" w:rsidR="00C33B00" w:rsidRPr="001D0FAA" w:rsidRDefault="0075453B" w:rsidP="002F2CF2">
      <w:pPr>
        <w:spacing w:after="180"/>
        <w:ind w:right="14"/>
        <w:jc w:val="both"/>
        <w:rPr>
          <w:sz w:val="24"/>
          <w:szCs w:val="24"/>
          <w:lang w:val="en-GB"/>
        </w:rPr>
      </w:pPr>
      <w:r w:rsidRPr="001D0FAA">
        <w:rPr>
          <w:sz w:val="24"/>
          <w:szCs w:val="24"/>
          <w:lang w:val="en-GB"/>
        </w:rPr>
        <w:t xml:space="preserve">Therefore, it is considered that, </w:t>
      </w:r>
      <w:r w:rsidR="00474AF5" w:rsidRPr="001D0FAA">
        <w:rPr>
          <w:sz w:val="24"/>
          <w:szCs w:val="24"/>
          <w:lang w:val="en-GB"/>
        </w:rPr>
        <w:t xml:space="preserve">unlike the </w:t>
      </w:r>
      <w:r w:rsidRPr="001D0FAA">
        <w:rPr>
          <w:sz w:val="24"/>
          <w:szCs w:val="24"/>
          <w:lang w:val="en-GB"/>
        </w:rPr>
        <w:t xml:space="preserve">first evaluation of this action, </w:t>
      </w:r>
      <w:r w:rsidR="00552F8A" w:rsidRPr="001D0FAA">
        <w:rPr>
          <w:sz w:val="24"/>
          <w:szCs w:val="24"/>
          <w:lang w:val="en-GB"/>
        </w:rPr>
        <w:t xml:space="preserve">the </w:t>
      </w:r>
      <w:r w:rsidR="00474AF5" w:rsidRPr="001D0FAA">
        <w:rPr>
          <w:sz w:val="24"/>
          <w:szCs w:val="24"/>
          <w:lang w:val="en-GB"/>
        </w:rPr>
        <w:t xml:space="preserve">new bigeye assessment methodology has </w:t>
      </w:r>
      <w:r w:rsidR="00832687" w:rsidRPr="001D0FAA">
        <w:rPr>
          <w:sz w:val="24"/>
          <w:szCs w:val="24"/>
          <w:lang w:val="en-GB"/>
        </w:rPr>
        <w:t>considered</w:t>
      </w:r>
      <w:r w:rsidR="00474AF5" w:rsidRPr="001D0FAA">
        <w:rPr>
          <w:sz w:val="24"/>
          <w:szCs w:val="24"/>
          <w:lang w:val="en-GB"/>
        </w:rPr>
        <w:t xml:space="preserve"> the uncertainties of past evaluations, helping to reduce them. </w:t>
      </w:r>
      <w:r w:rsidRPr="001D0FAA">
        <w:rPr>
          <w:sz w:val="24"/>
          <w:szCs w:val="24"/>
          <w:lang w:val="en-GB"/>
        </w:rPr>
        <w:t xml:space="preserve">Therefore, </w:t>
      </w:r>
      <w:r w:rsidR="00474AF5" w:rsidRPr="001D0FAA">
        <w:rPr>
          <w:sz w:val="24"/>
          <w:szCs w:val="24"/>
          <w:lang w:val="en-GB"/>
        </w:rPr>
        <w:t xml:space="preserve">and given that the objective of the action is to reduce uncertainties in the assessment of the species, </w:t>
      </w:r>
      <w:r w:rsidR="008A57DD" w:rsidRPr="002F2CF2">
        <w:rPr>
          <w:b/>
          <w:bCs/>
          <w:sz w:val="24"/>
          <w:szCs w:val="24"/>
          <w:lang w:val="en-GB"/>
        </w:rPr>
        <w:t xml:space="preserve">the </w:t>
      </w:r>
      <w:r w:rsidR="00474AF5" w:rsidRPr="002F2CF2">
        <w:rPr>
          <w:b/>
          <w:bCs/>
          <w:sz w:val="24"/>
          <w:szCs w:val="24"/>
          <w:lang w:val="en-GB"/>
        </w:rPr>
        <w:t xml:space="preserve">action </w:t>
      </w:r>
      <w:r w:rsidR="001D59D1" w:rsidRPr="002F2CF2">
        <w:rPr>
          <w:b/>
          <w:bCs/>
          <w:sz w:val="24"/>
          <w:szCs w:val="24"/>
          <w:lang w:val="en-GB"/>
        </w:rPr>
        <w:t>is</w:t>
      </w:r>
      <w:r w:rsidRPr="002F2CF2">
        <w:rPr>
          <w:b/>
          <w:bCs/>
          <w:sz w:val="24"/>
          <w:szCs w:val="24"/>
          <w:lang w:val="en-GB"/>
        </w:rPr>
        <w:t xml:space="preserve"> </w:t>
      </w:r>
      <w:r w:rsidR="00474AF5" w:rsidRPr="002F2CF2">
        <w:rPr>
          <w:b/>
          <w:bCs/>
          <w:sz w:val="24"/>
          <w:szCs w:val="24"/>
          <w:lang w:val="en-GB"/>
        </w:rPr>
        <w:t>completed</w:t>
      </w:r>
      <w:r w:rsidR="00474AF5" w:rsidRPr="001D0FAA">
        <w:rPr>
          <w:sz w:val="24"/>
          <w:szCs w:val="24"/>
          <w:lang w:val="en-GB"/>
        </w:rPr>
        <w:t>.</w:t>
      </w:r>
    </w:p>
    <w:p w14:paraId="758EA185" w14:textId="27CA495F" w:rsidR="00C33B00" w:rsidRPr="001D0FAA" w:rsidRDefault="0075453B">
      <w:pPr>
        <w:spacing w:after="180"/>
        <w:ind w:left="1" w:right="14"/>
        <w:jc w:val="both"/>
        <w:rPr>
          <w:b/>
          <w:sz w:val="24"/>
          <w:szCs w:val="24"/>
          <w:lang w:val="en-GB"/>
        </w:rPr>
      </w:pPr>
      <w:r w:rsidRPr="001D0FAA">
        <w:rPr>
          <w:b/>
          <w:sz w:val="24"/>
          <w:szCs w:val="24"/>
          <w:lang w:val="en-GB"/>
        </w:rPr>
        <w:t>Yellowfin</w:t>
      </w:r>
      <w:r w:rsidR="002A60D6">
        <w:rPr>
          <w:b/>
          <w:sz w:val="24"/>
          <w:szCs w:val="24"/>
          <w:lang w:val="en-GB"/>
        </w:rPr>
        <w:t xml:space="preserve"> tuna</w:t>
      </w:r>
      <w:r w:rsidR="00C600EA" w:rsidRPr="001D0FAA">
        <w:rPr>
          <w:b/>
          <w:sz w:val="24"/>
          <w:szCs w:val="24"/>
          <w:lang w:val="en-GB"/>
        </w:rPr>
        <w:t>:</w:t>
      </w:r>
    </w:p>
    <w:p w14:paraId="7BD7655F" w14:textId="77777777" w:rsidR="00C33B00" w:rsidRPr="001D0FAA" w:rsidRDefault="0075453B">
      <w:pPr>
        <w:spacing w:after="180"/>
        <w:ind w:left="1" w:right="14"/>
        <w:jc w:val="both"/>
        <w:rPr>
          <w:sz w:val="24"/>
          <w:szCs w:val="24"/>
          <w:lang w:val="en-GB"/>
        </w:rPr>
      </w:pPr>
      <w:r w:rsidRPr="001D0FAA">
        <w:rPr>
          <w:sz w:val="24"/>
          <w:szCs w:val="24"/>
          <w:lang w:val="en-GB"/>
        </w:rPr>
        <w:lastRenderedPageBreak/>
        <w:t>1. The baseline assessment of yellowfin tuna in the eastern Pacific Ocean (EPO) in 2019 forms the basis of a risk analysis used to provide management advice (SAC-11-08, SAC11-INF-J). The risk analysis encompasses alternative hypotheses about states of nature. The hypotheses were developed in a hierarchical framework that addresses uncertainties and issues in previous assessments.</w:t>
      </w:r>
    </w:p>
    <w:p w14:paraId="1158E9AC" w14:textId="77777777" w:rsidR="00C33B00" w:rsidRPr="001D0FAA" w:rsidRDefault="0075453B">
      <w:pPr>
        <w:spacing w:after="180"/>
        <w:ind w:left="1" w:right="14"/>
        <w:jc w:val="both"/>
        <w:rPr>
          <w:sz w:val="24"/>
          <w:szCs w:val="24"/>
          <w:lang w:val="en-GB"/>
        </w:rPr>
      </w:pPr>
      <w:r w:rsidRPr="001D0FAA">
        <w:rPr>
          <w:sz w:val="24"/>
          <w:szCs w:val="24"/>
          <w:lang w:val="en-GB"/>
        </w:rPr>
        <w:t>2. Unlike previous assessments, which relied on a base case model with an assumed steepness of 1.0 for the stock-recruitment relationship, the present benchmark assessment integrates 12 benchmark models, each with four steepness assumptions (0.7, 0.8, 0.9, and 1.0), totaling 48 models.</w:t>
      </w:r>
    </w:p>
    <w:p w14:paraId="1B091E37" w14:textId="77777777" w:rsidR="00C33B00" w:rsidRPr="001D0FAA" w:rsidRDefault="0075453B">
      <w:pPr>
        <w:spacing w:after="180"/>
        <w:ind w:left="1" w:right="14"/>
        <w:jc w:val="both"/>
        <w:rPr>
          <w:sz w:val="24"/>
          <w:szCs w:val="24"/>
          <w:lang w:val="en-GB"/>
        </w:rPr>
      </w:pPr>
      <w:r w:rsidRPr="001D0FAA">
        <w:rPr>
          <w:sz w:val="24"/>
          <w:szCs w:val="24"/>
          <w:lang w:val="en-GB"/>
        </w:rPr>
        <w:t>3. The 12 reference models are developed in a hierarchical framework, and combine components related to three important uncertainties in the previous assessment: a) supersensitivity to the inclusion of new data, mainly from the index of longline abundance and inconsistencies between this index and the purse seine indices; b) lack of fit to the fishery length composition data with assumed asymptotic selectivity, and c) the skewness of the stock-recruitment relationship.</w:t>
      </w:r>
    </w:p>
    <w:p w14:paraId="47D8D655" w14:textId="77777777" w:rsidR="00C33B00" w:rsidRPr="001D0FAA" w:rsidRDefault="0075453B">
      <w:pPr>
        <w:spacing w:after="180"/>
        <w:ind w:left="1" w:right="14"/>
        <w:jc w:val="both"/>
        <w:rPr>
          <w:sz w:val="24"/>
          <w:szCs w:val="24"/>
          <w:lang w:val="en-GB"/>
        </w:rPr>
      </w:pPr>
      <w:r w:rsidRPr="001D0FAA">
        <w:rPr>
          <w:sz w:val="24"/>
          <w:szCs w:val="24"/>
          <w:lang w:val="en-GB"/>
        </w:rPr>
        <w:t>In addition, new fishery definitions were implemented, and new spline selectivity functions were adopted for most fisheries.</w:t>
      </w:r>
    </w:p>
    <w:p w14:paraId="64A3571D" w14:textId="77777777" w:rsidR="00C33B00" w:rsidRPr="001D0FAA" w:rsidRDefault="0075453B">
      <w:pPr>
        <w:spacing w:after="180"/>
        <w:ind w:left="1" w:right="14"/>
        <w:jc w:val="both"/>
        <w:rPr>
          <w:sz w:val="24"/>
          <w:szCs w:val="24"/>
          <w:lang w:val="en-GB"/>
        </w:rPr>
      </w:pPr>
      <w:r w:rsidRPr="001D0FAA">
        <w:rPr>
          <w:sz w:val="24"/>
          <w:szCs w:val="24"/>
          <w:lang w:val="en-GB"/>
        </w:rPr>
        <w:t>4. The 48 models for the present evaluation indicate that:</w:t>
      </w:r>
    </w:p>
    <w:p w14:paraId="6951E460" w14:textId="77777777" w:rsidR="00C33B00" w:rsidRPr="001D0FAA" w:rsidRDefault="0075453B">
      <w:pPr>
        <w:spacing w:after="180"/>
        <w:ind w:left="1" w:right="14"/>
        <w:jc w:val="both"/>
        <w:rPr>
          <w:sz w:val="24"/>
          <w:szCs w:val="24"/>
          <w:lang w:val="en-GB"/>
        </w:rPr>
      </w:pPr>
      <w:r w:rsidRPr="001D0FAA">
        <w:rPr>
          <w:sz w:val="24"/>
          <w:szCs w:val="24"/>
          <w:lang w:val="en-GB"/>
        </w:rPr>
        <w:t>a. At the beginning of 2020, the spawning biomass (S) of yellowfin ranged from 49% to 219% of the level at dynamic MSY (SRMS_d); 12 models suggested that it was below that level.</w:t>
      </w:r>
    </w:p>
    <w:p w14:paraId="05B325D9" w14:textId="77777777" w:rsidR="00C33B00" w:rsidRPr="001D0FAA" w:rsidRDefault="0075453B">
      <w:pPr>
        <w:spacing w:after="180"/>
        <w:ind w:left="1" w:right="14"/>
        <w:jc w:val="both"/>
        <w:rPr>
          <w:sz w:val="24"/>
          <w:szCs w:val="24"/>
          <w:lang w:val="en-GB"/>
        </w:rPr>
      </w:pPr>
      <w:r w:rsidRPr="001D0FAA">
        <w:rPr>
          <w:sz w:val="24"/>
          <w:szCs w:val="24"/>
          <w:lang w:val="en-GB"/>
        </w:rPr>
        <w:t>b. During 2017-2019 the fishing mortality (F) of yellowfin ranged from 40% to 168% of the level at MSY (FRMS); 14 models suggested that it was above that level.</w:t>
      </w:r>
    </w:p>
    <w:p w14:paraId="44BFA9AF" w14:textId="77777777" w:rsidR="00C33B00" w:rsidRPr="001D0FAA" w:rsidRDefault="0075453B">
      <w:pPr>
        <w:spacing w:after="180"/>
        <w:ind w:left="1" w:right="14"/>
        <w:jc w:val="both"/>
        <w:rPr>
          <w:sz w:val="24"/>
          <w:szCs w:val="24"/>
          <w:lang w:val="en-GB"/>
        </w:rPr>
      </w:pPr>
      <w:r w:rsidRPr="001D0FAA">
        <w:rPr>
          <w:sz w:val="24"/>
          <w:szCs w:val="24"/>
          <w:lang w:val="en-GB"/>
        </w:rPr>
        <w:t>c. At the beginning of 2020, spawning biomass (S) ranged from 145% to 345% of the limit reference level (SLIMIT); no model suggested that it was below the limit.</w:t>
      </w:r>
    </w:p>
    <w:p w14:paraId="07DD6CBA" w14:textId="77777777" w:rsidR="00C33B00" w:rsidRPr="001D0FAA" w:rsidRDefault="0075453B">
      <w:pPr>
        <w:spacing w:after="180"/>
        <w:ind w:left="1" w:right="14"/>
        <w:jc w:val="both"/>
        <w:rPr>
          <w:sz w:val="24"/>
          <w:szCs w:val="24"/>
          <w:lang w:val="en-GB"/>
        </w:rPr>
      </w:pPr>
      <w:r w:rsidRPr="001D0FAA">
        <w:rPr>
          <w:sz w:val="24"/>
          <w:szCs w:val="24"/>
          <w:lang w:val="en-GB"/>
        </w:rPr>
        <w:t>d. During 2017-2019, yellowfin fishing mortality ranged from 22% to 65% of the limit reference level (LIMIT reference level (LIMIT); no model suggested that it was below the limit.</w:t>
      </w:r>
    </w:p>
    <w:p w14:paraId="54A0E05B" w14:textId="77777777" w:rsidR="00C33B00" w:rsidRPr="001D0FAA" w:rsidRDefault="0075453B">
      <w:pPr>
        <w:spacing w:after="180"/>
        <w:ind w:left="1" w:right="14"/>
        <w:jc w:val="both"/>
        <w:rPr>
          <w:sz w:val="24"/>
          <w:szCs w:val="24"/>
          <w:lang w:val="en-GB"/>
        </w:rPr>
      </w:pPr>
      <w:r w:rsidRPr="001D0FAA">
        <w:rPr>
          <w:sz w:val="24"/>
          <w:szCs w:val="24"/>
          <w:lang w:val="en-GB"/>
        </w:rPr>
        <w:t>5. All models suggest that lower steepness values correspond to more pessimistic estimates of stock status: lower S and higher F relative to reference points. However, models assuming fixed growth, a linear relationship between the abundance index and stock abundance, no change in selectivity over time, and asymptotic selectivity for the purse seine fishery catching the largest fish (BASE), estimated that, regardless of steepness, the stock was below the MSY level (S&lt;MSYRMS_d) and fishing mortality was above that level (F&gt;FRMS) in the early 2020s.</w:t>
      </w:r>
    </w:p>
    <w:p w14:paraId="3ACBD328" w14:textId="77777777" w:rsidR="00C33B00" w:rsidRPr="001D0FAA" w:rsidRDefault="0075453B">
      <w:pPr>
        <w:spacing w:after="180"/>
        <w:ind w:left="1" w:right="14"/>
        <w:jc w:val="both"/>
        <w:rPr>
          <w:sz w:val="24"/>
          <w:szCs w:val="24"/>
          <w:lang w:val="en-GB"/>
        </w:rPr>
      </w:pPr>
      <w:r w:rsidRPr="001D0FAA">
        <w:rPr>
          <w:sz w:val="24"/>
          <w:szCs w:val="24"/>
          <w:lang w:val="en-GB"/>
        </w:rPr>
        <w:t xml:space="preserve">On the other hand, models that assume dome-shaped selectivity for the purse seine fishery that catches the largest fish (DS, TBM.DS, TBE.DS, DDQ.DS). The stock status in </w:t>
      </w:r>
      <w:r w:rsidRPr="001D0FAA">
        <w:rPr>
          <w:sz w:val="24"/>
          <w:szCs w:val="24"/>
          <w:lang w:val="en-GB"/>
        </w:rPr>
        <w:lastRenderedPageBreak/>
        <w:t>early 2020 estimated by the remaining models depends on the value assumed for steepness.</w:t>
      </w:r>
    </w:p>
    <w:p w14:paraId="3870860A" w14:textId="77777777" w:rsidR="00C33B00" w:rsidRPr="001D0FAA" w:rsidRDefault="0075453B">
      <w:pPr>
        <w:spacing w:after="180"/>
        <w:ind w:left="1" w:right="14"/>
        <w:jc w:val="both"/>
        <w:rPr>
          <w:sz w:val="24"/>
          <w:szCs w:val="24"/>
          <w:lang w:val="en-GB"/>
        </w:rPr>
      </w:pPr>
      <w:r w:rsidRPr="001D0FAA">
        <w:rPr>
          <w:sz w:val="24"/>
          <w:szCs w:val="24"/>
          <w:lang w:val="en-GB"/>
        </w:rPr>
        <w:t>6. A key uncertainty not addressed in the reference models in this assessment is the spatial structure of the yellowfin tuna stock in the EPO. Future work to improve the assessment will focus on this issue.</w:t>
      </w:r>
    </w:p>
    <w:p w14:paraId="4FD305AC" w14:textId="77777777" w:rsidR="00C33B00" w:rsidRPr="001D0FAA" w:rsidRDefault="0075453B">
      <w:pPr>
        <w:spacing w:after="180"/>
        <w:ind w:left="1" w:right="14"/>
        <w:jc w:val="both"/>
        <w:rPr>
          <w:sz w:val="24"/>
          <w:szCs w:val="24"/>
          <w:highlight w:val="yellow"/>
          <w:lang w:val="en-GB"/>
        </w:rPr>
      </w:pPr>
      <w:r w:rsidRPr="001D0FAA">
        <w:rPr>
          <w:sz w:val="24"/>
          <w:szCs w:val="24"/>
          <w:lang w:val="en-GB"/>
        </w:rPr>
        <w:t xml:space="preserve">7. The results of the reference models are combined in a risk analysis to provide management advice (SAC-11-08). </w:t>
      </w:r>
    </w:p>
    <w:p w14:paraId="6D8D81BB" w14:textId="4BE7BAD7" w:rsidR="00C33B00" w:rsidRPr="001D0FAA" w:rsidRDefault="0075453B">
      <w:pPr>
        <w:spacing w:after="180"/>
        <w:ind w:left="1" w:right="14"/>
        <w:jc w:val="both"/>
        <w:rPr>
          <w:sz w:val="24"/>
          <w:szCs w:val="24"/>
          <w:lang w:val="en-GB"/>
        </w:rPr>
      </w:pPr>
      <w:r w:rsidRPr="001D0FAA">
        <w:rPr>
          <w:sz w:val="24"/>
          <w:szCs w:val="24"/>
          <w:lang w:val="en-GB"/>
        </w:rPr>
        <w:t xml:space="preserve">As indicated for bigeye tuna, </w:t>
      </w:r>
      <w:r w:rsidRPr="002F2CF2">
        <w:rPr>
          <w:b/>
          <w:bCs/>
          <w:sz w:val="24"/>
          <w:szCs w:val="24"/>
          <w:lang w:val="en-GB"/>
        </w:rPr>
        <w:t xml:space="preserve">this action </w:t>
      </w:r>
      <w:r w:rsidR="001D59D1" w:rsidRPr="002F2CF2">
        <w:rPr>
          <w:b/>
          <w:bCs/>
          <w:sz w:val="24"/>
          <w:szCs w:val="24"/>
          <w:lang w:val="en-GB"/>
        </w:rPr>
        <w:t>is</w:t>
      </w:r>
      <w:r w:rsidRPr="002F2CF2">
        <w:rPr>
          <w:b/>
          <w:bCs/>
          <w:sz w:val="24"/>
          <w:szCs w:val="24"/>
          <w:lang w:val="en-GB"/>
        </w:rPr>
        <w:t xml:space="preserve"> completed</w:t>
      </w:r>
      <w:r w:rsidRPr="001D0FAA">
        <w:rPr>
          <w:sz w:val="24"/>
          <w:szCs w:val="24"/>
          <w:lang w:val="en-GB"/>
        </w:rPr>
        <w:t>. The stock assessment methodologies have been modified with the objective, among others, of reducing the uncertainties that existed in the previous ones.</w:t>
      </w:r>
    </w:p>
    <w:p w14:paraId="68B6D280" w14:textId="77777777" w:rsidR="00C33B00" w:rsidRPr="001D0FAA" w:rsidRDefault="0075453B">
      <w:pPr>
        <w:spacing w:after="180"/>
        <w:ind w:left="1" w:right="14"/>
        <w:jc w:val="both"/>
        <w:rPr>
          <w:sz w:val="24"/>
          <w:szCs w:val="24"/>
          <w:lang w:val="en-GB"/>
        </w:rPr>
      </w:pPr>
      <w:r w:rsidRPr="003D0F06">
        <w:rPr>
          <w:sz w:val="24"/>
          <w:lang w:val="en-GB"/>
        </w:rPr>
        <w:t xml:space="preserve">However, in both cases, it is important to maintain </w:t>
      </w:r>
      <w:r w:rsidR="00262F76" w:rsidRPr="001D0FAA">
        <w:rPr>
          <w:sz w:val="24"/>
          <w:szCs w:val="24"/>
          <w:lang w:val="en-GB"/>
        </w:rPr>
        <w:t>the scientific work plan of updating/performing stock assessments of the various species (Staff Research Plan).</w:t>
      </w:r>
    </w:p>
    <w:p w14:paraId="48B6642C" w14:textId="142B48D5" w:rsidR="00C33B00" w:rsidRPr="001D0FAA" w:rsidRDefault="0075453B">
      <w:pPr>
        <w:spacing w:after="207"/>
        <w:ind w:left="1" w:right="14"/>
        <w:jc w:val="both"/>
        <w:rPr>
          <w:sz w:val="24"/>
          <w:szCs w:val="24"/>
          <w:lang w:val="en-GB"/>
        </w:rPr>
      </w:pPr>
      <w:r w:rsidRPr="001D0FAA">
        <w:rPr>
          <w:b/>
          <w:sz w:val="24"/>
          <w:szCs w:val="24"/>
          <w:lang w:val="en-GB"/>
        </w:rPr>
        <w:t xml:space="preserve">1.2.2 </w:t>
      </w:r>
      <w:r w:rsidR="00EA69FD" w:rsidRPr="00EA69FD">
        <w:rPr>
          <w:b/>
          <w:sz w:val="24"/>
          <w:szCs w:val="24"/>
          <w:lang w:val="en-GB"/>
        </w:rPr>
        <w:t>Development and implementation of catch strategies and specific HCR for tropical tunas in the EPO</w:t>
      </w:r>
    </w:p>
    <w:p w14:paraId="182DC680" w14:textId="77777777" w:rsidR="00C33B00" w:rsidRPr="001D0FAA" w:rsidRDefault="000176A1">
      <w:pPr>
        <w:spacing w:after="207"/>
        <w:ind w:left="1" w:right="14"/>
        <w:jc w:val="both"/>
        <w:rPr>
          <w:sz w:val="24"/>
          <w:szCs w:val="24"/>
          <w:lang w:val="en-GB"/>
        </w:rPr>
      </w:pPr>
      <w:r w:rsidRPr="001D0FAA">
        <w:rPr>
          <w:sz w:val="24"/>
          <w:szCs w:val="24"/>
          <w:lang w:val="en-GB"/>
        </w:rPr>
        <w:t xml:space="preserve">MSC </w:t>
      </w:r>
      <w:r w:rsidR="0075453B" w:rsidRPr="001D0FAA">
        <w:rPr>
          <w:sz w:val="24"/>
          <w:szCs w:val="24"/>
          <w:lang w:val="en-GB"/>
        </w:rPr>
        <w:t>IC 1.2.1 requires the existence of a robust and precautionary capture strategy and that its effectiveness is likely and evaluated against the objectives.</w:t>
      </w:r>
    </w:p>
    <w:p w14:paraId="2F24E029" w14:textId="166D76F0" w:rsidR="00C33B00" w:rsidRPr="001D0FAA" w:rsidRDefault="002A60D6">
      <w:pPr>
        <w:spacing w:after="204"/>
        <w:ind w:left="1" w:right="14"/>
        <w:jc w:val="both"/>
        <w:rPr>
          <w:sz w:val="24"/>
          <w:szCs w:val="24"/>
          <w:lang w:val="en-GB"/>
        </w:rPr>
      </w:pPr>
      <w:r w:rsidRPr="001D0FAA">
        <w:rPr>
          <w:sz w:val="24"/>
          <w:szCs w:val="24"/>
          <w:lang w:val="en-GB"/>
        </w:rPr>
        <w:t>Except for</w:t>
      </w:r>
      <w:r w:rsidR="0075453B" w:rsidRPr="001D0FAA">
        <w:rPr>
          <w:sz w:val="24"/>
          <w:szCs w:val="24"/>
          <w:lang w:val="en-GB"/>
        </w:rPr>
        <w:t xml:space="preserve"> Albacore PS, management measures for tropical tunas remain multi-species, so individual species-specific harvest strategies should be developed using the precautionary reference SBR levels as the basis for each species. </w:t>
      </w:r>
    </w:p>
    <w:p w14:paraId="34B85F8F" w14:textId="77777777" w:rsidR="00C33B00" w:rsidRPr="001D0FAA" w:rsidRDefault="0075453B">
      <w:pPr>
        <w:spacing w:after="210"/>
        <w:ind w:left="1" w:right="14"/>
        <w:jc w:val="both"/>
        <w:rPr>
          <w:sz w:val="24"/>
          <w:szCs w:val="24"/>
          <w:lang w:val="en-GB"/>
        </w:rPr>
      </w:pPr>
      <w:r w:rsidRPr="001D0FAA">
        <w:rPr>
          <w:sz w:val="24"/>
          <w:szCs w:val="24"/>
          <w:lang w:val="en-GB"/>
        </w:rPr>
        <w:t xml:space="preserve">Each strategy should contain a detailed description of: </w:t>
      </w:r>
    </w:p>
    <w:p w14:paraId="2036C28C" w14:textId="77777777" w:rsidR="00C33B00" w:rsidRPr="001D0FAA" w:rsidRDefault="0075453B">
      <w:pPr>
        <w:numPr>
          <w:ilvl w:val="0"/>
          <w:numId w:val="12"/>
        </w:numPr>
        <w:spacing w:after="208" w:line="270" w:lineRule="auto"/>
        <w:ind w:right="14" w:hanging="216"/>
        <w:jc w:val="both"/>
        <w:rPr>
          <w:sz w:val="24"/>
          <w:szCs w:val="24"/>
          <w:lang w:val="en-GB"/>
        </w:rPr>
      </w:pPr>
      <w:r w:rsidRPr="001D0FAA">
        <w:rPr>
          <w:sz w:val="24"/>
          <w:szCs w:val="24"/>
          <w:lang w:val="en-GB"/>
        </w:rPr>
        <w:t xml:space="preserve">How the exploitation strategy is designed to influence the state of the stock, </w:t>
      </w:r>
    </w:p>
    <w:p w14:paraId="6FD24747" w14:textId="77777777" w:rsidR="00C33B00" w:rsidRPr="001D0FAA" w:rsidRDefault="0075453B">
      <w:pPr>
        <w:numPr>
          <w:ilvl w:val="0"/>
          <w:numId w:val="12"/>
        </w:numPr>
        <w:spacing w:after="206" w:line="270" w:lineRule="auto"/>
        <w:ind w:right="14" w:hanging="216"/>
        <w:jc w:val="both"/>
        <w:rPr>
          <w:sz w:val="24"/>
          <w:szCs w:val="24"/>
          <w:lang w:val="en-GB"/>
        </w:rPr>
      </w:pPr>
      <w:r w:rsidRPr="001D0FAA">
        <w:rPr>
          <w:sz w:val="24"/>
          <w:szCs w:val="24"/>
          <w:lang w:val="en-GB"/>
        </w:rPr>
        <w:t xml:space="preserve">How the elements of the strategy work together to achieve stock management objectives. </w:t>
      </w:r>
      <w:r w:rsidR="003E0E48" w:rsidRPr="001D0FAA">
        <w:rPr>
          <w:sz w:val="24"/>
          <w:szCs w:val="24"/>
          <w:lang w:val="en-GB"/>
        </w:rPr>
        <w:t>Specific actions to be taken</w:t>
      </w:r>
      <w:r w:rsidRPr="001D0FAA">
        <w:rPr>
          <w:sz w:val="24"/>
          <w:szCs w:val="24"/>
          <w:lang w:val="en-GB"/>
        </w:rPr>
        <w:t xml:space="preserve">, as well as milestones to be achieved within RFMOs to meet the MSC Standard for this IC, are beyond the scope of this document. </w:t>
      </w:r>
    </w:p>
    <w:p w14:paraId="71056780" w14:textId="00789C39" w:rsidR="00C33B00" w:rsidRPr="001D0FAA" w:rsidRDefault="0075453B">
      <w:pPr>
        <w:numPr>
          <w:ilvl w:val="0"/>
          <w:numId w:val="12"/>
        </w:numPr>
        <w:spacing w:after="207" w:line="270" w:lineRule="auto"/>
        <w:ind w:right="14" w:hanging="216"/>
        <w:jc w:val="both"/>
        <w:rPr>
          <w:sz w:val="24"/>
          <w:szCs w:val="24"/>
          <w:lang w:val="en-GB"/>
        </w:rPr>
      </w:pPr>
      <w:r w:rsidRPr="001D0FAA">
        <w:rPr>
          <w:sz w:val="24"/>
          <w:szCs w:val="24"/>
          <w:lang w:val="en-GB"/>
        </w:rPr>
        <w:t xml:space="preserve">The management strategy </w:t>
      </w:r>
      <w:r w:rsidR="002A60D6" w:rsidRPr="001D0FAA">
        <w:rPr>
          <w:sz w:val="24"/>
          <w:szCs w:val="24"/>
          <w:lang w:val="en-GB"/>
        </w:rPr>
        <w:t>must</w:t>
      </w:r>
      <w:r w:rsidRPr="001D0FAA">
        <w:rPr>
          <w:sz w:val="24"/>
          <w:szCs w:val="24"/>
          <w:lang w:val="en-GB"/>
        </w:rPr>
        <w:t xml:space="preserve"> be fully evaluated to ensure its effectiveness in maintaining stocks at baseline levels.</w:t>
      </w:r>
    </w:p>
    <w:p w14:paraId="77608B50" w14:textId="77777777" w:rsidR="00C33B00" w:rsidRPr="001D0FAA" w:rsidRDefault="0075453B">
      <w:pPr>
        <w:spacing w:after="207"/>
        <w:ind w:left="1" w:right="14"/>
        <w:jc w:val="both"/>
        <w:rPr>
          <w:sz w:val="24"/>
          <w:szCs w:val="24"/>
          <w:lang w:val="en-GB"/>
        </w:rPr>
      </w:pPr>
      <w:r w:rsidRPr="001D0FAA">
        <w:rPr>
          <w:sz w:val="24"/>
          <w:szCs w:val="24"/>
          <w:lang w:val="en-GB"/>
        </w:rPr>
        <w:t>This action should be carried out by the IATTC, but the fishery should be actively involved in promoting and requesting its achievement through the Ecuadorian representation in the RFMO.</w:t>
      </w:r>
    </w:p>
    <w:p w14:paraId="4DCD78F8" w14:textId="2C835A29" w:rsidR="00C33B00" w:rsidRPr="001D0FAA" w:rsidRDefault="0075453B">
      <w:pPr>
        <w:ind w:left="1" w:right="14"/>
        <w:jc w:val="both"/>
        <w:rPr>
          <w:sz w:val="24"/>
          <w:szCs w:val="24"/>
          <w:lang w:val="en-GB"/>
        </w:rPr>
      </w:pPr>
      <w:r w:rsidRPr="001D0FAA">
        <w:rPr>
          <w:sz w:val="24"/>
          <w:szCs w:val="24"/>
          <w:lang w:val="en-GB"/>
        </w:rPr>
        <w:t xml:space="preserve">This activity is already underway as part of the </w:t>
      </w:r>
      <w:r w:rsidR="004776AE" w:rsidRPr="001D0FAA">
        <w:rPr>
          <w:sz w:val="24"/>
          <w:szCs w:val="24"/>
          <w:lang w:val="en-GB"/>
        </w:rPr>
        <w:t xml:space="preserve">Purse Seine </w:t>
      </w:r>
      <w:r w:rsidRPr="001D0FAA">
        <w:rPr>
          <w:sz w:val="24"/>
          <w:szCs w:val="24"/>
          <w:lang w:val="en-GB"/>
        </w:rPr>
        <w:t>fishery action plan and support management at IATTC is required to complete the assessment work</w:t>
      </w:r>
      <w:r w:rsidR="00C210B9" w:rsidRPr="001D0FAA">
        <w:rPr>
          <w:sz w:val="24"/>
          <w:szCs w:val="24"/>
          <w:lang w:val="en-GB"/>
        </w:rPr>
        <w:t>.</w:t>
      </w:r>
      <w:r w:rsidRPr="001D0FAA">
        <w:rPr>
          <w:sz w:val="24"/>
          <w:szCs w:val="24"/>
          <w:lang w:val="en-GB"/>
        </w:rPr>
        <w:t xml:space="preserve"> The progress of the assessment and the achievement of the objective will also be linked to the corresponding indicators in the longline fishery </w:t>
      </w:r>
      <w:r w:rsidR="003D0F06">
        <w:rPr>
          <w:sz w:val="24"/>
          <w:szCs w:val="24"/>
          <w:lang w:val="en-GB"/>
        </w:rPr>
        <w:t>FIP</w:t>
      </w:r>
      <w:r w:rsidRPr="001D0FAA">
        <w:rPr>
          <w:sz w:val="24"/>
          <w:szCs w:val="24"/>
          <w:lang w:val="en-GB"/>
        </w:rPr>
        <w:t>.</w:t>
      </w:r>
    </w:p>
    <w:tbl>
      <w:tblPr>
        <w:tblStyle w:val="Tablaconcuadrcula"/>
        <w:tblW w:w="0" w:type="auto"/>
        <w:tblInd w:w="-9" w:type="dxa"/>
        <w:tblLook w:val="04A0" w:firstRow="1" w:lastRow="0" w:firstColumn="1" w:lastColumn="0" w:noHBand="0" w:noVBand="1"/>
      </w:tblPr>
      <w:tblGrid>
        <w:gridCol w:w="3856"/>
        <w:gridCol w:w="4647"/>
      </w:tblGrid>
      <w:tr w:rsidR="00626FC6" w:rsidRPr="00E3717E" w14:paraId="110126CF" w14:textId="77777777" w:rsidTr="006C3EAB">
        <w:tc>
          <w:tcPr>
            <w:tcW w:w="4415" w:type="dxa"/>
          </w:tcPr>
          <w:p w14:paraId="5EA69424" w14:textId="77777777" w:rsidR="00C33B00" w:rsidRDefault="0075453B">
            <w:pPr>
              <w:jc w:val="both"/>
              <w:rPr>
                <w:b/>
                <w:sz w:val="24"/>
                <w:szCs w:val="24"/>
              </w:rPr>
            </w:pPr>
            <w:r w:rsidRPr="00E30B4C">
              <w:rPr>
                <w:b/>
                <w:sz w:val="24"/>
                <w:szCs w:val="24"/>
              </w:rPr>
              <w:t>Responsible entities</w:t>
            </w:r>
          </w:p>
        </w:tc>
        <w:tc>
          <w:tcPr>
            <w:tcW w:w="4088" w:type="dxa"/>
          </w:tcPr>
          <w:p w14:paraId="378DFEF2" w14:textId="2E0DF1AD" w:rsidR="00C33B00" w:rsidRDefault="00537FFA">
            <w:pPr>
              <w:jc w:val="both"/>
              <w:rPr>
                <w:sz w:val="24"/>
                <w:szCs w:val="24"/>
                <w:lang w:val="pt-BR"/>
              </w:rPr>
            </w:pPr>
            <w:r>
              <w:rPr>
                <w:sz w:val="24"/>
                <w:szCs w:val="24"/>
                <w:lang w:val="pt-BR"/>
              </w:rPr>
              <w:t>TRANSMARINA</w:t>
            </w:r>
            <w:r w:rsidR="0075453B" w:rsidRPr="00CC50E5">
              <w:rPr>
                <w:sz w:val="24"/>
                <w:szCs w:val="24"/>
                <w:lang w:val="pt-BR"/>
              </w:rPr>
              <w:t>/</w:t>
            </w:r>
            <w:r w:rsidR="008B14FC">
              <w:rPr>
                <w:sz w:val="24"/>
                <w:szCs w:val="24"/>
                <w:lang w:val="pt-BR"/>
              </w:rPr>
              <w:t>TUNACONS</w:t>
            </w:r>
            <w:r w:rsidR="0075453B" w:rsidRPr="00CC50E5">
              <w:rPr>
                <w:sz w:val="24"/>
                <w:szCs w:val="24"/>
                <w:lang w:val="pt-BR"/>
              </w:rPr>
              <w:t>/WWF/SRP/</w:t>
            </w:r>
            <w:r w:rsidR="003D0F06">
              <w:rPr>
                <w:sz w:val="24"/>
                <w:szCs w:val="24"/>
                <w:lang w:val="pt-BR"/>
              </w:rPr>
              <w:t>IATTC</w:t>
            </w:r>
          </w:p>
        </w:tc>
      </w:tr>
      <w:tr w:rsidR="00626FC6" w:rsidRPr="00E30B4C" w14:paraId="7BD6EEBD" w14:textId="77777777" w:rsidTr="006C3EAB">
        <w:tc>
          <w:tcPr>
            <w:tcW w:w="4415" w:type="dxa"/>
          </w:tcPr>
          <w:p w14:paraId="5D7A69E5" w14:textId="3468A24B" w:rsidR="00C33B00" w:rsidRDefault="00AE07F8">
            <w:pPr>
              <w:jc w:val="both"/>
              <w:rPr>
                <w:b/>
                <w:sz w:val="24"/>
                <w:szCs w:val="24"/>
              </w:rPr>
            </w:pPr>
            <w:proofErr w:type="spellStart"/>
            <w:r>
              <w:rPr>
                <w:b/>
                <w:sz w:val="24"/>
                <w:szCs w:val="24"/>
              </w:rPr>
              <w:lastRenderedPageBreak/>
              <w:t>UoA</w:t>
            </w:r>
            <w:proofErr w:type="spellEnd"/>
          </w:p>
        </w:tc>
        <w:tc>
          <w:tcPr>
            <w:tcW w:w="4088" w:type="dxa"/>
          </w:tcPr>
          <w:p w14:paraId="3C3D6A2E" w14:textId="77777777" w:rsidR="00C33B00" w:rsidRDefault="0075453B">
            <w:pPr>
              <w:jc w:val="both"/>
              <w:rPr>
                <w:sz w:val="24"/>
                <w:szCs w:val="24"/>
              </w:rPr>
            </w:pPr>
            <w:r w:rsidRPr="00E30B4C">
              <w:rPr>
                <w:sz w:val="24"/>
                <w:szCs w:val="24"/>
              </w:rPr>
              <w:t>Bigeye and Yellowfin</w:t>
            </w:r>
          </w:p>
        </w:tc>
      </w:tr>
      <w:tr w:rsidR="00626FC6" w:rsidRPr="00E30B4C" w14:paraId="19CEDD50" w14:textId="77777777" w:rsidTr="006C3EAB">
        <w:tc>
          <w:tcPr>
            <w:tcW w:w="4415" w:type="dxa"/>
          </w:tcPr>
          <w:p w14:paraId="1B1F4772" w14:textId="77777777" w:rsidR="00C33B00" w:rsidRDefault="0075453B">
            <w:pPr>
              <w:spacing w:after="2"/>
              <w:jc w:val="both"/>
              <w:rPr>
                <w:b/>
                <w:sz w:val="24"/>
                <w:szCs w:val="24"/>
              </w:rPr>
            </w:pPr>
            <w:r w:rsidRPr="00E30B4C">
              <w:rPr>
                <w:b/>
                <w:sz w:val="24"/>
                <w:szCs w:val="24"/>
              </w:rPr>
              <w:t>Priority</w:t>
            </w:r>
          </w:p>
        </w:tc>
        <w:tc>
          <w:tcPr>
            <w:tcW w:w="4088" w:type="dxa"/>
          </w:tcPr>
          <w:p w14:paraId="1A04A700" w14:textId="77777777" w:rsidR="00C33B00" w:rsidRDefault="0075453B">
            <w:pPr>
              <w:spacing w:after="2"/>
              <w:jc w:val="both"/>
              <w:rPr>
                <w:sz w:val="24"/>
                <w:szCs w:val="24"/>
              </w:rPr>
            </w:pPr>
            <w:r w:rsidRPr="00E30B4C">
              <w:rPr>
                <w:sz w:val="24"/>
                <w:szCs w:val="24"/>
              </w:rPr>
              <w:t>Media</w:t>
            </w:r>
          </w:p>
        </w:tc>
      </w:tr>
      <w:tr w:rsidR="00626FC6" w:rsidRPr="00E30B4C" w14:paraId="0BF00997" w14:textId="77777777" w:rsidTr="006C3EAB">
        <w:tc>
          <w:tcPr>
            <w:tcW w:w="4415" w:type="dxa"/>
          </w:tcPr>
          <w:p w14:paraId="3F876286" w14:textId="77777777" w:rsidR="00C33B00" w:rsidRDefault="0075453B">
            <w:pPr>
              <w:spacing w:after="2"/>
              <w:jc w:val="both"/>
              <w:rPr>
                <w:b/>
                <w:sz w:val="24"/>
                <w:szCs w:val="24"/>
              </w:rPr>
            </w:pPr>
            <w:r w:rsidRPr="00E30B4C">
              <w:rPr>
                <w:b/>
                <w:sz w:val="24"/>
                <w:szCs w:val="24"/>
              </w:rPr>
              <w:t>Implementation period</w:t>
            </w:r>
          </w:p>
        </w:tc>
        <w:tc>
          <w:tcPr>
            <w:tcW w:w="4088" w:type="dxa"/>
          </w:tcPr>
          <w:p w14:paraId="47DB7902" w14:textId="77777777" w:rsidR="00C33B00" w:rsidRDefault="0075453B">
            <w:pPr>
              <w:spacing w:after="2"/>
              <w:jc w:val="both"/>
              <w:rPr>
                <w:sz w:val="24"/>
                <w:szCs w:val="24"/>
              </w:rPr>
            </w:pPr>
            <w:r w:rsidRPr="00E30B4C">
              <w:rPr>
                <w:sz w:val="24"/>
                <w:szCs w:val="24"/>
              </w:rPr>
              <w:t>18 months</w:t>
            </w:r>
          </w:p>
        </w:tc>
      </w:tr>
      <w:tr w:rsidR="00626FC6" w:rsidRPr="00E3717E" w14:paraId="5DFAF75F" w14:textId="77777777" w:rsidTr="006C3EAB">
        <w:tc>
          <w:tcPr>
            <w:tcW w:w="4415" w:type="dxa"/>
          </w:tcPr>
          <w:p w14:paraId="49BE22C2" w14:textId="77777777" w:rsidR="00C33B00" w:rsidRDefault="0075453B">
            <w:pPr>
              <w:jc w:val="both"/>
              <w:rPr>
                <w:b/>
                <w:sz w:val="24"/>
                <w:szCs w:val="24"/>
              </w:rPr>
            </w:pPr>
            <w:r w:rsidRPr="00E30B4C">
              <w:rPr>
                <w:b/>
                <w:sz w:val="24"/>
                <w:szCs w:val="24"/>
              </w:rPr>
              <w:t>State of the action</w:t>
            </w:r>
          </w:p>
        </w:tc>
        <w:tc>
          <w:tcPr>
            <w:tcW w:w="4088" w:type="dxa"/>
          </w:tcPr>
          <w:p w14:paraId="1E484EEF" w14:textId="64AA07B2" w:rsidR="00C33B00" w:rsidRPr="001D0FAA" w:rsidRDefault="0075453B">
            <w:pPr>
              <w:jc w:val="both"/>
              <w:rPr>
                <w:sz w:val="24"/>
                <w:szCs w:val="24"/>
                <w:lang w:val="en-GB"/>
              </w:rPr>
            </w:pPr>
            <w:r w:rsidRPr="001D0FAA">
              <w:rPr>
                <w:sz w:val="24"/>
                <w:szCs w:val="24"/>
                <w:lang w:val="en-GB"/>
              </w:rPr>
              <w:t xml:space="preserve">Reinforcement of activities undertaken in </w:t>
            </w:r>
            <w:r w:rsidR="001D59D1">
              <w:rPr>
                <w:sz w:val="24"/>
                <w:szCs w:val="24"/>
                <w:lang w:val="en-GB"/>
              </w:rPr>
              <w:t>FIP</w:t>
            </w:r>
            <w:r w:rsidRPr="001D0FAA">
              <w:rPr>
                <w:sz w:val="24"/>
                <w:szCs w:val="24"/>
                <w:lang w:val="en-GB"/>
              </w:rPr>
              <w:t xml:space="preserve"> </w:t>
            </w:r>
            <w:r w:rsidR="008B14FC">
              <w:rPr>
                <w:sz w:val="24"/>
                <w:szCs w:val="24"/>
                <w:lang w:val="en-GB"/>
              </w:rPr>
              <w:t>TUNACONS</w:t>
            </w:r>
          </w:p>
        </w:tc>
      </w:tr>
      <w:tr w:rsidR="00626FC6" w:rsidRPr="00E30B4C" w14:paraId="14650E52" w14:textId="77777777" w:rsidTr="006C3EAB">
        <w:tc>
          <w:tcPr>
            <w:tcW w:w="4415" w:type="dxa"/>
          </w:tcPr>
          <w:p w14:paraId="5708F439" w14:textId="77777777" w:rsidR="00C33B00" w:rsidRDefault="0075453B">
            <w:pPr>
              <w:spacing w:after="2"/>
              <w:jc w:val="both"/>
              <w:rPr>
                <w:b/>
                <w:sz w:val="24"/>
                <w:szCs w:val="24"/>
              </w:rPr>
            </w:pPr>
            <w:proofErr w:type="spellStart"/>
            <w:r w:rsidRPr="00E30B4C">
              <w:rPr>
                <w:b/>
                <w:sz w:val="24"/>
                <w:szCs w:val="24"/>
              </w:rPr>
              <w:t>Related</w:t>
            </w:r>
            <w:proofErr w:type="spellEnd"/>
            <w:r w:rsidRPr="00E30B4C">
              <w:rPr>
                <w:b/>
                <w:sz w:val="24"/>
                <w:szCs w:val="24"/>
              </w:rPr>
              <w:t xml:space="preserve"> MSC </w:t>
            </w:r>
            <w:proofErr w:type="spellStart"/>
            <w:r w:rsidRPr="00E30B4C">
              <w:rPr>
                <w:b/>
                <w:sz w:val="24"/>
                <w:szCs w:val="24"/>
              </w:rPr>
              <w:t>indicators</w:t>
            </w:r>
            <w:proofErr w:type="spellEnd"/>
          </w:p>
        </w:tc>
        <w:tc>
          <w:tcPr>
            <w:tcW w:w="4088" w:type="dxa"/>
          </w:tcPr>
          <w:p w14:paraId="0D8E20E7" w14:textId="77777777" w:rsidR="00C33B00" w:rsidRDefault="0075453B">
            <w:pPr>
              <w:spacing w:after="2"/>
              <w:jc w:val="both"/>
              <w:rPr>
                <w:sz w:val="24"/>
                <w:szCs w:val="24"/>
              </w:rPr>
            </w:pPr>
            <w:r w:rsidRPr="00E30B4C">
              <w:rPr>
                <w:sz w:val="24"/>
                <w:szCs w:val="24"/>
              </w:rPr>
              <w:t>IC 1.2.1</w:t>
            </w:r>
          </w:p>
        </w:tc>
      </w:tr>
      <w:tr w:rsidR="00626FC6" w:rsidRPr="00E3717E" w14:paraId="6F8734A5" w14:textId="77777777" w:rsidTr="006C3EAB">
        <w:tc>
          <w:tcPr>
            <w:tcW w:w="4415" w:type="dxa"/>
          </w:tcPr>
          <w:p w14:paraId="2090EA81" w14:textId="77777777" w:rsidR="00C33B00" w:rsidRDefault="0075453B">
            <w:pPr>
              <w:jc w:val="both"/>
              <w:rPr>
                <w:b/>
                <w:sz w:val="24"/>
                <w:szCs w:val="24"/>
              </w:rPr>
            </w:pPr>
            <w:r w:rsidRPr="00E30B4C">
              <w:rPr>
                <w:b/>
                <w:sz w:val="24"/>
                <w:szCs w:val="24"/>
              </w:rPr>
              <w:t>Milestones</w:t>
            </w:r>
          </w:p>
        </w:tc>
        <w:tc>
          <w:tcPr>
            <w:tcW w:w="4088" w:type="dxa"/>
          </w:tcPr>
          <w:p w14:paraId="72810D42" w14:textId="77777777" w:rsidR="00C33B00" w:rsidRPr="001D0FAA" w:rsidRDefault="0075453B">
            <w:pPr>
              <w:jc w:val="both"/>
              <w:rPr>
                <w:sz w:val="24"/>
                <w:szCs w:val="24"/>
                <w:lang w:val="en-GB"/>
              </w:rPr>
            </w:pPr>
            <w:r w:rsidRPr="001D0FAA">
              <w:rPr>
                <w:sz w:val="24"/>
                <w:szCs w:val="24"/>
                <w:lang w:val="en-GB"/>
              </w:rPr>
              <w:t xml:space="preserve">Milestone 2 &lt;12 months: The SAC recommends specific measures for each tropical species. </w:t>
            </w:r>
          </w:p>
          <w:p w14:paraId="5BE6983B" w14:textId="77777777" w:rsidR="00C33B00" w:rsidRPr="001D0FAA" w:rsidRDefault="0075453B">
            <w:pPr>
              <w:jc w:val="both"/>
              <w:rPr>
                <w:sz w:val="24"/>
                <w:szCs w:val="24"/>
                <w:lang w:val="en-GB"/>
              </w:rPr>
            </w:pPr>
            <w:r w:rsidRPr="001D0FAA">
              <w:rPr>
                <w:sz w:val="24"/>
                <w:szCs w:val="24"/>
                <w:lang w:val="en-GB"/>
              </w:rPr>
              <w:t>Milestone 3 &lt;18 months: Measures are adopted by species within the framework of a new IATTC resolution.</w:t>
            </w:r>
          </w:p>
        </w:tc>
      </w:tr>
      <w:tr w:rsidR="00626FC6" w:rsidRPr="00E3717E" w14:paraId="3CB19D76" w14:textId="77777777" w:rsidTr="006C3EAB">
        <w:tc>
          <w:tcPr>
            <w:tcW w:w="4415" w:type="dxa"/>
          </w:tcPr>
          <w:p w14:paraId="386B07FE" w14:textId="77777777" w:rsidR="00C33B00" w:rsidRDefault="0075453B">
            <w:pPr>
              <w:jc w:val="both"/>
              <w:rPr>
                <w:b/>
                <w:sz w:val="24"/>
                <w:szCs w:val="24"/>
              </w:rPr>
            </w:pPr>
            <w:proofErr w:type="spellStart"/>
            <w:r w:rsidRPr="00E30B4C">
              <w:rPr>
                <w:b/>
                <w:sz w:val="24"/>
                <w:szCs w:val="24"/>
              </w:rPr>
              <w:t>Evidence</w:t>
            </w:r>
            <w:proofErr w:type="spellEnd"/>
          </w:p>
        </w:tc>
        <w:tc>
          <w:tcPr>
            <w:tcW w:w="4088" w:type="dxa"/>
          </w:tcPr>
          <w:p w14:paraId="7D1E7F13" w14:textId="77777777" w:rsidR="00C33B00" w:rsidRPr="001D0FAA" w:rsidRDefault="0075453B">
            <w:pPr>
              <w:jc w:val="both"/>
              <w:rPr>
                <w:sz w:val="24"/>
                <w:szCs w:val="24"/>
                <w:lang w:val="en-GB"/>
              </w:rPr>
            </w:pPr>
            <w:r w:rsidRPr="001D0FAA">
              <w:rPr>
                <w:sz w:val="24"/>
                <w:szCs w:val="24"/>
                <w:lang w:val="en-GB"/>
              </w:rPr>
              <w:t xml:space="preserve">IATTC/SAC assessment reports with recommendations  </w:t>
            </w:r>
          </w:p>
          <w:p w14:paraId="15FDFA02" w14:textId="77777777" w:rsidR="00C33B00" w:rsidRPr="001D0FAA" w:rsidRDefault="0075453B">
            <w:pPr>
              <w:jc w:val="both"/>
              <w:rPr>
                <w:sz w:val="24"/>
                <w:szCs w:val="24"/>
                <w:lang w:val="en-GB"/>
              </w:rPr>
            </w:pPr>
            <w:r w:rsidRPr="001D0FAA">
              <w:rPr>
                <w:sz w:val="24"/>
                <w:szCs w:val="24"/>
                <w:lang w:val="en-GB"/>
              </w:rPr>
              <w:t>IATTC plenary meeting reports, with resolutions adopted.</w:t>
            </w:r>
          </w:p>
        </w:tc>
      </w:tr>
    </w:tbl>
    <w:p w14:paraId="04F27BFB" w14:textId="77777777" w:rsidR="006C3EAB" w:rsidRPr="001D0FAA" w:rsidRDefault="006C3EAB" w:rsidP="006C3EAB">
      <w:pPr>
        <w:spacing w:after="0" w:line="240" w:lineRule="auto"/>
        <w:jc w:val="both"/>
        <w:rPr>
          <w:rFonts w:ascii="Calibri" w:eastAsia="Times New Roman" w:hAnsi="Calibri" w:cs="Times New Roman"/>
          <w:b/>
          <w:color w:val="4472C4"/>
          <w:sz w:val="24"/>
          <w:szCs w:val="24"/>
          <w:lang w:val="en-GB"/>
        </w:rPr>
      </w:pPr>
    </w:p>
    <w:p w14:paraId="4B6CED2D" w14:textId="156399CE" w:rsidR="00C33B00" w:rsidRPr="001D0FAA" w:rsidRDefault="0075453B">
      <w:pPr>
        <w:spacing w:after="0" w:line="240" w:lineRule="auto"/>
        <w:jc w:val="both"/>
        <w:rPr>
          <w:rFonts w:ascii="Calibri" w:eastAsia="Times New Roman" w:hAnsi="Calibri" w:cs="Times New Roman"/>
          <w:b/>
          <w:color w:val="4472C4"/>
          <w:sz w:val="24"/>
          <w:szCs w:val="24"/>
          <w:lang w:val="en-GB"/>
        </w:rPr>
      </w:pPr>
      <w:r w:rsidRPr="001D0FAA">
        <w:rPr>
          <w:rFonts w:ascii="Calibri" w:eastAsia="Times New Roman" w:hAnsi="Calibri" w:cs="Times New Roman"/>
          <w:b/>
          <w:color w:val="4472C4"/>
          <w:sz w:val="24"/>
          <w:szCs w:val="24"/>
          <w:lang w:val="en-GB"/>
        </w:rPr>
        <w:t xml:space="preserve">Actions carried out by TRANSMARINA in the </w:t>
      </w:r>
      <w:r w:rsidR="00B5533F" w:rsidRPr="001D0FAA">
        <w:rPr>
          <w:rFonts w:ascii="Calibri" w:eastAsia="Times New Roman" w:hAnsi="Calibri" w:cs="Times New Roman"/>
          <w:b/>
          <w:color w:val="4472C4"/>
          <w:sz w:val="24"/>
          <w:szCs w:val="24"/>
          <w:lang w:val="en-GB"/>
        </w:rPr>
        <w:t xml:space="preserve">third year of </w:t>
      </w:r>
      <w:r w:rsidRPr="001D0FAA">
        <w:rPr>
          <w:rFonts w:ascii="Calibri" w:eastAsia="Times New Roman" w:hAnsi="Calibri" w:cs="Times New Roman"/>
          <w:b/>
          <w:color w:val="4472C4"/>
          <w:sz w:val="24"/>
          <w:szCs w:val="24"/>
          <w:lang w:val="en-GB"/>
        </w:rPr>
        <w:t xml:space="preserve">the </w:t>
      </w:r>
      <w:r w:rsidR="001D0FAA">
        <w:rPr>
          <w:rFonts w:ascii="Calibri" w:eastAsia="Times New Roman" w:hAnsi="Calibri" w:cs="Times New Roman"/>
          <w:b/>
          <w:color w:val="4472C4"/>
          <w:sz w:val="24"/>
          <w:szCs w:val="24"/>
          <w:lang w:val="en-GB"/>
        </w:rPr>
        <w:t>FIP</w:t>
      </w:r>
    </w:p>
    <w:p w14:paraId="0F55CEAC" w14:textId="77777777" w:rsidR="00AE7D3D" w:rsidRPr="001D0FAA" w:rsidRDefault="00AE7D3D" w:rsidP="006C3EAB">
      <w:pPr>
        <w:spacing w:after="0" w:line="240" w:lineRule="auto"/>
        <w:jc w:val="both"/>
        <w:rPr>
          <w:rFonts w:ascii="Calibri" w:eastAsia="Times New Roman" w:hAnsi="Calibri" w:cs="Times New Roman"/>
          <w:bCs/>
          <w:iCs/>
          <w:color w:val="2F5496"/>
          <w:sz w:val="24"/>
          <w:szCs w:val="24"/>
          <w:lang w:val="en-GB"/>
        </w:rPr>
      </w:pPr>
    </w:p>
    <w:p w14:paraId="2CD3B802" w14:textId="77777777" w:rsidR="00C33B00" w:rsidRPr="001D0FAA" w:rsidRDefault="0075453B">
      <w:pPr>
        <w:spacing w:after="0" w:line="240" w:lineRule="auto"/>
        <w:jc w:val="both"/>
        <w:rPr>
          <w:rFonts w:ascii="Calibri" w:eastAsia="Times New Roman" w:hAnsi="Calibri" w:cs="Times New Roman"/>
          <w:bCs/>
          <w:iCs/>
          <w:color w:val="2F5496"/>
          <w:sz w:val="24"/>
          <w:szCs w:val="24"/>
          <w:lang w:val="en-GB"/>
        </w:rPr>
      </w:pPr>
      <w:r w:rsidRPr="001D0FAA">
        <w:rPr>
          <w:rFonts w:ascii="Calibri" w:eastAsia="Times New Roman" w:hAnsi="Calibri" w:cs="Times New Roman"/>
          <w:bCs/>
          <w:iCs/>
          <w:color w:val="2F5496"/>
          <w:sz w:val="24"/>
          <w:szCs w:val="24"/>
          <w:lang w:val="en-GB"/>
        </w:rPr>
        <w:t>There is insufficient information provided by TRANSMARINA regarding the progress of this action.</w:t>
      </w:r>
    </w:p>
    <w:p w14:paraId="064DD329" w14:textId="77777777" w:rsidR="00AE7D3D" w:rsidRPr="001D0FAA" w:rsidRDefault="00AE7D3D" w:rsidP="006C3EAB">
      <w:pPr>
        <w:spacing w:after="0" w:line="240" w:lineRule="auto"/>
        <w:jc w:val="both"/>
        <w:rPr>
          <w:rFonts w:ascii="Calibri" w:eastAsia="Times New Roman" w:hAnsi="Calibri" w:cs="Times New Roman"/>
          <w:bCs/>
          <w:iCs/>
          <w:color w:val="2F5496"/>
          <w:sz w:val="24"/>
          <w:szCs w:val="24"/>
          <w:lang w:val="en-GB"/>
        </w:rPr>
      </w:pPr>
    </w:p>
    <w:p w14:paraId="5146E457" w14:textId="77777777" w:rsidR="00C33B00" w:rsidRDefault="0075453B">
      <w:pPr>
        <w:spacing w:after="0" w:line="240" w:lineRule="auto"/>
        <w:jc w:val="both"/>
        <w:rPr>
          <w:rFonts w:ascii="Calibri" w:eastAsia="Times New Roman" w:hAnsi="Calibri" w:cs="Times New Roman"/>
          <w:b/>
          <w:i/>
          <w:color w:val="2F5496"/>
          <w:sz w:val="24"/>
          <w:szCs w:val="24"/>
          <w:lang w:val="pt-PT"/>
        </w:rPr>
      </w:pPr>
      <w:r w:rsidRPr="001F4E89">
        <w:rPr>
          <w:rFonts w:ascii="Calibri" w:eastAsia="Times New Roman" w:hAnsi="Calibri" w:cs="Times New Roman"/>
          <w:b/>
          <w:i/>
          <w:color w:val="2F5496"/>
          <w:sz w:val="24"/>
          <w:szCs w:val="24"/>
          <w:lang w:val="pt-PT"/>
        </w:rPr>
        <w:t>Supporting documents:</w:t>
      </w:r>
    </w:p>
    <w:p w14:paraId="55963215" w14:textId="77777777" w:rsidR="00CA5648" w:rsidRDefault="00616A26" w:rsidP="000B7E42">
      <w:pPr>
        <w:pStyle w:val="Prrafodelista"/>
        <w:numPr>
          <w:ilvl w:val="0"/>
          <w:numId w:val="2"/>
        </w:numPr>
        <w:spacing w:after="0" w:line="240" w:lineRule="auto"/>
        <w:jc w:val="both"/>
        <w:rPr>
          <w:rFonts w:ascii="Calibri" w:eastAsia="Times New Roman" w:hAnsi="Calibri" w:cs="Times New Roman"/>
          <w:sz w:val="24"/>
          <w:szCs w:val="24"/>
          <w:lang w:val="en-GB"/>
        </w:rPr>
      </w:pPr>
      <w:r w:rsidRPr="00CA5648">
        <w:rPr>
          <w:rFonts w:ascii="Calibri" w:eastAsia="Times New Roman" w:hAnsi="Calibri" w:cs="Times New Roman"/>
          <w:sz w:val="24"/>
          <w:szCs w:val="24"/>
          <w:lang w:val="en-GB"/>
        </w:rPr>
        <w:t>DOCUMENT</w:t>
      </w:r>
      <w:r w:rsidR="0075453B" w:rsidRPr="00CA5648">
        <w:rPr>
          <w:rFonts w:ascii="Calibri" w:eastAsia="Times New Roman" w:hAnsi="Calibri" w:cs="Times New Roman"/>
          <w:sz w:val="24"/>
          <w:szCs w:val="24"/>
          <w:lang w:val="en-GB"/>
        </w:rPr>
        <w:t xml:space="preserve"> SAC-10-08 INDICATORS OF STOCK STATUS FOR YELLOWFIN TUNA IN THE EASTERN PACIFIC OCEAN </w:t>
      </w:r>
      <w:r w:rsidRPr="00CA5648">
        <w:rPr>
          <w:rFonts w:ascii="Calibri" w:eastAsia="Times New Roman" w:hAnsi="Calibri" w:cs="Times New Roman"/>
          <w:sz w:val="24"/>
          <w:szCs w:val="24"/>
          <w:lang w:val="en-GB"/>
        </w:rPr>
        <w:t>DOCUMENT</w:t>
      </w:r>
      <w:r w:rsidR="0075453B" w:rsidRPr="00CA5648">
        <w:rPr>
          <w:rFonts w:ascii="Calibri" w:eastAsia="Times New Roman" w:hAnsi="Calibri" w:cs="Times New Roman"/>
          <w:sz w:val="24"/>
          <w:szCs w:val="24"/>
          <w:lang w:val="en-GB"/>
        </w:rPr>
        <w:t xml:space="preserve"> SAC-10-07CONDITION OF YELLOWFIN TUNA IN THE EASTERN PACIFIC OCEAN IN 2018 AND OUTLOOK FOR THE FUTURE. Carolina V. Minte-Vera, Haikun Xu, Mark N. Maunder. IATTC DOCUMENT SAC-10-06 INDICATORS OF THE STATUS OF BIGEYE TUNA IN THE EASTERN PACIFIC OCEAN Haikun Xu, Mark N. Maunder, Cleridy E. </w:t>
      </w:r>
      <w:proofErr w:type="spellStart"/>
      <w:r w:rsidR="0075453B" w:rsidRPr="00CA5648">
        <w:rPr>
          <w:rFonts w:ascii="Calibri" w:eastAsia="Times New Roman" w:hAnsi="Calibri" w:cs="Times New Roman"/>
          <w:sz w:val="24"/>
          <w:szCs w:val="24"/>
          <w:lang w:val="en-GB"/>
        </w:rPr>
        <w:t>Lennert</w:t>
      </w:r>
      <w:proofErr w:type="spellEnd"/>
      <w:r w:rsidR="0075453B" w:rsidRPr="00CA5648">
        <w:rPr>
          <w:rFonts w:ascii="Calibri" w:eastAsia="Times New Roman" w:hAnsi="Calibri" w:cs="Times New Roman"/>
          <w:sz w:val="24"/>
          <w:szCs w:val="24"/>
          <w:lang w:val="en-GB"/>
        </w:rPr>
        <w:t>-Cody and Marlon Román</w:t>
      </w:r>
    </w:p>
    <w:p w14:paraId="0F6DB3FE" w14:textId="13163259" w:rsidR="00C33B00" w:rsidRPr="00CA5648" w:rsidRDefault="00616A26" w:rsidP="000B7E42">
      <w:pPr>
        <w:pStyle w:val="Prrafodelista"/>
        <w:numPr>
          <w:ilvl w:val="0"/>
          <w:numId w:val="2"/>
        </w:numPr>
        <w:spacing w:after="0" w:line="240" w:lineRule="auto"/>
        <w:jc w:val="both"/>
        <w:rPr>
          <w:rFonts w:ascii="Calibri" w:eastAsia="Times New Roman" w:hAnsi="Calibri" w:cs="Times New Roman"/>
          <w:sz w:val="24"/>
          <w:szCs w:val="24"/>
          <w:lang w:val="en-GB"/>
        </w:rPr>
      </w:pPr>
      <w:r w:rsidRPr="00CA5648">
        <w:rPr>
          <w:rFonts w:ascii="Calibri" w:eastAsia="Times New Roman" w:hAnsi="Calibri" w:cs="Times New Roman"/>
          <w:sz w:val="24"/>
          <w:szCs w:val="24"/>
          <w:lang w:val="en-GB"/>
        </w:rPr>
        <w:t>DOCUMENT</w:t>
      </w:r>
      <w:r w:rsidR="0075453B" w:rsidRPr="00CA5648">
        <w:rPr>
          <w:rFonts w:ascii="Calibri" w:eastAsia="Times New Roman" w:hAnsi="Calibri" w:cs="Times New Roman"/>
          <w:sz w:val="24"/>
          <w:szCs w:val="24"/>
          <w:lang w:val="en-GB"/>
        </w:rPr>
        <w:t xml:space="preserve"> SAC-07-04a: CHANGES IN SIZE FREQUENCY RANGER DATA AND THEIR EFFECTS ON YELLOWFIN AND BIGEYE TUNA STOCK ASSESSMENT MODELS</w:t>
      </w:r>
    </w:p>
    <w:p w14:paraId="7E9ED576"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IATTC-93-01 TUNAS, BILLFISHES, AND OTHER PELAGIC SPECIES IN THE EASTERN PACIFIC OCEAN IN 2017.</w:t>
      </w:r>
    </w:p>
    <w:p w14:paraId="2E7006EE"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SAC-08-04c: UPDATED INDICATORS OF THE STATUS OF BARREL TUNA IN THE EASTERN PACIFIC OCEAN</w:t>
      </w:r>
    </w:p>
    <w:p w14:paraId="1AC6A411"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SAC-08-04b: CONDITION OF YELLOWFIN TUNA IN THE EASTERN PACIFIC OCEAN IN 2016 AND PROSPECTS FOR THE FUTURE</w:t>
      </w:r>
    </w:p>
    <w:p w14:paraId="5190DE37"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SAC-08-04a: CONDITION OF BIGEYE TUNA IN THE EASTERN PACIFIC OCEAN IN 2016 AND PROSPECTS FOR THE FUTURE</w:t>
      </w:r>
    </w:p>
    <w:p w14:paraId="3DA9CD1B"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SAC-09-05 STATUS OF BIGEYE TUNA IN THE EASTERN PACIFIC OCEAN IN 2017 AND OUTLOOK FOR THE FUTURE.</w:t>
      </w:r>
    </w:p>
    <w:p w14:paraId="362E5894"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DOCUMENT SAC-09 INF-B INVESTIGATION OF SUBSTANTIAL CHANGE IN ESTIMATED F MULTIPLIER FOR BIGEYE TUNA IN THE EASTERN PACIFIC OCEAN  </w:t>
      </w:r>
    </w:p>
    <w:p w14:paraId="2B090274" w14:textId="77777777" w:rsidR="00C33B00"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FF62E3">
        <w:rPr>
          <w:rFonts w:ascii="Calibri" w:eastAsia="Times New Roman" w:hAnsi="Calibri" w:cs="Times New Roman"/>
          <w:sz w:val="24"/>
          <w:szCs w:val="24"/>
          <w:lang w:val="en-GB"/>
        </w:rPr>
        <w:t>REPORT ON THE TUNA FISHERY, STOCKS, AND ECOSYSTEM IN THE EASTERN PACIFIC OCEAN IN 2019</w:t>
      </w:r>
    </w:p>
    <w:p w14:paraId="13AFEA12"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SAC-11-05 STOCK STATUS INDICATORS (SSI) FOR TROPICAL TUNAS IN THE EASTERN PACIFIC OCEAN</w:t>
      </w:r>
    </w:p>
    <w:p w14:paraId="5EB3646B"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lastRenderedPageBreak/>
        <w:t>DOCUMENT SAC-11-06 REV BIGEYE TUNA IN THE EASTERN PACIFIC OCEAN, 2019: BASELINE ASSESSMENT</w:t>
      </w:r>
    </w:p>
    <w:p w14:paraId="23203956" w14:textId="77777777" w:rsidR="00C33B00"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FF62E3">
        <w:rPr>
          <w:rFonts w:ascii="Calibri" w:eastAsia="Times New Roman" w:hAnsi="Calibri" w:cs="Times New Roman"/>
          <w:sz w:val="24"/>
          <w:szCs w:val="24"/>
          <w:lang w:val="en-GB"/>
        </w:rPr>
        <w:t>DOCUMENT SAC-11 INF-F REV IMPLEMENTING REFERENCE POINT-BASED FISHERY HARVEST CONTROL RULES WITHIN A PROBABILISTIC FRAMEWORK THAT CONSIDERS MULTIPLE HYPOTHESES</w:t>
      </w:r>
    </w:p>
    <w:p w14:paraId="26445144"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SAC-11-08 REV RISK ANALYSIS FOR THE MANAGEMENT OF TROPICAL TUNA FISHERIES IN THE EASTERN PACIFIC OCEAN, 2020</w:t>
      </w:r>
    </w:p>
    <w:p w14:paraId="25EE59F3"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INTER-AMERICAN TROPICAL TUNA COMMISSION; Stock Assessment Report 20; CONDITION OF TUNA AND FISH STOCKS IN 2018; La Jolla, California - 2019.</w:t>
      </w:r>
    </w:p>
    <w:p w14:paraId="43FD7440"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DOCUMENT SAC-11-07 REV YELLOWFIN TUNA IN THE EASTERN PACIFIC OCEAN, 2019: BASELINE ASSESSMENT</w:t>
      </w:r>
    </w:p>
    <w:p w14:paraId="6D61A532" w14:textId="77777777" w:rsidR="00C33B00"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FF62E3">
        <w:rPr>
          <w:rFonts w:ascii="Calibri" w:eastAsia="Times New Roman" w:hAnsi="Calibri" w:cs="Times New Roman"/>
          <w:sz w:val="24"/>
          <w:szCs w:val="24"/>
          <w:lang w:val="en-GB"/>
        </w:rPr>
        <w:t>DOCUMENT SAC-11 INF-J REV RISK ANALYSIS FOR YELLOWFIN TUNA: REFERENCE MODELS AND THEIR RELATIVE WEIGHTS</w:t>
      </w:r>
    </w:p>
    <w:p w14:paraId="560B6939"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RESOLUTION C-16-02 HARVEST CONTROL RULES FOR TROPICAL TUNAS (YELLOWFIN, BIGEYE, AND SKIPJACK)</w:t>
      </w:r>
    </w:p>
    <w:p w14:paraId="0ED08581"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RESOLUTION C-17-02 CONSERVATION MEASURES FOR TROPICAL TUNAS IN THE EASTERN PACIFIC OCEAN DURING 2018-2020 AND AMENDMENT OF RESOLUTION C-17-01</w:t>
      </w:r>
    </w:p>
    <w:p w14:paraId="709E5883" w14:textId="77777777"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RESOLUTION C-20-05 RESOLUTION ON CONSERVATION AND MANAGEMENT MEASURES FOR TROPICAL TUNAS IN 2021</w:t>
      </w:r>
    </w:p>
    <w:p w14:paraId="17B46D11" w14:textId="77777777" w:rsidR="006C3EAB" w:rsidRPr="001D0FAA" w:rsidRDefault="006C3EAB" w:rsidP="006C3EAB">
      <w:pPr>
        <w:spacing w:after="0" w:line="240" w:lineRule="auto"/>
        <w:ind w:left="720"/>
        <w:contextualSpacing/>
        <w:jc w:val="both"/>
        <w:rPr>
          <w:rFonts w:ascii="Calibri" w:eastAsia="Times New Roman" w:hAnsi="Calibri" w:cs="Times New Roman"/>
          <w:sz w:val="24"/>
          <w:szCs w:val="24"/>
          <w:lang w:val="en-GB"/>
        </w:rPr>
      </w:pPr>
    </w:p>
    <w:p w14:paraId="05B691B4"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48006076" w14:textId="258DB40A" w:rsidR="00C33B00" w:rsidRPr="001D0FAA" w:rsidRDefault="00CC0370">
      <w:pPr>
        <w:spacing w:after="180"/>
        <w:ind w:right="14"/>
        <w:jc w:val="both"/>
        <w:rPr>
          <w:sz w:val="24"/>
          <w:szCs w:val="24"/>
          <w:lang w:val="en-GB"/>
        </w:rPr>
      </w:pPr>
      <w:r w:rsidRPr="001D0FAA">
        <w:rPr>
          <w:sz w:val="24"/>
          <w:szCs w:val="24"/>
          <w:lang w:val="en-GB"/>
        </w:rPr>
        <w:t xml:space="preserve">Some actions of the TRANSMARINA </w:t>
      </w:r>
      <w:r w:rsidR="001D0FAA">
        <w:rPr>
          <w:sz w:val="24"/>
          <w:szCs w:val="24"/>
          <w:lang w:val="en-GB"/>
        </w:rPr>
        <w:t>FIP</w:t>
      </w:r>
      <w:r w:rsidRPr="001D0FAA">
        <w:rPr>
          <w:sz w:val="24"/>
          <w:szCs w:val="24"/>
          <w:lang w:val="en-GB"/>
        </w:rPr>
        <w:t xml:space="preserve"> </w:t>
      </w:r>
      <w:r w:rsidR="00776ABE" w:rsidRPr="001D0FAA">
        <w:rPr>
          <w:sz w:val="24"/>
          <w:szCs w:val="24"/>
          <w:lang w:val="en-GB"/>
        </w:rPr>
        <w:t xml:space="preserve">are </w:t>
      </w:r>
      <w:r w:rsidR="001D59D1" w:rsidRPr="001D0FAA">
        <w:rPr>
          <w:sz w:val="24"/>
          <w:szCs w:val="24"/>
          <w:lang w:val="en-GB"/>
        </w:rPr>
        <w:t>like</w:t>
      </w:r>
      <w:r w:rsidR="00776ABE" w:rsidRPr="001D0FAA">
        <w:rPr>
          <w:sz w:val="24"/>
          <w:szCs w:val="24"/>
          <w:lang w:val="en-GB"/>
        </w:rPr>
        <w:t xml:space="preserve"> those </w:t>
      </w:r>
      <w:r w:rsidR="0075453B" w:rsidRPr="001D0FAA">
        <w:rPr>
          <w:sz w:val="24"/>
          <w:szCs w:val="24"/>
          <w:lang w:val="en-GB"/>
        </w:rPr>
        <w:t xml:space="preserve">already implemented in the </w:t>
      </w:r>
      <w:r w:rsidR="008B14FC">
        <w:rPr>
          <w:sz w:val="24"/>
          <w:szCs w:val="24"/>
          <w:lang w:val="en-GB"/>
        </w:rPr>
        <w:t>TUNACONS</w:t>
      </w:r>
      <w:r w:rsidR="00776ABE" w:rsidRPr="001D0FAA">
        <w:rPr>
          <w:sz w:val="24"/>
          <w:szCs w:val="24"/>
          <w:lang w:val="en-GB"/>
        </w:rPr>
        <w:t xml:space="preserve"> </w:t>
      </w:r>
      <w:r w:rsidR="001D0FAA">
        <w:rPr>
          <w:sz w:val="24"/>
          <w:szCs w:val="24"/>
          <w:lang w:val="en-GB"/>
        </w:rPr>
        <w:t>FIP</w:t>
      </w:r>
      <w:r w:rsidR="00776ABE" w:rsidRPr="001D0FAA">
        <w:rPr>
          <w:sz w:val="24"/>
          <w:szCs w:val="24"/>
          <w:lang w:val="en-GB"/>
        </w:rPr>
        <w:t xml:space="preserve">. There is an MOU between both </w:t>
      </w:r>
      <w:r w:rsidR="003D0F06">
        <w:rPr>
          <w:sz w:val="24"/>
          <w:szCs w:val="24"/>
          <w:lang w:val="en-GB"/>
        </w:rPr>
        <w:t>FIP</w:t>
      </w:r>
      <w:r w:rsidR="00776ABE" w:rsidRPr="001D0FAA">
        <w:rPr>
          <w:sz w:val="24"/>
          <w:szCs w:val="24"/>
          <w:lang w:val="en-GB"/>
        </w:rPr>
        <w:t xml:space="preserve">s to seek synergies in certain actions and processes to avoid duplication of effort and, in the case of P1, to work in a coordinated manner in the </w:t>
      </w:r>
      <w:r w:rsidR="00E34640" w:rsidRPr="001D0FAA">
        <w:rPr>
          <w:sz w:val="24"/>
          <w:szCs w:val="24"/>
          <w:lang w:val="en-GB"/>
        </w:rPr>
        <w:t xml:space="preserve">aspects that refer to the </w:t>
      </w:r>
      <w:r w:rsidR="00776ABE" w:rsidRPr="001D0FAA">
        <w:rPr>
          <w:sz w:val="24"/>
          <w:szCs w:val="24"/>
          <w:lang w:val="en-GB"/>
        </w:rPr>
        <w:t xml:space="preserve">bigeye and yellowfin </w:t>
      </w:r>
      <w:r w:rsidR="00E34640" w:rsidRPr="001D0FAA">
        <w:rPr>
          <w:sz w:val="24"/>
          <w:szCs w:val="24"/>
          <w:lang w:val="en-GB"/>
        </w:rPr>
        <w:t xml:space="preserve">tuna </w:t>
      </w:r>
      <w:r w:rsidR="00776ABE" w:rsidRPr="001D0FAA">
        <w:rPr>
          <w:sz w:val="24"/>
          <w:szCs w:val="24"/>
          <w:lang w:val="en-GB"/>
        </w:rPr>
        <w:t xml:space="preserve">situation. </w:t>
      </w:r>
    </w:p>
    <w:p w14:paraId="51815FF0" w14:textId="1F5ACA6D" w:rsidR="00C33B00" w:rsidRPr="001D0FAA" w:rsidRDefault="0075453B">
      <w:pPr>
        <w:spacing w:after="180"/>
        <w:ind w:right="14"/>
        <w:jc w:val="both"/>
        <w:rPr>
          <w:sz w:val="24"/>
          <w:szCs w:val="24"/>
          <w:lang w:val="en-GB"/>
        </w:rPr>
      </w:pPr>
      <w:r w:rsidRPr="001D0FAA">
        <w:rPr>
          <w:sz w:val="24"/>
          <w:szCs w:val="24"/>
          <w:lang w:val="en-GB"/>
        </w:rPr>
        <w:t xml:space="preserve">In this specific case, this action has no specific progress in </w:t>
      </w:r>
      <w:r w:rsidR="00987529" w:rsidRPr="001D0FAA">
        <w:rPr>
          <w:sz w:val="24"/>
          <w:szCs w:val="24"/>
          <w:lang w:val="en-GB"/>
        </w:rPr>
        <w:t xml:space="preserve">relation to the </w:t>
      </w:r>
      <w:r w:rsidRPr="001D0FAA">
        <w:rPr>
          <w:sz w:val="24"/>
          <w:szCs w:val="24"/>
          <w:lang w:val="en-GB"/>
        </w:rPr>
        <w:t xml:space="preserve">provisions of the </w:t>
      </w:r>
      <w:r w:rsidR="003D0F06">
        <w:rPr>
          <w:sz w:val="24"/>
          <w:szCs w:val="24"/>
          <w:lang w:val="en-GB"/>
        </w:rPr>
        <w:t>FIP</w:t>
      </w:r>
      <w:r w:rsidRPr="001D0FAA">
        <w:rPr>
          <w:sz w:val="24"/>
          <w:szCs w:val="24"/>
          <w:lang w:val="en-GB"/>
        </w:rPr>
        <w:t xml:space="preserve">. Within the IATTC, the </w:t>
      </w:r>
      <w:r w:rsidR="00B22139" w:rsidRPr="001D0FAA">
        <w:rPr>
          <w:sz w:val="24"/>
          <w:szCs w:val="24"/>
          <w:lang w:val="en-GB"/>
        </w:rPr>
        <w:t xml:space="preserve">specific </w:t>
      </w:r>
      <w:r w:rsidRPr="001D0FAA">
        <w:rPr>
          <w:sz w:val="24"/>
          <w:szCs w:val="24"/>
          <w:lang w:val="en-GB"/>
        </w:rPr>
        <w:t xml:space="preserve">resolution on control rules and reference points for the 3 species of tropical tunas, including bigeye and yellowfin, which are subject to permanent technical evaluations, remain in force. </w:t>
      </w:r>
      <w:r w:rsidR="00AB5331" w:rsidRPr="001D0FAA">
        <w:rPr>
          <w:sz w:val="24"/>
          <w:szCs w:val="24"/>
          <w:lang w:val="en-GB"/>
        </w:rPr>
        <w:t>(RESOLUTION C-16-02</w:t>
      </w:r>
      <w:r w:rsidR="00B22139" w:rsidRPr="001D0FAA">
        <w:rPr>
          <w:sz w:val="24"/>
          <w:szCs w:val="24"/>
          <w:lang w:val="en-GB"/>
        </w:rPr>
        <w:t>)</w:t>
      </w:r>
    </w:p>
    <w:p w14:paraId="6B4A688E" w14:textId="77777777" w:rsidR="00C33B00" w:rsidRPr="001D0FAA" w:rsidRDefault="0075453B">
      <w:pPr>
        <w:spacing w:after="180"/>
        <w:ind w:right="14"/>
        <w:jc w:val="both"/>
        <w:rPr>
          <w:sz w:val="24"/>
          <w:szCs w:val="24"/>
          <w:lang w:val="en-GB"/>
        </w:rPr>
      </w:pPr>
      <w:r w:rsidRPr="001D0FAA">
        <w:rPr>
          <w:sz w:val="24"/>
          <w:szCs w:val="24"/>
          <w:lang w:val="en-GB"/>
        </w:rPr>
        <w:t xml:space="preserve">At the </w:t>
      </w:r>
      <w:r w:rsidR="00AB5331" w:rsidRPr="001D0FAA">
        <w:rPr>
          <w:sz w:val="24"/>
          <w:szCs w:val="24"/>
          <w:lang w:val="en-GB"/>
        </w:rPr>
        <w:t>2018</w:t>
      </w:r>
      <w:r w:rsidRPr="001D0FAA">
        <w:rPr>
          <w:sz w:val="24"/>
          <w:szCs w:val="24"/>
          <w:lang w:val="en-GB"/>
        </w:rPr>
        <w:t xml:space="preserve"> IATTC scientific meeting the benchmark assessments for each species were presented </w:t>
      </w:r>
      <w:r w:rsidR="00B22139" w:rsidRPr="001D0FAA">
        <w:rPr>
          <w:sz w:val="24"/>
          <w:szCs w:val="24"/>
          <w:lang w:val="en-GB"/>
        </w:rPr>
        <w:t xml:space="preserve">(RESOLUTION C-16-02) </w:t>
      </w:r>
      <w:r w:rsidR="001F4E89" w:rsidRPr="001D0FAA">
        <w:rPr>
          <w:sz w:val="24"/>
          <w:szCs w:val="24"/>
          <w:lang w:val="en-GB"/>
        </w:rPr>
        <w:t>but there has been no progress in this regard.</w:t>
      </w:r>
    </w:p>
    <w:p w14:paraId="2099FEC8" w14:textId="77777777" w:rsidR="00C33B00" w:rsidRPr="001D0FAA" w:rsidRDefault="0075453B">
      <w:pPr>
        <w:spacing w:after="180"/>
        <w:ind w:right="14"/>
        <w:jc w:val="both"/>
        <w:rPr>
          <w:sz w:val="24"/>
          <w:szCs w:val="24"/>
          <w:lang w:val="en-GB"/>
        </w:rPr>
      </w:pPr>
      <w:r w:rsidRPr="001D0FAA">
        <w:rPr>
          <w:sz w:val="24"/>
          <w:szCs w:val="24"/>
          <w:lang w:val="en-GB"/>
        </w:rPr>
        <w:t xml:space="preserve">For the moment the conservation measures applied in the reference species are operating well as they maintain the populations in </w:t>
      </w:r>
      <w:r w:rsidR="00AB5331" w:rsidRPr="001D0FAA">
        <w:rPr>
          <w:sz w:val="24"/>
          <w:szCs w:val="24"/>
          <w:lang w:val="en-GB"/>
        </w:rPr>
        <w:t xml:space="preserve">a healthy </w:t>
      </w:r>
      <w:r w:rsidRPr="001D0FAA">
        <w:rPr>
          <w:sz w:val="24"/>
          <w:szCs w:val="24"/>
          <w:lang w:val="en-GB"/>
        </w:rPr>
        <w:t xml:space="preserve">state </w:t>
      </w:r>
      <w:r w:rsidR="00AB5331" w:rsidRPr="001D0FAA">
        <w:rPr>
          <w:sz w:val="24"/>
          <w:szCs w:val="24"/>
          <w:lang w:val="en-GB"/>
        </w:rPr>
        <w:t xml:space="preserve">and these measures have been extended during the year 2021 </w:t>
      </w:r>
      <w:r w:rsidR="00E379FB" w:rsidRPr="001D0FAA">
        <w:rPr>
          <w:sz w:val="24"/>
          <w:szCs w:val="24"/>
          <w:lang w:val="en-GB"/>
        </w:rPr>
        <w:t>(RESOLUTION C-20-05)</w:t>
      </w:r>
      <w:r w:rsidR="00AB5331" w:rsidRPr="001D0FAA">
        <w:rPr>
          <w:sz w:val="24"/>
          <w:szCs w:val="24"/>
          <w:lang w:val="en-GB"/>
        </w:rPr>
        <w:t xml:space="preserve">. In </w:t>
      </w:r>
      <w:r w:rsidR="00B22139" w:rsidRPr="001D0FAA">
        <w:rPr>
          <w:sz w:val="24"/>
          <w:szCs w:val="24"/>
          <w:lang w:val="en-GB"/>
        </w:rPr>
        <w:t xml:space="preserve">addition, as already commented in the previous action, </w:t>
      </w:r>
      <w:r w:rsidRPr="001D0FAA">
        <w:rPr>
          <w:sz w:val="24"/>
          <w:szCs w:val="24"/>
          <w:lang w:val="en-GB"/>
        </w:rPr>
        <w:t xml:space="preserve">the methodologies of the assessments </w:t>
      </w:r>
      <w:r w:rsidR="00AB5331" w:rsidRPr="001D0FAA">
        <w:rPr>
          <w:sz w:val="24"/>
          <w:szCs w:val="24"/>
          <w:lang w:val="en-GB"/>
        </w:rPr>
        <w:t xml:space="preserve">have been </w:t>
      </w:r>
      <w:r w:rsidR="00B22139" w:rsidRPr="001D0FAA">
        <w:rPr>
          <w:sz w:val="24"/>
          <w:szCs w:val="24"/>
          <w:lang w:val="en-GB"/>
        </w:rPr>
        <w:t xml:space="preserve">modified </w:t>
      </w:r>
      <w:r w:rsidR="007A2E3A" w:rsidRPr="001D0FAA">
        <w:rPr>
          <w:sz w:val="24"/>
          <w:szCs w:val="24"/>
          <w:lang w:val="en-GB"/>
        </w:rPr>
        <w:t xml:space="preserve">due to the uncertainties </w:t>
      </w:r>
      <w:r w:rsidR="00B22139" w:rsidRPr="001D0FAA">
        <w:rPr>
          <w:sz w:val="24"/>
          <w:szCs w:val="24"/>
          <w:lang w:val="en-GB"/>
        </w:rPr>
        <w:t>existing in those previously carried out.</w:t>
      </w:r>
    </w:p>
    <w:p w14:paraId="4ED00769" w14:textId="77777777" w:rsidR="00C33B00" w:rsidRPr="001D0FAA" w:rsidRDefault="0075453B">
      <w:pPr>
        <w:spacing w:after="180"/>
        <w:ind w:right="14"/>
        <w:jc w:val="both"/>
        <w:rPr>
          <w:sz w:val="24"/>
          <w:szCs w:val="24"/>
          <w:lang w:val="en-GB"/>
        </w:rPr>
      </w:pPr>
      <w:r w:rsidRPr="001D0FAA">
        <w:rPr>
          <w:sz w:val="24"/>
          <w:szCs w:val="24"/>
          <w:lang w:val="en-GB"/>
        </w:rPr>
        <w:t xml:space="preserve">However, it is important to note that, in May 2021, the 2nd IATTC SSM workshop was held where the objectives, possible reference points and control rules began to be reviewed. This workshop is part of the provisions of IATTC Resolution C-19-07 and that have among other objectives, to comply with Resolution C-16-02 which urges the IATTC scientific staff to continue testing reference points and harvest control rules to support </w:t>
      </w:r>
      <w:r w:rsidRPr="001D0FAA">
        <w:rPr>
          <w:sz w:val="24"/>
          <w:szCs w:val="24"/>
          <w:lang w:val="en-GB"/>
        </w:rPr>
        <w:lastRenderedPageBreak/>
        <w:t>the adoption of a permanent CER by the Commission. In addition, the European Union secured the necessary funds to complete the MSE work plan by 2023.</w:t>
      </w:r>
    </w:p>
    <w:p w14:paraId="1DB92F4C" w14:textId="7E0C40D8" w:rsidR="00C33B00" w:rsidRPr="00CA5648" w:rsidRDefault="0075453B">
      <w:pPr>
        <w:spacing w:after="207"/>
        <w:ind w:left="1" w:right="14"/>
        <w:jc w:val="both"/>
        <w:rPr>
          <w:bCs/>
          <w:sz w:val="24"/>
          <w:szCs w:val="24"/>
          <w:lang w:val="en-GB"/>
        </w:rPr>
      </w:pPr>
      <w:r w:rsidRPr="00CA5648">
        <w:rPr>
          <w:bCs/>
          <w:sz w:val="24"/>
          <w:szCs w:val="24"/>
          <w:lang w:val="en-GB"/>
        </w:rPr>
        <w:t>Although the action is not considered completed</w:t>
      </w:r>
      <w:r w:rsidR="007E5033" w:rsidRPr="00CA5648">
        <w:rPr>
          <w:bCs/>
          <w:sz w:val="24"/>
          <w:szCs w:val="24"/>
          <w:lang w:val="en-GB"/>
        </w:rPr>
        <w:t xml:space="preserve">. </w:t>
      </w:r>
    </w:p>
    <w:p w14:paraId="64583C84" w14:textId="4E987BCB" w:rsidR="00C33B00" w:rsidRPr="001D0FAA" w:rsidRDefault="0075453B">
      <w:pPr>
        <w:spacing w:after="207"/>
        <w:ind w:left="1" w:right="14"/>
        <w:jc w:val="both"/>
        <w:rPr>
          <w:sz w:val="24"/>
          <w:szCs w:val="24"/>
          <w:lang w:val="en-GB"/>
        </w:rPr>
      </w:pPr>
      <w:r w:rsidRPr="001D0FAA">
        <w:rPr>
          <w:b/>
          <w:sz w:val="24"/>
          <w:szCs w:val="24"/>
          <w:lang w:val="en-GB"/>
        </w:rPr>
        <w:t xml:space="preserve">1.2.3 </w:t>
      </w:r>
      <w:r w:rsidRPr="001D0FAA">
        <w:rPr>
          <w:b/>
          <w:sz w:val="24"/>
          <w:szCs w:val="24"/>
          <w:lang w:val="en-GB"/>
        </w:rPr>
        <w:tab/>
        <w:t xml:space="preserve">Harvest strategy for Albacore PS including </w:t>
      </w:r>
      <w:r w:rsidR="00CA5648">
        <w:rPr>
          <w:b/>
          <w:sz w:val="24"/>
          <w:szCs w:val="24"/>
          <w:lang w:val="en-GB"/>
        </w:rPr>
        <w:t>HRC</w:t>
      </w:r>
      <w:r w:rsidRPr="001D0FAA">
        <w:rPr>
          <w:b/>
          <w:sz w:val="24"/>
          <w:szCs w:val="24"/>
          <w:lang w:val="en-GB"/>
        </w:rPr>
        <w:t>s</w:t>
      </w:r>
    </w:p>
    <w:p w14:paraId="28167FDA" w14:textId="77777777" w:rsidR="00C33B00" w:rsidRPr="001D0FAA" w:rsidRDefault="0075453B">
      <w:pPr>
        <w:spacing w:after="207"/>
        <w:ind w:left="1" w:right="14"/>
        <w:jc w:val="both"/>
        <w:rPr>
          <w:sz w:val="24"/>
          <w:szCs w:val="24"/>
          <w:lang w:val="en-GB"/>
        </w:rPr>
      </w:pPr>
      <w:r w:rsidRPr="001D0FAA">
        <w:rPr>
          <w:sz w:val="24"/>
          <w:szCs w:val="24"/>
          <w:lang w:val="en-GB"/>
        </w:rPr>
        <w:t xml:space="preserve">Currently there is no regional management strategy for Albacore PS with the elements required by the MSC standard (MSY-based limit and target points). </w:t>
      </w:r>
    </w:p>
    <w:p w14:paraId="02339741" w14:textId="77777777" w:rsidR="00C33B00" w:rsidRPr="001D0FAA" w:rsidRDefault="0075453B">
      <w:pPr>
        <w:spacing w:after="206"/>
        <w:ind w:left="1" w:right="14"/>
        <w:jc w:val="both"/>
        <w:rPr>
          <w:sz w:val="24"/>
          <w:szCs w:val="24"/>
          <w:lang w:val="en-GB"/>
        </w:rPr>
      </w:pPr>
      <w:r w:rsidRPr="001D0FAA">
        <w:rPr>
          <w:sz w:val="24"/>
          <w:szCs w:val="24"/>
          <w:lang w:val="en-GB"/>
        </w:rPr>
        <w:t>The RFMO(s) in charge of the management of this species (IATTC,</w:t>
      </w:r>
      <w:r w:rsidRPr="003D0F06">
        <w:rPr>
          <w:sz w:val="24"/>
          <w:szCs w:val="24"/>
          <w:lang w:val="en-GB"/>
        </w:rPr>
        <w:t xml:space="preserve"> </w:t>
      </w:r>
      <w:r w:rsidRPr="003D0F06">
        <w:rPr>
          <w:sz w:val="24"/>
          <w:lang w:val="en-GB"/>
        </w:rPr>
        <w:t>WCPFC</w:t>
      </w:r>
      <w:r w:rsidRPr="001D0FAA">
        <w:rPr>
          <w:sz w:val="24"/>
          <w:szCs w:val="24"/>
          <w:lang w:val="en-GB"/>
        </w:rPr>
        <w:t xml:space="preserve">) should agree and implement a regional harvest strategy, incorporating limit and target reference points (management objectives), so that the strategy responds to the state of the stock and the elements of the strategy work together to maintain the stock around the target reference level. </w:t>
      </w:r>
    </w:p>
    <w:p w14:paraId="103E4FEA" w14:textId="64AA9C65" w:rsidR="00C33B00" w:rsidRPr="001D0FAA" w:rsidRDefault="0075453B">
      <w:pPr>
        <w:spacing w:after="231"/>
        <w:ind w:left="1" w:right="14"/>
        <w:jc w:val="both"/>
        <w:rPr>
          <w:sz w:val="24"/>
          <w:szCs w:val="24"/>
          <w:lang w:val="en-GB"/>
        </w:rPr>
      </w:pPr>
      <w:r w:rsidRPr="001D0FAA">
        <w:rPr>
          <w:sz w:val="24"/>
          <w:szCs w:val="24"/>
          <w:lang w:val="en-GB"/>
        </w:rPr>
        <w:t xml:space="preserve">Once a capture strategy based on threshold and target points has been adopted, defined </w:t>
      </w:r>
      <w:r w:rsidR="00BD5A05">
        <w:rPr>
          <w:sz w:val="24"/>
          <w:szCs w:val="24"/>
          <w:lang w:val="en-GB"/>
        </w:rPr>
        <w:t>HRC</w:t>
      </w:r>
      <w:r w:rsidRPr="001D0FAA">
        <w:rPr>
          <w:sz w:val="24"/>
          <w:szCs w:val="24"/>
          <w:lang w:val="en-GB"/>
        </w:rPr>
        <w:t>s must then be agreed upon.</w:t>
      </w:r>
    </w:p>
    <w:tbl>
      <w:tblPr>
        <w:tblStyle w:val="Tablaconcuadrcula"/>
        <w:tblW w:w="0" w:type="auto"/>
        <w:tblInd w:w="-9" w:type="dxa"/>
        <w:tblLook w:val="04A0" w:firstRow="1" w:lastRow="0" w:firstColumn="1" w:lastColumn="0" w:noHBand="0" w:noVBand="1"/>
      </w:tblPr>
      <w:tblGrid>
        <w:gridCol w:w="4269"/>
        <w:gridCol w:w="4234"/>
      </w:tblGrid>
      <w:tr w:rsidR="00626FC6" w:rsidRPr="008B14FC" w14:paraId="3ABC7880" w14:textId="77777777" w:rsidTr="00626FC6">
        <w:tc>
          <w:tcPr>
            <w:tcW w:w="4818" w:type="dxa"/>
          </w:tcPr>
          <w:p w14:paraId="418C796F" w14:textId="77777777" w:rsidR="00C33B00" w:rsidRDefault="0075453B">
            <w:pPr>
              <w:jc w:val="both"/>
              <w:rPr>
                <w:b/>
                <w:sz w:val="24"/>
                <w:szCs w:val="24"/>
              </w:rPr>
            </w:pPr>
            <w:r w:rsidRPr="00DD3B5D">
              <w:rPr>
                <w:b/>
                <w:sz w:val="24"/>
                <w:szCs w:val="24"/>
              </w:rPr>
              <w:t>Responsible entities</w:t>
            </w:r>
          </w:p>
        </w:tc>
        <w:tc>
          <w:tcPr>
            <w:tcW w:w="3676" w:type="dxa"/>
          </w:tcPr>
          <w:p w14:paraId="451B755C" w14:textId="36320272" w:rsidR="00C33B00" w:rsidRPr="008B14FC" w:rsidRDefault="008B14FC">
            <w:pPr>
              <w:jc w:val="both"/>
              <w:rPr>
                <w:sz w:val="24"/>
                <w:szCs w:val="24"/>
              </w:rPr>
            </w:pPr>
            <w:r w:rsidRPr="008B14FC">
              <w:rPr>
                <w:sz w:val="24"/>
                <w:szCs w:val="24"/>
              </w:rPr>
              <w:t>TRANSMARINA</w:t>
            </w:r>
            <w:r w:rsidR="0075453B" w:rsidRPr="008B14FC">
              <w:rPr>
                <w:sz w:val="24"/>
                <w:szCs w:val="24"/>
              </w:rPr>
              <w:t>/WWF/SRP/</w:t>
            </w:r>
            <w:r w:rsidR="003D0F06" w:rsidRPr="008B14FC">
              <w:rPr>
                <w:sz w:val="24"/>
                <w:szCs w:val="24"/>
              </w:rPr>
              <w:t>IATTC</w:t>
            </w:r>
            <w:r w:rsidR="0075453B" w:rsidRPr="008B14FC">
              <w:rPr>
                <w:sz w:val="24"/>
                <w:szCs w:val="24"/>
              </w:rPr>
              <w:t>/WCPFC</w:t>
            </w:r>
          </w:p>
        </w:tc>
      </w:tr>
      <w:tr w:rsidR="00626FC6" w:rsidRPr="00DD3B5D" w14:paraId="52850BA5" w14:textId="77777777" w:rsidTr="00626FC6">
        <w:tc>
          <w:tcPr>
            <w:tcW w:w="4818" w:type="dxa"/>
          </w:tcPr>
          <w:p w14:paraId="497222B0" w14:textId="478EC699" w:rsidR="00C33B00" w:rsidRDefault="00AE07F8">
            <w:pPr>
              <w:jc w:val="both"/>
              <w:rPr>
                <w:b/>
                <w:sz w:val="24"/>
                <w:szCs w:val="24"/>
              </w:rPr>
            </w:pPr>
            <w:proofErr w:type="spellStart"/>
            <w:r>
              <w:rPr>
                <w:b/>
                <w:sz w:val="24"/>
                <w:szCs w:val="24"/>
              </w:rPr>
              <w:t>UoA</w:t>
            </w:r>
            <w:proofErr w:type="spellEnd"/>
          </w:p>
        </w:tc>
        <w:tc>
          <w:tcPr>
            <w:tcW w:w="3676" w:type="dxa"/>
          </w:tcPr>
          <w:p w14:paraId="3AA992BA" w14:textId="77777777" w:rsidR="00C33B00" w:rsidRDefault="0075453B">
            <w:pPr>
              <w:jc w:val="both"/>
              <w:rPr>
                <w:sz w:val="24"/>
                <w:szCs w:val="24"/>
              </w:rPr>
            </w:pPr>
            <w:r w:rsidRPr="00DD3B5D">
              <w:rPr>
                <w:sz w:val="24"/>
                <w:szCs w:val="24"/>
              </w:rPr>
              <w:t>South Pacific Albacore</w:t>
            </w:r>
          </w:p>
        </w:tc>
      </w:tr>
      <w:tr w:rsidR="00626FC6" w:rsidRPr="00DD3B5D" w14:paraId="0F592E18" w14:textId="77777777" w:rsidTr="00626FC6">
        <w:tc>
          <w:tcPr>
            <w:tcW w:w="4818" w:type="dxa"/>
          </w:tcPr>
          <w:p w14:paraId="166ECCC7" w14:textId="77777777" w:rsidR="00C33B00" w:rsidRDefault="0075453B">
            <w:pPr>
              <w:spacing w:after="2"/>
              <w:jc w:val="both"/>
              <w:rPr>
                <w:b/>
                <w:sz w:val="24"/>
                <w:szCs w:val="24"/>
              </w:rPr>
            </w:pPr>
            <w:r w:rsidRPr="00DD3B5D">
              <w:rPr>
                <w:b/>
                <w:sz w:val="24"/>
                <w:szCs w:val="24"/>
              </w:rPr>
              <w:t>Priority</w:t>
            </w:r>
          </w:p>
        </w:tc>
        <w:tc>
          <w:tcPr>
            <w:tcW w:w="3676" w:type="dxa"/>
          </w:tcPr>
          <w:p w14:paraId="33B2B4A7" w14:textId="77777777" w:rsidR="00C33B00" w:rsidRDefault="0075453B">
            <w:pPr>
              <w:spacing w:after="2"/>
              <w:jc w:val="both"/>
              <w:rPr>
                <w:sz w:val="24"/>
                <w:szCs w:val="24"/>
              </w:rPr>
            </w:pPr>
            <w:r w:rsidRPr="00DD3B5D">
              <w:rPr>
                <w:sz w:val="24"/>
                <w:szCs w:val="24"/>
              </w:rPr>
              <w:t>Media</w:t>
            </w:r>
          </w:p>
        </w:tc>
      </w:tr>
      <w:tr w:rsidR="00626FC6" w:rsidRPr="00DD3B5D" w14:paraId="088D7E1C" w14:textId="77777777" w:rsidTr="00626FC6">
        <w:tc>
          <w:tcPr>
            <w:tcW w:w="4818" w:type="dxa"/>
          </w:tcPr>
          <w:p w14:paraId="69C933A5" w14:textId="77777777" w:rsidR="00C33B00" w:rsidRDefault="0075453B">
            <w:pPr>
              <w:spacing w:after="2"/>
              <w:jc w:val="both"/>
              <w:rPr>
                <w:b/>
                <w:sz w:val="24"/>
                <w:szCs w:val="24"/>
              </w:rPr>
            </w:pPr>
            <w:r w:rsidRPr="00DD3B5D">
              <w:rPr>
                <w:b/>
                <w:sz w:val="24"/>
                <w:szCs w:val="24"/>
              </w:rPr>
              <w:t>Implementation period</w:t>
            </w:r>
          </w:p>
        </w:tc>
        <w:tc>
          <w:tcPr>
            <w:tcW w:w="3676" w:type="dxa"/>
          </w:tcPr>
          <w:p w14:paraId="66CF3DFF" w14:textId="77777777" w:rsidR="00C33B00" w:rsidRDefault="0075453B">
            <w:pPr>
              <w:spacing w:after="2"/>
              <w:jc w:val="both"/>
              <w:rPr>
                <w:sz w:val="24"/>
                <w:szCs w:val="24"/>
              </w:rPr>
            </w:pPr>
            <w:r w:rsidRPr="00DD3B5D">
              <w:rPr>
                <w:sz w:val="24"/>
                <w:szCs w:val="24"/>
              </w:rPr>
              <w:t>36 months</w:t>
            </w:r>
          </w:p>
        </w:tc>
      </w:tr>
      <w:tr w:rsidR="00626FC6" w:rsidRPr="00DD3B5D" w14:paraId="6C6E3073" w14:textId="77777777" w:rsidTr="00626FC6">
        <w:tc>
          <w:tcPr>
            <w:tcW w:w="4818" w:type="dxa"/>
          </w:tcPr>
          <w:p w14:paraId="378A3F8C" w14:textId="77777777" w:rsidR="00C33B00" w:rsidRDefault="0075453B">
            <w:pPr>
              <w:spacing w:after="2"/>
              <w:jc w:val="both"/>
              <w:rPr>
                <w:b/>
                <w:sz w:val="24"/>
                <w:szCs w:val="24"/>
              </w:rPr>
            </w:pPr>
            <w:r w:rsidRPr="00DD3B5D">
              <w:rPr>
                <w:b/>
                <w:sz w:val="24"/>
                <w:szCs w:val="24"/>
              </w:rPr>
              <w:t>State of the action</w:t>
            </w:r>
          </w:p>
        </w:tc>
        <w:tc>
          <w:tcPr>
            <w:tcW w:w="3676" w:type="dxa"/>
          </w:tcPr>
          <w:p w14:paraId="4DB4A484" w14:textId="77777777" w:rsidR="00C33B00" w:rsidRDefault="0075453B">
            <w:pPr>
              <w:spacing w:after="2"/>
              <w:jc w:val="both"/>
              <w:rPr>
                <w:sz w:val="24"/>
                <w:szCs w:val="24"/>
              </w:rPr>
            </w:pPr>
            <w:r w:rsidRPr="00DD3B5D">
              <w:rPr>
                <w:sz w:val="24"/>
                <w:szCs w:val="24"/>
              </w:rPr>
              <w:t>New</w:t>
            </w:r>
          </w:p>
        </w:tc>
      </w:tr>
      <w:tr w:rsidR="00626FC6" w:rsidRPr="00DD3B5D" w14:paraId="1B2CA7F0" w14:textId="77777777" w:rsidTr="00626FC6">
        <w:tc>
          <w:tcPr>
            <w:tcW w:w="4818" w:type="dxa"/>
          </w:tcPr>
          <w:p w14:paraId="261840CF" w14:textId="77777777" w:rsidR="00C33B00" w:rsidRDefault="0075453B">
            <w:pPr>
              <w:spacing w:after="2"/>
              <w:jc w:val="both"/>
              <w:rPr>
                <w:b/>
                <w:sz w:val="24"/>
                <w:szCs w:val="24"/>
              </w:rPr>
            </w:pPr>
            <w:r w:rsidRPr="00DD3B5D">
              <w:rPr>
                <w:b/>
                <w:sz w:val="24"/>
                <w:szCs w:val="24"/>
              </w:rPr>
              <w:t>Related MSC indicators</w:t>
            </w:r>
          </w:p>
        </w:tc>
        <w:tc>
          <w:tcPr>
            <w:tcW w:w="3676" w:type="dxa"/>
          </w:tcPr>
          <w:p w14:paraId="0B7B0B69" w14:textId="77777777" w:rsidR="00C33B00" w:rsidRDefault="0075453B">
            <w:pPr>
              <w:spacing w:after="2"/>
              <w:jc w:val="both"/>
              <w:rPr>
                <w:sz w:val="24"/>
                <w:szCs w:val="24"/>
              </w:rPr>
            </w:pPr>
            <w:r w:rsidRPr="00DD3B5D">
              <w:rPr>
                <w:sz w:val="24"/>
                <w:szCs w:val="24"/>
              </w:rPr>
              <w:t>IC 1.2.1 IC 1.2.2</w:t>
            </w:r>
          </w:p>
        </w:tc>
      </w:tr>
      <w:tr w:rsidR="00626FC6" w:rsidRPr="00E3717E" w14:paraId="7A0A344C" w14:textId="77777777" w:rsidTr="00626FC6">
        <w:tc>
          <w:tcPr>
            <w:tcW w:w="4818" w:type="dxa"/>
          </w:tcPr>
          <w:p w14:paraId="0A717631" w14:textId="77777777" w:rsidR="00C33B00" w:rsidRDefault="0075453B">
            <w:pPr>
              <w:jc w:val="both"/>
              <w:rPr>
                <w:b/>
                <w:sz w:val="24"/>
                <w:szCs w:val="24"/>
              </w:rPr>
            </w:pPr>
            <w:r w:rsidRPr="00DD3B5D">
              <w:rPr>
                <w:b/>
                <w:sz w:val="24"/>
                <w:szCs w:val="24"/>
              </w:rPr>
              <w:t>Milestones</w:t>
            </w:r>
          </w:p>
        </w:tc>
        <w:tc>
          <w:tcPr>
            <w:tcW w:w="3676" w:type="dxa"/>
          </w:tcPr>
          <w:p w14:paraId="3DCFEE5F" w14:textId="77777777" w:rsidR="00C33B00" w:rsidRPr="001D0FAA" w:rsidRDefault="0075453B">
            <w:pPr>
              <w:jc w:val="both"/>
              <w:rPr>
                <w:sz w:val="24"/>
                <w:szCs w:val="24"/>
                <w:lang w:val="en-GB"/>
              </w:rPr>
            </w:pPr>
            <w:r w:rsidRPr="001D0FAA">
              <w:rPr>
                <w:sz w:val="24"/>
                <w:szCs w:val="24"/>
                <w:lang w:val="en-GB"/>
              </w:rPr>
              <w:t xml:space="preserve">Milestone 4 &lt;12 months: SAC and SC WCPFC identify limit and target benchmarks for ALB PS stock. </w:t>
            </w:r>
          </w:p>
          <w:p w14:paraId="6CF891AB" w14:textId="5819110C" w:rsidR="00C33B00" w:rsidRPr="001D0FAA" w:rsidRDefault="0075453B">
            <w:pPr>
              <w:jc w:val="both"/>
              <w:rPr>
                <w:sz w:val="24"/>
                <w:szCs w:val="24"/>
                <w:lang w:val="en-GB"/>
              </w:rPr>
            </w:pPr>
            <w:r w:rsidRPr="001D0FAA">
              <w:rPr>
                <w:sz w:val="24"/>
                <w:szCs w:val="24"/>
                <w:lang w:val="en-GB"/>
              </w:rPr>
              <w:t xml:space="preserve">Milestone 5 &lt;24 months: SAC and SC WCPFC agree on and propose a set of management and </w:t>
            </w:r>
            <w:r w:rsidR="00BD5A05">
              <w:rPr>
                <w:sz w:val="24"/>
                <w:szCs w:val="24"/>
                <w:lang w:val="en-GB"/>
              </w:rPr>
              <w:t>HRC</w:t>
            </w:r>
            <w:r w:rsidRPr="001D0FAA">
              <w:rPr>
                <w:sz w:val="24"/>
                <w:szCs w:val="24"/>
                <w:lang w:val="en-GB"/>
              </w:rPr>
              <w:t xml:space="preserve"> measures for the ALB PS </w:t>
            </w:r>
          </w:p>
          <w:p w14:paraId="16F94130" w14:textId="4600097B" w:rsidR="00C33B00" w:rsidRPr="001D0FAA" w:rsidRDefault="0075453B">
            <w:pPr>
              <w:jc w:val="both"/>
              <w:rPr>
                <w:sz w:val="24"/>
                <w:szCs w:val="24"/>
                <w:lang w:val="en-GB"/>
              </w:rPr>
            </w:pPr>
            <w:r w:rsidRPr="001D0FAA">
              <w:rPr>
                <w:sz w:val="24"/>
                <w:szCs w:val="24"/>
                <w:lang w:val="en-GB"/>
              </w:rPr>
              <w:t xml:space="preserve">Milestone 6 &lt;36 months: IATTC and WCPFC adopt benchmark-based conservation measures for ALB PS and </w:t>
            </w:r>
            <w:r w:rsidR="008B14FC">
              <w:rPr>
                <w:sz w:val="24"/>
                <w:szCs w:val="24"/>
                <w:lang w:val="en-GB"/>
              </w:rPr>
              <w:t>HRCs</w:t>
            </w:r>
          </w:p>
        </w:tc>
      </w:tr>
      <w:tr w:rsidR="00626FC6" w:rsidRPr="00E3717E" w14:paraId="05B6CB98" w14:textId="77777777" w:rsidTr="00626FC6">
        <w:tc>
          <w:tcPr>
            <w:tcW w:w="4818" w:type="dxa"/>
          </w:tcPr>
          <w:p w14:paraId="73468FD9" w14:textId="77777777" w:rsidR="00C33B00" w:rsidRDefault="0075453B">
            <w:pPr>
              <w:jc w:val="both"/>
              <w:rPr>
                <w:b/>
                <w:sz w:val="24"/>
                <w:szCs w:val="24"/>
              </w:rPr>
            </w:pPr>
            <w:proofErr w:type="spellStart"/>
            <w:r w:rsidRPr="00DD3B5D">
              <w:rPr>
                <w:b/>
                <w:sz w:val="24"/>
                <w:szCs w:val="24"/>
              </w:rPr>
              <w:t>Evidence</w:t>
            </w:r>
            <w:proofErr w:type="spellEnd"/>
          </w:p>
        </w:tc>
        <w:tc>
          <w:tcPr>
            <w:tcW w:w="3676" w:type="dxa"/>
          </w:tcPr>
          <w:p w14:paraId="7509679F" w14:textId="77777777" w:rsidR="00C33B00" w:rsidRPr="001D0FAA" w:rsidRDefault="0075453B">
            <w:pPr>
              <w:jc w:val="both"/>
              <w:rPr>
                <w:sz w:val="24"/>
                <w:szCs w:val="24"/>
                <w:lang w:val="en-GB"/>
              </w:rPr>
            </w:pPr>
            <w:r w:rsidRPr="001D0FAA">
              <w:rPr>
                <w:sz w:val="24"/>
                <w:szCs w:val="24"/>
                <w:lang w:val="en-GB"/>
              </w:rPr>
              <w:t>SAC/SC reports with benchmarking.</w:t>
            </w:r>
          </w:p>
          <w:p w14:paraId="04D93F45" w14:textId="508360B3" w:rsidR="00C33B00" w:rsidRPr="001D0FAA" w:rsidRDefault="0075453B">
            <w:pPr>
              <w:jc w:val="both"/>
              <w:rPr>
                <w:sz w:val="24"/>
                <w:szCs w:val="24"/>
                <w:lang w:val="en-GB"/>
              </w:rPr>
            </w:pPr>
            <w:r w:rsidRPr="001D0FAA">
              <w:rPr>
                <w:sz w:val="24"/>
                <w:szCs w:val="24"/>
                <w:lang w:val="en-GB"/>
              </w:rPr>
              <w:t xml:space="preserve">SAC/SC reports with proposed management measures and a set of </w:t>
            </w:r>
            <w:r w:rsidR="008B14FC">
              <w:rPr>
                <w:sz w:val="24"/>
                <w:szCs w:val="24"/>
                <w:lang w:val="en-GB"/>
              </w:rPr>
              <w:t>HRCs</w:t>
            </w:r>
            <w:r w:rsidRPr="001D0FAA">
              <w:rPr>
                <w:sz w:val="24"/>
                <w:szCs w:val="24"/>
                <w:lang w:val="en-GB"/>
              </w:rPr>
              <w:t xml:space="preserve">. </w:t>
            </w:r>
          </w:p>
          <w:p w14:paraId="1D5CDAF6" w14:textId="77777777" w:rsidR="00C33B00" w:rsidRPr="001D0FAA" w:rsidRDefault="0075453B">
            <w:pPr>
              <w:jc w:val="both"/>
              <w:rPr>
                <w:sz w:val="24"/>
                <w:szCs w:val="24"/>
                <w:lang w:val="en-GB"/>
              </w:rPr>
            </w:pPr>
            <w:r w:rsidRPr="001D0FAA">
              <w:rPr>
                <w:sz w:val="24"/>
                <w:szCs w:val="24"/>
                <w:lang w:val="en-GB"/>
              </w:rPr>
              <w:t>IATTC/WCPFC Plenary Meeting Reports and Resolutions adopted for the management of the ALB PS</w:t>
            </w:r>
          </w:p>
        </w:tc>
      </w:tr>
    </w:tbl>
    <w:p w14:paraId="0E48DF3E" w14:textId="7C388757" w:rsidR="00C33B00" w:rsidRPr="001D0FAA" w:rsidRDefault="0075453B">
      <w:pPr>
        <w:spacing w:after="178"/>
        <w:ind w:left="1" w:right="14"/>
        <w:jc w:val="both"/>
        <w:rPr>
          <w:sz w:val="24"/>
          <w:szCs w:val="24"/>
          <w:lang w:val="en-GB"/>
        </w:rPr>
      </w:pPr>
      <w:r w:rsidRPr="001D0FAA">
        <w:rPr>
          <w:sz w:val="24"/>
          <w:szCs w:val="24"/>
          <w:lang w:val="en-GB"/>
        </w:rPr>
        <w:t xml:space="preserve">This activity is not exclusive to the </w:t>
      </w:r>
      <w:r w:rsidR="00537FFA">
        <w:rPr>
          <w:sz w:val="24"/>
          <w:szCs w:val="24"/>
          <w:lang w:val="en-GB"/>
        </w:rPr>
        <w:t>TRANSMARINA</w:t>
      </w:r>
      <w:r w:rsidRPr="001D0FAA">
        <w:rPr>
          <w:sz w:val="24"/>
          <w:szCs w:val="24"/>
          <w:lang w:val="en-GB"/>
        </w:rPr>
        <w:t xml:space="preserve"> longline fishery action plan. The achievement of this action should be promoted solely by </w:t>
      </w:r>
      <w:r w:rsidR="00537FFA">
        <w:rPr>
          <w:sz w:val="24"/>
          <w:szCs w:val="24"/>
          <w:lang w:val="en-GB"/>
        </w:rPr>
        <w:t>TRANSMARINA</w:t>
      </w:r>
      <w:r w:rsidRPr="001D0FAA">
        <w:rPr>
          <w:sz w:val="24"/>
          <w:szCs w:val="24"/>
          <w:lang w:val="en-GB"/>
        </w:rPr>
        <w:t xml:space="preserve">, although it is possible to seek the support of other groups with similar interests such as other fleets pursuing certification in the </w:t>
      </w:r>
      <w:r w:rsidRPr="003D0F06">
        <w:rPr>
          <w:sz w:val="24"/>
          <w:lang w:val="en-GB"/>
        </w:rPr>
        <w:t>WCPFC</w:t>
      </w:r>
      <w:r w:rsidRPr="001D0FAA">
        <w:rPr>
          <w:color w:val="4472C4" w:themeColor="accent1"/>
          <w:sz w:val="24"/>
          <w:lang w:val="en-GB"/>
        </w:rPr>
        <w:t xml:space="preserve"> </w:t>
      </w:r>
      <w:r w:rsidRPr="001D0FAA">
        <w:rPr>
          <w:sz w:val="24"/>
          <w:szCs w:val="24"/>
          <w:lang w:val="en-GB"/>
        </w:rPr>
        <w:t>area</w:t>
      </w:r>
      <w:r w:rsidRPr="001D0FAA">
        <w:rPr>
          <w:color w:val="FF0000"/>
          <w:sz w:val="24"/>
          <w:lang w:val="en-GB"/>
        </w:rPr>
        <w:t xml:space="preserve">. </w:t>
      </w:r>
    </w:p>
    <w:p w14:paraId="1CA91921" w14:textId="75A795A9" w:rsidR="00C33B00" w:rsidRPr="001D0FAA" w:rsidRDefault="0075453B">
      <w:pPr>
        <w:spacing w:after="0" w:line="240" w:lineRule="auto"/>
        <w:jc w:val="both"/>
        <w:rPr>
          <w:rFonts w:ascii="Calibri" w:eastAsia="Times New Roman" w:hAnsi="Calibri" w:cs="Times New Roman"/>
          <w:b/>
          <w:color w:val="4472C4"/>
          <w:sz w:val="24"/>
          <w:szCs w:val="24"/>
          <w:lang w:val="en-GB"/>
        </w:rPr>
      </w:pPr>
      <w:r w:rsidRPr="001D0FAA">
        <w:rPr>
          <w:rFonts w:ascii="Calibri" w:eastAsia="Times New Roman" w:hAnsi="Calibri" w:cs="Times New Roman"/>
          <w:b/>
          <w:color w:val="4472C4"/>
          <w:sz w:val="24"/>
          <w:szCs w:val="24"/>
          <w:lang w:val="en-GB"/>
        </w:rPr>
        <w:lastRenderedPageBreak/>
        <w:t xml:space="preserve">Actions carried out by TRANSMARINA in the </w:t>
      </w:r>
      <w:r w:rsidR="00B5533F" w:rsidRPr="001D0FAA">
        <w:rPr>
          <w:rFonts w:ascii="Calibri" w:eastAsia="Times New Roman" w:hAnsi="Calibri" w:cs="Times New Roman"/>
          <w:b/>
          <w:color w:val="4472C4"/>
          <w:sz w:val="24"/>
          <w:szCs w:val="24"/>
          <w:lang w:val="en-GB"/>
        </w:rPr>
        <w:t xml:space="preserve">third year of </w:t>
      </w:r>
      <w:r w:rsidRPr="001D0FAA">
        <w:rPr>
          <w:rFonts w:ascii="Calibri" w:eastAsia="Times New Roman" w:hAnsi="Calibri" w:cs="Times New Roman"/>
          <w:b/>
          <w:color w:val="4472C4"/>
          <w:sz w:val="24"/>
          <w:szCs w:val="24"/>
          <w:lang w:val="en-GB"/>
        </w:rPr>
        <w:t xml:space="preserve">the </w:t>
      </w:r>
      <w:r w:rsidR="001D0FAA">
        <w:rPr>
          <w:rFonts w:ascii="Calibri" w:eastAsia="Times New Roman" w:hAnsi="Calibri" w:cs="Times New Roman"/>
          <w:b/>
          <w:color w:val="4472C4"/>
          <w:sz w:val="24"/>
          <w:szCs w:val="24"/>
          <w:lang w:val="en-GB"/>
        </w:rPr>
        <w:t>FIP</w:t>
      </w:r>
    </w:p>
    <w:p w14:paraId="1E35C508" w14:textId="77777777" w:rsidR="00C33B00" w:rsidRPr="001D0FAA" w:rsidRDefault="0075453B">
      <w:pPr>
        <w:spacing w:after="178"/>
        <w:ind w:left="1" w:right="14"/>
        <w:jc w:val="both"/>
        <w:rPr>
          <w:sz w:val="24"/>
          <w:szCs w:val="24"/>
          <w:lang w:val="en-GB"/>
        </w:rPr>
      </w:pPr>
      <w:r w:rsidRPr="001D0FAA">
        <w:rPr>
          <w:sz w:val="24"/>
          <w:szCs w:val="24"/>
          <w:lang w:val="en-GB"/>
        </w:rPr>
        <w:t xml:space="preserve">There has been no progress in relation to the previous evaluation. </w:t>
      </w:r>
    </w:p>
    <w:p w14:paraId="0FD486AC" w14:textId="77777777" w:rsidR="00C33B00" w:rsidRDefault="0075453B">
      <w:pPr>
        <w:spacing w:after="0" w:line="240" w:lineRule="auto"/>
        <w:jc w:val="both"/>
        <w:rPr>
          <w:rFonts w:ascii="Calibri" w:eastAsia="Times New Roman" w:hAnsi="Calibri" w:cs="Times New Roman"/>
          <w:b/>
          <w:i/>
          <w:color w:val="2F5496"/>
          <w:sz w:val="24"/>
          <w:szCs w:val="24"/>
        </w:rPr>
      </w:pPr>
      <w:r w:rsidRPr="001F4E89">
        <w:rPr>
          <w:rFonts w:ascii="Calibri" w:eastAsia="Times New Roman" w:hAnsi="Calibri" w:cs="Times New Roman"/>
          <w:b/>
          <w:i/>
          <w:color w:val="2F5496"/>
          <w:sz w:val="24"/>
          <w:szCs w:val="24"/>
        </w:rPr>
        <w:t>Supporting documents:</w:t>
      </w:r>
    </w:p>
    <w:p w14:paraId="673F21E4" w14:textId="77777777" w:rsidR="00C33B00" w:rsidRDefault="0075453B">
      <w:pPr>
        <w:pStyle w:val="Prrafodelista"/>
        <w:numPr>
          <w:ilvl w:val="0"/>
          <w:numId w:val="20"/>
        </w:numPr>
        <w:spacing w:after="0" w:line="240" w:lineRule="auto"/>
        <w:jc w:val="both"/>
        <w:rPr>
          <w:rFonts w:ascii="Calibri" w:eastAsia="Times New Roman" w:hAnsi="Calibri" w:cs="Times New Roman"/>
          <w:sz w:val="24"/>
          <w:szCs w:val="24"/>
          <w:lang w:val="en-GB"/>
        </w:rPr>
      </w:pPr>
      <w:r w:rsidRPr="0058546A">
        <w:rPr>
          <w:rFonts w:ascii="Calibri" w:eastAsia="Times New Roman" w:hAnsi="Calibri" w:cs="Times New Roman"/>
          <w:sz w:val="24"/>
          <w:szCs w:val="24"/>
          <w:lang w:val="en-GB"/>
        </w:rPr>
        <w:t>CONSERVATION AND MANAGEMENT MEASURE FOR SOUTH PACIFIC ALBACORE Conservation and Management Measure 2015-02</w:t>
      </w:r>
    </w:p>
    <w:p w14:paraId="7C0A536E" w14:textId="60292BDA" w:rsidR="00ED73CF" w:rsidRPr="008B14FC" w:rsidRDefault="0075453B" w:rsidP="008B14FC">
      <w:pPr>
        <w:pStyle w:val="Prrafodelista"/>
        <w:numPr>
          <w:ilvl w:val="0"/>
          <w:numId w:val="20"/>
        </w:numPr>
        <w:spacing w:after="0" w:line="240" w:lineRule="auto"/>
        <w:jc w:val="both"/>
        <w:rPr>
          <w:rFonts w:ascii="Calibri" w:eastAsia="Times New Roman" w:hAnsi="Calibri" w:cs="Times New Roman"/>
          <w:sz w:val="24"/>
          <w:szCs w:val="24"/>
          <w:lang w:val="en-GB"/>
        </w:rPr>
      </w:pPr>
      <w:r w:rsidRPr="0058546A">
        <w:rPr>
          <w:rFonts w:ascii="Calibri" w:eastAsia="Times New Roman" w:hAnsi="Calibri" w:cs="Times New Roman"/>
          <w:sz w:val="24"/>
          <w:szCs w:val="24"/>
          <w:lang w:val="en-GB"/>
        </w:rPr>
        <w:t>Stock assessment for south Pacific albacore tuna. WCPFC-SC11-2015/SA-WP-06 Rev 1 (4 August 2015). SCIENTIFIC COMMITTEE- ELEVENTH REGULAR SESSION, Pohnpei, Feder a ted States of Micronesia 5-13 August 2015.</w:t>
      </w:r>
    </w:p>
    <w:p w14:paraId="67862068" w14:textId="77777777" w:rsidR="00F97AA2" w:rsidRPr="00311D5D" w:rsidRDefault="00F97AA2" w:rsidP="0058546A">
      <w:pPr>
        <w:spacing w:after="0" w:line="240" w:lineRule="auto"/>
        <w:contextualSpacing/>
        <w:jc w:val="both"/>
        <w:rPr>
          <w:rFonts w:ascii="Calibri" w:eastAsia="Times New Roman" w:hAnsi="Calibri" w:cs="Times New Roman"/>
          <w:sz w:val="24"/>
          <w:szCs w:val="24"/>
          <w:lang w:val="en-GB"/>
        </w:rPr>
      </w:pPr>
    </w:p>
    <w:p w14:paraId="412E09E1"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1E3DD2FC" w14:textId="77777777" w:rsidR="00C33B00" w:rsidRPr="001D0FAA" w:rsidRDefault="0075453B">
      <w:pPr>
        <w:spacing w:after="180"/>
        <w:ind w:left="1" w:right="14"/>
        <w:jc w:val="both"/>
        <w:rPr>
          <w:sz w:val="24"/>
          <w:szCs w:val="24"/>
          <w:lang w:val="en-GB"/>
        </w:rPr>
      </w:pPr>
      <w:r w:rsidRPr="001D0FAA">
        <w:rPr>
          <w:sz w:val="24"/>
          <w:szCs w:val="24"/>
          <w:lang w:val="en-GB"/>
        </w:rPr>
        <w:t xml:space="preserve">The status of the previous assessment of this action </w:t>
      </w:r>
      <w:r w:rsidR="007E66D9" w:rsidRPr="001D0FAA">
        <w:rPr>
          <w:sz w:val="24"/>
          <w:szCs w:val="24"/>
          <w:lang w:val="en-GB"/>
        </w:rPr>
        <w:t xml:space="preserve">remains unchanged. </w:t>
      </w:r>
      <w:r w:rsidR="00FB6F08" w:rsidRPr="001D0FAA">
        <w:rPr>
          <w:sz w:val="24"/>
          <w:szCs w:val="24"/>
          <w:lang w:val="en-GB"/>
        </w:rPr>
        <w:t xml:space="preserve">The </w:t>
      </w:r>
      <w:r w:rsidR="00F97AA2" w:rsidRPr="001D0FAA">
        <w:rPr>
          <w:sz w:val="24"/>
          <w:szCs w:val="24"/>
          <w:lang w:val="en-GB"/>
        </w:rPr>
        <w:t xml:space="preserve">outcome of milestone 4 </w:t>
      </w:r>
      <w:r w:rsidR="00831709" w:rsidRPr="001D0FAA">
        <w:rPr>
          <w:sz w:val="24"/>
          <w:szCs w:val="24"/>
          <w:lang w:val="en-GB"/>
        </w:rPr>
        <w:t xml:space="preserve">of the Action Plan </w:t>
      </w:r>
      <w:r w:rsidR="00F97AA2" w:rsidRPr="001D0FAA">
        <w:rPr>
          <w:sz w:val="24"/>
          <w:szCs w:val="24"/>
          <w:lang w:val="en-GB"/>
        </w:rPr>
        <w:t xml:space="preserve">"&lt;12 months: SAC and SC WCPFC identify limit and target benchmarks for ALB PS stock" </w:t>
      </w:r>
      <w:r w:rsidRPr="001D0FAA">
        <w:rPr>
          <w:sz w:val="24"/>
          <w:szCs w:val="24"/>
          <w:lang w:val="en-GB"/>
        </w:rPr>
        <w:t xml:space="preserve">but not </w:t>
      </w:r>
      <w:r w:rsidR="00831709" w:rsidRPr="001D0FAA">
        <w:rPr>
          <w:sz w:val="24"/>
          <w:szCs w:val="24"/>
          <w:lang w:val="en-GB"/>
        </w:rPr>
        <w:t xml:space="preserve">enough </w:t>
      </w:r>
      <w:r w:rsidR="00F97AA2" w:rsidRPr="001D0FAA">
        <w:rPr>
          <w:sz w:val="24"/>
          <w:szCs w:val="24"/>
          <w:lang w:val="en-GB"/>
        </w:rPr>
        <w:t xml:space="preserve">progress has been made in </w:t>
      </w:r>
      <w:r w:rsidR="00831709" w:rsidRPr="001D0FAA">
        <w:rPr>
          <w:sz w:val="24"/>
          <w:szCs w:val="24"/>
          <w:lang w:val="en-GB"/>
        </w:rPr>
        <w:t xml:space="preserve">this direction to be considered as achieved. </w:t>
      </w:r>
    </w:p>
    <w:p w14:paraId="44D3C3A5" w14:textId="77777777" w:rsidR="00C33B00" w:rsidRPr="001D0FAA" w:rsidRDefault="00831709">
      <w:pPr>
        <w:spacing w:after="180"/>
        <w:ind w:left="1" w:right="14"/>
        <w:jc w:val="both"/>
        <w:rPr>
          <w:sz w:val="24"/>
          <w:szCs w:val="24"/>
          <w:lang w:val="en-GB"/>
        </w:rPr>
      </w:pPr>
      <w:r w:rsidRPr="001D0FAA">
        <w:rPr>
          <w:sz w:val="24"/>
          <w:szCs w:val="24"/>
          <w:lang w:val="en-GB"/>
        </w:rPr>
        <w:t>The IATTC Scientific Advisory Committee in 2018 recommended doing SPC work in the Eastern and Central Pacific to develop joint stock assessment work for this species, this work has not yet been initiated and therefore a basis for joint albacore stock assessment has not been formed</w:t>
      </w:r>
      <w:r w:rsidR="00345E36" w:rsidRPr="001D0FAA">
        <w:rPr>
          <w:sz w:val="24"/>
          <w:szCs w:val="24"/>
          <w:lang w:val="en-GB"/>
        </w:rPr>
        <w:t xml:space="preserve">. </w:t>
      </w:r>
    </w:p>
    <w:p w14:paraId="66E30F45" w14:textId="4E57771F" w:rsidR="002A60D6" w:rsidRPr="001D0FAA" w:rsidRDefault="0075453B">
      <w:pPr>
        <w:spacing w:after="180"/>
        <w:ind w:left="1" w:right="14"/>
        <w:jc w:val="both"/>
        <w:rPr>
          <w:sz w:val="24"/>
          <w:szCs w:val="24"/>
          <w:lang w:val="en-GB"/>
        </w:rPr>
      </w:pPr>
      <w:r w:rsidRPr="001D0FAA">
        <w:rPr>
          <w:sz w:val="24"/>
          <w:szCs w:val="24"/>
          <w:lang w:val="en-GB"/>
        </w:rPr>
        <w:t>Due to the situation generated by the COVID-19 pandemic, the proposed work could not be carried out.</w:t>
      </w:r>
      <w:r w:rsidR="002A60D6">
        <w:rPr>
          <w:sz w:val="24"/>
          <w:szCs w:val="24"/>
          <w:lang w:val="en-GB"/>
        </w:rPr>
        <w:t xml:space="preserve"> </w:t>
      </w:r>
      <w:r w:rsidRPr="002F2CF2">
        <w:rPr>
          <w:b/>
          <w:bCs/>
          <w:sz w:val="24"/>
          <w:szCs w:val="24"/>
          <w:lang w:val="en-GB"/>
        </w:rPr>
        <w:t xml:space="preserve">Therefore, this action has not </w:t>
      </w:r>
      <w:r w:rsidR="00345E36" w:rsidRPr="002F2CF2">
        <w:rPr>
          <w:b/>
          <w:bCs/>
          <w:sz w:val="24"/>
          <w:szCs w:val="24"/>
          <w:lang w:val="en-GB"/>
        </w:rPr>
        <w:t>been able to progress in this evaluation period</w:t>
      </w:r>
      <w:r w:rsidR="00345E36" w:rsidRPr="001D0FAA">
        <w:rPr>
          <w:sz w:val="24"/>
          <w:szCs w:val="24"/>
          <w:lang w:val="en-GB"/>
        </w:rPr>
        <w:t>.</w:t>
      </w:r>
      <w:r w:rsidR="002A60D6" w:rsidRPr="002F2CF2">
        <w:rPr>
          <w:lang w:val="en-GB"/>
        </w:rPr>
        <w:t xml:space="preserve"> </w:t>
      </w:r>
      <w:r w:rsidR="002A60D6" w:rsidRPr="002A60D6">
        <w:rPr>
          <w:sz w:val="24"/>
          <w:szCs w:val="24"/>
          <w:lang w:val="en-GB"/>
        </w:rPr>
        <w:t>it is necessary to extend the duration of the FIP by one more year (</w:t>
      </w:r>
      <w:r w:rsidR="006D519A">
        <w:rPr>
          <w:sz w:val="24"/>
          <w:szCs w:val="24"/>
          <w:lang w:val="en-GB"/>
        </w:rPr>
        <w:t>December 2023</w:t>
      </w:r>
      <w:r w:rsidR="002A60D6" w:rsidRPr="002A60D6">
        <w:rPr>
          <w:sz w:val="24"/>
          <w:szCs w:val="24"/>
          <w:lang w:val="en-GB"/>
        </w:rPr>
        <w:t>) to be able to complete the actions designed in the Action Plan.</w:t>
      </w:r>
    </w:p>
    <w:p w14:paraId="1F036FEC" w14:textId="77777777" w:rsidR="00EA69FD" w:rsidRDefault="00EA69FD">
      <w:pPr>
        <w:spacing w:after="229"/>
        <w:ind w:left="1" w:right="14"/>
        <w:jc w:val="both"/>
        <w:rPr>
          <w:b/>
          <w:sz w:val="24"/>
          <w:szCs w:val="24"/>
          <w:lang w:val="en-GB"/>
        </w:rPr>
      </w:pPr>
      <w:r w:rsidRPr="00EA69FD">
        <w:rPr>
          <w:b/>
          <w:sz w:val="24"/>
          <w:szCs w:val="24"/>
          <w:lang w:val="en-GB"/>
        </w:rPr>
        <w:t>1.2.4 Confirm the solidity of the CERs adopted and verify their effectiveness</w:t>
      </w:r>
    </w:p>
    <w:p w14:paraId="1F9BC083" w14:textId="4A0E3B3D" w:rsidR="00C33B00" w:rsidRPr="001D0FAA" w:rsidRDefault="0075453B">
      <w:pPr>
        <w:spacing w:after="229"/>
        <w:ind w:left="1" w:right="14"/>
        <w:jc w:val="both"/>
        <w:rPr>
          <w:sz w:val="24"/>
          <w:szCs w:val="24"/>
          <w:lang w:val="en-GB"/>
        </w:rPr>
      </w:pPr>
      <w:r w:rsidRPr="001D0FAA">
        <w:rPr>
          <w:sz w:val="24"/>
          <w:szCs w:val="24"/>
          <w:lang w:val="en-GB"/>
        </w:rPr>
        <w:t xml:space="preserve">The MSC standard requires that adopted </w:t>
      </w:r>
      <w:r w:rsidR="008B14FC">
        <w:rPr>
          <w:sz w:val="24"/>
          <w:szCs w:val="24"/>
          <w:lang w:val="en-GB"/>
        </w:rPr>
        <w:t>HRC</w:t>
      </w:r>
      <w:r w:rsidRPr="001D0FAA">
        <w:rPr>
          <w:sz w:val="24"/>
          <w:szCs w:val="24"/>
          <w:lang w:val="en-GB"/>
        </w:rPr>
        <w:t>s be robust to uncertainty and that their effectiveness be evaluated and confirmed.</w:t>
      </w:r>
    </w:p>
    <w:tbl>
      <w:tblPr>
        <w:tblStyle w:val="Tablaconcuadrcula"/>
        <w:tblW w:w="0" w:type="auto"/>
        <w:tblInd w:w="-9" w:type="dxa"/>
        <w:tblLook w:val="04A0" w:firstRow="1" w:lastRow="0" w:firstColumn="1" w:lastColumn="0" w:noHBand="0" w:noVBand="1"/>
      </w:tblPr>
      <w:tblGrid>
        <w:gridCol w:w="3856"/>
        <w:gridCol w:w="4647"/>
      </w:tblGrid>
      <w:tr w:rsidR="0047574F" w:rsidRPr="00E3717E" w14:paraId="26067CAA" w14:textId="77777777" w:rsidTr="0047574F">
        <w:tc>
          <w:tcPr>
            <w:tcW w:w="4922" w:type="dxa"/>
          </w:tcPr>
          <w:p w14:paraId="35353570" w14:textId="77777777" w:rsidR="00C33B00" w:rsidRDefault="0075453B">
            <w:pPr>
              <w:jc w:val="both"/>
              <w:rPr>
                <w:b/>
                <w:sz w:val="24"/>
                <w:szCs w:val="24"/>
              </w:rPr>
            </w:pPr>
            <w:r w:rsidRPr="00530FB8">
              <w:rPr>
                <w:b/>
                <w:sz w:val="24"/>
                <w:szCs w:val="24"/>
              </w:rPr>
              <w:t>Responsible entities</w:t>
            </w:r>
          </w:p>
        </w:tc>
        <w:tc>
          <w:tcPr>
            <w:tcW w:w="3572" w:type="dxa"/>
          </w:tcPr>
          <w:p w14:paraId="554FC6FA" w14:textId="0C81B53C" w:rsidR="00C33B00" w:rsidRDefault="00537FFA">
            <w:pPr>
              <w:jc w:val="both"/>
              <w:rPr>
                <w:sz w:val="24"/>
                <w:szCs w:val="24"/>
                <w:lang w:val="pt-BR"/>
              </w:rPr>
            </w:pPr>
            <w:r>
              <w:rPr>
                <w:sz w:val="24"/>
                <w:szCs w:val="24"/>
                <w:lang w:val="pt-BR"/>
              </w:rPr>
              <w:t>TRANSMARINA</w:t>
            </w:r>
            <w:r w:rsidR="0075453B" w:rsidRPr="00CC50E5">
              <w:rPr>
                <w:sz w:val="24"/>
                <w:szCs w:val="24"/>
                <w:lang w:val="pt-BR"/>
              </w:rPr>
              <w:t>/</w:t>
            </w:r>
            <w:r w:rsidR="008B14FC">
              <w:rPr>
                <w:sz w:val="24"/>
                <w:szCs w:val="24"/>
                <w:lang w:val="pt-BR"/>
              </w:rPr>
              <w:t>TUNACONS</w:t>
            </w:r>
            <w:r w:rsidR="0075453B" w:rsidRPr="00CC50E5">
              <w:rPr>
                <w:sz w:val="24"/>
                <w:szCs w:val="24"/>
                <w:lang w:val="pt-BR"/>
              </w:rPr>
              <w:t>/WWF/SRP/</w:t>
            </w:r>
            <w:r w:rsidR="003D0F06">
              <w:rPr>
                <w:sz w:val="24"/>
                <w:szCs w:val="24"/>
                <w:lang w:val="pt-BR"/>
              </w:rPr>
              <w:t>IATTC</w:t>
            </w:r>
          </w:p>
        </w:tc>
      </w:tr>
      <w:tr w:rsidR="0047574F" w:rsidRPr="00530FB8" w14:paraId="5C08B3F6" w14:textId="77777777" w:rsidTr="0047574F">
        <w:tc>
          <w:tcPr>
            <w:tcW w:w="4922" w:type="dxa"/>
          </w:tcPr>
          <w:p w14:paraId="709154FC" w14:textId="1907753C" w:rsidR="00C33B00" w:rsidRDefault="00AE07F8">
            <w:pPr>
              <w:jc w:val="both"/>
              <w:rPr>
                <w:b/>
                <w:sz w:val="24"/>
                <w:szCs w:val="24"/>
              </w:rPr>
            </w:pPr>
            <w:proofErr w:type="spellStart"/>
            <w:r>
              <w:rPr>
                <w:b/>
                <w:sz w:val="24"/>
                <w:szCs w:val="24"/>
              </w:rPr>
              <w:t>UoA</w:t>
            </w:r>
            <w:proofErr w:type="spellEnd"/>
          </w:p>
        </w:tc>
        <w:tc>
          <w:tcPr>
            <w:tcW w:w="3572" w:type="dxa"/>
          </w:tcPr>
          <w:p w14:paraId="12764488" w14:textId="77777777" w:rsidR="00C33B00" w:rsidRDefault="0075453B">
            <w:pPr>
              <w:jc w:val="both"/>
              <w:rPr>
                <w:sz w:val="24"/>
                <w:szCs w:val="24"/>
              </w:rPr>
            </w:pPr>
            <w:r w:rsidRPr="00530FB8">
              <w:rPr>
                <w:sz w:val="24"/>
                <w:szCs w:val="24"/>
              </w:rPr>
              <w:t>Bigeye and Yellowfin</w:t>
            </w:r>
          </w:p>
        </w:tc>
      </w:tr>
      <w:tr w:rsidR="0047574F" w:rsidRPr="00530FB8" w14:paraId="53B8EF4C" w14:textId="77777777" w:rsidTr="0047574F">
        <w:tc>
          <w:tcPr>
            <w:tcW w:w="4922" w:type="dxa"/>
          </w:tcPr>
          <w:p w14:paraId="5E2FC7FB" w14:textId="77777777" w:rsidR="00C33B00" w:rsidRDefault="0075453B">
            <w:pPr>
              <w:spacing w:after="2"/>
              <w:jc w:val="both"/>
              <w:rPr>
                <w:b/>
                <w:sz w:val="24"/>
                <w:szCs w:val="24"/>
              </w:rPr>
            </w:pPr>
            <w:r w:rsidRPr="00530FB8">
              <w:rPr>
                <w:b/>
                <w:sz w:val="24"/>
                <w:szCs w:val="24"/>
              </w:rPr>
              <w:t>Priority</w:t>
            </w:r>
          </w:p>
        </w:tc>
        <w:tc>
          <w:tcPr>
            <w:tcW w:w="3572" w:type="dxa"/>
          </w:tcPr>
          <w:p w14:paraId="6A17D953" w14:textId="77777777" w:rsidR="00C33B00" w:rsidRDefault="0075453B">
            <w:pPr>
              <w:spacing w:after="2"/>
              <w:jc w:val="both"/>
              <w:rPr>
                <w:sz w:val="24"/>
                <w:szCs w:val="24"/>
              </w:rPr>
            </w:pPr>
            <w:r w:rsidRPr="00530FB8">
              <w:rPr>
                <w:sz w:val="24"/>
                <w:szCs w:val="24"/>
              </w:rPr>
              <w:t>Media</w:t>
            </w:r>
          </w:p>
        </w:tc>
      </w:tr>
      <w:tr w:rsidR="0047574F" w:rsidRPr="00530FB8" w14:paraId="31757A41" w14:textId="77777777" w:rsidTr="0047574F">
        <w:tc>
          <w:tcPr>
            <w:tcW w:w="4922" w:type="dxa"/>
          </w:tcPr>
          <w:p w14:paraId="2FF929A2" w14:textId="77777777" w:rsidR="00C33B00" w:rsidRDefault="0075453B">
            <w:pPr>
              <w:spacing w:after="2"/>
              <w:jc w:val="both"/>
              <w:rPr>
                <w:b/>
                <w:sz w:val="24"/>
                <w:szCs w:val="24"/>
              </w:rPr>
            </w:pPr>
            <w:r w:rsidRPr="00530FB8">
              <w:rPr>
                <w:b/>
                <w:sz w:val="24"/>
                <w:szCs w:val="24"/>
              </w:rPr>
              <w:t>Implementation period</w:t>
            </w:r>
          </w:p>
        </w:tc>
        <w:tc>
          <w:tcPr>
            <w:tcW w:w="3572" w:type="dxa"/>
          </w:tcPr>
          <w:p w14:paraId="04BEF596" w14:textId="77777777" w:rsidR="00C33B00" w:rsidRDefault="0075453B">
            <w:pPr>
              <w:spacing w:after="2"/>
              <w:jc w:val="both"/>
              <w:rPr>
                <w:sz w:val="24"/>
                <w:szCs w:val="24"/>
              </w:rPr>
            </w:pPr>
            <w:r w:rsidRPr="00530FB8">
              <w:rPr>
                <w:sz w:val="24"/>
                <w:szCs w:val="24"/>
              </w:rPr>
              <w:t>18 months</w:t>
            </w:r>
          </w:p>
        </w:tc>
      </w:tr>
      <w:tr w:rsidR="0047574F" w:rsidRPr="00E3717E" w14:paraId="298DDB3F" w14:textId="77777777" w:rsidTr="0047574F">
        <w:tc>
          <w:tcPr>
            <w:tcW w:w="4922" w:type="dxa"/>
          </w:tcPr>
          <w:p w14:paraId="2CE024C7" w14:textId="77777777" w:rsidR="00C33B00" w:rsidRDefault="0075453B">
            <w:pPr>
              <w:jc w:val="both"/>
              <w:rPr>
                <w:b/>
                <w:sz w:val="24"/>
                <w:szCs w:val="24"/>
              </w:rPr>
            </w:pPr>
            <w:r w:rsidRPr="00530FB8">
              <w:rPr>
                <w:b/>
                <w:sz w:val="24"/>
                <w:szCs w:val="24"/>
              </w:rPr>
              <w:t>State of the action</w:t>
            </w:r>
          </w:p>
        </w:tc>
        <w:tc>
          <w:tcPr>
            <w:tcW w:w="3572" w:type="dxa"/>
          </w:tcPr>
          <w:p w14:paraId="2DEFC35B" w14:textId="2DD538A5" w:rsidR="00C33B00" w:rsidRPr="001D0FAA" w:rsidRDefault="0075453B">
            <w:pPr>
              <w:jc w:val="both"/>
              <w:rPr>
                <w:sz w:val="24"/>
                <w:szCs w:val="24"/>
                <w:lang w:val="en-GB"/>
              </w:rPr>
            </w:pPr>
            <w:r w:rsidRPr="001D0FAA">
              <w:rPr>
                <w:sz w:val="24"/>
                <w:szCs w:val="24"/>
                <w:lang w:val="en-GB"/>
              </w:rPr>
              <w:t xml:space="preserve">Reinforcement of activities undertaken in </w:t>
            </w:r>
            <w:r w:rsidR="001D59D1">
              <w:rPr>
                <w:sz w:val="24"/>
                <w:szCs w:val="24"/>
                <w:lang w:val="en-GB"/>
              </w:rPr>
              <w:t>FIP</w:t>
            </w:r>
            <w:r w:rsidRPr="001D0FAA">
              <w:rPr>
                <w:sz w:val="24"/>
                <w:szCs w:val="24"/>
                <w:lang w:val="en-GB"/>
              </w:rPr>
              <w:t xml:space="preserve"> </w:t>
            </w:r>
            <w:r w:rsidR="008B14FC">
              <w:rPr>
                <w:sz w:val="24"/>
                <w:szCs w:val="24"/>
                <w:lang w:val="en-GB"/>
              </w:rPr>
              <w:t>TUNACONS</w:t>
            </w:r>
          </w:p>
        </w:tc>
      </w:tr>
      <w:tr w:rsidR="0047574F" w:rsidRPr="00530FB8" w14:paraId="31DC50C5" w14:textId="77777777" w:rsidTr="0047574F">
        <w:tc>
          <w:tcPr>
            <w:tcW w:w="4922" w:type="dxa"/>
          </w:tcPr>
          <w:p w14:paraId="62264476" w14:textId="77777777" w:rsidR="00C33B00" w:rsidRDefault="0075453B">
            <w:pPr>
              <w:spacing w:after="2"/>
              <w:jc w:val="both"/>
              <w:rPr>
                <w:b/>
                <w:sz w:val="24"/>
                <w:szCs w:val="24"/>
              </w:rPr>
            </w:pPr>
            <w:proofErr w:type="spellStart"/>
            <w:r w:rsidRPr="00530FB8">
              <w:rPr>
                <w:b/>
                <w:sz w:val="24"/>
                <w:szCs w:val="24"/>
              </w:rPr>
              <w:t>Related</w:t>
            </w:r>
            <w:proofErr w:type="spellEnd"/>
            <w:r w:rsidRPr="00530FB8">
              <w:rPr>
                <w:b/>
                <w:sz w:val="24"/>
                <w:szCs w:val="24"/>
              </w:rPr>
              <w:t xml:space="preserve"> MSC </w:t>
            </w:r>
            <w:proofErr w:type="spellStart"/>
            <w:r w:rsidRPr="00530FB8">
              <w:rPr>
                <w:b/>
                <w:sz w:val="24"/>
                <w:szCs w:val="24"/>
              </w:rPr>
              <w:t>indicators</w:t>
            </w:r>
            <w:proofErr w:type="spellEnd"/>
          </w:p>
        </w:tc>
        <w:tc>
          <w:tcPr>
            <w:tcW w:w="3572" w:type="dxa"/>
          </w:tcPr>
          <w:p w14:paraId="711D4ADD" w14:textId="77777777" w:rsidR="00C33B00" w:rsidRDefault="0075453B">
            <w:pPr>
              <w:spacing w:after="2"/>
              <w:jc w:val="both"/>
              <w:rPr>
                <w:sz w:val="24"/>
                <w:szCs w:val="24"/>
              </w:rPr>
            </w:pPr>
            <w:r w:rsidRPr="00530FB8">
              <w:rPr>
                <w:sz w:val="24"/>
                <w:szCs w:val="24"/>
              </w:rPr>
              <w:t>IC 1.2.1 IC 1.2.2</w:t>
            </w:r>
          </w:p>
        </w:tc>
      </w:tr>
      <w:tr w:rsidR="0047574F" w:rsidRPr="00E3717E" w14:paraId="6AD5C9A5" w14:textId="77777777" w:rsidTr="0047574F">
        <w:tc>
          <w:tcPr>
            <w:tcW w:w="4922" w:type="dxa"/>
          </w:tcPr>
          <w:p w14:paraId="0BCE04FD" w14:textId="77777777" w:rsidR="00C33B00" w:rsidRDefault="0075453B">
            <w:pPr>
              <w:jc w:val="both"/>
              <w:rPr>
                <w:b/>
                <w:sz w:val="24"/>
                <w:szCs w:val="24"/>
              </w:rPr>
            </w:pPr>
            <w:r w:rsidRPr="00530FB8">
              <w:rPr>
                <w:b/>
                <w:sz w:val="24"/>
                <w:szCs w:val="24"/>
              </w:rPr>
              <w:t>Milestones</w:t>
            </w:r>
          </w:p>
        </w:tc>
        <w:tc>
          <w:tcPr>
            <w:tcW w:w="3572" w:type="dxa"/>
          </w:tcPr>
          <w:p w14:paraId="79A20565" w14:textId="30F0F304" w:rsidR="00C33B00" w:rsidRPr="001D0FAA" w:rsidRDefault="0075453B">
            <w:pPr>
              <w:jc w:val="both"/>
              <w:rPr>
                <w:sz w:val="24"/>
                <w:szCs w:val="24"/>
                <w:lang w:val="en-GB"/>
              </w:rPr>
            </w:pPr>
            <w:r w:rsidRPr="001D0FAA">
              <w:rPr>
                <w:sz w:val="24"/>
                <w:szCs w:val="24"/>
                <w:lang w:val="en-GB"/>
              </w:rPr>
              <w:t xml:space="preserve">Milestone 7 &lt;12 months: The SAC performs sensitivity analyses and simulations to evaluate the robustness and effectiveness of the adopted </w:t>
            </w:r>
            <w:r w:rsidR="008B14FC">
              <w:rPr>
                <w:sz w:val="24"/>
                <w:szCs w:val="24"/>
                <w:lang w:val="en-GB"/>
              </w:rPr>
              <w:t>HRC</w:t>
            </w:r>
            <w:r w:rsidRPr="001D0FAA">
              <w:rPr>
                <w:sz w:val="24"/>
                <w:szCs w:val="24"/>
                <w:lang w:val="en-GB"/>
              </w:rPr>
              <w:t xml:space="preserve">s. </w:t>
            </w:r>
          </w:p>
          <w:p w14:paraId="57B5E954" w14:textId="3430EF46" w:rsidR="00C33B00" w:rsidRPr="001D0FAA" w:rsidRDefault="0075453B">
            <w:pPr>
              <w:jc w:val="both"/>
              <w:rPr>
                <w:sz w:val="24"/>
                <w:szCs w:val="24"/>
                <w:lang w:val="en-GB"/>
              </w:rPr>
            </w:pPr>
            <w:r w:rsidRPr="001D0FAA">
              <w:rPr>
                <w:sz w:val="24"/>
                <w:szCs w:val="24"/>
                <w:lang w:val="en-GB"/>
              </w:rPr>
              <w:t xml:space="preserve">Milestone 8 &lt;18 months (alternative): </w:t>
            </w:r>
            <w:r w:rsidR="008B14FC">
              <w:rPr>
                <w:sz w:val="24"/>
                <w:szCs w:val="24"/>
                <w:lang w:val="en-GB"/>
              </w:rPr>
              <w:t>HRCs</w:t>
            </w:r>
            <w:r w:rsidRPr="001D0FAA">
              <w:rPr>
                <w:sz w:val="24"/>
                <w:szCs w:val="24"/>
                <w:lang w:val="en-GB"/>
              </w:rPr>
              <w:t xml:space="preserve"> are externally </w:t>
            </w:r>
            <w:r w:rsidR="00AE07F8" w:rsidRPr="001D0FAA">
              <w:rPr>
                <w:sz w:val="24"/>
                <w:szCs w:val="24"/>
                <w:lang w:val="en-GB"/>
              </w:rPr>
              <w:t>evaluated,</w:t>
            </w:r>
            <w:r w:rsidRPr="001D0FAA">
              <w:rPr>
                <w:sz w:val="24"/>
                <w:szCs w:val="24"/>
                <w:lang w:val="en-GB"/>
              </w:rPr>
              <w:t xml:space="preserve"> and their robustness and effectiveness are confirmed.</w:t>
            </w:r>
          </w:p>
        </w:tc>
      </w:tr>
      <w:tr w:rsidR="0047574F" w:rsidRPr="00E3717E" w14:paraId="53380048" w14:textId="77777777" w:rsidTr="0047574F">
        <w:tc>
          <w:tcPr>
            <w:tcW w:w="4922" w:type="dxa"/>
          </w:tcPr>
          <w:p w14:paraId="78C51C3F" w14:textId="77777777" w:rsidR="00C33B00" w:rsidRDefault="0075453B">
            <w:pPr>
              <w:jc w:val="both"/>
              <w:rPr>
                <w:b/>
                <w:sz w:val="24"/>
                <w:szCs w:val="24"/>
              </w:rPr>
            </w:pPr>
            <w:proofErr w:type="spellStart"/>
            <w:r w:rsidRPr="00530FB8">
              <w:rPr>
                <w:b/>
                <w:sz w:val="24"/>
                <w:szCs w:val="24"/>
              </w:rPr>
              <w:t>Evidence</w:t>
            </w:r>
            <w:proofErr w:type="spellEnd"/>
          </w:p>
        </w:tc>
        <w:tc>
          <w:tcPr>
            <w:tcW w:w="3572" w:type="dxa"/>
          </w:tcPr>
          <w:p w14:paraId="3CD989D5" w14:textId="77777777" w:rsidR="00C33B00" w:rsidRPr="001D0FAA" w:rsidRDefault="0075453B">
            <w:pPr>
              <w:jc w:val="both"/>
              <w:rPr>
                <w:sz w:val="24"/>
                <w:szCs w:val="24"/>
                <w:lang w:val="en-GB"/>
              </w:rPr>
            </w:pPr>
            <w:r w:rsidRPr="001D0FAA">
              <w:rPr>
                <w:sz w:val="24"/>
                <w:szCs w:val="24"/>
                <w:lang w:val="en-GB"/>
              </w:rPr>
              <w:t xml:space="preserve">SAC reports with conclusions/recommendations. </w:t>
            </w:r>
          </w:p>
          <w:p w14:paraId="00898E6B" w14:textId="77777777" w:rsidR="00C33B00" w:rsidRPr="001D0FAA" w:rsidRDefault="0075453B">
            <w:pPr>
              <w:jc w:val="both"/>
              <w:rPr>
                <w:sz w:val="24"/>
                <w:szCs w:val="24"/>
                <w:lang w:val="en-GB"/>
              </w:rPr>
            </w:pPr>
            <w:r w:rsidRPr="001D0FAA">
              <w:rPr>
                <w:sz w:val="24"/>
                <w:szCs w:val="24"/>
                <w:lang w:val="en-GB"/>
              </w:rPr>
              <w:t xml:space="preserve">External review reports (alternative). </w:t>
            </w:r>
          </w:p>
          <w:p w14:paraId="382950C6" w14:textId="54A552E3" w:rsidR="00C33B00" w:rsidRPr="001D0FAA" w:rsidRDefault="0075453B">
            <w:pPr>
              <w:jc w:val="both"/>
              <w:rPr>
                <w:sz w:val="24"/>
                <w:szCs w:val="24"/>
                <w:lang w:val="en-GB"/>
              </w:rPr>
            </w:pPr>
            <w:r w:rsidRPr="001D0FAA">
              <w:rPr>
                <w:sz w:val="24"/>
                <w:szCs w:val="24"/>
                <w:lang w:val="en-GB"/>
              </w:rPr>
              <w:lastRenderedPageBreak/>
              <w:t xml:space="preserve">Modification (if applicable) of current </w:t>
            </w:r>
            <w:r w:rsidR="008B14FC">
              <w:rPr>
                <w:sz w:val="24"/>
                <w:szCs w:val="24"/>
                <w:lang w:val="en-GB"/>
              </w:rPr>
              <w:t>HRCs</w:t>
            </w:r>
          </w:p>
        </w:tc>
      </w:tr>
    </w:tbl>
    <w:p w14:paraId="240C94B9" w14:textId="67127185" w:rsidR="00C33B00" w:rsidRPr="001D0FAA" w:rsidRDefault="00537FFA">
      <w:pPr>
        <w:spacing w:after="198"/>
        <w:ind w:left="1" w:right="14"/>
        <w:jc w:val="both"/>
        <w:rPr>
          <w:sz w:val="24"/>
          <w:szCs w:val="24"/>
          <w:lang w:val="en-GB"/>
        </w:rPr>
      </w:pPr>
      <w:r>
        <w:rPr>
          <w:sz w:val="24"/>
          <w:szCs w:val="24"/>
          <w:lang w:val="en-GB"/>
        </w:rPr>
        <w:lastRenderedPageBreak/>
        <w:t>TRANSMARINA</w:t>
      </w:r>
      <w:r w:rsidR="0075453B" w:rsidRPr="001D0FAA">
        <w:rPr>
          <w:sz w:val="24"/>
          <w:szCs w:val="24"/>
          <w:lang w:val="en-GB"/>
        </w:rPr>
        <w:t xml:space="preserve"> shall promote and support, through available means (Ecuadorian administration, interest group built in conjunction with </w:t>
      </w:r>
      <w:r w:rsidR="008B14FC">
        <w:rPr>
          <w:sz w:val="24"/>
          <w:szCs w:val="24"/>
          <w:lang w:val="en-GB"/>
        </w:rPr>
        <w:t>TUNACONS</w:t>
      </w:r>
      <w:r w:rsidR="0075453B" w:rsidRPr="001D0FAA">
        <w:rPr>
          <w:sz w:val="24"/>
          <w:szCs w:val="24"/>
          <w:lang w:val="en-GB"/>
        </w:rPr>
        <w:t xml:space="preserve"> or others), the performance by the IATTC of sensitivity analyses and simulations to evaluate and confirm the robustness and performance of the adopted </w:t>
      </w:r>
      <w:r w:rsidR="008B14FC">
        <w:rPr>
          <w:sz w:val="24"/>
          <w:szCs w:val="24"/>
          <w:lang w:val="en-GB"/>
        </w:rPr>
        <w:t>HRCs</w:t>
      </w:r>
      <w:r w:rsidR="0075453B" w:rsidRPr="001D0FAA">
        <w:rPr>
          <w:sz w:val="24"/>
          <w:szCs w:val="24"/>
          <w:lang w:val="en-GB"/>
        </w:rPr>
        <w:t>.</w:t>
      </w:r>
    </w:p>
    <w:bookmarkEnd w:id="21"/>
    <w:p w14:paraId="11B24584" w14:textId="2732909C" w:rsidR="00C33B00" w:rsidRPr="001D0FAA" w:rsidRDefault="0075453B">
      <w:pPr>
        <w:spacing w:after="0" w:line="240" w:lineRule="auto"/>
        <w:jc w:val="both"/>
        <w:rPr>
          <w:rFonts w:ascii="Calibri" w:eastAsia="Times New Roman" w:hAnsi="Calibri" w:cs="Times New Roman"/>
          <w:b/>
          <w:color w:val="4472C4"/>
          <w:sz w:val="24"/>
          <w:szCs w:val="24"/>
          <w:lang w:val="en-GB"/>
        </w:rPr>
      </w:pPr>
      <w:r w:rsidRPr="001D0FAA">
        <w:rPr>
          <w:rFonts w:ascii="Calibri" w:eastAsia="Times New Roman" w:hAnsi="Calibri" w:cs="Times New Roman"/>
          <w:b/>
          <w:color w:val="4472C4"/>
          <w:sz w:val="24"/>
          <w:szCs w:val="24"/>
          <w:lang w:val="en-GB"/>
        </w:rPr>
        <w:t xml:space="preserve">Actions carried out by TRANSMARINA in the </w:t>
      </w:r>
      <w:r w:rsidR="00B5533F" w:rsidRPr="001D0FAA">
        <w:rPr>
          <w:rFonts w:ascii="Calibri" w:eastAsia="Times New Roman" w:hAnsi="Calibri" w:cs="Times New Roman"/>
          <w:b/>
          <w:color w:val="4472C4"/>
          <w:sz w:val="24"/>
          <w:szCs w:val="24"/>
          <w:lang w:val="en-GB"/>
        </w:rPr>
        <w:t xml:space="preserve">third year of </w:t>
      </w:r>
      <w:r w:rsidRPr="001D0FAA">
        <w:rPr>
          <w:rFonts w:ascii="Calibri" w:eastAsia="Times New Roman" w:hAnsi="Calibri" w:cs="Times New Roman"/>
          <w:b/>
          <w:color w:val="4472C4"/>
          <w:sz w:val="24"/>
          <w:szCs w:val="24"/>
          <w:lang w:val="en-GB"/>
        </w:rPr>
        <w:t xml:space="preserve">the </w:t>
      </w:r>
      <w:r w:rsidR="001D0FAA">
        <w:rPr>
          <w:rFonts w:ascii="Calibri" w:eastAsia="Times New Roman" w:hAnsi="Calibri" w:cs="Times New Roman"/>
          <w:b/>
          <w:color w:val="4472C4"/>
          <w:sz w:val="24"/>
          <w:szCs w:val="24"/>
          <w:lang w:val="en-GB"/>
        </w:rPr>
        <w:t>FIP</w:t>
      </w:r>
    </w:p>
    <w:p w14:paraId="7F21974A" w14:textId="77777777" w:rsidR="00C33B00" w:rsidRPr="001D0FAA" w:rsidRDefault="008C6DDA">
      <w:pPr>
        <w:spacing w:after="0" w:line="240" w:lineRule="auto"/>
        <w:jc w:val="both"/>
        <w:rPr>
          <w:rFonts w:ascii="Calibri" w:eastAsia="Times New Roman" w:hAnsi="Calibri" w:cs="Times New Roman"/>
          <w:color w:val="000000" w:themeColor="text1"/>
          <w:sz w:val="24"/>
          <w:szCs w:val="24"/>
          <w:lang w:val="en-GB"/>
        </w:rPr>
      </w:pPr>
      <w:r w:rsidRPr="001D0FAA">
        <w:rPr>
          <w:rFonts w:ascii="Calibri" w:eastAsia="Times New Roman" w:hAnsi="Calibri" w:cs="Times New Roman"/>
          <w:color w:val="000000" w:themeColor="text1"/>
          <w:sz w:val="24"/>
          <w:szCs w:val="24"/>
          <w:lang w:val="en-GB"/>
        </w:rPr>
        <w:t xml:space="preserve">The advice of </w:t>
      </w:r>
      <w:r w:rsidR="0075453B" w:rsidRPr="001D0FAA">
        <w:rPr>
          <w:rFonts w:ascii="Calibri" w:eastAsia="Times New Roman" w:hAnsi="Calibri" w:cs="Times New Roman"/>
          <w:color w:val="000000" w:themeColor="text1"/>
          <w:sz w:val="24"/>
          <w:szCs w:val="24"/>
          <w:lang w:val="en-GB"/>
        </w:rPr>
        <w:t xml:space="preserve">the </w:t>
      </w:r>
      <w:r w:rsidR="00672E0C" w:rsidRPr="001D0FAA">
        <w:rPr>
          <w:rFonts w:ascii="Calibri" w:eastAsia="Times New Roman" w:hAnsi="Calibri" w:cs="Times New Roman"/>
          <w:color w:val="000000" w:themeColor="text1"/>
          <w:sz w:val="24"/>
          <w:szCs w:val="24"/>
          <w:lang w:val="en-GB"/>
        </w:rPr>
        <w:t xml:space="preserve">external expert </w:t>
      </w:r>
      <w:r w:rsidR="0075453B" w:rsidRPr="001D0FAA">
        <w:rPr>
          <w:rFonts w:ascii="Calibri" w:eastAsia="Times New Roman" w:hAnsi="Calibri" w:cs="Times New Roman"/>
          <w:color w:val="000000" w:themeColor="text1"/>
          <w:sz w:val="24"/>
          <w:szCs w:val="24"/>
          <w:lang w:val="en-GB"/>
        </w:rPr>
        <w:t xml:space="preserve">specialist in </w:t>
      </w:r>
      <w:r w:rsidR="00672E0C" w:rsidRPr="001D0FAA">
        <w:rPr>
          <w:rFonts w:ascii="Calibri" w:eastAsia="Times New Roman" w:hAnsi="Calibri" w:cs="Times New Roman"/>
          <w:color w:val="000000" w:themeColor="text1"/>
          <w:sz w:val="24"/>
          <w:szCs w:val="24"/>
          <w:lang w:val="en-GB"/>
        </w:rPr>
        <w:t xml:space="preserve">stock assessment models </w:t>
      </w:r>
      <w:r w:rsidR="0075453B" w:rsidRPr="001D0FAA">
        <w:rPr>
          <w:rFonts w:ascii="Calibri" w:eastAsia="Times New Roman" w:hAnsi="Calibri" w:cs="Times New Roman"/>
          <w:color w:val="000000" w:themeColor="text1"/>
          <w:sz w:val="24"/>
          <w:szCs w:val="24"/>
          <w:lang w:val="en-GB"/>
        </w:rPr>
        <w:t xml:space="preserve">is maintained </w:t>
      </w:r>
      <w:r w:rsidR="00672E0C" w:rsidRPr="001D0FAA">
        <w:rPr>
          <w:rFonts w:ascii="Calibri" w:eastAsia="Times New Roman" w:hAnsi="Calibri" w:cs="Times New Roman"/>
          <w:color w:val="000000" w:themeColor="text1"/>
          <w:sz w:val="24"/>
          <w:szCs w:val="24"/>
          <w:lang w:val="en-GB"/>
        </w:rPr>
        <w:t xml:space="preserve">to reinforce advice to the government and business sector according </w:t>
      </w:r>
      <w:r w:rsidRPr="001D0FAA">
        <w:rPr>
          <w:rFonts w:ascii="Calibri" w:eastAsia="Times New Roman" w:hAnsi="Calibri" w:cs="Times New Roman"/>
          <w:color w:val="000000" w:themeColor="text1"/>
          <w:sz w:val="24"/>
          <w:szCs w:val="24"/>
          <w:lang w:val="en-GB"/>
        </w:rPr>
        <w:t xml:space="preserve">to the information provided. This expert has participated in different </w:t>
      </w:r>
      <w:r w:rsidR="00672E0C" w:rsidRPr="001D0FAA">
        <w:rPr>
          <w:rFonts w:ascii="Calibri" w:eastAsia="Times New Roman" w:hAnsi="Calibri" w:cs="Times New Roman"/>
          <w:color w:val="000000" w:themeColor="text1"/>
          <w:sz w:val="24"/>
          <w:szCs w:val="24"/>
          <w:lang w:val="en-GB"/>
        </w:rPr>
        <w:t xml:space="preserve">workshops </w:t>
      </w:r>
      <w:r w:rsidRPr="001D0FAA">
        <w:rPr>
          <w:rFonts w:ascii="Calibri" w:eastAsia="Times New Roman" w:hAnsi="Calibri" w:cs="Times New Roman"/>
          <w:color w:val="000000" w:themeColor="text1"/>
          <w:sz w:val="24"/>
          <w:szCs w:val="24"/>
          <w:lang w:val="en-GB"/>
        </w:rPr>
        <w:t xml:space="preserve">and meetings </w:t>
      </w:r>
      <w:r w:rsidR="00672E0C" w:rsidRPr="001D0FAA">
        <w:rPr>
          <w:rFonts w:ascii="Calibri" w:eastAsia="Times New Roman" w:hAnsi="Calibri" w:cs="Times New Roman"/>
          <w:color w:val="000000" w:themeColor="text1"/>
          <w:sz w:val="24"/>
          <w:szCs w:val="24"/>
          <w:lang w:val="en-GB"/>
        </w:rPr>
        <w:t xml:space="preserve">organized by the IATTC staff </w:t>
      </w:r>
      <w:r w:rsidRPr="001D0FAA">
        <w:rPr>
          <w:rFonts w:ascii="Calibri" w:eastAsia="Times New Roman" w:hAnsi="Calibri" w:cs="Times New Roman"/>
          <w:color w:val="000000" w:themeColor="text1"/>
          <w:sz w:val="24"/>
          <w:szCs w:val="24"/>
          <w:lang w:val="en-GB"/>
        </w:rPr>
        <w:t xml:space="preserve">since </w:t>
      </w:r>
      <w:r w:rsidR="00672E0C" w:rsidRPr="001D0FAA">
        <w:rPr>
          <w:rFonts w:ascii="Calibri" w:eastAsia="Times New Roman" w:hAnsi="Calibri" w:cs="Times New Roman"/>
          <w:color w:val="000000" w:themeColor="text1"/>
          <w:sz w:val="24"/>
          <w:szCs w:val="24"/>
          <w:lang w:val="en-GB"/>
        </w:rPr>
        <w:t xml:space="preserve">2019 to review </w:t>
      </w:r>
      <w:r w:rsidRPr="001D0FAA">
        <w:rPr>
          <w:rFonts w:ascii="Calibri" w:eastAsia="Times New Roman" w:hAnsi="Calibri" w:cs="Times New Roman"/>
          <w:color w:val="000000" w:themeColor="text1"/>
          <w:sz w:val="24"/>
          <w:szCs w:val="24"/>
          <w:lang w:val="en-GB"/>
        </w:rPr>
        <w:t xml:space="preserve">the </w:t>
      </w:r>
      <w:r w:rsidR="00672E0C" w:rsidRPr="001D0FAA">
        <w:rPr>
          <w:rFonts w:ascii="Calibri" w:eastAsia="Times New Roman" w:hAnsi="Calibri" w:cs="Times New Roman"/>
          <w:color w:val="000000" w:themeColor="text1"/>
          <w:sz w:val="24"/>
          <w:szCs w:val="24"/>
          <w:lang w:val="en-GB"/>
        </w:rPr>
        <w:t xml:space="preserve">bigeye and yellowfin assessment </w:t>
      </w:r>
      <w:r w:rsidRPr="001D0FAA">
        <w:rPr>
          <w:rFonts w:ascii="Calibri" w:eastAsia="Times New Roman" w:hAnsi="Calibri" w:cs="Times New Roman"/>
          <w:color w:val="000000" w:themeColor="text1"/>
          <w:sz w:val="24"/>
          <w:szCs w:val="24"/>
          <w:lang w:val="en-GB"/>
        </w:rPr>
        <w:t>models.</w:t>
      </w:r>
    </w:p>
    <w:p w14:paraId="0B04D149" w14:textId="77777777" w:rsidR="00672E0C" w:rsidRPr="001D0FAA" w:rsidRDefault="00672E0C" w:rsidP="00672E0C">
      <w:pPr>
        <w:spacing w:after="0" w:line="240" w:lineRule="auto"/>
        <w:jc w:val="both"/>
        <w:rPr>
          <w:rFonts w:ascii="Calibri" w:eastAsia="Times New Roman" w:hAnsi="Calibri" w:cs="Times New Roman"/>
          <w:color w:val="000000" w:themeColor="text1"/>
          <w:sz w:val="24"/>
          <w:szCs w:val="24"/>
          <w:lang w:val="en-GB"/>
        </w:rPr>
      </w:pPr>
    </w:p>
    <w:p w14:paraId="46B5F6E1" w14:textId="77777777" w:rsidR="00C33B00" w:rsidRPr="001D0FAA" w:rsidRDefault="0075453B">
      <w:pPr>
        <w:spacing w:after="0" w:line="240" w:lineRule="auto"/>
        <w:jc w:val="both"/>
        <w:rPr>
          <w:rFonts w:ascii="Calibri" w:eastAsia="Times New Roman" w:hAnsi="Calibri" w:cs="Times New Roman"/>
          <w:color w:val="000000" w:themeColor="text1"/>
          <w:sz w:val="24"/>
          <w:szCs w:val="24"/>
          <w:lang w:val="en-GB"/>
        </w:rPr>
      </w:pPr>
      <w:r w:rsidRPr="001D0FAA">
        <w:rPr>
          <w:rFonts w:ascii="Calibri" w:eastAsia="Times New Roman" w:hAnsi="Calibri" w:cs="Times New Roman"/>
          <w:color w:val="000000" w:themeColor="text1"/>
          <w:sz w:val="24"/>
          <w:szCs w:val="24"/>
          <w:lang w:val="en-GB"/>
        </w:rPr>
        <w:t xml:space="preserve">The </w:t>
      </w:r>
      <w:r w:rsidR="00672E0C" w:rsidRPr="001D0FAA">
        <w:rPr>
          <w:rFonts w:ascii="Calibri" w:eastAsia="Times New Roman" w:hAnsi="Calibri" w:cs="Times New Roman"/>
          <w:color w:val="000000" w:themeColor="text1"/>
          <w:sz w:val="24"/>
          <w:szCs w:val="24"/>
          <w:lang w:val="en-GB"/>
        </w:rPr>
        <w:t xml:space="preserve">IATTC staff </w:t>
      </w:r>
      <w:r w:rsidR="008C6DDA" w:rsidRPr="001D0FAA">
        <w:rPr>
          <w:rFonts w:ascii="Calibri" w:eastAsia="Times New Roman" w:hAnsi="Calibri" w:cs="Times New Roman"/>
          <w:color w:val="000000" w:themeColor="text1"/>
          <w:sz w:val="24"/>
          <w:szCs w:val="24"/>
          <w:lang w:val="en-GB"/>
        </w:rPr>
        <w:t xml:space="preserve">should </w:t>
      </w:r>
      <w:r w:rsidR="00672E0C" w:rsidRPr="001D0FAA">
        <w:rPr>
          <w:rFonts w:ascii="Calibri" w:eastAsia="Times New Roman" w:hAnsi="Calibri" w:cs="Times New Roman"/>
          <w:color w:val="000000" w:themeColor="text1"/>
          <w:sz w:val="24"/>
          <w:szCs w:val="24"/>
          <w:lang w:val="en-GB"/>
        </w:rPr>
        <w:t xml:space="preserve">present </w:t>
      </w:r>
      <w:r w:rsidR="008C6DDA" w:rsidRPr="001D0FAA">
        <w:rPr>
          <w:rFonts w:ascii="Calibri" w:eastAsia="Times New Roman" w:hAnsi="Calibri" w:cs="Times New Roman"/>
          <w:color w:val="000000" w:themeColor="text1"/>
          <w:sz w:val="24"/>
          <w:szCs w:val="24"/>
          <w:lang w:val="en-GB"/>
        </w:rPr>
        <w:t xml:space="preserve">in 2021 </w:t>
      </w:r>
      <w:r w:rsidR="00672E0C" w:rsidRPr="001D0FAA">
        <w:rPr>
          <w:rFonts w:ascii="Calibri" w:eastAsia="Times New Roman" w:hAnsi="Calibri" w:cs="Times New Roman"/>
          <w:color w:val="000000" w:themeColor="text1"/>
          <w:sz w:val="24"/>
          <w:szCs w:val="24"/>
          <w:lang w:val="en-GB"/>
        </w:rPr>
        <w:t xml:space="preserve">a Work Plan to strengthen the tropical tuna assessment model at the next Scientific Advisory Committee. </w:t>
      </w:r>
      <w:r w:rsidRPr="001D0FAA">
        <w:rPr>
          <w:rFonts w:ascii="Calibri" w:eastAsia="Times New Roman" w:hAnsi="Calibri" w:cs="Times New Roman"/>
          <w:color w:val="000000" w:themeColor="text1"/>
          <w:sz w:val="24"/>
          <w:szCs w:val="24"/>
          <w:lang w:val="en-GB"/>
        </w:rPr>
        <w:t xml:space="preserve">This Plan should have been presented </w:t>
      </w:r>
      <w:r w:rsidR="008C6DDA" w:rsidRPr="001D0FAA">
        <w:rPr>
          <w:rFonts w:ascii="Calibri" w:eastAsia="Times New Roman" w:hAnsi="Calibri" w:cs="Times New Roman"/>
          <w:color w:val="000000" w:themeColor="text1"/>
          <w:sz w:val="24"/>
          <w:szCs w:val="24"/>
          <w:lang w:val="en-GB"/>
        </w:rPr>
        <w:t xml:space="preserve">by now, </w:t>
      </w:r>
      <w:r w:rsidRPr="001D0FAA">
        <w:rPr>
          <w:rFonts w:ascii="Calibri" w:eastAsia="Times New Roman" w:hAnsi="Calibri" w:cs="Times New Roman"/>
          <w:color w:val="000000" w:themeColor="text1"/>
          <w:sz w:val="24"/>
          <w:szCs w:val="24"/>
          <w:lang w:val="en-GB"/>
        </w:rPr>
        <w:t>but due to the COVID-19 pandemic, no progress has been made.</w:t>
      </w:r>
    </w:p>
    <w:p w14:paraId="1C01766D" w14:textId="45A60631" w:rsidR="00672E0C" w:rsidRPr="001D0FAA" w:rsidRDefault="00672E0C">
      <w:pPr>
        <w:spacing w:after="0" w:line="240" w:lineRule="auto"/>
        <w:jc w:val="both"/>
        <w:rPr>
          <w:rFonts w:ascii="Calibri" w:eastAsia="Times New Roman" w:hAnsi="Calibri" w:cs="Times New Roman"/>
          <w:sz w:val="24"/>
          <w:szCs w:val="24"/>
          <w:lang w:val="en-GB"/>
        </w:rPr>
      </w:pPr>
    </w:p>
    <w:p w14:paraId="4DCCFF76" w14:textId="026831F6" w:rsidR="00C33B00" w:rsidRDefault="001D59D1">
      <w:pPr>
        <w:spacing w:after="0" w:line="240" w:lineRule="auto"/>
        <w:jc w:val="both"/>
        <w:rPr>
          <w:rFonts w:ascii="Calibri" w:eastAsia="Times New Roman" w:hAnsi="Calibri" w:cs="Times New Roman"/>
          <w:b/>
          <w:bCs/>
          <w:sz w:val="24"/>
          <w:szCs w:val="24"/>
          <w:lang w:val="en-GB"/>
        </w:rPr>
      </w:pPr>
      <w:r w:rsidRPr="002F2CF2">
        <w:rPr>
          <w:rFonts w:ascii="Calibri" w:eastAsia="Times New Roman" w:hAnsi="Calibri" w:cs="Times New Roman"/>
          <w:b/>
          <w:bCs/>
          <w:sz w:val="24"/>
          <w:szCs w:val="24"/>
          <w:lang w:val="en-GB"/>
        </w:rPr>
        <w:t>FIP</w:t>
      </w:r>
      <w:r w:rsidR="0075453B" w:rsidRPr="002F2CF2">
        <w:rPr>
          <w:rFonts w:ascii="Calibri" w:eastAsia="Times New Roman" w:hAnsi="Calibri" w:cs="Times New Roman"/>
          <w:b/>
          <w:bCs/>
          <w:sz w:val="24"/>
          <w:szCs w:val="24"/>
          <w:lang w:val="en-GB"/>
        </w:rPr>
        <w:t xml:space="preserve"> action has not been completed. </w:t>
      </w:r>
    </w:p>
    <w:p w14:paraId="56838381" w14:textId="2AE904B5" w:rsidR="00345E36" w:rsidRDefault="00345E36">
      <w:pPr>
        <w:spacing w:after="0" w:line="240" w:lineRule="auto"/>
        <w:jc w:val="both"/>
        <w:rPr>
          <w:rFonts w:ascii="Calibri" w:eastAsia="Times New Roman" w:hAnsi="Calibri" w:cs="Times New Roman"/>
          <w:sz w:val="24"/>
          <w:szCs w:val="24"/>
          <w:lang w:val="en-GB"/>
        </w:rPr>
      </w:pPr>
    </w:p>
    <w:p w14:paraId="48665B3C" w14:textId="6ECD7189" w:rsidR="00537FFA" w:rsidRDefault="00537FFA">
      <w:pPr>
        <w:spacing w:after="0" w:line="240" w:lineRule="auto"/>
        <w:jc w:val="both"/>
        <w:rPr>
          <w:rFonts w:ascii="Calibri" w:eastAsia="Times New Roman" w:hAnsi="Calibri" w:cs="Times New Roman"/>
          <w:sz w:val="24"/>
          <w:szCs w:val="24"/>
          <w:lang w:val="en-GB"/>
        </w:rPr>
      </w:pPr>
      <w:bookmarkStart w:id="23" w:name="_Hlk81235186"/>
      <w:r>
        <w:rPr>
          <w:rFonts w:ascii="Calibri" w:eastAsia="Times New Roman" w:hAnsi="Calibri" w:cs="Times New Roman"/>
          <w:sz w:val="24"/>
          <w:szCs w:val="24"/>
          <w:lang w:val="en-GB"/>
        </w:rPr>
        <w:t xml:space="preserve">Therefore, </w:t>
      </w:r>
      <w:r w:rsidRPr="00537FFA">
        <w:rPr>
          <w:rFonts w:ascii="Calibri" w:eastAsia="Times New Roman" w:hAnsi="Calibri" w:cs="Times New Roman"/>
          <w:sz w:val="24"/>
          <w:szCs w:val="24"/>
          <w:lang w:val="en-GB"/>
        </w:rPr>
        <w:t>it is necessary to extend the duration of the FIP by one more year (</w:t>
      </w:r>
      <w:r w:rsidR="006D519A">
        <w:rPr>
          <w:rFonts w:ascii="Calibri" w:eastAsia="Times New Roman" w:hAnsi="Calibri" w:cs="Times New Roman"/>
          <w:sz w:val="24"/>
          <w:szCs w:val="24"/>
          <w:lang w:val="en-GB"/>
        </w:rPr>
        <w:t>December 2023</w:t>
      </w:r>
      <w:r w:rsidRPr="00537FFA">
        <w:rPr>
          <w:rFonts w:ascii="Calibri" w:eastAsia="Times New Roman" w:hAnsi="Calibri" w:cs="Times New Roman"/>
          <w:sz w:val="24"/>
          <w:szCs w:val="24"/>
          <w:lang w:val="en-GB"/>
        </w:rPr>
        <w:t>) to be able to complete the actions designed in the Action Plan.</w:t>
      </w:r>
    </w:p>
    <w:bookmarkEnd w:id="23"/>
    <w:p w14:paraId="1DE5D66C" w14:textId="77777777" w:rsidR="00537FFA" w:rsidRPr="001D0FAA" w:rsidRDefault="00537FFA">
      <w:pPr>
        <w:spacing w:after="0" w:line="240" w:lineRule="auto"/>
        <w:jc w:val="both"/>
        <w:rPr>
          <w:rFonts w:ascii="Calibri" w:eastAsia="Times New Roman" w:hAnsi="Calibri" w:cs="Times New Roman"/>
          <w:sz w:val="24"/>
          <w:szCs w:val="24"/>
          <w:lang w:val="en-GB"/>
        </w:rPr>
      </w:pPr>
    </w:p>
    <w:p w14:paraId="4C713705" w14:textId="77777777" w:rsidR="00C33B00" w:rsidRDefault="0075453B">
      <w:pPr>
        <w:spacing w:after="0" w:line="240" w:lineRule="auto"/>
        <w:jc w:val="both"/>
        <w:rPr>
          <w:rFonts w:ascii="Calibri" w:eastAsia="Times New Roman" w:hAnsi="Calibri" w:cs="Times New Roman"/>
          <w:b/>
          <w:i/>
          <w:color w:val="2F5496"/>
          <w:sz w:val="24"/>
          <w:szCs w:val="24"/>
        </w:rPr>
      </w:pPr>
      <w:bookmarkStart w:id="24" w:name="_Hlk497475698"/>
      <w:r>
        <w:rPr>
          <w:rFonts w:ascii="Calibri" w:eastAsia="Times New Roman" w:hAnsi="Calibri" w:cs="Times New Roman"/>
          <w:b/>
          <w:i/>
          <w:color w:val="2F5496"/>
          <w:sz w:val="24"/>
          <w:szCs w:val="24"/>
        </w:rPr>
        <w:t>Supporting documents:</w:t>
      </w:r>
    </w:p>
    <w:p w14:paraId="2E589CE6" w14:textId="77777777" w:rsidR="00C33B00" w:rsidRPr="001D0FAA" w:rsidRDefault="0075453B">
      <w:pPr>
        <w:numPr>
          <w:ilvl w:val="0"/>
          <w:numId w:val="3"/>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RESOLUTION C-17-01: CONSERVATION OF TUNAS IN THE EASTERN PACIFIC OCEAN DURING 2017</w:t>
      </w:r>
    </w:p>
    <w:p w14:paraId="1887F47B" w14:textId="77777777" w:rsidR="00C33B00" w:rsidRPr="001D0FAA" w:rsidRDefault="0075453B">
      <w:pPr>
        <w:numPr>
          <w:ilvl w:val="0"/>
          <w:numId w:val="3"/>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RESOLUTION C-17-02: CONSERVATION MEASURES FOR TROPICAL TUNAS IN THE EASTERN PACIFIC OCEAN DURING 2018-2020 AND AMENDMENT OF RESOLUTION C-17-01</w:t>
      </w:r>
    </w:p>
    <w:p w14:paraId="32BACCC1" w14:textId="77777777" w:rsidR="00C33B00" w:rsidRPr="001D0FAA" w:rsidRDefault="0075453B">
      <w:pPr>
        <w:numPr>
          <w:ilvl w:val="0"/>
          <w:numId w:val="3"/>
        </w:numPr>
        <w:spacing w:after="0" w:line="240" w:lineRule="auto"/>
        <w:contextualSpacing/>
        <w:jc w:val="both"/>
        <w:rPr>
          <w:rFonts w:ascii="Calibri" w:eastAsia="Times New Roman" w:hAnsi="Calibri" w:cs="Times New Roman"/>
          <w:sz w:val="24"/>
          <w:szCs w:val="24"/>
          <w:lang w:val="en-GB"/>
        </w:rPr>
      </w:pPr>
      <w:bookmarkStart w:id="25" w:name="_Hlk497475960"/>
      <w:r w:rsidRPr="001D0FAA">
        <w:rPr>
          <w:rFonts w:ascii="Calibri" w:eastAsia="Times New Roman" w:hAnsi="Calibri" w:cs="Times New Roman"/>
          <w:sz w:val="24"/>
          <w:szCs w:val="24"/>
          <w:lang w:val="en-GB"/>
        </w:rPr>
        <w:t>MINUTES OF THE 92ND IATTC MEETING APPROVING RESOLUTION C-17-02</w:t>
      </w:r>
    </w:p>
    <w:p w14:paraId="434DD930" w14:textId="77777777" w:rsidR="00C33B00" w:rsidRPr="001D0FAA" w:rsidRDefault="0075453B">
      <w:pPr>
        <w:pStyle w:val="Prrafodelista"/>
        <w:numPr>
          <w:ilvl w:val="0"/>
          <w:numId w:val="3"/>
        </w:numPr>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RESOLUTION C-20-05 RESOLUTION ON CONSERVATION AND MANAGEMENT MEASURES FOR TROPICAL TUNAS IN 2021</w:t>
      </w:r>
    </w:p>
    <w:bookmarkEnd w:id="25"/>
    <w:p w14:paraId="1C91CE72" w14:textId="77777777" w:rsidR="00C33B00" w:rsidRPr="008B14FC" w:rsidRDefault="0075453B">
      <w:pPr>
        <w:spacing w:after="0" w:line="240" w:lineRule="auto"/>
        <w:jc w:val="both"/>
        <w:rPr>
          <w:rFonts w:ascii="Calibri" w:eastAsia="Times New Roman" w:hAnsi="Calibri" w:cs="Times New Roman"/>
          <w:b/>
          <w:color w:val="FF0000"/>
          <w:sz w:val="24"/>
          <w:szCs w:val="24"/>
          <w:lang w:val="en-GB"/>
        </w:rPr>
      </w:pPr>
      <w:r w:rsidRPr="008B14FC">
        <w:rPr>
          <w:rFonts w:ascii="Calibri" w:eastAsia="Times New Roman" w:hAnsi="Calibri" w:cs="Times New Roman"/>
          <w:b/>
          <w:color w:val="FF0000"/>
          <w:sz w:val="24"/>
          <w:szCs w:val="24"/>
          <w:lang w:val="en-GB"/>
        </w:rPr>
        <w:t xml:space="preserve">Analysis of compliance with AP actions in the </w:t>
      </w:r>
      <w:r w:rsidR="00361E75" w:rsidRPr="008B14FC">
        <w:rPr>
          <w:rFonts w:ascii="Calibri" w:eastAsia="Times New Roman" w:hAnsi="Calibri" w:cs="Times New Roman"/>
          <w:b/>
          <w:color w:val="FF0000"/>
          <w:sz w:val="24"/>
          <w:szCs w:val="24"/>
          <w:lang w:val="en-GB"/>
        </w:rPr>
        <w:t>third year</w:t>
      </w:r>
      <w:r w:rsidRPr="008B14FC">
        <w:rPr>
          <w:rFonts w:ascii="Calibri" w:eastAsia="Times New Roman" w:hAnsi="Calibri" w:cs="Times New Roman"/>
          <w:b/>
          <w:color w:val="FF0000"/>
          <w:sz w:val="24"/>
          <w:szCs w:val="24"/>
          <w:lang w:val="en-GB"/>
        </w:rPr>
        <w:t xml:space="preserve">: </w:t>
      </w:r>
    </w:p>
    <w:p w14:paraId="20A9B43F" w14:textId="6237A350" w:rsidR="00C33B00" w:rsidRPr="001D0FAA" w:rsidRDefault="0075453B">
      <w:pPr>
        <w:spacing w:after="0" w:line="240" w:lineRule="auto"/>
        <w:jc w:val="both"/>
        <w:rPr>
          <w:rFonts w:ascii="Calibri" w:eastAsia="Times New Roman" w:hAnsi="Calibri" w:cs="Times New Roman"/>
          <w:color w:val="000000" w:themeColor="text1"/>
          <w:sz w:val="24"/>
          <w:szCs w:val="24"/>
          <w:lang w:val="en-GB"/>
        </w:rPr>
      </w:pPr>
      <w:r w:rsidRPr="001D0FAA">
        <w:rPr>
          <w:rFonts w:ascii="Calibri" w:eastAsia="Times New Roman" w:hAnsi="Calibri" w:cs="Times New Roman"/>
          <w:color w:val="000000" w:themeColor="text1"/>
          <w:sz w:val="24"/>
          <w:szCs w:val="24"/>
          <w:lang w:val="en-GB"/>
        </w:rPr>
        <w:t xml:space="preserve">Milestone 7 &lt;12 months: The SAC performs sensitivity analyses and simulations to evaluate the robustness and effectiveness of the adopted </w:t>
      </w:r>
      <w:r w:rsidR="008B14FC">
        <w:rPr>
          <w:rFonts w:ascii="Calibri" w:eastAsia="Times New Roman" w:hAnsi="Calibri" w:cs="Times New Roman"/>
          <w:color w:val="000000" w:themeColor="text1"/>
          <w:sz w:val="24"/>
          <w:szCs w:val="24"/>
          <w:lang w:val="en-GB"/>
        </w:rPr>
        <w:t>HRC</w:t>
      </w:r>
      <w:r w:rsidRPr="001D0FAA">
        <w:rPr>
          <w:rFonts w:ascii="Calibri" w:eastAsia="Times New Roman" w:hAnsi="Calibri" w:cs="Times New Roman"/>
          <w:color w:val="000000" w:themeColor="text1"/>
          <w:sz w:val="24"/>
          <w:szCs w:val="24"/>
          <w:lang w:val="en-GB"/>
        </w:rPr>
        <w:t>s.</w:t>
      </w:r>
    </w:p>
    <w:p w14:paraId="29749DA5" w14:textId="77777777" w:rsidR="00C33B00" w:rsidRPr="001D0FAA" w:rsidRDefault="0075453B">
      <w:pPr>
        <w:spacing w:after="0" w:line="240" w:lineRule="auto"/>
        <w:jc w:val="both"/>
        <w:rPr>
          <w:rFonts w:ascii="Calibri" w:eastAsia="Times New Roman" w:hAnsi="Calibri" w:cs="Times New Roman"/>
          <w:color w:val="000000" w:themeColor="text1"/>
          <w:sz w:val="24"/>
          <w:szCs w:val="24"/>
          <w:lang w:val="en-GB"/>
        </w:rPr>
      </w:pPr>
      <w:r w:rsidRPr="001D0FAA">
        <w:rPr>
          <w:rFonts w:ascii="Calibri" w:eastAsia="Times New Roman" w:hAnsi="Calibri" w:cs="Times New Roman"/>
          <w:color w:val="000000" w:themeColor="text1"/>
          <w:sz w:val="24"/>
          <w:szCs w:val="24"/>
          <w:lang w:val="en-GB"/>
        </w:rPr>
        <w:t xml:space="preserve">The action has not been completed. However, an expert was </w:t>
      </w:r>
      <w:r w:rsidR="00637446" w:rsidRPr="001D0FAA">
        <w:rPr>
          <w:rFonts w:ascii="Calibri" w:eastAsia="Times New Roman" w:hAnsi="Calibri" w:cs="Times New Roman"/>
          <w:color w:val="000000" w:themeColor="text1"/>
          <w:sz w:val="24"/>
          <w:szCs w:val="24"/>
          <w:lang w:val="en-GB"/>
        </w:rPr>
        <w:t xml:space="preserve">hired to reinforce </w:t>
      </w:r>
      <w:r w:rsidRPr="001D0FAA">
        <w:rPr>
          <w:rFonts w:ascii="Calibri" w:eastAsia="Times New Roman" w:hAnsi="Calibri" w:cs="Times New Roman"/>
          <w:color w:val="000000" w:themeColor="text1"/>
          <w:sz w:val="24"/>
          <w:szCs w:val="24"/>
          <w:lang w:val="en-GB"/>
        </w:rPr>
        <w:t xml:space="preserve">the advice to the Government and the business sector and has participated in </w:t>
      </w:r>
      <w:r w:rsidR="00637446" w:rsidRPr="001D0FAA">
        <w:rPr>
          <w:rFonts w:ascii="Calibri" w:eastAsia="Times New Roman" w:hAnsi="Calibri" w:cs="Times New Roman"/>
          <w:color w:val="000000" w:themeColor="text1"/>
          <w:sz w:val="24"/>
          <w:szCs w:val="24"/>
          <w:lang w:val="en-GB"/>
        </w:rPr>
        <w:t xml:space="preserve">different </w:t>
      </w:r>
      <w:r w:rsidRPr="001D0FAA">
        <w:rPr>
          <w:rFonts w:ascii="Calibri" w:eastAsia="Times New Roman" w:hAnsi="Calibri" w:cs="Times New Roman"/>
          <w:color w:val="000000" w:themeColor="text1"/>
          <w:sz w:val="24"/>
          <w:szCs w:val="24"/>
          <w:lang w:val="en-GB"/>
        </w:rPr>
        <w:t xml:space="preserve">workshops that IATTC has organized to review the bigeye and yellowfin assessment model. </w:t>
      </w:r>
    </w:p>
    <w:p w14:paraId="731407F0" w14:textId="77777777" w:rsidR="00637446" w:rsidRPr="001D0FAA" w:rsidRDefault="00637446" w:rsidP="001F0537">
      <w:pPr>
        <w:spacing w:after="0" w:line="240" w:lineRule="auto"/>
        <w:jc w:val="both"/>
        <w:rPr>
          <w:rFonts w:ascii="Calibri" w:eastAsia="Times New Roman" w:hAnsi="Calibri" w:cs="Times New Roman"/>
          <w:color w:val="000000" w:themeColor="text1"/>
          <w:sz w:val="24"/>
          <w:szCs w:val="24"/>
          <w:lang w:val="en-GB"/>
        </w:rPr>
      </w:pPr>
    </w:p>
    <w:p w14:paraId="79D084BA" w14:textId="37401AB5"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color w:val="000000" w:themeColor="text1"/>
          <w:sz w:val="24"/>
          <w:szCs w:val="24"/>
          <w:lang w:val="en-GB"/>
        </w:rPr>
        <w:t xml:space="preserve">However, the point of work required by milestone 7 has not yet been reached, </w:t>
      </w:r>
      <w:r w:rsidR="00867E17" w:rsidRPr="001D0FAA">
        <w:rPr>
          <w:rFonts w:ascii="Calibri" w:eastAsia="Times New Roman" w:hAnsi="Calibri" w:cs="Times New Roman"/>
          <w:color w:val="000000" w:themeColor="text1"/>
          <w:sz w:val="24"/>
          <w:szCs w:val="24"/>
          <w:lang w:val="en-GB"/>
        </w:rPr>
        <w:t xml:space="preserve">although, as discussed for Action 1.2.2, there is a funded work program to advance scientific staff through the organization of management strategy evaluation workshops and the adoption of a permanent </w:t>
      </w:r>
      <w:r w:rsidR="008B14FC">
        <w:rPr>
          <w:rFonts w:ascii="Calibri" w:eastAsia="Times New Roman" w:hAnsi="Calibri" w:cs="Times New Roman"/>
          <w:color w:val="000000" w:themeColor="text1"/>
          <w:sz w:val="24"/>
          <w:szCs w:val="24"/>
          <w:lang w:val="en-GB"/>
        </w:rPr>
        <w:t>HRC</w:t>
      </w:r>
      <w:r w:rsidR="00867E17" w:rsidRPr="001D0FAA">
        <w:rPr>
          <w:rFonts w:ascii="Calibri" w:eastAsia="Times New Roman" w:hAnsi="Calibri" w:cs="Times New Roman"/>
          <w:color w:val="000000" w:themeColor="text1"/>
          <w:sz w:val="24"/>
          <w:szCs w:val="24"/>
          <w:lang w:val="en-GB"/>
        </w:rPr>
        <w:t xml:space="preserve"> by the Commission. Yet, despite progress, the </w:t>
      </w:r>
      <w:r w:rsidR="001D0FAA">
        <w:rPr>
          <w:rFonts w:ascii="Calibri" w:eastAsia="Times New Roman" w:hAnsi="Calibri" w:cs="Times New Roman"/>
          <w:b/>
          <w:color w:val="000000" w:themeColor="text1"/>
          <w:sz w:val="24"/>
          <w:szCs w:val="24"/>
          <w:lang w:val="en-GB"/>
        </w:rPr>
        <w:t>FIP</w:t>
      </w:r>
      <w:r w:rsidR="00637446" w:rsidRPr="001D0FAA">
        <w:rPr>
          <w:rFonts w:ascii="Calibri" w:eastAsia="Times New Roman" w:hAnsi="Calibri" w:cs="Times New Roman"/>
          <w:b/>
          <w:color w:val="000000" w:themeColor="text1"/>
          <w:sz w:val="24"/>
          <w:szCs w:val="24"/>
          <w:lang w:val="en-GB"/>
        </w:rPr>
        <w:t xml:space="preserve"> action has not been completed.</w:t>
      </w:r>
    </w:p>
    <w:bookmarkEnd w:id="24"/>
    <w:p w14:paraId="4253A5C1" w14:textId="77777777" w:rsidR="00637446" w:rsidRPr="001D0FAA" w:rsidRDefault="00637446" w:rsidP="0058546A">
      <w:pPr>
        <w:ind w:left="1" w:right="14"/>
        <w:jc w:val="both"/>
        <w:rPr>
          <w:rFonts w:cstheme="minorHAnsi"/>
          <w:b/>
          <w:sz w:val="24"/>
          <w:szCs w:val="24"/>
          <w:lang w:val="en-GB"/>
        </w:rPr>
      </w:pPr>
    </w:p>
    <w:p w14:paraId="4F80BFD7" w14:textId="77777777" w:rsidR="00C33B00" w:rsidRPr="00EA69FD" w:rsidRDefault="0075453B">
      <w:pPr>
        <w:ind w:left="1" w:right="14"/>
        <w:jc w:val="both"/>
        <w:rPr>
          <w:rFonts w:cstheme="minorHAnsi"/>
          <w:sz w:val="24"/>
          <w:szCs w:val="24"/>
          <w:lang w:val="en-GB"/>
        </w:rPr>
      </w:pPr>
      <w:r w:rsidRPr="00EA69FD">
        <w:rPr>
          <w:rFonts w:cstheme="minorHAnsi"/>
          <w:b/>
          <w:sz w:val="24"/>
          <w:szCs w:val="24"/>
          <w:lang w:val="en-GB"/>
        </w:rPr>
        <w:t>1.3 Objective: Strengthening of the catch strategy for tropical tunas in the EPO</w:t>
      </w:r>
    </w:p>
    <w:p w14:paraId="0A175DB5" w14:textId="77777777" w:rsidR="00EA69FD" w:rsidRPr="00EA69FD" w:rsidRDefault="00EA69FD">
      <w:pPr>
        <w:ind w:left="1" w:right="14"/>
        <w:jc w:val="both"/>
        <w:rPr>
          <w:rFonts w:cstheme="minorHAnsi"/>
          <w:b/>
          <w:sz w:val="24"/>
          <w:szCs w:val="24"/>
          <w:lang w:val="en-GB"/>
        </w:rPr>
      </w:pPr>
      <w:r w:rsidRPr="00EA69FD">
        <w:rPr>
          <w:rFonts w:cstheme="minorHAnsi"/>
          <w:b/>
          <w:sz w:val="24"/>
          <w:szCs w:val="24"/>
          <w:lang w:val="en-GB"/>
        </w:rPr>
        <w:lastRenderedPageBreak/>
        <w:t>1.3.1 Preservation Measures Proposal</w:t>
      </w:r>
    </w:p>
    <w:p w14:paraId="27E6DA4A" w14:textId="6A8EF9F0" w:rsidR="00C33B00" w:rsidRPr="001D0FAA" w:rsidRDefault="0075453B">
      <w:pPr>
        <w:ind w:left="1" w:right="14"/>
        <w:jc w:val="both"/>
        <w:rPr>
          <w:rFonts w:cstheme="minorHAnsi"/>
          <w:sz w:val="24"/>
          <w:szCs w:val="24"/>
          <w:lang w:val="en-GB"/>
        </w:rPr>
      </w:pPr>
      <w:r w:rsidRPr="00EA69FD">
        <w:rPr>
          <w:rFonts w:cstheme="minorHAnsi"/>
          <w:sz w:val="24"/>
          <w:szCs w:val="24"/>
          <w:lang w:val="en-GB"/>
        </w:rPr>
        <w:t>Build a platform for the Ecuadorian tuna sector from which to reach a consensus with the Ecuadorian government on proposals for improving the current management of tuna stocks in the EPO. Proposals from this forum can be forwarded to the IATTC for</w:t>
      </w:r>
      <w:r w:rsidRPr="001D0FAA">
        <w:rPr>
          <w:rFonts w:cstheme="minorHAnsi"/>
          <w:sz w:val="24"/>
          <w:szCs w:val="24"/>
          <w:lang w:val="en-GB"/>
        </w:rPr>
        <w:t xml:space="preserve"> consideration. The objective is to ensure that the stocks are at a level of high productivity and low probability of overfishing recruitment. If this is not the case, there should be evidence that there is a rebuilding strategy. It is important to ensure that stocks are maintained at a level above or consistent with Brms. There is already independent work by government and industry to set quotas and decrease BET (Existing Activity) catches, but other recovery measures will need to be taken if necessary.</w:t>
      </w:r>
    </w:p>
    <w:tbl>
      <w:tblPr>
        <w:tblStyle w:val="Tablaconcuadrcula"/>
        <w:tblW w:w="0" w:type="auto"/>
        <w:tblInd w:w="-9" w:type="dxa"/>
        <w:tblLook w:val="04A0" w:firstRow="1" w:lastRow="0" w:firstColumn="1" w:lastColumn="0" w:noHBand="0" w:noVBand="1"/>
      </w:tblPr>
      <w:tblGrid>
        <w:gridCol w:w="4510"/>
        <w:gridCol w:w="3993"/>
      </w:tblGrid>
      <w:tr w:rsidR="004776AE" w:rsidRPr="004149D4" w14:paraId="2DD55D97" w14:textId="77777777" w:rsidTr="004776AE">
        <w:tc>
          <w:tcPr>
            <w:tcW w:w="4677" w:type="dxa"/>
          </w:tcPr>
          <w:p w14:paraId="5E51226C" w14:textId="77777777" w:rsidR="00C33B00" w:rsidRDefault="0075453B">
            <w:pPr>
              <w:jc w:val="both"/>
              <w:rPr>
                <w:rFonts w:cstheme="minorHAnsi"/>
                <w:b/>
                <w:sz w:val="24"/>
                <w:szCs w:val="24"/>
              </w:rPr>
            </w:pPr>
            <w:r w:rsidRPr="0058546A">
              <w:rPr>
                <w:rFonts w:cstheme="minorHAnsi"/>
                <w:b/>
                <w:sz w:val="24"/>
                <w:szCs w:val="24"/>
              </w:rPr>
              <w:t>Responsible entities</w:t>
            </w:r>
          </w:p>
        </w:tc>
        <w:tc>
          <w:tcPr>
            <w:tcW w:w="3817" w:type="dxa"/>
          </w:tcPr>
          <w:p w14:paraId="69A26565" w14:textId="73C754D3" w:rsidR="00C33B00" w:rsidRDefault="008B14FC">
            <w:pPr>
              <w:jc w:val="both"/>
              <w:rPr>
                <w:rFonts w:cstheme="minorHAnsi"/>
                <w:sz w:val="24"/>
                <w:szCs w:val="24"/>
              </w:rPr>
            </w:pPr>
            <w:r>
              <w:rPr>
                <w:rFonts w:cstheme="minorHAnsi"/>
                <w:sz w:val="24"/>
                <w:szCs w:val="24"/>
              </w:rPr>
              <w:t>TRANSMARINA</w:t>
            </w:r>
            <w:r w:rsidR="0075453B" w:rsidRPr="0058546A">
              <w:rPr>
                <w:rFonts w:cstheme="minorHAnsi"/>
                <w:sz w:val="24"/>
                <w:szCs w:val="24"/>
              </w:rPr>
              <w:t>/</w:t>
            </w:r>
            <w:r>
              <w:rPr>
                <w:rFonts w:cstheme="minorHAnsi"/>
                <w:sz w:val="24"/>
                <w:szCs w:val="24"/>
              </w:rPr>
              <w:t>TUNACONS</w:t>
            </w:r>
            <w:r w:rsidR="0075453B" w:rsidRPr="0058546A">
              <w:rPr>
                <w:rFonts w:cstheme="minorHAnsi"/>
                <w:sz w:val="24"/>
                <w:szCs w:val="24"/>
              </w:rPr>
              <w:t>/WWF/SRP</w:t>
            </w:r>
          </w:p>
        </w:tc>
      </w:tr>
      <w:tr w:rsidR="004776AE" w:rsidRPr="004149D4" w14:paraId="39CFBD2F" w14:textId="77777777" w:rsidTr="004776AE">
        <w:tc>
          <w:tcPr>
            <w:tcW w:w="4677" w:type="dxa"/>
          </w:tcPr>
          <w:p w14:paraId="1618BD91" w14:textId="2A4495BB" w:rsidR="00C33B00" w:rsidRDefault="00AE07F8">
            <w:pPr>
              <w:jc w:val="both"/>
              <w:rPr>
                <w:rFonts w:cstheme="minorHAnsi"/>
                <w:b/>
                <w:sz w:val="24"/>
                <w:szCs w:val="24"/>
              </w:rPr>
            </w:pPr>
            <w:proofErr w:type="spellStart"/>
            <w:r>
              <w:rPr>
                <w:rFonts w:cstheme="minorHAnsi"/>
                <w:b/>
                <w:sz w:val="24"/>
                <w:szCs w:val="24"/>
              </w:rPr>
              <w:t>UoA</w:t>
            </w:r>
            <w:proofErr w:type="spellEnd"/>
          </w:p>
        </w:tc>
        <w:tc>
          <w:tcPr>
            <w:tcW w:w="3817" w:type="dxa"/>
          </w:tcPr>
          <w:p w14:paraId="4E2D3067" w14:textId="77777777" w:rsidR="00C33B00" w:rsidRDefault="0075453B">
            <w:pPr>
              <w:jc w:val="both"/>
              <w:rPr>
                <w:rFonts w:cstheme="minorHAnsi"/>
                <w:sz w:val="24"/>
                <w:szCs w:val="24"/>
              </w:rPr>
            </w:pPr>
            <w:r w:rsidRPr="0058546A">
              <w:rPr>
                <w:rFonts w:cstheme="minorHAnsi"/>
                <w:sz w:val="24"/>
                <w:szCs w:val="24"/>
              </w:rPr>
              <w:t>Bigeye, Yellowfin, Albacore PS</w:t>
            </w:r>
          </w:p>
        </w:tc>
      </w:tr>
      <w:tr w:rsidR="004776AE" w:rsidRPr="004149D4" w14:paraId="66EAC3DE" w14:textId="77777777" w:rsidTr="004776AE">
        <w:tc>
          <w:tcPr>
            <w:tcW w:w="4677" w:type="dxa"/>
          </w:tcPr>
          <w:p w14:paraId="36A6B942"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3817" w:type="dxa"/>
          </w:tcPr>
          <w:p w14:paraId="351DEAA6" w14:textId="77777777" w:rsidR="00C33B00" w:rsidRDefault="0075453B">
            <w:pPr>
              <w:spacing w:after="2"/>
              <w:jc w:val="both"/>
              <w:rPr>
                <w:rFonts w:cstheme="minorHAnsi"/>
                <w:sz w:val="24"/>
                <w:szCs w:val="24"/>
              </w:rPr>
            </w:pPr>
            <w:r w:rsidRPr="0058546A">
              <w:rPr>
                <w:rFonts w:cstheme="minorHAnsi"/>
                <w:sz w:val="24"/>
                <w:szCs w:val="24"/>
              </w:rPr>
              <w:t>Media</w:t>
            </w:r>
          </w:p>
        </w:tc>
      </w:tr>
      <w:tr w:rsidR="004776AE" w:rsidRPr="004149D4" w14:paraId="45FD70D5" w14:textId="77777777" w:rsidTr="004776AE">
        <w:tc>
          <w:tcPr>
            <w:tcW w:w="4677" w:type="dxa"/>
          </w:tcPr>
          <w:p w14:paraId="57BFBBB1"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3817" w:type="dxa"/>
          </w:tcPr>
          <w:p w14:paraId="719069E3" w14:textId="77777777" w:rsidR="00C33B00" w:rsidRDefault="0075453B">
            <w:pPr>
              <w:spacing w:after="2"/>
              <w:jc w:val="both"/>
              <w:rPr>
                <w:rFonts w:cstheme="minorHAnsi"/>
                <w:sz w:val="24"/>
                <w:szCs w:val="24"/>
              </w:rPr>
            </w:pPr>
            <w:r w:rsidRPr="0058546A">
              <w:rPr>
                <w:rFonts w:cstheme="minorHAnsi"/>
                <w:sz w:val="24"/>
                <w:szCs w:val="24"/>
              </w:rPr>
              <w:t>Permanent</w:t>
            </w:r>
          </w:p>
        </w:tc>
      </w:tr>
      <w:tr w:rsidR="004776AE" w:rsidRPr="00E3717E" w14:paraId="451EFBC9" w14:textId="77777777" w:rsidTr="004776AE">
        <w:tc>
          <w:tcPr>
            <w:tcW w:w="4677" w:type="dxa"/>
          </w:tcPr>
          <w:p w14:paraId="4C3B1B95" w14:textId="77777777" w:rsidR="00C33B00" w:rsidRDefault="0075453B">
            <w:pPr>
              <w:jc w:val="both"/>
              <w:rPr>
                <w:rFonts w:cstheme="minorHAnsi"/>
                <w:b/>
                <w:sz w:val="24"/>
                <w:szCs w:val="24"/>
              </w:rPr>
            </w:pPr>
            <w:r w:rsidRPr="0058546A">
              <w:rPr>
                <w:rFonts w:cstheme="minorHAnsi"/>
                <w:b/>
                <w:sz w:val="24"/>
                <w:szCs w:val="24"/>
              </w:rPr>
              <w:t>State of the action</w:t>
            </w:r>
          </w:p>
        </w:tc>
        <w:tc>
          <w:tcPr>
            <w:tcW w:w="3817" w:type="dxa"/>
          </w:tcPr>
          <w:p w14:paraId="129DEF2F" w14:textId="30DB61E9" w:rsidR="00C33B00" w:rsidRPr="001D0FAA" w:rsidRDefault="0075453B">
            <w:pPr>
              <w:jc w:val="both"/>
              <w:rPr>
                <w:rFonts w:cstheme="minorHAnsi"/>
                <w:sz w:val="24"/>
                <w:szCs w:val="24"/>
                <w:lang w:val="en-GB"/>
              </w:rPr>
            </w:pPr>
            <w:r w:rsidRPr="001D0FAA">
              <w:rPr>
                <w:rFonts w:cstheme="minorHAnsi"/>
                <w:sz w:val="24"/>
                <w:szCs w:val="24"/>
                <w:lang w:val="en-GB"/>
              </w:rPr>
              <w:t xml:space="preserve">Reinforcement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p>
        </w:tc>
      </w:tr>
      <w:tr w:rsidR="004776AE" w:rsidRPr="004149D4" w14:paraId="2033A53E" w14:textId="77777777" w:rsidTr="004776AE">
        <w:tc>
          <w:tcPr>
            <w:tcW w:w="4677" w:type="dxa"/>
          </w:tcPr>
          <w:p w14:paraId="4FED9F90" w14:textId="77777777" w:rsidR="00C33B00" w:rsidRDefault="0075453B">
            <w:pPr>
              <w:spacing w:after="2"/>
              <w:jc w:val="both"/>
              <w:rPr>
                <w:rFonts w:cstheme="minorHAnsi"/>
                <w:b/>
                <w:sz w:val="24"/>
                <w:szCs w:val="24"/>
              </w:rPr>
            </w:pPr>
            <w:proofErr w:type="spellStart"/>
            <w:r w:rsidRPr="0058546A">
              <w:rPr>
                <w:rFonts w:cstheme="minorHAnsi"/>
                <w:b/>
                <w:sz w:val="24"/>
                <w:szCs w:val="24"/>
              </w:rPr>
              <w:t>Related</w:t>
            </w:r>
            <w:proofErr w:type="spellEnd"/>
            <w:r w:rsidRPr="0058546A">
              <w:rPr>
                <w:rFonts w:cstheme="minorHAnsi"/>
                <w:b/>
                <w:sz w:val="24"/>
                <w:szCs w:val="24"/>
              </w:rPr>
              <w:t xml:space="preserve"> MSC </w:t>
            </w:r>
            <w:proofErr w:type="spellStart"/>
            <w:r w:rsidRPr="0058546A">
              <w:rPr>
                <w:rFonts w:cstheme="minorHAnsi"/>
                <w:b/>
                <w:sz w:val="24"/>
                <w:szCs w:val="24"/>
              </w:rPr>
              <w:t>indicators</w:t>
            </w:r>
            <w:proofErr w:type="spellEnd"/>
          </w:p>
        </w:tc>
        <w:tc>
          <w:tcPr>
            <w:tcW w:w="3817" w:type="dxa"/>
          </w:tcPr>
          <w:p w14:paraId="6A0F27B5" w14:textId="77777777" w:rsidR="00C33B00" w:rsidRDefault="0075453B">
            <w:pPr>
              <w:spacing w:after="2"/>
              <w:jc w:val="both"/>
              <w:rPr>
                <w:rFonts w:cstheme="minorHAnsi"/>
                <w:sz w:val="24"/>
                <w:szCs w:val="24"/>
              </w:rPr>
            </w:pPr>
            <w:r w:rsidRPr="0058546A">
              <w:rPr>
                <w:rFonts w:cstheme="minorHAnsi"/>
                <w:sz w:val="24"/>
                <w:szCs w:val="24"/>
              </w:rPr>
              <w:t>IC 1.1.1 IC 1.2.1</w:t>
            </w:r>
          </w:p>
        </w:tc>
      </w:tr>
      <w:tr w:rsidR="004776AE" w:rsidRPr="00E3717E" w14:paraId="5CB4520B" w14:textId="77777777" w:rsidTr="004776AE">
        <w:tc>
          <w:tcPr>
            <w:tcW w:w="4677" w:type="dxa"/>
          </w:tcPr>
          <w:p w14:paraId="62734722" w14:textId="77777777" w:rsidR="00C33B00" w:rsidRDefault="0075453B">
            <w:pPr>
              <w:jc w:val="both"/>
              <w:rPr>
                <w:rFonts w:cstheme="minorHAnsi"/>
                <w:b/>
                <w:sz w:val="24"/>
                <w:szCs w:val="24"/>
              </w:rPr>
            </w:pPr>
            <w:r w:rsidRPr="0058546A">
              <w:rPr>
                <w:rFonts w:cstheme="minorHAnsi"/>
                <w:b/>
                <w:sz w:val="24"/>
                <w:szCs w:val="24"/>
              </w:rPr>
              <w:t>Milestones</w:t>
            </w:r>
          </w:p>
        </w:tc>
        <w:tc>
          <w:tcPr>
            <w:tcW w:w="3817" w:type="dxa"/>
          </w:tcPr>
          <w:p w14:paraId="7B7CD145" w14:textId="77777777" w:rsidR="00C33B00" w:rsidRPr="001D0FAA" w:rsidRDefault="0075453B">
            <w:pPr>
              <w:jc w:val="both"/>
              <w:rPr>
                <w:rFonts w:cstheme="minorHAnsi"/>
                <w:sz w:val="24"/>
                <w:szCs w:val="24"/>
                <w:lang w:val="en-GB"/>
              </w:rPr>
            </w:pPr>
            <w:r w:rsidRPr="001D0FAA">
              <w:rPr>
                <w:rFonts w:cstheme="minorHAnsi"/>
                <w:sz w:val="24"/>
                <w:szCs w:val="24"/>
                <w:lang w:val="en-GB"/>
              </w:rPr>
              <w:t>Milestone 9 &lt;12 months: Constitution of a tuna platform including the industrial longline sector.</w:t>
            </w:r>
          </w:p>
        </w:tc>
      </w:tr>
      <w:tr w:rsidR="004776AE" w:rsidRPr="004149D4" w14:paraId="6991A5A2" w14:textId="77777777" w:rsidTr="004776AE">
        <w:tc>
          <w:tcPr>
            <w:tcW w:w="4677" w:type="dxa"/>
          </w:tcPr>
          <w:p w14:paraId="7E752FCF" w14:textId="77777777" w:rsidR="00C33B00" w:rsidRDefault="0075453B">
            <w:pPr>
              <w:jc w:val="both"/>
              <w:rPr>
                <w:rFonts w:cstheme="minorHAnsi"/>
                <w:b/>
                <w:sz w:val="24"/>
                <w:szCs w:val="24"/>
              </w:rPr>
            </w:pPr>
            <w:proofErr w:type="spellStart"/>
            <w:r w:rsidRPr="0058546A">
              <w:rPr>
                <w:rFonts w:cstheme="minorHAnsi"/>
                <w:b/>
                <w:sz w:val="24"/>
                <w:szCs w:val="24"/>
              </w:rPr>
              <w:t>Evidence</w:t>
            </w:r>
            <w:proofErr w:type="spellEnd"/>
          </w:p>
        </w:tc>
        <w:tc>
          <w:tcPr>
            <w:tcW w:w="3817" w:type="dxa"/>
          </w:tcPr>
          <w:p w14:paraId="70B82031" w14:textId="77777777" w:rsidR="00C33B00" w:rsidRDefault="0075453B">
            <w:pPr>
              <w:jc w:val="both"/>
              <w:rPr>
                <w:rFonts w:cstheme="minorHAnsi"/>
                <w:sz w:val="24"/>
                <w:szCs w:val="24"/>
              </w:rPr>
            </w:pPr>
            <w:r w:rsidRPr="001D0FAA">
              <w:rPr>
                <w:rFonts w:cstheme="minorHAnsi"/>
                <w:sz w:val="24"/>
                <w:szCs w:val="24"/>
                <w:lang w:val="en-GB"/>
              </w:rPr>
              <w:t xml:space="preserve">Reports of meetings held for the constitution of the platform. Statutes showing the general objectives of the platform and its members. </w:t>
            </w:r>
            <w:r w:rsidRPr="0058546A">
              <w:rPr>
                <w:rFonts w:cstheme="minorHAnsi"/>
                <w:sz w:val="24"/>
                <w:szCs w:val="24"/>
                <w:vertAlign w:val="superscript"/>
              </w:rPr>
              <w:t>3</w:t>
            </w:r>
          </w:p>
        </w:tc>
      </w:tr>
    </w:tbl>
    <w:p w14:paraId="62B7EBB7" w14:textId="6A1A65FD"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t xml:space="preserve">This activity is already underway as part of the purse seine fishery action plan and should be complemented by </w:t>
      </w:r>
      <w:r w:rsidR="00537FFA">
        <w:rPr>
          <w:rFonts w:cstheme="minorHAnsi"/>
          <w:sz w:val="24"/>
          <w:szCs w:val="24"/>
          <w:lang w:val="en-GB"/>
        </w:rPr>
        <w:t>TRANSMARINA</w:t>
      </w:r>
      <w:r w:rsidRPr="001D0FAA">
        <w:rPr>
          <w:rFonts w:cstheme="minorHAnsi"/>
          <w:sz w:val="24"/>
          <w:szCs w:val="24"/>
          <w:lang w:val="en-GB"/>
        </w:rPr>
        <w:t xml:space="preserve">'s collaboration in promoting conservation measures for longline fleets in the EPO. Its progress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44DAA552" w14:textId="1F798096" w:rsidR="00C33B00" w:rsidRPr="001D0FAA" w:rsidRDefault="0075453B">
      <w:pPr>
        <w:spacing w:after="0" w:line="240" w:lineRule="auto"/>
        <w:jc w:val="both"/>
        <w:rPr>
          <w:rFonts w:ascii="Calibri" w:eastAsia="Times New Roman" w:hAnsi="Calibri" w:cs="Times New Roman"/>
          <w:b/>
          <w:color w:val="4472C4"/>
          <w:sz w:val="24"/>
          <w:szCs w:val="24"/>
          <w:lang w:val="en-GB"/>
        </w:rPr>
      </w:pPr>
      <w:r w:rsidRPr="001D0FAA">
        <w:rPr>
          <w:rFonts w:ascii="Calibri" w:eastAsia="Times New Roman" w:hAnsi="Calibri" w:cs="Times New Roman"/>
          <w:b/>
          <w:color w:val="4472C4"/>
          <w:sz w:val="24"/>
          <w:szCs w:val="24"/>
          <w:lang w:val="en-GB"/>
        </w:rPr>
        <w:t xml:space="preserve">Actions carried out by TRANSMARINA in the </w:t>
      </w:r>
      <w:r w:rsidR="00B5533F" w:rsidRPr="001D0FAA">
        <w:rPr>
          <w:rFonts w:ascii="Calibri" w:eastAsia="Times New Roman" w:hAnsi="Calibri" w:cs="Times New Roman"/>
          <w:b/>
          <w:color w:val="4472C4"/>
          <w:sz w:val="24"/>
          <w:szCs w:val="24"/>
          <w:lang w:val="en-GB"/>
        </w:rPr>
        <w:t xml:space="preserve">third year of </w:t>
      </w:r>
      <w:r w:rsidRPr="001D0FAA">
        <w:rPr>
          <w:rFonts w:ascii="Calibri" w:eastAsia="Times New Roman" w:hAnsi="Calibri" w:cs="Times New Roman"/>
          <w:b/>
          <w:color w:val="4472C4"/>
          <w:sz w:val="24"/>
          <w:szCs w:val="24"/>
          <w:lang w:val="en-GB"/>
        </w:rPr>
        <w:t xml:space="preserve">the </w:t>
      </w:r>
      <w:r w:rsidR="001D0FAA">
        <w:rPr>
          <w:rFonts w:ascii="Calibri" w:eastAsia="Times New Roman" w:hAnsi="Calibri" w:cs="Times New Roman"/>
          <w:b/>
          <w:color w:val="4472C4"/>
          <w:sz w:val="24"/>
          <w:szCs w:val="24"/>
          <w:lang w:val="en-GB"/>
        </w:rPr>
        <w:t>FIP</w:t>
      </w:r>
    </w:p>
    <w:p w14:paraId="13050C77"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Compliance with the conservation measures for tropical tunas approved in resolution 17 02 (2017 to 2020) for purse seine and longline </w:t>
      </w:r>
      <w:r w:rsidR="00E41D6A" w:rsidRPr="001D0FAA">
        <w:rPr>
          <w:rFonts w:ascii="Calibri" w:eastAsia="Times New Roman" w:hAnsi="Calibri" w:cs="Times New Roman"/>
          <w:sz w:val="24"/>
          <w:szCs w:val="24"/>
          <w:lang w:val="en-GB"/>
        </w:rPr>
        <w:t xml:space="preserve">that were extended to 2021 </w:t>
      </w:r>
      <w:r w:rsidRPr="001D0FAA">
        <w:rPr>
          <w:rFonts w:ascii="Calibri" w:eastAsia="Times New Roman" w:hAnsi="Calibri" w:cs="Times New Roman"/>
          <w:sz w:val="24"/>
          <w:szCs w:val="24"/>
          <w:lang w:val="en-GB"/>
        </w:rPr>
        <w:t>is maintained.</w:t>
      </w:r>
    </w:p>
    <w:p w14:paraId="0A8B642C" w14:textId="77777777" w:rsidR="0058546A" w:rsidRPr="001D0FAA" w:rsidRDefault="0058546A" w:rsidP="00BB25B6">
      <w:pPr>
        <w:spacing w:after="0" w:line="240" w:lineRule="auto"/>
        <w:jc w:val="both"/>
        <w:rPr>
          <w:rFonts w:ascii="Calibri" w:eastAsia="Times New Roman" w:hAnsi="Calibri" w:cs="Times New Roman"/>
          <w:b/>
          <w:i/>
          <w:color w:val="2F5496"/>
          <w:sz w:val="24"/>
          <w:szCs w:val="24"/>
          <w:lang w:val="en-GB"/>
        </w:rPr>
      </w:pPr>
    </w:p>
    <w:p w14:paraId="43BBE442" w14:textId="77777777" w:rsidR="00C33B00" w:rsidRDefault="0075453B">
      <w:pPr>
        <w:spacing w:after="0" w:line="240" w:lineRule="auto"/>
        <w:jc w:val="both"/>
        <w:rPr>
          <w:rFonts w:ascii="Calibri" w:eastAsia="Times New Roman" w:hAnsi="Calibri" w:cs="Times New Roman"/>
          <w:b/>
          <w:i/>
          <w:color w:val="2F5496"/>
          <w:sz w:val="24"/>
          <w:szCs w:val="24"/>
        </w:rPr>
      </w:pPr>
      <w:r>
        <w:rPr>
          <w:rFonts w:ascii="Calibri" w:eastAsia="Times New Roman" w:hAnsi="Calibri" w:cs="Times New Roman"/>
          <w:b/>
          <w:i/>
          <w:color w:val="2F5496"/>
          <w:sz w:val="24"/>
          <w:szCs w:val="24"/>
        </w:rPr>
        <w:t>Supporting documents</w:t>
      </w:r>
      <w:r w:rsidRPr="00AD3FD2">
        <w:rPr>
          <w:rFonts w:ascii="Calibri" w:eastAsia="Times New Roman" w:hAnsi="Calibri" w:cs="Times New Roman"/>
          <w:b/>
          <w:i/>
          <w:color w:val="2F5496"/>
          <w:sz w:val="24"/>
          <w:szCs w:val="24"/>
        </w:rPr>
        <w:t>:</w:t>
      </w:r>
    </w:p>
    <w:p w14:paraId="1A308634" w14:textId="44E39E6B" w:rsidR="00C33B00" w:rsidRPr="001D0FAA" w:rsidRDefault="0075453B">
      <w:pPr>
        <w:numPr>
          <w:ilvl w:val="0"/>
          <w:numId w:val="2"/>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MEMORANDUM OF UNDERSTANDING BETWEEN TUNA CONSERVATION GROUP (</w:t>
      </w:r>
      <w:r w:rsidR="008B14FC">
        <w:rPr>
          <w:rFonts w:ascii="Calibri" w:eastAsia="Times New Roman" w:hAnsi="Calibri" w:cs="Times New Roman"/>
          <w:sz w:val="24"/>
          <w:szCs w:val="24"/>
          <w:lang w:val="en-GB"/>
        </w:rPr>
        <w:t>TUNACONS</w:t>
      </w:r>
      <w:r w:rsidRPr="001D0FAA">
        <w:rPr>
          <w:rFonts w:ascii="Calibri" w:eastAsia="Times New Roman" w:hAnsi="Calibri" w:cs="Times New Roman"/>
          <w:sz w:val="24"/>
          <w:szCs w:val="24"/>
          <w:lang w:val="en-GB"/>
        </w:rPr>
        <w:t>) AND TRANSMARINA S.A. FOR TECHNICAL COOPERATION IN THE IMPLEMENTATION OF THE FISHERY IMPROVEMENT PROJECT (FIP) ON PRINCIPLES 1 AND 3 FOR THE TUNA PURSE SEINE FISHERY IN THE EASTERN PACIFIC OCEAN.</w:t>
      </w:r>
    </w:p>
    <w:p w14:paraId="7A3C885E" w14:textId="77777777" w:rsidR="00BB25B6" w:rsidRPr="001D0FAA" w:rsidRDefault="00BB25B6" w:rsidP="00BB25B6">
      <w:pPr>
        <w:spacing w:after="0" w:line="240" w:lineRule="auto"/>
        <w:ind w:left="720"/>
        <w:contextualSpacing/>
        <w:jc w:val="both"/>
        <w:rPr>
          <w:rFonts w:ascii="Calibri" w:eastAsia="Times New Roman" w:hAnsi="Calibri" w:cs="Times New Roman"/>
          <w:sz w:val="24"/>
          <w:szCs w:val="24"/>
          <w:lang w:val="en-GB"/>
        </w:rPr>
      </w:pPr>
    </w:p>
    <w:p w14:paraId="529944A4"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5CEB39EB" w14:textId="77777777" w:rsidR="00C33B00" w:rsidRPr="001D0FAA" w:rsidRDefault="0075453B">
      <w:pPr>
        <w:spacing w:after="180"/>
        <w:ind w:left="1" w:right="14"/>
        <w:jc w:val="both"/>
        <w:rPr>
          <w:sz w:val="24"/>
          <w:szCs w:val="24"/>
          <w:lang w:val="en-GB"/>
        </w:rPr>
      </w:pPr>
      <w:bookmarkStart w:id="26" w:name="_Hlk76983705"/>
      <w:r w:rsidRPr="001D0FAA">
        <w:rPr>
          <w:sz w:val="24"/>
          <w:szCs w:val="24"/>
          <w:lang w:val="en-GB"/>
        </w:rPr>
        <w:t>Milestone 9 &lt;12 months: Constitution of a tuna platform including the industrial longline sector.</w:t>
      </w:r>
    </w:p>
    <w:bookmarkEnd w:id="26"/>
    <w:p w14:paraId="4719CD41" w14:textId="402DDB35" w:rsidR="00C33B00" w:rsidRPr="001D0FAA" w:rsidRDefault="0075453B">
      <w:pPr>
        <w:spacing w:after="180"/>
        <w:ind w:left="1" w:right="14"/>
        <w:jc w:val="both"/>
        <w:rPr>
          <w:sz w:val="24"/>
          <w:szCs w:val="24"/>
          <w:lang w:val="en-GB"/>
        </w:rPr>
      </w:pPr>
      <w:r w:rsidRPr="001D0FAA">
        <w:rPr>
          <w:sz w:val="24"/>
          <w:szCs w:val="24"/>
          <w:lang w:val="en-GB"/>
        </w:rPr>
        <w:lastRenderedPageBreak/>
        <w:t xml:space="preserve">The signing of the MOU between TRANSMARINA and </w:t>
      </w:r>
      <w:r w:rsidR="008B14FC">
        <w:rPr>
          <w:sz w:val="24"/>
          <w:szCs w:val="24"/>
          <w:lang w:val="en-GB"/>
        </w:rPr>
        <w:t>TUNACONS</w:t>
      </w:r>
      <w:r w:rsidRPr="001D0FAA">
        <w:rPr>
          <w:sz w:val="24"/>
          <w:szCs w:val="24"/>
          <w:lang w:val="en-GB"/>
        </w:rPr>
        <w:t xml:space="preserve"> can be considered the basis of the platform demanded in this milestone. </w:t>
      </w:r>
    </w:p>
    <w:p w14:paraId="43E40B22" w14:textId="2A172BE9" w:rsidR="00C33B00" w:rsidRPr="001D0FAA" w:rsidRDefault="0075453B">
      <w:pPr>
        <w:spacing w:after="180"/>
        <w:ind w:left="1" w:right="14"/>
        <w:jc w:val="both"/>
        <w:rPr>
          <w:sz w:val="24"/>
          <w:szCs w:val="24"/>
          <w:lang w:val="en-GB"/>
        </w:rPr>
      </w:pPr>
      <w:r w:rsidRPr="001D0FAA">
        <w:rPr>
          <w:sz w:val="24"/>
          <w:szCs w:val="24"/>
          <w:lang w:val="en-GB"/>
        </w:rPr>
        <w:t xml:space="preserve">The purpose of this Memorandum of Understanding (MOU) is to formalize and provide a framework for cooperation between </w:t>
      </w:r>
      <w:r w:rsidR="008B14FC">
        <w:rPr>
          <w:sz w:val="24"/>
          <w:szCs w:val="24"/>
          <w:lang w:val="en-GB"/>
        </w:rPr>
        <w:t>TUNACONS</w:t>
      </w:r>
      <w:r w:rsidRPr="001D0FAA">
        <w:rPr>
          <w:sz w:val="24"/>
          <w:szCs w:val="24"/>
          <w:lang w:val="en-GB"/>
        </w:rPr>
        <w:t xml:space="preserve"> and TRANSMARINA S.A. in the development of principles 1 and 3 of the Fishery Improvement Projects (FIP) for the purse seine and longline tuna fishery operating in the Eastern Pacific Ocean mainly for the Yellowfin and Bigeye tuna species.  </w:t>
      </w:r>
    </w:p>
    <w:p w14:paraId="1E8BECFF" w14:textId="77777777" w:rsidR="00C33B00" w:rsidRPr="001D0FAA" w:rsidRDefault="0075453B">
      <w:pPr>
        <w:spacing w:after="180"/>
        <w:ind w:left="1" w:right="14"/>
        <w:jc w:val="both"/>
        <w:rPr>
          <w:sz w:val="24"/>
          <w:szCs w:val="24"/>
          <w:lang w:val="en-GB"/>
        </w:rPr>
      </w:pPr>
      <w:r w:rsidRPr="001D0FAA">
        <w:rPr>
          <w:sz w:val="24"/>
          <w:szCs w:val="24"/>
          <w:lang w:val="en-GB"/>
        </w:rPr>
        <w:t xml:space="preserve">The action is considered completed, although evidence of the operation and cooperation of the parties must be presented through agreements or minutes of meetings (among others) </w:t>
      </w:r>
      <w:r w:rsidR="003C0CEE" w:rsidRPr="001D0FAA">
        <w:rPr>
          <w:sz w:val="24"/>
          <w:szCs w:val="24"/>
          <w:lang w:val="en-GB"/>
        </w:rPr>
        <w:t>held</w:t>
      </w:r>
      <w:r w:rsidRPr="001D0FAA">
        <w:rPr>
          <w:sz w:val="24"/>
          <w:szCs w:val="24"/>
          <w:lang w:val="en-GB"/>
        </w:rPr>
        <w:t xml:space="preserve">. </w:t>
      </w:r>
      <w:r w:rsidR="00E41D6A" w:rsidRPr="001D0FAA">
        <w:rPr>
          <w:sz w:val="24"/>
          <w:szCs w:val="24"/>
          <w:lang w:val="en-GB"/>
        </w:rPr>
        <w:t xml:space="preserve">In this regard, no such evidence has been presented. </w:t>
      </w:r>
    </w:p>
    <w:p w14:paraId="790FBDB6" w14:textId="457614B9" w:rsidR="00C33B00" w:rsidRDefault="0075453B">
      <w:pPr>
        <w:spacing w:after="180"/>
        <w:ind w:left="1" w:right="14"/>
        <w:jc w:val="both"/>
        <w:rPr>
          <w:sz w:val="24"/>
          <w:szCs w:val="24"/>
          <w:lang w:val="en-GB"/>
        </w:rPr>
      </w:pPr>
      <w:r w:rsidRPr="001D0FAA">
        <w:rPr>
          <w:sz w:val="24"/>
          <w:szCs w:val="24"/>
          <w:lang w:val="en-GB"/>
        </w:rPr>
        <w:t xml:space="preserve">Resolution 17-02 on conservation measures for purse seine and longline has been extended to 2021. </w:t>
      </w:r>
      <w:r w:rsidR="003C0CEE" w:rsidRPr="001D0FAA">
        <w:rPr>
          <w:sz w:val="24"/>
          <w:szCs w:val="24"/>
          <w:lang w:val="en-GB"/>
        </w:rPr>
        <w:t>Therefore, although the action is completed, according to the milestones, it is advisable to check the evidence in the next evaluation period.</w:t>
      </w:r>
    </w:p>
    <w:p w14:paraId="5E05D4F2" w14:textId="42F6798A" w:rsidR="00537FFA" w:rsidRPr="001D0FAA" w:rsidRDefault="00537FFA">
      <w:pPr>
        <w:spacing w:after="180"/>
        <w:ind w:left="1" w:right="14"/>
        <w:jc w:val="both"/>
        <w:rPr>
          <w:sz w:val="24"/>
          <w:szCs w:val="24"/>
          <w:lang w:val="en-GB"/>
        </w:rPr>
      </w:pPr>
      <w:r w:rsidRPr="00537FFA">
        <w:rPr>
          <w:sz w:val="24"/>
          <w:szCs w:val="24"/>
          <w:lang w:val="en-GB"/>
        </w:rPr>
        <w:t>Therefore, it is necessary to extend the duration of the FIP by one more year (</w:t>
      </w:r>
      <w:r w:rsidR="006D519A">
        <w:rPr>
          <w:sz w:val="24"/>
          <w:szCs w:val="24"/>
          <w:lang w:val="en-GB"/>
        </w:rPr>
        <w:t>December 2023</w:t>
      </w:r>
      <w:r w:rsidRPr="00537FFA">
        <w:rPr>
          <w:sz w:val="24"/>
          <w:szCs w:val="24"/>
          <w:lang w:val="en-GB"/>
        </w:rPr>
        <w:t>) to be able to complete the actions designed in the Action Plan.</w:t>
      </w:r>
    </w:p>
    <w:p w14:paraId="7EFB0EEF" w14:textId="77777777" w:rsidR="001B6903" w:rsidRDefault="001B6903">
      <w:pPr>
        <w:spacing w:after="204"/>
        <w:ind w:left="1" w:right="14"/>
        <w:jc w:val="both"/>
        <w:rPr>
          <w:rFonts w:cstheme="minorHAnsi"/>
          <w:b/>
          <w:sz w:val="24"/>
          <w:szCs w:val="24"/>
          <w:lang w:val="en-GB"/>
        </w:rPr>
      </w:pPr>
      <w:r w:rsidRPr="001B6903">
        <w:rPr>
          <w:rFonts w:cstheme="minorHAnsi"/>
          <w:b/>
          <w:sz w:val="24"/>
          <w:szCs w:val="24"/>
          <w:lang w:val="en-GB"/>
        </w:rPr>
        <w:t>1.3.2 Design and implement a solid Reduction Plan of the fishing capacity in the EPO</w:t>
      </w:r>
    </w:p>
    <w:p w14:paraId="2208AE48" w14:textId="4530DF80" w:rsidR="00C33B00" w:rsidRPr="001D0FAA" w:rsidRDefault="0075453B">
      <w:pPr>
        <w:spacing w:after="204"/>
        <w:ind w:left="1" w:right="14"/>
        <w:jc w:val="both"/>
        <w:rPr>
          <w:rFonts w:cstheme="minorHAnsi"/>
          <w:sz w:val="24"/>
          <w:szCs w:val="24"/>
          <w:lang w:val="en-GB"/>
        </w:rPr>
      </w:pPr>
      <w:r w:rsidRPr="001D0FAA">
        <w:rPr>
          <w:rFonts w:cstheme="minorHAnsi"/>
          <w:sz w:val="24"/>
          <w:szCs w:val="24"/>
          <w:lang w:val="en-GB"/>
        </w:rPr>
        <w:t>The Ecuadorian Government should continue to promote before the IATTC the design of a comprehensive plan for reducing fishing capacity in the EPO. It is believed that the adoption of a comprehensive plan will contribute to the conservation of the main species of tropical tunas.</w:t>
      </w:r>
    </w:p>
    <w:p w14:paraId="4212B1FC" w14:textId="5E90FC03" w:rsidR="00C33B00" w:rsidRPr="001D0FAA" w:rsidRDefault="0075453B">
      <w:pPr>
        <w:spacing w:after="230"/>
        <w:ind w:left="1" w:right="14"/>
        <w:jc w:val="both"/>
        <w:rPr>
          <w:rFonts w:cstheme="minorHAnsi"/>
          <w:sz w:val="24"/>
          <w:szCs w:val="24"/>
          <w:lang w:val="en-GB"/>
        </w:rPr>
      </w:pPr>
      <w:r w:rsidRPr="001D0FAA">
        <w:rPr>
          <w:rFonts w:cstheme="minorHAnsi"/>
          <w:sz w:val="24"/>
          <w:szCs w:val="24"/>
          <w:lang w:val="en-GB"/>
        </w:rPr>
        <w:t xml:space="preserve">The delegation of Ecuador promoted in the IATTC a reference framework for fleet capacity reduction in the EPO (documented in the report of the 17th meeting of the permanent working group, presented at the 90th annual meeting of the IATTC). Such framework has been adopted in 2016 and is constituted in the document ¨Elements </w:t>
      </w:r>
      <w:r w:rsidRPr="001D0FAA">
        <w:rPr>
          <w:rFonts w:cstheme="minorHAnsi"/>
          <w:i/>
          <w:sz w:val="24"/>
          <w:szCs w:val="24"/>
          <w:lang w:val="en-GB"/>
        </w:rPr>
        <w:t>for the implementation of a fleet capacity management plan in the IATTC¨4</w:t>
      </w:r>
      <w:r w:rsidRPr="001D0FAA">
        <w:rPr>
          <w:rFonts w:cstheme="minorHAnsi"/>
          <w:sz w:val="24"/>
          <w:szCs w:val="24"/>
          <w:lang w:val="en-GB"/>
        </w:rPr>
        <w:t xml:space="preserve">. This process will be continued with the design of an Integrated Fleet Management Plan, which </w:t>
      </w:r>
      <w:r w:rsidR="003D0F06">
        <w:rPr>
          <w:rFonts w:cstheme="minorHAnsi"/>
          <w:sz w:val="24"/>
          <w:szCs w:val="24"/>
          <w:lang w:val="en-GB"/>
        </w:rPr>
        <w:t>includes</w:t>
      </w:r>
      <w:r w:rsidRPr="001D0FAA">
        <w:rPr>
          <w:rFonts w:cstheme="minorHAnsi"/>
          <w:sz w:val="24"/>
          <w:szCs w:val="24"/>
          <w:lang w:val="en-GB"/>
        </w:rPr>
        <w:t xml:space="preserve"> a component for capacity reduction. Ecuador's role in the development of this initiative has been and will continue to be crucial. </w:t>
      </w:r>
    </w:p>
    <w:tbl>
      <w:tblPr>
        <w:tblStyle w:val="Tablaconcuadrcula"/>
        <w:tblW w:w="0" w:type="auto"/>
        <w:tblInd w:w="-9" w:type="dxa"/>
        <w:tblLook w:val="04A0" w:firstRow="1" w:lastRow="0" w:firstColumn="1" w:lastColumn="0" w:noHBand="0" w:noVBand="1"/>
      </w:tblPr>
      <w:tblGrid>
        <w:gridCol w:w="4510"/>
        <w:gridCol w:w="3993"/>
      </w:tblGrid>
      <w:tr w:rsidR="009B07DF" w:rsidRPr="004149D4" w14:paraId="1284B681" w14:textId="77777777" w:rsidTr="009B07DF">
        <w:tc>
          <w:tcPr>
            <w:tcW w:w="4677" w:type="dxa"/>
          </w:tcPr>
          <w:p w14:paraId="6242E25E" w14:textId="77777777" w:rsidR="00C33B00" w:rsidRDefault="0075453B">
            <w:pPr>
              <w:jc w:val="both"/>
              <w:rPr>
                <w:rFonts w:cstheme="minorHAnsi"/>
                <w:b/>
                <w:sz w:val="24"/>
                <w:szCs w:val="24"/>
              </w:rPr>
            </w:pPr>
            <w:r w:rsidRPr="0058546A">
              <w:rPr>
                <w:rFonts w:cstheme="minorHAnsi"/>
                <w:b/>
                <w:sz w:val="24"/>
                <w:szCs w:val="24"/>
              </w:rPr>
              <w:t>Responsible entities</w:t>
            </w:r>
          </w:p>
        </w:tc>
        <w:tc>
          <w:tcPr>
            <w:tcW w:w="3817" w:type="dxa"/>
          </w:tcPr>
          <w:p w14:paraId="3AF3177A" w14:textId="5711153B" w:rsidR="00C33B00" w:rsidRDefault="008B14FC">
            <w:pPr>
              <w:jc w:val="both"/>
              <w:rPr>
                <w:rFonts w:cstheme="minorHAnsi"/>
                <w:sz w:val="24"/>
                <w:szCs w:val="24"/>
              </w:rPr>
            </w:pPr>
            <w:r>
              <w:rPr>
                <w:rFonts w:cstheme="minorHAnsi"/>
                <w:sz w:val="24"/>
                <w:szCs w:val="24"/>
              </w:rPr>
              <w:t>TRANSMARINA</w:t>
            </w:r>
            <w:r w:rsidR="0075453B" w:rsidRPr="0058546A">
              <w:rPr>
                <w:rFonts w:cstheme="minorHAnsi"/>
                <w:sz w:val="24"/>
                <w:szCs w:val="24"/>
              </w:rPr>
              <w:t>/</w:t>
            </w:r>
            <w:r>
              <w:rPr>
                <w:rFonts w:cstheme="minorHAnsi"/>
                <w:sz w:val="24"/>
                <w:szCs w:val="24"/>
              </w:rPr>
              <w:t>TUNACONS</w:t>
            </w:r>
            <w:r w:rsidR="0075453B" w:rsidRPr="0058546A">
              <w:rPr>
                <w:rFonts w:cstheme="minorHAnsi"/>
                <w:sz w:val="24"/>
                <w:szCs w:val="24"/>
              </w:rPr>
              <w:t>/WWF/SRP</w:t>
            </w:r>
          </w:p>
        </w:tc>
      </w:tr>
      <w:tr w:rsidR="009B07DF" w:rsidRPr="004149D4" w14:paraId="34EE155F" w14:textId="77777777" w:rsidTr="009B07DF">
        <w:tc>
          <w:tcPr>
            <w:tcW w:w="4677" w:type="dxa"/>
          </w:tcPr>
          <w:p w14:paraId="1AD8694E" w14:textId="5037F10D" w:rsidR="00C33B00" w:rsidRDefault="00AE07F8">
            <w:pPr>
              <w:jc w:val="both"/>
              <w:rPr>
                <w:rFonts w:cstheme="minorHAnsi"/>
                <w:b/>
                <w:sz w:val="24"/>
                <w:szCs w:val="24"/>
              </w:rPr>
            </w:pPr>
            <w:proofErr w:type="spellStart"/>
            <w:r>
              <w:rPr>
                <w:rFonts w:cstheme="minorHAnsi"/>
                <w:b/>
                <w:sz w:val="24"/>
                <w:szCs w:val="24"/>
              </w:rPr>
              <w:t>UoA</w:t>
            </w:r>
            <w:proofErr w:type="spellEnd"/>
          </w:p>
        </w:tc>
        <w:tc>
          <w:tcPr>
            <w:tcW w:w="3817" w:type="dxa"/>
          </w:tcPr>
          <w:p w14:paraId="7B4CA1D6" w14:textId="77777777" w:rsidR="00C33B00" w:rsidRDefault="0075453B">
            <w:pPr>
              <w:jc w:val="both"/>
              <w:rPr>
                <w:rFonts w:cstheme="minorHAnsi"/>
                <w:sz w:val="24"/>
                <w:szCs w:val="24"/>
              </w:rPr>
            </w:pPr>
            <w:r w:rsidRPr="0058546A">
              <w:rPr>
                <w:rFonts w:cstheme="minorHAnsi"/>
                <w:sz w:val="24"/>
                <w:szCs w:val="24"/>
              </w:rPr>
              <w:t>Bigeye, Yellowfin, Albacore PS</w:t>
            </w:r>
          </w:p>
        </w:tc>
      </w:tr>
      <w:tr w:rsidR="009B07DF" w:rsidRPr="004149D4" w14:paraId="64AED76E" w14:textId="77777777" w:rsidTr="009B07DF">
        <w:tc>
          <w:tcPr>
            <w:tcW w:w="4677" w:type="dxa"/>
          </w:tcPr>
          <w:p w14:paraId="45E97A0A"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3817" w:type="dxa"/>
          </w:tcPr>
          <w:p w14:paraId="28FBAFAB" w14:textId="77777777" w:rsidR="00C33B00" w:rsidRDefault="0075453B">
            <w:pPr>
              <w:spacing w:after="2"/>
              <w:jc w:val="both"/>
              <w:rPr>
                <w:rFonts w:cstheme="minorHAnsi"/>
                <w:sz w:val="24"/>
                <w:szCs w:val="24"/>
              </w:rPr>
            </w:pPr>
            <w:r w:rsidRPr="0058546A">
              <w:rPr>
                <w:rFonts w:cstheme="minorHAnsi"/>
                <w:sz w:val="24"/>
                <w:szCs w:val="24"/>
              </w:rPr>
              <w:t>Media</w:t>
            </w:r>
          </w:p>
        </w:tc>
      </w:tr>
      <w:tr w:rsidR="009B07DF" w:rsidRPr="004149D4" w14:paraId="28D99C07" w14:textId="77777777" w:rsidTr="009B07DF">
        <w:tc>
          <w:tcPr>
            <w:tcW w:w="4677" w:type="dxa"/>
          </w:tcPr>
          <w:p w14:paraId="5A8F0B63"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3817" w:type="dxa"/>
          </w:tcPr>
          <w:p w14:paraId="3CB4ADC1" w14:textId="77777777" w:rsidR="00C33B00" w:rsidRDefault="0075453B">
            <w:pPr>
              <w:spacing w:after="2"/>
              <w:jc w:val="both"/>
              <w:rPr>
                <w:rFonts w:cstheme="minorHAnsi"/>
                <w:sz w:val="24"/>
                <w:szCs w:val="24"/>
              </w:rPr>
            </w:pPr>
            <w:r w:rsidRPr="0058546A">
              <w:rPr>
                <w:rFonts w:cstheme="minorHAnsi"/>
                <w:sz w:val="24"/>
                <w:szCs w:val="24"/>
              </w:rPr>
              <w:t>24 months</w:t>
            </w:r>
          </w:p>
        </w:tc>
      </w:tr>
      <w:tr w:rsidR="009B07DF" w:rsidRPr="00E3717E" w14:paraId="1C54E2B3" w14:textId="77777777" w:rsidTr="009B07DF">
        <w:tc>
          <w:tcPr>
            <w:tcW w:w="4677" w:type="dxa"/>
          </w:tcPr>
          <w:p w14:paraId="7A7AA851" w14:textId="77777777" w:rsidR="00C33B00" w:rsidRDefault="0075453B">
            <w:pPr>
              <w:jc w:val="both"/>
              <w:rPr>
                <w:rFonts w:cstheme="minorHAnsi"/>
                <w:b/>
                <w:sz w:val="24"/>
                <w:szCs w:val="24"/>
              </w:rPr>
            </w:pPr>
            <w:r w:rsidRPr="0058546A">
              <w:rPr>
                <w:rFonts w:cstheme="minorHAnsi"/>
                <w:b/>
                <w:sz w:val="24"/>
                <w:szCs w:val="24"/>
              </w:rPr>
              <w:t>State of the action</w:t>
            </w:r>
          </w:p>
        </w:tc>
        <w:tc>
          <w:tcPr>
            <w:tcW w:w="3817" w:type="dxa"/>
          </w:tcPr>
          <w:p w14:paraId="4E981825" w14:textId="348CA074" w:rsidR="00C33B00" w:rsidRPr="001D0FAA" w:rsidRDefault="0075453B">
            <w:pPr>
              <w:jc w:val="both"/>
              <w:rPr>
                <w:rFonts w:cstheme="minorHAnsi"/>
                <w:sz w:val="24"/>
                <w:szCs w:val="24"/>
                <w:lang w:val="en-GB"/>
              </w:rPr>
            </w:pPr>
            <w:r w:rsidRPr="001D0FAA">
              <w:rPr>
                <w:rFonts w:cstheme="minorHAnsi"/>
                <w:sz w:val="24"/>
                <w:szCs w:val="24"/>
                <w:lang w:val="en-GB"/>
              </w:rPr>
              <w:t xml:space="preserve">Reinforcement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p>
        </w:tc>
      </w:tr>
      <w:tr w:rsidR="009B07DF" w:rsidRPr="004149D4" w14:paraId="37991294" w14:textId="77777777" w:rsidTr="009B07DF">
        <w:tc>
          <w:tcPr>
            <w:tcW w:w="4677" w:type="dxa"/>
          </w:tcPr>
          <w:p w14:paraId="3BE332DC" w14:textId="77777777" w:rsidR="00C33B00" w:rsidRDefault="0075453B">
            <w:pPr>
              <w:spacing w:after="2"/>
              <w:jc w:val="both"/>
              <w:rPr>
                <w:rFonts w:cstheme="minorHAnsi"/>
                <w:b/>
                <w:sz w:val="24"/>
                <w:szCs w:val="24"/>
              </w:rPr>
            </w:pPr>
            <w:proofErr w:type="spellStart"/>
            <w:r w:rsidRPr="0058546A">
              <w:rPr>
                <w:rFonts w:cstheme="minorHAnsi"/>
                <w:b/>
                <w:sz w:val="24"/>
                <w:szCs w:val="24"/>
              </w:rPr>
              <w:t>Related</w:t>
            </w:r>
            <w:proofErr w:type="spellEnd"/>
            <w:r w:rsidRPr="0058546A">
              <w:rPr>
                <w:rFonts w:cstheme="minorHAnsi"/>
                <w:b/>
                <w:sz w:val="24"/>
                <w:szCs w:val="24"/>
              </w:rPr>
              <w:t xml:space="preserve"> MSC </w:t>
            </w:r>
            <w:proofErr w:type="spellStart"/>
            <w:r w:rsidRPr="0058546A">
              <w:rPr>
                <w:rFonts w:cstheme="minorHAnsi"/>
                <w:b/>
                <w:sz w:val="24"/>
                <w:szCs w:val="24"/>
              </w:rPr>
              <w:t>indicators</w:t>
            </w:r>
            <w:proofErr w:type="spellEnd"/>
          </w:p>
        </w:tc>
        <w:tc>
          <w:tcPr>
            <w:tcW w:w="3817" w:type="dxa"/>
          </w:tcPr>
          <w:p w14:paraId="1622FF96" w14:textId="77777777" w:rsidR="00C33B00" w:rsidRDefault="0075453B">
            <w:pPr>
              <w:spacing w:after="2"/>
              <w:jc w:val="both"/>
              <w:rPr>
                <w:rFonts w:cstheme="minorHAnsi"/>
                <w:sz w:val="24"/>
                <w:szCs w:val="24"/>
              </w:rPr>
            </w:pPr>
            <w:r w:rsidRPr="0058546A">
              <w:rPr>
                <w:rFonts w:cstheme="minorHAnsi"/>
                <w:sz w:val="24"/>
                <w:szCs w:val="24"/>
              </w:rPr>
              <w:t xml:space="preserve">IC 1.1.1 IC 1.2.1 </w:t>
            </w:r>
          </w:p>
        </w:tc>
      </w:tr>
      <w:tr w:rsidR="009B07DF" w:rsidRPr="00E3717E" w14:paraId="67D932DF" w14:textId="77777777" w:rsidTr="009B07DF">
        <w:tc>
          <w:tcPr>
            <w:tcW w:w="4677" w:type="dxa"/>
          </w:tcPr>
          <w:p w14:paraId="57B3D2EA" w14:textId="77777777" w:rsidR="00C33B00" w:rsidRDefault="0075453B">
            <w:pPr>
              <w:jc w:val="both"/>
              <w:rPr>
                <w:rFonts w:cstheme="minorHAnsi"/>
                <w:b/>
                <w:sz w:val="24"/>
                <w:szCs w:val="24"/>
              </w:rPr>
            </w:pPr>
            <w:r w:rsidRPr="0058546A">
              <w:rPr>
                <w:rFonts w:cstheme="minorHAnsi"/>
                <w:b/>
                <w:sz w:val="24"/>
                <w:szCs w:val="24"/>
              </w:rPr>
              <w:t>Milestones</w:t>
            </w:r>
          </w:p>
        </w:tc>
        <w:tc>
          <w:tcPr>
            <w:tcW w:w="3817" w:type="dxa"/>
          </w:tcPr>
          <w:p w14:paraId="28AF4868" w14:textId="77777777" w:rsidR="00C33B00" w:rsidRPr="001D0FAA" w:rsidRDefault="0075453B">
            <w:pPr>
              <w:jc w:val="both"/>
              <w:rPr>
                <w:rFonts w:cstheme="minorHAnsi"/>
                <w:sz w:val="24"/>
                <w:szCs w:val="24"/>
                <w:lang w:val="en-GB"/>
              </w:rPr>
            </w:pPr>
            <w:r w:rsidRPr="001D0FAA">
              <w:rPr>
                <w:rFonts w:cstheme="minorHAnsi"/>
                <w:sz w:val="24"/>
                <w:szCs w:val="24"/>
                <w:lang w:val="en-GB"/>
              </w:rPr>
              <w:t xml:space="preserve">Milestone 10 &lt;18 months: Design of an Integrated Fleet Management Plan. </w:t>
            </w:r>
          </w:p>
          <w:p w14:paraId="677978BF" w14:textId="77777777" w:rsidR="00C33B00" w:rsidRPr="001D0FAA" w:rsidRDefault="0075453B">
            <w:pPr>
              <w:jc w:val="both"/>
              <w:rPr>
                <w:rFonts w:cstheme="minorHAnsi"/>
                <w:sz w:val="24"/>
                <w:szCs w:val="24"/>
                <w:lang w:val="en-GB"/>
              </w:rPr>
            </w:pPr>
            <w:r w:rsidRPr="001D0FAA">
              <w:rPr>
                <w:rFonts w:cstheme="minorHAnsi"/>
                <w:sz w:val="24"/>
                <w:szCs w:val="24"/>
                <w:lang w:val="en-GB"/>
              </w:rPr>
              <w:t>Milestone 11 &lt;24 months: Implementation of a Comprehensive Fleet Management Plan</w:t>
            </w:r>
          </w:p>
        </w:tc>
      </w:tr>
      <w:tr w:rsidR="009B07DF" w:rsidRPr="00E3717E" w14:paraId="74CE2E93" w14:textId="77777777" w:rsidTr="009B07DF">
        <w:tc>
          <w:tcPr>
            <w:tcW w:w="4677" w:type="dxa"/>
          </w:tcPr>
          <w:p w14:paraId="3A1A35B7" w14:textId="77777777" w:rsidR="00C33B00" w:rsidRDefault="0075453B">
            <w:pPr>
              <w:jc w:val="both"/>
              <w:rPr>
                <w:rFonts w:cstheme="minorHAnsi"/>
                <w:b/>
                <w:sz w:val="24"/>
                <w:szCs w:val="24"/>
              </w:rPr>
            </w:pPr>
            <w:proofErr w:type="spellStart"/>
            <w:r w:rsidRPr="0058546A">
              <w:rPr>
                <w:rFonts w:cstheme="minorHAnsi"/>
                <w:b/>
                <w:sz w:val="24"/>
                <w:szCs w:val="24"/>
              </w:rPr>
              <w:lastRenderedPageBreak/>
              <w:t>Evidence</w:t>
            </w:r>
            <w:proofErr w:type="spellEnd"/>
          </w:p>
        </w:tc>
        <w:tc>
          <w:tcPr>
            <w:tcW w:w="3817" w:type="dxa"/>
          </w:tcPr>
          <w:p w14:paraId="1A8B90C3" w14:textId="77777777" w:rsidR="00C33B00" w:rsidRPr="001D0FAA" w:rsidRDefault="0075453B">
            <w:pPr>
              <w:jc w:val="both"/>
              <w:rPr>
                <w:rFonts w:cstheme="minorHAnsi"/>
                <w:sz w:val="24"/>
                <w:szCs w:val="24"/>
                <w:lang w:val="en-GB"/>
              </w:rPr>
            </w:pPr>
            <w:r w:rsidRPr="001D0FAA">
              <w:rPr>
                <w:rFonts w:cstheme="minorHAnsi"/>
                <w:sz w:val="24"/>
                <w:szCs w:val="24"/>
                <w:lang w:val="en-GB"/>
              </w:rPr>
              <w:t xml:space="preserve">IATTC reports including proposals for the plan. </w:t>
            </w:r>
          </w:p>
          <w:p w14:paraId="773D562A" w14:textId="77777777" w:rsidR="00C33B00" w:rsidRPr="001D0FAA" w:rsidRDefault="0075453B">
            <w:pPr>
              <w:jc w:val="both"/>
              <w:rPr>
                <w:rFonts w:cstheme="minorHAnsi"/>
                <w:sz w:val="24"/>
                <w:szCs w:val="24"/>
                <w:lang w:val="en-GB"/>
              </w:rPr>
            </w:pPr>
            <w:r w:rsidRPr="001D0FAA">
              <w:rPr>
                <w:rFonts w:cstheme="minorHAnsi"/>
                <w:sz w:val="24"/>
                <w:szCs w:val="24"/>
                <w:lang w:val="en-GB"/>
              </w:rPr>
              <w:t>Adoption of the Integrated Fleet Management Plan. Report of plenary meetings. IATTC Resolutions</w:t>
            </w:r>
          </w:p>
        </w:tc>
      </w:tr>
    </w:tbl>
    <w:p w14:paraId="071F747C" w14:textId="1DDD0DE2"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t xml:space="preserve">This activity is already underway as part of the Purse Seine fishery action plan. The progress of the activity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5CC469D3" w14:textId="1A4A8C3C"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410E989F" w14:textId="77777777" w:rsidR="00E41D6A" w:rsidRPr="001D0FAA" w:rsidRDefault="00E41D6A" w:rsidP="00D411FA">
      <w:pPr>
        <w:spacing w:after="0" w:line="240" w:lineRule="auto"/>
        <w:jc w:val="both"/>
        <w:rPr>
          <w:rFonts w:ascii="Calibri" w:eastAsia="Times New Roman" w:hAnsi="Calibri" w:cs="Times New Roman"/>
          <w:b/>
          <w:color w:val="2F5496"/>
          <w:sz w:val="24"/>
          <w:szCs w:val="24"/>
          <w:lang w:val="en-GB"/>
        </w:rPr>
      </w:pPr>
    </w:p>
    <w:p w14:paraId="761CA701"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No progress has been made due to the stoppage of activities caused by the COVID-19 pandemic. It is expected that, during 2021, work will resume </w:t>
      </w:r>
      <w:r w:rsidR="00672E0C" w:rsidRPr="001D0FAA">
        <w:rPr>
          <w:rFonts w:ascii="Calibri" w:eastAsia="Times New Roman" w:hAnsi="Calibri" w:cs="Times New Roman"/>
          <w:sz w:val="24"/>
          <w:szCs w:val="24"/>
          <w:lang w:val="en-GB"/>
        </w:rPr>
        <w:t>to develop a proposal for a Capacity Management Plan containing a component for fleet capacity reduction in the EPO.</w:t>
      </w:r>
    </w:p>
    <w:p w14:paraId="297671C7" w14:textId="77777777" w:rsidR="00E41D6A" w:rsidRPr="001D0FAA" w:rsidRDefault="00E41D6A" w:rsidP="00D411FA">
      <w:pPr>
        <w:spacing w:after="0" w:line="240" w:lineRule="auto"/>
        <w:jc w:val="both"/>
        <w:rPr>
          <w:rFonts w:ascii="Calibri" w:eastAsia="Times New Roman" w:hAnsi="Calibri" w:cs="Times New Roman"/>
          <w:sz w:val="24"/>
          <w:szCs w:val="24"/>
          <w:lang w:val="en-GB"/>
        </w:rPr>
      </w:pPr>
    </w:p>
    <w:p w14:paraId="443FCC05"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5E82C2FE" w14:textId="77777777" w:rsidR="00C33B00" w:rsidRPr="001D0FAA" w:rsidRDefault="0075453B">
      <w:pPr>
        <w:spacing w:after="0" w:line="240" w:lineRule="auto"/>
        <w:ind w:left="720"/>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No documents</w:t>
      </w:r>
    </w:p>
    <w:p w14:paraId="25FB000F" w14:textId="77777777" w:rsidR="00A3325B" w:rsidRPr="001D0FAA" w:rsidRDefault="00A3325B" w:rsidP="00D411FA">
      <w:pPr>
        <w:spacing w:after="0" w:line="240" w:lineRule="auto"/>
        <w:jc w:val="both"/>
        <w:rPr>
          <w:rFonts w:ascii="Calibri" w:eastAsia="Times New Roman" w:hAnsi="Calibri" w:cs="Times New Roman"/>
          <w:b/>
          <w:color w:val="FF0000"/>
          <w:sz w:val="24"/>
          <w:szCs w:val="24"/>
          <w:lang w:val="en-GB"/>
        </w:rPr>
      </w:pPr>
    </w:p>
    <w:p w14:paraId="597F68AF"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07DFD652" w14:textId="132ED6F9" w:rsidR="00C33B00" w:rsidRDefault="0075453B">
      <w:pPr>
        <w:spacing w:after="180"/>
        <w:ind w:left="1" w:right="14"/>
        <w:jc w:val="both"/>
        <w:rPr>
          <w:rFonts w:cstheme="minorHAnsi"/>
          <w:sz w:val="24"/>
          <w:szCs w:val="24"/>
          <w:lang w:val="en-GB"/>
        </w:rPr>
      </w:pPr>
      <w:r w:rsidRPr="001D0FAA">
        <w:rPr>
          <w:rFonts w:cstheme="minorHAnsi"/>
          <w:sz w:val="24"/>
          <w:szCs w:val="24"/>
          <w:lang w:val="en-GB"/>
        </w:rPr>
        <w:t xml:space="preserve">It is not considered closed because the work to prepare the Management Plan proposal has been halted due to the situation generated by </w:t>
      </w:r>
      <w:r w:rsidR="00887A3C" w:rsidRPr="001D0FAA">
        <w:rPr>
          <w:rFonts w:cstheme="minorHAnsi"/>
          <w:sz w:val="24"/>
          <w:szCs w:val="24"/>
          <w:lang w:val="en-GB"/>
        </w:rPr>
        <w:t>the</w:t>
      </w:r>
      <w:r w:rsidRPr="001D0FAA">
        <w:rPr>
          <w:rFonts w:cstheme="minorHAnsi"/>
          <w:sz w:val="24"/>
          <w:szCs w:val="24"/>
          <w:lang w:val="en-GB"/>
        </w:rPr>
        <w:t xml:space="preserve"> COVID-19 pandemic.</w:t>
      </w:r>
    </w:p>
    <w:p w14:paraId="06F9C2FC" w14:textId="42191012" w:rsidR="004C5DD7" w:rsidRPr="001D0FAA" w:rsidRDefault="004C5DD7">
      <w:pPr>
        <w:spacing w:after="180"/>
        <w:ind w:left="1" w:right="14"/>
        <w:jc w:val="both"/>
        <w:rPr>
          <w:rFonts w:cstheme="minorHAnsi"/>
          <w:sz w:val="24"/>
          <w:szCs w:val="24"/>
          <w:lang w:val="en-GB"/>
        </w:rPr>
      </w:pPr>
      <w:r w:rsidRPr="004C5DD7">
        <w:rPr>
          <w:rFonts w:cstheme="minorHAnsi"/>
          <w:sz w:val="24"/>
          <w:szCs w:val="24"/>
          <w:lang w:val="en-GB"/>
        </w:rPr>
        <w:t>Therefore, it is necessary to extend the duration of the FIP by one more year (</w:t>
      </w:r>
      <w:r w:rsidR="006D519A">
        <w:rPr>
          <w:rFonts w:cstheme="minorHAnsi"/>
          <w:sz w:val="24"/>
          <w:szCs w:val="24"/>
          <w:lang w:val="en-GB"/>
        </w:rPr>
        <w:t>December 2023</w:t>
      </w:r>
      <w:r w:rsidRPr="004C5DD7">
        <w:rPr>
          <w:rFonts w:cstheme="minorHAnsi"/>
          <w:sz w:val="24"/>
          <w:szCs w:val="24"/>
          <w:lang w:val="en-GB"/>
        </w:rPr>
        <w:t>) to be able to complete the actions designed in the Action Plan.</w:t>
      </w:r>
    </w:p>
    <w:p w14:paraId="226E8238" w14:textId="77777777" w:rsidR="001B6903" w:rsidRDefault="001B6903">
      <w:pPr>
        <w:spacing w:after="206"/>
        <w:ind w:left="1" w:right="14"/>
        <w:jc w:val="both"/>
        <w:rPr>
          <w:rFonts w:cstheme="minorHAnsi"/>
          <w:b/>
          <w:sz w:val="24"/>
          <w:szCs w:val="24"/>
          <w:lang w:val="en-GB"/>
        </w:rPr>
      </w:pPr>
      <w:r w:rsidRPr="001B6903">
        <w:rPr>
          <w:rFonts w:cstheme="minorHAnsi"/>
          <w:b/>
          <w:sz w:val="24"/>
          <w:szCs w:val="24"/>
          <w:lang w:val="en-GB"/>
        </w:rPr>
        <w:t>1.3.3 Improve the monitoring of tuna longline fleets in the EPO</w:t>
      </w:r>
    </w:p>
    <w:p w14:paraId="44F6F489" w14:textId="0B8C5A3D" w:rsidR="00C33B00" w:rsidRPr="001D0FAA" w:rsidRDefault="0075453B">
      <w:pPr>
        <w:spacing w:after="206"/>
        <w:ind w:left="1" w:right="14"/>
        <w:jc w:val="both"/>
        <w:rPr>
          <w:rFonts w:cstheme="minorHAnsi"/>
          <w:sz w:val="24"/>
          <w:szCs w:val="24"/>
          <w:lang w:val="en-GB"/>
        </w:rPr>
      </w:pPr>
      <w:r w:rsidRPr="001D0FAA">
        <w:rPr>
          <w:rFonts w:cstheme="minorHAnsi"/>
          <w:sz w:val="24"/>
          <w:szCs w:val="24"/>
          <w:lang w:val="en-GB"/>
        </w:rPr>
        <w:t>The effectiveness of the management strategy depends on the availability of detailed information for all fleet segments. In the case of the tuna longline fisheries there are information gaps and the level of detail collected for these could be improved so that the data set allows effective management to be designed and implemented. It would be necessary to improve the quality of the information collected where gaps exist and particularly to ensure that all fleet segments, and in particular longline, are adequately monitored.</w:t>
      </w:r>
    </w:p>
    <w:p w14:paraId="511006E2" w14:textId="77777777" w:rsidR="00C33B00" w:rsidRPr="001D0FAA" w:rsidRDefault="0075453B">
      <w:pPr>
        <w:spacing w:after="204"/>
        <w:ind w:left="1" w:right="14"/>
        <w:jc w:val="both"/>
        <w:rPr>
          <w:rFonts w:cstheme="minorHAnsi"/>
          <w:sz w:val="24"/>
          <w:szCs w:val="24"/>
          <w:lang w:val="en-GB"/>
        </w:rPr>
      </w:pPr>
      <w:r w:rsidRPr="001D0FAA">
        <w:rPr>
          <w:rFonts w:cstheme="minorHAnsi"/>
          <w:sz w:val="24"/>
          <w:szCs w:val="24"/>
          <w:lang w:val="en-GB"/>
        </w:rPr>
        <w:t>It would be necessary to properly characterize all tuna longline fleets operating in the IATTC convention area and monitor them at the minimum levels that would ensure information to support the catch strategy.</w:t>
      </w:r>
    </w:p>
    <w:p w14:paraId="6EE4E125" w14:textId="11C79858" w:rsidR="00C33B00" w:rsidRPr="001D0FAA" w:rsidRDefault="001D59D1">
      <w:pPr>
        <w:spacing w:after="237"/>
        <w:ind w:left="1" w:right="14"/>
        <w:jc w:val="both"/>
        <w:rPr>
          <w:rFonts w:cstheme="minorHAnsi"/>
          <w:sz w:val="24"/>
          <w:szCs w:val="24"/>
          <w:lang w:val="en-GB"/>
        </w:rPr>
      </w:pPr>
      <w:r w:rsidRPr="001D0FAA">
        <w:rPr>
          <w:rFonts w:cstheme="minorHAnsi"/>
          <w:sz w:val="24"/>
          <w:szCs w:val="24"/>
          <w:lang w:val="en-GB"/>
        </w:rPr>
        <w:t>To</w:t>
      </w:r>
      <w:r w:rsidR="0075453B" w:rsidRPr="001D0FAA">
        <w:rPr>
          <w:rFonts w:cstheme="minorHAnsi"/>
          <w:sz w:val="24"/>
          <w:szCs w:val="24"/>
          <w:lang w:val="en-GB"/>
        </w:rPr>
        <w:t xml:space="preserve"> achieve this action, </w:t>
      </w:r>
      <w:r w:rsidR="00537FFA">
        <w:rPr>
          <w:rFonts w:cstheme="minorHAnsi"/>
          <w:sz w:val="24"/>
          <w:szCs w:val="24"/>
          <w:lang w:val="en-GB"/>
        </w:rPr>
        <w:t>TRANSMARINA</w:t>
      </w:r>
      <w:r w:rsidR="0075453B" w:rsidRPr="001D0FAA">
        <w:rPr>
          <w:rFonts w:cstheme="minorHAnsi"/>
          <w:sz w:val="24"/>
          <w:szCs w:val="24"/>
          <w:lang w:val="en-GB"/>
        </w:rPr>
        <w:t xml:space="preserve"> should request the Ecuadorian administration to explicitly support the IATTC staff recommendation to increase observer coverage levels in the longline fishery from 5% to 20% and to improve overall compliance levels with minimum data requirements as per recent IATTC5 requests to CPCs.</w:t>
      </w:r>
    </w:p>
    <w:p w14:paraId="5D9E287F" w14:textId="77777777"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 xml:space="preserve">In addition to this and in the exercise of guaranteeing that the observers carry out their work as efficiently as possible and without setbacks or pressure, TRANSMARINA should at the same time promote through the Ecuadorian delegation, the adoption of minimum </w:t>
      </w:r>
      <w:r w:rsidRPr="001D0FAA">
        <w:rPr>
          <w:rFonts w:cstheme="minorHAnsi"/>
          <w:sz w:val="24"/>
          <w:szCs w:val="24"/>
          <w:lang w:val="en-GB"/>
        </w:rPr>
        <w:lastRenderedPageBreak/>
        <w:t>safety conditions for observers working aboard tuna purse seiners or longliners within the framework of the IATTC. These provisions should be adopted in the framework of a specific resolution or be contemplated in the framework of the existing one.</w:t>
      </w:r>
    </w:p>
    <w:tbl>
      <w:tblPr>
        <w:tblStyle w:val="Tablaconcuadrcula"/>
        <w:tblW w:w="0" w:type="auto"/>
        <w:tblInd w:w="-9" w:type="dxa"/>
        <w:tblLook w:val="04A0" w:firstRow="1" w:lastRow="0" w:firstColumn="1" w:lastColumn="0" w:noHBand="0" w:noVBand="1"/>
      </w:tblPr>
      <w:tblGrid>
        <w:gridCol w:w="4247"/>
        <w:gridCol w:w="4247"/>
      </w:tblGrid>
      <w:tr w:rsidR="009B07DF" w:rsidRPr="004149D4" w14:paraId="33D49053" w14:textId="77777777" w:rsidTr="009B07DF">
        <w:tc>
          <w:tcPr>
            <w:tcW w:w="4247" w:type="dxa"/>
          </w:tcPr>
          <w:p w14:paraId="17848B3F" w14:textId="77777777" w:rsidR="00C33B00" w:rsidRDefault="0075453B">
            <w:pPr>
              <w:jc w:val="both"/>
              <w:rPr>
                <w:rFonts w:cstheme="minorHAnsi"/>
                <w:b/>
                <w:sz w:val="24"/>
                <w:szCs w:val="24"/>
              </w:rPr>
            </w:pPr>
            <w:r w:rsidRPr="0058546A">
              <w:rPr>
                <w:rFonts w:cstheme="minorHAnsi"/>
                <w:b/>
                <w:sz w:val="24"/>
                <w:szCs w:val="24"/>
              </w:rPr>
              <w:t>Responsible entities</w:t>
            </w:r>
          </w:p>
        </w:tc>
        <w:tc>
          <w:tcPr>
            <w:tcW w:w="4247" w:type="dxa"/>
          </w:tcPr>
          <w:p w14:paraId="52DEB412" w14:textId="5184926F" w:rsidR="00C33B00" w:rsidRDefault="008B14FC">
            <w:pPr>
              <w:jc w:val="both"/>
              <w:rPr>
                <w:rFonts w:cstheme="minorHAnsi"/>
                <w:sz w:val="24"/>
                <w:szCs w:val="24"/>
              </w:rPr>
            </w:pPr>
            <w:r>
              <w:rPr>
                <w:rFonts w:cstheme="minorHAnsi"/>
                <w:sz w:val="24"/>
                <w:szCs w:val="24"/>
              </w:rPr>
              <w:t>TRANSMARINA</w:t>
            </w:r>
            <w:r w:rsidR="0075453B" w:rsidRPr="0058546A">
              <w:rPr>
                <w:rFonts w:cstheme="minorHAnsi"/>
                <w:sz w:val="24"/>
                <w:szCs w:val="24"/>
              </w:rPr>
              <w:t>/</w:t>
            </w:r>
            <w:r>
              <w:rPr>
                <w:rFonts w:cstheme="minorHAnsi"/>
                <w:sz w:val="24"/>
                <w:szCs w:val="24"/>
              </w:rPr>
              <w:t>TUNACONS</w:t>
            </w:r>
            <w:r w:rsidR="0075453B" w:rsidRPr="0058546A">
              <w:rPr>
                <w:rFonts w:cstheme="minorHAnsi"/>
                <w:sz w:val="24"/>
                <w:szCs w:val="24"/>
              </w:rPr>
              <w:t>/WWF/SRP</w:t>
            </w:r>
          </w:p>
        </w:tc>
      </w:tr>
      <w:tr w:rsidR="009B07DF" w:rsidRPr="004149D4" w14:paraId="1B5C0E22" w14:textId="77777777" w:rsidTr="009B07DF">
        <w:tc>
          <w:tcPr>
            <w:tcW w:w="4247" w:type="dxa"/>
          </w:tcPr>
          <w:p w14:paraId="44AEFB9E" w14:textId="3BF3E058" w:rsidR="00C33B00" w:rsidRDefault="00AE07F8">
            <w:pPr>
              <w:jc w:val="both"/>
              <w:rPr>
                <w:rFonts w:cstheme="minorHAnsi"/>
                <w:b/>
                <w:sz w:val="24"/>
                <w:szCs w:val="24"/>
              </w:rPr>
            </w:pPr>
            <w:proofErr w:type="spellStart"/>
            <w:r>
              <w:rPr>
                <w:rFonts w:cstheme="minorHAnsi"/>
                <w:b/>
                <w:sz w:val="24"/>
                <w:szCs w:val="24"/>
              </w:rPr>
              <w:t>UoA</w:t>
            </w:r>
            <w:proofErr w:type="spellEnd"/>
          </w:p>
        </w:tc>
        <w:tc>
          <w:tcPr>
            <w:tcW w:w="4247" w:type="dxa"/>
          </w:tcPr>
          <w:p w14:paraId="07F7B784" w14:textId="77777777" w:rsidR="00C33B00" w:rsidRDefault="0075453B">
            <w:pPr>
              <w:jc w:val="both"/>
              <w:rPr>
                <w:rFonts w:cstheme="minorHAnsi"/>
                <w:sz w:val="24"/>
                <w:szCs w:val="24"/>
              </w:rPr>
            </w:pPr>
            <w:r w:rsidRPr="0058546A">
              <w:rPr>
                <w:rFonts w:cstheme="minorHAnsi"/>
                <w:sz w:val="24"/>
                <w:szCs w:val="24"/>
              </w:rPr>
              <w:t>Bigeye, Yellowfin, Albacore PS</w:t>
            </w:r>
          </w:p>
        </w:tc>
      </w:tr>
      <w:tr w:rsidR="009B07DF" w:rsidRPr="004149D4" w14:paraId="68A2E863" w14:textId="77777777" w:rsidTr="009B07DF">
        <w:tc>
          <w:tcPr>
            <w:tcW w:w="4247" w:type="dxa"/>
          </w:tcPr>
          <w:p w14:paraId="4547F1A2"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4247" w:type="dxa"/>
          </w:tcPr>
          <w:p w14:paraId="740DB3E8" w14:textId="77777777" w:rsidR="00C33B00" w:rsidRDefault="0075453B">
            <w:pPr>
              <w:spacing w:after="2"/>
              <w:jc w:val="both"/>
              <w:rPr>
                <w:rFonts w:cstheme="minorHAnsi"/>
                <w:sz w:val="24"/>
                <w:szCs w:val="24"/>
              </w:rPr>
            </w:pPr>
            <w:r w:rsidRPr="0058546A">
              <w:rPr>
                <w:rFonts w:cstheme="minorHAnsi"/>
                <w:sz w:val="24"/>
                <w:szCs w:val="24"/>
              </w:rPr>
              <w:t>Media</w:t>
            </w:r>
          </w:p>
        </w:tc>
      </w:tr>
      <w:tr w:rsidR="009B07DF" w:rsidRPr="004149D4" w14:paraId="3C9766CE" w14:textId="77777777" w:rsidTr="009B07DF">
        <w:tc>
          <w:tcPr>
            <w:tcW w:w="4247" w:type="dxa"/>
          </w:tcPr>
          <w:p w14:paraId="4CBBC63D"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4247" w:type="dxa"/>
          </w:tcPr>
          <w:p w14:paraId="5AB0EED8" w14:textId="77777777" w:rsidR="00C33B00" w:rsidRDefault="0075453B">
            <w:pPr>
              <w:spacing w:after="2"/>
              <w:jc w:val="both"/>
              <w:rPr>
                <w:rFonts w:cstheme="minorHAnsi"/>
                <w:sz w:val="24"/>
                <w:szCs w:val="24"/>
              </w:rPr>
            </w:pPr>
            <w:r w:rsidRPr="0058546A">
              <w:rPr>
                <w:rFonts w:cstheme="minorHAnsi"/>
                <w:sz w:val="24"/>
                <w:szCs w:val="24"/>
              </w:rPr>
              <w:t>Permanent</w:t>
            </w:r>
          </w:p>
        </w:tc>
      </w:tr>
      <w:tr w:rsidR="009B07DF" w:rsidRPr="00E3717E" w14:paraId="2519269A" w14:textId="77777777" w:rsidTr="009B07DF">
        <w:tc>
          <w:tcPr>
            <w:tcW w:w="4247" w:type="dxa"/>
          </w:tcPr>
          <w:p w14:paraId="50C7C8C2" w14:textId="77777777" w:rsidR="00C33B00" w:rsidRDefault="0075453B">
            <w:pPr>
              <w:jc w:val="both"/>
              <w:rPr>
                <w:rFonts w:cstheme="minorHAnsi"/>
                <w:b/>
                <w:sz w:val="24"/>
                <w:szCs w:val="24"/>
              </w:rPr>
            </w:pPr>
            <w:r w:rsidRPr="0058546A">
              <w:rPr>
                <w:rFonts w:cstheme="minorHAnsi"/>
                <w:b/>
                <w:sz w:val="24"/>
                <w:szCs w:val="24"/>
              </w:rPr>
              <w:t>State of the action</w:t>
            </w:r>
          </w:p>
        </w:tc>
        <w:tc>
          <w:tcPr>
            <w:tcW w:w="4247" w:type="dxa"/>
          </w:tcPr>
          <w:p w14:paraId="1B6D90B9" w14:textId="368BB959" w:rsidR="00C33B00" w:rsidRPr="001D0FAA" w:rsidRDefault="0075453B">
            <w:pPr>
              <w:jc w:val="both"/>
              <w:rPr>
                <w:rFonts w:cstheme="minorHAnsi"/>
                <w:sz w:val="24"/>
                <w:szCs w:val="24"/>
                <w:lang w:val="en-GB"/>
              </w:rPr>
            </w:pPr>
            <w:r w:rsidRPr="001D0FAA">
              <w:rPr>
                <w:rFonts w:cstheme="minorHAnsi"/>
                <w:sz w:val="24"/>
                <w:szCs w:val="24"/>
                <w:lang w:val="en-GB"/>
              </w:rPr>
              <w:t xml:space="preserve">Reinforcement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p>
        </w:tc>
      </w:tr>
      <w:tr w:rsidR="009B07DF" w:rsidRPr="004149D4" w14:paraId="3D37BFDE" w14:textId="77777777" w:rsidTr="009B07DF">
        <w:tc>
          <w:tcPr>
            <w:tcW w:w="4247" w:type="dxa"/>
          </w:tcPr>
          <w:p w14:paraId="5555BF4E" w14:textId="77777777" w:rsidR="00C33B00" w:rsidRDefault="0075453B">
            <w:pPr>
              <w:spacing w:after="2"/>
              <w:jc w:val="both"/>
              <w:rPr>
                <w:rFonts w:cstheme="minorHAnsi"/>
                <w:b/>
                <w:sz w:val="24"/>
                <w:szCs w:val="24"/>
              </w:rPr>
            </w:pPr>
            <w:proofErr w:type="spellStart"/>
            <w:r w:rsidRPr="0058546A">
              <w:rPr>
                <w:rFonts w:cstheme="minorHAnsi"/>
                <w:b/>
                <w:sz w:val="24"/>
                <w:szCs w:val="24"/>
              </w:rPr>
              <w:t>Related</w:t>
            </w:r>
            <w:proofErr w:type="spellEnd"/>
            <w:r w:rsidRPr="0058546A">
              <w:rPr>
                <w:rFonts w:cstheme="minorHAnsi"/>
                <w:b/>
                <w:sz w:val="24"/>
                <w:szCs w:val="24"/>
              </w:rPr>
              <w:t xml:space="preserve"> MSC </w:t>
            </w:r>
            <w:proofErr w:type="spellStart"/>
            <w:r w:rsidRPr="0058546A">
              <w:rPr>
                <w:rFonts w:cstheme="minorHAnsi"/>
                <w:b/>
                <w:sz w:val="24"/>
                <w:szCs w:val="24"/>
              </w:rPr>
              <w:t>indicators</w:t>
            </w:r>
            <w:proofErr w:type="spellEnd"/>
          </w:p>
        </w:tc>
        <w:tc>
          <w:tcPr>
            <w:tcW w:w="4247" w:type="dxa"/>
          </w:tcPr>
          <w:p w14:paraId="5598F2B8" w14:textId="77777777" w:rsidR="00C33B00" w:rsidRDefault="0075453B">
            <w:pPr>
              <w:spacing w:after="2"/>
              <w:jc w:val="both"/>
              <w:rPr>
                <w:rFonts w:cstheme="minorHAnsi"/>
                <w:sz w:val="24"/>
                <w:szCs w:val="24"/>
              </w:rPr>
            </w:pPr>
            <w:r w:rsidRPr="0058546A">
              <w:rPr>
                <w:rFonts w:cstheme="minorHAnsi"/>
                <w:sz w:val="24"/>
                <w:szCs w:val="24"/>
              </w:rPr>
              <w:t>IC 1.2.1 IC 1.2.3</w:t>
            </w:r>
          </w:p>
        </w:tc>
      </w:tr>
      <w:tr w:rsidR="009B07DF" w:rsidRPr="00E3717E" w14:paraId="0F307A5D" w14:textId="77777777" w:rsidTr="009B07DF">
        <w:tc>
          <w:tcPr>
            <w:tcW w:w="4247" w:type="dxa"/>
          </w:tcPr>
          <w:p w14:paraId="67A45F73" w14:textId="77777777" w:rsidR="00C33B00" w:rsidRDefault="0075453B">
            <w:pPr>
              <w:spacing w:after="2"/>
              <w:jc w:val="both"/>
              <w:rPr>
                <w:rFonts w:cstheme="minorHAnsi"/>
                <w:b/>
                <w:sz w:val="24"/>
                <w:szCs w:val="24"/>
              </w:rPr>
            </w:pPr>
            <w:r w:rsidRPr="0058546A">
              <w:rPr>
                <w:rFonts w:cstheme="minorHAnsi"/>
                <w:b/>
                <w:sz w:val="24"/>
                <w:szCs w:val="24"/>
              </w:rPr>
              <w:t>Milestones</w:t>
            </w:r>
          </w:p>
        </w:tc>
        <w:tc>
          <w:tcPr>
            <w:tcW w:w="4247" w:type="dxa"/>
          </w:tcPr>
          <w:p w14:paraId="27EE9A1E" w14:textId="77777777" w:rsidR="00C33B00" w:rsidRPr="001D0FAA" w:rsidRDefault="0075453B">
            <w:pPr>
              <w:spacing w:after="2"/>
              <w:jc w:val="both"/>
              <w:rPr>
                <w:rFonts w:cstheme="minorHAnsi"/>
                <w:sz w:val="24"/>
                <w:szCs w:val="24"/>
                <w:lang w:val="en-GB"/>
              </w:rPr>
            </w:pPr>
            <w:bookmarkStart w:id="27" w:name="_Hlk10470659"/>
            <w:bookmarkStart w:id="28" w:name="_Hlk10621287"/>
            <w:r w:rsidRPr="001D0FAA">
              <w:rPr>
                <w:rFonts w:cstheme="minorHAnsi"/>
                <w:sz w:val="24"/>
                <w:szCs w:val="24"/>
                <w:lang w:val="en-GB"/>
              </w:rPr>
              <w:t xml:space="preserve">Milestone 12 &lt; 6 months: SAC proposals for improved coverage and monitoring of longline fleets in the EPO </w:t>
            </w:r>
          </w:p>
          <w:p w14:paraId="079B347D" w14:textId="77777777" w:rsidR="00C33B00" w:rsidRPr="001D0FAA" w:rsidRDefault="0075453B">
            <w:pPr>
              <w:spacing w:after="2"/>
              <w:jc w:val="both"/>
              <w:rPr>
                <w:rFonts w:cstheme="minorHAnsi"/>
                <w:sz w:val="24"/>
                <w:szCs w:val="24"/>
                <w:lang w:val="en-GB"/>
              </w:rPr>
            </w:pPr>
            <w:r w:rsidRPr="001D0FAA">
              <w:rPr>
                <w:rFonts w:cstheme="minorHAnsi"/>
                <w:sz w:val="24"/>
                <w:szCs w:val="24"/>
                <w:lang w:val="en-GB"/>
              </w:rPr>
              <w:t xml:space="preserve">Milestone 13 &lt;12 months: </w:t>
            </w:r>
            <w:r w:rsidRPr="001D0FAA">
              <w:rPr>
                <w:sz w:val="24"/>
                <w:lang w:val="en-GB"/>
              </w:rPr>
              <w:t xml:space="preserve">Proposals for recommendations at IATTC including strengthening compliance with minimum reporting requirements, ensuring safety and conditions on board for observers, </w:t>
            </w:r>
            <w:r w:rsidRPr="001D0FAA">
              <w:rPr>
                <w:rFonts w:cstheme="minorHAnsi"/>
                <w:sz w:val="24"/>
                <w:szCs w:val="24"/>
                <w:lang w:val="en-GB"/>
              </w:rPr>
              <w:t>incorporating SAC recommendations into proposals Milestone</w:t>
            </w:r>
            <w:r w:rsidRPr="001D0FAA">
              <w:rPr>
                <w:sz w:val="24"/>
                <w:lang w:val="en-GB"/>
              </w:rPr>
              <w:t xml:space="preserve"> </w:t>
            </w:r>
            <w:bookmarkEnd w:id="27"/>
            <w:bookmarkEnd w:id="28"/>
            <w:r w:rsidRPr="001D0FAA">
              <w:rPr>
                <w:rFonts w:cstheme="minorHAnsi"/>
                <w:sz w:val="24"/>
                <w:szCs w:val="24"/>
                <w:lang w:val="en-GB"/>
              </w:rPr>
              <w:t>14 &lt;24 months: Adoption of specific measures for effective implementation of minimum requirements and expanded and enhanced monitoring</w:t>
            </w:r>
          </w:p>
        </w:tc>
      </w:tr>
      <w:tr w:rsidR="009B07DF" w:rsidRPr="00E3717E" w14:paraId="43185288" w14:textId="77777777" w:rsidTr="009B07DF">
        <w:tc>
          <w:tcPr>
            <w:tcW w:w="4247" w:type="dxa"/>
          </w:tcPr>
          <w:p w14:paraId="68394CBD" w14:textId="77777777" w:rsidR="00C33B00" w:rsidRDefault="0075453B">
            <w:pPr>
              <w:spacing w:after="3" w:line="265" w:lineRule="auto"/>
              <w:jc w:val="both"/>
              <w:rPr>
                <w:rFonts w:cstheme="minorHAnsi"/>
                <w:b/>
                <w:sz w:val="24"/>
                <w:szCs w:val="24"/>
              </w:rPr>
            </w:pPr>
            <w:proofErr w:type="spellStart"/>
            <w:r w:rsidRPr="0058546A">
              <w:rPr>
                <w:rFonts w:cstheme="minorHAnsi"/>
                <w:b/>
                <w:sz w:val="24"/>
                <w:szCs w:val="24"/>
              </w:rPr>
              <w:t>Evidence</w:t>
            </w:r>
            <w:proofErr w:type="spellEnd"/>
          </w:p>
        </w:tc>
        <w:tc>
          <w:tcPr>
            <w:tcW w:w="4247" w:type="dxa"/>
          </w:tcPr>
          <w:p w14:paraId="7941EABD" w14:textId="77777777" w:rsidR="00C33B00" w:rsidRPr="001D0FAA" w:rsidRDefault="0075453B">
            <w:pPr>
              <w:spacing w:after="3" w:line="265" w:lineRule="auto"/>
              <w:jc w:val="both"/>
              <w:rPr>
                <w:rFonts w:cstheme="minorHAnsi"/>
                <w:sz w:val="24"/>
                <w:szCs w:val="24"/>
                <w:lang w:val="en-GB"/>
              </w:rPr>
            </w:pPr>
            <w:r w:rsidRPr="001D0FAA">
              <w:rPr>
                <w:rFonts w:cstheme="minorHAnsi"/>
                <w:sz w:val="24"/>
                <w:szCs w:val="24"/>
                <w:lang w:val="en-GB"/>
              </w:rPr>
              <w:t xml:space="preserve">SAC reports with results and recommendations </w:t>
            </w:r>
          </w:p>
          <w:p w14:paraId="70D74D11" w14:textId="77777777" w:rsidR="00C33B00" w:rsidRPr="001D0FAA" w:rsidRDefault="0075453B">
            <w:pPr>
              <w:spacing w:after="3" w:line="265" w:lineRule="auto"/>
              <w:jc w:val="both"/>
              <w:rPr>
                <w:rFonts w:cstheme="minorHAnsi"/>
                <w:sz w:val="24"/>
                <w:szCs w:val="24"/>
                <w:lang w:val="en-GB"/>
              </w:rPr>
            </w:pPr>
            <w:r w:rsidRPr="001D0FAA">
              <w:rPr>
                <w:rFonts w:cstheme="minorHAnsi"/>
                <w:sz w:val="24"/>
                <w:szCs w:val="24"/>
                <w:lang w:val="en-GB"/>
              </w:rPr>
              <w:t>Proposals to the IATTC incorporating recommendations to improve monitoring and compliance with the resolutions in force.</w:t>
            </w:r>
          </w:p>
          <w:p w14:paraId="0EB4817C" w14:textId="77777777" w:rsidR="00C33B00" w:rsidRPr="001D0FAA" w:rsidRDefault="0075453B">
            <w:pPr>
              <w:spacing w:after="3" w:line="265" w:lineRule="auto"/>
              <w:jc w:val="both"/>
              <w:rPr>
                <w:rFonts w:cstheme="minorHAnsi"/>
                <w:sz w:val="24"/>
                <w:szCs w:val="24"/>
                <w:lang w:val="en-GB"/>
              </w:rPr>
            </w:pPr>
            <w:r w:rsidRPr="001D0FAA">
              <w:rPr>
                <w:rFonts w:cstheme="minorHAnsi"/>
                <w:sz w:val="24"/>
                <w:szCs w:val="24"/>
                <w:lang w:val="en-GB"/>
              </w:rPr>
              <w:t xml:space="preserve">Measures explicitly adopted in resolutions </w:t>
            </w:r>
          </w:p>
        </w:tc>
      </w:tr>
    </w:tbl>
    <w:p w14:paraId="3DD832B6" w14:textId="048771B1" w:rsidR="00C33B00" w:rsidRPr="001D0FAA" w:rsidRDefault="0075453B">
      <w:pPr>
        <w:spacing w:after="178"/>
        <w:ind w:left="1" w:right="14"/>
        <w:jc w:val="both"/>
        <w:rPr>
          <w:rFonts w:cstheme="minorHAnsi"/>
          <w:sz w:val="24"/>
          <w:szCs w:val="24"/>
          <w:lang w:val="en-GB"/>
        </w:rPr>
      </w:pPr>
      <w:r w:rsidRPr="001D0FAA">
        <w:rPr>
          <w:rFonts w:cstheme="minorHAnsi"/>
          <w:sz w:val="24"/>
          <w:szCs w:val="24"/>
          <w:lang w:val="en-GB"/>
        </w:rPr>
        <w:t xml:space="preserve">This activity is exclusively part of </w:t>
      </w:r>
      <w:r w:rsidR="00537FFA">
        <w:rPr>
          <w:rFonts w:cstheme="minorHAnsi"/>
          <w:sz w:val="24"/>
          <w:szCs w:val="24"/>
          <w:lang w:val="en-GB"/>
        </w:rPr>
        <w:t>TRANSMARINA</w:t>
      </w:r>
      <w:r w:rsidRPr="001D0FAA">
        <w:rPr>
          <w:rFonts w:cstheme="minorHAnsi"/>
          <w:sz w:val="24"/>
          <w:szCs w:val="24"/>
          <w:lang w:val="en-GB"/>
        </w:rPr>
        <w:t xml:space="preserve">'s longline fishery action plan. The progress of the activity and the achievement of the target will be the responsibility of </w:t>
      </w:r>
      <w:r w:rsidR="00537FFA">
        <w:rPr>
          <w:rFonts w:cstheme="minorHAnsi"/>
          <w:sz w:val="24"/>
          <w:szCs w:val="24"/>
          <w:lang w:val="en-GB"/>
        </w:rPr>
        <w:t>TRANSMARINA</w:t>
      </w:r>
      <w:r w:rsidRPr="001D0FAA">
        <w:rPr>
          <w:rFonts w:cstheme="minorHAnsi"/>
          <w:sz w:val="24"/>
          <w:szCs w:val="24"/>
          <w:lang w:val="en-GB"/>
        </w:rPr>
        <w:t xml:space="preserve"> and will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2A1E4098" w14:textId="4B8D0ED3"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6B62B561" w14:textId="77777777" w:rsidR="00FF76FA" w:rsidRPr="001D0FAA" w:rsidRDefault="00FF76FA" w:rsidP="00672E0C">
      <w:pPr>
        <w:spacing w:after="0" w:line="240" w:lineRule="auto"/>
        <w:jc w:val="both"/>
        <w:rPr>
          <w:rFonts w:ascii="Calibri" w:eastAsia="Times New Roman" w:hAnsi="Calibri" w:cs="Times New Roman"/>
          <w:sz w:val="24"/>
          <w:szCs w:val="24"/>
          <w:lang w:val="en-GB"/>
        </w:rPr>
      </w:pPr>
    </w:p>
    <w:p w14:paraId="65A0BDD7" w14:textId="5B2153AA"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In 2018 (already evaluated in the first year) an </w:t>
      </w:r>
      <w:r w:rsidR="00672E0C" w:rsidRPr="001D0FAA">
        <w:rPr>
          <w:rFonts w:ascii="Calibri" w:eastAsia="Times New Roman" w:hAnsi="Calibri" w:cs="Times New Roman"/>
          <w:sz w:val="24"/>
          <w:szCs w:val="24"/>
          <w:lang w:val="en-GB"/>
        </w:rPr>
        <w:t>MOU was signed with Instituto Nacional de Pesca (</w:t>
      </w:r>
      <w:r w:rsidRPr="001D0FAA">
        <w:rPr>
          <w:rFonts w:ascii="Calibri" w:eastAsia="Times New Roman" w:hAnsi="Calibri" w:cs="Times New Roman"/>
          <w:sz w:val="24"/>
          <w:szCs w:val="24"/>
          <w:lang w:val="en-GB"/>
        </w:rPr>
        <w:t xml:space="preserve">IPIAP) </w:t>
      </w:r>
      <w:r w:rsidR="00672E0C" w:rsidRPr="001D0FAA">
        <w:rPr>
          <w:rFonts w:ascii="Calibri" w:eastAsia="Times New Roman" w:hAnsi="Calibri" w:cs="Times New Roman"/>
          <w:sz w:val="24"/>
          <w:szCs w:val="24"/>
          <w:lang w:val="en-GB"/>
        </w:rPr>
        <w:t xml:space="preserve">to develop </w:t>
      </w:r>
      <w:r w:rsidRPr="001D0FAA">
        <w:rPr>
          <w:rFonts w:ascii="Calibri" w:eastAsia="Times New Roman" w:hAnsi="Calibri" w:cs="Times New Roman"/>
          <w:sz w:val="24"/>
          <w:szCs w:val="24"/>
          <w:lang w:val="en-GB"/>
        </w:rPr>
        <w:t xml:space="preserve">an </w:t>
      </w:r>
      <w:r w:rsidR="00672E0C" w:rsidRPr="001D0FAA">
        <w:rPr>
          <w:rFonts w:ascii="Calibri" w:eastAsia="Times New Roman" w:hAnsi="Calibri" w:cs="Times New Roman"/>
          <w:sz w:val="24"/>
          <w:szCs w:val="24"/>
          <w:lang w:val="en-GB"/>
        </w:rPr>
        <w:t xml:space="preserve">Observer program on board the </w:t>
      </w:r>
      <w:r w:rsidR="00537FFA">
        <w:rPr>
          <w:rFonts w:ascii="Calibri" w:eastAsia="Times New Roman" w:hAnsi="Calibri" w:cs="Times New Roman"/>
          <w:sz w:val="24"/>
          <w:szCs w:val="24"/>
          <w:lang w:val="en-GB"/>
        </w:rPr>
        <w:t>TRANSMARINA</w:t>
      </w:r>
      <w:r w:rsidR="00672E0C" w:rsidRPr="001D0FAA">
        <w:rPr>
          <w:rFonts w:ascii="Calibri" w:eastAsia="Times New Roman" w:hAnsi="Calibri" w:cs="Times New Roman"/>
          <w:sz w:val="24"/>
          <w:szCs w:val="24"/>
          <w:lang w:val="en-GB"/>
        </w:rPr>
        <w:t xml:space="preserve"> tuna longline fleet.</w:t>
      </w:r>
    </w:p>
    <w:p w14:paraId="2C57F242" w14:textId="5B5752C3" w:rsidR="00672E0C" w:rsidRPr="001D0FAA" w:rsidRDefault="00672E0C" w:rsidP="00672E0C">
      <w:pPr>
        <w:spacing w:after="0" w:line="240" w:lineRule="auto"/>
        <w:jc w:val="both"/>
        <w:rPr>
          <w:rFonts w:ascii="Calibri" w:eastAsia="Times New Roman" w:hAnsi="Calibri" w:cs="Times New Roman"/>
          <w:sz w:val="24"/>
          <w:szCs w:val="24"/>
          <w:lang w:val="en-GB"/>
        </w:rPr>
      </w:pPr>
    </w:p>
    <w:p w14:paraId="629FCAE7"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observer program has been active </w:t>
      </w:r>
      <w:r w:rsidR="00BC3DDB" w:rsidRPr="001D0FAA">
        <w:rPr>
          <w:rFonts w:ascii="Calibri" w:eastAsia="Times New Roman" w:hAnsi="Calibri" w:cs="Times New Roman"/>
          <w:sz w:val="24"/>
          <w:szCs w:val="24"/>
          <w:lang w:val="en-GB"/>
        </w:rPr>
        <w:t xml:space="preserve">in the TRANSMARINA fleet with 100% coverage </w:t>
      </w:r>
      <w:r w:rsidRPr="001D0FAA">
        <w:rPr>
          <w:rFonts w:ascii="Calibri" w:eastAsia="Times New Roman" w:hAnsi="Calibri" w:cs="Times New Roman"/>
          <w:sz w:val="24"/>
          <w:szCs w:val="24"/>
          <w:lang w:val="en-GB"/>
        </w:rPr>
        <w:t xml:space="preserve">since that year and there are already records of three years of observer activity. </w:t>
      </w:r>
    </w:p>
    <w:p w14:paraId="2921E166" w14:textId="77777777" w:rsidR="004034D6" w:rsidRPr="001D0FAA" w:rsidRDefault="004034D6" w:rsidP="00672E0C">
      <w:pPr>
        <w:spacing w:after="0" w:line="240" w:lineRule="auto"/>
        <w:jc w:val="both"/>
        <w:rPr>
          <w:rFonts w:ascii="Calibri" w:eastAsia="Times New Roman" w:hAnsi="Calibri" w:cs="Times New Roman"/>
          <w:sz w:val="24"/>
          <w:szCs w:val="24"/>
          <w:lang w:val="en-GB"/>
        </w:rPr>
      </w:pPr>
    </w:p>
    <w:p w14:paraId="2737EC0B"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We supported and participated in the First Electronic Monitoring </w:t>
      </w:r>
      <w:r w:rsidR="00BC3DDB" w:rsidRPr="001D0FAA">
        <w:rPr>
          <w:rFonts w:ascii="Calibri" w:eastAsia="Times New Roman" w:hAnsi="Calibri" w:cs="Times New Roman"/>
          <w:sz w:val="24"/>
          <w:szCs w:val="24"/>
          <w:lang w:val="en-GB"/>
        </w:rPr>
        <w:t xml:space="preserve">Workshop </w:t>
      </w:r>
      <w:r w:rsidRPr="001D0FAA">
        <w:rPr>
          <w:rFonts w:ascii="Calibri" w:eastAsia="Times New Roman" w:hAnsi="Calibri" w:cs="Times New Roman"/>
          <w:sz w:val="24"/>
          <w:szCs w:val="24"/>
          <w:lang w:val="en-GB"/>
        </w:rPr>
        <w:t>organized by IATTC to implement these systems in tuna purse seine and longline fleets.</w:t>
      </w:r>
    </w:p>
    <w:p w14:paraId="4CCE8105" w14:textId="77777777" w:rsidR="004034D6" w:rsidRPr="001D0FAA" w:rsidRDefault="004034D6" w:rsidP="00D411FA">
      <w:pPr>
        <w:spacing w:after="0" w:line="240" w:lineRule="auto"/>
        <w:jc w:val="both"/>
        <w:rPr>
          <w:rFonts w:ascii="Calibri" w:eastAsia="Times New Roman" w:hAnsi="Calibri" w:cs="Times New Roman"/>
          <w:b/>
          <w:i/>
          <w:color w:val="2F5496"/>
          <w:sz w:val="24"/>
          <w:szCs w:val="24"/>
          <w:lang w:val="en-GB"/>
        </w:rPr>
      </w:pPr>
    </w:p>
    <w:p w14:paraId="27671998" w14:textId="77777777" w:rsidR="00C33B00" w:rsidRDefault="0075453B">
      <w:pPr>
        <w:spacing w:after="0" w:line="240" w:lineRule="auto"/>
        <w:jc w:val="both"/>
        <w:rPr>
          <w:rFonts w:ascii="Calibri" w:eastAsia="Times New Roman" w:hAnsi="Calibri" w:cs="Times New Roman"/>
          <w:b/>
          <w:i/>
          <w:color w:val="2F5496"/>
          <w:sz w:val="24"/>
          <w:szCs w:val="24"/>
        </w:rPr>
      </w:pPr>
      <w:r w:rsidRPr="0063312F">
        <w:rPr>
          <w:rFonts w:ascii="Calibri" w:eastAsia="Times New Roman" w:hAnsi="Calibri" w:cs="Times New Roman"/>
          <w:b/>
          <w:i/>
          <w:color w:val="2F5496"/>
          <w:sz w:val="24"/>
          <w:szCs w:val="24"/>
        </w:rPr>
        <w:t>Supporting documents:</w:t>
      </w:r>
    </w:p>
    <w:p w14:paraId="394DAD84" w14:textId="77777777" w:rsidR="00C33B00" w:rsidRDefault="0075453B">
      <w:pPr>
        <w:pStyle w:val="Prrafodelista"/>
        <w:numPr>
          <w:ilvl w:val="0"/>
          <w:numId w:val="2"/>
        </w:numPr>
        <w:spacing w:after="0" w:line="240" w:lineRule="auto"/>
        <w:jc w:val="both"/>
        <w:rPr>
          <w:rFonts w:ascii="Calibri" w:eastAsia="Times New Roman" w:hAnsi="Calibri" w:cs="Times New Roman"/>
          <w:sz w:val="24"/>
          <w:szCs w:val="24"/>
        </w:rPr>
      </w:pPr>
      <w:r w:rsidRPr="001F4E89">
        <w:rPr>
          <w:rFonts w:ascii="Calibri" w:eastAsia="Times New Roman" w:hAnsi="Calibri" w:cs="Times New Roman"/>
          <w:sz w:val="24"/>
          <w:szCs w:val="24"/>
        </w:rPr>
        <w:t>RESOLUTION C-19-08 IATTC RESOLUTION ON SCIENTIFIC OBSERVERS ON LONGLINE VESSELS</w:t>
      </w:r>
      <w:r>
        <w:rPr>
          <w:rFonts w:ascii="Calibri" w:eastAsia="Times New Roman" w:hAnsi="Calibri" w:cs="Times New Roman"/>
          <w:sz w:val="24"/>
          <w:szCs w:val="24"/>
        </w:rPr>
        <w:t xml:space="preserve">. </w:t>
      </w:r>
      <w:r w:rsidRPr="001C4EE9">
        <w:rPr>
          <w:rFonts w:ascii="Calibri" w:eastAsia="Times New Roman" w:hAnsi="Calibri" w:cs="Times New Roman"/>
          <w:sz w:val="24"/>
          <w:szCs w:val="24"/>
        </w:rPr>
        <w:t>Amends and replaces C-11-08 Observers on longline vessels.</w:t>
      </w:r>
    </w:p>
    <w:p w14:paraId="74067DDD" w14:textId="77777777" w:rsidR="00C33B00" w:rsidRPr="001D0FAA" w:rsidRDefault="0075453B">
      <w:pPr>
        <w:pStyle w:val="Prrafodelista"/>
        <w:numPr>
          <w:ilvl w:val="0"/>
          <w:numId w:val="2"/>
        </w:numPr>
        <w:spacing w:after="0" w:line="240" w:lineRule="auto"/>
        <w:jc w:val="both"/>
        <w:rPr>
          <w:rFonts w:ascii="Calibri" w:eastAsia="Times New Roman" w:hAnsi="Calibri" w:cs="Times New Roman"/>
          <w:sz w:val="24"/>
          <w:szCs w:val="24"/>
          <w:lang w:val="en-GB"/>
        </w:rPr>
      </w:pPr>
      <w:bookmarkStart w:id="29" w:name="_Hlk77928590"/>
      <w:r w:rsidRPr="001D0FAA">
        <w:rPr>
          <w:rFonts w:ascii="Calibri" w:eastAsia="Times New Roman" w:hAnsi="Calibri" w:cs="Times New Roman"/>
          <w:sz w:val="24"/>
          <w:szCs w:val="24"/>
          <w:lang w:val="en-GB"/>
        </w:rPr>
        <w:t>RESOLUTION C-18-07 RESOLUTION ON ENHANCING THE SAFETY OF OBSERVERS AT SEA: EMERGENCY ACTION PLAN</w:t>
      </w:r>
    </w:p>
    <w:bookmarkEnd w:id="29"/>
    <w:p w14:paraId="78CB1120" w14:textId="77777777" w:rsidR="004034D6" w:rsidRPr="001D0FAA" w:rsidRDefault="004034D6" w:rsidP="0058546A">
      <w:pPr>
        <w:spacing w:after="0" w:line="240" w:lineRule="auto"/>
        <w:ind w:left="720"/>
        <w:contextualSpacing/>
        <w:jc w:val="both"/>
        <w:rPr>
          <w:rFonts w:ascii="Calibri" w:eastAsia="Times New Roman" w:hAnsi="Calibri" w:cs="Times New Roman"/>
          <w:sz w:val="24"/>
          <w:szCs w:val="24"/>
          <w:lang w:val="en-GB"/>
        </w:rPr>
      </w:pPr>
    </w:p>
    <w:p w14:paraId="38176A1E"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754ECADA" w14:textId="3A7BE29A" w:rsidR="00C33B00" w:rsidRPr="001D0FAA" w:rsidRDefault="0075453B">
      <w:pPr>
        <w:spacing w:after="178"/>
        <w:ind w:left="1" w:right="14"/>
        <w:jc w:val="both"/>
        <w:rPr>
          <w:rFonts w:cstheme="minorHAnsi"/>
          <w:sz w:val="24"/>
          <w:szCs w:val="24"/>
          <w:lang w:val="en-GB"/>
        </w:rPr>
      </w:pPr>
      <w:r w:rsidRPr="001D0FAA">
        <w:rPr>
          <w:rFonts w:cstheme="minorHAnsi"/>
          <w:sz w:val="24"/>
          <w:szCs w:val="24"/>
          <w:lang w:val="en-GB"/>
        </w:rPr>
        <w:t xml:space="preserve">This action </w:t>
      </w:r>
      <w:r w:rsidR="003D0F06">
        <w:rPr>
          <w:rFonts w:cstheme="minorHAnsi"/>
          <w:sz w:val="24"/>
          <w:szCs w:val="24"/>
          <w:lang w:val="en-GB"/>
        </w:rPr>
        <w:t>includes</w:t>
      </w:r>
      <w:r w:rsidRPr="001D0FAA">
        <w:rPr>
          <w:rFonts w:cstheme="minorHAnsi"/>
          <w:sz w:val="24"/>
          <w:szCs w:val="24"/>
          <w:lang w:val="en-GB"/>
        </w:rPr>
        <w:t xml:space="preserve">, for </w:t>
      </w:r>
      <w:r w:rsidR="00806D42" w:rsidRPr="001D0FAA">
        <w:rPr>
          <w:rFonts w:cstheme="minorHAnsi"/>
          <w:sz w:val="24"/>
          <w:szCs w:val="24"/>
          <w:lang w:val="en-GB"/>
        </w:rPr>
        <w:t xml:space="preserve">the first three years </w:t>
      </w:r>
      <w:r w:rsidRPr="001D0FAA">
        <w:rPr>
          <w:rFonts w:cstheme="minorHAnsi"/>
          <w:sz w:val="24"/>
          <w:szCs w:val="24"/>
          <w:lang w:val="en-GB"/>
        </w:rPr>
        <w:t xml:space="preserve">of the </w:t>
      </w:r>
      <w:r w:rsidR="001D0FAA">
        <w:rPr>
          <w:rFonts w:cstheme="minorHAnsi"/>
          <w:sz w:val="24"/>
          <w:szCs w:val="24"/>
          <w:lang w:val="en-GB"/>
        </w:rPr>
        <w:t>FIP</w:t>
      </w:r>
      <w:r w:rsidRPr="001D0FAA">
        <w:rPr>
          <w:rFonts w:cstheme="minorHAnsi"/>
          <w:sz w:val="24"/>
          <w:szCs w:val="24"/>
          <w:lang w:val="en-GB"/>
        </w:rPr>
        <w:t>, two milestones at 6</w:t>
      </w:r>
      <w:r w:rsidR="00806D42" w:rsidRPr="001D0FAA">
        <w:rPr>
          <w:rFonts w:cstheme="minorHAnsi"/>
          <w:sz w:val="24"/>
          <w:szCs w:val="24"/>
          <w:lang w:val="en-GB"/>
        </w:rPr>
        <w:t xml:space="preserve">, 12 and 24 </w:t>
      </w:r>
      <w:r w:rsidRPr="001D0FAA">
        <w:rPr>
          <w:rFonts w:cstheme="minorHAnsi"/>
          <w:sz w:val="24"/>
          <w:szCs w:val="24"/>
          <w:lang w:val="en-GB"/>
        </w:rPr>
        <w:t>months respectively:</w:t>
      </w:r>
    </w:p>
    <w:p w14:paraId="6AC8F1BF" w14:textId="77777777" w:rsidR="00C33B00" w:rsidRPr="001D0FAA" w:rsidRDefault="0075453B">
      <w:pPr>
        <w:pStyle w:val="Prrafodelista"/>
        <w:numPr>
          <w:ilvl w:val="0"/>
          <w:numId w:val="17"/>
        </w:numPr>
        <w:spacing w:after="178"/>
        <w:ind w:right="14"/>
        <w:jc w:val="both"/>
        <w:rPr>
          <w:rFonts w:cstheme="minorHAnsi"/>
          <w:sz w:val="24"/>
          <w:szCs w:val="24"/>
          <w:lang w:val="en-GB"/>
        </w:rPr>
      </w:pPr>
      <w:r w:rsidRPr="001D0FAA">
        <w:rPr>
          <w:rFonts w:cstheme="minorHAnsi"/>
          <w:sz w:val="24"/>
          <w:szCs w:val="24"/>
          <w:lang w:val="en-GB"/>
        </w:rPr>
        <w:t xml:space="preserve">Milestone 12 &lt; 6 months: SAC proposals for improved coverage and monitoring of longline fleets in the EPO </w:t>
      </w:r>
    </w:p>
    <w:p w14:paraId="39EF2399" w14:textId="77777777" w:rsidR="00C33B00" w:rsidRPr="001D0FAA" w:rsidRDefault="0075453B">
      <w:pPr>
        <w:pStyle w:val="Prrafodelista"/>
        <w:numPr>
          <w:ilvl w:val="0"/>
          <w:numId w:val="17"/>
        </w:numPr>
        <w:spacing w:after="178"/>
        <w:ind w:right="14"/>
        <w:jc w:val="both"/>
        <w:rPr>
          <w:rFonts w:cstheme="minorHAnsi"/>
          <w:sz w:val="24"/>
          <w:szCs w:val="24"/>
          <w:lang w:val="en-GB"/>
        </w:rPr>
      </w:pPr>
      <w:r w:rsidRPr="001D0FAA">
        <w:rPr>
          <w:rFonts w:cstheme="minorHAnsi"/>
          <w:sz w:val="24"/>
          <w:szCs w:val="24"/>
          <w:lang w:val="en-GB"/>
        </w:rPr>
        <w:t>Milestone 13 &lt;12 months: Proposals for recommendations at IATTC including strengthening compliance with minimum reporting requirements, ensuring safety and conditions on board for observers, incorporating SAC recommendations into proposals</w:t>
      </w:r>
    </w:p>
    <w:p w14:paraId="26357E20" w14:textId="77777777" w:rsidR="00C33B00" w:rsidRPr="001D0FAA" w:rsidRDefault="0075453B">
      <w:pPr>
        <w:pStyle w:val="Prrafodelista"/>
        <w:numPr>
          <w:ilvl w:val="0"/>
          <w:numId w:val="17"/>
        </w:numPr>
        <w:spacing w:after="178"/>
        <w:ind w:right="14"/>
        <w:jc w:val="both"/>
        <w:rPr>
          <w:rFonts w:cstheme="minorHAnsi"/>
          <w:sz w:val="24"/>
          <w:szCs w:val="24"/>
          <w:lang w:val="en-GB"/>
        </w:rPr>
      </w:pPr>
      <w:r w:rsidRPr="001D0FAA">
        <w:rPr>
          <w:rFonts w:cstheme="minorHAnsi"/>
          <w:sz w:val="24"/>
          <w:szCs w:val="24"/>
          <w:lang w:val="en-GB"/>
        </w:rPr>
        <w:t>Milestone 14 &lt;24 months: Adoption of specific measures for effective implementation of minimum requirements and expansion and improvement of monitoring.</w:t>
      </w:r>
    </w:p>
    <w:p w14:paraId="6D34476C" w14:textId="20087930" w:rsidR="00C33B00" w:rsidRPr="001D0FAA" w:rsidRDefault="0075453B">
      <w:pPr>
        <w:spacing w:after="178"/>
        <w:ind w:left="361" w:right="14"/>
        <w:jc w:val="both"/>
        <w:rPr>
          <w:rFonts w:cstheme="minorHAnsi"/>
          <w:sz w:val="24"/>
          <w:szCs w:val="24"/>
          <w:lang w:val="en-GB"/>
        </w:rPr>
      </w:pPr>
      <w:r w:rsidRPr="001D0FAA">
        <w:rPr>
          <w:rFonts w:cstheme="minorHAnsi"/>
          <w:sz w:val="24"/>
          <w:szCs w:val="24"/>
          <w:lang w:val="en-GB"/>
        </w:rPr>
        <w:t xml:space="preserve">The 2018 IATTC staff recommendation on management and data collection, states that, "Resolution C-11-08 requires that at least 5% of the fishing effort of longline vessels greater than 20 m in overall length carry a scientific observer. However, 5% coverage is too low to calculate accurate estimates of catches of species infrequently caught in these fisheries, such as some sharks of conservation concern; 20% coverage </w:t>
      </w:r>
      <w:r w:rsidR="001D59D1">
        <w:rPr>
          <w:rFonts w:cstheme="minorHAnsi"/>
          <w:sz w:val="24"/>
          <w:szCs w:val="24"/>
          <w:lang w:val="en-GB"/>
        </w:rPr>
        <w:t>is</w:t>
      </w:r>
      <w:r w:rsidRPr="001D0FAA">
        <w:rPr>
          <w:rFonts w:cstheme="minorHAnsi"/>
          <w:sz w:val="24"/>
          <w:szCs w:val="24"/>
          <w:lang w:val="en-GB"/>
        </w:rPr>
        <w:t xml:space="preserve"> the minimum level necessary for these estimates. Both the staff and the Committee have recommended that this level of coverage be adopted for longline vessels greater than 20 m length overall."</w:t>
      </w:r>
    </w:p>
    <w:p w14:paraId="09A4E41D" w14:textId="77777777" w:rsidR="00C33B00" w:rsidRPr="001D0FAA" w:rsidRDefault="0075453B">
      <w:pPr>
        <w:spacing w:after="178"/>
        <w:ind w:left="361" w:right="14"/>
        <w:jc w:val="both"/>
        <w:rPr>
          <w:rFonts w:cstheme="minorHAnsi"/>
          <w:sz w:val="24"/>
          <w:szCs w:val="24"/>
          <w:lang w:val="en-GB"/>
        </w:rPr>
      </w:pPr>
      <w:r w:rsidRPr="001D0FAA">
        <w:rPr>
          <w:rFonts w:cstheme="minorHAnsi"/>
          <w:sz w:val="24"/>
          <w:szCs w:val="24"/>
          <w:lang w:val="en-GB"/>
        </w:rPr>
        <w:t xml:space="preserve">At the 93rd Meeting of the Inter-American Tropical Tuna Commission held on August 24-30, 2018, Colombia and Mexico presented an amendment proposal (IATTC-93 F-2) TO RESOLUTION C-11-08 about increasing the observer coverage on longline vessels to 20%. However, this proposal was rejected by some Asian countries. This proposal is aligned with milestone 12.  </w:t>
      </w:r>
    </w:p>
    <w:p w14:paraId="15CFD2FA" w14:textId="1ADF017B" w:rsidR="00C33B00" w:rsidRPr="001D0FAA" w:rsidRDefault="0075453B">
      <w:pPr>
        <w:spacing w:after="178"/>
        <w:ind w:left="361" w:right="14"/>
        <w:jc w:val="both"/>
        <w:rPr>
          <w:rFonts w:cstheme="minorHAnsi"/>
          <w:sz w:val="24"/>
          <w:szCs w:val="24"/>
          <w:lang w:val="en-GB"/>
        </w:rPr>
      </w:pPr>
      <w:r w:rsidRPr="001D0FAA">
        <w:rPr>
          <w:rFonts w:cstheme="minorHAnsi"/>
          <w:sz w:val="24"/>
          <w:szCs w:val="24"/>
          <w:lang w:val="en-GB"/>
        </w:rPr>
        <w:t xml:space="preserve">Resolution C-19-08, which replaces C-11-08, also does not </w:t>
      </w:r>
      <w:r w:rsidR="001D59D1">
        <w:rPr>
          <w:rFonts w:cstheme="minorHAnsi"/>
          <w:sz w:val="24"/>
          <w:szCs w:val="24"/>
          <w:lang w:val="en-GB"/>
        </w:rPr>
        <w:t>include</w:t>
      </w:r>
      <w:r w:rsidRPr="001D0FAA">
        <w:rPr>
          <w:rFonts w:cstheme="minorHAnsi"/>
          <w:sz w:val="24"/>
          <w:szCs w:val="24"/>
          <w:lang w:val="en-GB"/>
        </w:rPr>
        <w:t xml:space="preserve"> an increase in the percentage of observer coverage (5%), although it leaves it up to the CPCs to ensure that the coverage is representative of their fleet's activities.</w:t>
      </w:r>
    </w:p>
    <w:p w14:paraId="60DD7B43" w14:textId="383D7289" w:rsidR="00C33B00" w:rsidRPr="001D0FAA" w:rsidRDefault="0075453B">
      <w:pPr>
        <w:spacing w:after="178"/>
        <w:ind w:left="361" w:right="14"/>
        <w:jc w:val="both"/>
        <w:rPr>
          <w:rFonts w:cstheme="minorHAnsi"/>
          <w:sz w:val="24"/>
          <w:szCs w:val="24"/>
          <w:lang w:val="en-GB"/>
        </w:rPr>
      </w:pPr>
      <w:r w:rsidRPr="001D0FAA">
        <w:rPr>
          <w:rFonts w:cstheme="minorHAnsi"/>
          <w:sz w:val="24"/>
          <w:szCs w:val="24"/>
          <w:lang w:val="en-GB"/>
        </w:rPr>
        <w:t xml:space="preserve">In Ecuador, </w:t>
      </w:r>
      <w:r w:rsidR="00FF07D1" w:rsidRPr="001D0FAA">
        <w:rPr>
          <w:rFonts w:cstheme="minorHAnsi"/>
          <w:sz w:val="24"/>
          <w:szCs w:val="24"/>
          <w:lang w:val="en-GB"/>
        </w:rPr>
        <w:t xml:space="preserve">the MOU signed between TRANSMARINA and </w:t>
      </w:r>
      <w:r w:rsidR="00A84C62" w:rsidRPr="001D0FAA">
        <w:rPr>
          <w:rFonts w:cstheme="minorHAnsi"/>
          <w:sz w:val="24"/>
          <w:szCs w:val="24"/>
          <w:lang w:val="en-GB"/>
        </w:rPr>
        <w:t>IPIAP</w:t>
      </w:r>
      <w:r w:rsidR="00FF07D1" w:rsidRPr="001D0FAA">
        <w:rPr>
          <w:rFonts w:cstheme="minorHAnsi"/>
          <w:sz w:val="24"/>
          <w:szCs w:val="24"/>
          <w:lang w:val="en-GB"/>
        </w:rPr>
        <w:t xml:space="preserve">, "aims to formalize and provide a framework for the relationship between TRANSMARINA S. A. and </w:t>
      </w:r>
      <w:r w:rsidR="00A84C62" w:rsidRPr="001D0FAA">
        <w:rPr>
          <w:rFonts w:cstheme="minorHAnsi"/>
          <w:sz w:val="24"/>
          <w:szCs w:val="24"/>
          <w:lang w:val="en-GB"/>
        </w:rPr>
        <w:t xml:space="preserve">IPIAP </w:t>
      </w:r>
      <w:r w:rsidR="00FF07D1" w:rsidRPr="001D0FAA">
        <w:rPr>
          <w:rFonts w:cstheme="minorHAnsi"/>
          <w:sz w:val="24"/>
          <w:szCs w:val="24"/>
          <w:lang w:val="en-GB"/>
        </w:rPr>
        <w:t xml:space="preserve">to develop an onboard monitoring program and scientific and technological research on the industrial tuna longline fishing fleet of the company TRANSMARINA </w:t>
      </w:r>
      <w:r w:rsidR="00FF07D1" w:rsidRPr="001D0FAA">
        <w:rPr>
          <w:rFonts w:cstheme="minorHAnsi"/>
          <w:sz w:val="24"/>
          <w:szCs w:val="24"/>
          <w:lang w:val="en-GB"/>
        </w:rPr>
        <w:lastRenderedPageBreak/>
        <w:t xml:space="preserve">S. A." </w:t>
      </w:r>
      <w:r w:rsidR="00BD2A53" w:rsidRPr="001D0FAA">
        <w:rPr>
          <w:rFonts w:cstheme="minorHAnsi"/>
          <w:sz w:val="24"/>
          <w:szCs w:val="24"/>
          <w:lang w:val="en-GB"/>
        </w:rPr>
        <w:t>Currently the program is underway</w:t>
      </w:r>
      <w:r w:rsidR="00D44DD5" w:rsidRPr="001D0FAA">
        <w:rPr>
          <w:rFonts w:cstheme="minorHAnsi"/>
          <w:sz w:val="24"/>
          <w:szCs w:val="24"/>
          <w:lang w:val="en-GB"/>
        </w:rPr>
        <w:t xml:space="preserve">, covering </w:t>
      </w:r>
      <w:r w:rsidR="003D0F06" w:rsidRPr="001D0FAA">
        <w:rPr>
          <w:rFonts w:cstheme="minorHAnsi"/>
          <w:sz w:val="24"/>
          <w:szCs w:val="24"/>
          <w:lang w:val="en-GB"/>
        </w:rPr>
        <w:t>all</w:t>
      </w:r>
      <w:r w:rsidR="00D44DD5" w:rsidRPr="001D0FAA">
        <w:rPr>
          <w:rFonts w:cstheme="minorHAnsi"/>
          <w:sz w:val="24"/>
          <w:szCs w:val="24"/>
          <w:lang w:val="en-GB"/>
        </w:rPr>
        <w:t xml:space="preserve"> the company's vessels</w:t>
      </w:r>
      <w:r w:rsidR="0045224B" w:rsidRPr="001D0FAA">
        <w:rPr>
          <w:rFonts w:cstheme="minorHAnsi"/>
          <w:sz w:val="24"/>
          <w:szCs w:val="24"/>
          <w:lang w:val="en-GB"/>
        </w:rPr>
        <w:t xml:space="preserve">, </w:t>
      </w:r>
      <w:r w:rsidR="00D44DD5" w:rsidRPr="001D0FAA">
        <w:rPr>
          <w:rFonts w:cstheme="minorHAnsi"/>
          <w:sz w:val="24"/>
          <w:szCs w:val="24"/>
          <w:lang w:val="en-GB"/>
        </w:rPr>
        <w:t>and three years of information have been covered.</w:t>
      </w:r>
    </w:p>
    <w:p w14:paraId="2BCEAD41" w14:textId="77777777" w:rsidR="00C33B00" w:rsidRPr="001D0FAA" w:rsidRDefault="0075453B">
      <w:pPr>
        <w:spacing w:after="178"/>
        <w:ind w:left="361" w:right="14"/>
        <w:jc w:val="both"/>
        <w:rPr>
          <w:rFonts w:cstheme="minorHAnsi"/>
          <w:sz w:val="24"/>
          <w:szCs w:val="24"/>
          <w:lang w:val="en-GB"/>
        </w:rPr>
      </w:pPr>
      <w:r w:rsidRPr="001D0FAA">
        <w:rPr>
          <w:rFonts w:cstheme="minorHAnsi"/>
          <w:sz w:val="24"/>
          <w:szCs w:val="24"/>
          <w:lang w:val="en-GB"/>
        </w:rPr>
        <w:t>In relation to observer safety, Resolution C-18-07 on improving the safety of observers at sea: emergency action plan, would meet the requirements of milestone 13.</w:t>
      </w:r>
    </w:p>
    <w:p w14:paraId="32D97061" w14:textId="5B09462B" w:rsidR="00C33B00" w:rsidRDefault="0075453B">
      <w:pPr>
        <w:spacing w:after="178"/>
        <w:ind w:left="361" w:right="14"/>
        <w:jc w:val="both"/>
        <w:rPr>
          <w:rFonts w:cstheme="minorHAnsi"/>
          <w:color w:val="000000" w:themeColor="text1"/>
          <w:sz w:val="24"/>
          <w:szCs w:val="24"/>
          <w:lang w:val="en-GB"/>
        </w:rPr>
      </w:pPr>
      <w:r w:rsidRPr="001D0FAA">
        <w:rPr>
          <w:rFonts w:cstheme="minorHAnsi"/>
          <w:color w:val="000000" w:themeColor="text1"/>
          <w:sz w:val="24"/>
          <w:szCs w:val="24"/>
          <w:lang w:val="en-GB"/>
        </w:rPr>
        <w:t xml:space="preserve">The action has been completed in </w:t>
      </w:r>
      <w:r w:rsidR="00FB6F08" w:rsidRPr="001D0FAA">
        <w:rPr>
          <w:rFonts w:cstheme="minorHAnsi"/>
          <w:color w:val="000000" w:themeColor="text1"/>
          <w:sz w:val="24"/>
          <w:szCs w:val="24"/>
          <w:lang w:val="en-GB"/>
        </w:rPr>
        <w:t xml:space="preserve">accordance with </w:t>
      </w:r>
      <w:r w:rsidRPr="001D0FAA">
        <w:rPr>
          <w:rFonts w:cstheme="minorHAnsi"/>
          <w:color w:val="000000" w:themeColor="text1"/>
          <w:sz w:val="24"/>
          <w:szCs w:val="24"/>
          <w:lang w:val="en-GB"/>
        </w:rPr>
        <w:t xml:space="preserve">milestones 12 and 13 of the Action Plan </w:t>
      </w:r>
      <w:r w:rsidR="00806D42" w:rsidRPr="001D0FAA">
        <w:rPr>
          <w:rFonts w:cstheme="minorHAnsi"/>
          <w:color w:val="000000" w:themeColor="text1"/>
          <w:sz w:val="24"/>
          <w:szCs w:val="24"/>
          <w:lang w:val="en-GB"/>
        </w:rPr>
        <w:t xml:space="preserve">but not Milestone 14 as specific actions have not yet been taken. </w:t>
      </w:r>
      <w:r w:rsidR="0045224B" w:rsidRPr="001D0FAA">
        <w:rPr>
          <w:rFonts w:cstheme="minorHAnsi"/>
          <w:color w:val="000000" w:themeColor="text1"/>
          <w:sz w:val="24"/>
          <w:szCs w:val="24"/>
          <w:lang w:val="en-GB"/>
        </w:rPr>
        <w:t>It is considered that T</w:t>
      </w:r>
      <w:r w:rsidR="00417BDF">
        <w:rPr>
          <w:rFonts w:cstheme="minorHAnsi"/>
          <w:color w:val="000000" w:themeColor="text1"/>
          <w:sz w:val="24"/>
          <w:szCs w:val="24"/>
          <w:lang w:val="en-GB"/>
        </w:rPr>
        <w:t>RANSMARINA</w:t>
      </w:r>
      <w:r w:rsidR="0045224B" w:rsidRPr="001D0FAA">
        <w:rPr>
          <w:rFonts w:cstheme="minorHAnsi"/>
          <w:color w:val="000000" w:themeColor="text1"/>
          <w:sz w:val="24"/>
          <w:szCs w:val="24"/>
          <w:lang w:val="en-GB"/>
        </w:rPr>
        <w:t>/</w:t>
      </w:r>
      <w:r w:rsidR="008B14FC">
        <w:rPr>
          <w:rFonts w:cstheme="minorHAnsi"/>
          <w:color w:val="000000" w:themeColor="text1"/>
          <w:sz w:val="24"/>
          <w:szCs w:val="24"/>
          <w:lang w:val="en-GB"/>
        </w:rPr>
        <w:t>TUNACONS</w:t>
      </w:r>
      <w:r w:rsidR="0045224B" w:rsidRPr="001D0FAA">
        <w:rPr>
          <w:rFonts w:cstheme="minorHAnsi"/>
          <w:color w:val="000000" w:themeColor="text1"/>
          <w:sz w:val="24"/>
          <w:szCs w:val="24"/>
          <w:lang w:val="en-GB"/>
        </w:rPr>
        <w:t xml:space="preserve"> and other national stakeholders (SRP, WWF) have supported proposals to increase the percentage of observer coverage to 20% in accordance with </w:t>
      </w:r>
      <w:r w:rsidR="002C6056" w:rsidRPr="001D0FAA">
        <w:rPr>
          <w:rFonts w:cstheme="minorHAnsi"/>
          <w:color w:val="000000" w:themeColor="text1"/>
          <w:sz w:val="24"/>
          <w:szCs w:val="24"/>
          <w:lang w:val="en-GB"/>
        </w:rPr>
        <w:t>the objectives of the action.</w:t>
      </w:r>
      <w:r w:rsidR="005769A9" w:rsidRPr="001D0FAA">
        <w:rPr>
          <w:rFonts w:cstheme="minorHAnsi"/>
          <w:color w:val="000000" w:themeColor="text1"/>
          <w:sz w:val="24"/>
          <w:szCs w:val="24"/>
          <w:lang w:val="en-GB"/>
        </w:rPr>
        <w:t xml:space="preserve"> In addition, TRANSMARINA has supported and participated in the First Electronic Monitoring Workshop organized by IATTC. </w:t>
      </w:r>
    </w:p>
    <w:p w14:paraId="0DD5D2B7" w14:textId="12B9816D" w:rsidR="004C5DD7" w:rsidRPr="001D0FAA" w:rsidRDefault="004C5DD7">
      <w:pPr>
        <w:spacing w:after="178"/>
        <w:ind w:left="361" w:right="14"/>
        <w:jc w:val="both"/>
        <w:rPr>
          <w:rFonts w:cstheme="minorHAnsi"/>
          <w:color w:val="000000" w:themeColor="text1"/>
          <w:sz w:val="24"/>
          <w:szCs w:val="24"/>
          <w:lang w:val="en-GB"/>
        </w:rPr>
      </w:pPr>
      <w:r w:rsidRPr="004C5DD7">
        <w:rPr>
          <w:rFonts w:cstheme="minorHAnsi"/>
          <w:color w:val="000000" w:themeColor="text1"/>
          <w:sz w:val="24"/>
          <w:szCs w:val="24"/>
          <w:lang w:val="en-GB"/>
        </w:rPr>
        <w:t>Therefore, it is necessary to extend the duration of the FIP by one more year (</w:t>
      </w:r>
      <w:r w:rsidR="006D519A">
        <w:rPr>
          <w:rFonts w:cstheme="minorHAnsi"/>
          <w:color w:val="000000" w:themeColor="text1"/>
          <w:sz w:val="24"/>
          <w:szCs w:val="24"/>
          <w:lang w:val="en-GB"/>
        </w:rPr>
        <w:t>December 2023</w:t>
      </w:r>
      <w:r w:rsidRPr="004C5DD7">
        <w:rPr>
          <w:rFonts w:cstheme="minorHAnsi"/>
          <w:color w:val="000000" w:themeColor="text1"/>
          <w:sz w:val="24"/>
          <w:szCs w:val="24"/>
          <w:lang w:val="en-GB"/>
        </w:rPr>
        <w:t>) to be able to complete the actions designed in the Action Plan.</w:t>
      </w:r>
    </w:p>
    <w:p w14:paraId="78F0A7BB" w14:textId="77777777" w:rsidR="001B6903" w:rsidRDefault="001B6903">
      <w:pPr>
        <w:spacing w:after="206"/>
        <w:ind w:left="1" w:right="14"/>
        <w:jc w:val="both"/>
        <w:rPr>
          <w:rFonts w:cstheme="minorHAnsi"/>
          <w:b/>
          <w:sz w:val="24"/>
          <w:szCs w:val="24"/>
          <w:lang w:val="en-GB"/>
        </w:rPr>
      </w:pPr>
      <w:r w:rsidRPr="001B6903">
        <w:rPr>
          <w:rFonts w:cstheme="minorHAnsi"/>
          <w:b/>
          <w:sz w:val="24"/>
          <w:szCs w:val="24"/>
          <w:lang w:val="en-GB"/>
        </w:rPr>
        <w:t>1.3.4 Review and reinforce the catch strategy and the HCR using specific management measures for the longline (capacity limitation, closures, number of hooks and others)</w:t>
      </w:r>
    </w:p>
    <w:p w14:paraId="06D91211" w14:textId="28937BB9" w:rsidR="00C33B00" w:rsidRPr="001D0FAA" w:rsidRDefault="0075453B">
      <w:pPr>
        <w:spacing w:after="206"/>
        <w:ind w:left="1" w:right="14"/>
        <w:jc w:val="both"/>
        <w:rPr>
          <w:rFonts w:cstheme="minorHAnsi"/>
          <w:sz w:val="24"/>
          <w:szCs w:val="24"/>
          <w:lang w:val="en-GB"/>
        </w:rPr>
      </w:pPr>
      <w:r w:rsidRPr="001D0FAA">
        <w:rPr>
          <w:rFonts w:cstheme="minorHAnsi"/>
          <w:sz w:val="24"/>
          <w:szCs w:val="24"/>
          <w:lang w:val="en-GB"/>
        </w:rPr>
        <w:t xml:space="preserve">It is considered that the existing catch strategy is not complete and does not </w:t>
      </w:r>
      <w:r w:rsidR="004C5DD7" w:rsidRPr="001D0FAA">
        <w:rPr>
          <w:rFonts w:cstheme="minorHAnsi"/>
          <w:sz w:val="24"/>
          <w:szCs w:val="24"/>
          <w:lang w:val="en-GB"/>
        </w:rPr>
        <w:t>consider</w:t>
      </w:r>
      <w:r w:rsidRPr="001D0FAA">
        <w:rPr>
          <w:rFonts w:cstheme="minorHAnsi"/>
          <w:sz w:val="24"/>
          <w:szCs w:val="24"/>
          <w:lang w:val="en-GB"/>
        </w:rPr>
        <w:t xml:space="preserve"> all the uncertainties by not incorporating management elements that contemplate the role and specificities of all the participating fleets, which should </w:t>
      </w:r>
      <w:r w:rsidR="001D59D1">
        <w:rPr>
          <w:rFonts w:cstheme="minorHAnsi"/>
          <w:sz w:val="24"/>
          <w:szCs w:val="24"/>
          <w:lang w:val="en-GB"/>
        </w:rPr>
        <w:t>include</w:t>
      </w:r>
      <w:r w:rsidRPr="001D0FAA">
        <w:rPr>
          <w:rFonts w:cstheme="minorHAnsi"/>
          <w:sz w:val="24"/>
          <w:szCs w:val="24"/>
          <w:lang w:val="en-GB"/>
        </w:rPr>
        <w:t xml:space="preserve"> longlining. </w:t>
      </w:r>
    </w:p>
    <w:p w14:paraId="5096BDAA" w14:textId="3CFE2F51"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 xml:space="preserve">This activity is not part of the Purse Seine fishery action plan. The progress of the activity and the achievement of the target will be the responsibility of </w:t>
      </w:r>
      <w:r w:rsidR="00537FFA">
        <w:rPr>
          <w:rFonts w:cstheme="minorHAnsi"/>
          <w:sz w:val="24"/>
          <w:szCs w:val="24"/>
          <w:lang w:val="en-GB"/>
        </w:rPr>
        <w:t>TRANSMARINA</w:t>
      </w:r>
      <w:r w:rsidRPr="001D0FAA">
        <w:rPr>
          <w:rFonts w:cstheme="minorHAnsi"/>
          <w:sz w:val="24"/>
          <w:szCs w:val="24"/>
          <w:lang w:val="en-GB"/>
        </w:rPr>
        <w:t xml:space="preserve"> and will be linked to the corresponding indicators in the longline fishery </w:t>
      </w:r>
      <w:r w:rsidR="003D0F06">
        <w:rPr>
          <w:rFonts w:cstheme="minorHAnsi"/>
          <w:sz w:val="24"/>
          <w:szCs w:val="24"/>
          <w:lang w:val="en-GB"/>
        </w:rPr>
        <w:t>FIP</w:t>
      </w:r>
      <w:r w:rsidRPr="001D0FAA">
        <w:rPr>
          <w:rFonts w:cstheme="minorHAnsi"/>
          <w:sz w:val="24"/>
          <w:szCs w:val="24"/>
          <w:lang w:val="en-GB"/>
        </w:rPr>
        <w:t xml:space="preserve">. </w:t>
      </w:r>
    </w:p>
    <w:tbl>
      <w:tblPr>
        <w:tblStyle w:val="Tablaconcuadrcula"/>
        <w:tblW w:w="0" w:type="auto"/>
        <w:tblInd w:w="-15" w:type="dxa"/>
        <w:tblLook w:val="04A0" w:firstRow="1" w:lastRow="0" w:firstColumn="1" w:lastColumn="0" w:noHBand="0" w:noVBand="1"/>
      </w:tblPr>
      <w:tblGrid>
        <w:gridCol w:w="2831"/>
        <w:gridCol w:w="5401"/>
      </w:tblGrid>
      <w:tr w:rsidR="009763EE" w:rsidRPr="004149D4" w14:paraId="497BADEE" w14:textId="77777777" w:rsidTr="0058546A">
        <w:tc>
          <w:tcPr>
            <w:tcW w:w="2831" w:type="dxa"/>
          </w:tcPr>
          <w:p w14:paraId="41F6F208" w14:textId="77777777" w:rsidR="00C33B00" w:rsidRDefault="0075453B">
            <w:pPr>
              <w:spacing w:after="2"/>
              <w:jc w:val="both"/>
              <w:rPr>
                <w:rFonts w:cstheme="minorHAnsi"/>
                <w:b/>
                <w:sz w:val="24"/>
                <w:szCs w:val="24"/>
              </w:rPr>
            </w:pPr>
            <w:r w:rsidRPr="0058546A">
              <w:rPr>
                <w:rFonts w:cstheme="minorHAnsi"/>
                <w:b/>
                <w:sz w:val="24"/>
                <w:szCs w:val="24"/>
              </w:rPr>
              <w:t>Responsible entities</w:t>
            </w:r>
          </w:p>
        </w:tc>
        <w:tc>
          <w:tcPr>
            <w:tcW w:w="5401" w:type="dxa"/>
          </w:tcPr>
          <w:p w14:paraId="39AFFD7D" w14:textId="23513399" w:rsidR="00C33B00" w:rsidRDefault="008B14FC">
            <w:pPr>
              <w:spacing w:after="2"/>
              <w:jc w:val="both"/>
              <w:rPr>
                <w:rFonts w:cstheme="minorHAnsi"/>
                <w:sz w:val="24"/>
                <w:szCs w:val="24"/>
              </w:rPr>
            </w:pPr>
            <w:r>
              <w:rPr>
                <w:rFonts w:cstheme="minorHAnsi"/>
                <w:sz w:val="24"/>
                <w:szCs w:val="24"/>
              </w:rPr>
              <w:t>TRANSMARINA</w:t>
            </w:r>
            <w:r w:rsidR="0075453B" w:rsidRPr="0058546A">
              <w:rPr>
                <w:rFonts w:cstheme="minorHAnsi"/>
                <w:sz w:val="24"/>
                <w:szCs w:val="24"/>
              </w:rPr>
              <w:t xml:space="preserve"> /WWF/SRP</w:t>
            </w:r>
          </w:p>
        </w:tc>
      </w:tr>
      <w:tr w:rsidR="009763EE" w:rsidRPr="004149D4" w14:paraId="32FA5A7E" w14:textId="77777777" w:rsidTr="0058546A">
        <w:tc>
          <w:tcPr>
            <w:tcW w:w="2831" w:type="dxa"/>
          </w:tcPr>
          <w:p w14:paraId="2F9C836C" w14:textId="2602165C" w:rsidR="00C33B00" w:rsidRDefault="00AE07F8">
            <w:pPr>
              <w:jc w:val="both"/>
              <w:rPr>
                <w:rFonts w:cstheme="minorHAnsi"/>
                <w:b/>
                <w:sz w:val="24"/>
                <w:szCs w:val="24"/>
              </w:rPr>
            </w:pPr>
            <w:proofErr w:type="spellStart"/>
            <w:r>
              <w:rPr>
                <w:rFonts w:cstheme="minorHAnsi"/>
                <w:b/>
                <w:sz w:val="24"/>
                <w:szCs w:val="24"/>
              </w:rPr>
              <w:t>UoA</w:t>
            </w:r>
            <w:proofErr w:type="spellEnd"/>
          </w:p>
        </w:tc>
        <w:tc>
          <w:tcPr>
            <w:tcW w:w="5401" w:type="dxa"/>
          </w:tcPr>
          <w:p w14:paraId="226A8600" w14:textId="77777777" w:rsidR="00C33B00" w:rsidRDefault="0075453B">
            <w:pPr>
              <w:jc w:val="both"/>
              <w:rPr>
                <w:rFonts w:cstheme="minorHAnsi"/>
                <w:sz w:val="24"/>
                <w:szCs w:val="24"/>
              </w:rPr>
            </w:pPr>
            <w:r w:rsidRPr="0058546A">
              <w:rPr>
                <w:rFonts w:cstheme="minorHAnsi"/>
                <w:sz w:val="24"/>
                <w:szCs w:val="24"/>
              </w:rPr>
              <w:t>Bigeye, Yellowfin, Albacore PS</w:t>
            </w:r>
          </w:p>
        </w:tc>
      </w:tr>
      <w:tr w:rsidR="009763EE" w:rsidRPr="004149D4" w14:paraId="3BED20E2" w14:textId="77777777" w:rsidTr="0058546A">
        <w:tc>
          <w:tcPr>
            <w:tcW w:w="2831" w:type="dxa"/>
          </w:tcPr>
          <w:p w14:paraId="6BA37794"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5401" w:type="dxa"/>
          </w:tcPr>
          <w:p w14:paraId="792F50D6" w14:textId="77777777" w:rsidR="00C33B00" w:rsidRDefault="0075453B">
            <w:pPr>
              <w:spacing w:after="2"/>
              <w:jc w:val="both"/>
              <w:rPr>
                <w:rFonts w:cstheme="minorHAnsi"/>
                <w:sz w:val="24"/>
                <w:szCs w:val="24"/>
              </w:rPr>
            </w:pPr>
            <w:r w:rsidRPr="0058546A">
              <w:rPr>
                <w:rFonts w:cstheme="minorHAnsi"/>
                <w:sz w:val="24"/>
                <w:szCs w:val="24"/>
              </w:rPr>
              <w:t>Media</w:t>
            </w:r>
          </w:p>
        </w:tc>
      </w:tr>
      <w:tr w:rsidR="009763EE" w:rsidRPr="004149D4" w14:paraId="6FF1A6B7" w14:textId="77777777" w:rsidTr="0058546A">
        <w:tc>
          <w:tcPr>
            <w:tcW w:w="2831" w:type="dxa"/>
          </w:tcPr>
          <w:p w14:paraId="273D2D7C"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5401" w:type="dxa"/>
          </w:tcPr>
          <w:p w14:paraId="7106BEBE" w14:textId="77777777" w:rsidR="00C33B00" w:rsidRDefault="0075453B">
            <w:pPr>
              <w:spacing w:after="2"/>
              <w:jc w:val="both"/>
              <w:rPr>
                <w:rFonts w:cstheme="minorHAnsi"/>
                <w:sz w:val="24"/>
                <w:szCs w:val="24"/>
              </w:rPr>
            </w:pPr>
            <w:r w:rsidRPr="0058546A">
              <w:rPr>
                <w:rFonts w:cstheme="minorHAnsi"/>
                <w:sz w:val="24"/>
                <w:szCs w:val="24"/>
              </w:rPr>
              <w:t>Permanent</w:t>
            </w:r>
          </w:p>
        </w:tc>
      </w:tr>
      <w:tr w:rsidR="009763EE" w:rsidRPr="004149D4" w14:paraId="34EFA157" w14:textId="77777777" w:rsidTr="0058546A">
        <w:tc>
          <w:tcPr>
            <w:tcW w:w="2831" w:type="dxa"/>
          </w:tcPr>
          <w:p w14:paraId="2AD070EB" w14:textId="77777777" w:rsidR="00C33B00" w:rsidRDefault="0075453B">
            <w:pPr>
              <w:spacing w:after="2"/>
              <w:jc w:val="both"/>
              <w:rPr>
                <w:rFonts w:cstheme="minorHAnsi"/>
                <w:b/>
                <w:sz w:val="24"/>
                <w:szCs w:val="24"/>
              </w:rPr>
            </w:pPr>
            <w:r w:rsidRPr="0058546A">
              <w:rPr>
                <w:rFonts w:cstheme="minorHAnsi"/>
                <w:b/>
                <w:sz w:val="24"/>
                <w:szCs w:val="24"/>
              </w:rPr>
              <w:t>State of the action</w:t>
            </w:r>
          </w:p>
        </w:tc>
        <w:tc>
          <w:tcPr>
            <w:tcW w:w="5401" w:type="dxa"/>
          </w:tcPr>
          <w:p w14:paraId="19889E72" w14:textId="77777777" w:rsidR="00C33B00" w:rsidRDefault="0075453B">
            <w:pPr>
              <w:spacing w:after="2"/>
              <w:jc w:val="both"/>
              <w:rPr>
                <w:rFonts w:cstheme="minorHAnsi"/>
                <w:sz w:val="24"/>
                <w:szCs w:val="24"/>
              </w:rPr>
            </w:pPr>
            <w:r w:rsidRPr="0058546A">
              <w:rPr>
                <w:rFonts w:cstheme="minorHAnsi"/>
                <w:sz w:val="24"/>
                <w:szCs w:val="24"/>
              </w:rPr>
              <w:t>New</w:t>
            </w:r>
          </w:p>
        </w:tc>
      </w:tr>
      <w:tr w:rsidR="009763EE" w:rsidRPr="004149D4" w14:paraId="0A08F9B9" w14:textId="77777777" w:rsidTr="0058546A">
        <w:tc>
          <w:tcPr>
            <w:tcW w:w="2831" w:type="dxa"/>
          </w:tcPr>
          <w:p w14:paraId="2933424C" w14:textId="77777777" w:rsidR="00C33B00" w:rsidRDefault="0075453B">
            <w:pPr>
              <w:spacing w:after="2"/>
              <w:jc w:val="both"/>
              <w:rPr>
                <w:rFonts w:cstheme="minorHAnsi"/>
                <w:b/>
                <w:sz w:val="24"/>
                <w:szCs w:val="24"/>
              </w:rPr>
            </w:pPr>
            <w:r w:rsidRPr="0058546A">
              <w:rPr>
                <w:rFonts w:cstheme="minorHAnsi"/>
                <w:b/>
                <w:sz w:val="24"/>
                <w:szCs w:val="24"/>
              </w:rPr>
              <w:t>Related MSC indicators</w:t>
            </w:r>
          </w:p>
        </w:tc>
        <w:tc>
          <w:tcPr>
            <w:tcW w:w="5401" w:type="dxa"/>
          </w:tcPr>
          <w:p w14:paraId="2E833102" w14:textId="77777777" w:rsidR="00C33B00" w:rsidRDefault="0075453B">
            <w:pPr>
              <w:spacing w:after="2"/>
              <w:jc w:val="both"/>
              <w:rPr>
                <w:rFonts w:cstheme="minorHAnsi"/>
                <w:sz w:val="24"/>
                <w:szCs w:val="24"/>
              </w:rPr>
            </w:pPr>
            <w:r w:rsidRPr="0058546A">
              <w:rPr>
                <w:rFonts w:cstheme="minorHAnsi"/>
                <w:sz w:val="24"/>
                <w:szCs w:val="24"/>
              </w:rPr>
              <w:t>IC 1.1.1 IC 1.2.1</w:t>
            </w:r>
          </w:p>
        </w:tc>
      </w:tr>
      <w:tr w:rsidR="009763EE" w:rsidRPr="00E3717E" w14:paraId="035213F6" w14:textId="77777777" w:rsidTr="0058546A">
        <w:tc>
          <w:tcPr>
            <w:tcW w:w="2831" w:type="dxa"/>
          </w:tcPr>
          <w:p w14:paraId="79FBD391" w14:textId="77777777" w:rsidR="00C33B00" w:rsidRDefault="0075453B">
            <w:pPr>
              <w:spacing w:after="2"/>
              <w:jc w:val="both"/>
              <w:rPr>
                <w:rFonts w:cstheme="minorHAnsi"/>
                <w:b/>
                <w:sz w:val="24"/>
                <w:szCs w:val="24"/>
              </w:rPr>
            </w:pPr>
            <w:r w:rsidRPr="0058546A">
              <w:rPr>
                <w:rFonts w:cstheme="minorHAnsi"/>
                <w:b/>
                <w:sz w:val="24"/>
                <w:szCs w:val="24"/>
              </w:rPr>
              <w:t>Landmark</w:t>
            </w:r>
          </w:p>
        </w:tc>
        <w:tc>
          <w:tcPr>
            <w:tcW w:w="5401" w:type="dxa"/>
          </w:tcPr>
          <w:p w14:paraId="4CF06A92" w14:textId="2299D7C6" w:rsidR="00C33B00" w:rsidRPr="001D0FAA" w:rsidRDefault="0075453B">
            <w:pPr>
              <w:spacing w:after="2"/>
              <w:jc w:val="both"/>
              <w:rPr>
                <w:rFonts w:cstheme="minorHAnsi"/>
                <w:sz w:val="24"/>
                <w:szCs w:val="24"/>
                <w:lang w:val="en-GB"/>
              </w:rPr>
            </w:pPr>
            <w:r w:rsidRPr="001D0FAA">
              <w:rPr>
                <w:rFonts w:cstheme="minorHAnsi"/>
                <w:sz w:val="24"/>
                <w:szCs w:val="24"/>
                <w:lang w:val="en-GB"/>
              </w:rPr>
              <w:t xml:space="preserve">Milestone 15 &lt; 12 months: Specific proposals for measures for longline fleets within the tuna constituted platform (see action 1.3.1, milestone 9) Milestone 16 &lt; 18 months: Proposals for recommendations in the IATTC that </w:t>
            </w:r>
            <w:r w:rsidR="001D59D1">
              <w:rPr>
                <w:rFonts w:cstheme="minorHAnsi"/>
                <w:sz w:val="24"/>
                <w:szCs w:val="24"/>
                <w:lang w:val="en-GB"/>
              </w:rPr>
              <w:t>include</w:t>
            </w:r>
            <w:r w:rsidRPr="001D0FAA">
              <w:rPr>
                <w:rFonts w:cstheme="minorHAnsi"/>
                <w:sz w:val="24"/>
                <w:szCs w:val="24"/>
                <w:lang w:val="en-GB"/>
              </w:rPr>
              <w:t xml:space="preserve"> such proposals.</w:t>
            </w:r>
          </w:p>
        </w:tc>
      </w:tr>
      <w:tr w:rsidR="009763EE" w:rsidRPr="00E3717E" w14:paraId="61312FDC" w14:textId="77777777" w:rsidTr="0058546A">
        <w:tc>
          <w:tcPr>
            <w:tcW w:w="2831" w:type="dxa"/>
          </w:tcPr>
          <w:p w14:paraId="3E35377C" w14:textId="77777777" w:rsidR="00C33B00" w:rsidRDefault="0075453B">
            <w:pPr>
              <w:ind w:right="1094"/>
              <w:jc w:val="both"/>
              <w:rPr>
                <w:rFonts w:cstheme="minorHAnsi"/>
                <w:b/>
                <w:sz w:val="24"/>
                <w:szCs w:val="24"/>
              </w:rPr>
            </w:pPr>
            <w:proofErr w:type="spellStart"/>
            <w:r w:rsidRPr="0058546A">
              <w:rPr>
                <w:rFonts w:cstheme="minorHAnsi"/>
                <w:b/>
                <w:sz w:val="24"/>
                <w:szCs w:val="24"/>
              </w:rPr>
              <w:t>Evidence</w:t>
            </w:r>
            <w:proofErr w:type="spellEnd"/>
          </w:p>
        </w:tc>
        <w:tc>
          <w:tcPr>
            <w:tcW w:w="5401" w:type="dxa"/>
          </w:tcPr>
          <w:p w14:paraId="1A9E5EB9" w14:textId="77777777" w:rsidR="00C33B00" w:rsidRPr="001D0FAA" w:rsidRDefault="0075453B">
            <w:pPr>
              <w:ind w:right="1094"/>
              <w:jc w:val="both"/>
              <w:rPr>
                <w:rFonts w:cstheme="minorHAnsi"/>
                <w:sz w:val="24"/>
                <w:szCs w:val="24"/>
                <w:lang w:val="en-GB"/>
              </w:rPr>
            </w:pPr>
            <w:r w:rsidRPr="001D0FAA">
              <w:rPr>
                <w:rFonts w:cstheme="minorHAnsi"/>
                <w:sz w:val="24"/>
                <w:szCs w:val="24"/>
                <w:lang w:val="en-GB"/>
              </w:rPr>
              <w:t xml:space="preserve"> Reports of tuna platform meetings showing proposals for measures in longline fleets -Reports of IATTC plenary meetings and proposals presented by the platform.</w:t>
            </w:r>
          </w:p>
        </w:tc>
      </w:tr>
    </w:tbl>
    <w:p w14:paraId="616AFADA" w14:textId="77777777" w:rsidR="00274342" w:rsidRPr="001D0FAA" w:rsidRDefault="00274342" w:rsidP="0058546A">
      <w:pPr>
        <w:ind w:left="1" w:right="14"/>
        <w:jc w:val="both"/>
        <w:rPr>
          <w:rFonts w:cstheme="minorHAnsi"/>
          <w:sz w:val="24"/>
          <w:szCs w:val="24"/>
          <w:lang w:val="en-GB"/>
        </w:rPr>
      </w:pPr>
    </w:p>
    <w:p w14:paraId="48A4AE68"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lastRenderedPageBreak/>
        <w:t>This could be an objective rather than an activity. In any case, the instruments to achieve it can be proposed by the stakeholders with more specific actions. Likewise, this action should be integrated within objective 1.3.1 and added as supplementary or parallel measures to the EPO Integrated Fleet Management Plan reflected in action 1.3.2.</w:t>
      </w:r>
    </w:p>
    <w:p w14:paraId="70C3A565" w14:textId="4C768FC0" w:rsidR="00C33B00" w:rsidRPr="001D0FAA" w:rsidRDefault="0075453B">
      <w:pPr>
        <w:spacing w:after="0" w:line="240" w:lineRule="auto"/>
        <w:jc w:val="both"/>
        <w:rPr>
          <w:rFonts w:ascii="Calibri" w:eastAsia="Times New Roman" w:hAnsi="Calibri" w:cs="Times New Roman"/>
          <w:b/>
          <w:color w:val="4472C4"/>
          <w:sz w:val="24"/>
          <w:szCs w:val="24"/>
          <w:lang w:val="en-GB"/>
        </w:rPr>
      </w:pPr>
      <w:bookmarkStart w:id="30" w:name="_Hlk497477176"/>
      <w:r w:rsidRPr="001D0FAA">
        <w:rPr>
          <w:rFonts w:ascii="Calibri" w:eastAsia="Times New Roman" w:hAnsi="Calibri" w:cs="Times New Roman"/>
          <w:b/>
          <w:color w:val="4472C4"/>
          <w:sz w:val="24"/>
          <w:szCs w:val="24"/>
          <w:lang w:val="en-GB"/>
        </w:rPr>
        <w:t xml:space="preserve">Actions carried out by TRANSMARINA in the </w:t>
      </w:r>
      <w:r w:rsidR="00B5533F" w:rsidRPr="001D0FAA">
        <w:rPr>
          <w:rFonts w:ascii="Calibri" w:eastAsia="Times New Roman" w:hAnsi="Calibri" w:cs="Times New Roman"/>
          <w:b/>
          <w:color w:val="4472C4"/>
          <w:sz w:val="24"/>
          <w:szCs w:val="24"/>
          <w:lang w:val="en-GB"/>
        </w:rPr>
        <w:t xml:space="preserve">third year of </w:t>
      </w:r>
      <w:r w:rsidRPr="001D0FAA">
        <w:rPr>
          <w:rFonts w:ascii="Calibri" w:eastAsia="Times New Roman" w:hAnsi="Calibri" w:cs="Times New Roman"/>
          <w:b/>
          <w:color w:val="4472C4"/>
          <w:sz w:val="24"/>
          <w:szCs w:val="24"/>
          <w:lang w:val="en-GB"/>
        </w:rPr>
        <w:t xml:space="preserve">the </w:t>
      </w:r>
      <w:r w:rsidR="001D0FAA">
        <w:rPr>
          <w:rFonts w:ascii="Calibri" w:eastAsia="Times New Roman" w:hAnsi="Calibri" w:cs="Times New Roman"/>
          <w:b/>
          <w:color w:val="4472C4"/>
          <w:sz w:val="24"/>
          <w:szCs w:val="24"/>
          <w:lang w:val="en-GB"/>
        </w:rPr>
        <w:t>FIP</w:t>
      </w:r>
    </w:p>
    <w:bookmarkEnd w:id="30"/>
    <w:p w14:paraId="1CACF6D3" w14:textId="77777777" w:rsidR="00C33B00" w:rsidRPr="001D0FAA" w:rsidRDefault="0075453B">
      <w:pPr>
        <w:spacing w:after="0" w:line="240" w:lineRule="auto"/>
        <w:jc w:val="both"/>
        <w:rPr>
          <w:rFonts w:ascii="Calibri" w:eastAsia="Times New Roman" w:hAnsi="Calibri" w:cs="Times New Roman"/>
          <w:b/>
          <w:i/>
          <w:color w:val="2F5496"/>
          <w:sz w:val="24"/>
          <w:szCs w:val="24"/>
          <w:lang w:val="pt-PT"/>
        </w:rPr>
      </w:pPr>
      <w:r w:rsidRPr="001D0FAA">
        <w:rPr>
          <w:rFonts w:ascii="Calibri" w:eastAsia="Times New Roman" w:hAnsi="Calibri" w:cs="Times New Roman"/>
          <w:sz w:val="24"/>
          <w:szCs w:val="24"/>
          <w:lang w:val="en-GB"/>
        </w:rPr>
        <w:tab/>
      </w:r>
      <w:r w:rsidR="00CF6963" w:rsidRPr="001D0FAA">
        <w:rPr>
          <w:rFonts w:ascii="Calibri" w:eastAsia="Times New Roman" w:hAnsi="Calibri" w:cs="Times New Roman"/>
          <w:sz w:val="24"/>
          <w:szCs w:val="24"/>
          <w:lang w:val="en-GB"/>
        </w:rPr>
        <w:t xml:space="preserve"> </w:t>
      </w:r>
      <w:bookmarkStart w:id="31" w:name="_Hlk497476439"/>
      <w:r w:rsidR="00CF6963" w:rsidRPr="001D0FAA">
        <w:rPr>
          <w:rFonts w:ascii="Calibri" w:eastAsia="Times New Roman" w:hAnsi="Calibri" w:cs="Times New Roman"/>
          <w:sz w:val="24"/>
          <w:szCs w:val="24"/>
          <w:lang w:val="pt-PT"/>
        </w:rPr>
        <w:t xml:space="preserve">NO DATA </w:t>
      </w:r>
    </w:p>
    <w:p w14:paraId="3285BC1E" w14:textId="77777777" w:rsidR="00C33B00" w:rsidRPr="001D0FAA" w:rsidRDefault="0075453B">
      <w:pPr>
        <w:spacing w:after="0" w:line="240" w:lineRule="auto"/>
        <w:jc w:val="both"/>
        <w:rPr>
          <w:rFonts w:ascii="Calibri" w:eastAsia="Times New Roman" w:hAnsi="Calibri" w:cs="Times New Roman"/>
          <w:b/>
          <w:i/>
          <w:color w:val="2F5496"/>
          <w:sz w:val="24"/>
          <w:szCs w:val="24"/>
          <w:lang w:val="pt-PT"/>
        </w:rPr>
      </w:pPr>
      <w:r w:rsidRPr="001D0FAA">
        <w:rPr>
          <w:rFonts w:ascii="Calibri" w:eastAsia="Times New Roman" w:hAnsi="Calibri" w:cs="Times New Roman"/>
          <w:b/>
          <w:i/>
          <w:color w:val="2F5496"/>
          <w:sz w:val="24"/>
          <w:szCs w:val="24"/>
          <w:lang w:val="pt-PT"/>
        </w:rPr>
        <w:t>Supporting documents:</w:t>
      </w:r>
    </w:p>
    <w:p w14:paraId="4F8E9EF8" w14:textId="77777777" w:rsidR="00C33B00" w:rsidRPr="001D0FAA" w:rsidRDefault="0075453B">
      <w:pPr>
        <w:spacing w:after="0" w:line="240" w:lineRule="auto"/>
        <w:ind w:left="720"/>
        <w:contextualSpacing/>
        <w:jc w:val="both"/>
        <w:rPr>
          <w:rFonts w:ascii="Calibri" w:eastAsia="Times New Roman" w:hAnsi="Calibri" w:cs="Times New Roman"/>
          <w:sz w:val="24"/>
          <w:szCs w:val="24"/>
          <w:lang w:val="pt-PT"/>
        </w:rPr>
      </w:pPr>
      <w:bookmarkStart w:id="32" w:name="_Hlk10740507"/>
      <w:bookmarkEnd w:id="31"/>
      <w:r w:rsidRPr="001D0FAA">
        <w:rPr>
          <w:rFonts w:ascii="Calibri" w:eastAsia="Times New Roman" w:hAnsi="Calibri" w:cs="Times New Roman"/>
          <w:sz w:val="24"/>
          <w:szCs w:val="24"/>
          <w:lang w:val="pt-PT"/>
        </w:rPr>
        <w:t>No documents</w:t>
      </w:r>
    </w:p>
    <w:bookmarkEnd w:id="32"/>
    <w:p w14:paraId="3AFF7945" w14:textId="77777777" w:rsidR="00274342" w:rsidRPr="001D0FAA" w:rsidRDefault="00274342" w:rsidP="00AD3FD2">
      <w:pPr>
        <w:spacing w:after="0" w:line="240" w:lineRule="auto"/>
        <w:jc w:val="both"/>
        <w:rPr>
          <w:rFonts w:ascii="Calibri" w:eastAsia="Times New Roman" w:hAnsi="Calibri" w:cs="Times New Roman"/>
          <w:b/>
          <w:color w:val="FF0000"/>
          <w:sz w:val="24"/>
          <w:szCs w:val="24"/>
          <w:lang w:val="pt-PT"/>
        </w:rPr>
      </w:pPr>
    </w:p>
    <w:p w14:paraId="2D75624B"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0B4894B1" w14:textId="77777777" w:rsidR="00C33B00" w:rsidRPr="001D0FAA" w:rsidRDefault="0075453B">
      <w:pPr>
        <w:spacing w:after="0" w:line="240" w:lineRule="auto"/>
        <w:jc w:val="both"/>
        <w:rPr>
          <w:rFonts w:ascii="Calibri" w:eastAsia="Times New Roman" w:hAnsi="Calibri" w:cs="Times New Roman"/>
          <w:color w:val="000000" w:themeColor="text1"/>
          <w:sz w:val="24"/>
          <w:szCs w:val="24"/>
          <w:lang w:val="en-GB"/>
        </w:rPr>
      </w:pPr>
      <w:r w:rsidRPr="001D0FAA">
        <w:rPr>
          <w:rFonts w:ascii="Calibri" w:eastAsia="Times New Roman" w:hAnsi="Calibri" w:cs="Times New Roman"/>
          <w:color w:val="000000" w:themeColor="text1"/>
          <w:sz w:val="24"/>
          <w:szCs w:val="24"/>
          <w:lang w:val="en-GB"/>
        </w:rPr>
        <w:t>Milestone 15 &lt; 12 months: Specific proposals for measures for longline fleets within the tuna constituted platform (see action 1.3.1, milestone 9).</w:t>
      </w:r>
    </w:p>
    <w:p w14:paraId="18399C7F" w14:textId="75358043" w:rsidR="00806D42" w:rsidRPr="001D0FAA" w:rsidRDefault="00806D42" w:rsidP="00AD3FD2">
      <w:pPr>
        <w:spacing w:after="0" w:line="240" w:lineRule="auto"/>
        <w:jc w:val="both"/>
        <w:rPr>
          <w:rFonts w:ascii="Calibri" w:eastAsia="Times New Roman" w:hAnsi="Calibri" w:cs="Times New Roman"/>
          <w:color w:val="000000" w:themeColor="text1"/>
          <w:sz w:val="24"/>
          <w:szCs w:val="24"/>
          <w:lang w:val="en-GB"/>
        </w:rPr>
      </w:pPr>
    </w:p>
    <w:p w14:paraId="7A7CFBAD" w14:textId="77777777" w:rsidR="00C33B00" w:rsidRPr="001D0FAA" w:rsidRDefault="0075453B">
      <w:pPr>
        <w:spacing w:after="0" w:line="240" w:lineRule="auto"/>
        <w:jc w:val="both"/>
        <w:rPr>
          <w:rFonts w:ascii="Calibri" w:eastAsia="Times New Roman" w:hAnsi="Calibri" w:cs="Times New Roman"/>
          <w:color w:val="000000" w:themeColor="text1"/>
          <w:sz w:val="24"/>
          <w:szCs w:val="24"/>
          <w:lang w:val="en-GB"/>
        </w:rPr>
      </w:pPr>
      <w:r w:rsidRPr="001D0FAA">
        <w:rPr>
          <w:rFonts w:ascii="Calibri" w:eastAsia="Times New Roman" w:hAnsi="Calibri" w:cs="Times New Roman"/>
          <w:color w:val="000000" w:themeColor="text1"/>
          <w:sz w:val="24"/>
          <w:szCs w:val="24"/>
          <w:lang w:val="en-GB"/>
        </w:rPr>
        <w:t xml:space="preserve">No specific harvest control rules have been defined for the tuna </w:t>
      </w:r>
      <w:r w:rsidR="001F4E89" w:rsidRPr="001D0FAA">
        <w:rPr>
          <w:rFonts w:ascii="Calibri" w:eastAsia="Times New Roman" w:hAnsi="Calibri" w:cs="Times New Roman"/>
          <w:color w:val="000000" w:themeColor="text1"/>
          <w:sz w:val="24"/>
          <w:szCs w:val="24"/>
          <w:lang w:val="en-GB"/>
        </w:rPr>
        <w:t xml:space="preserve">longline </w:t>
      </w:r>
      <w:r w:rsidRPr="001D0FAA">
        <w:rPr>
          <w:rFonts w:ascii="Calibri" w:eastAsia="Times New Roman" w:hAnsi="Calibri" w:cs="Times New Roman"/>
          <w:color w:val="000000" w:themeColor="text1"/>
          <w:sz w:val="24"/>
          <w:szCs w:val="24"/>
          <w:lang w:val="en-GB"/>
        </w:rPr>
        <w:t xml:space="preserve">fishery in </w:t>
      </w:r>
      <w:r w:rsidR="001F4E89" w:rsidRPr="001D0FAA">
        <w:rPr>
          <w:rFonts w:ascii="Calibri" w:eastAsia="Times New Roman" w:hAnsi="Calibri" w:cs="Times New Roman"/>
          <w:color w:val="000000" w:themeColor="text1"/>
          <w:sz w:val="24"/>
          <w:szCs w:val="24"/>
          <w:lang w:val="en-GB"/>
        </w:rPr>
        <w:t xml:space="preserve">accordance with </w:t>
      </w:r>
      <w:r w:rsidRPr="001D0FAA">
        <w:rPr>
          <w:rFonts w:ascii="Calibri" w:eastAsia="Times New Roman" w:hAnsi="Calibri" w:cs="Times New Roman"/>
          <w:color w:val="000000" w:themeColor="text1"/>
          <w:sz w:val="24"/>
          <w:szCs w:val="24"/>
          <w:lang w:val="en-GB"/>
        </w:rPr>
        <w:t xml:space="preserve">the objectives of the action. </w:t>
      </w:r>
    </w:p>
    <w:p w14:paraId="4017D77C" w14:textId="77777777" w:rsidR="00586C0E" w:rsidRPr="001D0FAA" w:rsidRDefault="00586C0E" w:rsidP="00AD3FD2">
      <w:pPr>
        <w:spacing w:after="0" w:line="240" w:lineRule="auto"/>
        <w:jc w:val="both"/>
        <w:rPr>
          <w:rFonts w:ascii="Calibri" w:eastAsia="Times New Roman" w:hAnsi="Calibri" w:cs="Times New Roman"/>
          <w:color w:val="000000" w:themeColor="text1"/>
          <w:sz w:val="24"/>
          <w:szCs w:val="24"/>
          <w:lang w:val="en-GB"/>
        </w:rPr>
      </w:pPr>
    </w:p>
    <w:p w14:paraId="27D01096" w14:textId="78AE7699" w:rsidR="00C33B00" w:rsidRPr="001D0FAA" w:rsidRDefault="0075453B">
      <w:pPr>
        <w:ind w:right="33"/>
        <w:jc w:val="both"/>
        <w:rPr>
          <w:rFonts w:ascii="Calibri" w:hAnsi="Calibri"/>
          <w:color w:val="000000" w:themeColor="text1"/>
          <w:sz w:val="24"/>
          <w:szCs w:val="24"/>
          <w:lang w:val="en-GB"/>
        </w:rPr>
      </w:pPr>
      <w:r w:rsidRPr="001D0FAA">
        <w:rPr>
          <w:rFonts w:ascii="Calibri" w:eastAsia="Times New Roman" w:hAnsi="Calibri" w:cs="Times New Roman"/>
          <w:color w:val="000000" w:themeColor="text1"/>
          <w:sz w:val="24"/>
          <w:szCs w:val="24"/>
          <w:lang w:val="en-GB"/>
        </w:rPr>
        <w:t xml:space="preserve">The </w:t>
      </w:r>
      <w:r w:rsidR="003D0F06">
        <w:rPr>
          <w:rFonts w:ascii="Calibri" w:eastAsia="Times New Roman" w:hAnsi="Calibri" w:cs="Times New Roman"/>
          <w:color w:val="000000" w:themeColor="text1"/>
          <w:sz w:val="24"/>
          <w:szCs w:val="24"/>
          <w:lang w:val="en-GB"/>
        </w:rPr>
        <w:t>PAN ATUN</w:t>
      </w:r>
      <w:r w:rsidRPr="001D0FAA">
        <w:rPr>
          <w:rFonts w:ascii="Calibri" w:eastAsia="Times New Roman" w:hAnsi="Calibri" w:cs="Times New Roman"/>
          <w:color w:val="000000" w:themeColor="text1"/>
          <w:sz w:val="24"/>
          <w:szCs w:val="24"/>
          <w:lang w:val="en-GB"/>
        </w:rPr>
        <w:t xml:space="preserve">, promoted by the </w:t>
      </w:r>
      <w:r w:rsidR="008B14FC">
        <w:rPr>
          <w:rFonts w:ascii="Calibri" w:eastAsia="Times New Roman" w:hAnsi="Calibri" w:cs="Times New Roman"/>
          <w:color w:val="000000" w:themeColor="text1"/>
          <w:sz w:val="24"/>
          <w:szCs w:val="24"/>
          <w:lang w:val="en-GB"/>
        </w:rPr>
        <w:t>TUNACONS</w:t>
      </w:r>
      <w:r w:rsidRPr="001D0FAA">
        <w:rPr>
          <w:rFonts w:ascii="Calibri" w:eastAsia="Times New Roman" w:hAnsi="Calibri" w:cs="Times New Roman"/>
          <w:color w:val="000000" w:themeColor="text1"/>
          <w:sz w:val="24"/>
          <w:szCs w:val="24"/>
          <w:lang w:val="en-GB"/>
        </w:rPr>
        <w:t xml:space="preserve"> </w:t>
      </w:r>
      <w:r w:rsidR="001D59D1">
        <w:rPr>
          <w:rFonts w:ascii="Calibri" w:eastAsia="Times New Roman" w:hAnsi="Calibri" w:cs="Times New Roman"/>
          <w:color w:val="000000" w:themeColor="text1"/>
          <w:sz w:val="24"/>
          <w:szCs w:val="24"/>
          <w:lang w:val="en-GB"/>
        </w:rPr>
        <w:t>FIP</w:t>
      </w:r>
      <w:r w:rsidRPr="001D0FAA">
        <w:rPr>
          <w:rFonts w:ascii="Calibri" w:eastAsia="Times New Roman" w:hAnsi="Calibri" w:cs="Times New Roman"/>
          <w:color w:val="000000" w:themeColor="text1"/>
          <w:sz w:val="24"/>
          <w:szCs w:val="24"/>
          <w:lang w:val="en-GB"/>
        </w:rPr>
        <w:t xml:space="preserve">, is considered the national management tool for the management of the </w:t>
      </w:r>
      <w:r w:rsidR="00510699" w:rsidRPr="001D0FAA">
        <w:rPr>
          <w:rFonts w:ascii="Calibri" w:eastAsia="Times New Roman" w:hAnsi="Calibri" w:cs="Times New Roman"/>
          <w:color w:val="000000" w:themeColor="text1"/>
          <w:sz w:val="24"/>
          <w:szCs w:val="24"/>
          <w:lang w:val="en-GB"/>
        </w:rPr>
        <w:t xml:space="preserve">tuna </w:t>
      </w:r>
      <w:r w:rsidRPr="001D0FAA">
        <w:rPr>
          <w:rFonts w:ascii="Calibri" w:eastAsia="Times New Roman" w:hAnsi="Calibri" w:cs="Times New Roman"/>
          <w:color w:val="000000" w:themeColor="text1"/>
          <w:sz w:val="24"/>
          <w:szCs w:val="24"/>
          <w:lang w:val="en-GB"/>
        </w:rPr>
        <w:t xml:space="preserve">fishery </w:t>
      </w:r>
      <w:r w:rsidR="004464DF" w:rsidRPr="001D0FAA">
        <w:rPr>
          <w:rFonts w:ascii="Calibri" w:eastAsia="Times New Roman" w:hAnsi="Calibri" w:cs="Times New Roman"/>
          <w:color w:val="000000" w:themeColor="text1"/>
          <w:sz w:val="24"/>
          <w:szCs w:val="24"/>
          <w:lang w:val="en-GB"/>
        </w:rPr>
        <w:t>in Ecuador</w:t>
      </w:r>
      <w:r w:rsidRPr="001D0FAA">
        <w:rPr>
          <w:rFonts w:ascii="Calibri" w:eastAsia="Times New Roman" w:hAnsi="Calibri" w:cs="Times New Roman"/>
          <w:color w:val="000000" w:themeColor="text1"/>
          <w:sz w:val="24"/>
          <w:szCs w:val="24"/>
          <w:lang w:val="en-GB"/>
        </w:rPr>
        <w:t xml:space="preserve">. </w:t>
      </w:r>
      <w:r w:rsidRPr="001D0FAA">
        <w:rPr>
          <w:rFonts w:ascii="Calibri" w:hAnsi="Calibri"/>
          <w:color w:val="000000" w:themeColor="text1"/>
          <w:sz w:val="24"/>
          <w:szCs w:val="24"/>
          <w:lang w:val="en-GB"/>
        </w:rPr>
        <w:t xml:space="preserve">The </w:t>
      </w:r>
      <w:r w:rsidR="003D0F06">
        <w:rPr>
          <w:rFonts w:ascii="Calibri" w:hAnsi="Calibri"/>
          <w:color w:val="000000" w:themeColor="text1"/>
          <w:sz w:val="24"/>
          <w:szCs w:val="24"/>
          <w:lang w:val="en-GB"/>
        </w:rPr>
        <w:t>PAN ATUN</w:t>
      </w:r>
      <w:r w:rsidRPr="001D0FAA">
        <w:rPr>
          <w:rFonts w:ascii="Calibri" w:hAnsi="Calibri"/>
          <w:color w:val="000000" w:themeColor="text1"/>
          <w:sz w:val="24"/>
          <w:szCs w:val="24"/>
          <w:lang w:val="en-GB"/>
        </w:rPr>
        <w:t xml:space="preserve"> </w:t>
      </w:r>
      <w:r w:rsidR="003D0F06">
        <w:rPr>
          <w:rFonts w:ascii="Calibri" w:hAnsi="Calibri"/>
          <w:color w:val="000000" w:themeColor="text1"/>
          <w:sz w:val="24"/>
          <w:szCs w:val="24"/>
          <w:lang w:val="en-GB"/>
        </w:rPr>
        <w:t>includes</w:t>
      </w:r>
      <w:r w:rsidR="00510699" w:rsidRPr="001D0FAA">
        <w:rPr>
          <w:rFonts w:ascii="Calibri" w:hAnsi="Calibri"/>
          <w:color w:val="000000" w:themeColor="text1"/>
          <w:sz w:val="24"/>
          <w:szCs w:val="24"/>
          <w:lang w:val="en-GB"/>
        </w:rPr>
        <w:t xml:space="preserve"> </w:t>
      </w:r>
      <w:r w:rsidRPr="001D0FAA">
        <w:rPr>
          <w:rFonts w:ascii="Calibri" w:hAnsi="Calibri"/>
          <w:color w:val="000000" w:themeColor="text1"/>
          <w:sz w:val="24"/>
          <w:szCs w:val="24"/>
          <w:lang w:val="en-GB"/>
        </w:rPr>
        <w:t xml:space="preserve">mechanisms for the improvement of key aspects of the fishery such as research or a national strategy for the tuna fishery. </w:t>
      </w:r>
      <w:r w:rsidR="00FF1306" w:rsidRPr="001D0FAA">
        <w:rPr>
          <w:rFonts w:ascii="Calibri" w:hAnsi="Calibri"/>
          <w:color w:val="000000" w:themeColor="text1"/>
          <w:sz w:val="24"/>
          <w:szCs w:val="24"/>
          <w:lang w:val="en-GB"/>
        </w:rPr>
        <w:t xml:space="preserve">Since the </w:t>
      </w:r>
      <w:r w:rsidR="001D59D1">
        <w:rPr>
          <w:rFonts w:ascii="Calibri" w:hAnsi="Calibri"/>
          <w:color w:val="000000" w:themeColor="text1"/>
          <w:sz w:val="24"/>
          <w:szCs w:val="24"/>
          <w:lang w:val="en-GB"/>
        </w:rPr>
        <w:t>PAN ATUN</w:t>
      </w:r>
      <w:r w:rsidR="00FF1306" w:rsidRPr="001D0FAA">
        <w:rPr>
          <w:rFonts w:ascii="Calibri" w:hAnsi="Calibri"/>
          <w:color w:val="000000" w:themeColor="text1"/>
          <w:sz w:val="24"/>
          <w:szCs w:val="24"/>
          <w:lang w:val="en-GB"/>
        </w:rPr>
        <w:t xml:space="preserve"> is </w:t>
      </w:r>
      <w:r w:rsidR="00510699" w:rsidRPr="001D0FAA">
        <w:rPr>
          <w:rFonts w:ascii="Calibri" w:hAnsi="Calibri"/>
          <w:color w:val="000000" w:themeColor="text1"/>
          <w:sz w:val="24"/>
          <w:szCs w:val="24"/>
          <w:lang w:val="en-GB"/>
        </w:rPr>
        <w:t xml:space="preserve">already </w:t>
      </w:r>
      <w:r w:rsidR="001F4E89" w:rsidRPr="001D0FAA">
        <w:rPr>
          <w:rFonts w:ascii="Calibri" w:hAnsi="Calibri"/>
          <w:color w:val="000000" w:themeColor="text1"/>
          <w:sz w:val="24"/>
          <w:szCs w:val="24"/>
          <w:lang w:val="en-GB"/>
        </w:rPr>
        <w:t xml:space="preserve">approved, </w:t>
      </w:r>
      <w:r w:rsidR="00510699" w:rsidRPr="001D0FAA">
        <w:rPr>
          <w:rFonts w:ascii="Calibri" w:hAnsi="Calibri"/>
          <w:color w:val="000000" w:themeColor="text1"/>
          <w:sz w:val="24"/>
          <w:szCs w:val="24"/>
          <w:lang w:val="en-GB"/>
        </w:rPr>
        <w:t xml:space="preserve">but not yet 100% implemented, it is not </w:t>
      </w:r>
      <w:r w:rsidR="000C6E61" w:rsidRPr="001D0FAA">
        <w:rPr>
          <w:rFonts w:ascii="Calibri" w:hAnsi="Calibri"/>
          <w:color w:val="000000" w:themeColor="text1"/>
          <w:sz w:val="24"/>
          <w:szCs w:val="24"/>
          <w:lang w:val="en-GB"/>
        </w:rPr>
        <w:t xml:space="preserve">possible to evaluate the </w:t>
      </w:r>
      <w:r w:rsidR="001F4E89" w:rsidRPr="001D0FAA">
        <w:rPr>
          <w:rFonts w:ascii="Calibri" w:hAnsi="Calibri"/>
          <w:color w:val="000000" w:themeColor="text1"/>
          <w:sz w:val="24"/>
          <w:szCs w:val="24"/>
          <w:lang w:val="en-GB"/>
        </w:rPr>
        <w:t xml:space="preserve">results of </w:t>
      </w:r>
      <w:r w:rsidR="000C6E61" w:rsidRPr="001D0FAA">
        <w:rPr>
          <w:rFonts w:ascii="Calibri" w:hAnsi="Calibri"/>
          <w:color w:val="000000" w:themeColor="text1"/>
          <w:sz w:val="24"/>
          <w:szCs w:val="24"/>
          <w:lang w:val="en-GB"/>
        </w:rPr>
        <w:t xml:space="preserve">its application including relevant information for adopting new management measures. </w:t>
      </w:r>
    </w:p>
    <w:p w14:paraId="74192454" w14:textId="227510DC" w:rsidR="00C33B00" w:rsidRDefault="0075453B">
      <w:pPr>
        <w:ind w:right="33"/>
        <w:jc w:val="both"/>
        <w:rPr>
          <w:rFonts w:ascii="Calibri" w:hAnsi="Calibri"/>
          <w:color w:val="000000" w:themeColor="text1"/>
          <w:sz w:val="24"/>
          <w:szCs w:val="24"/>
          <w:lang w:val="en-GB"/>
        </w:rPr>
      </w:pPr>
      <w:r w:rsidRPr="001D0FAA">
        <w:rPr>
          <w:rFonts w:ascii="Calibri" w:hAnsi="Calibri"/>
          <w:color w:val="000000" w:themeColor="text1"/>
          <w:sz w:val="24"/>
          <w:szCs w:val="24"/>
          <w:lang w:val="en-GB"/>
        </w:rPr>
        <w:t>The action is not considered closed for the reasons described in the preceding paragraph.</w:t>
      </w:r>
    </w:p>
    <w:p w14:paraId="0014867E" w14:textId="2AE397EE" w:rsidR="004C5DD7" w:rsidRPr="001D0FAA" w:rsidRDefault="004C5DD7">
      <w:pPr>
        <w:ind w:right="33"/>
        <w:jc w:val="both"/>
        <w:rPr>
          <w:rFonts w:ascii="Calibri" w:hAnsi="Calibri"/>
          <w:color w:val="000000" w:themeColor="text1"/>
          <w:sz w:val="24"/>
          <w:szCs w:val="24"/>
          <w:lang w:val="en-GB"/>
        </w:rPr>
      </w:pPr>
      <w:r w:rsidRPr="004C5DD7">
        <w:rPr>
          <w:rFonts w:ascii="Calibri" w:hAnsi="Calibri"/>
          <w:color w:val="000000" w:themeColor="text1"/>
          <w:sz w:val="24"/>
          <w:szCs w:val="24"/>
          <w:lang w:val="en-GB"/>
        </w:rPr>
        <w:t>Therefore, it is necessary to extend the duration of the FIP by one more year (</w:t>
      </w:r>
      <w:r w:rsidR="006D519A">
        <w:rPr>
          <w:rFonts w:ascii="Calibri" w:hAnsi="Calibri"/>
          <w:color w:val="000000" w:themeColor="text1"/>
          <w:sz w:val="24"/>
          <w:szCs w:val="24"/>
          <w:lang w:val="en-GB"/>
        </w:rPr>
        <w:t>December 2023</w:t>
      </w:r>
      <w:r w:rsidRPr="004C5DD7">
        <w:rPr>
          <w:rFonts w:ascii="Calibri" w:hAnsi="Calibri"/>
          <w:color w:val="000000" w:themeColor="text1"/>
          <w:sz w:val="24"/>
          <w:szCs w:val="24"/>
          <w:lang w:val="en-GB"/>
        </w:rPr>
        <w:t>) to be able to complete the actions designed in the Action Plan.</w:t>
      </w:r>
    </w:p>
    <w:p w14:paraId="435955CF" w14:textId="77777777" w:rsidR="00AD3FD2" w:rsidRPr="001D0FAA" w:rsidRDefault="00AD3FD2" w:rsidP="00AD3FD2">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br w:type="page"/>
      </w:r>
    </w:p>
    <w:p w14:paraId="0393A28E" w14:textId="77777777" w:rsidR="00C33B00" w:rsidRDefault="0075453B">
      <w:pPr>
        <w:pStyle w:val="Ttulo2"/>
        <w:rPr>
          <w:b w:val="0"/>
          <w:bCs w:val="0"/>
        </w:rPr>
      </w:pPr>
      <w:bookmarkStart w:id="33" w:name="_Toc500965052"/>
      <w:bookmarkStart w:id="34" w:name="_Toc78012804"/>
      <w:r w:rsidRPr="0058546A">
        <w:lastRenderedPageBreak/>
        <w:t xml:space="preserve">PRINCIPLE 2 </w:t>
      </w:r>
      <w:bookmarkEnd w:id="33"/>
      <w:bookmarkEnd w:id="34"/>
    </w:p>
    <w:p w14:paraId="51CFD4C3" w14:textId="049CC8B9" w:rsidR="00C33B00" w:rsidRPr="001D0FAA" w:rsidRDefault="0075453B">
      <w:pPr>
        <w:spacing w:after="210"/>
        <w:ind w:left="1" w:right="14"/>
        <w:jc w:val="both"/>
        <w:rPr>
          <w:rFonts w:cstheme="minorHAnsi"/>
          <w:sz w:val="24"/>
          <w:szCs w:val="24"/>
          <w:lang w:val="en-GB"/>
        </w:rPr>
      </w:pPr>
      <w:r w:rsidRPr="001D0FAA">
        <w:rPr>
          <w:rFonts w:cstheme="minorHAnsi"/>
          <w:b/>
          <w:sz w:val="24"/>
          <w:szCs w:val="24"/>
          <w:lang w:val="en-GB"/>
        </w:rPr>
        <w:t xml:space="preserve">2.1 Objective: Improve the information available on the impact of the fishery on the components of Principle 2 (primary, secondary species, </w:t>
      </w:r>
      <w:r w:rsidR="001D59D1">
        <w:rPr>
          <w:rFonts w:cstheme="minorHAnsi"/>
          <w:b/>
          <w:sz w:val="24"/>
          <w:szCs w:val="24"/>
          <w:lang w:val="en-GB"/>
        </w:rPr>
        <w:t>ETP</w:t>
      </w:r>
      <w:r w:rsidRPr="001D0FAA">
        <w:rPr>
          <w:rFonts w:cstheme="minorHAnsi"/>
          <w:b/>
          <w:sz w:val="24"/>
          <w:szCs w:val="24"/>
          <w:lang w:val="en-GB"/>
        </w:rPr>
        <w:t>, habitats and ecosystem).</w:t>
      </w:r>
    </w:p>
    <w:p w14:paraId="2D221901" w14:textId="7143D4DF" w:rsidR="00C33B00" w:rsidRPr="001D0FAA" w:rsidRDefault="0075453B">
      <w:pPr>
        <w:spacing w:after="210"/>
        <w:ind w:left="1" w:right="14"/>
        <w:jc w:val="both"/>
        <w:rPr>
          <w:rFonts w:cstheme="minorHAnsi"/>
          <w:sz w:val="24"/>
          <w:szCs w:val="24"/>
          <w:lang w:val="en-GB"/>
        </w:rPr>
      </w:pPr>
      <w:r w:rsidRPr="001D0FAA">
        <w:rPr>
          <w:rFonts w:cstheme="minorHAnsi"/>
          <w:b/>
          <w:sz w:val="24"/>
          <w:szCs w:val="24"/>
          <w:lang w:val="en-GB"/>
        </w:rPr>
        <w:t>2.1.1</w:t>
      </w:r>
      <w:r w:rsidR="00417BDF">
        <w:rPr>
          <w:rFonts w:cstheme="minorHAnsi"/>
          <w:b/>
          <w:sz w:val="24"/>
          <w:szCs w:val="24"/>
          <w:lang w:val="en-GB"/>
        </w:rPr>
        <w:t xml:space="preserve"> </w:t>
      </w:r>
      <w:r w:rsidRPr="001D0FAA">
        <w:rPr>
          <w:rFonts w:cstheme="minorHAnsi"/>
          <w:b/>
          <w:sz w:val="24"/>
          <w:szCs w:val="24"/>
          <w:lang w:val="en-GB"/>
        </w:rPr>
        <w:t>Implementation of a long-term observer or EMS program</w:t>
      </w:r>
    </w:p>
    <w:p w14:paraId="1025FEE0" w14:textId="7C5FACD5" w:rsidR="00C33B00" w:rsidRPr="001D0FAA" w:rsidRDefault="0075453B">
      <w:pPr>
        <w:spacing w:after="210"/>
        <w:ind w:left="1" w:right="14"/>
        <w:jc w:val="both"/>
        <w:rPr>
          <w:rFonts w:cstheme="minorHAnsi"/>
          <w:sz w:val="24"/>
          <w:szCs w:val="24"/>
          <w:lang w:val="en-GB"/>
        </w:rPr>
      </w:pPr>
      <w:r w:rsidRPr="001D0FAA">
        <w:rPr>
          <w:rFonts w:cstheme="minorHAnsi"/>
          <w:sz w:val="24"/>
          <w:szCs w:val="24"/>
          <w:lang w:val="en-GB"/>
        </w:rPr>
        <w:t xml:space="preserve">The </w:t>
      </w:r>
      <w:r w:rsidR="008B14FC">
        <w:rPr>
          <w:rFonts w:cstheme="minorHAnsi"/>
          <w:sz w:val="24"/>
          <w:szCs w:val="24"/>
          <w:lang w:val="en-GB"/>
        </w:rPr>
        <w:t>TRANSMARINA</w:t>
      </w:r>
      <w:r w:rsidRPr="001D0FAA">
        <w:rPr>
          <w:rFonts w:cstheme="minorHAnsi"/>
          <w:sz w:val="24"/>
          <w:szCs w:val="24"/>
          <w:lang w:val="en-GB"/>
        </w:rPr>
        <w:t xml:space="preserve"> longline fishery requires adequate monitoring that:</w:t>
      </w:r>
    </w:p>
    <w:p w14:paraId="1CAFA41B" w14:textId="203A7D64" w:rsidR="00C33B00" w:rsidRPr="001D0FAA" w:rsidRDefault="0075453B">
      <w:pPr>
        <w:spacing w:after="207"/>
        <w:ind w:left="1" w:right="14"/>
        <w:jc w:val="both"/>
        <w:rPr>
          <w:rFonts w:cstheme="minorHAnsi"/>
          <w:sz w:val="24"/>
          <w:szCs w:val="24"/>
          <w:lang w:val="en-GB"/>
        </w:rPr>
      </w:pPr>
      <w:r w:rsidRPr="001D0FAA">
        <w:rPr>
          <w:rFonts w:cstheme="minorHAnsi"/>
          <w:sz w:val="24"/>
          <w:szCs w:val="24"/>
          <w:lang w:val="en-GB"/>
        </w:rPr>
        <w:t xml:space="preserve">Characterize as accurately as possible the specific composition of catches, discards, </w:t>
      </w:r>
      <w:r w:rsidR="00417BDF" w:rsidRPr="001D0FAA">
        <w:rPr>
          <w:rFonts w:cstheme="minorHAnsi"/>
          <w:sz w:val="24"/>
          <w:szCs w:val="24"/>
          <w:lang w:val="en-GB"/>
        </w:rPr>
        <w:t>releases,</w:t>
      </w:r>
      <w:r w:rsidRPr="001D0FAA">
        <w:rPr>
          <w:rFonts w:cstheme="minorHAnsi"/>
          <w:sz w:val="24"/>
          <w:szCs w:val="24"/>
          <w:lang w:val="en-GB"/>
        </w:rPr>
        <w:t xml:space="preserve"> and mitigation strategies where appropriate, including catches of primary and secondary species. </w:t>
      </w:r>
    </w:p>
    <w:p w14:paraId="19375349" w14:textId="77777777" w:rsidR="00C33B00" w:rsidRPr="001D0FAA" w:rsidRDefault="0075453B">
      <w:pPr>
        <w:spacing w:after="233" w:line="240" w:lineRule="auto"/>
        <w:ind w:left="1"/>
        <w:jc w:val="both"/>
        <w:rPr>
          <w:rFonts w:cstheme="minorHAnsi"/>
          <w:sz w:val="24"/>
          <w:szCs w:val="24"/>
          <w:lang w:val="en-GB"/>
        </w:rPr>
      </w:pPr>
      <w:r w:rsidRPr="001D0FAA">
        <w:rPr>
          <w:rFonts w:cstheme="minorHAnsi"/>
          <w:sz w:val="24"/>
          <w:szCs w:val="24"/>
          <w:lang w:val="en-GB"/>
        </w:rPr>
        <w:t xml:space="preserve">-Record direct and indirect interactions with APP species and characterize the causes, estimate fishing mortalities based on national and international limits, and verify that the FAD does not pose a threat to their recovery. </w:t>
      </w:r>
    </w:p>
    <w:p w14:paraId="7A82E930" w14:textId="77777777" w:rsidR="00C33B00" w:rsidRPr="001D0FAA" w:rsidRDefault="0075453B">
      <w:pPr>
        <w:spacing w:after="204"/>
        <w:ind w:left="1" w:right="14"/>
        <w:jc w:val="both"/>
        <w:rPr>
          <w:rFonts w:cstheme="minorHAnsi"/>
          <w:sz w:val="24"/>
          <w:szCs w:val="24"/>
          <w:lang w:val="en-GB"/>
        </w:rPr>
      </w:pPr>
      <w:r w:rsidRPr="001D0FAA">
        <w:rPr>
          <w:rFonts w:cstheme="minorHAnsi"/>
          <w:sz w:val="24"/>
          <w:szCs w:val="24"/>
          <w:lang w:val="en-GB"/>
        </w:rPr>
        <w:t>Collect information in an appropriately designed database to analyze results, evaluate impacts and support management strategies.</w:t>
      </w:r>
    </w:p>
    <w:p w14:paraId="0B38D632" w14:textId="77777777" w:rsidR="00C33B00" w:rsidRPr="001D0FAA" w:rsidRDefault="0075453B">
      <w:pPr>
        <w:spacing w:after="204"/>
        <w:ind w:left="1" w:right="14"/>
        <w:jc w:val="both"/>
        <w:rPr>
          <w:rFonts w:cstheme="minorHAnsi"/>
          <w:sz w:val="24"/>
          <w:szCs w:val="24"/>
          <w:lang w:val="en-GB"/>
        </w:rPr>
      </w:pPr>
      <w:r w:rsidRPr="001D0FAA">
        <w:rPr>
          <w:rFonts w:cstheme="minorHAnsi"/>
          <w:sz w:val="24"/>
          <w:szCs w:val="24"/>
          <w:lang w:val="en-GB"/>
        </w:rPr>
        <w:t>There are currently electronic monitoring systems (EMS) whose operation and effectiveness have been proven and which could also be considered as a possibility for the development of this action.</w:t>
      </w:r>
    </w:p>
    <w:p w14:paraId="1E7DE41A" w14:textId="794103B0"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 xml:space="preserve">The information collected, in addition to filling the gaps for a detailed assessment of the MSC P2, should comply with the requirements and recommendations already existing in the IATTC. The resulting information should be made available and </w:t>
      </w:r>
      <w:r w:rsidR="00AE07F8" w:rsidRPr="001D0FAA">
        <w:rPr>
          <w:rFonts w:cstheme="minorHAnsi"/>
          <w:sz w:val="24"/>
          <w:szCs w:val="24"/>
          <w:lang w:val="en-GB"/>
        </w:rPr>
        <w:t>analysed</w:t>
      </w:r>
      <w:r w:rsidRPr="001D0FAA">
        <w:rPr>
          <w:rFonts w:cstheme="minorHAnsi"/>
          <w:sz w:val="24"/>
          <w:szCs w:val="24"/>
          <w:lang w:val="en-GB"/>
        </w:rPr>
        <w:t xml:space="preserve"> by a relevant scientific institution or one linked to the monitoring and management of the fleet, either at the IATTC, SRP or </w:t>
      </w:r>
      <w:r w:rsidR="00A84C62" w:rsidRPr="001D0FAA">
        <w:rPr>
          <w:rFonts w:cstheme="minorHAnsi"/>
          <w:sz w:val="24"/>
          <w:szCs w:val="24"/>
          <w:lang w:val="en-GB"/>
        </w:rPr>
        <w:t xml:space="preserve">IPIAP </w:t>
      </w:r>
      <w:r w:rsidRPr="001D0FAA">
        <w:rPr>
          <w:rFonts w:cstheme="minorHAnsi"/>
          <w:sz w:val="24"/>
          <w:szCs w:val="24"/>
          <w:lang w:val="en-GB"/>
        </w:rPr>
        <w:t xml:space="preserve">level. </w:t>
      </w:r>
    </w:p>
    <w:tbl>
      <w:tblPr>
        <w:tblStyle w:val="Tablaconcuadrcula"/>
        <w:tblW w:w="0" w:type="auto"/>
        <w:tblInd w:w="-9" w:type="dxa"/>
        <w:tblLook w:val="04A0" w:firstRow="1" w:lastRow="0" w:firstColumn="1" w:lastColumn="0" w:noHBand="0" w:noVBand="1"/>
      </w:tblPr>
      <w:tblGrid>
        <w:gridCol w:w="4430"/>
        <w:gridCol w:w="4064"/>
      </w:tblGrid>
      <w:tr w:rsidR="001F0537" w:rsidRPr="001F0537" w14:paraId="0D12B3CC" w14:textId="77777777" w:rsidTr="001F0537">
        <w:tc>
          <w:tcPr>
            <w:tcW w:w="4430" w:type="dxa"/>
          </w:tcPr>
          <w:p w14:paraId="5EA48C2A" w14:textId="77777777" w:rsidR="00C33B00" w:rsidRDefault="0075453B">
            <w:pPr>
              <w:jc w:val="both"/>
              <w:rPr>
                <w:rFonts w:cstheme="minorHAnsi"/>
                <w:b/>
                <w:sz w:val="24"/>
                <w:szCs w:val="24"/>
              </w:rPr>
            </w:pPr>
            <w:r w:rsidRPr="0058546A">
              <w:rPr>
                <w:rFonts w:cstheme="minorHAnsi"/>
                <w:b/>
                <w:sz w:val="24"/>
                <w:szCs w:val="24"/>
              </w:rPr>
              <w:t>Responsible entities</w:t>
            </w:r>
          </w:p>
        </w:tc>
        <w:tc>
          <w:tcPr>
            <w:tcW w:w="4064" w:type="dxa"/>
          </w:tcPr>
          <w:p w14:paraId="69A2157A" w14:textId="41345F1A" w:rsidR="00C33B00" w:rsidRDefault="008B14FC">
            <w:pPr>
              <w:jc w:val="both"/>
              <w:rPr>
                <w:rFonts w:cstheme="minorHAnsi"/>
                <w:sz w:val="24"/>
                <w:szCs w:val="24"/>
              </w:rPr>
            </w:pPr>
            <w:r>
              <w:rPr>
                <w:rFonts w:cstheme="minorHAnsi"/>
                <w:sz w:val="24"/>
                <w:szCs w:val="24"/>
              </w:rPr>
              <w:t>TRANSMARINA</w:t>
            </w:r>
            <w:r w:rsidR="0075453B" w:rsidRPr="0058546A">
              <w:rPr>
                <w:rFonts w:cstheme="minorHAnsi"/>
                <w:sz w:val="24"/>
                <w:szCs w:val="24"/>
              </w:rPr>
              <w:t xml:space="preserve"> /WWF/SRP/IPIAP</w:t>
            </w:r>
          </w:p>
        </w:tc>
      </w:tr>
      <w:tr w:rsidR="001F0537" w:rsidRPr="001F0537" w14:paraId="18F6A220" w14:textId="77777777" w:rsidTr="001F0537">
        <w:tc>
          <w:tcPr>
            <w:tcW w:w="4430" w:type="dxa"/>
          </w:tcPr>
          <w:p w14:paraId="0A1ECA95" w14:textId="73BDD50D" w:rsidR="00C33B00" w:rsidRDefault="00AE07F8">
            <w:pPr>
              <w:jc w:val="both"/>
              <w:rPr>
                <w:rFonts w:cstheme="minorHAnsi"/>
                <w:b/>
                <w:sz w:val="24"/>
                <w:szCs w:val="24"/>
              </w:rPr>
            </w:pPr>
            <w:proofErr w:type="spellStart"/>
            <w:r>
              <w:rPr>
                <w:rFonts w:cstheme="minorHAnsi"/>
                <w:b/>
                <w:sz w:val="24"/>
                <w:szCs w:val="24"/>
              </w:rPr>
              <w:t>UoA</w:t>
            </w:r>
            <w:proofErr w:type="spellEnd"/>
          </w:p>
        </w:tc>
        <w:tc>
          <w:tcPr>
            <w:tcW w:w="4064" w:type="dxa"/>
          </w:tcPr>
          <w:p w14:paraId="5A4E60C3" w14:textId="77777777" w:rsidR="00C33B00" w:rsidRDefault="0075453B">
            <w:pPr>
              <w:jc w:val="both"/>
              <w:rPr>
                <w:rFonts w:cstheme="minorHAnsi"/>
                <w:sz w:val="24"/>
                <w:szCs w:val="24"/>
              </w:rPr>
            </w:pPr>
            <w:r w:rsidRPr="0058546A">
              <w:rPr>
                <w:rFonts w:cstheme="minorHAnsi"/>
                <w:sz w:val="24"/>
                <w:szCs w:val="24"/>
              </w:rPr>
              <w:t>Bigeye, Yellowfin, Albacore PS</w:t>
            </w:r>
          </w:p>
        </w:tc>
      </w:tr>
      <w:tr w:rsidR="001F0537" w:rsidRPr="001F0537" w14:paraId="6706DA99" w14:textId="77777777" w:rsidTr="001F0537">
        <w:tc>
          <w:tcPr>
            <w:tcW w:w="4430" w:type="dxa"/>
          </w:tcPr>
          <w:p w14:paraId="0BE3003F"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4064" w:type="dxa"/>
          </w:tcPr>
          <w:p w14:paraId="1E8D177A" w14:textId="77777777" w:rsidR="00C33B00" w:rsidRDefault="0075453B">
            <w:pPr>
              <w:spacing w:after="2"/>
              <w:jc w:val="both"/>
              <w:rPr>
                <w:rFonts w:cstheme="minorHAnsi"/>
                <w:sz w:val="24"/>
                <w:szCs w:val="24"/>
              </w:rPr>
            </w:pPr>
            <w:r w:rsidRPr="0058546A">
              <w:rPr>
                <w:rFonts w:cstheme="minorHAnsi"/>
                <w:sz w:val="24"/>
                <w:szCs w:val="24"/>
              </w:rPr>
              <w:t>Media</w:t>
            </w:r>
          </w:p>
        </w:tc>
      </w:tr>
      <w:tr w:rsidR="001F0537" w:rsidRPr="001F0537" w14:paraId="6A48691C" w14:textId="77777777" w:rsidTr="001F0537">
        <w:tc>
          <w:tcPr>
            <w:tcW w:w="4430" w:type="dxa"/>
          </w:tcPr>
          <w:p w14:paraId="25CA6BB4"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4064" w:type="dxa"/>
          </w:tcPr>
          <w:p w14:paraId="61929DB3" w14:textId="77777777" w:rsidR="00C33B00" w:rsidRDefault="0075453B">
            <w:pPr>
              <w:spacing w:after="2"/>
              <w:jc w:val="both"/>
              <w:rPr>
                <w:rFonts w:cstheme="minorHAnsi"/>
                <w:sz w:val="24"/>
                <w:szCs w:val="24"/>
              </w:rPr>
            </w:pPr>
            <w:r w:rsidRPr="0058546A">
              <w:rPr>
                <w:rFonts w:cstheme="minorHAnsi"/>
                <w:sz w:val="24"/>
                <w:szCs w:val="24"/>
              </w:rPr>
              <w:t>Permanent</w:t>
            </w:r>
          </w:p>
        </w:tc>
      </w:tr>
      <w:tr w:rsidR="001F0537" w:rsidRPr="001F0537" w14:paraId="2FAA9677" w14:textId="77777777" w:rsidTr="001F0537">
        <w:tc>
          <w:tcPr>
            <w:tcW w:w="4430" w:type="dxa"/>
          </w:tcPr>
          <w:p w14:paraId="50B8B68A" w14:textId="77777777" w:rsidR="00C33B00" w:rsidRDefault="0075453B">
            <w:pPr>
              <w:spacing w:after="2"/>
              <w:jc w:val="both"/>
              <w:rPr>
                <w:rFonts w:cstheme="minorHAnsi"/>
                <w:b/>
                <w:sz w:val="24"/>
                <w:szCs w:val="24"/>
              </w:rPr>
            </w:pPr>
            <w:r w:rsidRPr="0058546A">
              <w:rPr>
                <w:rFonts w:cstheme="minorHAnsi"/>
                <w:b/>
                <w:sz w:val="24"/>
                <w:szCs w:val="24"/>
              </w:rPr>
              <w:t>State of the action</w:t>
            </w:r>
          </w:p>
        </w:tc>
        <w:tc>
          <w:tcPr>
            <w:tcW w:w="4064" w:type="dxa"/>
          </w:tcPr>
          <w:p w14:paraId="593FB628" w14:textId="77777777" w:rsidR="00C33B00" w:rsidRDefault="0075453B">
            <w:pPr>
              <w:spacing w:after="2"/>
              <w:jc w:val="both"/>
              <w:rPr>
                <w:rFonts w:cstheme="minorHAnsi"/>
                <w:sz w:val="24"/>
                <w:szCs w:val="24"/>
              </w:rPr>
            </w:pPr>
            <w:r w:rsidRPr="0058546A">
              <w:rPr>
                <w:rFonts w:cstheme="minorHAnsi"/>
                <w:sz w:val="24"/>
                <w:szCs w:val="24"/>
              </w:rPr>
              <w:t>High</w:t>
            </w:r>
          </w:p>
        </w:tc>
      </w:tr>
      <w:tr w:rsidR="001F0537" w:rsidRPr="001F0537" w14:paraId="266E607B" w14:textId="77777777" w:rsidTr="001F0537">
        <w:tc>
          <w:tcPr>
            <w:tcW w:w="4430" w:type="dxa"/>
          </w:tcPr>
          <w:p w14:paraId="7C3BF731" w14:textId="77777777" w:rsidR="00C33B00" w:rsidRDefault="0075453B">
            <w:pPr>
              <w:jc w:val="both"/>
              <w:rPr>
                <w:rFonts w:cstheme="minorHAnsi"/>
                <w:b/>
                <w:sz w:val="24"/>
                <w:szCs w:val="24"/>
              </w:rPr>
            </w:pPr>
            <w:r w:rsidRPr="0058546A">
              <w:rPr>
                <w:rFonts w:cstheme="minorHAnsi"/>
                <w:b/>
                <w:sz w:val="24"/>
                <w:szCs w:val="24"/>
              </w:rPr>
              <w:t>Related MSC indicators</w:t>
            </w:r>
          </w:p>
        </w:tc>
        <w:tc>
          <w:tcPr>
            <w:tcW w:w="4064" w:type="dxa"/>
          </w:tcPr>
          <w:p w14:paraId="23870AC3" w14:textId="77777777" w:rsidR="00C33B00" w:rsidRDefault="0075453B">
            <w:pPr>
              <w:jc w:val="both"/>
              <w:rPr>
                <w:rFonts w:cstheme="minorHAnsi"/>
                <w:sz w:val="24"/>
                <w:szCs w:val="24"/>
              </w:rPr>
            </w:pPr>
            <w:r w:rsidRPr="0058546A">
              <w:rPr>
                <w:rFonts w:cstheme="minorHAnsi"/>
                <w:sz w:val="24"/>
                <w:szCs w:val="24"/>
              </w:rPr>
              <w:t>IC 2.1.3, 2.2.3, 2.3.3, 2.4.3, 2.5.3</w:t>
            </w:r>
          </w:p>
        </w:tc>
      </w:tr>
      <w:tr w:rsidR="001F0537" w:rsidRPr="00E3717E" w14:paraId="4CB0A380" w14:textId="77777777" w:rsidTr="001F0537">
        <w:tc>
          <w:tcPr>
            <w:tcW w:w="4430" w:type="dxa"/>
          </w:tcPr>
          <w:p w14:paraId="0EB4AD57" w14:textId="77777777" w:rsidR="00C33B00" w:rsidRDefault="0075453B">
            <w:pPr>
              <w:jc w:val="both"/>
              <w:rPr>
                <w:rFonts w:cstheme="minorHAnsi"/>
                <w:b/>
                <w:sz w:val="24"/>
                <w:szCs w:val="24"/>
              </w:rPr>
            </w:pPr>
            <w:r w:rsidRPr="0058546A">
              <w:rPr>
                <w:rFonts w:cstheme="minorHAnsi"/>
                <w:b/>
                <w:sz w:val="24"/>
                <w:szCs w:val="24"/>
              </w:rPr>
              <w:t>Milestones</w:t>
            </w:r>
          </w:p>
        </w:tc>
        <w:tc>
          <w:tcPr>
            <w:tcW w:w="4064" w:type="dxa"/>
          </w:tcPr>
          <w:p w14:paraId="446A958F" w14:textId="77777777" w:rsidR="00C33B00" w:rsidRPr="001D0FAA" w:rsidRDefault="0075453B">
            <w:pPr>
              <w:jc w:val="both"/>
              <w:rPr>
                <w:rFonts w:cstheme="minorHAnsi"/>
                <w:sz w:val="24"/>
                <w:szCs w:val="24"/>
                <w:lang w:val="en-GB"/>
              </w:rPr>
            </w:pPr>
            <w:bookmarkStart w:id="35" w:name="_Hlk10205149"/>
            <w:r w:rsidRPr="001D0FAA">
              <w:rPr>
                <w:rFonts w:cstheme="minorHAnsi"/>
                <w:sz w:val="24"/>
                <w:szCs w:val="24"/>
                <w:lang w:val="en-GB"/>
              </w:rPr>
              <w:t xml:space="preserve">Milestone 17 &lt;6 months: Design of a strategic monitoring plan with the creation of a database. </w:t>
            </w:r>
          </w:p>
          <w:p w14:paraId="47F85635" w14:textId="77777777" w:rsidR="00C33B00" w:rsidRPr="001D0FAA" w:rsidRDefault="0075453B">
            <w:pPr>
              <w:jc w:val="both"/>
              <w:rPr>
                <w:rFonts w:cstheme="minorHAnsi"/>
                <w:sz w:val="24"/>
                <w:szCs w:val="24"/>
                <w:lang w:val="en-GB"/>
              </w:rPr>
            </w:pPr>
            <w:r w:rsidRPr="001D0FAA">
              <w:rPr>
                <w:rFonts w:cstheme="minorHAnsi"/>
                <w:sz w:val="24"/>
                <w:szCs w:val="24"/>
                <w:lang w:val="en-GB"/>
              </w:rPr>
              <w:t xml:space="preserve">Milestone 18 &lt;12 months: Establishment of an agreement for collection and analysis of program data. </w:t>
            </w:r>
          </w:p>
          <w:p w14:paraId="1D0FFF21" w14:textId="77777777" w:rsidR="00C33B00" w:rsidRPr="001D0FAA" w:rsidRDefault="0075453B">
            <w:pPr>
              <w:jc w:val="both"/>
              <w:rPr>
                <w:rFonts w:cstheme="minorHAnsi"/>
                <w:sz w:val="24"/>
                <w:szCs w:val="24"/>
                <w:lang w:val="en-GB"/>
              </w:rPr>
            </w:pPr>
            <w:r w:rsidRPr="001D0FAA">
              <w:rPr>
                <w:rFonts w:cstheme="minorHAnsi"/>
                <w:sz w:val="24"/>
                <w:szCs w:val="24"/>
                <w:lang w:val="en-GB"/>
              </w:rPr>
              <w:t xml:space="preserve">Milestone 19 &lt;12 months: Implementation of onboard fleet monitoring program. </w:t>
            </w:r>
            <w:bookmarkEnd w:id="35"/>
          </w:p>
        </w:tc>
      </w:tr>
      <w:tr w:rsidR="001F0537" w:rsidRPr="00E3717E" w14:paraId="64F5B640" w14:textId="77777777" w:rsidTr="001F0537">
        <w:tc>
          <w:tcPr>
            <w:tcW w:w="4430" w:type="dxa"/>
          </w:tcPr>
          <w:p w14:paraId="09BB6098" w14:textId="21BFDE7E" w:rsidR="00C33B00" w:rsidRDefault="0075453B">
            <w:pPr>
              <w:jc w:val="both"/>
              <w:rPr>
                <w:rFonts w:cstheme="minorHAnsi"/>
                <w:b/>
                <w:sz w:val="24"/>
                <w:szCs w:val="24"/>
              </w:rPr>
            </w:pPr>
            <w:proofErr w:type="spellStart"/>
            <w:r w:rsidRPr="0058546A">
              <w:rPr>
                <w:rFonts w:cstheme="minorHAnsi"/>
                <w:b/>
                <w:sz w:val="24"/>
                <w:szCs w:val="24"/>
              </w:rPr>
              <w:t>Evidence</w:t>
            </w:r>
            <w:proofErr w:type="spellEnd"/>
          </w:p>
        </w:tc>
        <w:tc>
          <w:tcPr>
            <w:tcW w:w="4064" w:type="dxa"/>
          </w:tcPr>
          <w:p w14:paraId="74756542" w14:textId="77777777" w:rsidR="00C33B00" w:rsidRPr="001D0FAA" w:rsidRDefault="0075453B">
            <w:pPr>
              <w:jc w:val="both"/>
              <w:rPr>
                <w:rFonts w:cstheme="minorHAnsi"/>
                <w:sz w:val="24"/>
                <w:szCs w:val="24"/>
                <w:lang w:val="en-GB"/>
              </w:rPr>
            </w:pPr>
            <w:r w:rsidRPr="001D0FAA">
              <w:rPr>
                <w:rFonts w:cstheme="minorHAnsi"/>
                <w:sz w:val="24"/>
                <w:szCs w:val="24"/>
                <w:lang w:val="en-GB"/>
              </w:rPr>
              <w:t xml:space="preserve">Strategic monitoring plan and data base </w:t>
            </w:r>
          </w:p>
          <w:p w14:paraId="56BA7E1A" w14:textId="77777777" w:rsidR="00C33B00" w:rsidRPr="001D0FAA" w:rsidRDefault="0075453B">
            <w:pPr>
              <w:jc w:val="both"/>
              <w:rPr>
                <w:rFonts w:cstheme="minorHAnsi"/>
                <w:sz w:val="24"/>
                <w:szCs w:val="24"/>
                <w:lang w:val="en-GB"/>
              </w:rPr>
            </w:pPr>
            <w:r w:rsidRPr="001D0FAA">
              <w:rPr>
                <w:rFonts w:cstheme="minorHAnsi"/>
                <w:sz w:val="24"/>
                <w:szCs w:val="24"/>
                <w:lang w:val="en-GB"/>
              </w:rPr>
              <w:t xml:space="preserve">-Agreement and terms of reference for data management and analysis </w:t>
            </w:r>
          </w:p>
          <w:p w14:paraId="4B847F4A" w14:textId="77777777" w:rsidR="00C33B00" w:rsidRPr="001D0FAA" w:rsidRDefault="0075453B">
            <w:pPr>
              <w:jc w:val="both"/>
              <w:rPr>
                <w:rFonts w:cstheme="minorHAnsi"/>
                <w:sz w:val="24"/>
                <w:szCs w:val="24"/>
                <w:lang w:val="en-GB"/>
              </w:rPr>
            </w:pPr>
            <w:r w:rsidRPr="001D0FAA">
              <w:rPr>
                <w:rFonts w:cstheme="minorHAnsi"/>
                <w:sz w:val="24"/>
                <w:szCs w:val="24"/>
                <w:lang w:val="en-GB"/>
              </w:rPr>
              <w:lastRenderedPageBreak/>
              <w:t>Effective implementation of observer or electronic monitoring.</w:t>
            </w:r>
          </w:p>
        </w:tc>
      </w:tr>
    </w:tbl>
    <w:p w14:paraId="168DAAA6" w14:textId="77777777" w:rsidR="00274342" w:rsidRPr="001D0FAA" w:rsidRDefault="00274342" w:rsidP="00661278">
      <w:pPr>
        <w:ind w:left="1" w:right="14"/>
        <w:jc w:val="both"/>
        <w:rPr>
          <w:rFonts w:cstheme="minorHAnsi"/>
          <w:sz w:val="24"/>
          <w:szCs w:val="24"/>
          <w:lang w:val="en-GB"/>
        </w:rPr>
      </w:pPr>
    </w:p>
    <w:p w14:paraId="35141D8A" w14:textId="477E674C"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This information should be used to feed into the research plan (developing management strategies for the conservation of </w:t>
      </w:r>
      <w:r w:rsidR="001D59D1">
        <w:rPr>
          <w:rFonts w:cstheme="minorHAnsi"/>
          <w:sz w:val="24"/>
          <w:szCs w:val="24"/>
          <w:lang w:val="en-GB"/>
        </w:rPr>
        <w:t>ETP species</w:t>
      </w:r>
      <w:r w:rsidR="00237ACB" w:rsidRPr="001D0FAA">
        <w:rPr>
          <w:rFonts w:cstheme="minorHAnsi"/>
          <w:sz w:val="24"/>
          <w:szCs w:val="24"/>
          <w:lang w:val="en-GB"/>
        </w:rPr>
        <w:t xml:space="preserve">), </w:t>
      </w:r>
      <w:r w:rsidR="001D59D1" w:rsidRPr="001D0FAA">
        <w:rPr>
          <w:rFonts w:cstheme="minorHAnsi"/>
          <w:sz w:val="24"/>
          <w:szCs w:val="24"/>
          <w:lang w:val="en-GB"/>
        </w:rPr>
        <w:t>and</w:t>
      </w:r>
      <w:r w:rsidRPr="001D0FAA">
        <w:rPr>
          <w:rFonts w:cstheme="minorHAnsi"/>
          <w:sz w:val="24"/>
          <w:szCs w:val="24"/>
          <w:lang w:val="en-GB"/>
        </w:rPr>
        <w:t xml:space="preserve"> to inform managers on whether the strategies developed are bearing fruit.</w:t>
      </w:r>
    </w:p>
    <w:p w14:paraId="5FBE00F0" w14:textId="08F3398A"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1736CDCF" w14:textId="7FCA425F"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A cooperative MOU was established </w:t>
      </w:r>
      <w:r w:rsidR="0047465F" w:rsidRPr="001D0FAA">
        <w:rPr>
          <w:rFonts w:ascii="Calibri" w:eastAsia="Times New Roman" w:hAnsi="Calibri" w:cs="Times New Roman"/>
          <w:sz w:val="24"/>
          <w:szCs w:val="24"/>
          <w:lang w:val="en-GB"/>
        </w:rPr>
        <w:t xml:space="preserve">with IPIAP </w:t>
      </w:r>
      <w:r w:rsidRPr="001D0FAA">
        <w:rPr>
          <w:rFonts w:ascii="Calibri" w:eastAsia="Times New Roman" w:hAnsi="Calibri" w:cs="Times New Roman"/>
          <w:sz w:val="24"/>
          <w:szCs w:val="24"/>
          <w:lang w:val="en-GB"/>
        </w:rPr>
        <w:t xml:space="preserve">for on-board monitoring with observers to define a record of primary, secondary and </w:t>
      </w:r>
      <w:r w:rsidR="0066615D">
        <w:rPr>
          <w:rFonts w:ascii="Calibri" w:eastAsia="Times New Roman" w:hAnsi="Calibri" w:cs="Times New Roman"/>
          <w:sz w:val="24"/>
          <w:szCs w:val="24"/>
          <w:lang w:val="en-GB"/>
        </w:rPr>
        <w:t>ETP</w:t>
      </w:r>
      <w:r w:rsidRPr="001D0FAA">
        <w:rPr>
          <w:rFonts w:ascii="Calibri" w:eastAsia="Times New Roman" w:hAnsi="Calibri" w:cs="Times New Roman"/>
          <w:sz w:val="24"/>
          <w:szCs w:val="24"/>
          <w:lang w:val="en-GB"/>
        </w:rPr>
        <w:t>.</w:t>
      </w:r>
    </w:p>
    <w:p w14:paraId="2C8230C7"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19960D13" w14:textId="7E69F85C" w:rsidR="00C33B00" w:rsidRPr="001D0FAA" w:rsidRDefault="00537FFA">
      <w:pPr>
        <w:spacing w:after="0" w:line="240" w:lineRule="auto"/>
        <w:ind w:left="720"/>
        <w:contextualSpacing/>
        <w:jc w:val="both"/>
        <w:rPr>
          <w:rFonts w:ascii="Calibri" w:eastAsia="Times New Roman" w:hAnsi="Calibri" w:cs="Times New Roman"/>
          <w:sz w:val="24"/>
          <w:szCs w:val="24"/>
          <w:lang w:val="en-GB"/>
        </w:rPr>
      </w:pPr>
      <w:r>
        <w:rPr>
          <w:rFonts w:ascii="Calibri" w:eastAsia="Times New Roman" w:hAnsi="Calibri" w:cs="Times New Roman"/>
          <w:sz w:val="24"/>
          <w:szCs w:val="24"/>
          <w:lang w:val="en-GB"/>
        </w:rPr>
        <w:t>TRANSMARINA</w:t>
      </w:r>
      <w:r w:rsidR="0075453B" w:rsidRPr="001D0FAA">
        <w:rPr>
          <w:rFonts w:ascii="Calibri" w:eastAsia="Times New Roman" w:hAnsi="Calibri" w:cs="Times New Roman"/>
          <w:sz w:val="24"/>
          <w:szCs w:val="24"/>
          <w:lang w:val="en-GB"/>
        </w:rPr>
        <w:t xml:space="preserve"> Longline Fleet 1st Year Data Report</w:t>
      </w:r>
    </w:p>
    <w:p w14:paraId="2C805005" w14:textId="4269DBA1" w:rsidR="00C33B00" w:rsidRPr="001D0FAA" w:rsidRDefault="0075453B">
      <w:pPr>
        <w:spacing w:after="0" w:line="240" w:lineRule="auto"/>
        <w:ind w:left="720"/>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MoU between </w:t>
      </w:r>
      <w:r w:rsidR="00537FFA">
        <w:rPr>
          <w:rFonts w:ascii="Calibri" w:eastAsia="Times New Roman" w:hAnsi="Calibri" w:cs="Times New Roman"/>
          <w:sz w:val="24"/>
          <w:szCs w:val="24"/>
          <w:lang w:val="en-GB"/>
        </w:rPr>
        <w:t>TRANSMARINA</w:t>
      </w:r>
      <w:r w:rsidRPr="001D0FAA">
        <w:rPr>
          <w:rFonts w:ascii="Calibri" w:eastAsia="Times New Roman" w:hAnsi="Calibri" w:cs="Times New Roman"/>
          <w:sz w:val="24"/>
          <w:szCs w:val="24"/>
          <w:lang w:val="en-GB"/>
        </w:rPr>
        <w:t xml:space="preserve"> and </w:t>
      </w:r>
      <w:r w:rsidR="00274342" w:rsidRPr="001D0FAA">
        <w:rPr>
          <w:rFonts w:ascii="Calibri" w:eastAsia="Times New Roman" w:hAnsi="Calibri" w:cs="Times New Roman"/>
          <w:sz w:val="24"/>
          <w:szCs w:val="24"/>
          <w:lang w:val="en-GB"/>
        </w:rPr>
        <w:t xml:space="preserve">IPAIP (Ex </w:t>
      </w:r>
      <w:r w:rsidRPr="001D0FAA">
        <w:rPr>
          <w:rFonts w:ascii="Calibri" w:eastAsia="Times New Roman" w:hAnsi="Calibri" w:cs="Times New Roman"/>
          <w:sz w:val="24"/>
          <w:szCs w:val="24"/>
          <w:lang w:val="en-GB"/>
        </w:rPr>
        <w:t>INP</w:t>
      </w:r>
      <w:r w:rsidR="00274342" w:rsidRPr="001D0FAA">
        <w:rPr>
          <w:rFonts w:ascii="Calibri" w:eastAsia="Times New Roman" w:hAnsi="Calibri" w:cs="Times New Roman"/>
          <w:sz w:val="24"/>
          <w:szCs w:val="24"/>
          <w:lang w:val="en-GB"/>
        </w:rPr>
        <w:t xml:space="preserve">) on </w:t>
      </w:r>
      <w:r w:rsidRPr="001D0FAA">
        <w:rPr>
          <w:rFonts w:ascii="Calibri" w:eastAsia="Times New Roman" w:hAnsi="Calibri" w:cs="Times New Roman"/>
          <w:sz w:val="24"/>
          <w:szCs w:val="24"/>
          <w:lang w:val="en-GB"/>
        </w:rPr>
        <w:t>observer program</w:t>
      </w:r>
    </w:p>
    <w:p w14:paraId="159D56B9" w14:textId="77777777" w:rsidR="00603CEC" w:rsidRPr="001D0FAA" w:rsidRDefault="00603CEC" w:rsidP="00D411FA">
      <w:pPr>
        <w:spacing w:after="0" w:line="240" w:lineRule="auto"/>
        <w:jc w:val="both"/>
        <w:rPr>
          <w:rFonts w:ascii="Calibri" w:eastAsia="Times New Roman" w:hAnsi="Calibri" w:cs="Times New Roman"/>
          <w:sz w:val="24"/>
          <w:szCs w:val="24"/>
          <w:lang w:val="en-GB"/>
        </w:rPr>
      </w:pPr>
    </w:p>
    <w:p w14:paraId="518A998C"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4D315F82" w14:textId="77777777" w:rsidR="00C33B00" w:rsidRPr="001D0FAA" w:rsidRDefault="0075453B">
      <w:pPr>
        <w:ind w:right="14"/>
        <w:jc w:val="both"/>
        <w:rPr>
          <w:rFonts w:cstheme="minorHAnsi"/>
          <w:sz w:val="24"/>
          <w:szCs w:val="24"/>
          <w:lang w:val="en-GB"/>
        </w:rPr>
      </w:pPr>
      <w:r w:rsidRPr="001D0FAA">
        <w:rPr>
          <w:rFonts w:cstheme="minorHAnsi"/>
          <w:sz w:val="24"/>
          <w:szCs w:val="24"/>
          <w:lang w:val="en-GB"/>
        </w:rPr>
        <w:t xml:space="preserve">The signing of an MOU with the National Fisheries Institute </w:t>
      </w:r>
      <w:r w:rsidR="0047465F" w:rsidRPr="001D0FAA">
        <w:rPr>
          <w:rFonts w:cstheme="minorHAnsi"/>
          <w:sz w:val="24"/>
          <w:szCs w:val="24"/>
          <w:lang w:val="en-GB"/>
        </w:rPr>
        <w:t xml:space="preserve">has been the </w:t>
      </w:r>
      <w:r w:rsidRPr="001D0FAA">
        <w:rPr>
          <w:rFonts w:cstheme="minorHAnsi"/>
          <w:sz w:val="24"/>
          <w:szCs w:val="24"/>
          <w:lang w:val="en-GB"/>
        </w:rPr>
        <w:t xml:space="preserve">basis for meeting the three milestones of the Action Plan </w:t>
      </w:r>
      <w:r w:rsidR="00B660A5" w:rsidRPr="001D0FAA">
        <w:rPr>
          <w:rFonts w:cstheme="minorHAnsi"/>
          <w:sz w:val="24"/>
          <w:szCs w:val="24"/>
          <w:lang w:val="en-GB"/>
        </w:rPr>
        <w:t xml:space="preserve">that should </w:t>
      </w:r>
      <w:r w:rsidRPr="001D0FAA">
        <w:rPr>
          <w:rFonts w:cstheme="minorHAnsi"/>
          <w:sz w:val="24"/>
          <w:szCs w:val="24"/>
          <w:lang w:val="en-GB"/>
        </w:rPr>
        <w:t>have been achieved in the first 12 years of its implementation:</w:t>
      </w:r>
    </w:p>
    <w:p w14:paraId="7A29DB49"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Milestone 17 &lt;6 months: Design of a strategic monitoring plan with the creation of a database.</w:t>
      </w:r>
    </w:p>
    <w:p w14:paraId="32CE704A"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Milestone 18 &lt;12 months: Establishment of an agreement for collection and analysis of program data. </w:t>
      </w:r>
    </w:p>
    <w:p w14:paraId="34B68899"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Milestone 19 &lt;12 months: Implementation of onboard fleet monitoring program.</w:t>
      </w:r>
    </w:p>
    <w:p w14:paraId="59A31485" w14:textId="721B9337"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The above three milestones were considered </w:t>
      </w:r>
      <w:r w:rsidR="00AB2259" w:rsidRPr="001D0FAA">
        <w:rPr>
          <w:rFonts w:cstheme="minorHAnsi"/>
          <w:sz w:val="24"/>
          <w:szCs w:val="24"/>
          <w:lang w:val="en-GB"/>
        </w:rPr>
        <w:t xml:space="preserve">partially </w:t>
      </w:r>
      <w:r w:rsidRPr="001D0FAA">
        <w:rPr>
          <w:rFonts w:cstheme="minorHAnsi"/>
          <w:sz w:val="24"/>
          <w:szCs w:val="24"/>
          <w:lang w:val="en-GB"/>
        </w:rPr>
        <w:t xml:space="preserve">achieved </w:t>
      </w:r>
      <w:r w:rsidR="0047465F" w:rsidRPr="001D0FAA">
        <w:rPr>
          <w:rFonts w:cstheme="minorHAnsi"/>
          <w:sz w:val="24"/>
          <w:szCs w:val="24"/>
          <w:lang w:val="en-GB"/>
        </w:rPr>
        <w:t xml:space="preserve">in the </w:t>
      </w:r>
      <w:r w:rsidR="00AE07F8" w:rsidRPr="001D0FAA">
        <w:rPr>
          <w:rFonts w:cstheme="minorHAnsi"/>
          <w:sz w:val="24"/>
          <w:szCs w:val="24"/>
          <w:lang w:val="en-GB"/>
        </w:rPr>
        <w:t>first-year</w:t>
      </w:r>
      <w:r w:rsidR="00361E75" w:rsidRPr="001D0FAA">
        <w:rPr>
          <w:rFonts w:cstheme="minorHAnsi"/>
          <w:sz w:val="24"/>
          <w:szCs w:val="24"/>
          <w:lang w:val="en-GB"/>
        </w:rPr>
        <w:t xml:space="preserve"> </w:t>
      </w:r>
      <w:r w:rsidR="0047465F" w:rsidRPr="001D0FAA">
        <w:rPr>
          <w:rFonts w:cstheme="minorHAnsi"/>
          <w:sz w:val="24"/>
          <w:szCs w:val="24"/>
          <w:lang w:val="en-GB"/>
        </w:rPr>
        <w:t xml:space="preserve">review of the </w:t>
      </w:r>
      <w:r w:rsidR="00537FFA">
        <w:rPr>
          <w:rFonts w:cstheme="minorHAnsi"/>
          <w:sz w:val="24"/>
          <w:szCs w:val="24"/>
          <w:lang w:val="en-GB"/>
        </w:rPr>
        <w:t>TRANSMARINA</w:t>
      </w:r>
      <w:r w:rsidR="0047465F" w:rsidRPr="001D0FAA">
        <w:rPr>
          <w:rFonts w:cstheme="minorHAnsi"/>
          <w:sz w:val="24"/>
          <w:szCs w:val="24"/>
          <w:lang w:val="en-GB"/>
        </w:rPr>
        <w:t xml:space="preserve"> </w:t>
      </w:r>
      <w:r w:rsidR="001D0FAA">
        <w:rPr>
          <w:rFonts w:cstheme="minorHAnsi"/>
          <w:sz w:val="24"/>
          <w:szCs w:val="24"/>
          <w:lang w:val="en-GB"/>
        </w:rPr>
        <w:t>FIP</w:t>
      </w:r>
      <w:r w:rsidR="00AB2259" w:rsidRPr="001D0FAA">
        <w:rPr>
          <w:rFonts w:cstheme="minorHAnsi"/>
          <w:sz w:val="24"/>
          <w:szCs w:val="24"/>
          <w:lang w:val="en-GB"/>
        </w:rPr>
        <w:t xml:space="preserve">. </w:t>
      </w:r>
      <w:r w:rsidRPr="001D0FAA">
        <w:rPr>
          <w:rFonts w:cstheme="minorHAnsi"/>
          <w:sz w:val="24"/>
          <w:szCs w:val="24"/>
          <w:lang w:val="en-GB"/>
        </w:rPr>
        <w:t xml:space="preserve">Through the MoU signed between </w:t>
      </w:r>
      <w:r w:rsidR="00A84C62" w:rsidRPr="001D0FAA">
        <w:rPr>
          <w:rFonts w:cstheme="minorHAnsi"/>
          <w:sz w:val="24"/>
          <w:szCs w:val="24"/>
          <w:lang w:val="en-GB"/>
        </w:rPr>
        <w:t xml:space="preserve">IPIAP </w:t>
      </w:r>
      <w:r w:rsidRPr="001D0FAA">
        <w:rPr>
          <w:rFonts w:cstheme="minorHAnsi"/>
          <w:sz w:val="24"/>
          <w:szCs w:val="24"/>
          <w:lang w:val="en-GB"/>
        </w:rPr>
        <w:t>and TRANSMARINA</w:t>
      </w:r>
      <w:r w:rsidR="00CA2F68" w:rsidRPr="001D0FAA">
        <w:rPr>
          <w:rFonts w:cstheme="minorHAnsi"/>
          <w:sz w:val="24"/>
          <w:szCs w:val="24"/>
          <w:lang w:val="en-GB"/>
        </w:rPr>
        <w:t xml:space="preserve">, an observer program was </w:t>
      </w:r>
      <w:r w:rsidR="00E0352C" w:rsidRPr="001D0FAA">
        <w:rPr>
          <w:rFonts w:cstheme="minorHAnsi"/>
          <w:sz w:val="24"/>
          <w:szCs w:val="24"/>
          <w:lang w:val="en-GB"/>
        </w:rPr>
        <w:t>implemented</w:t>
      </w:r>
      <w:r w:rsidR="00CA2F68" w:rsidRPr="001D0FAA">
        <w:rPr>
          <w:rFonts w:cstheme="minorHAnsi"/>
          <w:sz w:val="24"/>
          <w:szCs w:val="24"/>
          <w:lang w:val="en-GB"/>
        </w:rPr>
        <w:t xml:space="preserve">, including </w:t>
      </w:r>
      <w:r w:rsidR="00E0352C" w:rsidRPr="001D0FAA">
        <w:rPr>
          <w:rFonts w:cstheme="minorHAnsi"/>
          <w:sz w:val="24"/>
          <w:szCs w:val="24"/>
          <w:lang w:val="en-GB"/>
        </w:rPr>
        <w:t xml:space="preserve">the development of </w:t>
      </w:r>
      <w:r w:rsidR="00CA2F68" w:rsidRPr="001D0FAA">
        <w:rPr>
          <w:rFonts w:cstheme="minorHAnsi"/>
          <w:sz w:val="24"/>
          <w:szCs w:val="24"/>
          <w:lang w:val="en-GB"/>
        </w:rPr>
        <w:t>a list of bycatch species</w:t>
      </w:r>
      <w:r w:rsidR="00E0352C" w:rsidRPr="001D0FAA">
        <w:rPr>
          <w:rFonts w:cstheme="minorHAnsi"/>
          <w:sz w:val="24"/>
          <w:szCs w:val="24"/>
          <w:lang w:val="en-GB"/>
        </w:rPr>
        <w:t xml:space="preserve">. There is evidence of the progress of this program through the publication of the first annual report of data from the longline fleet obtained under the action of the </w:t>
      </w:r>
      <w:r w:rsidR="001D59D1" w:rsidRPr="001D0FAA">
        <w:rPr>
          <w:rFonts w:cstheme="minorHAnsi"/>
          <w:sz w:val="24"/>
          <w:szCs w:val="24"/>
          <w:lang w:val="en-GB"/>
        </w:rPr>
        <w:t>program</w:t>
      </w:r>
      <w:r w:rsidR="00E0352C" w:rsidRPr="001D0FAA">
        <w:rPr>
          <w:rFonts w:cstheme="minorHAnsi"/>
          <w:sz w:val="24"/>
          <w:szCs w:val="24"/>
          <w:lang w:val="en-GB"/>
        </w:rPr>
        <w:t xml:space="preserve">. However, with the documentation </w:t>
      </w:r>
      <w:r w:rsidR="00AE07F8" w:rsidRPr="001D0FAA">
        <w:rPr>
          <w:rFonts w:cstheme="minorHAnsi"/>
          <w:sz w:val="24"/>
          <w:szCs w:val="24"/>
          <w:lang w:val="en-GB"/>
        </w:rPr>
        <w:t>analysed</w:t>
      </w:r>
      <w:r w:rsidR="00E0352C" w:rsidRPr="001D0FAA">
        <w:rPr>
          <w:rFonts w:cstheme="minorHAnsi"/>
          <w:sz w:val="24"/>
          <w:szCs w:val="24"/>
          <w:lang w:val="en-GB"/>
        </w:rPr>
        <w:t xml:space="preserve"> there is no complete evidence that data exists for all species susceptible to be caught. Thus, in the data report, the authors acknowledge that interactions with seabirds or marine mammals were not recorded. Regarding sea turtles, the report specifies that there were no interactions with any specimens during the fishing trips </w:t>
      </w:r>
      <w:r w:rsidR="00AE07F8" w:rsidRPr="001D0FAA">
        <w:rPr>
          <w:rFonts w:cstheme="minorHAnsi"/>
          <w:sz w:val="24"/>
          <w:szCs w:val="24"/>
          <w:lang w:val="en-GB"/>
        </w:rPr>
        <w:t>analysed</w:t>
      </w:r>
      <w:r w:rsidR="00E0352C" w:rsidRPr="001D0FAA">
        <w:rPr>
          <w:rFonts w:cstheme="minorHAnsi"/>
          <w:sz w:val="24"/>
          <w:szCs w:val="24"/>
          <w:lang w:val="en-GB"/>
        </w:rPr>
        <w:t xml:space="preserve">. </w:t>
      </w:r>
    </w:p>
    <w:p w14:paraId="60572255"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In any case, there is </w:t>
      </w:r>
      <w:r w:rsidR="00546AD2" w:rsidRPr="001D0FAA">
        <w:rPr>
          <w:rFonts w:cstheme="minorHAnsi"/>
          <w:sz w:val="24"/>
          <w:szCs w:val="24"/>
          <w:lang w:val="en-GB"/>
        </w:rPr>
        <w:t xml:space="preserve">evidence of the </w:t>
      </w:r>
      <w:r w:rsidRPr="001D0FAA">
        <w:rPr>
          <w:rFonts w:cstheme="minorHAnsi"/>
          <w:sz w:val="24"/>
          <w:szCs w:val="24"/>
          <w:lang w:val="en-GB"/>
        </w:rPr>
        <w:t xml:space="preserve">creation and </w:t>
      </w:r>
      <w:r w:rsidR="006279FD" w:rsidRPr="001D0FAA">
        <w:rPr>
          <w:rFonts w:cstheme="minorHAnsi"/>
          <w:sz w:val="24"/>
          <w:szCs w:val="24"/>
          <w:lang w:val="en-GB"/>
        </w:rPr>
        <w:t xml:space="preserve">feeding of the </w:t>
      </w:r>
      <w:r w:rsidR="00546AD2" w:rsidRPr="001D0FAA">
        <w:rPr>
          <w:rFonts w:cstheme="minorHAnsi"/>
          <w:sz w:val="24"/>
          <w:szCs w:val="24"/>
          <w:lang w:val="en-GB"/>
        </w:rPr>
        <w:t xml:space="preserve">database </w:t>
      </w:r>
      <w:r w:rsidR="006279FD" w:rsidRPr="001D0FAA">
        <w:rPr>
          <w:rFonts w:cstheme="minorHAnsi"/>
          <w:sz w:val="24"/>
          <w:szCs w:val="24"/>
          <w:lang w:val="en-GB"/>
        </w:rPr>
        <w:t xml:space="preserve">of </w:t>
      </w:r>
      <w:r w:rsidR="00546AD2" w:rsidRPr="001D0FAA">
        <w:rPr>
          <w:rFonts w:cstheme="minorHAnsi"/>
          <w:sz w:val="24"/>
          <w:szCs w:val="24"/>
          <w:lang w:val="en-GB"/>
        </w:rPr>
        <w:t xml:space="preserve">information collected through the observer program </w:t>
      </w:r>
      <w:r w:rsidR="008C34C2" w:rsidRPr="001D0FAA">
        <w:rPr>
          <w:rFonts w:cstheme="minorHAnsi"/>
          <w:sz w:val="24"/>
          <w:szCs w:val="24"/>
          <w:lang w:val="en-GB"/>
        </w:rPr>
        <w:t xml:space="preserve">during the three years of its implementation. </w:t>
      </w:r>
    </w:p>
    <w:p w14:paraId="09CD05ED" w14:textId="77777777" w:rsidR="00C33B00" w:rsidRPr="001D0FAA" w:rsidRDefault="00AB2259">
      <w:pPr>
        <w:ind w:left="1" w:right="14"/>
        <w:jc w:val="both"/>
        <w:rPr>
          <w:rFonts w:cstheme="minorHAnsi"/>
          <w:sz w:val="24"/>
          <w:szCs w:val="24"/>
          <w:lang w:val="en-GB"/>
        </w:rPr>
      </w:pPr>
      <w:r w:rsidRPr="001D0FAA">
        <w:rPr>
          <w:rFonts w:cstheme="minorHAnsi"/>
          <w:sz w:val="24"/>
          <w:szCs w:val="24"/>
          <w:lang w:val="en-GB"/>
        </w:rPr>
        <w:t>There are no references to other (electronic) monitoring systems as proposed in the action plan.</w:t>
      </w:r>
    </w:p>
    <w:p w14:paraId="19690FEB" w14:textId="410C5FD1" w:rsidR="00C33B00" w:rsidRDefault="0075453B">
      <w:pPr>
        <w:ind w:left="1" w:right="14"/>
        <w:jc w:val="both"/>
        <w:rPr>
          <w:rFonts w:cstheme="minorHAnsi"/>
          <w:color w:val="000000" w:themeColor="text1"/>
          <w:sz w:val="24"/>
          <w:szCs w:val="24"/>
          <w:lang w:val="en-GB"/>
        </w:rPr>
      </w:pPr>
      <w:r w:rsidRPr="001D0FAA">
        <w:rPr>
          <w:rFonts w:cstheme="minorHAnsi"/>
          <w:color w:val="000000" w:themeColor="text1"/>
          <w:sz w:val="24"/>
          <w:szCs w:val="24"/>
          <w:lang w:val="en-GB"/>
        </w:rPr>
        <w:t xml:space="preserve">This action is considered </w:t>
      </w:r>
      <w:r w:rsidR="002962E5" w:rsidRPr="001D0FAA">
        <w:rPr>
          <w:rFonts w:cstheme="minorHAnsi"/>
          <w:color w:val="000000" w:themeColor="text1"/>
          <w:sz w:val="24"/>
          <w:szCs w:val="24"/>
          <w:lang w:val="en-GB"/>
        </w:rPr>
        <w:t xml:space="preserve">partially </w:t>
      </w:r>
      <w:r w:rsidRPr="001D0FAA">
        <w:rPr>
          <w:rFonts w:cstheme="minorHAnsi"/>
          <w:color w:val="000000" w:themeColor="text1"/>
          <w:sz w:val="24"/>
          <w:szCs w:val="24"/>
          <w:lang w:val="en-GB"/>
        </w:rPr>
        <w:t xml:space="preserve">completed </w:t>
      </w:r>
      <w:r w:rsidR="006279FD" w:rsidRPr="001D0FAA">
        <w:rPr>
          <w:rFonts w:cstheme="minorHAnsi"/>
          <w:color w:val="000000" w:themeColor="text1"/>
          <w:sz w:val="24"/>
          <w:szCs w:val="24"/>
          <w:lang w:val="en-GB"/>
        </w:rPr>
        <w:t xml:space="preserve">but not yet finalized </w:t>
      </w:r>
      <w:r w:rsidR="008C34C2" w:rsidRPr="001D0FAA">
        <w:rPr>
          <w:rFonts w:cstheme="minorHAnsi"/>
          <w:color w:val="000000" w:themeColor="text1"/>
          <w:sz w:val="24"/>
          <w:szCs w:val="24"/>
          <w:lang w:val="en-GB"/>
        </w:rPr>
        <w:t>since there is no evidence that work is being done to implement an electronic monitoring system for the fleet.</w:t>
      </w:r>
    </w:p>
    <w:p w14:paraId="12C4B4B0" w14:textId="085802DC" w:rsidR="004C5DD7" w:rsidRPr="001D0FAA" w:rsidRDefault="004C5DD7">
      <w:pPr>
        <w:ind w:left="1" w:right="14"/>
        <w:jc w:val="both"/>
        <w:rPr>
          <w:rFonts w:cstheme="minorHAnsi"/>
          <w:color w:val="000000" w:themeColor="text1"/>
          <w:sz w:val="24"/>
          <w:szCs w:val="24"/>
          <w:lang w:val="en-GB"/>
        </w:rPr>
      </w:pPr>
      <w:r w:rsidRPr="004C5DD7">
        <w:rPr>
          <w:rFonts w:cstheme="minorHAnsi"/>
          <w:color w:val="000000" w:themeColor="text1"/>
          <w:sz w:val="24"/>
          <w:szCs w:val="24"/>
          <w:lang w:val="en-GB"/>
        </w:rPr>
        <w:lastRenderedPageBreak/>
        <w:t>Therefore, it is necessary to extend the duration of the FIP by one more year (</w:t>
      </w:r>
      <w:r w:rsidR="006D519A">
        <w:rPr>
          <w:rFonts w:cstheme="minorHAnsi"/>
          <w:color w:val="000000" w:themeColor="text1"/>
          <w:sz w:val="24"/>
          <w:szCs w:val="24"/>
          <w:lang w:val="en-GB"/>
        </w:rPr>
        <w:t>December 2023</w:t>
      </w:r>
      <w:r w:rsidRPr="004C5DD7">
        <w:rPr>
          <w:rFonts w:cstheme="minorHAnsi"/>
          <w:color w:val="000000" w:themeColor="text1"/>
          <w:sz w:val="24"/>
          <w:szCs w:val="24"/>
          <w:lang w:val="en-GB"/>
        </w:rPr>
        <w:t>) to be able to complete the actions designed in the Action Plan.</w:t>
      </w:r>
    </w:p>
    <w:p w14:paraId="50150740" w14:textId="77777777" w:rsidR="004316E3" w:rsidRDefault="004316E3">
      <w:pPr>
        <w:spacing w:after="229"/>
        <w:ind w:left="1" w:right="14"/>
        <w:jc w:val="both"/>
        <w:rPr>
          <w:rFonts w:cstheme="minorHAnsi"/>
          <w:b/>
          <w:sz w:val="24"/>
          <w:szCs w:val="24"/>
          <w:lang w:val="en-GB"/>
        </w:rPr>
      </w:pPr>
      <w:r w:rsidRPr="004316E3">
        <w:rPr>
          <w:rFonts w:cstheme="minorHAnsi"/>
          <w:b/>
          <w:sz w:val="24"/>
          <w:szCs w:val="24"/>
          <w:lang w:val="en-GB"/>
        </w:rPr>
        <w:t>2.1.2 Specific training of observers (mitigation, ETP species and sharks)</w:t>
      </w:r>
    </w:p>
    <w:p w14:paraId="50425893" w14:textId="4AE8626F"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 xml:space="preserve">The information that must be collected to fill the existing gaps is relatively complex, involving all the components of Principle 2. The number of species to be identified is high and ideally observers should be able to monitor mitigation </w:t>
      </w:r>
      <w:r w:rsidR="00AE07F8" w:rsidRPr="001D0FAA">
        <w:rPr>
          <w:rFonts w:cstheme="minorHAnsi"/>
          <w:sz w:val="24"/>
          <w:szCs w:val="24"/>
          <w:lang w:val="en-GB"/>
        </w:rPr>
        <w:t>manoeuvres</w:t>
      </w:r>
      <w:r w:rsidRPr="001D0FAA">
        <w:rPr>
          <w:rFonts w:cstheme="minorHAnsi"/>
          <w:sz w:val="24"/>
          <w:szCs w:val="24"/>
          <w:lang w:val="en-GB"/>
        </w:rPr>
        <w:t>, alternative measures, and eventually collect size samples and samples for biological analysis. Therefore, it is highly recommended that the observers that form part of the monitoring program be properly qualified and receive prior training on species identification, data collection systems and mitigation measures to be implemented during the fishery. Such training can be based on the recommendations and material available at the IATTC, which should be complemented with the results and needs identified during the pattern and discussion workshops.</w:t>
      </w:r>
    </w:p>
    <w:tbl>
      <w:tblPr>
        <w:tblStyle w:val="Tablaconcuadrcula"/>
        <w:tblW w:w="0" w:type="auto"/>
        <w:tblInd w:w="-9" w:type="dxa"/>
        <w:tblLook w:val="04A0" w:firstRow="1" w:lastRow="0" w:firstColumn="1" w:lastColumn="0" w:noHBand="0" w:noVBand="1"/>
      </w:tblPr>
      <w:tblGrid>
        <w:gridCol w:w="4430"/>
        <w:gridCol w:w="4064"/>
      </w:tblGrid>
      <w:tr w:rsidR="001F0537" w:rsidRPr="001F0537" w14:paraId="57D34FD7" w14:textId="77777777" w:rsidTr="001F0537">
        <w:tc>
          <w:tcPr>
            <w:tcW w:w="4430" w:type="dxa"/>
          </w:tcPr>
          <w:p w14:paraId="1C4CF26B" w14:textId="77777777" w:rsidR="00C33B00" w:rsidRDefault="0075453B">
            <w:pPr>
              <w:jc w:val="both"/>
              <w:rPr>
                <w:rFonts w:cstheme="minorHAnsi"/>
                <w:b/>
                <w:sz w:val="24"/>
                <w:szCs w:val="24"/>
              </w:rPr>
            </w:pPr>
            <w:r w:rsidRPr="0058546A">
              <w:rPr>
                <w:rFonts w:cstheme="minorHAnsi"/>
                <w:b/>
                <w:sz w:val="24"/>
                <w:szCs w:val="24"/>
              </w:rPr>
              <w:t>Responsible entities</w:t>
            </w:r>
          </w:p>
        </w:tc>
        <w:tc>
          <w:tcPr>
            <w:tcW w:w="4064" w:type="dxa"/>
          </w:tcPr>
          <w:p w14:paraId="4EFCC5BE" w14:textId="29B77CF8" w:rsidR="00C33B00" w:rsidRDefault="008B14FC">
            <w:pPr>
              <w:jc w:val="both"/>
              <w:rPr>
                <w:rFonts w:cstheme="minorHAnsi"/>
                <w:sz w:val="24"/>
                <w:szCs w:val="24"/>
              </w:rPr>
            </w:pPr>
            <w:r>
              <w:rPr>
                <w:rFonts w:cstheme="minorHAnsi"/>
                <w:sz w:val="24"/>
                <w:szCs w:val="24"/>
              </w:rPr>
              <w:t>TRANSMARINA</w:t>
            </w:r>
            <w:r w:rsidR="0075453B" w:rsidRPr="0058546A">
              <w:rPr>
                <w:rFonts w:cstheme="minorHAnsi"/>
                <w:sz w:val="24"/>
                <w:szCs w:val="24"/>
              </w:rPr>
              <w:t xml:space="preserve"> /WWF/SRP/IPIAP</w:t>
            </w:r>
          </w:p>
        </w:tc>
      </w:tr>
      <w:tr w:rsidR="001F0537" w:rsidRPr="001F0537" w14:paraId="7555621C" w14:textId="77777777" w:rsidTr="001F0537">
        <w:tc>
          <w:tcPr>
            <w:tcW w:w="4430" w:type="dxa"/>
          </w:tcPr>
          <w:p w14:paraId="523ADFD1" w14:textId="1550E575" w:rsidR="00C33B00" w:rsidRDefault="00AE07F8">
            <w:pPr>
              <w:jc w:val="both"/>
              <w:rPr>
                <w:rFonts w:cstheme="minorHAnsi"/>
                <w:b/>
                <w:sz w:val="24"/>
                <w:szCs w:val="24"/>
              </w:rPr>
            </w:pPr>
            <w:proofErr w:type="spellStart"/>
            <w:r>
              <w:rPr>
                <w:rFonts w:cstheme="minorHAnsi"/>
                <w:b/>
                <w:sz w:val="24"/>
                <w:szCs w:val="24"/>
              </w:rPr>
              <w:t>UoA</w:t>
            </w:r>
            <w:proofErr w:type="spellEnd"/>
          </w:p>
        </w:tc>
        <w:tc>
          <w:tcPr>
            <w:tcW w:w="4064" w:type="dxa"/>
          </w:tcPr>
          <w:p w14:paraId="37A92DF1" w14:textId="77777777" w:rsidR="00C33B00" w:rsidRDefault="0075453B">
            <w:pPr>
              <w:jc w:val="both"/>
              <w:rPr>
                <w:rFonts w:cstheme="minorHAnsi"/>
                <w:sz w:val="24"/>
                <w:szCs w:val="24"/>
              </w:rPr>
            </w:pPr>
            <w:r w:rsidRPr="0058546A">
              <w:rPr>
                <w:rFonts w:cstheme="minorHAnsi"/>
                <w:sz w:val="24"/>
                <w:szCs w:val="24"/>
              </w:rPr>
              <w:t>Bigeye, Yellowfin, Albacore PS</w:t>
            </w:r>
          </w:p>
        </w:tc>
      </w:tr>
      <w:tr w:rsidR="001F0537" w:rsidRPr="001F0537" w14:paraId="019EDD0A" w14:textId="77777777" w:rsidTr="001F0537">
        <w:tc>
          <w:tcPr>
            <w:tcW w:w="4430" w:type="dxa"/>
          </w:tcPr>
          <w:p w14:paraId="7054484C"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4064" w:type="dxa"/>
          </w:tcPr>
          <w:p w14:paraId="6C666BF7" w14:textId="77777777" w:rsidR="00C33B00" w:rsidRDefault="0075453B">
            <w:pPr>
              <w:spacing w:after="2"/>
              <w:jc w:val="both"/>
              <w:rPr>
                <w:rFonts w:cstheme="minorHAnsi"/>
                <w:sz w:val="24"/>
                <w:szCs w:val="24"/>
              </w:rPr>
            </w:pPr>
            <w:r w:rsidRPr="0058546A">
              <w:rPr>
                <w:rFonts w:cstheme="minorHAnsi"/>
                <w:sz w:val="24"/>
                <w:szCs w:val="24"/>
              </w:rPr>
              <w:t>High</w:t>
            </w:r>
          </w:p>
        </w:tc>
      </w:tr>
      <w:tr w:rsidR="001F0537" w:rsidRPr="001F0537" w14:paraId="6665FE87" w14:textId="77777777" w:rsidTr="001F0537">
        <w:tc>
          <w:tcPr>
            <w:tcW w:w="4430" w:type="dxa"/>
          </w:tcPr>
          <w:p w14:paraId="3048D359"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4064" w:type="dxa"/>
          </w:tcPr>
          <w:p w14:paraId="74E0D778" w14:textId="77777777" w:rsidR="00C33B00" w:rsidRDefault="0075453B">
            <w:pPr>
              <w:spacing w:after="2"/>
              <w:jc w:val="both"/>
              <w:rPr>
                <w:rFonts w:cstheme="minorHAnsi"/>
                <w:sz w:val="24"/>
                <w:szCs w:val="24"/>
              </w:rPr>
            </w:pPr>
            <w:r w:rsidRPr="0058546A">
              <w:rPr>
                <w:rFonts w:cstheme="minorHAnsi"/>
                <w:sz w:val="24"/>
                <w:szCs w:val="24"/>
              </w:rPr>
              <w:t>12 months</w:t>
            </w:r>
          </w:p>
        </w:tc>
      </w:tr>
      <w:tr w:rsidR="001F0537" w:rsidRPr="001F0537" w14:paraId="3EB1EC3D" w14:textId="77777777" w:rsidTr="001F0537">
        <w:tc>
          <w:tcPr>
            <w:tcW w:w="4430" w:type="dxa"/>
          </w:tcPr>
          <w:p w14:paraId="70B70423" w14:textId="77777777" w:rsidR="00C33B00" w:rsidRDefault="0075453B">
            <w:pPr>
              <w:spacing w:after="2"/>
              <w:jc w:val="both"/>
              <w:rPr>
                <w:rFonts w:cstheme="minorHAnsi"/>
                <w:b/>
                <w:sz w:val="24"/>
                <w:szCs w:val="24"/>
              </w:rPr>
            </w:pPr>
            <w:r w:rsidRPr="0058546A">
              <w:rPr>
                <w:rFonts w:cstheme="minorHAnsi"/>
                <w:b/>
                <w:sz w:val="24"/>
                <w:szCs w:val="24"/>
              </w:rPr>
              <w:t>State of the action</w:t>
            </w:r>
          </w:p>
        </w:tc>
        <w:tc>
          <w:tcPr>
            <w:tcW w:w="4064" w:type="dxa"/>
          </w:tcPr>
          <w:p w14:paraId="3826A222" w14:textId="77777777" w:rsidR="00C33B00" w:rsidRDefault="0075453B">
            <w:pPr>
              <w:spacing w:after="2"/>
              <w:jc w:val="both"/>
              <w:rPr>
                <w:rFonts w:cstheme="minorHAnsi"/>
                <w:sz w:val="24"/>
                <w:szCs w:val="24"/>
              </w:rPr>
            </w:pPr>
            <w:r w:rsidRPr="0058546A">
              <w:rPr>
                <w:rFonts w:cstheme="minorHAnsi"/>
                <w:sz w:val="24"/>
                <w:szCs w:val="24"/>
              </w:rPr>
              <w:t>New</w:t>
            </w:r>
          </w:p>
        </w:tc>
      </w:tr>
      <w:tr w:rsidR="001F0537" w:rsidRPr="001F0537" w14:paraId="7AFE523A" w14:textId="77777777" w:rsidTr="001F0537">
        <w:tc>
          <w:tcPr>
            <w:tcW w:w="4430" w:type="dxa"/>
          </w:tcPr>
          <w:p w14:paraId="3D26D016" w14:textId="77777777" w:rsidR="00C33B00" w:rsidRDefault="0075453B">
            <w:pPr>
              <w:jc w:val="both"/>
              <w:rPr>
                <w:rFonts w:cstheme="minorHAnsi"/>
                <w:b/>
                <w:sz w:val="24"/>
                <w:szCs w:val="24"/>
              </w:rPr>
            </w:pPr>
            <w:r w:rsidRPr="0058546A">
              <w:rPr>
                <w:rFonts w:cstheme="minorHAnsi"/>
                <w:b/>
                <w:sz w:val="24"/>
                <w:szCs w:val="24"/>
              </w:rPr>
              <w:t>Related MSC indicators</w:t>
            </w:r>
          </w:p>
        </w:tc>
        <w:tc>
          <w:tcPr>
            <w:tcW w:w="4064" w:type="dxa"/>
          </w:tcPr>
          <w:p w14:paraId="1509BEC0" w14:textId="77777777" w:rsidR="00C33B00" w:rsidRDefault="0075453B">
            <w:pPr>
              <w:jc w:val="both"/>
              <w:rPr>
                <w:rFonts w:cstheme="minorHAnsi"/>
                <w:sz w:val="24"/>
                <w:szCs w:val="24"/>
              </w:rPr>
            </w:pPr>
            <w:r w:rsidRPr="0058546A">
              <w:rPr>
                <w:rFonts w:cstheme="minorHAnsi"/>
                <w:sz w:val="24"/>
                <w:szCs w:val="24"/>
              </w:rPr>
              <w:t>IC 2.1.3, 2.2.3, 2.3.3, 2.4.3, 2.5.3</w:t>
            </w:r>
          </w:p>
        </w:tc>
      </w:tr>
      <w:tr w:rsidR="001F0537" w:rsidRPr="00E3717E" w14:paraId="2AD03876" w14:textId="77777777" w:rsidTr="001F0537">
        <w:tc>
          <w:tcPr>
            <w:tcW w:w="4430" w:type="dxa"/>
          </w:tcPr>
          <w:p w14:paraId="31E78EAA" w14:textId="77777777" w:rsidR="00C33B00" w:rsidRDefault="0075453B">
            <w:pPr>
              <w:jc w:val="both"/>
              <w:rPr>
                <w:rFonts w:cstheme="minorHAnsi"/>
                <w:b/>
                <w:sz w:val="24"/>
                <w:szCs w:val="24"/>
              </w:rPr>
            </w:pPr>
            <w:r w:rsidRPr="0058546A">
              <w:rPr>
                <w:rFonts w:cstheme="minorHAnsi"/>
                <w:b/>
                <w:sz w:val="24"/>
                <w:szCs w:val="24"/>
              </w:rPr>
              <w:t>Milestones</w:t>
            </w:r>
          </w:p>
        </w:tc>
        <w:tc>
          <w:tcPr>
            <w:tcW w:w="4064" w:type="dxa"/>
          </w:tcPr>
          <w:p w14:paraId="1B58CB1B" w14:textId="77777777" w:rsidR="00C33B00" w:rsidRPr="001D0FAA" w:rsidRDefault="0075453B">
            <w:pPr>
              <w:jc w:val="both"/>
              <w:rPr>
                <w:rFonts w:cstheme="minorHAnsi"/>
                <w:sz w:val="24"/>
                <w:szCs w:val="24"/>
                <w:lang w:val="en-GB"/>
              </w:rPr>
            </w:pPr>
            <w:r w:rsidRPr="001D0FAA">
              <w:rPr>
                <w:rFonts w:cstheme="minorHAnsi"/>
                <w:sz w:val="24"/>
                <w:szCs w:val="24"/>
                <w:lang w:val="en-GB"/>
              </w:rPr>
              <w:t>Milestone 20 &lt;12 months: Observer training workshop</w:t>
            </w:r>
          </w:p>
        </w:tc>
      </w:tr>
      <w:tr w:rsidR="001F0537" w:rsidRPr="00E3717E" w14:paraId="150899B4" w14:textId="77777777" w:rsidTr="001F0537">
        <w:tc>
          <w:tcPr>
            <w:tcW w:w="4430" w:type="dxa"/>
          </w:tcPr>
          <w:p w14:paraId="387478E4" w14:textId="77777777" w:rsidR="00C33B00" w:rsidRDefault="0075453B">
            <w:pPr>
              <w:jc w:val="both"/>
              <w:rPr>
                <w:rFonts w:cstheme="minorHAnsi"/>
                <w:b/>
                <w:sz w:val="24"/>
                <w:szCs w:val="24"/>
              </w:rPr>
            </w:pPr>
            <w:proofErr w:type="spellStart"/>
            <w:r w:rsidRPr="0058546A">
              <w:rPr>
                <w:rFonts w:cstheme="minorHAnsi"/>
                <w:b/>
                <w:sz w:val="24"/>
                <w:szCs w:val="24"/>
              </w:rPr>
              <w:t>Evidence</w:t>
            </w:r>
            <w:proofErr w:type="spellEnd"/>
          </w:p>
        </w:tc>
        <w:tc>
          <w:tcPr>
            <w:tcW w:w="4064" w:type="dxa"/>
          </w:tcPr>
          <w:p w14:paraId="674E9180" w14:textId="77777777" w:rsidR="00C33B00" w:rsidRPr="001D0FAA" w:rsidRDefault="0075453B">
            <w:pPr>
              <w:jc w:val="both"/>
              <w:rPr>
                <w:rFonts w:cstheme="minorHAnsi"/>
                <w:sz w:val="24"/>
                <w:szCs w:val="24"/>
                <w:lang w:val="en-GB"/>
              </w:rPr>
            </w:pPr>
            <w:r w:rsidRPr="001D0FAA">
              <w:rPr>
                <w:rFonts w:cstheme="minorHAnsi"/>
                <w:sz w:val="24"/>
                <w:szCs w:val="24"/>
                <w:lang w:val="en-GB"/>
              </w:rPr>
              <w:t>Training materials (see milestone 17). Evidence of the workshops.</w:t>
            </w:r>
          </w:p>
        </w:tc>
      </w:tr>
    </w:tbl>
    <w:p w14:paraId="05FD464A" w14:textId="77777777" w:rsidR="00661278" w:rsidRPr="001D0FAA" w:rsidRDefault="00661278" w:rsidP="00661278">
      <w:pPr>
        <w:spacing w:after="206"/>
        <w:ind w:left="1" w:right="14"/>
        <w:jc w:val="both"/>
        <w:rPr>
          <w:rFonts w:cstheme="minorHAnsi"/>
          <w:sz w:val="24"/>
          <w:szCs w:val="24"/>
          <w:lang w:val="en-GB"/>
        </w:rPr>
      </w:pPr>
    </w:p>
    <w:p w14:paraId="4C30D110" w14:textId="55C538FF"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682A91BA" w14:textId="77777777" w:rsidR="00AA2276" w:rsidRPr="001D0FAA" w:rsidRDefault="00AA2276" w:rsidP="00D411FA">
      <w:pPr>
        <w:spacing w:after="0" w:line="240" w:lineRule="auto"/>
        <w:jc w:val="both"/>
        <w:rPr>
          <w:rFonts w:ascii="Calibri" w:eastAsia="Times New Roman" w:hAnsi="Calibri" w:cs="Times New Roman"/>
          <w:b/>
          <w:i/>
          <w:color w:val="2F5496"/>
          <w:sz w:val="24"/>
          <w:szCs w:val="24"/>
          <w:lang w:val="en-GB"/>
        </w:rPr>
      </w:pPr>
    </w:p>
    <w:p w14:paraId="07D12C6E" w14:textId="65E21B05" w:rsidR="00C33B00" w:rsidRDefault="0075453B">
      <w:pPr>
        <w:spacing w:after="0" w:line="240" w:lineRule="auto"/>
        <w:jc w:val="both"/>
        <w:rPr>
          <w:rFonts w:ascii="Calibri" w:eastAsia="Times New Roman" w:hAnsi="Calibri" w:cs="Times New Roman"/>
          <w:b/>
          <w:i/>
          <w:color w:val="000000" w:themeColor="text1"/>
          <w:sz w:val="24"/>
          <w:szCs w:val="24"/>
          <w:lang w:val="en-GB"/>
        </w:rPr>
      </w:pPr>
      <w:r w:rsidRPr="001D0FAA">
        <w:rPr>
          <w:rFonts w:ascii="Calibri" w:eastAsia="Times New Roman" w:hAnsi="Calibri" w:cs="Times New Roman"/>
          <w:b/>
          <w:i/>
          <w:color w:val="000000" w:themeColor="text1"/>
          <w:sz w:val="24"/>
          <w:szCs w:val="24"/>
          <w:lang w:val="en-GB"/>
        </w:rPr>
        <w:t>SEE COMPLIANCE ANALYSIS</w:t>
      </w:r>
    </w:p>
    <w:p w14:paraId="2E3381AF" w14:textId="77777777" w:rsidR="00B8631F" w:rsidRPr="001D0FAA" w:rsidRDefault="00B8631F">
      <w:pPr>
        <w:spacing w:after="0" w:line="240" w:lineRule="auto"/>
        <w:jc w:val="both"/>
        <w:rPr>
          <w:rFonts w:ascii="Calibri" w:eastAsia="Times New Roman" w:hAnsi="Calibri" w:cs="Times New Roman"/>
          <w:b/>
          <w:i/>
          <w:color w:val="000000" w:themeColor="text1"/>
          <w:sz w:val="24"/>
          <w:szCs w:val="24"/>
          <w:lang w:val="en-GB"/>
        </w:rPr>
      </w:pPr>
    </w:p>
    <w:p w14:paraId="7EA234B9" w14:textId="4C849340" w:rsidR="00C33B00" w:rsidRPr="001D0FAA" w:rsidRDefault="0075453B">
      <w:pPr>
        <w:spacing w:after="0" w:line="240" w:lineRule="auto"/>
        <w:jc w:val="both"/>
        <w:rPr>
          <w:rFonts w:cstheme="minorHAnsi"/>
          <w:sz w:val="24"/>
          <w:szCs w:val="24"/>
          <w:lang w:val="en-GB"/>
        </w:rPr>
      </w:pPr>
      <w:r w:rsidRPr="001D0FAA">
        <w:rPr>
          <w:rFonts w:cstheme="minorHAnsi"/>
          <w:sz w:val="24"/>
          <w:szCs w:val="24"/>
          <w:lang w:val="en-GB"/>
        </w:rPr>
        <w:t xml:space="preserve">This action was completed in the first year of implementation of the </w:t>
      </w:r>
      <w:r w:rsidR="001D0FAA">
        <w:rPr>
          <w:rFonts w:cstheme="minorHAnsi"/>
          <w:sz w:val="24"/>
          <w:szCs w:val="24"/>
          <w:lang w:val="en-GB"/>
        </w:rPr>
        <w:t>FIP</w:t>
      </w:r>
      <w:r w:rsidRPr="001D0FAA">
        <w:rPr>
          <w:rFonts w:cstheme="minorHAnsi"/>
          <w:sz w:val="24"/>
          <w:szCs w:val="24"/>
          <w:lang w:val="en-GB"/>
        </w:rPr>
        <w:t xml:space="preserve">. </w:t>
      </w:r>
    </w:p>
    <w:p w14:paraId="26ABAF06" w14:textId="77777777" w:rsidR="008C34C2" w:rsidRPr="001D0FAA" w:rsidRDefault="008C34C2" w:rsidP="00D411FA">
      <w:pPr>
        <w:spacing w:after="0" w:line="240" w:lineRule="auto"/>
        <w:jc w:val="both"/>
        <w:rPr>
          <w:rFonts w:ascii="Calibri" w:eastAsia="Times New Roman" w:hAnsi="Calibri" w:cs="Times New Roman"/>
          <w:b/>
          <w:i/>
          <w:color w:val="2F5496"/>
          <w:sz w:val="24"/>
          <w:szCs w:val="24"/>
          <w:lang w:val="en-GB"/>
        </w:rPr>
      </w:pPr>
    </w:p>
    <w:p w14:paraId="2FCDA953" w14:textId="2C55506F" w:rsidR="00C33B00" w:rsidRPr="001D0FAA" w:rsidRDefault="0075453B">
      <w:pPr>
        <w:spacing w:after="206"/>
        <w:ind w:left="1" w:right="14"/>
        <w:jc w:val="both"/>
        <w:rPr>
          <w:rFonts w:cstheme="minorHAnsi"/>
          <w:sz w:val="24"/>
          <w:szCs w:val="24"/>
          <w:lang w:val="en-GB"/>
        </w:rPr>
      </w:pPr>
      <w:r w:rsidRPr="001D0FAA">
        <w:rPr>
          <w:rFonts w:cstheme="minorHAnsi"/>
          <w:b/>
          <w:sz w:val="24"/>
          <w:szCs w:val="24"/>
          <w:lang w:val="en-GB"/>
        </w:rPr>
        <w:t xml:space="preserve">2.1.3 </w:t>
      </w:r>
      <w:r w:rsidR="004316E3" w:rsidRPr="004316E3">
        <w:rPr>
          <w:rFonts w:cstheme="minorHAnsi"/>
          <w:b/>
          <w:sz w:val="24"/>
          <w:szCs w:val="24"/>
          <w:lang w:val="en-GB"/>
        </w:rPr>
        <w:t>Captains Training and Discussion Workshop</w:t>
      </w:r>
    </w:p>
    <w:p w14:paraId="7FE5A266" w14:textId="77777777" w:rsidR="00C33B00" w:rsidRPr="001D0FAA" w:rsidRDefault="0075453B">
      <w:pPr>
        <w:spacing w:after="206"/>
        <w:ind w:left="1" w:right="14"/>
        <w:jc w:val="both"/>
        <w:rPr>
          <w:rFonts w:cstheme="minorHAnsi"/>
          <w:sz w:val="24"/>
          <w:szCs w:val="24"/>
          <w:lang w:val="en-GB"/>
        </w:rPr>
      </w:pPr>
      <w:r w:rsidRPr="001D0FAA">
        <w:rPr>
          <w:rFonts w:cstheme="minorHAnsi"/>
          <w:sz w:val="24"/>
          <w:szCs w:val="24"/>
          <w:lang w:val="en-GB"/>
        </w:rPr>
        <w:t>These workshops can serve as a platform to discuss potential alternative measures, obtain relevant information on the operation of the fishery and its interactions to assist in the improvement plan, as well as inform skippers and officers on board in detail about the FIP and its objectives.</w:t>
      </w:r>
    </w:p>
    <w:p w14:paraId="27942DAD" w14:textId="05C2E24E"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In addition, training workshops on non-target species (sharks) and turtle </w:t>
      </w:r>
      <w:r w:rsidR="001D59D1">
        <w:rPr>
          <w:rFonts w:cstheme="minorHAnsi"/>
          <w:sz w:val="24"/>
          <w:szCs w:val="24"/>
          <w:lang w:val="en-GB"/>
        </w:rPr>
        <w:t>ETP</w:t>
      </w:r>
      <w:r w:rsidRPr="001D0FAA">
        <w:rPr>
          <w:rFonts w:cstheme="minorHAnsi"/>
          <w:sz w:val="24"/>
          <w:szCs w:val="24"/>
          <w:lang w:val="en-GB"/>
        </w:rPr>
        <w:t xml:space="preserve"> management procedures can improve survival rates of non-target species and </w:t>
      </w:r>
      <w:r w:rsidR="001D59D1">
        <w:rPr>
          <w:rFonts w:cstheme="minorHAnsi"/>
          <w:sz w:val="24"/>
          <w:szCs w:val="24"/>
          <w:lang w:val="en-GB"/>
        </w:rPr>
        <w:t>ETP</w:t>
      </w:r>
      <w:r w:rsidRPr="001D0FAA">
        <w:rPr>
          <w:rFonts w:cstheme="minorHAnsi"/>
          <w:sz w:val="24"/>
          <w:szCs w:val="24"/>
          <w:lang w:val="en-GB"/>
        </w:rPr>
        <w:t xml:space="preserve">s. The implementation of good management procedures has been shown to be effective in reducing longline interactions with turtles and birds to reduce associated mortality. A training workshop should be organized so that the fleet is informed and can review and adopt proper handling procedures. The contents of these workshops can </w:t>
      </w:r>
      <w:r w:rsidR="001D59D1">
        <w:rPr>
          <w:rFonts w:cstheme="minorHAnsi"/>
          <w:sz w:val="24"/>
          <w:szCs w:val="24"/>
          <w:lang w:val="en-GB"/>
        </w:rPr>
        <w:t>include</w:t>
      </w:r>
      <w:r w:rsidRPr="001D0FAA">
        <w:rPr>
          <w:rFonts w:cstheme="minorHAnsi"/>
          <w:sz w:val="24"/>
          <w:szCs w:val="24"/>
          <w:lang w:val="en-GB"/>
        </w:rPr>
        <w:t xml:space="preserve"> </w:t>
      </w:r>
      <w:r w:rsidRPr="001D0FAA">
        <w:rPr>
          <w:rFonts w:cstheme="minorHAnsi"/>
          <w:sz w:val="24"/>
          <w:szCs w:val="24"/>
          <w:lang w:val="en-GB"/>
        </w:rPr>
        <w:lastRenderedPageBreak/>
        <w:t>methodology for collecting information according to IATTC standards, implementation of mitigation measures for sharks, birds, turtles and cetaceans, update on existing regulations both at the IATTC and SRP levels, etc. These workshops can serve as a platform to discuss potential alternative measures (see milestone 25).</w:t>
      </w:r>
    </w:p>
    <w:tbl>
      <w:tblPr>
        <w:tblStyle w:val="Tablaconcuadrcula"/>
        <w:tblW w:w="0" w:type="auto"/>
        <w:tblInd w:w="-9" w:type="dxa"/>
        <w:tblLook w:val="04A0" w:firstRow="1" w:lastRow="0" w:firstColumn="1" w:lastColumn="0" w:noHBand="0" w:noVBand="1"/>
      </w:tblPr>
      <w:tblGrid>
        <w:gridCol w:w="4817"/>
        <w:gridCol w:w="3677"/>
      </w:tblGrid>
      <w:tr w:rsidR="001F0537" w:rsidRPr="00E3717E" w14:paraId="1FCB9233" w14:textId="77777777" w:rsidTr="001F0537">
        <w:tc>
          <w:tcPr>
            <w:tcW w:w="4817" w:type="dxa"/>
          </w:tcPr>
          <w:p w14:paraId="7AA8FAD2" w14:textId="77777777" w:rsidR="00C33B00" w:rsidRDefault="0075453B">
            <w:pPr>
              <w:jc w:val="both"/>
              <w:rPr>
                <w:rFonts w:cstheme="minorHAnsi"/>
                <w:b/>
                <w:sz w:val="24"/>
                <w:szCs w:val="24"/>
              </w:rPr>
            </w:pPr>
            <w:r w:rsidRPr="0058546A">
              <w:rPr>
                <w:rFonts w:cstheme="minorHAnsi"/>
                <w:b/>
                <w:sz w:val="24"/>
                <w:szCs w:val="24"/>
              </w:rPr>
              <w:t>Responsible entities</w:t>
            </w:r>
          </w:p>
        </w:tc>
        <w:tc>
          <w:tcPr>
            <w:tcW w:w="3677" w:type="dxa"/>
          </w:tcPr>
          <w:p w14:paraId="3FAB343D" w14:textId="224DADD0" w:rsidR="00C33B00" w:rsidRDefault="008B14FC">
            <w:pPr>
              <w:jc w:val="both"/>
              <w:rPr>
                <w:rFonts w:cstheme="minorHAnsi"/>
                <w:sz w:val="24"/>
                <w:szCs w:val="24"/>
                <w:lang w:val="pt-PT"/>
              </w:rPr>
            </w:pPr>
            <w:r>
              <w:rPr>
                <w:rFonts w:cstheme="minorHAnsi"/>
                <w:sz w:val="24"/>
                <w:szCs w:val="24"/>
                <w:lang w:val="pt-PT"/>
              </w:rPr>
              <w:t>TRANSMARINA</w:t>
            </w:r>
            <w:r w:rsidR="0075453B" w:rsidRPr="001F4E89">
              <w:rPr>
                <w:rFonts w:cstheme="minorHAnsi"/>
                <w:sz w:val="24"/>
                <w:szCs w:val="24"/>
                <w:lang w:val="pt-PT"/>
              </w:rPr>
              <w:t xml:space="preserve"> /WWF/SRP/IPIAP/EPESPO</w:t>
            </w:r>
          </w:p>
        </w:tc>
      </w:tr>
      <w:tr w:rsidR="001F0537" w:rsidRPr="001F0537" w14:paraId="28868014" w14:textId="77777777" w:rsidTr="001F0537">
        <w:tc>
          <w:tcPr>
            <w:tcW w:w="4817" w:type="dxa"/>
          </w:tcPr>
          <w:p w14:paraId="25FFDC02" w14:textId="1B7B7A2A" w:rsidR="00C33B00" w:rsidRDefault="00AE07F8">
            <w:pPr>
              <w:jc w:val="both"/>
              <w:rPr>
                <w:rFonts w:cstheme="minorHAnsi"/>
                <w:b/>
                <w:sz w:val="24"/>
                <w:szCs w:val="24"/>
              </w:rPr>
            </w:pPr>
            <w:proofErr w:type="spellStart"/>
            <w:r>
              <w:rPr>
                <w:rFonts w:cstheme="minorHAnsi"/>
                <w:b/>
                <w:sz w:val="24"/>
                <w:szCs w:val="24"/>
              </w:rPr>
              <w:t>UoA</w:t>
            </w:r>
            <w:proofErr w:type="spellEnd"/>
          </w:p>
        </w:tc>
        <w:tc>
          <w:tcPr>
            <w:tcW w:w="3677" w:type="dxa"/>
          </w:tcPr>
          <w:p w14:paraId="63A7F604" w14:textId="77777777" w:rsidR="00C33B00" w:rsidRDefault="0075453B">
            <w:pPr>
              <w:jc w:val="both"/>
              <w:rPr>
                <w:rFonts w:cstheme="minorHAnsi"/>
                <w:sz w:val="24"/>
                <w:szCs w:val="24"/>
              </w:rPr>
            </w:pPr>
            <w:r w:rsidRPr="0058546A">
              <w:rPr>
                <w:rFonts w:cstheme="minorHAnsi"/>
                <w:sz w:val="24"/>
                <w:szCs w:val="24"/>
              </w:rPr>
              <w:t>Bigeye, Yellowfin, Albacore PS</w:t>
            </w:r>
          </w:p>
        </w:tc>
      </w:tr>
      <w:tr w:rsidR="001F0537" w:rsidRPr="001F0537" w14:paraId="140B4E0E" w14:textId="77777777" w:rsidTr="001F0537">
        <w:tc>
          <w:tcPr>
            <w:tcW w:w="4817" w:type="dxa"/>
          </w:tcPr>
          <w:p w14:paraId="3D95E79F"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3677" w:type="dxa"/>
          </w:tcPr>
          <w:p w14:paraId="3AE39561" w14:textId="77777777" w:rsidR="00C33B00" w:rsidRDefault="0075453B">
            <w:pPr>
              <w:spacing w:after="2"/>
              <w:jc w:val="both"/>
              <w:rPr>
                <w:rFonts w:cstheme="minorHAnsi"/>
                <w:sz w:val="24"/>
                <w:szCs w:val="24"/>
              </w:rPr>
            </w:pPr>
            <w:r w:rsidRPr="0058546A">
              <w:rPr>
                <w:rFonts w:cstheme="minorHAnsi"/>
                <w:sz w:val="24"/>
                <w:szCs w:val="24"/>
              </w:rPr>
              <w:t>High</w:t>
            </w:r>
          </w:p>
        </w:tc>
      </w:tr>
      <w:tr w:rsidR="001F0537" w:rsidRPr="001F0537" w14:paraId="5EA9BECE" w14:textId="77777777" w:rsidTr="001F0537">
        <w:tc>
          <w:tcPr>
            <w:tcW w:w="4817" w:type="dxa"/>
          </w:tcPr>
          <w:p w14:paraId="47E6832E"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3677" w:type="dxa"/>
          </w:tcPr>
          <w:p w14:paraId="7143467D" w14:textId="77777777" w:rsidR="00C33B00" w:rsidRDefault="0075453B">
            <w:pPr>
              <w:spacing w:after="2"/>
              <w:jc w:val="both"/>
              <w:rPr>
                <w:rFonts w:cstheme="minorHAnsi"/>
                <w:sz w:val="24"/>
                <w:szCs w:val="24"/>
              </w:rPr>
            </w:pPr>
            <w:r w:rsidRPr="0058546A">
              <w:rPr>
                <w:rFonts w:cstheme="minorHAnsi"/>
                <w:sz w:val="24"/>
                <w:szCs w:val="24"/>
              </w:rPr>
              <w:t>Permanent</w:t>
            </w:r>
          </w:p>
        </w:tc>
      </w:tr>
      <w:tr w:rsidR="001F0537" w:rsidRPr="001F0537" w14:paraId="1650290B" w14:textId="77777777" w:rsidTr="001F0537">
        <w:tc>
          <w:tcPr>
            <w:tcW w:w="4817" w:type="dxa"/>
          </w:tcPr>
          <w:p w14:paraId="3CF40DE4" w14:textId="77777777" w:rsidR="00C33B00" w:rsidRDefault="0075453B">
            <w:pPr>
              <w:spacing w:after="2"/>
              <w:jc w:val="both"/>
              <w:rPr>
                <w:rFonts w:cstheme="minorHAnsi"/>
                <w:b/>
                <w:sz w:val="24"/>
                <w:szCs w:val="24"/>
              </w:rPr>
            </w:pPr>
            <w:r w:rsidRPr="0058546A">
              <w:rPr>
                <w:rFonts w:cstheme="minorHAnsi"/>
                <w:b/>
                <w:sz w:val="24"/>
                <w:szCs w:val="24"/>
              </w:rPr>
              <w:t>State of the action</w:t>
            </w:r>
          </w:p>
        </w:tc>
        <w:tc>
          <w:tcPr>
            <w:tcW w:w="3677" w:type="dxa"/>
          </w:tcPr>
          <w:p w14:paraId="79C5ADA1" w14:textId="77777777" w:rsidR="00C33B00" w:rsidRDefault="0075453B">
            <w:pPr>
              <w:spacing w:after="2"/>
              <w:jc w:val="both"/>
              <w:rPr>
                <w:rFonts w:cstheme="minorHAnsi"/>
                <w:sz w:val="24"/>
                <w:szCs w:val="24"/>
              </w:rPr>
            </w:pPr>
            <w:r w:rsidRPr="0058546A">
              <w:rPr>
                <w:rFonts w:cstheme="minorHAnsi"/>
                <w:sz w:val="24"/>
                <w:szCs w:val="24"/>
              </w:rPr>
              <w:t>New</w:t>
            </w:r>
          </w:p>
        </w:tc>
      </w:tr>
      <w:tr w:rsidR="001F0537" w:rsidRPr="001F0537" w14:paraId="657DEC7B" w14:textId="77777777" w:rsidTr="001F0537">
        <w:tc>
          <w:tcPr>
            <w:tcW w:w="4817" w:type="dxa"/>
          </w:tcPr>
          <w:p w14:paraId="2FA2F678" w14:textId="77777777" w:rsidR="00C33B00" w:rsidRDefault="0075453B">
            <w:pPr>
              <w:jc w:val="both"/>
              <w:rPr>
                <w:rFonts w:cstheme="minorHAnsi"/>
                <w:b/>
                <w:sz w:val="24"/>
                <w:szCs w:val="24"/>
              </w:rPr>
            </w:pPr>
            <w:r w:rsidRPr="0058546A">
              <w:rPr>
                <w:rFonts w:cstheme="minorHAnsi"/>
                <w:b/>
                <w:sz w:val="24"/>
                <w:szCs w:val="24"/>
              </w:rPr>
              <w:t>Related MSC indicators</w:t>
            </w:r>
          </w:p>
        </w:tc>
        <w:tc>
          <w:tcPr>
            <w:tcW w:w="3677" w:type="dxa"/>
          </w:tcPr>
          <w:p w14:paraId="19D63289" w14:textId="77777777" w:rsidR="00C33B00" w:rsidRDefault="0075453B">
            <w:pPr>
              <w:jc w:val="both"/>
              <w:rPr>
                <w:rFonts w:cstheme="minorHAnsi"/>
                <w:sz w:val="24"/>
                <w:szCs w:val="24"/>
              </w:rPr>
            </w:pPr>
            <w:r w:rsidRPr="0058546A">
              <w:rPr>
                <w:rFonts w:cstheme="minorHAnsi"/>
                <w:sz w:val="24"/>
                <w:szCs w:val="24"/>
              </w:rPr>
              <w:t>IC 2.1.2, 2.2.2, 2.3.2, 2.4.2, 2.5.2 IC 2.1.3, 2.2.3, 2.3.3, 2.3.3, 2.4.3, 2.5.3</w:t>
            </w:r>
          </w:p>
        </w:tc>
      </w:tr>
      <w:tr w:rsidR="001F0537" w:rsidRPr="00E3717E" w14:paraId="37C84F04" w14:textId="77777777" w:rsidTr="001F0537">
        <w:tc>
          <w:tcPr>
            <w:tcW w:w="4817" w:type="dxa"/>
          </w:tcPr>
          <w:p w14:paraId="495D7C8C" w14:textId="77777777" w:rsidR="00C33B00" w:rsidRDefault="0075453B">
            <w:pPr>
              <w:jc w:val="both"/>
              <w:rPr>
                <w:rFonts w:cstheme="minorHAnsi"/>
                <w:b/>
                <w:sz w:val="24"/>
                <w:szCs w:val="24"/>
              </w:rPr>
            </w:pPr>
            <w:r w:rsidRPr="0058546A">
              <w:rPr>
                <w:rFonts w:cstheme="minorHAnsi"/>
                <w:b/>
                <w:sz w:val="24"/>
                <w:szCs w:val="24"/>
              </w:rPr>
              <w:t>Milestones</w:t>
            </w:r>
          </w:p>
        </w:tc>
        <w:tc>
          <w:tcPr>
            <w:tcW w:w="3677" w:type="dxa"/>
          </w:tcPr>
          <w:p w14:paraId="227FEB57" w14:textId="77777777" w:rsidR="00C33B00" w:rsidRPr="001D0FAA" w:rsidRDefault="0075453B">
            <w:pPr>
              <w:jc w:val="both"/>
              <w:rPr>
                <w:rFonts w:cstheme="minorHAnsi"/>
                <w:sz w:val="24"/>
                <w:szCs w:val="24"/>
                <w:lang w:val="en-GB"/>
              </w:rPr>
            </w:pPr>
            <w:r w:rsidRPr="001D0FAA">
              <w:rPr>
                <w:rFonts w:cstheme="minorHAnsi"/>
                <w:sz w:val="24"/>
                <w:szCs w:val="24"/>
                <w:lang w:val="en-GB"/>
              </w:rPr>
              <w:t>Milestone 21 &lt;12 months: Organization of a discussion and pattern formation workshop.</w:t>
            </w:r>
          </w:p>
        </w:tc>
      </w:tr>
      <w:tr w:rsidR="001F0537" w:rsidRPr="00E3717E" w14:paraId="44FDB251" w14:textId="77777777" w:rsidTr="001F0537">
        <w:tc>
          <w:tcPr>
            <w:tcW w:w="4817" w:type="dxa"/>
          </w:tcPr>
          <w:p w14:paraId="20743256" w14:textId="77777777" w:rsidR="00C33B00" w:rsidRDefault="0075453B">
            <w:pPr>
              <w:spacing w:after="488"/>
              <w:jc w:val="both"/>
              <w:rPr>
                <w:rFonts w:cstheme="minorHAnsi"/>
                <w:b/>
                <w:sz w:val="24"/>
                <w:szCs w:val="24"/>
              </w:rPr>
            </w:pPr>
            <w:proofErr w:type="spellStart"/>
            <w:r w:rsidRPr="0058546A">
              <w:rPr>
                <w:rFonts w:cstheme="minorHAnsi"/>
                <w:b/>
                <w:sz w:val="24"/>
                <w:szCs w:val="24"/>
              </w:rPr>
              <w:t>Evidence</w:t>
            </w:r>
            <w:proofErr w:type="spellEnd"/>
          </w:p>
        </w:tc>
        <w:tc>
          <w:tcPr>
            <w:tcW w:w="3677" w:type="dxa"/>
          </w:tcPr>
          <w:p w14:paraId="24BBDCE5" w14:textId="77777777" w:rsidR="00C33B00" w:rsidRPr="001D0FAA" w:rsidRDefault="0075453B">
            <w:pPr>
              <w:spacing w:after="488"/>
              <w:jc w:val="both"/>
              <w:rPr>
                <w:rFonts w:cstheme="minorHAnsi"/>
                <w:sz w:val="24"/>
                <w:szCs w:val="24"/>
                <w:lang w:val="en-GB"/>
              </w:rPr>
            </w:pPr>
            <w:r w:rsidRPr="001D0FAA">
              <w:rPr>
                <w:rFonts w:cstheme="minorHAnsi"/>
                <w:sz w:val="24"/>
                <w:szCs w:val="24"/>
                <w:lang w:val="en-GB"/>
              </w:rPr>
              <w:t>Training materials. Evidence of the workshops.</w:t>
            </w:r>
          </w:p>
        </w:tc>
      </w:tr>
    </w:tbl>
    <w:p w14:paraId="53AEB9EC" w14:textId="77777777" w:rsidR="00661278" w:rsidRPr="001D0FAA" w:rsidRDefault="00661278" w:rsidP="00661278">
      <w:pPr>
        <w:ind w:left="1" w:right="14"/>
        <w:jc w:val="both"/>
        <w:rPr>
          <w:rFonts w:cstheme="minorHAnsi"/>
          <w:sz w:val="24"/>
          <w:szCs w:val="24"/>
          <w:lang w:val="en-GB"/>
        </w:rPr>
      </w:pPr>
    </w:p>
    <w:p w14:paraId="5615F3E3"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These workshops should be held periodically, in order to train new skippers, review new IATTC measures and collect information on any operational changes in the fishery.</w:t>
      </w:r>
    </w:p>
    <w:p w14:paraId="233A3C3C" w14:textId="67204D19"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2D89A292" w14:textId="77777777" w:rsidR="00000F54" w:rsidRPr="001D0FAA" w:rsidRDefault="00000F54" w:rsidP="0058546A">
      <w:pPr>
        <w:spacing w:after="0" w:line="240" w:lineRule="auto"/>
        <w:jc w:val="both"/>
        <w:rPr>
          <w:rFonts w:ascii="Calibri" w:eastAsia="Times New Roman" w:hAnsi="Calibri" w:cs="Times New Roman"/>
          <w:b/>
          <w:i/>
          <w:color w:val="2F5496"/>
          <w:sz w:val="24"/>
          <w:szCs w:val="24"/>
          <w:lang w:val="en-GB"/>
        </w:rPr>
      </w:pPr>
    </w:p>
    <w:p w14:paraId="0C258B70" w14:textId="77777777" w:rsidR="00C33B00" w:rsidRPr="001D0FAA" w:rsidRDefault="0075453B">
      <w:pPr>
        <w:spacing w:after="0" w:line="240" w:lineRule="auto"/>
        <w:jc w:val="both"/>
        <w:rPr>
          <w:rFonts w:ascii="Calibri" w:eastAsia="Times New Roman" w:hAnsi="Calibri" w:cs="Times New Roman"/>
          <w:sz w:val="24"/>
          <w:szCs w:val="24"/>
          <w:highlight w:val="yellow"/>
          <w:lang w:val="en-GB"/>
        </w:rPr>
      </w:pPr>
      <w:r w:rsidRPr="001D0FAA">
        <w:rPr>
          <w:rFonts w:ascii="Calibri" w:eastAsia="Times New Roman" w:hAnsi="Calibri" w:cs="Times New Roman"/>
          <w:b/>
          <w:i/>
          <w:color w:val="2F5496"/>
          <w:sz w:val="24"/>
          <w:szCs w:val="24"/>
          <w:lang w:val="en-GB"/>
        </w:rPr>
        <w:t>Supporting documents:</w:t>
      </w:r>
    </w:p>
    <w:p w14:paraId="1762FFA9" w14:textId="77777777" w:rsidR="00C33B00" w:rsidRPr="001D0FAA" w:rsidRDefault="0075453B">
      <w:pPr>
        <w:spacing w:after="0" w:line="240" w:lineRule="auto"/>
        <w:jc w:val="both"/>
        <w:rPr>
          <w:rFonts w:ascii="Calibri" w:eastAsia="Times New Roman" w:hAnsi="Calibri" w:cs="Times New Roman"/>
          <w:bCs/>
          <w:iCs/>
          <w:color w:val="000000" w:themeColor="text1"/>
          <w:sz w:val="24"/>
          <w:szCs w:val="24"/>
          <w:lang w:val="en-GB"/>
        </w:rPr>
      </w:pPr>
      <w:r w:rsidRPr="001D0FAA">
        <w:rPr>
          <w:rFonts w:ascii="Calibri" w:eastAsia="Times New Roman" w:hAnsi="Calibri" w:cs="Times New Roman"/>
          <w:bCs/>
          <w:iCs/>
          <w:color w:val="000000" w:themeColor="text1"/>
          <w:sz w:val="24"/>
          <w:szCs w:val="24"/>
          <w:lang w:val="en-GB"/>
        </w:rPr>
        <w:t>Certificate of completion of the courses and list of participants.</w:t>
      </w:r>
    </w:p>
    <w:p w14:paraId="4BF6C42B"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54D0944A" w14:textId="77777777" w:rsidR="00C33B00" w:rsidRPr="001D0FAA" w:rsidRDefault="0075453B">
      <w:pPr>
        <w:spacing w:after="0" w:line="240" w:lineRule="auto"/>
        <w:jc w:val="both"/>
        <w:rPr>
          <w:rFonts w:ascii="Calibri" w:eastAsia="Times New Roman" w:hAnsi="Calibri" w:cs="Times New Roman"/>
          <w:bCs/>
          <w:sz w:val="24"/>
          <w:szCs w:val="24"/>
          <w:lang w:val="en-GB"/>
        </w:rPr>
      </w:pPr>
      <w:r w:rsidRPr="001D0FAA">
        <w:rPr>
          <w:rFonts w:ascii="Calibri" w:eastAsia="Times New Roman" w:hAnsi="Calibri" w:cs="Times New Roman"/>
          <w:bCs/>
          <w:sz w:val="24"/>
          <w:szCs w:val="24"/>
          <w:lang w:val="en-GB"/>
        </w:rPr>
        <w:t>Milestone 21 &lt;12 months: Organization of a discussion and pattern formation workshop.</w:t>
      </w:r>
    </w:p>
    <w:p w14:paraId="11CF5FAA" w14:textId="77777777" w:rsidR="00655D9A" w:rsidRPr="001D0FAA" w:rsidRDefault="00655D9A" w:rsidP="00D411FA">
      <w:pPr>
        <w:spacing w:after="0" w:line="240" w:lineRule="auto"/>
        <w:jc w:val="both"/>
        <w:rPr>
          <w:rFonts w:ascii="Calibri" w:eastAsia="Times New Roman" w:hAnsi="Calibri" w:cs="Times New Roman"/>
          <w:bCs/>
          <w:sz w:val="24"/>
          <w:szCs w:val="24"/>
          <w:lang w:val="en-GB"/>
        </w:rPr>
      </w:pPr>
    </w:p>
    <w:p w14:paraId="60D5BF96" w14:textId="5A97A0DA" w:rsidR="00C33B00" w:rsidRPr="001D0FAA" w:rsidRDefault="0075453B">
      <w:pPr>
        <w:spacing w:after="0" w:line="240" w:lineRule="auto"/>
        <w:jc w:val="both"/>
        <w:rPr>
          <w:rFonts w:ascii="Calibri" w:hAnsi="Calibri"/>
          <w:color w:val="000000" w:themeColor="text1"/>
          <w:sz w:val="24"/>
          <w:lang w:val="en-GB"/>
        </w:rPr>
      </w:pPr>
      <w:r w:rsidRPr="001D0FAA">
        <w:rPr>
          <w:rFonts w:ascii="Calibri" w:eastAsia="Times New Roman" w:hAnsi="Calibri" w:cs="Times New Roman"/>
          <w:bCs/>
          <w:color w:val="000000" w:themeColor="text1"/>
          <w:sz w:val="24"/>
          <w:szCs w:val="24"/>
          <w:lang w:val="en-GB"/>
        </w:rPr>
        <w:t xml:space="preserve">During </w:t>
      </w:r>
      <w:r w:rsidR="007A1311" w:rsidRPr="001D0FAA">
        <w:rPr>
          <w:rFonts w:ascii="Calibri" w:eastAsia="Times New Roman" w:hAnsi="Calibri" w:cs="Times New Roman"/>
          <w:bCs/>
          <w:color w:val="000000" w:themeColor="text1"/>
          <w:sz w:val="24"/>
          <w:szCs w:val="24"/>
          <w:lang w:val="en-GB"/>
        </w:rPr>
        <w:t xml:space="preserve">the months of July and August 2020, </w:t>
      </w:r>
      <w:r w:rsidRPr="001D0FAA">
        <w:rPr>
          <w:rFonts w:ascii="Calibri" w:eastAsia="Times New Roman" w:hAnsi="Calibri" w:cs="Times New Roman"/>
          <w:bCs/>
          <w:color w:val="000000" w:themeColor="text1"/>
          <w:sz w:val="24"/>
          <w:szCs w:val="24"/>
          <w:lang w:val="en-GB"/>
        </w:rPr>
        <w:t xml:space="preserve">Capacity Building </w:t>
      </w:r>
      <w:r w:rsidR="007A1311" w:rsidRPr="001D0FAA">
        <w:rPr>
          <w:rFonts w:ascii="Calibri" w:eastAsia="Times New Roman" w:hAnsi="Calibri" w:cs="Times New Roman"/>
          <w:bCs/>
          <w:color w:val="000000" w:themeColor="text1"/>
          <w:sz w:val="24"/>
          <w:szCs w:val="24"/>
          <w:lang w:val="en-GB"/>
        </w:rPr>
        <w:t xml:space="preserve">Workshops </w:t>
      </w:r>
      <w:r w:rsidRPr="001D0FAA">
        <w:rPr>
          <w:rFonts w:ascii="Calibri" w:eastAsia="Times New Roman" w:hAnsi="Calibri" w:cs="Times New Roman"/>
          <w:bCs/>
          <w:color w:val="000000" w:themeColor="text1"/>
          <w:sz w:val="24"/>
          <w:szCs w:val="24"/>
          <w:lang w:val="en-GB"/>
        </w:rPr>
        <w:t>on the Code of Good Practices on board for Crewmembers and Captains (70 st</w:t>
      </w:r>
      <w:r w:rsidR="0066615D">
        <w:rPr>
          <w:rFonts w:ascii="Calibri" w:eastAsia="Times New Roman" w:hAnsi="Calibri" w:cs="Times New Roman"/>
          <w:bCs/>
          <w:color w:val="000000" w:themeColor="text1"/>
          <w:sz w:val="24"/>
          <w:szCs w:val="24"/>
          <w:lang w:val="en-GB"/>
        </w:rPr>
        <w:t>udents</w:t>
      </w:r>
      <w:r w:rsidRPr="001D0FAA">
        <w:rPr>
          <w:rFonts w:ascii="Calibri" w:eastAsia="Times New Roman" w:hAnsi="Calibri" w:cs="Times New Roman"/>
          <w:bCs/>
          <w:color w:val="000000" w:themeColor="text1"/>
          <w:sz w:val="24"/>
          <w:szCs w:val="24"/>
          <w:lang w:val="en-GB"/>
        </w:rPr>
        <w:t xml:space="preserve">) of TRANSMARINA's longline fleet (ALTAR 8, ALTAR, 10 and ALTAR 21) were carried out. </w:t>
      </w:r>
      <w:r w:rsidR="007A1311" w:rsidRPr="001D0FAA">
        <w:rPr>
          <w:rFonts w:ascii="Calibri" w:eastAsia="Times New Roman" w:hAnsi="Calibri" w:cs="Times New Roman"/>
          <w:bCs/>
          <w:color w:val="000000" w:themeColor="text1"/>
          <w:sz w:val="24"/>
          <w:szCs w:val="24"/>
          <w:lang w:val="en-GB"/>
        </w:rPr>
        <w:t xml:space="preserve">Therefore, </w:t>
      </w:r>
      <w:r w:rsidRPr="001D0FAA">
        <w:rPr>
          <w:rFonts w:ascii="Calibri" w:eastAsia="Times New Roman" w:hAnsi="Calibri" w:cs="Times New Roman"/>
          <w:bCs/>
          <w:color w:val="000000" w:themeColor="text1"/>
          <w:sz w:val="24"/>
          <w:szCs w:val="24"/>
          <w:lang w:val="en-GB"/>
        </w:rPr>
        <w:t xml:space="preserve">the action is considered completed. </w:t>
      </w:r>
    </w:p>
    <w:p w14:paraId="76256115" w14:textId="77777777" w:rsidR="004149D4" w:rsidRPr="001D0FAA" w:rsidRDefault="004149D4" w:rsidP="0058546A">
      <w:pPr>
        <w:ind w:left="1" w:right="14"/>
        <w:jc w:val="both"/>
        <w:rPr>
          <w:rFonts w:cstheme="minorHAnsi"/>
          <w:sz w:val="24"/>
          <w:szCs w:val="24"/>
          <w:lang w:val="en-GB"/>
        </w:rPr>
      </w:pPr>
      <w:r w:rsidRPr="001D0FAA">
        <w:rPr>
          <w:rFonts w:cstheme="minorHAnsi"/>
          <w:sz w:val="24"/>
          <w:szCs w:val="24"/>
          <w:lang w:val="en-GB"/>
        </w:rPr>
        <w:br w:type="page"/>
      </w:r>
    </w:p>
    <w:p w14:paraId="0323BC21" w14:textId="349272BF" w:rsidR="00C33B00" w:rsidRPr="001D0FAA" w:rsidRDefault="0075453B">
      <w:pPr>
        <w:spacing w:after="229"/>
        <w:ind w:left="1" w:right="14"/>
        <w:jc w:val="both"/>
        <w:rPr>
          <w:rFonts w:cstheme="minorHAnsi"/>
          <w:sz w:val="24"/>
          <w:szCs w:val="24"/>
          <w:lang w:val="en-GB"/>
        </w:rPr>
      </w:pPr>
      <w:bookmarkStart w:id="36" w:name="_Toc500965055"/>
      <w:r w:rsidRPr="001D0FAA">
        <w:rPr>
          <w:rFonts w:cstheme="minorHAnsi"/>
          <w:b/>
          <w:sz w:val="24"/>
          <w:szCs w:val="24"/>
          <w:lang w:val="en-GB"/>
        </w:rPr>
        <w:lastRenderedPageBreak/>
        <w:t xml:space="preserve">2.2 Objective: </w:t>
      </w:r>
      <w:r w:rsidR="004316E3">
        <w:rPr>
          <w:rFonts w:cstheme="minorHAnsi"/>
          <w:b/>
          <w:sz w:val="24"/>
          <w:szCs w:val="24"/>
          <w:lang w:val="en-GB"/>
        </w:rPr>
        <w:t>To e</w:t>
      </w:r>
      <w:r w:rsidRPr="001D0FAA">
        <w:rPr>
          <w:rFonts w:cstheme="minorHAnsi"/>
          <w:b/>
          <w:sz w:val="24"/>
          <w:szCs w:val="24"/>
          <w:lang w:val="en-GB"/>
        </w:rPr>
        <w:t xml:space="preserve">stimate the impact of the fishery on the components of Principle 2. </w:t>
      </w:r>
    </w:p>
    <w:p w14:paraId="0CF50147" w14:textId="2CA73A7C" w:rsidR="00C33B00" w:rsidRPr="001D0FAA" w:rsidRDefault="004316E3">
      <w:pPr>
        <w:spacing w:after="229"/>
        <w:ind w:left="1" w:right="14"/>
        <w:jc w:val="both"/>
        <w:rPr>
          <w:rFonts w:cstheme="minorHAnsi"/>
          <w:sz w:val="24"/>
          <w:szCs w:val="24"/>
          <w:lang w:val="en-GB"/>
        </w:rPr>
      </w:pPr>
      <w:r w:rsidRPr="004316E3">
        <w:rPr>
          <w:rFonts w:cstheme="minorHAnsi"/>
          <w:b/>
          <w:sz w:val="24"/>
          <w:szCs w:val="24"/>
          <w:lang w:val="en-GB"/>
        </w:rPr>
        <w:t>2.2.1 Updating of the list of species under Principle 2</w:t>
      </w:r>
    </w:p>
    <w:p w14:paraId="2E3EB89E" w14:textId="50BB88F8"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 xml:space="preserve">The determination of species under Principle 2 has been done in a precautionary manner, assuming the possibility that the % catches could be underestimated. The information collected through the monitoring program will be used to accurately determine the species composition of catches and interactions with APP species according to the MSC 2.0 standard. Depending on the results, it is possible that some actions may be </w:t>
      </w:r>
      <w:r w:rsidR="00AE07F8" w:rsidRPr="001D0FAA">
        <w:rPr>
          <w:rFonts w:cstheme="minorHAnsi"/>
          <w:sz w:val="24"/>
          <w:szCs w:val="24"/>
          <w:lang w:val="en-GB"/>
        </w:rPr>
        <w:t>modified,</w:t>
      </w:r>
      <w:r w:rsidRPr="001D0FAA">
        <w:rPr>
          <w:rFonts w:cstheme="minorHAnsi"/>
          <w:sz w:val="24"/>
          <w:szCs w:val="24"/>
          <w:lang w:val="en-GB"/>
        </w:rPr>
        <w:t xml:space="preserve"> or new actions may be required.</w:t>
      </w:r>
    </w:p>
    <w:tbl>
      <w:tblPr>
        <w:tblStyle w:val="Tablaconcuadrcula"/>
        <w:tblW w:w="0" w:type="auto"/>
        <w:tblInd w:w="-9" w:type="dxa"/>
        <w:tblLook w:val="04A0" w:firstRow="1" w:lastRow="0" w:firstColumn="1" w:lastColumn="0" w:noHBand="0" w:noVBand="1"/>
      </w:tblPr>
      <w:tblGrid>
        <w:gridCol w:w="4247"/>
        <w:gridCol w:w="4247"/>
      </w:tblGrid>
      <w:tr w:rsidR="008A65A6" w:rsidRPr="00E3717E" w14:paraId="0C91EC00" w14:textId="77777777" w:rsidTr="008A65A6">
        <w:tc>
          <w:tcPr>
            <w:tcW w:w="4247" w:type="dxa"/>
          </w:tcPr>
          <w:p w14:paraId="373D5C3B" w14:textId="77777777" w:rsidR="00C33B00" w:rsidRDefault="0075453B">
            <w:pPr>
              <w:jc w:val="both"/>
              <w:rPr>
                <w:rFonts w:cstheme="minorHAnsi"/>
                <w:b/>
                <w:sz w:val="24"/>
                <w:szCs w:val="24"/>
              </w:rPr>
            </w:pPr>
            <w:r w:rsidRPr="0058546A">
              <w:rPr>
                <w:rFonts w:cstheme="minorHAnsi"/>
                <w:b/>
                <w:sz w:val="24"/>
                <w:szCs w:val="24"/>
              </w:rPr>
              <w:t>Responsible entities</w:t>
            </w:r>
          </w:p>
        </w:tc>
        <w:tc>
          <w:tcPr>
            <w:tcW w:w="4247" w:type="dxa"/>
          </w:tcPr>
          <w:p w14:paraId="48082208" w14:textId="286E8137" w:rsidR="00C33B00" w:rsidRPr="001D0FAA" w:rsidRDefault="00537FFA">
            <w:pPr>
              <w:jc w:val="both"/>
              <w:rPr>
                <w:rFonts w:cstheme="minorHAnsi"/>
                <w:sz w:val="24"/>
                <w:szCs w:val="24"/>
                <w:lang w:val="pt-PT"/>
              </w:rPr>
            </w:pPr>
            <w:r>
              <w:rPr>
                <w:rFonts w:cstheme="minorHAnsi"/>
                <w:sz w:val="24"/>
                <w:szCs w:val="24"/>
                <w:lang w:val="pt-PT"/>
              </w:rPr>
              <w:t>TRANSMARINA</w:t>
            </w:r>
            <w:r w:rsidR="0075453B" w:rsidRPr="001D0FAA">
              <w:rPr>
                <w:rFonts w:cstheme="minorHAnsi"/>
                <w:sz w:val="24"/>
                <w:szCs w:val="24"/>
                <w:lang w:val="pt-PT"/>
              </w:rPr>
              <w:t xml:space="preserve"> /WWF/</w:t>
            </w:r>
            <w:proofErr w:type="spellStart"/>
            <w:r w:rsidR="0075453B" w:rsidRPr="001D0FAA">
              <w:rPr>
                <w:rFonts w:cstheme="minorHAnsi"/>
                <w:sz w:val="24"/>
                <w:szCs w:val="24"/>
                <w:lang w:val="pt-PT"/>
              </w:rPr>
              <w:t>External</w:t>
            </w:r>
            <w:proofErr w:type="spellEnd"/>
            <w:r w:rsidR="0075453B" w:rsidRPr="001D0FAA">
              <w:rPr>
                <w:rFonts w:cstheme="minorHAnsi"/>
                <w:sz w:val="24"/>
                <w:szCs w:val="24"/>
                <w:lang w:val="pt-PT"/>
              </w:rPr>
              <w:t xml:space="preserve"> </w:t>
            </w:r>
            <w:proofErr w:type="spellStart"/>
            <w:r w:rsidR="0075453B" w:rsidRPr="001D0FAA">
              <w:rPr>
                <w:rFonts w:cstheme="minorHAnsi"/>
                <w:sz w:val="24"/>
                <w:szCs w:val="24"/>
                <w:lang w:val="pt-PT"/>
              </w:rPr>
              <w:t>Consultant</w:t>
            </w:r>
            <w:proofErr w:type="spellEnd"/>
            <w:r w:rsidR="0075453B" w:rsidRPr="001D0FAA">
              <w:rPr>
                <w:rFonts w:cstheme="minorHAnsi"/>
                <w:sz w:val="24"/>
                <w:szCs w:val="24"/>
                <w:lang w:val="pt-PT"/>
              </w:rPr>
              <w:t>/IPIAP</w:t>
            </w:r>
          </w:p>
        </w:tc>
      </w:tr>
      <w:tr w:rsidR="008A65A6" w:rsidRPr="0094394D" w14:paraId="11EA6474" w14:textId="77777777" w:rsidTr="008A65A6">
        <w:tc>
          <w:tcPr>
            <w:tcW w:w="4247" w:type="dxa"/>
          </w:tcPr>
          <w:p w14:paraId="7B0E5FEC" w14:textId="6DB2701E" w:rsidR="00C33B00" w:rsidRDefault="00AE07F8">
            <w:pPr>
              <w:jc w:val="both"/>
              <w:rPr>
                <w:rFonts w:cstheme="minorHAnsi"/>
                <w:b/>
                <w:sz w:val="24"/>
                <w:szCs w:val="24"/>
              </w:rPr>
            </w:pPr>
            <w:proofErr w:type="spellStart"/>
            <w:r>
              <w:rPr>
                <w:rFonts w:cstheme="minorHAnsi"/>
                <w:b/>
                <w:sz w:val="24"/>
                <w:szCs w:val="24"/>
              </w:rPr>
              <w:t>UoA</w:t>
            </w:r>
            <w:proofErr w:type="spellEnd"/>
          </w:p>
        </w:tc>
        <w:tc>
          <w:tcPr>
            <w:tcW w:w="4247" w:type="dxa"/>
          </w:tcPr>
          <w:p w14:paraId="7182EAD3" w14:textId="77777777" w:rsidR="00C33B00" w:rsidRDefault="0075453B">
            <w:pPr>
              <w:jc w:val="both"/>
              <w:rPr>
                <w:rFonts w:cstheme="minorHAnsi"/>
                <w:sz w:val="24"/>
                <w:szCs w:val="24"/>
              </w:rPr>
            </w:pPr>
            <w:r w:rsidRPr="0094394D">
              <w:rPr>
                <w:rFonts w:cstheme="minorHAnsi"/>
                <w:sz w:val="24"/>
                <w:szCs w:val="24"/>
              </w:rPr>
              <w:t>Bigeye, Yellowfin, Albacore PS</w:t>
            </w:r>
          </w:p>
        </w:tc>
      </w:tr>
      <w:tr w:rsidR="008A65A6" w:rsidRPr="0094394D" w14:paraId="780FB0FB" w14:textId="77777777" w:rsidTr="008A65A6">
        <w:tc>
          <w:tcPr>
            <w:tcW w:w="4247" w:type="dxa"/>
          </w:tcPr>
          <w:p w14:paraId="467797DD"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4247" w:type="dxa"/>
          </w:tcPr>
          <w:p w14:paraId="7509D2D2" w14:textId="77777777" w:rsidR="00C33B00" w:rsidRDefault="0075453B">
            <w:pPr>
              <w:spacing w:after="2"/>
              <w:jc w:val="both"/>
              <w:rPr>
                <w:rFonts w:cstheme="minorHAnsi"/>
                <w:sz w:val="24"/>
                <w:szCs w:val="24"/>
              </w:rPr>
            </w:pPr>
            <w:r w:rsidRPr="0094394D">
              <w:rPr>
                <w:rFonts w:cstheme="minorHAnsi"/>
                <w:sz w:val="24"/>
                <w:szCs w:val="24"/>
              </w:rPr>
              <w:t>High</w:t>
            </w:r>
          </w:p>
        </w:tc>
      </w:tr>
      <w:tr w:rsidR="008A65A6" w:rsidRPr="0094394D" w14:paraId="70C1200A" w14:textId="77777777" w:rsidTr="008A65A6">
        <w:tc>
          <w:tcPr>
            <w:tcW w:w="4247" w:type="dxa"/>
          </w:tcPr>
          <w:p w14:paraId="14E9C4D1"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4247" w:type="dxa"/>
          </w:tcPr>
          <w:p w14:paraId="67304995" w14:textId="77777777" w:rsidR="00C33B00" w:rsidRDefault="0075453B">
            <w:pPr>
              <w:spacing w:after="2"/>
              <w:jc w:val="both"/>
              <w:rPr>
                <w:rFonts w:cstheme="minorHAnsi"/>
                <w:sz w:val="24"/>
                <w:szCs w:val="24"/>
              </w:rPr>
            </w:pPr>
            <w:r w:rsidRPr="0094394D">
              <w:rPr>
                <w:rFonts w:cstheme="minorHAnsi"/>
                <w:sz w:val="24"/>
                <w:szCs w:val="24"/>
              </w:rPr>
              <w:t>30 months</w:t>
            </w:r>
          </w:p>
        </w:tc>
      </w:tr>
      <w:tr w:rsidR="008A65A6" w:rsidRPr="0094394D" w14:paraId="16FCC48D" w14:textId="77777777" w:rsidTr="008A65A6">
        <w:tc>
          <w:tcPr>
            <w:tcW w:w="4247" w:type="dxa"/>
          </w:tcPr>
          <w:p w14:paraId="4283DA28" w14:textId="77777777" w:rsidR="00C33B00" w:rsidRDefault="0075453B">
            <w:pPr>
              <w:spacing w:after="2"/>
              <w:jc w:val="both"/>
              <w:rPr>
                <w:rFonts w:cstheme="minorHAnsi"/>
                <w:b/>
                <w:sz w:val="24"/>
                <w:szCs w:val="24"/>
              </w:rPr>
            </w:pPr>
            <w:r w:rsidRPr="0058546A">
              <w:rPr>
                <w:rFonts w:cstheme="minorHAnsi"/>
                <w:b/>
                <w:sz w:val="24"/>
                <w:szCs w:val="24"/>
              </w:rPr>
              <w:t>State of the action</w:t>
            </w:r>
          </w:p>
        </w:tc>
        <w:tc>
          <w:tcPr>
            <w:tcW w:w="4247" w:type="dxa"/>
          </w:tcPr>
          <w:p w14:paraId="57550221" w14:textId="77777777" w:rsidR="00C33B00" w:rsidRDefault="0075453B">
            <w:pPr>
              <w:spacing w:after="2"/>
              <w:jc w:val="both"/>
              <w:rPr>
                <w:rFonts w:cstheme="minorHAnsi"/>
                <w:sz w:val="24"/>
                <w:szCs w:val="24"/>
              </w:rPr>
            </w:pPr>
            <w:r w:rsidRPr="0094394D">
              <w:rPr>
                <w:rFonts w:cstheme="minorHAnsi"/>
                <w:sz w:val="24"/>
                <w:szCs w:val="24"/>
              </w:rPr>
              <w:t>New</w:t>
            </w:r>
          </w:p>
        </w:tc>
      </w:tr>
      <w:tr w:rsidR="008A65A6" w:rsidRPr="0094394D" w14:paraId="53D63971" w14:textId="77777777" w:rsidTr="008A65A6">
        <w:tc>
          <w:tcPr>
            <w:tcW w:w="4247" w:type="dxa"/>
          </w:tcPr>
          <w:p w14:paraId="733F7E68" w14:textId="77777777" w:rsidR="00C33B00" w:rsidRDefault="0075453B">
            <w:pPr>
              <w:jc w:val="both"/>
              <w:rPr>
                <w:rFonts w:cstheme="minorHAnsi"/>
                <w:b/>
                <w:sz w:val="24"/>
                <w:szCs w:val="24"/>
              </w:rPr>
            </w:pPr>
            <w:r w:rsidRPr="0058546A">
              <w:rPr>
                <w:rFonts w:cstheme="minorHAnsi"/>
                <w:b/>
                <w:sz w:val="24"/>
                <w:szCs w:val="24"/>
              </w:rPr>
              <w:t>Related MSC indicators</w:t>
            </w:r>
          </w:p>
        </w:tc>
        <w:tc>
          <w:tcPr>
            <w:tcW w:w="4247" w:type="dxa"/>
          </w:tcPr>
          <w:p w14:paraId="65E1547D" w14:textId="77777777" w:rsidR="00C33B00" w:rsidRDefault="0075453B">
            <w:pPr>
              <w:jc w:val="both"/>
              <w:rPr>
                <w:rFonts w:cstheme="minorHAnsi"/>
                <w:sz w:val="24"/>
                <w:szCs w:val="24"/>
              </w:rPr>
            </w:pPr>
            <w:r w:rsidRPr="0094394D">
              <w:rPr>
                <w:rFonts w:cstheme="minorHAnsi"/>
                <w:sz w:val="24"/>
                <w:szCs w:val="24"/>
              </w:rPr>
              <w:t>IC 2.1.3, 2.2.3, 2.3.3, 2.4.3, 2.5.3</w:t>
            </w:r>
          </w:p>
        </w:tc>
      </w:tr>
      <w:tr w:rsidR="008A65A6" w:rsidRPr="00E3717E" w14:paraId="0DE0FFE0" w14:textId="77777777" w:rsidTr="008A65A6">
        <w:tc>
          <w:tcPr>
            <w:tcW w:w="4247" w:type="dxa"/>
          </w:tcPr>
          <w:p w14:paraId="1073313B" w14:textId="77777777" w:rsidR="00C33B00" w:rsidRDefault="0075453B">
            <w:pPr>
              <w:spacing w:after="461"/>
              <w:ind w:right="1504"/>
              <w:jc w:val="both"/>
              <w:rPr>
                <w:rFonts w:cstheme="minorHAnsi"/>
                <w:b/>
                <w:sz w:val="24"/>
                <w:szCs w:val="24"/>
              </w:rPr>
            </w:pPr>
            <w:r w:rsidRPr="0058546A">
              <w:rPr>
                <w:rFonts w:cstheme="minorHAnsi"/>
                <w:b/>
                <w:sz w:val="24"/>
                <w:szCs w:val="24"/>
              </w:rPr>
              <w:t>Milestones</w:t>
            </w:r>
          </w:p>
        </w:tc>
        <w:tc>
          <w:tcPr>
            <w:tcW w:w="4247" w:type="dxa"/>
          </w:tcPr>
          <w:p w14:paraId="2E34548A" w14:textId="77777777" w:rsidR="00C33B00" w:rsidRPr="001D0FAA" w:rsidRDefault="0075453B">
            <w:pPr>
              <w:spacing w:after="461"/>
              <w:ind w:right="1504"/>
              <w:jc w:val="both"/>
              <w:rPr>
                <w:rFonts w:cstheme="minorHAnsi"/>
                <w:sz w:val="24"/>
                <w:szCs w:val="24"/>
                <w:lang w:val="en-GB"/>
              </w:rPr>
            </w:pPr>
            <w:r w:rsidRPr="001D0FAA">
              <w:rPr>
                <w:rFonts w:cstheme="minorHAnsi"/>
                <w:sz w:val="24"/>
                <w:szCs w:val="24"/>
                <w:lang w:val="en-GB"/>
              </w:rPr>
              <w:t xml:space="preserve">Milestone 22 &lt;30 months: Review of species under P2 </w:t>
            </w:r>
          </w:p>
        </w:tc>
      </w:tr>
      <w:tr w:rsidR="008A65A6" w:rsidRPr="0094394D" w14:paraId="161196ED" w14:textId="77777777" w:rsidTr="008A65A6">
        <w:tc>
          <w:tcPr>
            <w:tcW w:w="4247" w:type="dxa"/>
          </w:tcPr>
          <w:p w14:paraId="289BFD23" w14:textId="77777777" w:rsidR="00C33B00" w:rsidRDefault="0075453B">
            <w:pPr>
              <w:spacing w:after="461"/>
              <w:ind w:right="1504"/>
              <w:jc w:val="both"/>
              <w:rPr>
                <w:rFonts w:cstheme="minorHAnsi"/>
                <w:b/>
                <w:sz w:val="24"/>
                <w:szCs w:val="24"/>
              </w:rPr>
            </w:pPr>
            <w:proofErr w:type="spellStart"/>
            <w:r w:rsidRPr="0058546A">
              <w:rPr>
                <w:rFonts w:cstheme="minorHAnsi"/>
                <w:b/>
                <w:sz w:val="24"/>
                <w:szCs w:val="24"/>
              </w:rPr>
              <w:t>Evidence</w:t>
            </w:r>
            <w:proofErr w:type="spellEnd"/>
          </w:p>
        </w:tc>
        <w:tc>
          <w:tcPr>
            <w:tcW w:w="4247" w:type="dxa"/>
          </w:tcPr>
          <w:p w14:paraId="034AFABD" w14:textId="77777777" w:rsidR="00C33B00" w:rsidRDefault="0075453B">
            <w:pPr>
              <w:spacing w:after="461"/>
              <w:ind w:right="1504"/>
              <w:jc w:val="both"/>
              <w:rPr>
                <w:rFonts w:cstheme="minorHAnsi"/>
                <w:sz w:val="24"/>
                <w:szCs w:val="24"/>
              </w:rPr>
            </w:pPr>
            <w:r w:rsidRPr="0094394D">
              <w:rPr>
                <w:rFonts w:cstheme="minorHAnsi"/>
                <w:sz w:val="24"/>
                <w:szCs w:val="24"/>
              </w:rPr>
              <w:t>P2 Update Report</w:t>
            </w:r>
          </w:p>
        </w:tc>
      </w:tr>
    </w:tbl>
    <w:p w14:paraId="3BD7D21F" w14:textId="77777777" w:rsidR="008A65A6" w:rsidRDefault="008A65A6" w:rsidP="008A65A6">
      <w:pPr>
        <w:spacing w:after="204"/>
        <w:ind w:left="1" w:right="14"/>
        <w:jc w:val="both"/>
        <w:rPr>
          <w:rFonts w:cstheme="minorHAnsi"/>
          <w:sz w:val="24"/>
          <w:szCs w:val="24"/>
        </w:rPr>
      </w:pPr>
    </w:p>
    <w:p w14:paraId="6E81E206" w14:textId="2BF41149"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07C8F752"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It is expected that based on </w:t>
      </w:r>
      <w:r w:rsidR="00A84C62" w:rsidRPr="001D0FAA">
        <w:rPr>
          <w:rFonts w:ascii="Calibri" w:eastAsia="Times New Roman" w:hAnsi="Calibri" w:cs="Times New Roman"/>
          <w:sz w:val="24"/>
          <w:szCs w:val="24"/>
          <w:lang w:val="en-GB"/>
        </w:rPr>
        <w:t>IPIAP</w:t>
      </w:r>
      <w:r w:rsidRPr="001D0FAA">
        <w:rPr>
          <w:rFonts w:ascii="Calibri" w:eastAsia="Times New Roman" w:hAnsi="Calibri" w:cs="Times New Roman"/>
          <w:sz w:val="24"/>
          <w:szCs w:val="24"/>
          <w:lang w:val="en-GB"/>
        </w:rPr>
        <w:t xml:space="preserve">'s technical reports, work on possible impacts on the ecosystem can be developed. </w:t>
      </w:r>
    </w:p>
    <w:p w14:paraId="0ECB4515" w14:textId="77777777" w:rsidR="00806D42" w:rsidRPr="001D0FAA" w:rsidRDefault="00806D42" w:rsidP="00D411FA">
      <w:pPr>
        <w:spacing w:after="0" w:line="240" w:lineRule="auto"/>
        <w:jc w:val="both"/>
        <w:rPr>
          <w:rFonts w:ascii="Calibri" w:eastAsia="Times New Roman" w:hAnsi="Calibri" w:cs="Times New Roman"/>
          <w:b/>
          <w:i/>
          <w:color w:val="2F5496"/>
          <w:sz w:val="24"/>
          <w:szCs w:val="24"/>
          <w:lang w:val="en-GB"/>
        </w:rPr>
      </w:pPr>
    </w:p>
    <w:p w14:paraId="43C4C800"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6F397F37" w14:textId="77777777" w:rsidR="00C33B00" w:rsidRPr="001D0FAA" w:rsidRDefault="0075453B">
      <w:pPr>
        <w:spacing w:after="0" w:line="240" w:lineRule="auto"/>
        <w:ind w:firstLine="708"/>
        <w:jc w:val="both"/>
        <w:rPr>
          <w:rFonts w:ascii="Calibri" w:eastAsia="Times New Roman" w:hAnsi="Calibri" w:cs="Times New Roman"/>
          <w:bCs/>
          <w:color w:val="000000" w:themeColor="text1"/>
          <w:sz w:val="24"/>
          <w:szCs w:val="24"/>
          <w:lang w:val="en-GB"/>
        </w:rPr>
      </w:pPr>
      <w:bookmarkStart w:id="37" w:name="_Hlk75271143"/>
      <w:r w:rsidRPr="001D0FAA">
        <w:rPr>
          <w:rFonts w:ascii="Calibri" w:eastAsia="Times New Roman" w:hAnsi="Calibri" w:cs="Times New Roman"/>
          <w:bCs/>
          <w:color w:val="000000" w:themeColor="text1"/>
          <w:sz w:val="24"/>
          <w:szCs w:val="24"/>
          <w:lang w:val="en-GB"/>
        </w:rPr>
        <w:t xml:space="preserve">IPIAP </w:t>
      </w:r>
      <w:r w:rsidR="00170442" w:rsidRPr="001D0FAA">
        <w:rPr>
          <w:rFonts w:ascii="Calibri" w:eastAsia="Times New Roman" w:hAnsi="Calibri" w:cs="Times New Roman"/>
          <w:bCs/>
          <w:color w:val="000000" w:themeColor="text1"/>
          <w:sz w:val="24"/>
          <w:szCs w:val="24"/>
          <w:lang w:val="en-GB"/>
        </w:rPr>
        <w:t xml:space="preserve">first </w:t>
      </w:r>
      <w:r w:rsidR="00361E75" w:rsidRPr="001D0FAA">
        <w:rPr>
          <w:rFonts w:ascii="Calibri" w:eastAsia="Times New Roman" w:hAnsi="Calibri" w:cs="Times New Roman"/>
          <w:bCs/>
          <w:color w:val="000000" w:themeColor="text1"/>
          <w:sz w:val="24"/>
          <w:szCs w:val="24"/>
          <w:lang w:val="en-GB"/>
        </w:rPr>
        <w:t xml:space="preserve">year </w:t>
      </w:r>
      <w:r w:rsidRPr="001D0FAA">
        <w:rPr>
          <w:rFonts w:ascii="Calibri" w:eastAsia="Times New Roman" w:hAnsi="Calibri" w:cs="Times New Roman"/>
          <w:bCs/>
          <w:color w:val="000000" w:themeColor="text1"/>
          <w:sz w:val="24"/>
          <w:szCs w:val="24"/>
          <w:lang w:val="en-GB"/>
        </w:rPr>
        <w:t>observer report on the tuna longline fleet</w:t>
      </w:r>
    </w:p>
    <w:bookmarkEnd w:id="37"/>
    <w:p w14:paraId="0070B0FA" w14:textId="77777777" w:rsidR="00882136" w:rsidRPr="001D0FAA" w:rsidRDefault="00882136" w:rsidP="004B00F0">
      <w:pPr>
        <w:spacing w:after="0" w:line="240" w:lineRule="auto"/>
        <w:ind w:firstLine="708"/>
        <w:jc w:val="both"/>
        <w:rPr>
          <w:rFonts w:ascii="Calibri" w:eastAsia="Times New Roman" w:hAnsi="Calibri" w:cs="Times New Roman"/>
          <w:bCs/>
          <w:color w:val="000000" w:themeColor="text1"/>
          <w:sz w:val="24"/>
          <w:szCs w:val="24"/>
          <w:lang w:val="en-GB"/>
        </w:rPr>
      </w:pPr>
    </w:p>
    <w:p w14:paraId="0BD24B4F"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1D9FBF96" w14:textId="71218B56"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 xml:space="preserve">This action has only one Milestone that must be achieved before the 30 </w:t>
      </w:r>
      <w:r w:rsidR="00AE07F8" w:rsidRPr="001D0FAA">
        <w:rPr>
          <w:rFonts w:cstheme="minorHAnsi"/>
          <w:sz w:val="24"/>
          <w:szCs w:val="24"/>
          <w:lang w:val="en-GB"/>
        </w:rPr>
        <w:t>months</w:t>
      </w:r>
      <w:r w:rsidRPr="001D0FAA">
        <w:rPr>
          <w:rFonts w:cstheme="minorHAnsi"/>
          <w:sz w:val="24"/>
          <w:szCs w:val="24"/>
          <w:lang w:val="en-GB"/>
        </w:rPr>
        <w:t xml:space="preserve"> start date of the Action Plan. </w:t>
      </w:r>
    </w:p>
    <w:p w14:paraId="1485A594" w14:textId="77777777"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 xml:space="preserve">It is not considered finalized since there is no final list </w:t>
      </w:r>
      <w:r w:rsidR="001F4E89" w:rsidRPr="001D0FAA">
        <w:rPr>
          <w:rFonts w:cstheme="minorHAnsi"/>
          <w:sz w:val="24"/>
          <w:szCs w:val="24"/>
          <w:lang w:val="en-GB"/>
        </w:rPr>
        <w:t xml:space="preserve">of species </w:t>
      </w:r>
      <w:r w:rsidRPr="001D0FAA">
        <w:rPr>
          <w:rFonts w:cstheme="minorHAnsi"/>
          <w:sz w:val="24"/>
          <w:szCs w:val="24"/>
          <w:lang w:val="en-GB"/>
        </w:rPr>
        <w:t>for the longline fleet made from the observations of the on-board observer program. In addition, information on secondary bycatch species such as seabirds or marine mammals is missing.</w:t>
      </w:r>
    </w:p>
    <w:p w14:paraId="662DC833" w14:textId="77777777"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 xml:space="preserve">According to </w:t>
      </w:r>
      <w:r w:rsidR="00B70413" w:rsidRPr="001D0FAA">
        <w:rPr>
          <w:rFonts w:cstheme="minorHAnsi"/>
          <w:sz w:val="24"/>
          <w:szCs w:val="24"/>
          <w:lang w:val="en-GB"/>
        </w:rPr>
        <w:t xml:space="preserve">IATTC </w:t>
      </w:r>
      <w:r w:rsidRPr="001D0FAA">
        <w:rPr>
          <w:rFonts w:cstheme="minorHAnsi"/>
          <w:sz w:val="24"/>
          <w:szCs w:val="24"/>
          <w:lang w:val="en-GB"/>
        </w:rPr>
        <w:t xml:space="preserve">information </w:t>
      </w:r>
      <w:r w:rsidR="00882136" w:rsidRPr="001D0FAA">
        <w:rPr>
          <w:rFonts w:cstheme="minorHAnsi"/>
          <w:sz w:val="24"/>
          <w:szCs w:val="24"/>
          <w:lang w:val="en-GB"/>
        </w:rPr>
        <w:t>(</w:t>
      </w:r>
      <w:r w:rsidR="005309A8" w:rsidRPr="001D0FAA">
        <w:rPr>
          <w:rFonts w:cstheme="minorHAnsi"/>
          <w:sz w:val="24"/>
          <w:szCs w:val="24"/>
          <w:lang w:val="en-GB"/>
        </w:rPr>
        <w:t xml:space="preserve">Document SAC-09-11 </w:t>
      </w:r>
      <w:r w:rsidRPr="001D0FAA">
        <w:rPr>
          <w:rFonts w:cstheme="minorHAnsi"/>
          <w:sz w:val="24"/>
          <w:szCs w:val="24"/>
          <w:lang w:val="en-GB"/>
        </w:rPr>
        <w:t xml:space="preserve">ecosystem considerations) there is insufficient information for the longline fleet regarding </w:t>
      </w:r>
      <w:r w:rsidR="00B35E3B" w:rsidRPr="001D0FAA">
        <w:rPr>
          <w:rFonts w:cstheme="minorHAnsi"/>
          <w:sz w:val="24"/>
          <w:szCs w:val="24"/>
          <w:lang w:val="en-GB"/>
        </w:rPr>
        <w:t>catches of non-target species.</w:t>
      </w:r>
    </w:p>
    <w:p w14:paraId="681E17E3" w14:textId="47104712" w:rsidR="004316E3" w:rsidRPr="002F2CF2" w:rsidRDefault="00106BFB">
      <w:pPr>
        <w:spacing w:after="229"/>
        <w:ind w:left="1" w:right="14"/>
        <w:jc w:val="both"/>
        <w:rPr>
          <w:rFonts w:cstheme="minorHAnsi"/>
          <w:bCs/>
          <w:sz w:val="24"/>
          <w:szCs w:val="24"/>
          <w:lang w:val="en-GB"/>
        </w:rPr>
      </w:pPr>
      <w:r w:rsidRPr="002F2CF2">
        <w:rPr>
          <w:rFonts w:cstheme="minorHAnsi"/>
          <w:bCs/>
          <w:sz w:val="24"/>
          <w:szCs w:val="24"/>
          <w:lang w:val="en-GB"/>
        </w:rPr>
        <w:t>Therefore, it is necessary to extend the duration of the FIP by one more year (</w:t>
      </w:r>
      <w:r w:rsidR="006D519A">
        <w:rPr>
          <w:rFonts w:cstheme="minorHAnsi"/>
          <w:bCs/>
          <w:sz w:val="24"/>
          <w:szCs w:val="24"/>
          <w:lang w:val="en-GB"/>
        </w:rPr>
        <w:t>December 2023</w:t>
      </w:r>
      <w:r w:rsidRPr="002F2CF2">
        <w:rPr>
          <w:rFonts w:cstheme="minorHAnsi"/>
          <w:bCs/>
          <w:sz w:val="24"/>
          <w:szCs w:val="24"/>
          <w:lang w:val="en-GB"/>
        </w:rPr>
        <w:t>) to be able to complete the actions designed in the Action Plan.</w:t>
      </w:r>
    </w:p>
    <w:p w14:paraId="05663787" w14:textId="3510E257" w:rsidR="00C33B00" w:rsidRPr="001D0FAA" w:rsidRDefault="004316E3">
      <w:pPr>
        <w:spacing w:after="229"/>
        <w:ind w:left="1" w:right="14"/>
        <w:jc w:val="both"/>
        <w:rPr>
          <w:rFonts w:cstheme="minorHAnsi"/>
          <w:sz w:val="24"/>
          <w:szCs w:val="24"/>
          <w:lang w:val="en-GB"/>
        </w:rPr>
      </w:pPr>
      <w:r w:rsidRPr="004316E3">
        <w:rPr>
          <w:rFonts w:cstheme="minorHAnsi"/>
          <w:b/>
          <w:sz w:val="24"/>
          <w:szCs w:val="24"/>
          <w:lang w:val="en-GB"/>
        </w:rPr>
        <w:lastRenderedPageBreak/>
        <w:t xml:space="preserve">2.2.2 Determine the level of impact of the </w:t>
      </w:r>
      <w:proofErr w:type="spellStart"/>
      <w:r w:rsidRPr="004316E3">
        <w:rPr>
          <w:rFonts w:cstheme="minorHAnsi"/>
          <w:b/>
          <w:sz w:val="24"/>
          <w:szCs w:val="24"/>
          <w:lang w:val="en-GB"/>
        </w:rPr>
        <w:t>UoA</w:t>
      </w:r>
      <w:proofErr w:type="spellEnd"/>
      <w:r w:rsidRPr="004316E3">
        <w:rPr>
          <w:rFonts w:cstheme="minorHAnsi"/>
          <w:b/>
          <w:sz w:val="24"/>
          <w:szCs w:val="24"/>
          <w:lang w:val="en-GB"/>
        </w:rPr>
        <w:t xml:space="preserve"> on the different components under Principle 2</w:t>
      </w:r>
    </w:p>
    <w:p w14:paraId="3D6CF835" w14:textId="77777777" w:rsidR="00C33B00" w:rsidRPr="001D0FAA" w:rsidRDefault="0075453B">
      <w:pPr>
        <w:spacing w:after="204"/>
        <w:ind w:left="1" w:right="14"/>
        <w:jc w:val="both"/>
        <w:rPr>
          <w:rFonts w:cstheme="minorHAnsi"/>
          <w:sz w:val="24"/>
          <w:szCs w:val="24"/>
          <w:lang w:val="en-GB"/>
        </w:rPr>
      </w:pPr>
      <w:r w:rsidRPr="001D0FAA">
        <w:rPr>
          <w:rFonts w:cstheme="minorHAnsi"/>
          <w:sz w:val="24"/>
          <w:szCs w:val="24"/>
          <w:lang w:val="en-GB"/>
        </w:rPr>
        <w:t>The information gathered through the monitoring program will serve to accurately determine the species composition of the catches and to estimate qualitatively and quantitatively the interactions with species under principle 2. Based on this information, the impact of the ESU on primary and secondary species should be reassessed more precisely and ensure that it does not impede the recovery or reconstitution of those whose populations are below their biological levels, in cases where they are major species (&gt;5% or &gt;2% for vulnerable species). More precise determination of the specific composition and whether or not the impacts are unacceptable if they proceed will determine the need for a strategy beyond the existing measures to be implemented as part of action 2.3.3.</w:t>
      </w:r>
    </w:p>
    <w:p w14:paraId="187ACBA5" w14:textId="31997787" w:rsidR="00C33B00" w:rsidRPr="001D0FAA" w:rsidRDefault="0075453B">
      <w:pPr>
        <w:spacing w:after="237"/>
        <w:ind w:left="1" w:right="14"/>
        <w:jc w:val="both"/>
        <w:rPr>
          <w:rFonts w:cstheme="minorHAnsi"/>
          <w:sz w:val="24"/>
          <w:szCs w:val="24"/>
          <w:lang w:val="en-GB"/>
        </w:rPr>
      </w:pPr>
      <w:r w:rsidRPr="001D0FAA">
        <w:rPr>
          <w:rFonts w:cstheme="minorHAnsi"/>
          <w:sz w:val="24"/>
          <w:szCs w:val="24"/>
          <w:lang w:val="en-GB"/>
        </w:rPr>
        <w:t xml:space="preserve">In the case of </w:t>
      </w:r>
      <w:r w:rsidR="001D59D1">
        <w:rPr>
          <w:rFonts w:cstheme="minorHAnsi"/>
          <w:sz w:val="24"/>
          <w:szCs w:val="24"/>
          <w:lang w:val="en-GB"/>
        </w:rPr>
        <w:t>ETP species</w:t>
      </w:r>
      <w:r w:rsidRPr="001D0FAA">
        <w:rPr>
          <w:rFonts w:cstheme="minorHAnsi"/>
          <w:sz w:val="24"/>
          <w:szCs w:val="24"/>
          <w:lang w:val="en-GB"/>
        </w:rPr>
        <w:t xml:space="preserve">, we will estimate whether these impacts are within the limits of national and international requirements for the protection of </w:t>
      </w:r>
      <w:r w:rsidR="001D59D1">
        <w:rPr>
          <w:rFonts w:cstheme="minorHAnsi"/>
          <w:sz w:val="24"/>
          <w:szCs w:val="24"/>
          <w:lang w:val="en-GB"/>
        </w:rPr>
        <w:t>ETP species</w:t>
      </w:r>
      <w:r w:rsidRPr="001D0FAA">
        <w:rPr>
          <w:rFonts w:cstheme="minorHAnsi"/>
          <w:sz w:val="24"/>
          <w:szCs w:val="24"/>
          <w:lang w:val="en-GB"/>
        </w:rPr>
        <w:t xml:space="preserve"> and estimate the combined effects of the MSC ESU on the populations. Depending on the results, it is possible that some actions may be </w:t>
      </w:r>
      <w:r w:rsidR="00AE07F8" w:rsidRPr="001D0FAA">
        <w:rPr>
          <w:rFonts w:cstheme="minorHAnsi"/>
          <w:sz w:val="24"/>
          <w:szCs w:val="24"/>
          <w:lang w:val="en-GB"/>
        </w:rPr>
        <w:t>modified,</w:t>
      </w:r>
      <w:r w:rsidRPr="001D0FAA">
        <w:rPr>
          <w:rFonts w:cstheme="minorHAnsi"/>
          <w:sz w:val="24"/>
          <w:szCs w:val="24"/>
          <w:lang w:val="en-GB"/>
        </w:rPr>
        <w:t xml:space="preserve"> and new actions may be required</w:t>
      </w:r>
      <w:r w:rsidRPr="0058546A">
        <w:rPr>
          <w:rFonts w:cstheme="minorHAnsi"/>
          <w:sz w:val="24"/>
          <w:szCs w:val="24"/>
          <w:vertAlign w:val="superscript"/>
        </w:rPr>
        <w:footnoteReference w:id="2"/>
      </w:r>
      <w:r w:rsidRPr="001D0FAA">
        <w:rPr>
          <w:rFonts w:cstheme="minorHAnsi"/>
          <w:sz w:val="24"/>
          <w:szCs w:val="24"/>
          <w:lang w:val="en-GB"/>
        </w:rPr>
        <w:t>.</w:t>
      </w:r>
    </w:p>
    <w:p w14:paraId="16785B9B" w14:textId="3FA62265"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The impact assessment should be carried out with the assistance of the IATTC and the research organization in Ecuador that is managing the monitoring program data. The national research plan (see action 3.4.1) should also </w:t>
      </w:r>
      <w:r w:rsidR="001D59D1">
        <w:rPr>
          <w:rFonts w:cstheme="minorHAnsi"/>
          <w:sz w:val="24"/>
          <w:szCs w:val="24"/>
          <w:lang w:val="en-GB"/>
        </w:rPr>
        <w:t>include</w:t>
      </w:r>
      <w:r w:rsidRPr="001D0FAA">
        <w:rPr>
          <w:rFonts w:cstheme="minorHAnsi"/>
          <w:sz w:val="24"/>
          <w:szCs w:val="24"/>
          <w:lang w:val="en-GB"/>
        </w:rPr>
        <w:t xml:space="preserve"> among its objectives the analysis of this information to determine such impacts.</w:t>
      </w:r>
    </w:p>
    <w:tbl>
      <w:tblPr>
        <w:tblStyle w:val="Tablaconcuadrcula"/>
        <w:tblW w:w="0" w:type="auto"/>
        <w:tblInd w:w="-9" w:type="dxa"/>
        <w:tblLook w:val="04A0" w:firstRow="1" w:lastRow="0" w:firstColumn="1" w:lastColumn="0" w:noHBand="0" w:noVBand="1"/>
      </w:tblPr>
      <w:tblGrid>
        <w:gridCol w:w="5517"/>
        <w:gridCol w:w="2986"/>
      </w:tblGrid>
      <w:tr w:rsidR="008A65A6" w:rsidRPr="005529BC" w14:paraId="10E355FC" w14:textId="77777777" w:rsidTr="008A65A6">
        <w:tc>
          <w:tcPr>
            <w:tcW w:w="5524" w:type="dxa"/>
          </w:tcPr>
          <w:p w14:paraId="225F0ACC" w14:textId="77777777" w:rsidR="00C33B00" w:rsidRDefault="0075453B">
            <w:pPr>
              <w:jc w:val="both"/>
              <w:rPr>
                <w:rFonts w:cstheme="minorHAnsi"/>
                <w:b/>
                <w:sz w:val="24"/>
                <w:szCs w:val="24"/>
              </w:rPr>
            </w:pPr>
            <w:r w:rsidRPr="0058546A">
              <w:rPr>
                <w:rFonts w:cstheme="minorHAnsi"/>
                <w:b/>
                <w:sz w:val="24"/>
                <w:szCs w:val="24"/>
              </w:rPr>
              <w:t>Responsible entities</w:t>
            </w:r>
          </w:p>
        </w:tc>
        <w:tc>
          <w:tcPr>
            <w:tcW w:w="2970" w:type="dxa"/>
          </w:tcPr>
          <w:p w14:paraId="332E0482" w14:textId="325FDC3F" w:rsidR="00C33B00" w:rsidRDefault="00537FFA">
            <w:pPr>
              <w:jc w:val="both"/>
              <w:rPr>
                <w:rFonts w:cstheme="minorHAnsi"/>
                <w:sz w:val="24"/>
                <w:szCs w:val="24"/>
                <w:lang w:val="pt-PT"/>
              </w:rPr>
            </w:pPr>
            <w:r>
              <w:rPr>
                <w:rFonts w:cstheme="minorHAnsi"/>
                <w:sz w:val="24"/>
                <w:szCs w:val="24"/>
                <w:lang w:val="pt-PT"/>
              </w:rPr>
              <w:t>TRANSMARINA</w:t>
            </w:r>
            <w:r w:rsidR="0075453B" w:rsidRPr="001F4E89">
              <w:rPr>
                <w:rFonts w:cstheme="minorHAnsi"/>
                <w:sz w:val="24"/>
                <w:szCs w:val="24"/>
                <w:lang w:val="pt-PT"/>
              </w:rPr>
              <w:t xml:space="preserve"> /WWF/</w:t>
            </w:r>
            <w:proofErr w:type="spellStart"/>
            <w:r w:rsidR="0075453B" w:rsidRPr="001F4E89">
              <w:rPr>
                <w:rFonts w:cstheme="minorHAnsi"/>
                <w:sz w:val="24"/>
                <w:szCs w:val="24"/>
                <w:lang w:val="pt-PT"/>
              </w:rPr>
              <w:t>External</w:t>
            </w:r>
            <w:proofErr w:type="spellEnd"/>
            <w:r w:rsidR="0075453B" w:rsidRPr="001F4E89">
              <w:rPr>
                <w:rFonts w:cstheme="minorHAnsi"/>
                <w:sz w:val="24"/>
                <w:szCs w:val="24"/>
                <w:lang w:val="pt-PT"/>
              </w:rPr>
              <w:t xml:space="preserve"> </w:t>
            </w:r>
            <w:proofErr w:type="spellStart"/>
            <w:r w:rsidR="0075453B" w:rsidRPr="001F4E89">
              <w:rPr>
                <w:rFonts w:cstheme="minorHAnsi"/>
                <w:sz w:val="24"/>
                <w:szCs w:val="24"/>
                <w:lang w:val="pt-PT"/>
              </w:rPr>
              <w:t>Consultant</w:t>
            </w:r>
            <w:proofErr w:type="spellEnd"/>
            <w:r w:rsidR="0075453B" w:rsidRPr="001F4E89">
              <w:rPr>
                <w:rFonts w:cstheme="minorHAnsi"/>
                <w:sz w:val="24"/>
                <w:szCs w:val="24"/>
                <w:lang w:val="pt-PT"/>
              </w:rPr>
              <w:t>/SRP/</w:t>
            </w:r>
            <w:r w:rsidR="003D0F06">
              <w:rPr>
                <w:rFonts w:cstheme="minorHAnsi"/>
                <w:sz w:val="24"/>
                <w:szCs w:val="24"/>
                <w:lang w:val="pt-PT"/>
              </w:rPr>
              <w:t>IATTC</w:t>
            </w:r>
            <w:r w:rsidR="0075453B" w:rsidRPr="001F4E89">
              <w:rPr>
                <w:rFonts w:cstheme="minorHAnsi"/>
                <w:sz w:val="24"/>
                <w:szCs w:val="24"/>
                <w:lang w:val="pt-PT"/>
              </w:rPr>
              <w:t>/IPIAP</w:t>
            </w:r>
          </w:p>
        </w:tc>
      </w:tr>
      <w:tr w:rsidR="008A65A6" w:rsidRPr="00EC7FFE" w14:paraId="0DD5F761" w14:textId="77777777" w:rsidTr="008A65A6">
        <w:tc>
          <w:tcPr>
            <w:tcW w:w="5524" w:type="dxa"/>
          </w:tcPr>
          <w:p w14:paraId="076FC53F" w14:textId="38E78835" w:rsidR="00C33B00" w:rsidRDefault="00AE07F8">
            <w:pPr>
              <w:jc w:val="both"/>
              <w:rPr>
                <w:rFonts w:cstheme="minorHAnsi"/>
                <w:b/>
                <w:sz w:val="24"/>
                <w:szCs w:val="24"/>
              </w:rPr>
            </w:pPr>
            <w:proofErr w:type="spellStart"/>
            <w:r>
              <w:rPr>
                <w:rFonts w:cstheme="minorHAnsi"/>
                <w:b/>
                <w:sz w:val="24"/>
                <w:szCs w:val="24"/>
              </w:rPr>
              <w:t>UoA</w:t>
            </w:r>
            <w:proofErr w:type="spellEnd"/>
          </w:p>
        </w:tc>
        <w:tc>
          <w:tcPr>
            <w:tcW w:w="2970" w:type="dxa"/>
          </w:tcPr>
          <w:p w14:paraId="65EEC971" w14:textId="77777777" w:rsidR="00C33B00" w:rsidRDefault="0075453B">
            <w:pPr>
              <w:jc w:val="both"/>
              <w:rPr>
                <w:rFonts w:cstheme="minorHAnsi"/>
                <w:sz w:val="24"/>
                <w:szCs w:val="24"/>
              </w:rPr>
            </w:pPr>
            <w:r w:rsidRPr="00EC7FFE">
              <w:rPr>
                <w:rFonts w:cstheme="minorHAnsi"/>
                <w:sz w:val="24"/>
                <w:szCs w:val="24"/>
              </w:rPr>
              <w:t>Bigeye, Yellowfin, Albacore PS</w:t>
            </w:r>
          </w:p>
        </w:tc>
      </w:tr>
      <w:tr w:rsidR="008A65A6" w:rsidRPr="00EC7FFE" w14:paraId="66E247EC" w14:textId="77777777" w:rsidTr="008A65A6">
        <w:tc>
          <w:tcPr>
            <w:tcW w:w="5524" w:type="dxa"/>
          </w:tcPr>
          <w:p w14:paraId="14B2DFCD"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2970" w:type="dxa"/>
          </w:tcPr>
          <w:p w14:paraId="2D407698" w14:textId="77777777" w:rsidR="00C33B00" w:rsidRDefault="0075453B">
            <w:pPr>
              <w:spacing w:after="2"/>
              <w:jc w:val="both"/>
              <w:rPr>
                <w:rFonts w:cstheme="minorHAnsi"/>
                <w:sz w:val="24"/>
                <w:szCs w:val="24"/>
              </w:rPr>
            </w:pPr>
            <w:r w:rsidRPr="00EC7FFE">
              <w:rPr>
                <w:rFonts w:cstheme="minorHAnsi"/>
                <w:sz w:val="24"/>
                <w:szCs w:val="24"/>
              </w:rPr>
              <w:t>High</w:t>
            </w:r>
          </w:p>
        </w:tc>
      </w:tr>
      <w:tr w:rsidR="008A65A6" w:rsidRPr="00EC7FFE" w14:paraId="24E54C6E" w14:textId="77777777" w:rsidTr="008A65A6">
        <w:tc>
          <w:tcPr>
            <w:tcW w:w="5524" w:type="dxa"/>
          </w:tcPr>
          <w:p w14:paraId="1D1264C3"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2970" w:type="dxa"/>
          </w:tcPr>
          <w:p w14:paraId="65B04183" w14:textId="77777777" w:rsidR="00C33B00" w:rsidRDefault="0075453B">
            <w:pPr>
              <w:spacing w:after="2"/>
              <w:jc w:val="both"/>
              <w:rPr>
                <w:rFonts w:cstheme="minorHAnsi"/>
                <w:sz w:val="24"/>
                <w:szCs w:val="24"/>
              </w:rPr>
            </w:pPr>
            <w:r w:rsidRPr="00EC7FFE">
              <w:rPr>
                <w:rFonts w:cstheme="minorHAnsi"/>
                <w:sz w:val="24"/>
                <w:szCs w:val="24"/>
              </w:rPr>
              <w:t>36 months</w:t>
            </w:r>
          </w:p>
        </w:tc>
      </w:tr>
      <w:tr w:rsidR="008A65A6" w:rsidRPr="00EC7FFE" w14:paraId="6B3DB448" w14:textId="77777777" w:rsidTr="008A65A6">
        <w:tc>
          <w:tcPr>
            <w:tcW w:w="5524" w:type="dxa"/>
          </w:tcPr>
          <w:p w14:paraId="35CE3308" w14:textId="77777777" w:rsidR="00C33B00" w:rsidRDefault="0075453B">
            <w:pPr>
              <w:spacing w:after="2"/>
              <w:jc w:val="both"/>
              <w:rPr>
                <w:rFonts w:cstheme="minorHAnsi"/>
                <w:b/>
                <w:sz w:val="24"/>
                <w:szCs w:val="24"/>
              </w:rPr>
            </w:pPr>
            <w:r w:rsidRPr="0058546A">
              <w:rPr>
                <w:rFonts w:cstheme="minorHAnsi"/>
                <w:b/>
                <w:sz w:val="24"/>
                <w:szCs w:val="24"/>
              </w:rPr>
              <w:t>State of the action</w:t>
            </w:r>
          </w:p>
        </w:tc>
        <w:tc>
          <w:tcPr>
            <w:tcW w:w="2970" w:type="dxa"/>
          </w:tcPr>
          <w:p w14:paraId="428877B9" w14:textId="77777777" w:rsidR="00C33B00" w:rsidRDefault="0075453B">
            <w:pPr>
              <w:spacing w:after="2"/>
              <w:jc w:val="both"/>
              <w:rPr>
                <w:rFonts w:cstheme="minorHAnsi"/>
                <w:sz w:val="24"/>
                <w:szCs w:val="24"/>
              </w:rPr>
            </w:pPr>
            <w:r w:rsidRPr="00EC7FFE">
              <w:rPr>
                <w:rFonts w:cstheme="minorHAnsi"/>
                <w:sz w:val="24"/>
                <w:szCs w:val="24"/>
              </w:rPr>
              <w:t>New</w:t>
            </w:r>
          </w:p>
        </w:tc>
      </w:tr>
      <w:tr w:rsidR="008A65A6" w:rsidRPr="00EC7FFE" w14:paraId="213A6826" w14:textId="77777777" w:rsidTr="008A65A6">
        <w:tc>
          <w:tcPr>
            <w:tcW w:w="5524" w:type="dxa"/>
          </w:tcPr>
          <w:p w14:paraId="0865C86E" w14:textId="77777777" w:rsidR="00C33B00" w:rsidRDefault="0075453B">
            <w:pPr>
              <w:spacing w:after="2"/>
              <w:jc w:val="both"/>
              <w:rPr>
                <w:rFonts w:cstheme="minorHAnsi"/>
                <w:b/>
                <w:sz w:val="24"/>
                <w:szCs w:val="24"/>
              </w:rPr>
            </w:pPr>
            <w:r w:rsidRPr="0058546A">
              <w:rPr>
                <w:rFonts w:cstheme="minorHAnsi"/>
                <w:b/>
                <w:sz w:val="24"/>
                <w:szCs w:val="24"/>
              </w:rPr>
              <w:t>Related MSC indicators</w:t>
            </w:r>
          </w:p>
        </w:tc>
        <w:tc>
          <w:tcPr>
            <w:tcW w:w="2970" w:type="dxa"/>
          </w:tcPr>
          <w:p w14:paraId="43C6DDBB" w14:textId="77777777" w:rsidR="00C33B00" w:rsidRDefault="0075453B">
            <w:pPr>
              <w:spacing w:after="2"/>
              <w:jc w:val="both"/>
              <w:rPr>
                <w:rFonts w:cstheme="minorHAnsi"/>
                <w:sz w:val="24"/>
                <w:szCs w:val="24"/>
              </w:rPr>
            </w:pPr>
            <w:r w:rsidRPr="00EC7FFE">
              <w:rPr>
                <w:rFonts w:cstheme="minorHAnsi"/>
                <w:sz w:val="24"/>
                <w:szCs w:val="24"/>
              </w:rPr>
              <w:t>IC 2.2.1, 2.3.1, 2.5.1</w:t>
            </w:r>
          </w:p>
        </w:tc>
      </w:tr>
      <w:tr w:rsidR="008A65A6" w:rsidRPr="00E3717E" w14:paraId="273B5BE5" w14:textId="77777777" w:rsidTr="008A65A6">
        <w:tc>
          <w:tcPr>
            <w:tcW w:w="5524" w:type="dxa"/>
          </w:tcPr>
          <w:p w14:paraId="3F352A7F" w14:textId="77777777" w:rsidR="00C33B00" w:rsidRDefault="0075453B">
            <w:pPr>
              <w:jc w:val="both"/>
              <w:rPr>
                <w:rFonts w:cstheme="minorHAnsi"/>
                <w:b/>
                <w:sz w:val="24"/>
                <w:szCs w:val="24"/>
              </w:rPr>
            </w:pPr>
            <w:r w:rsidRPr="0058546A">
              <w:rPr>
                <w:rFonts w:cstheme="minorHAnsi"/>
                <w:b/>
                <w:sz w:val="24"/>
                <w:szCs w:val="24"/>
              </w:rPr>
              <w:t>Milestones</w:t>
            </w:r>
          </w:p>
        </w:tc>
        <w:tc>
          <w:tcPr>
            <w:tcW w:w="2970" w:type="dxa"/>
          </w:tcPr>
          <w:p w14:paraId="75AC22A0" w14:textId="77777777" w:rsidR="00C33B00" w:rsidRPr="001D0FAA" w:rsidRDefault="0075453B">
            <w:pPr>
              <w:jc w:val="both"/>
              <w:rPr>
                <w:rFonts w:cstheme="minorHAnsi"/>
                <w:sz w:val="24"/>
                <w:szCs w:val="24"/>
                <w:lang w:val="en-GB"/>
              </w:rPr>
            </w:pPr>
            <w:r w:rsidRPr="001D0FAA">
              <w:rPr>
                <w:rFonts w:cstheme="minorHAnsi"/>
                <w:sz w:val="24"/>
                <w:szCs w:val="24"/>
                <w:lang w:val="en-GB"/>
              </w:rPr>
              <w:t xml:space="preserve">Milestone 23 &lt;36 months: Review and estimate of quantitative impacts on species under P2 (see action 3.4.1). </w:t>
            </w:r>
          </w:p>
        </w:tc>
      </w:tr>
      <w:tr w:rsidR="008A65A6" w:rsidRPr="00EC7FFE" w14:paraId="60BBE953" w14:textId="77777777" w:rsidTr="008A65A6">
        <w:tc>
          <w:tcPr>
            <w:tcW w:w="5524" w:type="dxa"/>
          </w:tcPr>
          <w:p w14:paraId="67B941D1" w14:textId="77777777" w:rsidR="00C33B00" w:rsidRDefault="0075453B">
            <w:pPr>
              <w:jc w:val="both"/>
              <w:rPr>
                <w:rFonts w:cstheme="minorHAnsi"/>
                <w:b/>
                <w:sz w:val="24"/>
                <w:szCs w:val="24"/>
              </w:rPr>
            </w:pPr>
            <w:proofErr w:type="spellStart"/>
            <w:r w:rsidRPr="0058546A">
              <w:rPr>
                <w:rFonts w:cstheme="minorHAnsi"/>
                <w:b/>
                <w:sz w:val="24"/>
                <w:szCs w:val="24"/>
              </w:rPr>
              <w:t>Evidence</w:t>
            </w:r>
            <w:proofErr w:type="spellEnd"/>
          </w:p>
        </w:tc>
        <w:tc>
          <w:tcPr>
            <w:tcW w:w="2970" w:type="dxa"/>
          </w:tcPr>
          <w:p w14:paraId="491EEC21" w14:textId="77777777" w:rsidR="00C33B00" w:rsidRDefault="0075453B">
            <w:pPr>
              <w:jc w:val="both"/>
              <w:rPr>
                <w:rFonts w:cstheme="minorHAnsi"/>
                <w:sz w:val="24"/>
                <w:szCs w:val="24"/>
              </w:rPr>
            </w:pPr>
            <w:r w:rsidRPr="00EC7FFE">
              <w:rPr>
                <w:rFonts w:cstheme="minorHAnsi"/>
                <w:sz w:val="24"/>
                <w:szCs w:val="24"/>
              </w:rPr>
              <w:t xml:space="preserve">Impact review results report </w:t>
            </w:r>
          </w:p>
        </w:tc>
      </w:tr>
    </w:tbl>
    <w:p w14:paraId="0BA4DC60" w14:textId="77777777" w:rsidR="00361631" w:rsidRDefault="00361631" w:rsidP="00D411FA">
      <w:pPr>
        <w:spacing w:after="0" w:line="240" w:lineRule="auto"/>
        <w:jc w:val="both"/>
        <w:rPr>
          <w:rFonts w:ascii="Calibri" w:eastAsia="Times New Roman" w:hAnsi="Calibri" w:cs="Times New Roman"/>
          <w:b/>
          <w:color w:val="2F5496"/>
          <w:sz w:val="24"/>
          <w:szCs w:val="24"/>
        </w:rPr>
      </w:pPr>
    </w:p>
    <w:p w14:paraId="799BD6A5" w14:textId="77777777" w:rsidR="00361631" w:rsidRDefault="00361631" w:rsidP="00D411FA">
      <w:pPr>
        <w:spacing w:after="0" w:line="240" w:lineRule="auto"/>
        <w:jc w:val="both"/>
        <w:rPr>
          <w:rFonts w:ascii="Calibri" w:eastAsia="Times New Roman" w:hAnsi="Calibri" w:cs="Times New Roman"/>
          <w:b/>
          <w:color w:val="2F5496"/>
          <w:sz w:val="24"/>
          <w:szCs w:val="24"/>
        </w:rPr>
      </w:pPr>
    </w:p>
    <w:p w14:paraId="42559BD5" w14:textId="5B7966A5"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69481F28" w14:textId="77777777" w:rsidR="00C33B00" w:rsidRPr="001D0FAA" w:rsidRDefault="0075453B">
      <w:pPr>
        <w:spacing w:after="0" w:line="240" w:lineRule="auto"/>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lastRenderedPageBreak/>
        <w:t>No data</w:t>
      </w:r>
    </w:p>
    <w:p w14:paraId="0EE02723"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484A28E1" w14:textId="77777777" w:rsidR="00C33B00" w:rsidRPr="001D0FAA" w:rsidRDefault="0075453B">
      <w:pPr>
        <w:spacing w:after="0" w:line="240" w:lineRule="auto"/>
        <w:ind w:firstLine="708"/>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t xml:space="preserve">IPIAP </w:t>
      </w:r>
      <w:r w:rsidR="005309A8" w:rsidRPr="001D0FAA">
        <w:rPr>
          <w:rFonts w:ascii="Calibri" w:eastAsia="Times New Roman" w:hAnsi="Calibri" w:cs="Times New Roman"/>
          <w:bCs/>
          <w:color w:val="000000" w:themeColor="text1"/>
          <w:sz w:val="24"/>
          <w:szCs w:val="24"/>
          <w:lang w:val="en-GB"/>
        </w:rPr>
        <w:t xml:space="preserve">first </w:t>
      </w:r>
      <w:r w:rsidR="00361E75" w:rsidRPr="001D0FAA">
        <w:rPr>
          <w:rFonts w:ascii="Calibri" w:eastAsia="Times New Roman" w:hAnsi="Calibri" w:cs="Times New Roman"/>
          <w:bCs/>
          <w:color w:val="000000" w:themeColor="text1"/>
          <w:sz w:val="24"/>
          <w:szCs w:val="24"/>
          <w:lang w:val="en-GB"/>
        </w:rPr>
        <w:t xml:space="preserve">year </w:t>
      </w:r>
      <w:r w:rsidRPr="001D0FAA">
        <w:rPr>
          <w:rFonts w:ascii="Calibri" w:eastAsia="Times New Roman" w:hAnsi="Calibri" w:cs="Times New Roman"/>
          <w:bCs/>
          <w:color w:val="000000" w:themeColor="text1"/>
          <w:sz w:val="24"/>
          <w:szCs w:val="24"/>
          <w:lang w:val="en-GB"/>
        </w:rPr>
        <w:t>observer report on the tuna longline fleet</w:t>
      </w:r>
    </w:p>
    <w:p w14:paraId="49A3ED1A" w14:textId="77777777" w:rsidR="00603CEC" w:rsidRPr="001D0FAA" w:rsidRDefault="00603CEC" w:rsidP="0058546A">
      <w:pPr>
        <w:spacing w:after="0" w:line="240" w:lineRule="auto"/>
        <w:ind w:left="720"/>
        <w:contextualSpacing/>
        <w:jc w:val="both"/>
        <w:rPr>
          <w:rFonts w:ascii="Calibri" w:eastAsia="Times New Roman" w:hAnsi="Calibri" w:cs="Times New Roman"/>
          <w:sz w:val="24"/>
          <w:szCs w:val="24"/>
          <w:lang w:val="en-GB"/>
        </w:rPr>
      </w:pPr>
    </w:p>
    <w:p w14:paraId="600F1E4C"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3F0A2C4A" w14:textId="32A0CB75" w:rsidR="00C33B00" w:rsidRPr="001D0FAA" w:rsidRDefault="0075453B">
      <w:pPr>
        <w:spacing w:after="237"/>
        <w:ind w:left="1" w:right="14"/>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t xml:space="preserve">This action has only one Milestone that must be achieved before the 36 </w:t>
      </w:r>
      <w:r w:rsidR="00AE07F8" w:rsidRPr="001D0FAA">
        <w:rPr>
          <w:rFonts w:ascii="Calibri" w:eastAsia="Times New Roman" w:hAnsi="Calibri" w:cs="Times New Roman"/>
          <w:bCs/>
          <w:color w:val="000000" w:themeColor="text1"/>
          <w:sz w:val="24"/>
          <w:szCs w:val="24"/>
          <w:lang w:val="en-GB"/>
        </w:rPr>
        <w:t>months</w:t>
      </w:r>
      <w:r w:rsidRPr="001D0FAA">
        <w:rPr>
          <w:rFonts w:ascii="Calibri" w:eastAsia="Times New Roman" w:hAnsi="Calibri" w:cs="Times New Roman"/>
          <w:bCs/>
          <w:color w:val="000000" w:themeColor="text1"/>
          <w:sz w:val="24"/>
          <w:szCs w:val="24"/>
          <w:lang w:val="en-GB"/>
        </w:rPr>
        <w:t xml:space="preserve"> start date of the Action Plan. </w:t>
      </w:r>
    </w:p>
    <w:p w14:paraId="0451F531" w14:textId="0561ABE3" w:rsidR="00C33B00" w:rsidRPr="001D0FAA" w:rsidRDefault="0075453B">
      <w:pPr>
        <w:spacing w:after="237"/>
        <w:ind w:left="1" w:right="14"/>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t xml:space="preserve">While the </w:t>
      </w:r>
      <w:r w:rsidR="00A84C62" w:rsidRPr="001D0FAA">
        <w:rPr>
          <w:rFonts w:ascii="Calibri" w:eastAsia="Times New Roman" w:hAnsi="Calibri" w:cs="Times New Roman"/>
          <w:bCs/>
          <w:color w:val="000000" w:themeColor="text1"/>
          <w:sz w:val="24"/>
          <w:szCs w:val="24"/>
          <w:lang w:val="en-GB"/>
        </w:rPr>
        <w:t xml:space="preserve">IPIAP </w:t>
      </w:r>
      <w:r w:rsidRPr="001D0FAA">
        <w:rPr>
          <w:rFonts w:ascii="Calibri" w:eastAsia="Times New Roman" w:hAnsi="Calibri" w:cs="Times New Roman"/>
          <w:bCs/>
          <w:color w:val="000000" w:themeColor="text1"/>
          <w:sz w:val="24"/>
          <w:szCs w:val="24"/>
          <w:lang w:val="en-GB"/>
        </w:rPr>
        <w:t xml:space="preserve">observer program and the collection of information should be considered an important step in analyzing the impact </w:t>
      </w:r>
      <w:r w:rsidR="008C34C2" w:rsidRPr="001D0FAA">
        <w:rPr>
          <w:rFonts w:ascii="Calibri" w:eastAsia="Times New Roman" w:hAnsi="Calibri" w:cs="Times New Roman"/>
          <w:bCs/>
          <w:color w:val="000000" w:themeColor="text1"/>
          <w:sz w:val="24"/>
          <w:szCs w:val="24"/>
          <w:lang w:val="en-GB"/>
        </w:rPr>
        <w:t xml:space="preserve">of the fishery, information from the three years since the program was implemented has not yet been </w:t>
      </w:r>
      <w:r w:rsidR="00AE07F8" w:rsidRPr="001D0FAA">
        <w:rPr>
          <w:rFonts w:ascii="Calibri" w:eastAsia="Times New Roman" w:hAnsi="Calibri" w:cs="Times New Roman"/>
          <w:bCs/>
          <w:color w:val="000000" w:themeColor="text1"/>
          <w:sz w:val="24"/>
          <w:szCs w:val="24"/>
          <w:lang w:val="en-GB"/>
        </w:rPr>
        <w:t>analysed</w:t>
      </w:r>
      <w:r w:rsidR="008C34C2" w:rsidRPr="001D0FAA">
        <w:rPr>
          <w:rFonts w:ascii="Calibri" w:eastAsia="Times New Roman" w:hAnsi="Calibri" w:cs="Times New Roman"/>
          <w:bCs/>
          <w:color w:val="000000" w:themeColor="text1"/>
          <w:sz w:val="24"/>
          <w:szCs w:val="24"/>
          <w:lang w:val="en-GB"/>
        </w:rPr>
        <w:t>.</w:t>
      </w:r>
    </w:p>
    <w:p w14:paraId="57381844" w14:textId="22911862" w:rsidR="00C33B00" w:rsidRDefault="005309A8">
      <w:pPr>
        <w:spacing w:after="237"/>
        <w:ind w:left="1" w:right="14"/>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t xml:space="preserve">Therefore, the </w:t>
      </w:r>
      <w:r w:rsidR="0075453B" w:rsidRPr="001D0FAA">
        <w:rPr>
          <w:rFonts w:ascii="Calibri" w:eastAsia="Times New Roman" w:hAnsi="Calibri" w:cs="Times New Roman"/>
          <w:bCs/>
          <w:color w:val="000000" w:themeColor="text1"/>
          <w:sz w:val="24"/>
          <w:szCs w:val="24"/>
          <w:lang w:val="en-GB"/>
        </w:rPr>
        <w:t xml:space="preserve">action is not </w:t>
      </w:r>
      <w:r w:rsidRPr="001D0FAA">
        <w:rPr>
          <w:rFonts w:ascii="Calibri" w:eastAsia="Times New Roman" w:hAnsi="Calibri" w:cs="Times New Roman"/>
          <w:bCs/>
          <w:color w:val="000000" w:themeColor="text1"/>
          <w:sz w:val="24"/>
          <w:szCs w:val="24"/>
          <w:lang w:val="en-GB"/>
        </w:rPr>
        <w:t xml:space="preserve">yet </w:t>
      </w:r>
      <w:r w:rsidR="0075453B" w:rsidRPr="001D0FAA">
        <w:rPr>
          <w:rFonts w:ascii="Calibri" w:eastAsia="Times New Roman" w:hAnsi="Calibri" w:cs="Times New Roman"/>
          <w:bCs/>
          <w:color w:val="000000" w:themeColor="text1"/>
          <w:sz w:val="24"/>
          <w:szCs w:val="24"/>
          <w:lang w:val="en-GB"/>
        </w:rPr>
        <w:t xml:space="preserve">completed. </w:t>
      </w:r>
    </w:p>
    <w:p w14:paraId="1CB0922A" w14:textId="086E2DE5" w:rsidR="00106BFB" w:rsidRPr="001D0FAA" w:rsidRDefault="00106BFB">
      <w:pPr>
        <w:spacing w:after="237"/>
        <w:ind w:left="1" w:right="14"/>
        <w:jc w:val="both"/>
        <w:rPr>
          <w:rFonts w:ascii="Calibri" w:eastAsia="Times New Roman" w:hAnsi="Calibri" w:cs="Times New Roman"/>
          <w:bCs/>
          <w:color w:val="000000" w:themeColor="text1"/>
          <w:sz w:val="24"/>
          <w:szCs w:val="24"/>
          <w:lang w:val="en-GB"/>
        </w:rPr>
      </w:pPr>
      <w:r w:rsidRPr="00106BFB">
        <w:rPr>
          <w:rFonts w:ascii="Calibri" w:eastAsia="Times New Roman" w:hAnsi="Calibri" w:cs="Times New Roman"/>
          <w:bCs/>
          <w:color w:val="000000" w:themeColor="text1"/>
          <w:sz w:val="24"/>
          <w:szCs w:val="24"/>
          <w:lang w:val="en-GB"/>
        </w:rPr>
        <w:t>Therefore, it is necessary to extend the duration of the FIP by one more year (</w:t>
      </w:r>
      <w:r w:rsidR="006D519A">
        <w:rPr>
          <w:rFonts w:ascii="Calibri" w:eastAsia="Times New Roman" w:hAnsi="Calibri" w:cs="Times New Roman"/>
          <w:bCs/>
          <w:color w:val="000000" w:themeColor="text1"/>
          <w:sz w:val="24"/>
          <w:szCs w:val="24"/>
          <w:lang w:val="en-GB"/>
        </w:rPr>
        <w:t>December 2023</w:t>
      </w:r>
      <w:r w:rsidRPr="00106BFB">
        <w:rPr>
          <w:rFonts w:ascii="Calibri" w:eastAsia="Times New Roman" w:hAnsi="Calibri" w:cs="Times New Roman"/>
          <w:bCs/>
          <w:color w:val="000000" w:themeColor="text1"/>
          <w:sz w:val="24"/>
          <w:szCs w:val="24"/>
          <w:lang w:val="en-GB"/>
        </w:rPr>
        <w:t>) to be able to complete the actions designed in the Action Plan.</w:t>
      </w:r>
    </w:p>
    <w:p w14:paraId="1E07BCC6" w14:textId="77777777" w:rsidR="00C33B00" w:rsidRPr="001D0FAA" w:rsidRDefault="0075453B">
      <w:pPr>
        <w:spacing w:after="237"/>
        <w:ind w:left="1" w:right="14"/>
        <w:jc w:val="both"/>
        <w:rPr>
          <w:rFonts w:cstheme="minorHAnsi"/>
          <w:sz w:val="24"/>
          <w:szCs w:val="24"/>
          <w:lang w:val="en-GB"/>
        </w:rPr>
      </w:pPr>
      <w:r w:rsidRPr="001D0FAA">
        <w:rPr>
          <w:rFonts w:cstheme="minorHAnsi"/>
          <w:b/>
          <w:sz w:val="24"/>
          <w:szCs w:val="24"/>
          <w:lang w:val="en-GB"/>
        </w:rPr>
        <w:t>2.3 Objective: Management and mitigation of potential fishery impacts</w:t>
      </w:r>
    </w:p>
    <w:p w14:paraId="22B1A11D" w14:textId="77777777" w:rsidR="004316E3" w:rsidRDefault="004316E3">
      <w:pPr>
        <w:spacing w:after="236"/>
        <w:ind w:left="1" w:right="14"/>
        <w:jc w:val="both"/>
        <w:rPr>
          <w:rFonts w:cstheme="minorHAnsi"/>
          <w:b/>
          <w:sz w:val="24"/>
          <w:szCs w:val="24"/>
          <w:lang w:val="en-GB"/>
        </w:rPr>
      </w:pPr>
      <w:r w:rsidRPr="004316E3">
        <w:rPr>
          <w:rFonts w:cstheme="minorHAnsi"/>
          <w:b/>
          <w:sz w:val="24"/>
          <w:szCs w:val="24"/>
          <w:lang w:val="en-GB"/>
        </w:rPr>
        <w:t>2.3.1 Review of alternative measures for mitigation of unwanted species (target, primary, secondary and ETP)</w:t>
      </w:r>
    </w:p>
    <w:p w14:paraId="5614116E" w14:textId="2543521B" w:rsidR="00C33B00" w:rsidRPr="001D0FAA" w:rsidRDefault="0075453B">
      <w:pPr>
        <w:spacing w:after="236"/>
        <w:ind w:left="1" w:right="14"/>
        <w:jc w:val="both"/>
        <w:rPr>
          <w:rFonts w:cstheme="minorHAnsi"/>
          <w:sz w:val="24"/>
          <w:szCs w:val="24"/>
          <w:lang w:val="en-GB"/>
        </w:rPr>
      </w:pPr>
      <w:r w:rsidRPr="001D0FAA">
        <w:rPr>
          <w:rFonts w:cstheme="minorHAnsi"/>
          <w:sz w:val="24"/>
          <w:szCs w:val="24"/>
          <w:lang w:val="en-GB"/>
        </w:rPr>
        <w:t xml:space="preserve">The MSC 2.0 standard requires for each of the respective management PIs for target, primary, secondary and APP species, that the EBU reviews and implements alternative measures for the mitigation of unwanted catches. If it can be demonstrated that for a given component (Principle 1, Principle 2) all catch of all species is retained, then the review and implementation of alternative measures is not necessary (this information will be available as soon as data from the monitoring program is available). In the case of </w:t>
      </w:r>
      <w:r w:rsidR="001D59D1">
        <w:rPr>
          <w:rFonts w:cstheme="minorHAnsi"/>
          <w:sz w:val="24"/>
          <w:szCs w:val="24"/>
          <w:lang w:val="en-GB"/>
        </w:rPr>
        <w:t>ETP species</w:t>
      </w:r>
      <w:r w:rsidRPr="001D0FAA">
        <w:rPr>
          <w:rFonts w:cstheme="minorHAnsi"/>
          <w:sz w:val="24"/>
          <w:szCs w:val="24"/>
          <w:lang w:val="en-GB"/>
        </w:rPr>
        <w:t xml:space="preserve">, such mitigation measures relate to minimizing mortality of </w:t>
      </w:r>
      <w:r w:rsidR="001D59D1">
        <w:rPr>
          <w:rFonts w:cstheme="minorHAnsi"/>
          <w:sz w:val="24"/>
          <w:szCs w:val="24"/>
          <w:lang w:val="en-GB"/>
        </w:rPr>
        <w:t>ETP species</w:t>
      </w:r>
      <w:r w:rsidRPr="001D0FAA">
        <w:rPr>
          <w:rFonts w:cstheme="minorHAnsi"/>
          <w:sz w:val="24"/>
          <w:szCs w:val="24"/>
          <w:lang w:val="en-GB"/>
        </w:rPr>
        <w:t xml:space="preserve"> as a result of direct or indirect effects of the fishery.</w:t>
      </w:r>
    </w:p>
    <w:p w14:paraId="5AED80B3" w14:textId="77777777" w:rsidR="00C33B00" w:rsidRPr="001D0FAA" w:rsidRDefault="0075453B">
      <w:pPr>
        <w:spacing w:after="204"/>
        <w:ind w:left="1" w:right="14"/>
        <w:jc w:val="both"/>
        <w:rPr>
          <w:rFonts w:cstheme="minorHAnsi"/>
          <w:sz w:val="24"/>
          <w:szCs w:val="24"/>
          <w:lang w:val="en-GB"/>
        </w:rPr>
      </w:pPr>
      <w:r w:rsidRPr="001D0FAA">
        <w:rPr>
          <w:rFonts w:cstheme="minorHAnsi"/>
          <w:sz w:val="24"/>
          <w:szCs w:val="24"/>
          <w:lang w:val="en-GB"/>
        </w:rPr>
        <w:t>The measures to be considered may initially be based on those that already exist as part of the IATTC recommendations.</w:t>
      </w:r>
    </w:p>
    <w:p w14:paraId="646F47C4" w14:textId="4F9E886A"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 xml:space="preserve">Among the measures to be adopted, a section should be </w:t>
      </w:r>
      <w:r w:rsidR="001D59D1">
        <w:rPr>
          <w:rFonts w:cstheme="minorHAnsi"/>
          <w:sz w:val="24"/>
          <w:szCs w:val="24"/>
          <w:lang w:val="en-GB"/>
        </w:rPr>
        <w:t>including</w:t>
      </w:r>
      <w:r w:rsidRPr="001D0FAA">
        <w:rPr>
          <w:rFonts w:cstheme="minorHAnsi"/>
          <w:sz w:val="24"/>
          <w:szCs w:val="24"/>
          <w:lang w:val="en-GB"/>
        </w:rPr>
        <w:t xml:space="preserve"> in the logbook to record lost gear with the geographic coordinates of the event and specifications of the lost gear (number of hooks, types of hooks, length of longline, etc.). Likewise, their recovery should be promoted to the extent possible. This will make it possible to evaluate the overlap of fishing operations with existing habitats </w:t>
      </w:r>
      <w:r w:rsidR="001D59D1" w:rsidRPr="001D0FAA">
        <w:rPr>
          <w:rFonts w:cstheme="minorHAnsi"/>
          <w:sz w:val="24"/>
          <w:szCs w:val="24"/>
          <w:lang w:val="en-GB"/>
        </w:rPr>
        <w:t>to</w:t>
      </w:r>
      <w:r w:rsidRPr="001D0FAA">
        <w:rPr>
          <w:rFonts w:cstheme="minorHAnsi"/>
          <w:sz w:val="24"/>
          <w:szCs w:val="24"/>
          <w:lang w:val="en-GB"/>
        </w:rPr>
        <w:t xml:space="preserve"> expand the information needed for a strategy that </w:t>
      </w:r>
      <w:r w:rsidR="003D0F06">
        <w:rPr>
          <w:rFonts w:cstheme="minorHAnsi"/>
          <w:sz w:val="24"/>
          <w:szCs w:val="24"/>
          <w:lang w:val="en-GB"/>
        </w:rPr>
        <w:t>includes</w:t>
      </w:r>
      <w:r w:rsidRPr="001D0FAA">
        <w:rPr>
          <w:rFonts w:cstheme="minorHAnsi"/>
          <w:sz w:val="24"/>
          <w:szCs w:val="24"/>
          <w:lang w:val="en-GB"/>
        </w:rPr>
        <w:t xml:space="preserve"> habitats and ecosystems if necessary.</w:t>
      </w:r>
    </w:p>
    <w:tbl>
      <w:tblPr>
        <w:tblStyle w:val="Tablaconcuadrcula"/>
        <w:tblW w:w="0" w:type="auto"/>
        <w:tblInd w:w="-9" w:type="dxa"/>
        <w:tblLook w:val="04A0" w:firstRow="1" w:lastRow="0" w:firstColumn="1" w:lastColumn="0" w:noHBand="0" w:noVBand="1"/>
      </w:tblPr>
      <w:tblGrid>
        <w:gridCol w:w="4478"/>
        <w:gridCol w:w="4016"/>
      </w:tblGrid>
      <w:tr w:rsidR="008A65A6" w:rsidRPr="00430760" w14:paraId="2F55504D" w14:textId="77777777" w:rsidTr="008A65A6">
        <w:tc>
          <w:tcPr>
            <w:tcW w:w="4478" w:type="dxa"/>
          </w:tcPr>
          <w:p w14:paraId="1C2103E5" w14:textId="77777777" w:rsidR="00C33B00" w:rsidRDefault="0075453B">
            <w:pPr>
              <w:jc w:val="both"/>
              <w:rPr>
                <w:rFonts w:cstheme="minorHAnsi"/>
                <w:b/>
                <w:sz w:val="24"/>
                <w:szCs w:val="24"/>
              </w:rPr>
            </w:pPr>
            <w:r w:rsidRPr="0058546A">
              <w:rPr>
                <w:rFonts w:cstheme="minorHAnsi"/>
                <w:b/>
                <w:sz w:val="24"/>
                <w:szCs w:val="24"/>
              </w:rPr>
              <w:t>Responsible entities</w:t>
            </w:r>
          </w:p>
        </w:tc>
        <w:tc>
          <w:tcPr>
            <w:tcW w:w="4016" w:type="dxa"/>
          </w:tcPr>
          <w:p w14:paraId="399F2BED" w14:textId="3361239F" w:rsidR="00C33B00" w:rsidRDefault="00537FFA">
            <w:pPr>
              <w:jc w:val="both"/>
              <w:rPr>
                <w:rFonts w:cstheme="minorHAnsi"/>
                <w:sz w:val="24"/>
                <w:szCs w:val="24"/>
              </w:rPr>
            </w:pPr>
            <w:r>
              <w:rPr>
                <w:rFonts w:cstheme="minorHAnsi"/>
                <w:sz w:val="24"/>
                <w:szCs w:val="24"/>
              </w:rPr>
              <w:t>TRANSMARINA</w:t>
            </w:r>
            <w:r w:rsidR="0075453B" w:rsidRPr="00430760">
              <w:rPr>
                <w:rFonts w:cstheme="minorHAnsi"/>
                <w:sz w:val="24"/>
                <w:szCs w:val="24"/>
              </w:rPr>
              <w:t xml:space="preserve"> /WWF/SRP/</w:t>
            </w:r>
            <w:r w:rsidR="003D0F06">
              <w:rPr>
                <w:rFonts w:cstheme="minorHAnsi"/>
                <w:sz w:val="24"/>
                <w:szCs w:val="24"/>
              </w:rPr>
              <w:t>IATTC</w:t>
            </w:r>
          </w:p>
        </w:tc>
      </w:tr>
      <w:tr w:rsidR="008A65A6" w:rsidRPr="00430760" w14:paraId="7FFD4FF4" w14:textId="77777777" w:rsidTr="008A65A6">
        <w:tc>
          <w:tcPr>
            <w:tcW w:w="4478" w:type="dxa"/>
          </w:tcPr>
          <w:p w14:paraId="2A6504BB" w14:textId="0300BC41" w:rsidR="00C33B00" w:rsidRDefault="00AE07F8">
            <w:pPr>
              <w:jc w:val="both"/>
              <w:rPr>
                <w:rFonts w:cstheme="minorHAnsi"/>
                <w:b/>
                <w:sz w:val="24"/>
                <w:szCs w:val="24"/>
              </w:rPr>
            </w:pPr>
            <w:proofErr w:type="spellStart"/>
            <w:r>
              <w:rPr>
                <w:rFonts w:cstheme="minorHAnsi"/>
                <w:b/>
                <w:sz w:val="24"/>
                <w:szCs w:val="24"/>
              </w:rPr>
              <w:t>UoA</w:t>
            </w:r>
            <w:proofErr w:type="spellEnd"/>
          </w:p>
        </w:tc>
        <w:tc>
          <w:tcPr>
            <w:tcW w:w="4016" w:type="dxa"/>
          </w:tcPr>
          <w:p w14:paraId="0073476A" w14:textId="77777777" w:rsidR="00C33B00" w:rsidRDefault="0075453B">
            <w:pPr>
              <w:jc w:val="both"/>
              <w:rPr>
                <w:rFonts w:cstheme="minorHAnsi"/>
                <w:sz w:val="24"/>
                <w:szCs w:val="24"/>
              </w:rPr>
            </w:pPr>
            <w:r w:rsidRPr="00430760">
              <w:rPr>
                <w:rFonts w:cstheme="minorHAnsi"/>
                <w:sz w:val="24"/>
                <w:szCs w:val="24"/>
              </w:rPr>
              <w:t>Bigeye, Yellowfin, Albacore PS</w:t>
            </w:r>
          </w:p>
        </w:tc>
      </w:tr>
      <w:tr w:rsidR="008A65A6" w:rsidRPr="00430760" w14:paraId="2AF54B83" w14:textId="77777777" w:rsidTr="008A65A6">
        <w:tc>
          <w:tcPr>
            <w:tcW w:w="4478" w:type="dxa"/>
          </w:tcPr>
          <w:p w14:paraId="618759F0"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4016" w:type="dxa"/>
          </w:tcPr>
          <w:p w14:paraId="20924161" w14:textId="77777777" w:rsidR="00C33B00" w:rsidRDefault="0075453B">
            <w:pPr>
              <w:spacing w:after="2"/>
              <w:jc w:val="both"/>
              <w:rPr>
                <w:rFonts w:cstheme="minorHAnsi"/>
                <w:sz w:val="24"/>
                <w:szCs w:val="24"/>
              </w:rPr>
            </w:pPr>
            <w:r w:rsidRPr="00430760">
              <w:rPr>
                <w:rFonts w:cstheme="minorHAnsi"/>
                <w:sz w:val="24"/>
                <w:szCs w:val="24"/>
              </w:rPr>
              <w:t>High</w:t>
            </w:r>
          </w:p>
        </w:tc>
      </w:tr>
      <w:tr w:rsidR="008A65A6" w:rsidRPr="00430760" w14:paraId="665A09B3" w14:textId="77777777" w:rsidTr="008A65A6">
        <w:tc>
          <w:tcPr>
            <w:tcW w:w="4478" w:type="dxa"/>
          </w:tcPr>
          <w:p w14:paraId="25E2E87A"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4016" w:type="dxa"/>
          </w:tcPr>
          <w:p w14:paraId="0CFD59AE" w14:textId="77777777" w:rsidR="00C33B00" w:rsidRDefault="0075453B">
            <w:pPr>
              <w:spacing w:after="2"/>
              <w:jc w:val="both"/>
              <w:rPr>
                <w:rFonts w:cstheme="minorHAnsi"/>
                <w:sz w:val="24"/>
                <w:szCs w:val="24"/>
              </w:rPr>
            </w:pPr>
            <w:r w:rsidRPr="00430760">
              <w:rPr>
                <w:rFonts w:cstheme="minorHAnsi"/>
                <w:sz w:val="24"/>
                <w:szCs w:val="24"/>
              </w:rPr>
              <w:t>Permanent (every 5 years)</w:t>
            </w:r>
          </w:p>
        </w:tc>
      </w:tr>
      <w:tr w:rsidR="008A65A6" w:rsidRPr="00430760" w14:paraId="2D10157C" w14:textId="77777777" w:rsidTr="008A65A6">
        <w:tc>
          <w:tcPr>
            <w:tcW w:w="4478" w:type="dxa"/>
          </w:tcPr>
          <w:p w14:paraId="6E661504" w14:textId="77777777" w:rsidR="00C33B00" w:rsidRDefault="0075453B">
            <w:pPr>
              <w:spacing w:after="2"/>
              <w:jc w:val="both"/>
              <w:rPr>
                <w:rFonts w:cstheme="minorHAnsi"/>
                <w:b/>
                <w:sz w:val="24"/>
                <w:szCs w:val="24"/>
              </w:rPr>
            </w:pPr>
            <w:r w:rsidRPr="0058546A">
              <w:rPr>
                <w:rFonts w:cstheme="minorHAnsi"/>
                <w:b/>
                <w:sz w:val="24"/>
                <w:szCs w:val="24"/>
              </w:rPr>
              <w:t>State of the action</w:t>
            </w:r>
          </w:p>
        </w:tc>
        <w:tc>
          <w:tcPr>
            <w:tcW w:w="4016" w:type="dxa"/>
          </w:tcPr>
          <w:p w14:paraId="5D412C1E" w14:textId="77777777" w:rsidR="00C33B00" w:rsidRDefault="0075453B">
            <w:pPr>
              <w:spacing w:after="2"/>
              <w:jc w:val="both"/>
              <w:rPr>
                <w:rFonts w:cstheme="minorHAnsi"/>
                <w:sz w:val="24"/>
                <w:szCs w:val="24"/>
              </w:rPr>
            </w:pPr>
            <w:r w:rsidRPr="00430760">
              <w:rPr>
                <w:rFonts w:cstheme="minorHAnsi"/>
                <w:sz w:val="24"/>
                <w:szCs w:val="24"/>
              </w:rPr>
              <w:t>New</w:t>
            </w:r>
          </w:p>
        </w:tc>
      </w:tr>
      <w:tr w:rsidR="008A65A6" w:rsidRPr="00430760" w14:paraId="30579888" w14:textId="77777777" w:rsidTr="008A65A6">
        <w:tc>
          <w:tcPr>
            <w:tcW w:w="4478" w:type="dxa"/>
          </w:tcPr>
          <w:p w14:paraId="284669DE" w14:textId="77777777" w:rsidR="00C33B00" w:rsidRDefault="0075453B">
            <w:pPr>
              <w:jc w:val="both"/>
              <w:rPr>
                <w:rFonts w:cstheme="minorHAnsi"/>
                <w:b/>
                <w:sz w:val="24"/>
                <w:szCs w:val="24"/>
              </w:rPr>
            </w:pPr>
            <w:r w:rsidRPr="0058546A">
              <w:rPr>
                <w:rFonts w:cstheme="minorHAnsi"/>
                <w:b/>
                <w:sz w:val="24"/>
                <w:szCs w:val="24"/>
              </w:rPr>
              <w:t>Related MSC indicators</w:t>
            </w:r>
          </w:p>
        </w:tc>
        <w:tc>
          <w:tcPr>
            <w:tcW w:w="4016" w:type="dxa"/>
          </w:tcPr>
          <w:p w14:paraId="305843DD" w14:textId="77777777" w:rsidR="00C33B00" w:rsidRDefault="0075453B">
            <w:pPr>
              <w:jc w:val="both"/>
              <w:rPr>
                <w:rFonts w:cstheme="minorHAnsi"/>
                <w:sz w:val="24"/>
                <w:szCs w:val="24"/>
              </w:rPr>
            </w:pPr>
            <w:r w:rsidRPr="00430760">
              <w:rPr>
                <w:rFonts w:cstheme="minorHAnsi"/>
                <w:sz w:val="24"/>
                <w:szCs w:val="24"/>
              </w:rPr>
              <w:t>IC 2.1.2, 2.2.2, 2.3.2, 2.4.2, 2.5.2</w:t>
            </w:r>
          </w:p>
        </w:tc>
      </w:tr>
      <w:tr w:rsidR="008A65A6" w:rsidRPr="00E3717E" w14:paraId="4F63B078" w14:textId="77777777" w:rsidTr="008A65A6">
        <w:tc>
          <w:tcPr>
            <w:tcW w:w="4478" w:type="dxa"/>
          </w:tcPr>
          <w:p w14:paraId="4530436F" w14:textId="77777777" w:rsidR="00C33B00" w:rsidRDefault="0075453B">
            <w:pPr>
              <w:jc w:val="both"/>
              <w:rPr>
                <w:rFonts w:cstheme="minorHAnsi"/>
                <w:b/>
                <w:sz w:val="24"/>
                <w:szCs w:val="24"/>
              </w:rPr>
            </w:pPr>
            <w:r w:rsidRPr="0058546A">
              <w:rPr>
                <w:rFonts w:cstheme="minorHAnsi"/>
                <w:b/>
                <w:sz w:val="24"/>
                <w:szCs w:val="24"/>
              </w:rPr>
              <w:lastRenderedPageBreak/>
              <w:t>Milestones</w:t>
            </w:r>
          </w:p>
        </w:tc>
        <w:tc>
          <w:tcPr>
            <w:tcW w:w="4016" w:type="dxa"/>
          </w:tcPr>
          <w:p w14:paraId="6797E478" w14:textId="77777777" w:rsidR="00C33B00" w:rsidRPr="001D0FAA" w:rsidRDefault="0075453B">
            <w:pPr>
              <w:jc w:val="both"/>
              <w:rPr>
                <w:rFonts w:cstheme="minorHAnsi"/>
                <w:sz w:val="24"/>
                <w:szCs w:val="24"/>
                <w:lang w:val="en-GB"/>
              </w:rPr>
            </w:pPr>
            <w:r w:rsidRPr="001D0FAA">
              <w:rPr>
                <w:rFonts w:cstheme="minorHAnsi"/>
                <w:sz w:val="24"/>
                <w:szCs w:val="24"/>
                <w:lang w:val="en-GB"/>
              </w:rPr>
              <w:t>Milestone 24 &lt;6 months: Logbook Modification Milestone 25 &lt;12 months: Measurement Review</w:t>
            </w:r>
          </w:p>
        </w:tc>
      </w:tr>
      <w:tr w:rsidR="008A65A6" w:rsidRPr="00E3717E" w14:paraId="6B0973B0" w14:textId="77777777" w:rsidTr="008A65A6">
        <w:tc>
          <w:tcPr>
            <w:tcW w:w="4478" w:type="dxa"/>
          </w:tcPr>
          <w:p w14:paraId="4924C60E" w14:textId="77777777" w:rsidR="00C33B00" w:rsidRDefault="0075453B">
            <w:pPr>
              <w:jc w:val="both"/>
              <w:rPr>
                <w:rFonts w:cstheme="minorHAnsi"/>
                <w:b/>
                <w:sz w:val="24"/>
                <w:szCs w:val="24"/>
              </w:rPr>
            </w:pPr>
            <w:proofErr w:type="spellStart"/>
            <w:r w:rsidRPr="0058546A">
              <w:rPr>
                <w:rFonts w:cstheme="minorHAnsi"/>
                <w:b/>
                <w:sz w:val="24"/>
                <w:szCs w:val="24"/>
              </w:rPr>
              <w:t>Evidence</w:t>
            </w:r>
            <w:proofErr w:type="spellEnd"/>
          </w:p>
        </w:tc>
        <w:tc>
          <w:tcPr>
            <w:tcW w:w="4016" w:type="dxa"/>
          </w:tcPr>
          <w:p w14:paraId="22CEE798" w14:textId="707CB71D" w:rsidR="00C33B00" w:rsidRPr="001D0FAA" w:rsidRDefault="0075453B">
            <w:pPr>
              <w:jc w:val="both"/>
              <w:rPr>
                <w:rFonts w:cstheme="minorHAnsi"/>
                <w:sz w:val="24"/>
                <w:szCs w:val="24"/>
                <w:lang w:val="en-GB"/>
              </w:rPr>
            </w:pPr>
            <w:r w:rsidRPr="001D0FAA">
              <w:rPr>
                <w:rFonts w:cstheme="minorHAnsi"/>
                <w:sz w:val="24"/>
                <w:szCs w:val="24"/>
                <w:lang w:val="en-GB"/>
              </w:rPr>
              <w:t xml:space="preserve">New logbook templates Measurement review report for P2 </w:t>
            </w:r>
            <w:proofErr w:type="spellStart"/>
            <w:r w:rsidR="00AE07F8">
              <w:rPr>
                <w:rFonts w:cstheme="minorHAnsi"/>
                <w:sz w:val="24"/>
                <w:szCs w:val="24"/>
                <w:lang w:val="en-GB"/>
              </w:rPr>
              <w:t>UoA</w:t>
            </w:r>
            <w:proofErr w:type="spellEnd"/>
          </w:p>
        </w:tc>
      </w:tr>
    </w:tbl>
    <w:p w14:paraId="5DEF55C2" w14:textId="77777777" w:rsidR="00603CEC" w:rsidRPr="001D0FAA" w:rsidRDefault="00603CEC" w:rsidP="00FE2C8F">
      <w:pPr>
        <w:spacing w:after="444"/>
        <w:ind w:left="1" w:right="14"/>
        <w:jc w:val="both"/>
        <w:rPr>
          <w:rFonts w:cstheme="minorHAnsi"/>
          <w:sz w:val="24"/>
          <w:szCs w:val="24"/>
          <w:lang w:val="en-GB"/>
        </w:rPr>
      </w:pPr>
    </w:p>
    <w:p w14:paraId="76978A42" w14:textId="0361ADCF" w:rsidR="00C33B00" w:rsidRPr="001D0FAA" w:rsidRDefault="0075453B">
      <w:pPr>
        <w:spacing w:after="444"/>
        <w:ind w:left="1" w:right="14"/>
        <w:jc w:val="both"/>
        <w:rPr>
          <w:rFonts w:cstheme="minorHAnsi"/>
          <w:sz w:val="24"/>
          <w:szCs w:val="24"/>
          <w:lang w:val="en-GB"/>
        </w:rPr>
      </w:pPr>
      <w:r w:rsidRPr="001D0FAA">
        <w:rPr>
          <w:rFonts w:cstheme="minorHAnsi"/>
          <w:sz w:val="24"/>
          <w:szCs w:val="24"/>
          <w:lang w:val="en-GB"/>
        </w:rPr>
        <w:t xml:space="preserve">A review process (every 5 years) of alternative measures should be carried out based on the interactions that exist for </w:t>
      </w:r>
      <w:r w:rsidR="001D59D1">
        <w:rPr>
          <w:rFonts w:cstheme="minorHAnsi"/>
          <w:sz w:val="24"/>
          <w:szCs w:val="24"/>
          <w:lang w:val="en-GB"/>
        </w:rPr>
        <w:t>ETP species</w:t>
      </w:r>
      <w:r w:rsidRPr="001D0FAA">
        <w:rPr>
          <w:rFonts w:cstheme="minorHAnsi"/>
          <w:sz w:val="24"/>
          <w:szCs w:val="24"/>
          <w:lang w:val="en-GB"/>
        </w:rPr>
        <w:t xml:space="preserve"> and other components of Principle 2. Such measures may be specifically developed or known to work in similar fleets and should be reviewed and updated as information from the monitoring program becomes available.</w:t>
      </w:r>
    </w:p>
    <w:p w14:paraId="2E9FF03A" w14:textId="1C80D672"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48CFAA6D"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These issues are expected to build on the results of the </w:t>
      </w:r>
      <w:r w:rsidR="00A84C62" w:rsidRPr="001D0FAA">
        <w:rPr>
          <w:rFonts w:ascii="Calibri" w:eastAsia="Times New Roman" w:hAnsi="Calibri" w:cs="Times New Roman"/>
          <w:sz w:val="24"/>
          <w:szCs w:val="24"/>
          <w:lang w:val="en-GB"/>
        </w:rPr>
        <w:t xml:space="preserve">IPIAP </w:t>
      </w:r>
      <w:r w:rsidRPr="001D0FAA">
        <w:rPr>
          <w:rFonts w:ascii="Calibri" w:eastAsia="Times New Roman" w:hAnsi="Calibri" w:cs="Times New Roman"/>
          <w:sz w:val="24"/>
          <w:szCs w:val="24"/>
          <w:lang w:val="en-GB"/>
        </w:rPr>
        <w:t xml:space="preserve">to analyze possible mitigation measures that may be necessary. </w:t>
      </w:r>
    </w:p>
    <w:p w14:paraId="6002E49D" w14:textId="77777777" w:rsidR="00CF6963" w:rsidRPr="001D0FAA" w:rsidRDefault="00CF6963" w:rsidP="00CF6963">
      <w:pPr>
        <w:spacing w:after="0" w:line="240" w:lineRule="auto"/>
        <w:jc w:val="both"/>
        <w:rPr>
          <w:rFonts w:ascii="Calibri" w:eastAsia="Times New Roman" w:hAnsi="Calibri" w:cs="Times New Roman"/>
          <w:sz w:val="24"/>
          <w:szCs w:val="24"/>
          <w:lang w:val="en-GB"/>
        </w:rPr>
      </w:pPr>
    </w:p>
    <w:p w14:paraId="61C9EAC4"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A </w:t>
      </w:r>
      <w:r w:rsidR="00CF6963" w:rsidRPr="001D0FAA">
        <w:rPr>
          <w:rFonts w:ascii="Calibri" w:eastAsia="Times New Roman" w:hAnsi="Calibri" w:cs="Times New Roman"/>
          <w:sz w:val="24"/>
          <w:szCs w:val="24"/>
          <w:lang w:val="en-GB"/>
        </w:rPr>
        <w:t xml:space="preserve">Code of Conduct for the longline fleet </w:t>
      </w:r>
      <w:r w:rsidRPr="001D0FAA">
        <w:rPr>
          <w:rFonts w:ascii="Calibri" w:eastAsia="Times New Roman" w:hAnsi="Calibri" w:cs="Times New Roman"/>
          <w:sz w:val="24"/>
          <w:szCs w:val="24"/>
          <w:lang w:val="en-GB"/>
        </w:rPr>
        <w:t xml:space="preserve">has been published </w:t>
      </w:r>
      <w:r w:rsidR="00CF6963" w:rsidRPr="001D0FAA">
        <w:rPr>
          <w:rFonts w:ascii="Calibri" w:eastAsia="Times New Roman" w:hAnsi="Calibri" w:cs="Times New Roman"/>
          <w:sz w:val="24"/>
          <w:szCs w:val="24"/>
          <w:lang w:val="en-GB"/>
        </w:rPr>
        <w:t xml:space="preserve">under IATTC, SRP and ISSF criteria. </w:t>
      </w:r>
    </w:p>
    <w:p w14:paraId="7F5DBA1C" w14:textId="77777777" w:rsidR="00EA44F1" w:rsidRPr="001D0FAA" w:rsidRDefault="00EA44F1" w:rsidP="00CF6963">
      <w:pPr>
        <w:spacing w:after="0" w:line="240" w:lineRule="auto"/>
        <w:jc w:val="both"/>
        <w:rPr>
          <w:rFonts w:ascii="Calibri" w:eastAsia="Times New Roman" w:hAnsi="Calibri" w:cs="Times New Roman"/>
          <w:sz w:val="24"/>
          <w:szCs w:val="24"/>
          <w:lang w:val="en-GB"/>
        </w:rPr>
      </w:pPr>
    </w:p>
    <w:p w14:paraId="1A4052DF" w14:textId="77777777" w:rsidR="00C33B00" w:rsidRDefault="0075453B">
      <w:pPr>
        <w:spacing w:after="0" w:line="240" w:lineRule="auto"/>
        <w:jc w:val="both"/>
        <w:rPr>
          <w:rFonts w:ascii="Calibri" w:eastAsia="Times New Roman" w:hAnsi="Calibri" w:cs="Times New Roman"/>
          <w:b/>
          <w:i/>
          <w:color w:val="2F5496"/>
          <w:sz w:val="24"/>
          <w:szCs w:val="24"/>
        </w:rPr>
      </w:pPr>
      <w:r w:rsidRPr="00D411FA">
        <w:rPr>
          <w:rFonts w:ascii="Calibri" w:eastAsia="Times New Roman" w:hAnsi="Calibri" w:cs="Times New Roman"/>
          <w:b/>
          <w:i/>
          <w:color w:val="2F5496"/>
          <w:sz w:val="24"/>
          <w:szCs w:val="24"/>
        </w:rPr>
        <w:t>Supporting documents:</w:t>
      </w:r>
    </w:p>
    <w:p w14:paraId="30B7FD8B" w14:textId="77777777" w:rsidR="00C33B00" w:rsidRDefault="0075453B">
      <w:pPr>
        <w:pStyle w:val="Prrafodelista"/>
        <w:numPr>
          <w:ilvl w:val="0"/>
          <w:numId w:val="21"/>
        </w:numPr>
        <w:spacing w:after="0" w:line="240" w:lineRule="auto"/>
        <w:jc w:val="both"/>
        <w:rPr>
          <w:rFonts w:ascii="Calibri" w:eastAsia="Times New Roman" w:hAnsi="Calibri" w:cs="Times New Roman"/>
          <w:sz w:val="24"/>
          <w:szCs w:val="24"/>
        </w:rPr>
      </w:pPr>
      <w:r w:rsidRPr="004B00F0">
        <w:rPr>
          <w:rFonts w:ascii="Calibri" w:eastAsia="Times New Roman" w:hAnsi="Calibri" w:cs="Times New Roman"/>
          <w:sz w:val="24"/>
          <w:szCs w:val="24"/>
        </w:rPr>
        <w:t>Logbook models</w:t>
      </w:r>
    </w:p>
    <w:p w14:paraId="1D8690BE" w14:textId="77777777" w:rsidR="00C33B00" w:rsidRDefault="0075453B">
      <w:pPr>
        <w:pStyle w:val="Prrafodelista"/>
        <w:numPr>
          <w:ilvl w:val="0"/>
          <w:numId w:val="21"/>
        </w:num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Code of Conduct </w:t>
      </w:r>
    </w:p>
    <w:p w14:paraId="4E6B9B4B" w14:textId="77777777" w:rsidR="00C33B00" w:rsidRPr="001D0FAA" w:rsidRDefault="0075453B">
      <w:pPr>
        <w:pStyle w:val="Prrafodelista"/>
        <w:numPr>
          <w:ilvl w:val="0"/>
          <w:numId w:val="21"/>
        </w:num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RESOLUTION C-19-04 RESOLUTION TO MITIGATE IMPACTS ON SEA TURTLES</w:t>
      </w:r>
    </w:p>
    <w:p w14:paraId="09E4813D" w14:textId="77777777" w:rsidR="00603CEC" w:rsidRPr="001D0FAA" w:rsidRDefault="00603CEC" w:rsidP="001F4E89">
      <w:pPr>
        <w:pStyle w:val="Prrafodelista"/>
        <w:spacing w:after="0" w:line="240" w:lineRule="auto"/>
        <w:ind w:left="1440"/>
        <w:jc w:val="both"/>
        <w:rPr>
          <w:rFonts w:ascii="Calibri" w:eastAsia="Times New Roman" w:hAnsi="Calibri" w:cs="Times New Roman"/>
          <w:sz w:val="24"/>
          <w:szCs w:val="24"/>
          <w:lang w:val="en-GB"/>
        </w:rPr>
      </w:pPr>
    </w:p>
    <w:p w14:paraId="11317706"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31AFCE70" w14:textId="5154ADE7" w:rsidR="00C33B00" w:rsidRPr="001D0FAA" w:rsidRDefault="0075453B" w:rsidP="007A6C98">
      <w:pPr>
        <w:spacing w:after="120"/>
        <w:ind w:right="11"/>
        <w:jc w:val="both"/>
        <w:rPr>
          <w:rFonts w:cstheme="minorHAnsi"/>
          <w:sz w:val="24"/>
          <w:szCs w:val="24"/>
          <w:lang w:val="en-GB"/>
        </w:rPr>
      </w:pPr>
      <w:r w:rsidRPr="001D0FAA">
        <w:rPr>
          <w:rFonts w:cstheme="minorHAnsi"/>
          <w:sz w:val="24"/>
          <w:szCs w:val="24"/>
          <w:lang w:val="en-GB"/>
        </w:rPr>
        <w:t xml:space="preserve">Milestone 24 &lt;6 months: Modification of Logbooks. </w:t>
      </w:r>
      <w:r w:rsidR="00A84C62" w:rsidRPr="001D0FAA">
        <w:rPr>
          <w:rFonts w:cstheme="minorHAnsi"/>
          <w:sz w:val="24"/>
          <w:szCs w:val="24"/>
          <w:lang w:val="en-GB"/>
        </w:rPr>
        <w:t xml:space="preserve">IPIAP </w:t>
      </w:r>
      <w:r w:rsidR="00546AD2" w:rsidRPr="001D0FAA">
        <w:rPr>
          <w:rFonts w:cstheme="minorHAnsi"/>
          <w:sz w:val="24"/>
          <w:szCs w:val="24"/>
          <w:lang w:val="en-GB"/>
        </w:rPr>
        <w:t xml:space="preserve">has implemented and new logbooks are operational to collect interaction data on </w:t>
      </w:r>
      <w:r w:rsidR="001D59D1">
        <w:rPr>
          <w:rFonts w:cstheme="minorHAnsi"/>
          <w:sz w:val="24"/>
          <w:szCs w:val="24"/>
          <w:lang w:val="en-GB"/>
        </w:rPr>
        <w:t>ETP species</w:t>
      </w:r>
      <w:r w:rsidR="00546AD2" w:rsidRPr="001D0FAA">
        <w:rPr>
          <w:rFonts w:cstheme="minorHAnsi"/>
          <w:sz w:val="24"/>
          <w:szCs w:val="24"/>
          <w:lang w:val="en-GB"/>
        </w:rPr>
        <w:t xml:space="preserve"> and other P2 components. However, not all the necessary variables are yet collected in them. Thus, interactions with </w:t>
      </w:r>
      <w:r w:rsidR="005529BC" w:rsidRPr="001D0FAA">
        <w:rPr>
          <w:rFonts w:cstheme="minorHAnsi"/>
          <w:sz w:val="24"/>
          <w:szCs w:val="24"/>
          <w:lang w:val="en-GB"/>
        </w:rPr>
        <w:t xml:space="preserve">seabirds, </w:t>
      </w:r>
      <w:r w:rsidR="00286116" w:rsidRPr="001D0FAA">
        <w:rPr>
          <w:rFonts w:cstheme="minorHAnsi"/>
          <w:sz w:val="24"/>
          <w:szCs w:val="24"/>
          <w:lang w:val="en-GB"/>
        </w:rPr>
        <w:t xml:space="preserve">although </w:t>
      </w:r>
      <w:r w:rsidR="00546AD2" w:rsidRPr="001D0FAA">
        <w:rPr>
          <w:rFonts w:cstheme="minorHAnsi"/>
          <w:sz w:val="24"/>
          <w:szCs w:val="24"/>
          <w:lang w:val="en-GB"/>
        </w:rPr>
        <w:t>integrated into the database</w:t>
      </w:r>
      <w:r w:rsidR="00286116" w:rsidRPr="001D0FAA">
        <w:rPr>
          <w:rFonts w:cstheme="minorHAnsi"/>
          <w:sz w:val="24"/>
          <w:szCs w:val="24"/>
          <w:lang w:val="en-GB"/>
        </w:rPr>
        <w:t xml:space="preserve">, have not yet been </w:t>
      </w:r>
      <w:r w:rsidR="00AE07F8" w:rsidRPr="001D0FAA">
        <w:rPr>
          <w:rFonts w:cstheme="minorHAnsi"/>
          <w:sz w:val="24"/>
          <w:szCs w:val="24"/>
          <w:lang w:val="en-GB"/>
        </w:rPr>
        <w:t>analysed</w:t>
      </w:r>
      <w:r w:rsidR="00546AD2" w:rsidRPr="001D0FAA">
        <w:rPr>
          <w:rFonts w:cstheme="minorHAnsi"/>
          <w:sz w:val="24"/>
          <w:szCs w:val="24"/>
          <w:lang w:val="en-GB"/>
        </w:rPr>
        <w:t>.</w:t>
      </w:r>
    </w:p>
    <w:p w14:paraId="408F6D70" w14:textId="77777777" w:rsidR="00C33B00" w:rsidRPr="001D0FAA" w:rsidRDefault="0075453B" w:rsidP="007A6C98">
      <w:pPr>
        <w:spacing w:after="120"/>
        <w:ind w:right="11"/>
        <w:jc w:val="both"/>
        <w:rPr>
          <w:rFonts w:cstheme="minorHAnsi"/>
          <w:sz w:val="24"/>
          <w:szCs w:val="24"/>
          <w:lang w:val="en-GB"/>
        </w:rPr>
      </w:pPr>
      <w:r w:rsidRPr="001D0FAA">
        <w:rPr>
          <w:rFonts w:cstheme="minorHAnsi"/>
          <w:sz w:val="24"/>
          <w:szCs w:val="24"/>
          <w:lang w:val="en-GB"/>
        </w:rPr>
        <w:t xml:space="preserve">Milestone 25 &lt;12 months: Review of measures. </w:t>
      </w:r>
      <w:r w:rsidR="00546AD2" w:rsidRPr="001D0FAA">
        <w:rPr>
          <w:rFonts w:cstheme="minorHAnsi"/>
          <w:sz w:val="24"/>
          <w:szCs w:val="24"/>
          <w:lang w:val="en-GB"/>
        </w:rPr>
        <w:t xml:space="preserve">There is no information on the review of </w:t>
      </w:r>
      <w:r w:rsidR="00706D34" w:rsidRPr="001D0FAA">
        <w:rPr>
          <w:rFonts w:cstheme="minorHAnsi"/>
          <w:sz w:val="24"/>
          <w:szCs w:val="24"/>
          <w:lang w:val="en-GB"/>
        </w:rPr>
        <w:t xml:space="preserve">IPIAP observer </w:t>
      </w:r>
      <w:r w:rsidR="00546AD2" w:rsidRPr="001D0FAA">
        <w:rPr>
          <w:rFonts w:cstheme="minorHAnsi"/>
          <w:sz w:val="24"/>
          <w:szCs w:val="24"/>
          <w:lang w:val="en-GB"/>
        </w:rPr>
        <w:t>data collection systems.</w:t>
      </w:r>
    </w:p>
    <w:p w14:paraId="596637DB" w14:textId="77777777" w:rsidR="00C33B00" w:rsidRPr="001D0FAA" w:rsidRDefault="0075453B" w:rsidP="007A6C98">
      <w:pPr>
        <w:spacing w:after="120"/>
        <w:ind w:right="11"/>
        <w:jc w:val="both"/>
        <w:rPr>
          <w:rFonts w:cstheme="minorHAnsi"/>
          <w:sz w:val="24"/>
          <w:szCs w:val="24"/>
          <w:lang w:val="en-GB"/>
        </w:rPr>
      </w:pPr>
      <w:r w:rsidRPr="001D0FAA">
        <w:rPr>
          <w:rFonts w:cstheme="minorHAnsi"/>
          <w:sz w:val="24"/>
          <w:szCs w:val="24"/>
          <w:lang w:val="en-GB"/>
        </w:rPr>
        <w:t xml:space="preserve">IATTC, through RESOLUTION C-19-04 </w:t>
      </w:r>
      <w:r w:rsidR="00391FBA" w:rsidRPr="001D0FAA">
        <w:rPr>
          <w:rFonts w:cstheme="minorHAnsi"/>
          <w:sz w:val="24"/>
          <w:szCs w:val="24"/>
          <w:lang w:val="en-GB"/>
        </w:rPr>
        <w:t xml:space="preserve">to mitigate impacts on sea turtles, has established specific measures for this group of species covering both purse seine and longline fishing gear. </w:t>
      </w:r>
    </w:p>
    <w:p w14:paraId="4179A20D" w14:textId="7B82FA69" w:rsidR="00C33B00" w:rsidRPr="001D0FAA" w:rsidRDefault="0075453B" w:rsidP="007A6C98">
      <w:pPr>
        <w:spacing w:after="120"/>
        <w:ind w:right="11"/>
        <w:jc w:val="both"/>
        <w:rPr>
          <w:rFonts w:cstheme="minorHAnsi"/>
          <w:sz w:val="24"/>
          <w:szCs w:val="24"/>
          <w:lang w:val="en-GB"/>
        </w:rPr>
      </w:pPr>
      <w:r w:rsidRPr="001D0FAA">
        <w:rPr>
          <w:rFonts w:cstheme="minorHAnsi"/>
          <w:sz w:val="24"/>
          <w:szCs w:val="24"/>
          <w:lang w:val="en-GB"/>
        </w:rPr>
        <w:t xml:space="preserve">Mitigation measures for interactions with </w:t>
      </w:r>
      <w:r w:rsidR="001D59D1">
        <w:rPr>
          <w:rFonts w:cstheme="minorHAnsi"/>
          <w:sz w:val="24"/>
          <w:szCs w:val="24"/>
          <w:lang w:val="en-GB"/>
        </w:rPr>
        <w:t>ETP species</w:t>
      </w:r>
      <w:r w:rsidRPr="001D0FAA">
        <w:rPr>
          <w:rFonts w:cstheme="minorHAnsi"/>
          <w:sz w:val="24"/>
          <w:szCs w:val="24"/>
          <w:lang w:val="en-GB"/>
        </w:rPr>
        <w:t xml:space="preserve"> or other ecosystem impacts have not yet been implemented</w:t>
      </w:r>
      <w:r w:rsidR="00990664" w:rsidRPr="001D0FAA">
        <w:rPr>
          <w:rFonts w:cstheme="minorHAnsi"/>
          <w:sz w:val="24"/>
          <w:szCs w:val="24"/>
          <w:lang w:val="en-GB"/>
        </w:rPr>
        <w:t>. This is expected to be done following the implementation of the Code of Conduct</w:t>
      </w:r>
      <w:r w:rsidRPr="001D0FAA">
        <w:rPr>
          <w:rFonts w:cstheme="minorHAnsi"/>
          <w:sz w:val="24"/>
          <w:szCs w:val="24"/>
          <w:lang w:val="en-GB"/>
        </w:rPr>
        <w:t xml:space="preserve">. </w:t>
      </w:r>
    </w:p>
    <w:p w14:paraId="724AB03A" w14:textId="2AC85783" w:rsidR="00C33B00" w:rsidRDefault="0075453B" w:rsidP="007A6C98">
      <w:pPr>
        <w:spacing w:after="120"/>
        <w:ind w:right="11"/>
        <w:jc w:val="both"/>
        <w:rPr>
          <w:rFonts w:cstheme="minorHAnsi"/>
          <w:sz w:val="24"/>
          <w:szCs w:val="24"/>
          <w:lang w:val="en-GB"/>
        </w:rPr>
      </w:pPr>
      <w:r w:rsidRPr="001D0FAA">
        <w:rPr>
          <w:rFonts w:cstheme="minorHAnsi"/>
          <w:sz w:val="24"/>
          <w:szCs w:val="24"/>
          <w:lang w:val="en-GB"/>
        </w:rPr>
        <w:t xml:space="preserve">This action has not been </w:t>
      </w:r>
      <w:r w:rsidR="000F25A5" w:rsidRPr="001D0FAA">
        <w:rPr>
          <w:rFonts w:cstheme="minorHAnsi"/>
          <w:sz w:val="24"/>
          <w:szCs w:val="24"/>
          <w:lang w:val="en-GB"/>
        </w:rPr>
        <w:t xml:space="preserve">completely </w:t>
      </w:r>
      <w:r w:rsidRPr="001D0FAA">
        <w:rPr>
          <w:rFonts w:cstheme="minorHAnsi"/>
          <w:sz w:val="24"/>
          <w:szCs w:val="24"/>
          <w:lang w:val="en-GB"/>
        </w:rPr>
        <w:t>fulfilled in accordance with the milestones foreseen in the Plan.</w:t>
      </w:r>
    </w:p>
    <w:p w14:paraId="62D1FC47" w14:textId="00702512" w:rsidR="00106BFB" w:rsidRPr="001D0FAA" w:rsidRDefault="00106BFB" w:rsidP="007A6C98">
      <w:pPr>
        <w:spacing w:after="120"/>
        <w:ind w:right="11"/>
        <w:jc w:val="both"/>
        <w:rPr>
          <w:rFonts w:cstheme="minorHAnsi"/>
          <w:sz w:val="24"/>
          <w:szCs w:val="24"/>
          <w:lang w:val="en-GB"/>
        </w:rPr>
      </w:pPr>
      <w:r w:rsidRPr="00106BFB">
        <w:rPr>
          <w:rFonts w:cstheme="minorHAnsi"/>
          <w:sz w:val="24"/>
          <w:szCs w:val="24"/>
          <w:lang w:val="en-GB"/>
        </w:rPr>
        <w:lastRenderedPageBreak/>
        <w:t>Therefore, it is necessary to extend the duration of the FIP by one more year (</w:t>
      </w:r>
      <w:r w:rsidR="006D519A">
        <w:rPr>
          <w:rFonts w:cstheme="minorHAnsi"/>
          <w:sz w:val="24"/>
          <w:szCs w:val="24"/>
          <w:lang w:val="en-GB"/>
        </w:rPr>
        <w:t>December 2023</w:t>
      </w:r>
      <w:r w:rsidRPr="00106BFB">
        <w:rPr>
          <w:rFonts w:cstheme="minorHAnsi"/>
          <w:sz w:val="24"/>
          <w:szCs w:val="24"/>
          <w:lang w:val="en-GB"/>
        </w:rPr>
        <w:t>) to be able to complete the actions designed in the Action Plan.</w:t>
      </w:r>
    </w:p>
    <w:p w14:paraId="3657834D" w14:textId="65E9DCDA" w:rsidR="00C33B00" w:rsidRPr="001D0FAA" w:rsidRDefault="004316E3">
      <w:pPr>
        <w:spacing w:after="204"/>
        <w:ind w:left="1" w:right="14"/>
        <w:jc w:val="both"/>
        <w:rPr>
          <w:rFonts w:cstheme="minorHAnsi"/>
          <w:sz w:val="24"/>
          <w:szCs w:val="24"/>
          <w:lang w:val="en-GB"/>
        </w:rPr>
      </w:pPr>
      <w:r w:rsidRPr="004316E3">
        <w:rPr>
          <w:rFonts w:cstheme="minorHAnsi"/>
          <w:b/>
          <w:sz w:val="24"/>
          <w:szCs w:val="24"/>
          <w:lang w:val="en-GB"/>
        </w:rPr>
        <w:t>2.3.2 Appropriation of a code of conduct and implementation of mitigation measures during fishing operations</w:t>
      </w:r>
    </w:p>
    <w:p w14:paraId="5654FFE8" w14:textId="77777777" w:rsidR="00C33B00" w:rsidRPr="001D0FAA" w:rsidRDefault="0075453B">
      <w:pPr>
        <w:spacing w:after="204"/>
        <w:ind w:left="1" w:right="14"/>
        <w:jc w:val="both"/>
        <w:rPr>
          <w:rFonts w:cstheme="minorHAnsi"/>
          <w:sz w:val="24"/>
          <w:szCs w:val="24"/>
          <w:lang w:val="en-GB"/>
        </w:rPr>
      </w:pPr>
      <w:r w:rsidRPr="001D0FAA">
        <w:rPr>
          <w:rFonts w:cstheme="minorHAnsi"/>
          <w:sz w:val="24"/>
          <w:szCs w:val="24"/>
          <w:lang w:val="en-GB"/>
        </w:rPr>
        <w:t xml:space="preserve">Following the skipper training workshops (see activities 2.1.3) and the adoption of alternative measures (see activity 2.3.1) and a code of conduct will be adopted detailing the handling procedures to be applied at the fleet level. </w:t>
      </w:r>
    </w:p>
    <w:p w14:paraId="15EA4671" w14:textId="30A05132" w:rsidR="00C33B00" w:rsidRPr="001D0FAA" w:rsidRDefault="0075453B">
      <w:pPr>
        <w:spacing w:after="231"/>
        <w:ind w:left="1" w:right="14"/>
        <w:jc w:val="both"/>
        <w:rPr>
          <w:rFonts w:cstheme="minorHAnsi"/>
          <w:sz w:val="24"/>
          <w:szCs w:val="24"/>
          <w:lang w:val="en-GB"/>
        </w:rPr>
      </w:pPr>
      <w:r w:rsidRPr="001D0FAA">
        <w:rPr>
          <w:rFonts w:cstheme="minorHAnsi"/>
          <w:sz w:val="24"/>
          <w:szCs w:val="24"/>
          <w:lang w:val="en-GB"/>
        </w:rPr>
        <w:t xml:space="preserve">The code of conduct must </w:t>
      </w:r>
      <w:r w:rsidR="001D59D1">
        <w:rPr>
          <w:rFonts w:cstheme="minorHAnsi"/>
          <w:sz w:val="24"/>
          <w:szCs w:val="24"/>
          <w:lang w:val="en-GB"/>
        </w:rPr>
        <w:t>include</w:t>
      </w:r>
      <w:r w:rsidRPr="001D0FAA">
        <w:rPr>
          <w:rFonts w:cstheme="minorHAnsi"/>
          <w:sz w:val="24"/>
          <w:szCs w:val="24"/>
          <w:lang w:val="en-GB"/>
        </w:rPr>
        <w:t xml:space="preserve"> the adoption of an adequate policy of prohibition of finning by </w:t>
      </w:r>
      <w:r w:rsidR="00537FFA">
        <w:rPr>
          <w:rFonts w:cstheme="minorHAnsi"/>
          <w:sz w:val="24"/>
          <w:szCs w:val="24"/>
          <w:lang w:val="en-GB"/>
        </w:rPr>
        <w:t>TRANSMARINA</w:t>
      </w:r>
      <w:r w:rsidRPr="001D0FAA">
        <w:rPr>
          <w:rFonts w:cstheme="minorHAnsi"/>
          <w:sz w:val="24"/>
          <w:szCs w:val="24"/>
          <w:lang w:val="en-GB"/>
        </w:rPr>
        <w:t>, including adequate training of crew members (see actions 2.1.2 and 2.1.3) and disincentives (sanctions).</w:t>
      </w:r>
    </w:p>
    <w:tbl>
      <w:tblPr>
        <w:tblStyle w:val="Tablaconcuadrcula"/>
        <w:tblW w:w="0" w:type="auto"/>
        <w:tblInd w:w="-9" w:type="dxa"/>
        <w:tblLook w:val="04A0" w:firstRow="1" w:lastRow="0" w:firstColumn="1" w:lastColumn="0" w:noHBand="0" w:noVBand="1"/>
      </w:tblPr>
      <w:tblGrid>
        <w:gridCol w:w="4403"/>
        <w:gridCol w:w="4091"/>
      </w:tblGrid>
      <w:tr w:rsidR="008A65A6" w:rsidRPr="007C2DD9" w14:paraId="27621353" w14:textId="77777777" w:rsidTr="008A65A6">
        <w:tc>
          <w:tcPr>
            <w:tcW w:w="4403" w:type="dxa"/>
          </w:tcPr>
          <w:p w14:paraId="579D2AC0" w14:textId="77777777" w:rsidR="00C33B00" w:rsidRDefault="0075453B">
            <w:pPr>
              <w:jc w:val="both"/>
              <w:rPr>
                <w:rFonts w:cstheme="minorHAnsi"/>
                <w:b/>
                <w:sz w:val="24"/>
                <w:szCs w:val="24"/>
              </w:rPr>
            </w:pPr>
            <w:r w:rsidRPr="0058546A">
              <w:rPr>
                <w:rFonts w:cstheme="minorHAnsi"/>
                <w:b/>
                <w:sz w:val="24"/>
                <w:szCs w:val="24"/>
              </w:rPr>
              <w:t>Responsible entities</w:t>
            </w:r>
          </w:p>
        </w:tc>
        <w:tc>
          <w:tcPr>
            <w:tcW w:w="4091" w:type="dxa"/>
          </w:tcPr>
          <w:p w14:paraId="437DEF73" w14:textId="58E21CE3" w:rsidR="00C33B00" w:rsidRDefault="008B14FC">
            <w:pPr>
              <w:jc w:val="both"/>
              <w:rPr>
                <w:rFonts w:cstheme="minorHAnsi"/>
                <w:sz w:val="24"/>
                <w:szCs w:val="24"/>
              </w:rPr>
            </w:pPr>
            <w:r>
              <w:rPr>
                <w:rFonts w:cstheme="minorHAnsi"/>
                <w:sz w:val="24"/>
                <w:szCs w:val="24"/>
              </w:rPr>
              <w:t>TRANSMARINA</w:t>
            </w:r>
            <w:r w:rsidR="0075453B" w:rsidRPr="007C2DD9">
              <w:rPr>
                <w:rFonts w:cstheme="minorHAnsi"/>
                <w:sz w:val="24"/>
                <w:szCs w:val="24"/>
              </w:rPr>
              <w:t xml:space="preserve"> /WWF/Auditor</w:t>
            </w:r>
          </w:p>
        </w:tc>
      </w:tr>
      <w:tr w:rsidR="008A65A6" w:rsidRPr="007C2DD9" w14:paraId="4699FFEC" w14:textId="77777777" w:rsidTr="008A65A6">
        <w:tc>
          <w:tcPr>
            <w:tcW w:w="4403" w:type="dxa"/>
          </w:tcPr>
          <w:p w14:paraId="5157F79A" w14:textId="728F6692" w:rsidR="00C33B00" w:rsidRDefault="00AE07F8">
            <w:pPr>
              <w:jc w:val="both"/>
              <w:rPr>
                <w:rFonts w:cstheme="minorHAnsi"/>
                <w:b/>
                <w:sz w:val="24"/>
                <w:szCs w:val="24"/>
              </w:rPr>
            </w:pPr>
            <w:proofErr w:type="spellStart"/>
            <w:r>
              <w:rPr>
                <w:rFonts w:cstheme="minorHAnsi"/>
                <w:b/>
                <w:sz w:val="24"/>
                <w:szCs w:val="24"/>
              </w:rPr>
              <w:t>UoA</w:t>
            </w:r>
            <w:proofErr w:type="spellEnd"/>
          </w:p>
        </w:tc>
        <w:tc>
          <w:tcPr>
            <w:tcW w:w="4091" w:type="dxa"/>
          </w:tcPr>
          <w:p w14:paraId="36C2AD35" w14:textId="77777777" w:rsidR="00C33B00" w:rsidRDefault="0075453B">
            <w:pPr>
              <w:jc w:val="both"/>
              <w:rPr>
                <w:rFonts w:cstheme="minorHAnsi"/>
                <w:sz w:val="24"/>
                <w:szCs w:val="24"/>
              </w:rPr>
            </w:pPr>
            <w:r w:rsidRPr="007C2DD9">
              <w:rPr>
                <w:rFonts w:cstheme="minorHAnsi"/>
                <w:sz w:val="24"/>
                <w:szCs w:val="24"/>
              </w:rPr>
              <w:t>Bigeye, Yellowfin, Albacore PS</w:t>
            </w:r>
          </w:p>
        </w:tc>
      </w:tr>
      <w:tr w:rsidR="008A65A6" w:rsidRPr="007C2DD9" w14:paraId="35801FD0" w14:textId="77777777" w:rsidTr="008A65A6">
        <w:tc>
          <w:tcPr>
            <w:tcW w:w="4403" w:type="dxa"/>
          </w:tcPr>
          <w:p w14:paraId="657B910F"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4091" w:type="dxa"/>
          </w:tcPr>
          <w:p w14:paraId="5078DF3D" w14:textId="77777777" w:rsidR="00C33B00" w:rsidRDefault="0075453B">
            <w:pPr>
              <w:spacing w:after="2"/>
              <w:jc w:val="both"/>
              <w:rPr>
                <w:rFonts w:cstheme="minorHAnsi"/>
                <w:sz w:val="24"/>
                <w:szCs w:val="24"/>
              </w:rPr>
            </w:pPr>
            <w:r w:rsidRPr="007C2DD9">
              <w:rPr>
                <w:rFonts w:cstheme="minorHAnsi"/>
                <w:sz w:val="24"/>
                <w:szCs w:val="24"/>
              </w:rPr>
              <w:t>High</w:t>
            </w:r>
          </w:p>
        </w:tc>
      </w:tr>
      <w:tr w:rsidR="008A65A6" w:rsidRPr="007C2DD9" w14:paraId="3BE4B445" w14:textId="77777777" w:rsidTr="008A65A6">
        <w:tc>
          <w:tcPr>
            <w:tcW w:w="4403" w:type="dxa"/>
          </w:tcPr>
          <w:p w14:paraId="48190B7D"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4091" w:type="dxa"/>
          </w:tcPr>
          <w:p w14:paraId="03DA9C92" w14:textId="77777777" w:rsidR="00C33B00" w:rsidRDefault="0075453B">
            <w:pPr>
              <w:spacing w:after="2"/>
              <w:jc w:val="both"/>
              <w:rPr>
                <w:rFonts w:cstheme="minorHAnsi"/>
                <w:sz w:val="24"/>
                <w:szCs w:val="24"/>
              </w:rPr>
            </w:pPr>
            <w:r w:rsidRPr="007C2DD9">
              <w:rPr>
                <w:rFonts w:cstheme="minorHAnsi"/>
                <w:sz w:val="24"/>
                <w:szCs w:val="24"/>
              </w:rPr>
              <w:t>24 months</w:t>
            </w:r>
          </w:p>
        </w:tc>
      </w:tr>
      <w:tr w:rsidR="008A65A6" w:rsidRPr="007C2DD9" w14:paraId="711083A5" w14:textId="77777777" w:rsidTr="008A65A6">
        <w:tc>
          <w:tcPr>
            <w:tcW w:w="4403" w:type="dxa"/>
          </w:tcPr>
          <w:p w14:paraId="74B53E90" w14:textId="77777777" w:rsidR="00C33B00" w:rsidRDefault="0075453B">
            <w:pPr>
              <w:spacing w:after="2"/>
              <w:jc w:val="both"/>
              <w:rPr>
                <w:rFonts w:cstheme="minorHAnsi"/>
                <w:b/>
                <w:sz w:val="24"/>
                <w:szCs w:val="24"/>
              </w:rPr>
            </w:pPr>
            <w:r w:rsidRPr="0058546A">
              <w:rPr>
                <w:rFonts w:cstheme="minorHAnsi"/>
                <w:b/>
                <w:sz w:val="24"/>
                <w:szCs w:val="24"/>
              </w:rPr>
              <w:t>State of the action</w:t>
            </w:r>
          </w:p>
        </w:tc>
        <w:tc>
          <w:tcPr>
            <w:tcW w:w="4091" w:type="dxa"/>
          </w:tcPr>
          <w:p w14:paraId="682E1CFC" w14:textId="77777777" w:rsidR="00C33B00" w:rsidRDefault="0075453B">
            <w:pPr>
              <w:spacing w:after="2"/>
              <w:jc w:val="both"/>
              <w:rPr>
                <w:rFonts w:cstheme="minorHAnsi"/>
                <w:sz w:val="24"/>
                <w:szCs w:val="24"/>
              </w:rPr>
            </w:pPr>
            <w:r w:rsidRPr="007C2DD9">
              <w:rPr>
                <w:rFonts w:cstheme="minorHAnsi"/>
                <w:sz w:val="24"/>
                <w:szCs w:val="24"/>
              </w:rPr>
              <w:t>New</w:t>
            </w:r>
          </w:p>
        </w:tc>
      </w:tr>
      <w:tr w:rsidR="008A65A6" w:rsidRPr="007C2DD9" w14:paraId="468A9DC8" w14:textId="77777777" w:rsidTr="008A65A6">
        <w:tc>
          <w:tcPr>
            <w:tcW w:w="4403" w:type="dxa"/>
          </w:tcPr>
          <w:p w14:paraId="4C1AE75B" w14:textId="77777777" w:rsidR="00C33B00" w:rsidRDefault="0075453B">
            <w:pPr>
              <w:jc w:val="both"/>
              <w:rPr>
                <w:rFonts w:cstheme="minorHAnsi"/>
                <w:b/>
                <w:sz w:val="24"/>
                <w:szCs w:val="24"/>
              </w:rPr>
            </w:pPr>
            <w:r w:rsidRPr="0058546A">
              <w:rPr>
                <w:rFonts w:cstheme="minorHAnsi"/>
                <w:b/>
                <w:sz w:val="24"/>
                <w:szCs w:val="24"/>
              </w:rPr>
              <w:t>Related MSC indicators</w:t>
            </w:r>
          </w:p>
        </w:tc>
        <w:tc>
          <w:tcPr>
            <w:tcW w:w="4091" w:type="dxa"/>
          </w:tcPr>
          <w:p w14:paraId="3F2A78E8" w14:textId="77777777" w:rsidR="00C33B00" w:rsidRDefault="0075453B">
            <w:pPr>
              <w:jc w:val="both"/>
              <w:rPr>
                <w:rFonts w:cstheme="minorHAnsi"/>
                <w:sz w:val="24"/>
                <w:szCs w:val="24"/>
              </w:rPr>
            </w:pPr>
            <w:r w:rsidRPr="007C2DD9">
              <w:rPr>
                <w:rFonts w:cstheme="minorHAnsi"/>
                <w:sz w:val="24"/>
                <w:szCs w:val="24"/>
              </w:rPr>
              <w:t>IC 2.1.2, 2.2.2, 2.3.2, 2.4.2, 2.5.2, 2.2.1,2.3.1</w:t>
            </w:r>
          </w:p>
        </w:tc>
      </w:tr>
      <w:tr w:rsidR="008A65A6" w:rsidRPr="00E3717E" w14:paraId="30759E20" w14:textId="77777777" w:rsidTr="008A65A6">
        <w:tc>
          <w:tcPr>
            <w:tcW w:w="4403" w:type="dxa"/>
          </w:tcPr>
          <w:p w14:paraId="5B6D36DE" w14:textId="77777777" w:rsidR="00C33B00" w:rsidRDefault="0075453B">
            <w:pPr>
              <w:jc w:val="both"/>
              <w:rPr>
                <w:rFonts w:cstheme="minorHAnsi"/>
                <w:b/>
                <w:sz w:val="24"/>
                <w:szCs w:val="24"/>
              </w:rPr>
            </w:pPr>
            <w:r w:rsidRPr="0058546A">
              <w:rPr>
                <w:rFonts w:cstheme="minorHAnsi"/>
                <w:b/>
                <w:sz w:val="24"/>
                <w:szCs w:val="24"/>
              </w:rPr>
              <w:t>Milestones</w:t>
            </w:r>
          </w:p>
        </w:tc>
        <w:tc>
          <w:tcPr>
            <w:tcW w:w="4091" w:type="dxa"/>
          </w:tcPr>
          <w:p w14:paraId="07DED3A5" w14:textId="77777777" w:rsidR="00C33B00" w:rsidRPr="001D0FAA" w:rsidRDefault="0075453B">
            <w:pPr>
              <w:jc w:val="both"/>
              <w:rPr>
                <w:rFonts w:cstheme="minorHAnsi"/>
                <w:sz w:val="24"/>
                <w:szCs w:val="24"/>
                <w:lang w:val="en-GB"/>
              </w:rPr>
            </w:pPr>
            <w:r w:rsidRPr="001D0FAA">
              <w:rPr>
                <w:rFonts w:cstheme="minorHAnsi"/>
                <w:sz w:val="24"/>
                <w:szCs w:val="24"/>
                <w:lang w:val="en-GB"/>
              </w:rPr>
              <w:t xml:space="preserve">Milestone 26 &lt;18 months: Adoption of a code of good practice </w:t>
            </w:r>
          </w:p>
          <w:p w14:paraId="0A6A1120" w14:textId="77777777" w:rsidR="00C33B00" w:rsidRPr="001D0FAA" w:rsidRDefault="0075453B">
            <w:pPr>
              <w:jc w:val="both"/>
              <w:rPr>
                <w:rFonts w:cstheme="minorHAnsi"/>
                <w:sz w:val="24"/>
                <w:szCs w:val="24"/>
                <w:lang w:val="en-GB"/>
              </w:rPr>
            </w:pPr>
            <w:r w:rsidRPr="001D0FAA">
              <w:rPr>
                <w:rFonts w:cstheme="minorHAnsi"/>
                <w:sz w:val="24"/>
                <w:szCs w:val="24"/>
                <w:lang w:val="en-GB"/>
              </w:rPr>
              <w:t xml:space="preserve">Milestone 27 &lt;18 months: Effective implementation of measures </w:t>
            </w:r>
          </w:p>
          <w:p w14:paraId="221FA43C" w14:textId="77777777" w:rsidR="00C33B00" w:rsidRPr="001D0FAA" w:rsidRDefault="0075453B">
            <w:pPr>
              <w:jc w:val="both"/>
              <w:rPr>
                <w:rFonts w:cstheme="minorHAnsi"/>
                <w:sz w:val="24"/>
                <w:szCs w:val="24"/>
                <w:lang w:val="en-GB"/>
              </w:rPr>
            </w:pPr>
            <w:r w:rsidRPr="001D0FAA">
              <w:rPr>
                <w:rFonts w:cstheme="minorHAnsi"/>
                <w:sz w:val="24"/>
                <w:szCs w:val="24"/>
                <w:lang w:val="en-GB"/>
              </w:rPr>
              <w:t>Milestone 28 &lt;24 months: Code of Conduct Audit</w:t>
            </w:r>
          </w:p>
        </w:tc>
      </w:tr>
      <w:tr w:rsidR="008A65A6" w:rsidRPr="00E3717E" w14:paraId="3D87FC21" w14:textId="77777777" w:rsidTr="008A65A6">
        <w:tc>
          <w:tcPr>
            <w:tcW w:w="4403" w:type="dxa"/>
          </w:tcPr>
          <w:p w14:paraId="32EC60B3" w14:textId="77777777" w:rsidR="00C33B00" w:rsidRDefault="0075453B">
            <w:pPr>
              <w:jc w:val="both"/>
              <w:rPr>
                <w:rFonts w:cstheme="minorHAnsi"/>
                <w:b/>
                <w:sz w:val="24"/>
                <w:szCs w:val="24"/>
              </w:rPr>
            </w:pPr>
            <w:proofErr w:type="spellStart"/>
            <w:r w:rsidRPr="0058546A">
              <w:rPr>
                <w:rFonts w:cstheme="minorHAnsi"/>
                <w:b/>
                <w:sz w:val="24"/>
                <w:szCs w:val="24"/>
              </w:rPr>
              <w:t>Evidence</w:t>
            </w:r>
            <w:proofErr w:type="spellEnd"/>
          </w:p>
        </w:tc>
        <w:tc>
          <w:tcPr>
            <w:tcW w:w="4091" w:type="dxa"/>
          </w:tcPr>
          <w:p w14:paraId="314670C5" w14:textId="77777777" w:rsidR="00C33B00" w:rsidRPr="001D0FAA" w:rsidRDefault="0075453B">
            <w:pPr>
              <w:jc w:val="both"/>
              <w:rPr>
                <w:rFonts w:cstheme="minorHAnsi"/>
                <w:sz w:val="24"/>
                <w:szCs w:val="24"/>
                <w:lang w:val="en-GB"/>
              </w:rPr>
            </w:pPr>
            <w:r w:rsidRPr="001D0FAA">
              <w:rPr>
                <w:rFonts w:cstheme="minorHAnsi"/>
                <w:sz w:val="24"/>
                <w:szCs w:val="24"/>
                <w:lang w:val="en-GB"/>
              </w:rPr>
              <w:t xml:space="preserve">Publication of the Code of </w:t>
            </w:r>
            <w:r w:rsidR="00361631" w:rsidRPr="001D0FAA">
              <w:rPr>
                <w:rFonts w:cstheme="minorHAnsi"/>
                <w:sz w:val="24"/>
                <w:szCs w:val="24"/>
                <w:lang w:val="en-GB"/>
              </w:rPr>
              <w:t xml:space="preserve">Conduct Audit of </w:t>
            </w:r>
            <w:r w:rsidRPr="001D0FAA">
              <w:rPr>
                <w:rFonts w:cstheme="minorHAnsi"/>
                <w:sz w:val="24"/>
                <w:szCs w:val="24"/>
                <w:lang w:val="en-GB"/>
              </w:rPr>
              <w:t>the Code of Conduct</w:t>
            </w:r>
          </w:p>
        </w:tc>
      </w:tr>
    </w:tbl>
    <w:p w14:paraId="24E05BE0" w14:textId="77777777" w:rsidR="008A65A6" w:rsidRPr="001D0FAA" w:rsidRDefault="008A65A6" w:rsidP="00FE2C8F">
      <w:pPr>
        <w:spacing w:after="178"/>
        <w:ind w:left="1" w:right="14"/>
        <w:jc w:val="both"/>
        <w:rPr>
          <w:rFonts w:cstheme="minorHAnsi"/>
          <w:sz w:val="24"/>
          <w:szCs w:val="24"/>
          <w:lang w:val="en-GB"/>
        </w:rPr>
      </w:pPr>
    </w:p>
    <w:p w14:paraId="766102D1" w14:textId="77777777" w:rsidR="00C33B00" w:rsidRPr="001D0FAA" w:rsidRDefault="0075453B">
      <w:pPr>
        <w:spacing w:after="178"/>
        <w:ind w:left="1" w:right="14"/>
        <w:jc w:val="both"/>
        <w:rPr>
          <w:rFonts w:cstheme="minorHAnsi"/>
          <w:sz w:val="24"/>
          <w:szCs w:val="24"/>
          <w:lang w:val="en-GB"/>
        </w:rPr>
      </w:pPr>
      <w:r w:rsidRPr="001D0FAA">
        <w:rPr>
          <w:rFonts w:cstheme="minorHAnsi"/>
          <w:sz w:val="24"/>
          <w:szCs w:val="24"/>
          <w:lang w:val="en-GB"/>
        </w:rPr>
        <w:t>The application of the code of conduct must be monitored through the monitoring program and will be audited by an independent entity.</w:t>
      </w:r>
    </w:p>
    <w:p w14:paraId="02B5F02F" w14:textId="0C0A1128"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18CBF00D" w14:textId="77777777" w:rsidR="00C33B00" w:rsidRPr="001D0FAA" w:rsidRDefault="0075453B">
      <w:pPr>
        <w:spacing w:after="0" w:line="240" w:lineRule="auto"/>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t xml:space="preserve">Work is underway to develop the Code of Conduct for the longline fleet under IATTC, SRP and ISSF criteria. </w:t>
      </w:r>
    </w:p>
    <w:p w14:paraId="293FBCB4" w14:textId="77777777" w:rsidR="00DC45FF" w:rsidRPr="001D0FAA" w:rsidRDefault="00DC45FF" w:rsidP="00D411FA">
      <w:pPr>
        <w:spacing w:after="0" w:line="240" w:lineRule="auto"/>
        <w:jc w:val="both"/>
        <w:rPr>
          <w:rFonts w:ascii="Calibri" w:eastAsia="Times New Roman" w:hAnsi="Calibri" w:cs="Times New Roman"/>
          <w:bCs/>
          <w:color w:val="2F5496"/>
          <w:sz w:val="24"/>
          <w:szCs w:val="24"/>
          <w:lang w:val="en-GB"/>
        </w:rPr>
      </w:pPr>
    </w:p>
    <w:p w14:paraId="62C4E64F"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36C44F66" w14:textId="77777777" w:rsidR="00C33B00" w:rsidRPr="001D0FAA" w:rsidRDefault="0075453B">
      <w:pPr>
        <w:spacing w:after="0" w:line="240" w:lineRule="auto"/>
        <w:ind w:left="720"/>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Code </w:t>
      </w:r>
      <w:r w:rsidR="00990664" w:rsidRPr="001D0FAA">
        <w:rPr>
          <w:rFonts w:ascii="Calibri" w:eastAsia="Times New Roman" w:hAnsi="Calibri" w:cs="Times New Roman"/>
          <w:sz w:val="24"/>
          <w:szCs w:val="24"/>
          <w:lang w:val="en-GB"/>
        </w:rPr>
        <w:t xml:space="preserve">of Conduct </w:t>
      </w:r>
    </w:p>
    <w:p w14:paraId="16F2BF06" w14:textId="77777777" w:rsidR="007139BE" w:rsidRPr="001D0FAA" w:rsidRDefault="007139BE" w:rsidP="00D411FA">
      <w:pPr>
        <w:spacing w:after="0" w:line="240" w:lineRule="auto"/>
        <w:jc w:val="both"/>
        <w:rPr>
          <w:rFonts w:ascii="Calibri" w:eastAsia="Times New Roman" w:hAnsi="Calibri" w:cs="Times New Roman"/>
          <w:b/>
          <w:color w:val="FF0000"/>
          <w:sz w:val="24"/>
          <w:szCs w:val="24"/>
          <w:lang w:val="en-GB"/>
        </w:rPr>
      </w:pPr>
    </w:p>
    <w:p w14:paraId="2426C8B5"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7EEE9A9F" w14:textId="1157BB1E" w:rsidR="00C33B00" w:rsidRPr="001D0FAA" w:rsidRDefault="0075453B">
      <w:pPr>
        <w:spacing w:after="178"/>
        <w:ind w:left="1" w:right="14"/>
        <w:jc w:val="both"/>
        <w:rPr>
          <w:rFonts w:cstheme="minorHAnsi"/>
          <w:sz w:val="24"/>
          <w:szCs w:val="24"/>
          <w:lang w:val="en-GB"/>
        </w:rPr>
      </w:pPr>
      <w:r w:rsidRPr="001D0FAA">
        <w:rPr>
          <w:rFonts w:cstheme="minorHAnsi"/>
          <w:sz w:val="24"/>
          <w:szCs w:val="24"/>
          <w:lang w:val="en-GB"/>
        </w:rPr>
        <w:t xml:space="preserve">There is a Code of Conduct adopted by the </w:t>
      </w:r>
      <w:r w:rsidR="00537FFA">
        <w:rPr>
          <w:rFonts w:cstheme="minorHAnsi"/>
          <w:sz w:val="24"/>
          <w:szCs w:val="24"/>
          <w:lang w:val="en-GB"/>
        </w:rPr>
        <w:t>TRANSMARINA</w:t>
      </w:r>
      <w:r w:rsidRPr="001D0FAA">
        <w:rPr>
          <w:rFonts w:cstheme="minorHAnsi"/>
          <w:sz w:val="24"/>
          <w:szCs w:val="24"/>
          <w:lang w:val="en-GB"/>
        </w:rPr>
        <w:t xml:space="preserve"> fleet in accordance with the objectives of this action.</w:t>
      </w:r>
    </w:p>
    <w:p w14:paraId="22AEC1EC" w14:textId="4772C3C2" w:rsidR="00C33B00" w:rsidRPr="001D0FAA" w:rsidRDefault="0075453B">
      <w:pPr>
        <w:spacing w:after="178"/>
        <w:ind w:left="1" w:right="14"/>
        <w:jc w:val="both"/>
        <w:rPr>
          <w:rFonts w:cstheme="minorHAnsi"/>
          <w:sz w:val="24"/>
          <w:szCs w:val="24"/>
          <w:lang w:val="en-GB"/>
        </w:rPr>
      </w:pPr>
      <w:r w:rsidRPr="001D0FAA">
        <w:rPr>
          <w:rFonts w:cstheme="minorHAnsi"/>
          <w:sz w:val="24"/>
          <w:szCs w:val="24"/>
          <w:lang w:val="en-GB"/>
        </w:rPr>
        <w:t xml:space="preserve">Therefore, the action </w:t>
      </w:r>
      <w:r w:rsidR="001D59D1">
        <w:rPr>
          <w:rFonts w:cstheme="minorHAnsi"/>
          <w:sz w:val="24"/>
          <w:szCs w:val="24"/>
          <w:lang w:val="en-GB"/>
        </w:rPr>
        <w:t>is</w:t>
      </w:r>
      <w:r w:rsidRPr="001D0FAA">
        <w:rPr>
          <w:rFonts w:cstheme="minorHAnsi"/>
          <w:sz w:val="24"/>
          <w:szCs w:val="24"/>
          <w:lang w:val="en-GB"/>
        </w:rPr>
        <w:t xml:space="preserve"> completed.</w:t>
      </w:r>
    </w:p>
    <w:p w14:paraId="0C996FCE" w14:textId="77777777" w:rsidR="00C50BA3" w:rsidRDefault="00C50BA3">
      <w:pPr>
        <w:spacing w:after="206"/>
        <w:ind w:left="1" w:right="14"/>
        <w:jc w:val="both"/>
        <w:rPr>
          <w:rFonts w:cstheme="minorHAnsi"/>
          <w:b/>
          <w:sz w:val="24"/>
          <w:szCs w:val="24"/>
          <w:lang w:val="en-GB"/>
        </w:rPr>
      </w:pPr>
      <w:r w:rsidRPr="00C50BA3">
        <w:rPr>
          <w:rFonts w:cstheme="minorHAnsi"/>
          <w:b/>
          <w:sz w:val="24"/>
          <w:szCs w:val="24"/>
          <w:lang w:val="en-GB"/>
        </w:rPr>
        <w:lastRenderedPageBreak/>
        <w:t>2.3.3 Development of a management strategy and reinforcement of existing measures to ensure that the fishery does not represent an unacceptable impact for species under P2 (primary, secondary and ETP)</w:t>
      </w:r>
    </w:p>
    <w:p w14:paraId="5CA6E095" w14:textId="17D9763B" w:rsidR="00C33B00" w:rsidRPr="001D0FAA" w:rsidRDefault="0075453B">
      <w:pPr>
        <w:spacing w:after="206"/>
        <w:ind w:left="1" w:right="14"/>
        <w:jc w:val="both"/>
        <w:rPr>
          <w:rFonts w:cstheme="minorHAnsi"/>
          <w:sz w:val="24"/>
          <w:szCs w:val="24"/>
          <w:lang w:val="en-GB"/>
        </w:rPr>
      </w:pPr>
      <w:r w:rsidRPr="001D0FAA">
        <w:rPr>
          <w:rFonts w:cstheme="minorHAnsi"/>
          <w:sz w:val="24"/>
          <w:szCs w:val="24"/>
          <w:lang w:val="en-GB"/>
        </w:rPr>
        <w:t>The absence of baseline information prevents the existence of a management strategy for the species under principle 2. Determine the levels of impact quantitatively, if these are unacceptable, if national or international levels are exceeded with respect to interactions with HHP species or if the fishery prevents the recovery of those components that require it. The necessary information will be obtained through the actions proposed in the previous points (2.1.1, 2.2.1, 2.2.2).</w:t>
      </w:r>
    </w:p>
    <w:p w14:paraId="0902905F"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The progress of information gathering will help to further define the strategy as previous actions are completed. (2.2.2) Precautionary and while information is being gathered and impact levels are being determined:</w:t>
      </w:r>
    </w:p>
    <w:p w14:paraId="426930A1" w14:textId="689EB7BD" w:rsidR="00C33B00" w:rsidRPr="001D0FAA" w:rsidRDefault="0075453B">
      <w:pPr>
        <w:spacing w:after="204"/>
        <w:ind w:left="1" w:right="14"/>
        <w:jc w:val="both"/>
        <w:rPr>
          <w:rFonts w:cstheme="minorHAnsi"/>
          <w:sz w:val="24"/>
          <w:szCs w:val="24"/>
          <w:lang w:val="en-GB"/>
        </w:rPr>
      </w:pPr>
      <w:r w:rsidRPr="001D0FAA">
        <w:rPr>
          <w:rFonts w:cstheme="minorHAnsi"/>
          <w:sz w:val="24"/>
          <w:szCs w:val="24"/>
          <w:lang w:val="en-GB"/>
        </w:rPr>
        <w:t xml:space="preserve">Existing IATTC measures related to sharks and </w:t>
      </w:r>
      <w:r w:rsidR="001D59D1">
        <w:rPr>
          <w:rFonts w:cstheme="minorHAnsi"/>
          <w:sz w:val="24"/>
          <w:szCs w:val="24"/>
          <w:lang w:val="en-GB"/>
        </w:rPr>
        <w:t>ETP species</w:t>
      </w:r>
      <w:r w:rsidRPr="001D0FAA">
        <w:rPr>
          <w:rFonts w:cstheme="minorHAnsi"/>
          <w:sz w:val="24"/>
          <w:szCs w:val="24"/>
          <w:lang w:val="en-GB"/>
        </w:rPr>
        <w:t xml:space="preserve"> (especially turtles and birds) should be binding and have mechanisms to encourage and verify compliance, so that it is very likely that the requirements for their protection will be met. </w:t>
      </w:r>
    </w:p>
    <w:p w14:paraId="587B5918" w14:textId="0802D512" w:rsidR="00C33B00" w:rsidRPr="001D0FAA" w:rsidRDefault="0075453B">
      <w:pPr>
        <w:spacing w:after="204"/>
        <w:ind w:left="1" w:right="14"/>
        <w:jc w:val="both"/>
        <w:rPr>
          <w:rFonts w:cstheme="minorHAnsi"/>
          <w:sz w:val="24"/>
          <w:szCs w:val="24"/>
          <w:lang w:val="en-GB"/>
        </w:rPr>
      </w:pPr>
      <w:r w:rsidRPr="001D0FAA">
        <w:rPr>
          <w:rFonts w:cstheme="minorHAnsi"/>
          <w:sz w:val="24"/>
          <w:szCs w:val="24"/>
          <w:lang w:val="en-GB"/>
        </w:rPr>
        <w:t xml:space="preserve">Existing measures at the IATTC and SRP levels should be expanded and strengthened to improve their effectiveness </w:t>
      </w:r>
      <w:r w:rsidR="001D59D1" w:rsidRPr="001D0FAA">
        <w:rPr>
          <w:rFonts w:cstheme="minorHAnsi"/>
          <w:sz w:val="24"/>
          <w:szCs w:val="24"/>
          <w:lang w:val="en-GB"/>
        </w:rPr>
        <w:t>considering</w:t>
      </w:r>
      <w:r w:rsidRPr="001D0FAA">
        <w:rPr>
          <w:rFonts w:cstheme="minorHAnsi"/>
          <w:sz w:val="24"/>
          <w:szCs w:val="24"/>
          <w:lang w:val="en-GB"/>
        </w:rPr>
        <w:t xml:space="preserve"> the monitoring results.</w:t>
      </w:r>
    </w:p>
    <w:p w14:paraId="0F15C7F0" w14:textId="727212DB" w:rsidR="00C33B00" w:rsidRPr="001D0FAA" w:rsidRDefault="0075453B">
      <w:pPr>
        <w:spacing w:after="206"/>
        <w:ind w:left="1" w:right="14"/>
        <w:jc w:val="both"/>
        <w:rPr>
          <w:rFonts w:cstheme="minorHAnsi"/>
          <w:sz w:val="24"/>
          <w:szCs w:val="24"/>
          <w:lang w:val="en-GB"/>
        </w:rPr>
      </w:pPr>
      <w:r w:rsidRPr="001D0FAA">
        <w:rPr>
          <w:rFonts w:cstheme="minorHAnsi"/>
          <w:sz w:val="24"/>
          <w:szCs w:val="24"/>
          <w:lang w:val="en-GB"/>
        </w:rPr>
        <w:t xml:space="preserve">There should be a reasonable degree of confidence in the performance of the measures, which should be supported by direct information on fleet performance and stock status of </w:t>
      </w:r>
      <w:r w:rsidR="001D59D1">
        <w:rPr>
          <w:rFonts w:cstheme="minorHAnsi"/>
          <w:sz w:val="24"/>
          <w:szCs w:val="24"/>
          <w:lang w:val="en-GB"/>
        </w:rPr>
        <w:t>ETP species</w:t>
      </w:r>
      <w:r w:rsidRPr="001D0FAA">
        <w:rPr>
          <w:rFonts w:cstheme="minorHAnsi"/>
          <w:sz w:val="24"/>
          <w:szCs w:val="24"/>
          <w:lang w:val="en-GB"/>
        </w:rPr>
        <w:t xml:space="preserve"> and primary and secondary species (mostly sharks).</w:t>
      </w:r>
    </w:p>
    <w:p w14:paraId="51A3E9F9" w14:textId="3E9DF8A4"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 xml:space="preserve">Management measures such as estimating the optimal number of hooks, establishing closed areas or size or catch limits should </w:t>
      </w:r>
      <w:r w:rsidR="001D59D1">
        <w:rPr>
          <w:rFonts w:cstheme="minorHAnsi"/>
          <w:sz w:val="24"/>
          <w:szCs w:val="24"/>
          <w:lang w:val="en-GB"/>
        </w:rPr>
        <w:t>be including</w:t>
      </w:r>
      <w:r w:rsidRPr="001D0FAA">
        <w:rPr>
          <w:rFonts w:cstheme="minorHAnsi"/>
          <w:sz w:val="24"/>
          <w:szCs w:val="24"/>
          <w:lang w:val="en-GB"/>
        </w:rPr>
        <w:t xml:space="preserve"> in the evaluation so that these measures can be available to form part of a strategy if needed. </w:t>
      </w:r>
    </w:p>
    <w:tbl>
      <w:tblPr>
        <w:tblStyle w:val="Tablaconcuadrcula"/>
        <w:tblW w:w="0" w:type="auto"/>
        <w:tblInd w:w="-9" w:type="dxa"/>
        <w:tblLook w:val="04A0" w:firstRow="1" w:lastRow="0" w:firstColumn="1" w:lastColumn="0" w:noHBand="0" w:noVBand="1"/>
      </w:tblPr>
      <w:tblGrid>
        <w:gridCol w:w="4478"/>
        <w:gridCol w:w="4016"/>
      </w:tblGrid>
      <w:tr w:rsidR="008A65A6" w:rsidRPr="00D92D09" w14:paraId="41061E8F" w14:textId="77777777" w:rsidTr="008A65A6">
        <w:tc>
          <w:tcPr>
            <w:tcW w:w="4478" w:type="dxa"/>
          </w:tcPr>
          <w:p w14:paraId="1853E09B" w14:textId="77777777" w:rsidR="00C33B00" w:rsidRDefault="0075453B">
            <w:pPr>
              <w:jc w:val="both"/>
              <w:rPr>
                <w:rFonts w:cstheme="minorHAnsi"/>
                <w:b/>
                <w:sz w:val="24"/>
                <w:szCs w:val="24"/>
              </w:rPr>
            </w:pPr>
            <w:r w:rsidRPr="0058546A">
              <w:rPr>
                <w:rFonts w:cstheme="minorHAnsi"/>
                <w:b/>
                <w:sz w:val="24"/>
                <w:szCs w:val="24"/>
              </w:rPr>
              <w:t>Responsible entities</w:t>
            </w:r>
          </w:p>
        </w:tc>
        <w:tc>
          <w:tcPr>
            <w:tcW w:w="4016" w:type="dxa"/>
          </w:tcPr>
          <w:p w14:paraId="64DC6A68" w14:textId="6DB21A1B" w:rsidR="00C33B00" w:rsidRDefault="00537FFA">
            <w:pPr>
              <w:jc w:val="both"/>
              <w:rPr>
                <w:rFonts w:cstheme="minorHAnsi"/>
                <w:sz w:val="24"/>
                <w:szCs w:val="24"/>
              </w:rPr>
            </w:pPr>
            <w:r>
              <w:rPr>
                <w:rFonts w:cstheme="minorHAnsi"/>
                <w:sz w:val="24"/>
                <w:szCs w:val="24"/>
              </w:rPr>
              <w:t>TRANSMARINA</w:t>
            </w:r>
            <w:r w:rsidR="0075453B" w:rsidRPr="00D92D09">
              <w:rPr>
                <w:rFonts w:cstheme="minorHAnsi"/>
                <w:sz w:val="24"/>
                <w:szCs w:val="24"/>
              </w:rPr>
              <w:t xml:space="preserve"> /WWF/SRP/</w:t>
            </w:r>
            <w:r w:rsidR="003D0F06">
              <w:rPr>
                <w:rFonts w:cstheme="minorHAnsi"/>
                <w:sz w:val="24"/>
                <w:szCs w:val="24"/>
              </w:rPr>
              <w:t>IATTC</w:t>
            </w:r>
          </w:p>
        </w:tc>
      </w:tr>
      <w:tr w:rsidR="008A65A6" w:rsidRPr="00D92D09" w14:paraId="3D66FAF8" w14:textId="77777777" w:rsidTr="008A65A6">
        <w:tc>
          <w:tcPr>
            <w:tcW w:w="4478" w:type="dxa"/>
          </w:tcPr>
          <w:p w14:paraId="76EAF849" w14:textId="62CECEE3" w:rsidR="00C33B00" w:rsidRDefault="00AE07F8">
            <w:pPr>
              <w:jc w:val="both"/>
              <w:rPr>
                <w:rFonts w:cstheme="minorHAnsi"/>
                <w:b/>
                <w:sz w:val="24"/>
                <w:szCs w:val="24"/>
              </w:rPr>
            </w:pPr>
            <w:proofErr w:type="spellStart"/>
            <w:r>
              <w:rPr>
                <w:rFonts w:cstheme="minorHAnsi"/>
                <w:b/>
                <w:sz w:val="24"/>
                <w:szCs w:val="24"/>
              </w:rPr>
              <w:t>UoA</w:t>
            </w:r>
            <w:proofErr w:type="spellEnd"/>
          </w:p>
        </w:tc>
        <w:tc>
          <w:tcPr>
            <w:tcW w:w="4016" w:type="dxa"/>
          </w:tcPr>
          <w:p w14:paraId="2F4406ED" w14:textId="77777777" w:rsidR="00C33B00" w:rsidRDefault="0075453B">
            <w:pPr>
              <w:jc w:val="both"/>
              <w:rPr>
                <w:rFonts w:cstheme="minorHAnsi"/>
                <w:sz w:val="24"/>
                <w:szCs w:val="24"/>
              </w:rPr>
            </w:pPr>
            <w:r w:rsidRPr="00D92D09">
              <w:rPr>
                <w:rFonts w:cstheme="minorHAnsi"/>
                <w:sz w:val="24"/>
                <w:szCs w:val="24"/>
              </w:rPr>
              <w:t>Bigeye, Yellowfin, Albacore PS</w:t>
            </w:r>
          </w:p>
        </w:tc>
      </w:tr>
      <w:tr w:rsidR="008A65A6" w:rsidRPr="00D92D09" w14:paraId="3AE18FDC" w14:textId="77777777" w:rsidTr="008A65A6">
        <w:tc>
          <w:tcPr>
            <w:tcW w:w="4478" w:type="dxa"/>
          </w:tcPr>
          <w:p w14:paraId="5FCA760E"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4016" w:type="dxa"/>
          </w:tcPr>
          <w:p w14:paraId="751FED9F" w14:textId="77777777" w:rsidR="00C33B00" w:rsidRDefault="0075453B">
            <w:pPr>
              <w:spacing w:after="2"/>
              <w:jc w:val="both"/>
              <w:rPr>
                <w:rFonts w:cstheme="minorHAnsi"/>
                <w:sz w:val="24"/>
                <w:szCs w:val="24"/>
              </w:rPr>
            </w:pPr>
            <w:r w:rsidRPr="00D92D09">
              <w:rPr>
                <w:rFonts w:cstheme="minorHAnsi"/>
                <w:sz w:val="24"/>
                <w:szCs w:val="24"/>
              </w:rPr>
              <w:t>High</w:t>
            </w:r>
          </w:p>
        </w:tc>
      </w:tr>
      <w:tr w:rsidR="008A65A6" w:rsidRPr="00D92D09" w14:paraId="795030BA" w14:textId="77777777" w:rsidTr="008A65A6">
        <w:tc>
          <w:tcPr>
            <w:tcW w:w="4478" w:type="dxa"/>
          </w:tcPr>
          <w:p w14:paraId="64EBD43C"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4016" w:type="dxa"/>
          </w:tcPr>
          <w:p w14:paraId="4639FC28" w14:textId="77777777" w:rsidR="00C33B00" w:rsidRDefault="0075453B">
            <w:pPr>
              <w:spacing w:after="2"/>
              <w:jc w:val="both"/>
              <w:rPr>
                <w:rFonts w:cstheme="minorHAnsi"/>
                <w:sz w:val="24"/>
                <w:szCs w:val="24"/>
              </w:rPr>
            </w:pPr>
            <w:r w:rsidRPr="00D92D09">
              <w:rPr>
                <w:rFonts w:cstheme="minorHAnsi"/>
                <w:sz w:val="24"/>
                <w:szCs w:val="24"/>
              </w:rPr>
              <w:t>36 months</w:t>
            </w:r>
          </w:p>
        </w:tc>
      </w:tr>
      <w:tr w:rsidR="008A65A6" w:rsidRPr="00D92D09" w14:paraId="2133DE7B" w14:textId="77777777" w:rsidTr="008A65A6">
        <w:tc>
          <w:tcPr>
            <w:tcW w:w="4478" w:type="dxa"/>
          </w:tcPr>
          <w:p w14:paraId="398B55C3" w14:textId="77777777" w:rsidR="00C33B00" w:rsidRDefault="0075453B">
            <w:pPr>
              <w:spacing w:after="2"/>
              <w:jc w:val="both"/>
              <w:rPr>
                <w:rFonts w:cstheme="minorHAnsi"/>
                <w:b/>
                <w:sz w:val="24"/>
                <w:szCs w:val="24"/>
              </w:rPr>
            </w:pPr>
            <w:r w:rsidRPr="0058546A">
              <w:rPr>
                <w:rFonts w:cstheme="minorHAnsi"/>
                <w:b/>
                <w:sz w:val="24"/>
                <w:szCs w:val="24"/>
              </w:rPr>
              <w:t>State of the action</w:t>
            </w:r>
          </w:p>
        </w:tc>
        <w:tc>
          <w:tcPr>
            <w:tcW w:w="4016" w:type="dxa"/>
          </w:tcPr>
          <w:p w14:paraId="3165DB67" w14:textId="77777777" w:rsidR="00C33B00" w:rsidRDefault="0075453B">
            <w:pPr>
              <w:spacing w:after="2"/>
              <w:jc w:val="both"/>
              <w:rPr>
                <w:rFonts w:cstheme="minorHAnsi"/>
                <w:sz w:val="24"/>
                <w:szCs w:val="24"/>
              </w:rPr>
            </w:pPr>
            <w:r w:rsidRPr="00D92D09">
              <w:rPr>
                <w:rFonts w:cstheme="minorHAnsi"/>
                <w:sz w:val="24"/>
                <w:szCs w:val="24"/>
              </w:rPr>
              <w:t>New</w:t>
            </w:r>
          </w:p>
        </w:tc>
      </w:tr>
      <w:tr w:rsidR="008A65A6" w:rsidRPr="00D92D09" w14:paraId="3D4C62BB" w14:textId="77777777" w:rsidTr="008A65A6">
        <w:tc>
          <w:tcPr>
            <w:tcW w:w="4478" w:type="dxa"/>
          </w:tcPr>
          <w:p w14:paraId="2B9ED5C9" w14:textId="77777777" w:rsidR="00C33B00" w:rsidRDefault="0075453B">
            <w:pPr>
              <w:jc w:val="both"/>
              <w:rPr>
                <w:rFonts w:cstheme="minorHAnsi"/>
                <w:b/>
                <w:sz w:val="24"/>
                <w:szCs w:val="24"/>
              </w:rPr>
            </w:pPr>
            <w:r w:rsidRPr="0058546A">
              <w:rPr>
                <w:rFonts w:cstheme="minorHAnsi"/>
                <w:b/>
                <w:sz w:val="24"/>
                <w:szCs w:val="24"/>
              </w:rPr>
              <w:t>Related MSC indicators</w:t>
            </w:r>
          </w:p>
        </w:tc>
        <w:tc>
          <w:tcPr>
            <w:tcW w:w="4016" w:type="dxa"/>
          </w:tcPr>
          <w:p w14:paraId="077C51EC" w14:textId="77777777" w:rsidR="00C33B00" w:rsidRDefault="0075453B">
            <w:pPr>
              <w:jc w:val="both"/>
              <w:rPr>
                <w:rFonts w:cstheme="minorHAnsi"/>
                <w:sz w:val="24"/>
                <w:szCs w:val="24"/>
              </w:rPr>
            </w:pPr>
            <w:r w:rsidRPr="00D92D09">
              <w:rPr>
                <w:rFonts w:cstheme="minorHAnsi"/>
                <w:sz w:val="24"/>
                <w:szCs w:val="24"/>
              </w:rPr>
              <w:t>IC 2.2.1, 2.3.1, 2.1.2, 2.2.2, 2.3.2</w:t>
            </w:r>
          </w:p>
        </w:tc>
      </w:tr>
      <w:tr w:rsidR="008A65A6" w:rsidRPr="00E3717E" w14:paraId="6370B592" w14:textId="77777777" w:rsidTr="008A65A6">
        <w:tc>
          <w:tcPr>
            <w:tcW w:w="4478" w:type="dxa"/>
          </w:tcPr>
          <w:p w14:paraId="475F6C4D" w14:textId="77777777" w:rsidR="00C33B00" w:rsidRDefault="0075453B">
            <w:pPr>
              <w:jc w:val="both"/>
              <w:rPr>
                <w:rFonts w:cstheme="minorHAnsi"/>
                <w:b/>
                <w:sz w:val="24"/>
                <w:szCs w:val="24"/>
              </w:rPr>
            </w:pPr>
            <w:r w:rsidRPr="0058546A">
              <w:rPr>
                <w:rFonts w:cstheme="minorHAnsi"/>
                <w:b/>
                <w:sz w:val="24"/>
                <w:szCs w:val="24"/>
              </w:rPr>
              <w:t>Milestones</w:t>
            </w:r>
            <w:r w:rsidR="00990664">
              <w:rPr>
                <w:rFonts w:cstheme="minorHAnsi"/>
                <w:b/>
                <w:sz w:val="24"/>
                <w:szCs w:val="24"/>
              </w:rPr>
              <w:t>:</w:t>
            </w:r>
          </w:p>
        </w:tc>
        <w:tc>
          <w:tcPr>
            <w:tcW w:w="4016" w:type="dxa"/>
          </w:tcPr>
          <w:p w14:paraId="32CAAE33" w14:textId="77777777" w:rsidR="00C33B00" w:rsidRPr="001D0FAA" w:rsidRDefault="0075453B">
            <w:pPr>
              <w:jc w:val="both"/>
              <w:rPr>
                <w:rFonts w:cstheme="minorHAnsi"/>
                <w:sz w:val="24"/>
                <w:szCs w:val="24"/>
                <w:lang w:val="en-GB"/>
              </w:rPr>
            </w:pPr>
            <w:r w:rsidRPr="001D0FAA">
              <w:rPr>
                <w:rFonts w:cstheme="minorHAnsi"/>
                <w:sz w:val="24"/>
                <w:szCs w:val="24"/>
                <w:lang w:val="en-GB"/>
              </w:rPr>
              <w:t>Milestone 29 &lt;36 months: Make IATTC measures binding (see milestone 15) Milestone 30 &lt;36 months: Implement mechanisms to incentivize and verify compliance with measures Milestone 31 &lt;36 months: Review implementation and effectiveness of measures (see action 2.2.2)</w:t>
            </w:r>
          </w:p>
        </w:tc>
      </w:tr>
      <w:tr w:rsidR="008A65A6" w:rsidRPr="00E3717E" w14:paraId="6F8EA7D0" w14:textId="77777777" w:rsidTr="008A65A6">
        <w:tc>
          <w:tcPr>
            <w:tcW w:w="4478" w:type="dxa"/>
          </w:tcPr>
          <w:p w14:paraId="2489A768" w14:textId="77777777" w:rsidR="00C33B00" w:rsidRDefault="0075453B">
            <w:pPr>
              <w:jc w:val="both"/>
              <w:rPr>
                <w:rFonts w:cstheme="minorHAnsi"/>
                <w:b/>
                <w:sz w:val="24"/>
                <w:szCs w:val="24"/>
              </w:rPr>
            </w:pPr>
            <w:proofErr w:type="spellStart"/>
            <w:r w:rsidRPr="0058546A">
              <w:rPr>
                <w:rFonts w:cstheme="minorHAnsi"/>
                <w:b/>
                <w:sz w:val="24"/>
                <w:szCs w:val="24"/>
              </w:rPr>
              <w:t>Evidence</w:t>
            </w:r>
            <w:proofErr w:type="spellEnd"/>
          </w:p>
        </w:tc>
        <w:tc>
          <w:tcPr>
            <w:tcW w:w="4016" w:type="dxa"/>
          </w:tcPr>
          <w:p w14:paraId="4FE80231" w14:textId="77777777" w:rsidR="00C33B00" w:rsidRPr="001D0FAA" w:rsidRDefault="0075453B">
            <w:pPr>
              <w:jc w:val="both"/>
              <w:rPr>
                <w:rFonts w:cstheme="minorHAnsi"/>
                <w:sz w:val="24"/>
                <w:szCs w:val="24"/>
                <w:lang w:val="en-GB"/>
              </w:rPr>
            </w:pPr>
            <w:r w:rsidRPr="001D0FAA">
              <w:rPr>
                <w:rFonts w:cstheme="minorHAnsi"/>
                <w:b/>
                <w:color w:val="FFFFFF"/>
                <w:sz w:val="24"/>
                <w:szCs w:val="24"/>
                <w:lang w:val="en-GB"/>
              </w:rPr>
              <w:t xml:space="preserve">Modification of Ecuadorian regulations or IATTC resolutions </w:t>
            </w:r>
            <w:r w:rsidRPr="001D0FAA">
              <w:rPr>
                <w:rFonts w:cstheme="minorHAnsi"/>
                <w:sz w:val="24"/>
                <w:szCs w:val="24"/>
                <w:lang w:val="en-GB"/>
              </w:rPr>
              <w:t xml:space="preserve">Incentives, sanctions and verification of </w:t>
            </w:r>
            <w:r w:rsidRPr="001D0FAA">
              <w:rPr>
                <w:rFonts w:cstheme="minorHAnsi"/>
                <w:sz w:val="24"/>
                <w:szCs w:val="24"/>
                <w:lang w:val="en-GB"/>
              </w:rPr>
              <w:lastRenderedPageBreak/>
              <w:t>measures Report on the adequacy of the existing strategy</w:t>
            </w:r>
          </w:p>
        </w:tc>
      </w:tr>
    </w:tbl>
    <w:p w14:paraId="4EC8D75D" w14:textId="77777777" w:rsidR="00D411FA" w:rsidRPr="001D0FAA" w:rsidRDefault="00D411FA">
      <w:pPr>
        <w:rPr>
          <w:rFonts w:cstheme="minorHAnsi"/>
          <w:sz w:val="24"/>
          <w:szCs w:val="24"/>
          <w:lang w:val="en-GB"/>
        </w:rPr>
      </w:pPr>
    </w:p>
    <w:p w14:paraId="12A90199" w14:textId="485665CC"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78AEFE5B" w14:textId="77777777" w:rsidR="00C33B00" w:rsidRPr="001D0FAA" w:rsidRDefault="0075453B">
      <w:pPr>
        <w:spacing w:after="0" w:line="240" w:lineRule="auto"/>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t>No evidence of progress has been presented for this action.</w:t>
      </w:r>
    </w:p>
    <w:p w14:paraId="6C60D69A" w14:textId="77777777" w:rsidR="00C33B00" w:rsidRDefault="0075453B">
      <w:pPr>
        <w:spacing w:after="0" w:line="240" w:lineRule="auto"/>
        <w:jc w:val="both"/>
        <w:rPr>
          <w:rFonts w:ascii="Calibri" w:eastAsia="Times New Roman" w:hAnsi="Calibri" w:cs="Times New Roman"/>
          <w:b/>
          <w:i/>
          <w:color w:val="2F5496"/>
          <w:sz w:val="24"/>
          <w:szCs w:val="24"/>
        </w:rPr>
      </w:pPr>
      <w:r w:rsidRPr="00D411FA">
        <w:rPr>
          <w:rFonts w:ascii="Calibri" w:eastAsia="Times New Roman" w:hAnsi="Calibri" w:cs="Times New Roman"/>
          <w:b/>
          <w:i/>
          <w:color w:val="2F5496"/>
          <w:sz w:val="24"/>
          <w:szCs w:val="24"/>
        </w:rPr>
        <w:t>Supporting documents:</w:t>
      </w:r>
    </w:p>
    <w:p w14:paraId="5A15C15D" w14:textId="216DC171" w:rsidR="00C33B00" w:rsidRPr="001D0FAA" w:rsidRDefault="0075453B">
      <w:pPr>
        <w:pStyle w:val="Prrafodelista"/>
        <w:numPr>
          <w:ilvl w:val="0"/>
          <w:numId w:val="42"/>
        </w:numPr>
        <w:spacing w:after="0" w:line="240" w:lineRule="auto"/>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t xml:space="preserve">Agreement between WWF Ecuador and the Government of New Zealand for the development of the project "Monitoring of the Black Petrel in the waters of the </w:t>
      </w:r>
      <w:r w:rsidR="00AE07F8" w:rsidRPr="001D0FAA">
        <w:rPr>
          <w:rFonts w:ascii="Calibri" w:eastAsia="Times New Roman" w:hAnsi="Calibri" w:cs="Times New Roman"/>
          <w:bCs/>
          <w:color w:val="000000" w:themeColor="text1"/>
          <w:sz w:val="24"/>
          <w:szCs w:val="24"/>
          <w:lang w:val="en-GB"/>
        </w:rPr>
        <w:t>south-eastern</w:t>
      </w:r>
      <w:r w:rsidRPr="001D0FAA">
        <w:rPr>
          <w:rFonts w:ascii="Calibri" w:eastAsia="Times New Roman" w:hAnsi="Calibri" w:cs="Times New Roman"/>
          <w:bCs/>
          <w:color w:val="000000" w:themeColor="text1"/>
          <w:sz w:val="24"/>
          <w:szCs w:val="24"/>
          <w:lang w:val="en-GB"/>
        </w:rPr>
        <w:t xml:space="preserve"> Pacific Ocean of Ecuador".</w:t>
      </w:r>
    </w:p>
    <w:p w14:paraId="0FA7EA86" w14:textId="77777777" w:rsidR="00C33B00" w:rsidRPr="001D0FAA" w:rsidRDefault="0075453B">
      <w:pPr>
        <w:pStyle w:val="Prrafodelista"/>
        <w:numPr>
          <w:ilvl w:val="0"/>
          <w:numId w:val="42"/>
        </w:numPr>
        <w:spacing w:after="0" w:line="240" w:lineRule="auto"/>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t>Resolution No. MAAE-SPN-2021-001 through which the Action Plan for the Conservation of Sea Turtles in Ecuador 2021 - 2030 is approved and made official.</w:t>
      </w:r>
    </w:p>
    <w:p w14:paraId="521086F3" w14:textId="77777777" w:rsidR="00000F54" w:rsidRPr="001D0FAA" w:rsidRDefault="00000F54" w:rsidP="00D411FA">
      <w:pPr>
        <w:spacing w:after="0" w:line="240" w:lineRule="auto"/>
        <w:jc w:val="both"/>
        <w:rPr>
          <w:rFonts w:ascii="Calibri" w:eastAsia="Times New Roman" w:hAnsi="Calibri" w:cs="Times New Roman"/>
          <w:b/>
          <w:color w:val="FF0000"/>
          <w:sz w:val="24"/>
          <w:szCs w:val="24"/>
          <w:lang w:val="en-GB"/>
        </w:rPr>
      </w:pPr>
    </w:p>
    <w:p w14:paraId="37DCD313"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bookmarkStart w:id="38" w:name="_Hlk76985635"/>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2D9A42D1" w14:textId="77777777" w:rsidR="00C33B00" w:rsidRPr="001D0FAA" w:rsidRDefault="0075453B">
      <w:pPr>
        <w:jc w:val="both"/>
        <w:rPr>
          <w:rFonts w:cstheme="minorHAnsi"/>
          <w:sz w:val="24"/>
          <w:szCs w:val="24"/>
          <w:lang w:val="en-GB"/>
        </w:rPr>
      </w:pPr>
      <w:r w:rsidRPr="001D0FAA">
        <w:rPr>
          <w:rFonts w:cstheme="minorHAnsi"/>
          <w:sz w:val="24"/>
          <w:szCs w:val="24"/>
          <w:lang w:val="en-GB"/>
        </w:rPr>
        <w:t xml:space="preserve">Given that the previous two actions (2.3.1 and 2.3.2) have not yet been completed, </w:t>
      </w:r>
      <w:r w:rsidR="004712AC" w:rsidRPr="001D0FAA">
        <w:rPr>
          <w:rFonts w:cstheme="minorHAnsi"/>
          <w:sz w:val="24"/>
          <w:szCs w:val="24"/>
          <w:lang w:val="en-GB"/>
        </w:rPr>
        <w:t xml:space="preserve">this action is not considered to have progressed as planned </w:t>
      </w:r>
      <w:r w:rsidR="008F3162" w:rsidRPr="001D0FAA">
        <w:rPr>
          <w:rFonts w:cstheme="minorHAnsi"/>
          <w:sz w:val="24"/>
          <w:szCs w:val="24"/>
          <w:lang w:val="en-GB"/>
        </w:rPr>
        <w:t>for all potential bycatch species groups in the longline fishery</w:t>
      </w:r>
      <w:r w:rsidR="004712AC" w:rsidRPr="001D0FAA">
        <w:rPr>
          <w:rFonts w:cstheme="minorHAnsi"/>
          <w:sz w:val="24"/>
          <w:szCs w:val="24"/>
          <w:lang w:val="en-GB"/>
        </w:rPr>
        <w:t xml:space="preserve">. </w:t>
      </w:r>
      <w:r w:rsidR="008F3162" w:rsidRPr="001D0FAA">
        <w:rPr>
          <w:rFonts w:cstheme="minorHAnsi"/>
          <w:sz w:val="24"/>
          <w:szCs w:val="24"/>
          <w:lang w:val="en-GB"/>
        </w:rPr>
        <w:t xml:space="preserve">Complete </w:t>
      </w:r>
      <w:r w:rsidR="004712AC" w:rsidRPr="001D0FAA">
        <w:rPr>
          <w:rFonts w:cstheme="minorHAnsi"/>
          <w:sz w:val="24"/>
          <w:szCs w:val="24"/>
          <w:lang w:val="en-GB"/>
        </w:rPr>
        <w:t xml:space="preserve">analysis of observer information will be key to implementing further management measures. </w:t>
      </w:r>
    </w:p>
    <w:p w14:paraId="12020746" w14:textId="7371678A" w:rsidR="00C33B00" w:rsidRPr="001D0FAA" w:rsidRDefault="00706D34">
      <w:pPr>
        <w:jc w:val="both"/>
        <w:rPr>
          <w:rFonts w:cstheme="minorHAnsi"/>
          <w:sz w:val="24"/>
          <w:szCs w:val="24"/>
          <w:lang w:val="en-GB"/>
        </w:rPr>
      </w:pPr>
      <w:r w:rsidRPr="001D0FAA">
        <w:rPr>
          <w:rFonts w:cstheme="minorHAnsi"/>
          <w:sz w:val="24"/>
          <w:szCs w:val="24"/>
          <w:lang w:val="en-GB"/>
        </w:rPr>
        <w:t>Resolution No. MAAE-SPN-2021-001</w:t>
      </w:r>
      <w:r w:rsidR="008F3162" w:rsidRPr="001D0FAA">
        <w:rPr>
          <w:rFonts w:cstheme="minorHAnsi"/>
          <w:sz w:val="24"/>
          <w:szCs w:val="24"/>
          <w:lang w:val="en-GB"/>
        </w:rPr>
        <w:t xml:space="preserve">, which </w:t>
      </w:r>
      <w:r w:rsidRPr="001D0FAA">
        <w:rPr>
          <w:rFonts w:cstheme="minorHAnsi"/>
          <w:sz w:val="24"/>
          <w:szCs w:val="24"/>
          <w:lang w:val="en-GB"/>
        </w:rPr>
        <w:t xml:space="preserve">approves and formalizes the Action Plan for the Conservation of Sea Turtles in Ecuador 2021 - 2030, </w:t>
      </w:r>
      <w:r w:rsidR="003D0F06">
        <w:rPr>
          <w:rFonts w:cstheme="minorHAnsi"/>
          <w:sz w:val="24"/>
          <w:szCs w:val="24"/>
          <w:lang w:val="en-GB"/>
        </w:rPr>
        <w:t>includes</w:t>
      </w:r>
      <w:r w:rsidR="008F3162" w:rsidRPr="001D0FAA">
        <w:rPr>
          <w:rFonts w:cstheme="minorHAnsi"/>
          <w:sz w:val="24"/>
          <w:szCs w:val="24"/>
          <w:lang w:val="en-GB"/>
        </w:rPr>
        <w:t xml:space="preserve"> specific measures to minimize the impact of longline fishing fleets. </w:t>
      </w:r>
      <w:r w:rsidR="009A765B" w:rsidRPr="001D0FAA">
        <w:rPr>
          <w:rFonts w:cstheme="minorHAnsi"/>
          <w:sz w:val="24"/>
          <w:szCs w:val="24"/>
          <w:lang w:val="en-GB"/>
        </w:rPr>
        <w:t xml:space="preserve">It is also important to highlight the recent update of the </w:t>
      </w:r>
      <w:r w:rsidR="007A6C98">
        <w:rPr>
          <w:rFonts w:cstheme="minorHAnsi"/>
          <w:sz w:val="24"/>
          <w:szCs w:val="24"/>
          <w:lang w:val="en-GB"/>
        </w:rPr>
        <w:t xml:space="preserve">National </w:t>
      </w:r>
      <w:r w:rsidR="009A765B" w:rsidRPr="001D0FAA">
        <w:rPr>
          <w:rFonts w:cstheme="minorHAnsi"/>
          <w:sz w:val="24"/>
          <w:szCs w:val="24"/>
          <w:lang w:val="en-GB"/>
        </w:rPr>
        <w:t xml:space="preserve">Shark </w:t>
      </w:r>
      <w:r w:rsidR="007A6C98">
        <w:rPr>
          <w:rFonts w:cstheme="minorHAnsi"/>
          <w:sz w:val="24"/>
          <w:szCs w:val="24"/>
          <w:lang w:val="en-GB"/>
        </w:rPr>
        <w:t>Action Plan</w:t>
      </w:r>
      <w:r w:rsidR="009A765B" w:rsidRPr="001D0FAA">
        <w:rPr>
          <w:rFonts w:cstheme="minorHAnsi"/>
          <w:sz w:val="24"/>
          <w:szCs w:val="24"/>
          <w:lang w:val="en-GB"/>
        </w:rPr>
        <w:t xml:space="preserve"> by the SRP.</w:t>
      </w:r>
    </w:p>
    <w:p w14:paraId="72DDB682" w14:textId="2240FCB5" w:rsidR="00C33B00" w:rsidRPr="001D0FAA" w:rsidRDefault="0075453B">
      <w:pPr>
        <w:jc w:val="both"/>
        <w:rPr>
          <w:rFonts w:cstheme="minorHAnsi"/>
          <w:sz w:val="24"/>
          <w:szCs w:val="24"/>
          <w:lang w:val="en-GB"/>
        </w:rPr>
      </w:pPr>
      <w:r w:rsidRPr="001D0FAA">
        <w:rPr>
          <w:rFonts w:cstheme="minorHAnsi"/>
          <w:sz w:val="24"/>
          <w:szCs w:val="24"/>
          <w:lang w:val="en-GB"/>
        </w:rPr>
        <w:t xml:space="preserve">In relation to seabirds, it is important to highlight the agreement between the Government of New Zealand and WWF Ecuador for the development of the project "Monitoring of the Black Petrel in the waters of the </w:t>
      </w:r>
      <w:r w:rsidR="00AE07F8" w:rsidRPr="001D0FAA">
        <w:rPr>
          <w:rFonts w:cstheme="minorHAnsi"/>
          <w:sz w:val="24"/>
          <w:szCs w:val="24"/>
          <w:lang w:val="en-GB"/>
        </w:rPr>
        <w:t>southeaster</w:t>
      </w:r>
      <w:r w:rsidRPr="001D0FAA">
        <w:rPr>
          <w:rFonts w:cstheme="minorHAnsi"/>
          <w:sz w:val="24"/>
          <w:szCs w:val="24"/>
          <w:lang w:val="en-GB"/>
        </w:rPr>
        <w:t xml:space="preserve"> Pacific Ocean of Ecuador", </w:t>
      </w:r>
      <w:r w:rsidRPr="001D0FAA">
        <w:rPr>
          <w:lang w:val="en-GB"/>
        </w:rPr>
        <w:t xml:space="preserve">whose main objective is to </w:t>
      </w:r>
      <w:r w:rsidRPr="001D0FAA">
        <w:rPr>
          <w:rFonts w:cstheme="minorHAnsi"/>
          <w:sz w:val="24"/>
          <w:szCs w:val="24"/>
          <w:lang w:val="en-GB"/>
        </w:rPr>
        <w:t>train Ecuadorian fishery observers to collect information on sightings at sea and interactions of petrels with fishing gear.</w:t>
      </w:r>
    </w:p>
    <w:p w14:paraId="3EAF8E44" w14:textId="1098D679" w:rsidR="00C33B00" w:rsidRDefault="0075453B">
      <w:pPr>
        <w:jc w:val="both"/>
        <w:rPr>
          <w:rFonts w:cstheme="minorHAnsi"/>
          <w:sz w:val="24"/>
          <w:szCs w:val="24"/>
          <w:lang w:val="en-GB"/>
        </w:rPr>
      </w:pPr>
      <w:r w:rsidRPr="001D0FAA">
        <w:rPr>
          <w:rFonts w:cstheme="minorHAnsi"/>
          <w:sz w:val="24"/>
          <w:szCs w:val="24"/>
          <w:lang w:val="en-GB"/>
        </w:rPr>
        <w:t>However, although progress has been made towards achieving the objectives of action 2.3.3, it cannot yet be considered complete, since it is considered necessary to process the information from the observer program and derive specific management strategies for those species groups that do not yet have them.</w:t>
      </w:r>
    </w:p>
    <w:p w14:paraId="526890CF" w14:textId="76D14A01" w:rsidR="00106BFB" w:rsidRPr="001D0FAA" w:rsidRDefault="00106BFB">
      <w:pPr>
        <w:jc w:val="both"/>
        <w:rPr>
          <w:rFonts w:cstheme="minorHAnsi"/>
          <w:sz w:val="24"/>
          <w:szCs w:val="24"/>
          <w:lang w:val="en-GB"/>
        </w:rPr>
      </w:pPr>
      <w:bookmarkStart w:id="39" w:name="_Hlk81237019"/>
      <w:r w:rsidRPr="00106BFB">
        <w:rPr>
          <w:rFonts w:cstheme="minorHAnsi"/>
          <w:sz w:val="24"/>
          <w:szCs w:val="24"/>
          <w:lang w:val="en-GB"/>
        </w:rPr>
        <w:t>Therefore, it is necessary to extend the duration of the FIP by one more year (</w:t>
      </w:r>
      <w:r w:rsidR="006D519A">
        <w:rPr>
          <w:rFonts w:cstheme="minorHAnsi"/>
          <w:sz w:val="24"/>
          <w:szCs w:val="24"/>
          <w:lang w:val="en-GB"/>
        </w:rPr>
        <w:t>December 2023</w:t>
      </w:r>
      <w:r w:rsidRPr="00106BFB">
        <w:rPr>
          <w:rFonts w:cstheme="minorHAnsi"/>
          <w:sz w:val="24"/>
          <w:szCs w:val="24"/>
          <w:lang w:val="en-GB"/>
        </w:rPr>
        <w:t>) to be able to complete the actions designed in the Action Plan.</w:t>
      </w:r>
    </w:p>
    <w:bookmarkEnd w:id="38"/>
    <w:bookmarkEnd w:id="39"/>
    <w:p w14:paraId="6A4AE85D" w14:textId="77777777" w:rsidR="008A65A6" w:rsidRPr="001D0FAA" w:rsidRDefault="008A65A6">
      <w:pPr>
        <w:rPr>
          <w:rFonts w:cstheme="minorHAnsi"/>
          <w:sz w:val="24"/>
          <w:szCs w:val="24"/>
          <w:lang w:val="en-GB"/>
        </w:rPr>
      </w:pPr>
      <w:r w:rsidRPr="001D0FAA">
        <w:rPr>
          <w:rFonts w:cstheme="minorHAnsi"/>
          <w:sz w:val="24"/>
          <w:szCs w:val="24"/>
          <w:lang w:val="en-GB"/>
        </w:rPr>
        <w:br w:type="page"/>
      </w:r>
    </w:p>
    <w:p w14:paraId="6FF1960D" w14:textId="77777777" w:rsidR="00C33B00" w:rsidRPr="001D0FAA" w:rsidRDefault="0075453B">
      <w:pPr>
        <w:pStyle w:val="Ttulo2"/>
        <w:rPr>
          <w:lang w:val="en-GB"/>
        </w:rPr>
      </w:pPr>
      <w:bookmarkStart w:id="40" w:name="_Toc78012805"/>
      <w:r w:rsidRPr="001D0FAA">
        <w:rPr>
          <w:rFonts w:eastAsia="Calibri"/>
          <w:lang w:val="en-GB"/>
        </w:rPr>
        <w:lastRenderedPageBreak/>
        <w:t xml:space="preserve">Principle 3: Fishery management and governance system </w:t>
      </w:r>
      <w:bookmarkEnd w:id="40"/>
    </w:p>
    <w:p w14:paraId="22165847" w14:textId="77777777" w:rsidR="00C33B00" w:rsidRPr="001D0FAA" w:rsidRDefault="0075453B">
      <w:pPr>
        <w:spacing w:after="180"/>
        <w:ind w:left="1" w:right="14"/>
        <w:jc w:val="both"/>
        <w:rPr>
          <w:rFonts w:cstheme="minorHAnsi"/>
          <w:sz w:val="24"/>
          <w:szCs w:val="24"/>
          <w:lang w:val="en-GB"/>
        </w:rPr>
      </w:pPr>
      <w:r w:rsidRPr="001D0FAA">
        <w:rPr>
          <w:rFonts w:cstheme="minorHAnsi"/>
          <w:b/>
          <w:sz w:val="24"/>
          <w:szCs w:val="24"/>
          <w:lang w:val="en-GB"/>
        </w:rPr>
        <w:t>3.1 Objective: National strategy for the management of the tuna fishery</w:t>
      </w:r>
    </w:p>
    <w:p w14:paraId="4E455078" w14:textId="503296CF"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t xml:space="preserve">This </w:t>
      </w:r>
      <w:r w:rsidR="00AE07F8" w:rsidRPr="001D0FAA">
        <w:rPr>
          <w:rFonts w:cstheme="minorHAnsi"/>
          <w:sz w:val="24"/>
          <w:szCs w:val="24"/>
          <w:lang w:val="en-GB"/>
        </w:rPr>
        <w:t>activity:</w:t>
      </w:r>
      <w:r w:rsidRPr="001D0FAA">
        <w:rPr>
          <w:rFonts w:cstheme="minorHAnsi"/>
          <w:sz w:val="24"/>
          <w:szCs w:val="24"/>
          <w:lang w:val="en-GB"/>
        </w:rPr>
        <w:t xml:space="preserve"> already existing as part of the tuna purse-seine </w:t>
      </w:r>
      <w:r w:rsidR="003D0F06">
        <w:rPr>
          <w:rFonts w:cstheme="minorHAnsi"/>
          <w:sz w:val="24"/>
          <w:szCs w:val="24"/>
          <w:lang w:val="en-GB"/>
        </w:rPr>
        <w:t>FIP</w:t>
      </w:r>
      <w:r w:rsidRPr="001D0FAA">
        <w:rPr>
          <w:rFonts w:cstheme="minorHAnsi"/>
          <w:sz w:val="24"/>
          <w:szCs w:val="24"/>
          <w:lang w:val="en-GB"/>
        </w:rPr>
        <w:t xml:space="preserve"> work plan, consists of the development or amendment of national regulations for those industrial tuna fisheries, with particular emphasis on those that incorporate the IATTC regulatory framework in addition to the Ecuadorian one. Broadly speaking, TRANSMARINA should support the development of this objective, currently underway in the form of the </w:t>
      </w:r>
      <w:r w:rsidR="003D0F06">
        <w:rPr>
          <w:rFonts w:cstheme="minorHAnsi"/>
          <w:sz w:val="24"/>
          <w:szCs w:val="24"/>
          <w:lang w:val="en-GB"/>
        </w:rPr>
        <w:t>PAN ATUN</w:t>
      </w:r>
      <w:r w:rsidRPr="001D0FAA">
        <w:rPr>
          <w:rFonts w:cstheme="minorHAnsi"/>
          <w:sz w:val="24"/>
          <w:szCs w:val="24"/>
          <w:lang w:val="en-GB"/>
        </w:rPr>
        <w:t xml:space="preserve">, in all its aspects and especially in those that refer to the Ecuadorian longline fleet. </w:t>
      </w:r>
    </w:p>
    <w:p w14:paraId="542CD9AB" w14:textId="77777777" w:rsidR="00C33B00" w:rsidRPr="001D0FAA" w:rsidRDefault="0075453B">
      <w:pPr>
        <w:spacing w:after="180"/>
        <w:ind w:left="1" w:right="14"/>
        <w:jc w:val="both"/>
        <w:rPr>
          <w:rFonts w:cstheme="minorHAnsi"/>
          <w:sz w:val="24"/>
          <w:szCs w:val="24"/>
          <w:lang w:val="en-GB"/>
        </w:rPr>
      </w:pPr>
      <w:r w:rsidRPr="001D0FAA">
        <w:rPr>
          <w:rFonts w:cstheme="minorHAnsi"/>
          <w:b/>
          <w:sz w:val="24"/>
          <w:szCs w:val="24"/>
          <w:lang w:val="en-GB"/>
        </w:rPr>
        <w:t xml:space="preserve">3.1.1 Adoption of a national strategy for the management of the tuna fishery in Ecuador </w:t>
      </w:r>
    </w:p>
    <w:p w14:paraId="57A7594D" w14:textId="64A05E17" w:rsidR="00C33B00" w:rsidRPr="001D0FAA" w:rsidRDefault="00537FFA">
      <w:pPr>
        <w:ind w:left="1" w:right="14"/>
        <w:jc w:val="both"/>
        <w:rPr>
          <w:rFonts w:cstheme="minorHAnsi"/>
          <w:sz w:val="24"/>
          <w:szCs w:val="24"/>
          <w:lang w:val="en-GB"/>
        </w:rPr>
      </w:pPr>
      <w:r>
        <w:rPr>
          <w:rFonts w:cstheme="minorHAnsi"/>
          <w:sz w:val="24"/>
          <w:szCs w:val="24"/>
          <w:lang w:val="en-GB"/>
        </w:rPr>
        <w:t>TRANSMARINA</w:t>
      </w:r>
      <w:r w:rsidR="0075453B" w:rsidRPr="001D0FAA">
        <w:rPr>
          <w:rFonts w:cstheme="minorHAnsi"/>
          <w:sz w:val="24"/>
          <w:szCs w:val="24"/>
          <w:lang w:val="en-GB"/>
        </w:rPr>
        <w:t xml:space="preserve"> shall be incorporated into the process initiated under the Ecuadorian purse-seine </w:t>
      </w:r>
      <w:r w:rsidR="003D0F06">
        <w:rPr>
          <w:rFonts w:cstheme="minorHAnsi"/>
          <w:sz w:val="24"/>
          <w:szCs w:val="24"/>
          <w:lang w:val="en-GB"/>
        </w:rPr>
        <w:t>FIP</w:t>
      </w:r>
      <w:r w:rsidR="0075453B" w:rsidRPr="001D0FAA">
        <w:rPr>
          <w:rFonts w:cstheme="minorHAnsi"/>
          <w:sz w:val="24"/>
          <w:szCs w:val="24"/>
          <w:lang w:val="en-GB"/>
        </w:rPr>
        <w:t xml:space="preserve"> work plan. This strategy shall be part of the National Tuna Action Plan (Activity 3.2.1) and regardless of the progress made up to the date of adoption of this plan; it should incorporate any measures for the tuna longline fishery that are developed as a result of previous actions 1.3.1, 1.3.3, 1.3.3, 1.3.4, 2.3.1, 2.3.3. Any strategy identified for the longline fleet should be integrated as part of the National Tuna Action Plan.</w:t>
      </w:r>
    </w:p>
    <w:tbl>
      <w:tblPr>
        <w:tblStyle w:val="Tablaconcuadrcula"/>
        <w:tblW w:w="0" w:type="auto"/>
        <w:tblInd w:w="-9" w:type="dxa"/>
        <w:tblLook w:val="04A0" w:firstRow="1" w:lastRow="0" w:firstColumn="1" w:lastColumn="0" w:noHBand="0" w:noVBand="1"/>
      </w:tblPr>
      <w:tblGrid>
        <w:gridCol w:w="4702"/>
        <w:gridCol w:w="3792"/>
      </w:tblGrid>
      <w:tr w:rsidR="008A65A6" w:rsidRPr="00421A52" w14:paraId="207E8B5B" w14:textId="77777777" w:rsidTr="008A65A6">
        <w:tc>
          <w:tcPr>
            <w:tcW w:w="4702" w:type="dxa"/>
          </w:tcPr>
          <w:p w14:paraId="4A19B331" w14:textId="77777777" w:rsidR="00C33B00" w:rsidRDefault="0075453B">
            <w:pPr>
              <w:jc w:val="both"/>
              <w:rPr>
                <w:rFonts w:cstheme="minorHAnsi"/>
                <w:b/>
                <w:sz w:val="24"/>
                <w:szCs w:val="24"/>
              </w:rPr>
            </w:pPr>
            <w:r w:rsidRPr="0058546A">
              <w:rPr>
                <w:rFonts w:cstheme="minorHAnsi"/>
                <w:b/>
                <w:sz w:val="24"/>
                <w:szCs w:val="24"/>
              </w:rPr>
              <w:t>Responsible entities</w:t>
            </w:r>
          </w:p>
        </w:tc>
        <w:tc>
          <w:tcPr>
            <w:tcW w:w="3792" w:type="dxa"/>
          </w:tcPr>
          <w:p w14:paraId="56FC3EEF" w14:textId="1029B744" w:rsidR="00C33B00" w:rsidRDefault="008B14FC">
            <w:pPr>
              <w:jc w:val="both"/>
              <w:rPr>
                <w:rFonts w:cstheme="minorHAnsi"/>
                <w:sz w:val="24"/>
                <w:szCs w:val="24"/>
              </w:rPr>
            </w:pPr>
            <w:r>
              <w:rPr>
                <w:rFonts w:cstheme="minorHAnsi"/>
                <w:sz w:val="24"/>
                <w:szCs w:val="24"/>
              </w:rPr>
              <w:t>TRANSMARINA</w:t>
            </w:r>
            <w:r w:rsidR="0075453B" w:rsidRPr="00421A52">
              <w:rPr>
                <w:rFonts w:cstheme="minorHAnsi"/>
                <w:sz w:val="24"/>
                <w:szCs w:val="24"/>
              </w:rPr>
              <w:t xml:space="preserve"> /</w:t>
            </w:r>
            <w:r>
              <w:rPr>
                <w:rFonts w:cstheme="minorHAnsi"/>
                <w:sz w:val="24"/>
                <w:szCs w:val="24"/>
              </w:rPr>
              <w:t>TUNACONS</w:t>
            </w:r>
            <w:r w:rsidR="0075453B" w:rsidRPr="00421A52">
              <w:rPr>
                <w:rFonts w:cstheme="minorHAnsi"/>
                <w:sz w:val="24"/>
                <w:szCs w:val="24"/>
              </w:rPr>
              <w:t>/WWF/SRP</w:t>
            </w:r>
          </w:p>
        </w:tc>
      </w:tr>
      <w:tr w:rsidR="008A65A6" w:rsidRPr="00421A52" w14:paraId="79B12BD3" w14:textId="77777777" w:rsidTr="008A65A6">
        <w:tc>
          <w:tcPr>
            <w:tcW w:w="4702" w:type="dxa"/>
          </w:tcPr>
          <w:p w14:paraId="26073263" w14:textId="50AD5014" w:rsidR="00C33B00" w:rsidRDefault="00AE07F8">
            <w:pPr>
              <w:jc w:val="both"/>
              <w:rPr>
                <w:rFonts w:cstheme="minorHAnsi"/>
                <w:b/>
                <w:sz w:val="24"/>
                <w:szCs w:val="24"/>
              </w:rPr>
            </w:pPr>
            <w:proofErr w:type="spellStart"/>
            <w:r>
              <w:rPr>
                <w:rFonts w:cstheme="minorHAnsi"/>
                <w:b/>
                <w:sz w:val="24"/>
                <w:szCs w:val="24"/>
              </w:rPr>
              <w:t>UoA</w:t>
            </w:r>
            <w:proofErr w:type="spellEnd"/>
          </w:p>
        </w:tc>
        <w:tc>
          <w:tcPr>
            <w:tcW w:w="3792" w:type="dxa"/>
          </w:tcPr>
          <w:p w14:paraId="7D24D874" w14:textId="77777777" w:rsidR="00C33B00" w:rsidRDefault="0075453B">
            <w:pPr>
              <w:jc w:val="both"/>
              <w:rPr>
                <w:rFonts w:cstheme="minorHAnsi"/>
                <w:sz w:val="24"/>
                <w:szCs w:val="24"/>
              </w:rPr>
            </w:pPr>
            <w:r w:rsidRPr="00421A52">
              <w:rPr>
                <w:rFonts w:cstheme="minorHAnsi"/>
                <w:sz w:val="24"/>
                <w:szCs w:val="24"/>
              </w:rPr>
              <w:t>Bigeye, Yellowfin, Albacore PS</w:t>
            </w:r>
          </w:p>
        </w:tc>
      </w:tr>
      <w:tr w:rsidR="008A65A6" w:rsidRPr="00421A52" w14:paraId="4A8D6EA4" w14:textId="77777777" w:rsidTr="008A65A6">
        <w:tc>
          <w:tcPr>
            <w:tcW w:w="4702" w:type="dxa"/>
          </w:tcPr>
          <w:p w14:paraId="0990C7D7"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3792" w:type="dxa"/>
          </w:tcPr>
          <w:p w14:paraId="124F3396" w14:textId="77777777" w:rsidR="00C33B00" w:rsidRDefault="0075453B">
            <w:pPr>
              <w:spacing w:after="2"/>
              <w:jc w:val="both"/>
              <w:rPr>
                <w:rFonts w:cstheme="minorHAnsi"/>
                <w:sz w:val="24"/>
                <w:szCs w:val="24"/>
              </w:rPr>
            </w:pPr>
            <w:r w:rsidRPr="00421A52">
              <w:rPr>
                <w:rFonts w:cstheme="minorHAnsi"/>
                <w:sz w:val="24"/>
                <w:szCs w:val="24"/>
              </w:rPr>
              <w:t>Media</w:t>
            </w:r>
          </w:p>
        </w:tc>
      </w:tr>
      <w:tr w:rsidR="008A65A6" w:rsidRPr="00421A52" w14:paraId="3E2CFEFA" w14:textId="77777777" w:rsidTr="008A65A6">
        <w:tc>
          <w:tcPr>
            <w:tcW w:w="4702" w:type="dxa"/>
          </w:tcPr>
          <w:p w14:paraId="037AC8FA"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3792" w:type="dxa"/>
          </w:tcPr>
          <w:p w14:paraId="187CDD3D" w14:textId="77777777" w:rsidR="00C33B00" w:rsidRDefault="0075453B">
            <w:pPr>
              <w:spacing w:after="2"/>
              <w:jc w:val="both"/>
              <w:rPr>
                <w:rFonts w:cstheme="minorHAnsi"/>
                <w:sz w:val="24"/>
                <w:szCs w:val="24"/>
              </w:rPr>
            </w:pPr>
            <w:r w:rsidRPr="00421A52">
              <w:rPr>
                <w:rFonts w:cstheme="minorHAnsi"/>
                <w:sz w:val="24"/>
                <w:szCs w:val="24"/>
              </w:rPr>
              <w:t>12 months</w:t>
            </w:r>
          </w:p>
        </w:tc>
      </w:tr>
      <w:tr w:rsidR="008A65A6" w:rsidRPr="00E3717E" w14:paraId="6EB73BFC" w14:textId="77777777" w:rsidTr="008A65A6">
        <w:tc>
          <w:tcPr>
            <w:tcW w:w="4702" w:type="dxa"/>
          </w:tcPr>
          <w:p w14:paraId="09402C67" w14:textId="77777777" w:rsidR="00C33B00" w:rsidRDefault="0075453B">
            <w:pPr>
              <w:jc w:val="both"/>
              <w:rPr>
                <w:rFonts w:cstheme="minorHAnsi"/>
                <w:b/>
                <w:sz w:val="24"/>
                <w:szCs w:val="24"/>
              </w:rPr>
            </w:pPr>
            <w:r w:rsidRPr="0058546A">
              <w:rPr>
                <w:rFonts w:cstheme="minorHAnsi"/>
                <w:b/>
                <w:sz w:val="24"/>
                <w:szCs w:val="24"/>
              </w:rPr>
              <w:t>State of the action</w:t>
            </w:r>
          </w:p>
        </w:tc>
        <w:tc>
          <w:tcPr>
            <w:tcW w:w="3792" w:type="dxa"/>
          </w:tcPr>
          <w:p w14:paraId="7DF42A94" w14:textId="48440A3B" w:rsidR="00C33B00" w:rsidRPr="001D0FAA" w:rsidRDefault="0075453B">
            <w:pPr>
              <w:jc w:val="both"/>
              <w:rPr>
                <w:rFonts w:cstheme="minorHAnsi"/>
                <w:sz w:val="24"/>
                <w:szCs w:val="24"/>
                <w:lang w:val="en-GB"/>
              </w:rPr>
            </w:pPr>
            <w:r w:rsidRPr="001D0FAA">
              <w:rPr>
                <w:rFonts w:cstheme="minorHAnsi"/>
                <w:sz w:val="24"/>
                <w:szCs w:val="24"/>
                <w:lang w:val="en-GB"/>
              </w:rPr>
              <w:t xml:space="preserve">Reinforcement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p>
        </w:tc>
      </w:tr>
      <w:tr w:rsidR="008A65A6" w:rsidRPr="00421A52" w14:paraId="23A1058D" w14:textId="77777777" w:rsidTr="008A65A6">
        <w:tc>
          <w:tcPr>
            <w:tcW w:w="4702" w:type="dxa"/>
          </w:tcPr>
          <w:p w14:paraId="1B1274B1" w14:textId="77777777" w:rsidR="00C33B00" w:rsidRDefault="0075453B">
            <w:pPr>
              <w:jc w:val="both"/>
              <w:rPr>
                <w:rFonts w:cstheme="minorHAnsi"/>
                <w:b/>
                <w:sz w:val="24"/>
                <w:szCs w:val="24"/>
              </w:rPr>
            </w:pPr>
            <w:proofErr w:type="spellStart"/>
            <w:r w:rsidRPr="0058546A">
              <w:rPr>
                <w:rFonts w:cstheme="minorHAnsi"/>
                <w:b/>
                <w:sz w:val="24"/>
                <w:szCs w:val="24"/>
              </w:rPr>
              <w:t>Related</w:t>
            </w:r>
            <w:proofErr w:type="spellEnd"/>
            <w:r w:rsidRPr="0058546A">
              <w:rPr>
                <w:rFonts w:cstheme="minorHAnsi"/>
                <w:b/>
                <w:sz w:val="24"/>
                <w:szCs w:val="24"/>
              </w:rPr>
              <w:t xml:space="preserve"> MSC </w:t>
            </w:r>
            <w:proofErr w:type="spellStart"/>
            <w:r w:rsidRPr="0058546A">
              <w:rPr>
                <w:rFonts w:cstheme="minorHAnsi"/>
                <w:b/>
                <w:sz w:val="24"/>
                <w:szCs w:val="24"/>
              </w:rPr>
              <w:t>indicators</w:t>
            </w:r>
            <w:proofErr w:type="spellEnd"/>
          </w:p>
        </w:tc>
        <w:tc>
          <w:tcPr>
            <w:tcW w:w="3792" w:type="dxa"/>
          </w:tcPr>
          <w:p w14:paraId="2E1366C5" w14:textId="77777777" w:rsidR="00C33B00" w:rsidRDefault="0075453B">
            <w:pPr>
              <w:jc w:val="both"/>
              <w:rPr>
                <w:rFonts w:cstheme="minorHAnsi"/>
                <w:sz w:val="24"/>
                <w:szCs w:val="24"/>
              </w:rPr>
            </w:pPr>
            <w:r w:rsidRPr="00421A52">
              <w:rPr>
                <w:rFonts w:cstheme="minorHAnsi"/>
                <w:sz w:val="24"/>
                <w:szCs w:val="24"/>
              </w:rPr>
              <w:t xml:space="preserve">IC 1.2.1, 2.1.2, 2.2.2, 2.3.2, 2.4.2, 2.5.2, 3.1.1, 3.1.3, 3.2.1, 3.2.2, 3.2.2, 3.2.4, 3.2.5 </w:t>
            </w:r>
          </w:p>
        </w:tc>
      </w:tr>
      <w:tr w:rsidR="008A65A6" w:rsidRPr="00E3717E" w14:paraId="453048B5" w14:textId="77777777" w:rsidTr="008A65A6">
        <w:tc>
          <w:tcPr>
            <w:tcW w:w="4702" w:type="dxa"/>
          </w:tcPr>
          <w:p w14:paraId="395A5D72" w14:textId="77777777" w:rsidR="00C33B00" w:rsidRDefault="0075453B">
            <w:pPr>
              <w:jc w:val="both"/>
              <w:rPr>
                <w:rFonts w:cstheme="minorHAnsi"/>
                <w:b/>
                <w:sz w:val="24"/>
                <w:szCs w:val="24"/>
              </w:rPr>
            </w:pPr>
            <w:r w:rsidRPr="0058546A">
              <w:rPr>
                <w:rFonts w:cstheme="minorHAnsi"/>
                <w:b/>
                <w:sz w:val="24"/>
                <w:szCs w:val="24"/>
              </w:rPr>
              <w:t>Milestones</w:t>
            </w:r>
          </w:p>
        </w:tc>
        <w:tc>
          <w:tcPr>
            <w:tcW w:w="3792" w:type="dxa"/>
          </w:tcPr>
          <w:p w14:paraId="5ABFBC00" w14:textId="77777777" w:rsidR="00C33B00" w:rsidRPr="001D0FAA" w:rsidRDefault="0075453B">
            <w:pPr>
              <w:jc w:val="both"/>
              <w:rPr>
                <w:rFonts w:cstheme="minorHAnsi"/>
                <w:sz w:val="24"/>
                <w:szCs w:val="24"/>
                <w:lang w:val="en-GB"/>
              </w:rPr>
            </w:pPr>
            <w:r w:rsidRPr="001D0FAA">
              <w:rPr>
                <w:rFonts w:cstheme="minorHAnsi"/>
                <w:color w:val="FFFFFF"/>
                <w:sz w:val="24"/>
                <w:szCs w:val="24"/>
                <w:lang w:val="en-GB"/>
              </w:rPr>
              <w:t xml:space="preserve">Milestone 32 &lt;12 months: Adoption of a national tuna strategy </w:t>
            </w:r>
            <w:r w:rsidRPr="001D0FAA">
              <w:rPr>
                <w:rFonts w:cstheme="minorHAnsi"/>
                <w:sz w:val="24"/>
                <w:szCs w:val="24"/>
                <w:lang w:val="en-GB"/>
              </w:rPr>
              <w:t>consolidating measures (see actions 1.3.1, 1.3.4, 2.3.2 and 2.3.3).</w:t>
            </w:r>
          </w:p>
        </w:tc>
      </w:tr>
      <w:tr w:rsidR="008A65A6" w:rsidRPr="00E3717E" w14:paraId="2A9BE094" w14:textId="77777777" w:rsidTr="008A65A6">
        <w:tc>
          <w:tcPr>
            <w:tcW w:w="4702" w:type="dxa"/>
          </w:tcPr>
          <w:p w14:paraId="089C20D3" w14:textId="77777777" w:rsidR="00C33B00" w:rsidRDefault="0075453B">
            <w:pPr>
              <w:spacing w:after="408"/>
              <w:jc w:val="both"/>
              <w:rPr>
                <w:rFonts w:cstheme="minorHAnsi"/>
                <w:b/>
                <w:sz w:val="24"/>
                <w:szCs w:val="24"/>
              </w:rPr>
            </w:pPr>
            <w:proofErr w:type="spellStart"/>
            <w:r w:rsidRPr="0058546A">
              <w:rPr>
                <w:rFonts w:cstheme="minorHAnsi"/>
                <w:b/>
                <w:sz w:val="24"/>
                <w:szCs w:val="24"/>
              </w:rPr>
              <w:t>Evidence</w:t>
            </w:r>
            <w:proofErr w:type="spellEnd"/>
          </w:p>
        </w:tc>
        <w:tc>
          <w:tcPr>
            <w:tcW w:w="3792" w:type="dxa"/>
          </w:tcPr>
          <w:p w14:paraId="68A3E371" w14:textId="77777777" w:rsidR="00C33B00" w:rsidRPr="001D0FAA" w:rsidRDefault="0075453B">
            <w:pPr>
              <w:spacing w:after="408"/>
              <w:jc w:val="both"/>
              <w:rPr>
                <w:rFonts w:cstheme="minorHAnsi"/>
                <w:sz w:val="24"/>
                <w:szCs w:val="24"/>
                <w:lang w:val="en-GB"/>
              </w:rPr>
            </w:pPr>
            <w:r w:rsidRPr="001D0FAA">
              <w:rPr>
                <w:rFonts w:cstheme="minorHAnsi"/>
                <w:sz w:val="24"/>
                <w:szCs w:val="24"/>
                <w:lang w:val="en-GB"/>
              </w:rPr>
              <w:t>Reports. Strategy approaches and objectives.</w:t>
            </w:r>
          </w:p>
        </w:tc>
      </w:tr>
    </w:tbl>
    <w:p w14:paraId="24C8FD25" w14:textId="77777777" w:rsidR="00006AC6" w:rsidRPr="001D0FAA" w:rsidRDefault="00006AC6" w:rsidP="00FE2C8F">
      <w:pPr>
        <w:spacing w:after="178"/>
        <w:ind w:left="1" w:right="14"/>
        <w:jc w:val="both"/>
        <w:rPr>
          <w:rFonts w:cstheme="minorHAnsi"/>
          <w:sz w:val="24"/>
          <w:szCs w:val="24"/>
          <w:lang w:val="en-GB"/>
        </w:rPr>
      </w:pPr>
    </w:p>
    <w:p w14:paraId="72594701" w14:textId="774681ED" w:rsidR="00C33B00" w:rsidRPr="001D0FAA" w:rsidRDefault="0075453B">
      <w:pPr>
        <w:spacing w:after="178"/>
        <w:ind w:left="1" w:right="14"/>
        <w:jc w:val="both"/>
        <w:rPr>
          <w:rFonts w:cstheme="minorHAnsi"/>
          <w:sz w:val="24"/>
          <w:szCs w:val="24"/>
          <w:lang w:val="en-GB"/>
        </w:rPr>
      </w:pPr>
      <w:r w:rsidRPr="001D0FAA">
        <w:rPr>
          <w:rFonts w:cstheme="minorHAnsi"/>
          <w:sz w:val="24"/>
          <w:szCs w:val="24"/>
          <w:lang w:val="en-GB"/>
        </w:rPr>
        <w:t xml:space="preserve">This activity is already underway as part of the Purse Seine fishery action plan and should be specifically complemented by </w:t>
      </w:r>
      <w:r w:rsidR="00537FFA">
        <w:rPr>
          <w:rFonts w:cstheme="minorHAnsi"/>
          <w:sz w:val="24"/>
          <w:szCs w:val="24"/>
          <w:lang w:val="en-GB"/>
        </w:rPr>
        <w:t>TRANSMARINA</w:t>
      </w:r>
      <w:r w:rsidRPr="001D0FAA">
        <w:rPr>
          <w:rFonts w:cstheme="minorHAnsi"/>
          <w:sz w:val="24"/>
          <w:szCs w:val="24"/>
          <w:lang w:val="en-GB"/>
        </w:rPr>
        <w:t xml:space="preserve"> </w:t>
      </w:r>
      <w:r w:rsidR="00846FE7" w:rsidRPr="001D0FAA">
        <w:rPr>
          <w:rFonts w:cstheme="minorHAnsi"/>
          <w:sz w:val="24"/>
          <w:szCs w:val="24"/>
          <w:lang w:val="en-GB"/>
        </w:rPr>
        <w:t xml:space="preserve">as </w:t>
      </w:r>
      <w:r w:rsidRPr="001D0FAA">
        <w:rPr>
          <w:rFonts w:cstheme="minorHAnsi"/>
          <w:sz w:val="24"/>
          <w:szCs w:val="24"/>
          <w:lang w:val="en-GB"/>
        </w:rPr>
        <w:t xml:space="preserve">described. The progress of the activity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30BF9FE6" w14:textId="77777777" w:rsidR="00006AC6" w:rsidRPr="001D0FAA" w:rsidRDefault="00006AC6" w:rsidP="00D411FA">
      <w:pPr>
        <w:spacing w:after="0" w:line="240" w:lineRule="auto"/>
        <w:jc w:val="both"/>
        <w:rPr>
          <w:rFonts w:ascii="Calibri" w:eastAsia="Times New Roman" w:hAnsi="Calibri" w:cs="Times New Roman"/>
          <w:b/>
          <w:color w:val="2F5496"/>
          <w:sz w:val="24"/>
          <w:szCs w:val="24"/>
          <w:lang w:val="en-GB"/>
        </w:rPr>
      </w:pPr>
    </w:p>
    <w:p w14:paraId="5E12BBED" w14:textId="77777777" w:rsidR="00006AC6" w:rsidRPr="001D0FAA" w:rsidRDefault="00006AC6" w:rsidP="00D411FA">
      <w:pPr>
        <w:spacing w:after="0" w:line="240" w:lineRule="auto"/>
        <w:jc w:val="both"/>
        <w:rPr>
          <w:rFonts w:ascii="Calibri" w:eastAsia="Times New Roman" w:hAnsi="Calibri" w:cs="Times New Roman"/>
          <w:b/>
          <w:color w:val="2F5496"/>
          <w:sz w:val="24"/>
          <w:szCs w:val="24"/>
          <w:lang w:val="en-GB"/>
        </w:rPr>
      </w:pPr>
    </w:p>
    <w:p w14:paraId="6605F336" w14:textId="592E7FBE"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lastRenderedPageBreak/>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0D505695" w14:textId="43504E81"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National </w:t>
      </w:r>
      <w:r w:rsidR="00861C5B" w:rsidRPr="001D0FAA">
        <w:rPr>
          <w:rFonts w:ascii="Calibri" w:eastAsia="Times New Roman" w:hAnsi="Calibri" w:cs="Times New Roman"/>
          <w:sz w:val="24"/>
          <w:szCs w:val="24"/>
          <w:lang w:val="en-GB"/>
        </w:rPr>
        <w:t xml:space="preserve">Tuna </w:t>
      </w:r>
      <w:r w:rsidRPr="001D0FAA">
        <w:rPr>
          <w:rFonts w:ascii="Calibri" w:eastAsia="Times New Roman" w:hAnsi="Calibri" w:cs="Times New Roman"/>
          <w:sz w:val="24"/>
          <w:szCs w:val="24"/>
          <w:lang w:val="en-GB"/>
        </w:rPr>
        <w:t xml:space="preserve">Action </w:t>
      </w:r>
      <w:r w:rsidR="00861C5B" w:rsidRPr="001D0FAA">
        <w:rPr>
          <w:rFonts w:ascii="Calibri" w:eastAsia="Times New Roman" w:hAnsi="Calibri" w:cs="Times New Roman"/>
          <w:sz w:val="24"/>
          <w:szCs w:val="24"/>
          <w:lang w:val="en-GB"/>
        </w:rPr>
        <w:t>Plan (</w:t>
      </w:r>
      <w:r w:rsidR="001D59D1">
        <w:rPr>
          <w:rFonts w:ascii="Calibri" w:eastAsia="Times New Roman" w:hAnsi="Calibri" w:cs="Times New Roman"/>
          <w:sz w:val="24"/>
          <w:szCs w:val="24"/>
          <w:lang w:val="en-GB"/>
        </w:rPr>
        <w:t>PAN ATUN</w:t>
      </w:r>
      <w:r w:rsidR="00861C5B" w:rsidRPr="001D0FAA">
        <w:rPr>
          <w:rFonts w:ascii="Calibri" w:eastAsia="Times New Roman" w:hAnsi="Calibri" w:cs="Times New Roman"/>
          <w:sz w:val="24"/>
          <w:szCs w:val="24"/>
          <w:lang w:val="en-GB"/>
        </w:rPr>
        <w:t xml:space="preserve">) has been finalized, </w:t>
      </w:r>
      <w:r w:rsidRPr="001D0FAA">
        <w:rPr>
          <w:rFonts w:ascii="Calibri" w:eastAsia="Times New Roman" w:hAnsi="Calibri" w:cs="Times New Roman"/>
          <w:sz w:val="24"/>
          <w:szCs w:val="24"/>
          <w:lang w:val="en-GB"/>
        </w:rPr>
        <w:t xml:space="preserve">published </w:t>
      </w:r>
      <w:r w:rsidR="00861C5B" w:rsidRPr="001D0FAA">
        <w:rPr>
          <w:rFonts w:ascii="Calibri" w:eastAsia="Times New Roman" w:hAnsi="Calibri" w:cs="Times New Roman"/>
          <w:sz w:val="24"/>
          <w:szCs w:val="24"/>
          <w:lang w:val="en-GB"/>
        </w:rPr>
        <w:t>and</w:t>
      </w:r>
      <w:r w:rsidR="009416BF">
        <w:rPr>
          <w:rFonts w:ascii="Calibri" w:eastAsia="Times New Roman" w:hAnsi="Calibri" w:cs="Times New Roman"/>
          <w:sz w:val="24"/>
          <w:szCs w:val="24"/>
          <w:lang w:val="en-GB"/>
        </w:rPr>
        <w:t xml:space="preserve"> adopted</w:t>
      </w:r>
      <w:r w:rsidR="002746BE" w:rsidRPr="001D0FAA">
        <w:rPr>
          <w:rFonts w:ascii="Calibri" w:eastAsia="Times New Roman" w:hAnsi="Calibri" w:cs="Times New Roman"/>
          <w:sz w:val="24"/>
          <w:szCs w:val="24"/>
          <w:lang w:val="en-GB"/>
        </w:rPr>
        <w:t xml:space="preserve">. Its publication was made through </w:t>
      </w:r>
      <w:r w:rsidR="00861C5B" w:rsidRPr="001D0FAA">
        <w:rPr>
          <w:rFonts w:ascii="Calibri" w:eastAsia="Times New Roman" w:hAnsi="Calibri" w:cs="Times New Roman"/>
          <w:sz w:val="24"/>
          <w:szCs w:val="24"/>
          <w:lang w:val="en-GB"/>
        </w:rPr>
        <w:t xml:space="preserve">Ministerial Agreement 0184-A of the </w:t>
      </w:r>
      <w:r w:rsidRPr="001D0FAA">
        <w:rPr>
          <w:rFonts w:ascii="Calibri" w:eastAsia="Times New Roman" w:hAnsi="Calibri" w:cs="Times New Roman"/>
          <w:sz w:val="24"/>
          <w:szCs w:val="24"/>
          <w:lang w:val="en-GB"/>
        </w:rPr>
        <w:t>Ministry of Production, Exports, Investments and Fisheries issued through the Undersecretariat of Fisheries Resources</w:t>
      </w:r>
      <w:r w:rsidR="00861C5B" w:rsidRPr="001D0FAA">
        <w:rPr>
          <w:rFonts w:ascii="Calibri" w:eastAsia="Times New Roman" w:hAnsi="Calibri" w:cs="Times New Roman"/>
          <w:sz w:val="24"/>
          <w:szCs w:val="24"/>
          <w:lang w:val="en-GB"/>
        </w:rPr>
        <w:t xml:space="preserve">. </w:t>
      </w:r>
    </w:p>
    <w:p w14:paraId="7CEC0B53" w14:textId="77777777" w:rsidR="00361631" w:rsidRPr="001D0FAA" w:rsidRDefault="00361631" w:rsidP="00D411FA">
      <w:pPr>
        <w:spacing w:after="0" w:line="240" w:lineRule="auto"/>
        <w:jc w:val="both"/>
        <w:rPr>
          <w:rFonts w:ascii="Calibri" w:eastAsia="Times New Roman" w:hAnsi="Calibri" w:cs="Times New Roman"/>
          <w:sz w:val="24"/>
          <w:szCs w:val="24"/>
          <w:lang w:val="en-GB"/>
        </w:rPr>
      </w:pPr>
    </w:p>
    <w:p w14:paraId="5E163E2F" w14:textId="77777777" w:rsidR="00C33B00" w:rsidRDefault="0075453B">
      <w:pPr>
        <w:spacing w:after="0" w:line="240" w:lineRule="auto"/>
        <w:jc w:val="both"/>
        <w:rPr>
          <w:rFonts w:ascii="Calibri" w:eastAsia="Times New Roman" w:hAnsi="Calibri" w:cs="Times New Roman"/>
          <w:b/>
          <w:i/>
          <w:color w:val="2F5496"/>
          <w:sz w:val="24"/>
          <w:szCs w:val="24"/>
        </w:rPr>
      </w:pPr>
      <w:r w:rsidRPr="00D411FA">
        <w:rPr>
          <w:rFonts w:ascii="Calibri" w:eastAsia="Times New Roman" w:hAnsi="Calibri" w:cs="Times New Roman"/>
          <w:b/>
          <w:i/>
          <w:color w:val="2F5496"/>
          <w:sz w:val="24"/>
          <w:szCs w:val="24"/>
        </w:rPr>
        <w:t>Supporting documents:</w:t>
      </w:r>
    </w:p>
    <w:p w14:paraId="165C89C9" w14:textId="77777777" w:rsidR="00C33B00" w:rsidRPr="001D0FAA" w:rsidRDefault="0075453B">
      <w:pPr>
        <w:numPr>
          <w:ilvl w:val="0"/>
          <w:numId w:val="4"/>
        </w:numPr>
        <w:spacing w:after="0" w:line="240" w:lineRule="auto"/>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Presentation by CONSTRUFERCA S.A. on the progress of Ecuador's Tuna Plan</w:t>
      </w:r>
    </w:p>
    <w:p w14:paraId="771EAF65" w14:textId="77777777" w:rsidR="00C33B00" w:rsidRPr="001D0FAA" w:rsidRDefault="0075453B">
      <w:pPr>
        <w:pStyle w:val="Prrafodelista"/>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AGREEMENT No. MPCEIP-SRP-2019-0184-A - National Tuna Action Plan</w:t>
      </w:r>
    </w:p>
    <w:p w14:paraId="6F3BAB8D"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5F3135C9" w14:textId="77777777" w:rsidR="00C33B00" w:rsidRPr="009416BF" w:rsidRDefault="0075453B">
      <w:pPr>
        <w:spacing w:after="178"/>
        <w:ind w:left="1" w:right="14"/>
        <w:jc w:val="both"/>
        <w:rPr>
          <w:rFonts w:cstheme="minorHAnsi"/>
          <w:sz w:val="24"/>
          <w:szCs w:val="24"/>
          <w:highlight w:val="yellow"/>
          <w:lang w:val="en-GB"/>
        </w:rPr>
      </w:pPr>
      <w:r w:rsidRPr="009416BF">
        <w:rPr>
          <w:rFonts w:cstheme="minorHAnsi"/>
          <w:sz w:val="24"/>
          <w:szCs w:val="24"/>
          <w:highlight w:val="yellow"/>
          <w:lang w:val="en-GB"/>
        </w:rPr>
        <w:t xml:space="preserve">According to Milestone 32, a national tuna </w:t>
      </w:r>
      <w:r w:rsidR="00796C90" w:rsidRPr="009416BF">
        <w:rPr>
          <w:rFonts w:cstheme="minorHAnsi"/>
          <w:sz w:val="24"/>
          <w:szCs w:val="24"/>
          <w:highlight w:val="yellow"/>
          <w:lang w:val="en-GB"/>
        </w:rPr>
        <w:t xml:space="preserve">strategy should </w:t>
      </w:r>
      <w:r w:rsidRPr="009416BF">
        <w:rPr>
          <w:rFonts w:cstheme="minorHAnsi"/>
          <w:sz w:val="24"/>
          <w:szCs w:val="24"/>
          <w:highlight w:val="yellow"/>
          <w:lang w:val="en-GB"/>
        </w:rPr>
        <w:t xml:space="preserve">have been adopted 12 months after the start of the AP. </w:t>
      </w:r>
    </w:p>
    <w:p w14:paraId="7DE939B5" w14:textId="1B317D67" w:rsidR="00C33B00" w:rsidRPr="009416BF" w:rsidRDefault="0075453B">
      <w:pPr>
        <w:spacing w:after="178"/>
        <w:ind w:left="1" w:right="14"/>
        <w:jc w:val="both"/>
        <w:rPr>
          <w:rFonts w:cstheme="minorHAnsi"/>
          <w:sz w:val="24"/>
          <w:szCs w:val="24"/>
          <w:highlight w:val="yellow"/>
          <w:lang w:val="en-GB"/>
        </w:rPr>
      </w:pPr>
      <w:r w:rsidRPr="009416BF">
        <w:rPr>
          <w:rFonts w:cstheme="minorHAnsi"/>
          <w:sz w:val="24"/>
          <w:szCs w:val="24"/>
          <w:highlight w:val="yellow"/>
          <w:lang w:val="en-GB"/>
        </w:rPr>
        <w:t xml:space="preserve">Ecuador's </w:t>
      </w:r>
      <w:r w:rsidR="00E368E2" w:rsidRPr="009416BF">
        <w:rPr>
          <w:rFonts w:cstheme="minorHAnsi"/>
          <w:sz w:val="24"/>
          <w:szCs w:val="24"/>
          <w:highlight w:val="yellow"/>
          <w:lang w:val="en-GB"/>
        </w:rPr>
        <w:t>Tuna</w:t>
      </w:r>
      <w:r w:rsidRPr="009416BF">
        <w:rPr>
          <w:rFonts w:cstheme="minorHAnsi"/>
          <w:sz w:val="24"/>
          <w:szCs w:val="24"/>
          <w:highlight w:val="yellow"/>
          <w:lang w:val="en-GB"/>
        </w:rPr>
        <w:t xml:space="preserve"> Plan originated as an action of the </w:t>
      </w:r>
      <w:r w:rsidR="008B14FC" w:rsidRPr="009416BF">
        <w:rPr>
          <w:rFonts w:cstheme="minorHAnsi"/>
          <w:sz w:val="24"/>
          <w:szCs w:val="24"/>
          <w:highlight w:val="yellow"/>
          <w:lang w:val="en-GB"/>
        </w:rPr>
        <w:t>TUNACONS</w:t>
      </w:r>
      <w:r w:rsidR="00E368E2" w:rsidRPr="009416BF">
        <w:rPr>
          <w:rFonts w:cstheme="minorHAnsi"/>
          <w:sz w:val="24"/>
          <w:szCs w:val="24"/>
          <w:highlight w:val="yellow"/>
          <w:lang w:val="en-GB"/>
        </w:rPr>
        <w:t xml:space="preserve"> </w:t>
      </w:r>
      <w:r w:rsidR="001D0FAA" w:rsidRPr="009416BF">
        <w:rPr>
          <w:rFonts w:cstheme="minorHAnsi"/>
          <w:sz w:val="24"/>
          <w:szCs w:val="24"/>
          <w:highlight w:val="yellow"/>
          <w:lang w:val="en-GB"/>
        </w:rPr>
        <w:t>FIP</w:t>
      </w:r>
      <w:r w:rsidR="00E368E2" w:rsidRPr="009416BF">
        <w:rPr>
          <w:rFonts w:cstheme="minorHAnsi"/>
          <w:sz w:val="24"/>
          <w:szCs w:val="24"/>
          <w:highlight w:val="yellow"/>
          <w:lang w:val="en-GB"/>
        </w:rPr>
        <w:t xml:space="preserve"> </w:t>
      </w:r>
      <w:r w:rsidRPr="009416BF">
        <w:rPr>
          <w:rFonts w:cstheme="minorHAnsi"/>
          <w:sz w:val="24"/>
          <w:szCs w:val="24"/>
          <w:highlight w:val="yellow"/>
          <w:lang w:val="en-GB"/>
        </w:rPr>
        <w:t xml:space="preserve">which </w:t>
      </w:r>
      <w:r w:rsidR="00E368E2" w:rsidRPr="009416BF">
        <w:rPr>
          <w:rFonts w:cstheme="minorHAnsi"/>
          <w:sz w:val="24"/>
          <w:szCs w:val="24"/>
          <w:highlight w:val="yellow"/>
          <w:lang w:val="en-GB"/>
        </w:rPr>
        <w:t xml:space="preserve">prioritized this strategy as one of the most important </w:t>
      </w:r>
      <w:r w:rsidRPr="009416BF">
        <w:rPr>
          <w:rFonts w:cstheme="minorHAnsi"/>
          <w:sz w:val="24"/>
          <w:szCs w:val="24"/>
          <w:highlight w:val="yellow"/>
          <w:lang w:val="en-GB"/>
        </w:rPr>
        <w:t>of the entire project. Other actions of the project were linked to the publication and adoption of this Plan</w:t>
      </w:r>
      <w:r w:rsidR="00E368E2" w:rsidRPr="009416BF">
        <w:rPr>
          <w:rFonts w:cstheme="minorHAnsi"/>
          <w:sz w:val="24"/>
          <w:szCs w:val="24"/>
          <w:highlight w:val="yellow"/>
          <w:lang w:val="en-GB"/>
        </w:rPr>
        <w:t xml:space="preserve">. </w:t>
      </w:r>
    </w:p>
    <w:p w14:paraId="7757BED9" w14:textId="69ED4633" w:rsidR="00C33B00" w:rsidRPr="001D0FAA" w:rsidRDefault="0075453B">
      <w:pPr>
        <w:spacing w:after="178"/>
        <w:ind w:left="1" w:right="14"/>
        <w:jc w:val="both"/>
        <w:rPr>
          <w:rFonts w:cstheme="minorHAnsi"/>
          <w:sz w:val="24"/>
          <w:szCs w:val="24"/>
          <w:lang w:val="en-GB"/>
        </w:rPr>
      </w:pPr>
      <w:r w:rsidRPr="009416BF">
        <w:rPr>
          <w:rFonts w:cstheme="minorHAnsi"/>
          <w:sz w:val="24"/>
          <w:szCs w:val="24"/>
          <w:highlight w:val="yellow"/>
          <w:lang w:val="en-GB"/>
        </w:rPr>
        <w:t xml:space="preserve">The </w:t>
      </w:r>
      <w:r w:rsidR="009416BF" w:rsidRPr="009416BF">
        <w:rPr>
          <w:rFonts w:cstheme="minorHAnsi"/>
          <w:sz w:val="24"/>
          <w:szCs w:val="24"/>
          <w:highlight w:val="yellow"/>
          <w:lang w:val="en-GB"/>
        </w:rPr>
        <w:t xml:space="preserve">adoption of the </w:t>
      </w:r>
      <w:r w:rsidRPr="009416BF">
        <w:rPr>
          <w:rFonts w:cstheme="minorHAnsi"/>
          <w:sz w:val="24"/>
          <w:szCs w:val="24"/>
          <w:highlight w:val="yellow"/>
          <w:lang w:val="en-GB"/>
        </w:rPr>
        <w:t>Plan</w:t>
      </w:r>
      <w:r w:rsidR="002746BE" w:rsidRPr="009416BF">
        <w:rPr>
          <w:rFonts w:cstheme="minorHAnsi"/>
          <w:sz w:val="24"/>
          <w:szCs w:val="24"/>
          <w:highlight w:val="yellow"/>
          <w:lang w:val="en-GB"/>
        </w:rPr>
        <w:t xml:space="preserve">, </w:t>
      </w:r>
      <w:r w:rsidR="009416BF" w:rsidRPr="009416BF">
        <w:rPr>
          <w:rFonts w:cstheme="minorHAnsi"/>
          <w:sz w:val="24"/>
          <w:szCs w:val="24"/>
          <w:highlight w:val="yellow"/>
          <w:lang w:val="en-GB"/>
        </w:rPr>
        <w:t>due to the situation of the COVID-19 pandemic, has been slower than expected, although it is considered that, as indicated by the Ecuadorian fisheries administration, the Plan is now adopted</w:t>
      </w:r>
      <w:r w:rsidR="002746BE" w:rsidRPr="009416BF">
        <w:rPr>
          <w:rFonts w:cstheme="minorHAnsi"/>
          <w:sz w:val="24"/>
          <w:szCs w:val="24"/>
          <w:highlight w:val="yellow"/>
          <w:lang w:val="en-GB"/>
        </w:rPr>
        <w:t xml:space="preserve"> by the different </w:t>
      </w:r>
      <w:r w:rsidR="003D0F06" w:rsidRPr="009416BF">
        <w:rPr>
          <w:rFonts w:cstheme="minorHAnsi"/>
          <w:sz w:val="24"/>
          <w:szCs w:val="24"/>
          <w:highlight w:val="yellow"/>
          <w:lang w:val="en-GB"/>
        </w:rPr>
        <w:t>stakeholders</w:t>
      </w:r>
      <w:r w:rsidR="002746BE" w:rsidRPr="009416BF">
        <w:rPr>
          <w:rFonts w:cstheme="minorHAnsi"/>
          <w:sz w:val="24"/>
          <w:szCs w:val="24"/>
          <w:highlight w:val="yellow"/>
          <w:lang w:val="en-GB"/>
        </w:rPr>
        <w:t xml:space="preserve"> involved in it. </w:t>
      </w:r>
      <w:r w:rsidR="009416BF" w:rsidRPr="009416BF">
        <w:rPr>
          <w:rFonts w:cstheme="minorHAnsi"/>
          <w:sz w:val="24"/>
          <w:szCs w:val="24"/>
          <w:highlight w:val="yellow"/>
          <w:lang w:val="en-GB"/>
        </w:rPr>
        <w:t>For this</w:t>
      </w:r>
      <w:r w:rsidR="002746BE" w:rsidRPr="009416BF">
        <w:rPr>
          <w:rFonts w:cstheme="minorHAnsi"/>
          <w:sz w:val="24"/>
          <w:szCs w:val="24"/>
          <w:highlight w:val="yellow"/>
          <w:lang w:val="en-GB"/>
        </w:rPr>
        <w:t xml:space="preserve">, and in relation to the objectives and results of the action, it is considered that there is a national strategy for the management of the tuna fishery </w:t>
      </w:r>
      <w:r w:rsidR="00106BFB" w:rsidRPr="009416BF">
        <w:rPr>
          <w:rFonts w:cstheme="minorHAnsi"/>
          <w:sz w:val="24"/>
          <w:szCs w:val="24"/>
          <w:highlight w:val="yellow"/>
          <w:lang w:val="en-GB"/>
        </w:rPr>
        <w:t xml:space="preserve">and longline tuna fisheries are integrated into the national policy </w:t>
      </w:r>
      <w:r w:rsidR="002746BE" w:rsidRPr="009416BF">
        <w:rPr>
          <w:rFonts w:cstheme="minorHAnsi"/>
          <w:sz w:val="24"/>
          <w:szCs w:val="24"/>
          <w:highlight w:val="yellow"/>
          <w:lang w:val="en-GB"/>
        </w:rPr>
        <w:t>in Ecuador</w:t>
      </w:r>
      <w:r w:rsidR="00106BFB" w:rsidRPr="009416BF">
        <w:rPr>
          <w:rFonts w:cstheme="minorHAnsi"/>
          <w:sz w:val="24"/>
          <w:szCs w:val="24"/>
          <w:highlight w:val="yellow"/>
          <w:lang w:val="en-GB"/>
        </w:rPr>
        <w:t xml:space="preserve">. Therefore, </w:t>
      </w:r>
      <w:r w:rsidR="002746BE" w:rsidRPr="009416BF">
        <w:rPr>
          <w:rFonts w:cstheme="minorHAnsi"/>
          <w:sz w:val="24"/>
          <w:szCs w:val="24"/>
          <w:highlight w:val="yellow"/>
          <w:lang w:val="en-GB"/>
        </w:rPr>
        <w:t xml:space="preserve">the </w:t>
      </w:r>
      <w:r w:rsidRPr="009416BF">
        <w:rPr>
          <w:rFonts w:cstheme="minorHAnsi"/>
          <w:sz w:val="24"/>
          <w:szCs w:val="24"/>
          <w:highlight w:val="yellow"/>
          <w:lang w:val="en-GB"/>
        </w:rPr>
        <w:t xml:space="preserve">action </w:t>
      </w:r>
      <w:r w:rsidR="00106BFB" w:rsidRPr="009416BF">
        <w:rPr>
          <w:rFonts w:cstheme="minorHAnsi"/>
          <w:sz w:val="24"/>
          <w:szCs w:val="24"/>
          <w:highlight w:val="yellow"/>
          <w:lang w:val="en-GB"/>
        </w:rPr>
        <w:t>is completed</w:t>
      </w:r>
      <w:r w:rsidRPr="009416BF">
        <w:rPr>
          <w:rFonts w:cstheme="minorHAnsi"/>
          <w:sz w:val="24"/>
          <w:szCs w:val="24"/>
          <w:highlight w:val="yellow"/>
          <w:lang w:val="en-GB"/>
        </w:rPr>
        <w:t>.</w:t>
      </w:r>
    </w:p>
    <w:p w14:paraId="7AAA9C90" w14:textId="4BBF0D74" w:rsidR="00C33B00" w:rsidRPr="001D0FAA" w:rsidRDefault="0075453B">
      <w:pPr>
        <w:spacing w:after="206"/>
        <w:ind w:left="1" w:right="14"/>
        <w:jc w:val="both"/>
        <w:rPr>
          <w:rFonts w:cstheme="minorHAnsi"/>
          <w:sz w:val="24"/>
          <w:szCs w:val="24"/>
          <w:lang w:val="en-GB"/>
        </w:rPr>
      </w:pPr>
      <w:r w:rsidRPr="001D0FAA">
        <w:rPr>
          <w:rFonts w:cstheme="minorHAnsi"/>
          <w:b/>
          <w:sz w:val="24"/>
          <w:szCs w:val="24"/>
          <w:lang w:val="en-GB"/>
        </w:rPr>
        <w:t xml:space="preserve">3.1.2 Updating or development of regulatory instruments for all fleets and fishing gears involved in </w:t>
      </w:r>
      <w:r w:rsidR="00C50BA3">
        <w:rPr>
          <w:rFonts w:cstheme="minorHAnsi"/>
          <w:b/>
          <w:sz w:val="24"/>
          <w:szCs w:val="24"/>
          <w:lang w:val="en-GB"/>
        </w:rPr>
        <w:t xml:space="preserve">the </w:t>
      </w:r>
      <w:r w:rsidRPr="001D0FAA">
        <w:rPr>
          <w:rFonts w:cstheme="minorHAnsi"/>
          <w:b/>
          <w:sz w:val="24"/>
          <w:szCs w:val="24"/>
          <w:lang w:val="en-GB"/>
        </w:rPr>
        <w:t>tuna fisheries.</w:t>
      </w:r>
    </w:p>
    <w:p w14:paraId="7E454083" w14:textId="63C9208A" w:rsidR="00C33B00" w:rsidRPr="001D0FAA" w:rsidRDefault="0075453B">
      <w:pPr>
        <w:spacing w:after="206"/>
        <w:ind w:left="1" w:right="14"/>
        <w:jc w:val="both"/>
        <w:rPr>
          <w:rFonts w:cstheme="minorHAnsi"/>
          <w:sz w:val="24"/>
          <w:szCs w:val="24"/>
          <w:lang w:val="en-GB"/>
        </w:rPr>
      </w:pPr>
      <w:r w:rsidRPr="001D0FAA">
        <w:rPr>
          <w:rFonts w:cstheme="minorHAnsi"/>
          <w:sz w:val="24"/>
          <w:szCs w:val="24"/>
          <w:lang w:val="en-GB"/>
        </w:rPr>
        <w:t xml:space="preserve">At the Ecuadorian level, agreement # 174 which transposes IATTC regulations should be extended to transpose into Ecuadorian law any adopted regulations that </w:t>
      </w:r>
      <w:r w:rsidR="004C1CC2" w:rsidRPr="001D0FAA">
        <w:rPr>
          <w:rFonts w:cstheme="minorHAnsi"/>
          <w:sz w:val="24"/>
          <w:szCs w:val="24"/>
          <w:lang w:val="en-GB"/>
        </w:rPr>
        <w:t xml:space="preserve">apply </w:t>
      </w:r>
      <w:r w:rsidRPr="001D0FAA">
        <w:rPr>
          <w:rFonts w:cstheme="minorHAnsi"/>
          <w:sz w:val="24"/>
          <w:szCs w:val="24"/>
          <w:lang w:val="en-GB"/>
        </w:rPr>
        <w:t xml:space="preserve">to the Ecuadorian longline fleet. This should, at a minimum, </w:t>
      </w:r>
      <w:r w:rsidR="001D59D1">
        <w:rPr>
          <w:rFonts w:cstheme="minorHAnsi"/>
          <w:sz w:val="24"/>
          <w:szCs w:val="24"/>
          <w:lang w:val="en-GB"/>
        </w:rPr>
        <w:t>include</w:t>
      </w:r>
      <w:r w:rsidRPr="001D0FAA">
        <w:rPr>
          <w:rFonts w:cstheme="minorHAnsi"/>
          <w:sz w:val="24"/>
          <w:szCs w:val="24"/>
          <w:lang w:val="en-GB"/>
        </w:rPr>
        <w:t xml:space="preserve"> the obligations regarding data provision and minimum observer coverage (C-03-05 and C-11-08). All regulations and amendments shall constitute the Regulatory Framework within the Tuna Action Plan (Action 3.1.3).</w:t>
      </w:r>
    </w:p>
    <w:p w14:paraId="41C8D9B3" w14:textId="77777777" w:rsidR="00C33B00" w:rsidRPr="001D0FAA" w:rsidRDefault="0075453B">
      <w:pPr>
        <w:spacing w:after="204"/>
        <w:ind w:left="1" w:right="14"/>
        <w:jc w:val="both"/>
        <w:rPr>
          <w:rFonts w:cstheme="minorHAnsi"/>
          <w:sz w:val="24"/>
          <w:szCs w:val="24"/>
          <w:lang w:val="en-GB"/>
        </w:rPr>
      </w:pPr>
      <w:r w:rsidRPr="001D0FAA">
        <w:rPr>
          <w:rFonts w:cstheme="minorHAnsi"/>
          <w:sz w:val="24"/>
          <w:szCs w:val="24"/>
          <w:lang w:val="en-GB"/>
        </w:rPr>
        <w:t xml:space="preserve">In addition, the results of workshops with shipowners, research programs and other collaborative initiatives within and outside Ecuador will contribute to the development of national standards for the management of the Ecuadorian tuna fishery. </w:t>
      </w:r>
    </w:p>
    <w:p w14:paraId="51548876" w14:textId="77777777"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Amendments to the regulations required by activities described in this plan, in particular the activities (and others requiring revision of legislation) should be consolidated as part of this activity.</w:t>
      </w:r>
    </w:p>
    <w:p w14:paraId="625F61CF" w14:textId="00383DAF" w:rsidR="00006AC6" w:rsidRPr="001D0FAA" w:rsidRDefault="00006AC6" w:rsidP="0058546A">
      <w:pPr>
        <w:spacing w:after="229"/>
        <w:ind w:left="1" w:right="14"/>
        <w:jc w:val="both"/>
        <w:rPr>
          <w:rFonts w:cstheme="minorHAnsi"/>
          <w:sz w:val="24"/>
          <w:szCs w:val="24"/>
          <w:lang w:val="en-GB"/>
        </w:rPr>
      </w:pPr>
    </w:p>
    <w:p w14:paraId="08A3233E" w14:textId="758BABA2" w:rsidR="00006AC6" w:rsidRPr="001D0FAA" w:rsidRDefault="00006AC6" w:rsidP="0058546A">
      <w:pPr>
        <w:spacing w:after="229"/>
        <w:ind w:left="1" w:right="14"/>
        <w:jc w:val="both"/>
        <w:rPr>
          <w:rFonts w:cstheme="minorHAnsi"/>
          <w:sz w:val="24"/>
          <w:szCs w:val="24"/>
          <w:lang w:val="en-GB"/>
        </w:rPr>
      </w:pPr>
    </w:p>
    <w:p w14:paraId="0A445138" w14:textId="77777777" w:rsidR="00006AC6" w:rsidRPr="001D0FAA" w:rsidRDefault="00006AC6" w:rsidP="0058546A">
      <w:pPr>
        <w:spacing w:after="229"/>
        <w:ind w:left="1" w:right="14"/>
        <w:jc w:val="both"/>
        <w:rPr>
          <w:rFonts w:cstheme="minorHAnsi"/>
          <w:sz w:val="24"/>
          <w:szCs w:val="24"/>
          <w:lang w:val="en-GB"/>
        </w:rPr>
      </w:pPr>
    </w:p>
    <w:tbl>
      <w:tblPr>
        <w:tblStyle w:val="Tablaconcuadrcula"/>
        <w:tblW w:w="0" w:type="auto"/>
        <w:tblInd w:w="-9" w:type="dxa"/>
        <w:tblLook w:val="04A0" w:firstRow="1" w:lastRow="0" w:firstColumn="1" w:lastColumn="0" w:noHBand="0" w:noVBand="1"/>
      </w:tblPr>
      <w:tblGrid>
        <w:gridCol w:w="4247"/>
        <w:gridCol w:w="4247"/>
      </w:tblGrid>
      <w:tr w:rsidR="008A65A6" w:rsidRPr="003F2C1A" w14:paraId="55058908" w14:textId="77777777" w:rsidTr="008A65A6">
        <w:tc>
          <w:tcPr>
            <w:tcW w:w="4247" w:type="dxa"/>
          </w:tcPr>
          <w:p w14:paraId="3303E7F1" w14:textId="77777777" w:rsidR="00C33B00" w:rsidRDefault="0075453B">
            <w:pPr>
              <w:jc w:val="both"/>
              <w:rPr>
                <w:rFonts w:cstheme="minorHAnsi"/>
                <w:b/>
                <w:sz w:val="24"/>
                <w:szCs w:val="24"/>
              </w:rPr>
            </w:pPr>
            <w:r w:rsidRPr="0058546A">
              <w:rPr>
                <w:rFonts w:cstheme="minorHAnsi"/>
                <w:b/>
                <w:sz w:val="24"/>
                <w:szCs w:val="24"/>
              </w:rPr>
              <w:t>Responsible entities</w:t>
            </w:r>
          </w:p>
        </w:tc>
        <w:tc>
          <w:tcPr>
            <w:tcW w:w="4247" w:type="dxa"/>
          </w:tcPr>
          <w:p w14:paraId="37E5D08F" w14:textId="5D0FC548" w:rsidR="00C33B00" w:rsidRDefault="008B14FC">
            <w:pPr>
              <w:jc w:val="both"/>
              <w:rPr>
                <w:rFonts w:cstheme="minorHAnsi"/>
                <w:sz w:val="24"/>
                <w:szCs w:val="24"/>
              </w:rPr>
            </w:pPr>
            <w:r>
              <w:rPr>
                <w:rFonts w:cstheme="minorHAnsi"/>
                <w:sz w:val="24"/>
                <w:szCs w:val="24"/>
              </w:rPr>
              <w:t>TRANSMARINA</w:t>
            </w:r>
            <w:r w:rsidR="0075453B" w:rsidRPr="003F2C1A">
              <w:rPr>
                <w:rFonts w:cstheme="minorHAnsi"/>
                <w:sz w:val="24"/>
                <w:szCs w:val="24"/>
              </w:rPr>
              <w:t xml:space="preserve"> /</w:t>
            </w:r>
            <w:r>
              <w:rPr>
                <w:rFonts w:cstheme="minorHAnsi"/>
                <w:sz w:val="24"/>
                <w:szCs w:val="24"/>
              </w:rPr>
              <w:t>TUNACONS</w:t>
            </w:r>
            <w:r w:rsidR="0075453B" w:rsidRPr="003F2C1A">
              <w:rPr>
                <w:rFonts w:cstheme="minorHAnsi"/>
                <w:sz w:val="24"/>
                <w:szCs w:val="24"/>
              </w:rPr>
              <w:t>/SRP</w:t>
            </w:r>
          </w:p>
        </w:tc>
      </w:tr>
      <w:tr w:rsidR="008A65A6" w:rsidRPr="003F2C1A" w14:paraId="5AA577D4" w14:textId="77777777" w:rsidTr="008A65A6">
        <w:tc>
          <w:tcPr>
            <w:tcW w:w="4247" w:type="dxa"/>
          </w:tcPr>
          <w:p w14:paraId="067EC6C9" w14:textId="6D796794" w:rsidR="00C33B00" w:rsidRDefault="00AE07F8">
            <w:pPr>
              <w:jc w:val="both"/>
              <w:rPr>
                <w:rFonts w:cstheme="minorHAnsi"/>
                <w:b/>
                <w:sz w:val="24"/>
                <w:szCs w:val="24"/>
              </w:rPr>
            </w:pPr>
            <w:proofErr w:type="spellStart"/>
            <w:r>
              <w:rPr>
                <w:rFonts w:cstheme="minorHAnsi"/>
                <w:b/>
                <w:sz w:val="24"/>
                <w:szCs w:val="24"/>
              </w:rPr>
              <w:t>UoA</w:t>
            </w:r>
            <w:proofErr w:type="spellEnd"/>
          </w:p>
        </w:tc>
        <w:tc>
          <w:tcPr>
            <w:tcW w:w="4247" w:type="dxa"/>
          </w:tcPr>
          <w:p w14:paraId="489CAF69" w14:textId="77777777" w:rsidR="00C33B00" w:rsidRDefault="0075453B">
            <w:pPr>
              <w:jc w:val="both"/>
              <w:rPr>
                <w:rFonts w:cstheme="minorHAnsi"/>
                <w:sz w:val="24"/>
                <w:szCs w:val="24"/>
              </w:rPr>
            </w:pPr>
            <w:r w:rsidRPr="003F2C1A">
              <w:rPr>
                <w:rFonts w:cstheme="minorHAnsi"/>
                <w:sz w:val="24"/>
                <w:szCs w:val="24"/>
              </w:rPr>
              <w:t>Bigeye, Yellowfin, Albacore PS</w:t>
            </w:r>
          </w:p>
        </w:tc>
      </w:tr>
      <w:tr w:rsidR="008A65A6" w:rsidRPr="003F2C1A" w14:paraId="04EF80B3" w14:textId="77777777" w:rsidTr="008A65A6">
        <w:tc>
          <w:tcPr>
            <w:tcW w:w="4247" w:type="dxa"/>
          </w:tcPr>
          <w:p w14:paraId="3E02374C"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4247" w:type="dxa"/>
          </w:tcPr>
          <w:p w14:paraId="76102484" w14:textId="77777777" w:rsidR="00C33B00" w:rsidRDefault="0075453B">
            <w:pPr>
              <w:spacing w:after="2"/>
              <w:jc w:val="both"/>
              <w:rPr>
                <w:rFonts w:cstheme="minorHAnsi"/>
                <w:sz w:val="24"/>
                <w:szCs w:val="24"/>
              </w:rPr>
            </w:pPr>
            <w:r w:rsidRPr="003F2C1A">
              <w:rPr>
                <w:rFonts w:cstheme="minorHAnsi"/>
                <w:sz w:val="24"/>
                <w:szCs w:val="24"/>
              </w:rPr>
              <w:t>Media</w:t>
            </w:r>
          </w:p>
        </w:tc>
      </w:tr>
      <w:tr w:rsidR="008A65A6" w:rsidRPr="003F2C1A" w14:paraId="1F43A790" w14:textId="77777777" w:rsidTr="008A65A6">
        <w:tc>
          <w:tcPr>
            <w:tcW w:w="4247" w:type="dxa"/>
          </w:tcPr>
          <w:p w14:paraId="6455C7D9"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4247" w:type="dxa"/>
          </w:tcPr>
          <w:p w14:paraId="49E0BF40" w14:textId="77777777" w:rsidR="00C33B00" w:rsidRDefault="0075453B">
            <w:pPr>
              <w:spacing w:after="2"/>
              <w:jc w:val="both"/>
              <w:rPr>
                <w:rFonts w:cstheme="minorHAnsi"/>
                <w:sz w:val="24"/>
                <w:szCs w:val="24"/>
              </w:rPr>
            </w:pPr>
            <w:r w:rsidRPr="003F2C1A">
              <w:rPr>
                <w:rFonts w:cstheme="minorHAnsi"/>
                <w:sz w:val="24"/>
                <w:szCs w:val="24"/>
              </w:rPr>
              <w:t>12 months</w:t>
            </w:r>
          </w:p>
        </w:tc>
      </w:tr>
      <w:tr w:rsidR="008A65A6" w:rsidRPr="00E3717E" w14:paraId="71E53DEA" w14:textId="77777777" w:rsidTr="008A65A6">
        <w:tc>
          <w:tcPr>
            <w:tcW w:w="4247" w:type="dxa"/>
          </w:tcPr>
          <w:p w14:paraId="4E15D7E9" w14:textId="77777777" w:rsidR="00C33B00" w:rsidRDefault="0075453B">
            <w:pPr>
              <w:jc w:val="both"/>
              <w:rPr>
                <w:rFonts w:cstheme="minorHAnsi"/>
                <w:b/>
                <w:sz w:val="24"/>
                <w:szCs w:val="24"/>
              </w:rPr>
            </w:pPr>
            <w:r w:rsidRPr="0058546A">
              <w:rPr>
                <w:rFonts w:cstheme="minorHAnsi"/>
                <w:b/>
                <w:sz w:val="24"/>
                <w:szCs w:val="24"/>
              </w:rPr>
              <w:t>State of the action</w:t>
            </w:r>
          </w:p>
        </w:tc>
        <w:tc>
          <w:tcPr>
            <w:tcW w:w="4247" w:type="dxa"/>
          </w:tcPr>
          <w:p w14:paraId="3708E16F" w14:textId="3291B025" w:rsidR="00C33B00" w:rsidRPr="001D0FAA" w:rsidRDefault="0075453B">
            <w:pPr>
              <w:jc w:val="both"/>
              <w:rPr>
                <w:rFonts w:cstheme="minorHAnsi"/>
                <w:sz w:val="24"/>
                <w:szCs w:val="24"/>
                <w:lang w:val="en-GB"/>
              </w:rPr>
            </w:pPr>
            <w:r w:rsidRPr="001D0FAA">
              <w:rPr>
                <w:rFonts w:cstheme="minorHAnsi"/>
                <w:sz w:val="24"/>
                <w:szCs w:val="24"/>
                <w:lang w:val="en-GB"/>
              </w:rPr>
              <w:t xml:space="preserve">Reinforcement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p>
        </w:tc>
      </w:tr>
      <w:tr w:rsidR="008A65A6" w:rsidRPr="003F2C1A" w14:paraId="2B689057" w14:textId="77777777" w:rsidTr="008A65A6">
        <w:tc>
          <w:tcPr>
            <w:tcW w:w="4247" w:type="dxa"/>
          </w:tcPr>
          <w:p w14:paraId="6ABD265B" w14:textId="77777777" w:rsidR="00C33B00" w:rsidRDefault="0075453B">
            <w:pPr>
              <w:spacing w:after="2"/>
              <w:jc w:val="both"/>
              <w:rPr>
                <w:rFonts w:cstheme="minorHAnsi"/>
                <w:b/>
                <w:sz w:val="24"/>
                <w:szCs w:val="24"/>
              </w:rPr>
            </w:pPr>
            <w:proofErr w:type="spellStart"/>
            <w:r w:rsidRPr="0058546A">
              <w:rPr>
                <w:rFonts w:cstheme="minorHAnsi"/>
                <w:b/>
                <w:sz w:val="24"/>
                <w:szCs w:val="24"/>
              </w:rPr>
              <w:t>Related</w:t>
            </w:r>
            <w:proofErr w:type="spellEnd"/>
            <w:r w:rsidRPr="0058546A">
              <w:rPr>
                <w:rFonts w:cstheme="minorHAnsi"/>
                <w:b/>
                <w:sz w:val="24"/>
                <w:szCs w:val="24"/>
              </w:rPr>
              <w:t xml:space="preserve"> MSC </w:t>
            </w:r>
            <w:proofErr w:type="spellStart"/>
            <w:r w:rsidRPr="0058546A">
              <w:rPr>
                <w:rFonts w:cstheme="minorHAnsi"/>
                <w:b/>
                <w:sz w:val="24"/>
                <w:szCs w:val="24"/>
              </w:rPr>
              <w:t>indicators</w:t>
            </w:r>
            <w:proofErr w:type="spellEnd"/>
          </w:p>
        </w:tc>
        <w:tc>
          <w:tcPr>
            <w:tcW w:w="4247" w:type="dxa"/>
          </w:tcPr>
          <w:p w14:paraId="75755263" w14:textId="77777777" w:rsidR="00C33B00" w:rsidRDefault="0075453B">
            <w:pPr>
              <w:spacing w:after="2"/>
              <w:jc w:val="both"/>
              <w:rPr>
                <w:rFonts w:cstheme="minorHAnsi"/>
                <w:sz w:val="24"/>
                <w:szCs w:val="24"/>
              </w:rPr>
            </w:pPr>
            <w:r w:rsidRPr="003F2C1A">
              <w:rPr>
                <w:rFonts w:cstheme="minorHAnsi"/>
                <w:sz w:val="24"/>
                <w:szCs w:val="24"/>
              </w:rPr>
              <w:t>IC 3.1.1, 3.2.1, 3.2.3</w:t>
            </w:r>
          </w:p>
        </w:tc>
      </w:tr>
      <w:tr w:rsidR="008A65A6" w:rsidRPr="00E3717E" w14:paraId="4A24BD25" w14:textId="77777777" w:rsidTr="008A65A6">
        <w:tc>
          <w:tcPr>
            <w:tcW w:w="4247" w:type="dxa"/>
          </w:tcPr>
          <w:p w14:paraId="30E69E4C" w14:textId="77777777" w:rsidR="00C33B00" w:rsidRDefault="0075453B">
            <w:pPr>
              <w:spacing w:after="487"/>
              <w:ind w:right="1775"/>
              <w:jc w:val="both"/>
              <w:rPr>
                <w:rFonts w:cstheme="minorHAnsi"/>
                <w:b/>
                <w:sz w:val="24"/>
                <w:szCs w:val="24"/>
              </w:rPr>
            </w:pPr>
            <w:r w:rsidRPr="0058546A">
              <w:rPr>
                <w:rFonts w:cstheme="minorHAnsi"/>
                <w:b/>
                <w:sz w:val="24"/>
                <w:szCs w:val="24"/>
              </w:rPr>
              <w:t>Milestones</w:t>
            </w:r>
          </w:p>
        </w:tc>
        <w:tc>
          <w:tcPr>
            <w:tcW w:w="4247" w:type="dxa"/>
          </w:tcPr>
          <w:p w14:paraId="1A5386AE" w14:textId="77777777" w:rsidR="00C33B00" w:rsidRPr="001D0FAA" w:rsidRDefault="0075453B">
            <w:pPr>
              <w:spacing w:after="487"/>
              <w:ind w:right="1775"/>
              <w:jc w:val="both"/>
              <w:rPr>
                <w:rFonts w:cstheme="minorHAnsi"/>
                <w:sz w:val="24"/>
                <w:szCs w:val="24"/>
                <w:lang w:val="en-GB"/>
              </w:rPr>
            </w:pPr>
            <w:r w:rsidRPr="001D0FAA">
              <w:rPr>
                <w:rFonts w:cstheme="minorHAnsi"/>
                <w:sz w:val="24"/>
                <w:szCs w:val="24"/>
                <w:lang w:val="en-GB"/>
              </w:rPr>
              <w:t xml:space="preserve">Milestone 33 &lt;12 months: Amendments to the regulations </w:t>
            </w:r>
          </w:p>
        </w:tc>
      </w:tr>
      <w:tr w:rsidR="008A65A6" w:rsidRPr="003F2C1A" w14:paraId="7223378E" w14:textId="77777777" w:rsidTr="008A65A6">
        <w:tc>
          <w:tcPr>
            <w:tcW w:w="4247" w:type="dxa"/>
          </w:tcPr>
          <w:p w14:paraId="1162761D" w14:textId="77777777" w:rsidR="00C33B00" w:rsidRDefault="0075453B">
            <w:pPr>
              <w:spacing w:after="487"/>
              <w:ind w:right="1775"/>
              <w:jc w:val="both"/>
              <w:rPr>
                <w:rFonts w:cstheme="minorHAnsi"/>
                <w:b/>
                <w:sz w:val="24"/>
                <w:szCs w:val="24"/>
              </w:rPr>
            </w:pPr>
            <w:proofErr w:type="spellStart"/>
            <w:r w:rsidRPr="0058546A">
              <w:rPr>
                <w:rFonts w:cstheme="minorHAnsi"/>
                <w:b/>
                <w:sz w:val="24"/>
                <w:szCs w:val="24"/>
              </w:rPr>
              <w:t>Evidence</w:t>
            </w:r>
            <w:proofErr w:type="spellEnd"/>
          </w:p>
        </w:tc>
        <w:tc>
          <w:tcPr>
            <w:tcW w:w="4247" w:type="dxa"/>
          </w:tcPr>
          <w:p w14:paraId="0959F328" w14:textId="77777777" w:rsidR="00C33B00" w:rsidRDefault="0075453B">
            <w:pPr>
              <w:spacing w:after="487"/>
              <w:ind w:right="1775"/>
              <w:jc w:val="both"/>
              <w:rPr>
                <w:rFonts w:cstheme="minorHAnsi"/>
                <w:sz w:val="24"/>
                <w:szCs w:val="24"/>
              </w:rPr>
            </w:pPr>
            <w:r w:rsidRPr="003F2C1A">
              <w:rPr>
                <w:rFonts w:cstheme="minorHAnsi"/>
                <w:sz w:val="24"/>
                <w:szCs w:val="24"/>
              </w:rPr>
              <w:t>Fishing regulations in Ecuador</w:t>
            </w:r>
          </w:p>
        </w:tc>
      </w:tr>
    </w:tbl>
    <w:p w14:paraId="011504F3" w14:textId="77777777" w:rsidR="00006AC6" w:rsidRDefault="00006AC6" w:rsidP="00FE2C8F">
      <w:pPr>
        <w:ind w:left="1" w:right="14"/>
        <w:jc w:val="both"/>
        <w:rPr>
          <w:rFonts w:cstheme="minorHAnsi"/>
          <w:sz w:val="24"/>
          <w:szCs w:val="24"/>
        </w:rPr>
      </w:pPr>
    </w:p>
    <w:p w14:paraId="5AD1F6FC" w14:textId="1F49476A"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This activity </w:t>
      </w:r>
      <w:r w:rsidR="00560C72" w:rsidRPr="001D0FAA">
        <w:rPr>
          <w:rFonts w:cstheme="minorHAnsi"/>
          <w:sz w:val="24"/>
          <w:szCs w:val="24"/>
          <w:lang w:val="en-GB"/>
        </w:rPr>
        <w:t xml:space="preserve">was part of </w:t>
      </w:r>
      <w:r w:rsidRPr="001D0FAA">
        <w:rPr>
          <w:rFonts w:cstheme="minorHAnsi"/>
          <w:sz w:val="24"/>
          <w:szCs w:val="24"/>
          <w:lang w:val="en-GB"/>
        </w:rPr>
        <w:t xml:space="preserve">the Purse Seine fishery action plan </w:t>
      </w:r>
      <w:r w:rsidR="00560C72" w:rsidRPr="001D0FAA">
        <w:rPr>
          <w:rFonts w:cstheme="minorHAnsi"/>
          <w:sz w:val="24"/>
          <w:szCs w:val="24"/>
          <w:lang w:val="en-GB"/>
        </w:rPr>
        <w:t>(</w:t>
      </w:r>
      <w:r w:rsidR="008B14FC">
        <w:rPr>
          <w:rFonts w:cstheme="minorHAnsi"/>
          <w:sz w:val="24"/>
          <w:szCs w:val="24"/>
          <w:lang w:val="en-GB"/>
        </w:rPr>
        <w:t>TUNACONS</w:t>
      </w:r>
      <w:r w:rsidR="00560C72" w:rsidRPr="001D0FAA">
        <w:rPr>
          <w:rFonts w:cstheme="minorHAnsi"/>
          <w:sz w:val="24"/>
          <w:szCs w:val="24"/>
          <w:lang w:val="en-GB"/>
        </w:rPr>
        <w:t xml:space="preserve">) </w:t>
      </w:r>
      <w:r w:rsidRPr="001D0FAA">
        <w:rPr>
          <w:rFonts w:cstheme="minorHAnsi"/>
          <w:sz w:val="24"/>
          <w:szCs w:val="24"/>
          <w:lang w:val="en-GB"/>
        </w:rPr>
        <w:t xml:space="preserve">and should be specifically complemented by </w:t>
      </w:r>
      <w:r w:rsidR="00537FFA">
        <w:rPr>
          <w:rFonts w:cstheme="minorHAnsi"/>
          <w:sz w:val="24"/>
          <w:szCs w:val="24"/>
          <w:lang w:val="en-GB"/>
        </w:rPr>
        <w:t>TRANSMARINA</w:t>
      </w:r>
      <w:r w:rsidRPr="001D0FAA">
        <w:rPr>
          <w:rFonts w:cstheme="minorHAnsi"/>
          <w:sz w:val="24"/>
          <w:szCs w:val="24"/>
          <w:lang w:val="en-GB"/>
        </w:rPr>
        <w:t xml:space="preserve"> according to the results of action 3.1.1. The progress of this activity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43FCF6E4" w14:textId="2BFF1F30"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06C88F94" w14:textId="77777777" w:rsidR="008D2665" w:rsidRPr="001D0FAA" w:rsidRDefault="008D2665" w:rsidP="00CF6963">
      <w:pPr>
        <w:spacing w:after="0" w:line="240" w:lineRule="auto"/>
        <w:jc w:val="both"/>
        <w:rPr>
          <w:rFonts w:ascii="Calibri" w:eastAsia="Times New Roman" w:hAnsi="Calibri" w:cs="Times New Roman"/>
          <w:sz w:val="24"/>
          <w:szCs w:val="24"/>
          <w:lang w:val="en-GB"/>
        </w:rPr>
      </w:pPr>
    </w:p>
    <w:p w14:paraId="5A985E65" w14:textId="66E3ED2C"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Monitoring that the Ecuadorian Administration </w:t>
      </w:r>
      <w:r w:rsidR="00CF6963" w:rsidRPr="001D0FAA">
        <w:rPr>
          <w:rFonts w:ascii="Calibri" w:eastAsia="Times New Roman" w:hAnsi="Calibri" w:cs="Times New Roman"/>
          <w:sz w:val="24"/>
          <w:szCs w:val="24"/>
          <w:lang w:val="en-GB"/>
        </w:rPr>
        <w:t xml:space="preserve">adopts the IATTC resolutions immediately in the national regulations. There has been no need so far for any additional </w:t>
      </w:r>
      <w:r w:rsidR="00796C90" w:rsidRPr="001D0FAA">
        <w:rPr>
          <w:rFonts w:ascii="Calibri" w:eastAsia="Times New Roman" w:hAnsi="Calibri" w:cs="Times New Roman"/>
          <w:sz w:val="24"/>
          <w:szCs w:val="24"/>
          <w:lang w:val="en-GB"/>
        </w:rPr>
        <w:t xml:space="preserve">specific </w:t>
      </w:r>
      <w:r w:rsidR="00CF6963" w:rsidRPr="001D0FAA">
        <w:rPr>
          <w:rFonts w:ascii="Calibri" w:eastAsia="Times New Roman" w:hAnsi="Calibri" w:cs="Times New Roman"/>
          <w:sz w:val="24"/>
          <w:szCs w:val="24"/>
          <w:lang w:val="en-GB"/>
        </w:rPr>
        <w:t xml:space="preserve">regulation at the national level for this fishery. </w:t>
      </w:r>
      <w:r w:rsidRPr="001D0FAA">
        <w:rPr>
          <w:rFonts w:ascii="Calibri" w:eastAsia="Times New Roman" w:hAnsi="Calibri" w:cs="Times New Roman"/>
          <w:sz w:val="24"/>
          <w:szCs w:val="24"/>
          <w:lang w:val="en-GB"/>
        </w:rPr>
        <w:t xml:space="preserve">Similar to the </w:t>
      </w:r>
      <w:r w:rsidR="00361E75" w:rsidRPr="001D0FAA">
        <w:rPr>
          <w:rFonts w:ascii="Calibri" w:eastAsia="Times New Roman" w:hAnsi="Calibri" w:cs="Times New Roman"/>
          <w:sz w:val="24"/>
          <w:szCs w:val="24"/>
          <w:lang w:val="en-GB"/>
        </w:rPr>
        <w:t xml:space="preserve">third year </w:t>
      </w:r>
      <w:r w:rsidRPr="001D0FAA">
        <w:rPr>
          <w:rFonts w:ascii="Calibri" w:eastAsia="Times New Roman" w:hAnsi="Calibri" w:cs="Times New Roman"/>
          <w:sz w:val="24"/>
          <w:szCs w:val="24"/>
          <w:lang w:val="en-GB"/>
        </w:rPr>
        <w:t xml:space="preserve">of implementation of the </w:t>
      </w:r>
      <w:r w:rsidR="003D0F06">
        <w:rPr>
          <w:rFonts w:ascii="Calibri" w:eastAsia="Times New Roman" w:hAnsi="Calibri" w:cs="Times New Roman"/>
          <w:sz w:val="24"/>
          <w:szCs w:val="24"/>
          <w:lang w:val="en-GB"/>
        </w:rPr>
        <w:t>FIP</w:t>
      </w:r>
      <w:r w:rsidRPr="001D0FAA">
        <w:rPr>
          <w:rFonts w:ascii="Calibri" w:eastAsia="Times New Roman" w:hAnsi="Calibri" w:cs="Times New Roman"/>
          <w:sz w:val="24"/>
          <w:szCs w:val="24"/>
          <w:lang w:val="en-GB"/>
        </w:rPr>
        <w:t>.</w:t>
      </w:r>
    </w:p>
    <w:p w14:paraId="58A15503" w14:textId="77777777" w:rsidR="00CF6963" w:rsidRPr="001D0FAA" w:rsidRDefault="00CF6963" w:rsidP="00CF6963">
      <w:pPr>
        <w:spacing w:after="0" w:line="240" w:lineRule="auto"/>
        <w:jc w:val="both"/>
        <w:rPr>
          <w:rFonts w:ascii="Calibri" w:eastAsia="Times New Roman" w:hAnsi="Calibri" w:cs="Times New Roman"/>
          <w:sz w:val="24"/>
          <w:szCs w:val="24"/>
          <w:lang w:val="en-GB"/>
        </w:rPr>
      </w:pPr>
    </w:p>
    <w:p w14:paraId="226A332B"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5F39B05E"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AGREEMENT No. MPCEIP-SRP-2019-0184-A - National Tuna Action Plan</w:t>
      </w:r>
    </w:p>
    <w:p w14:paraId="4083BFA1" w14:textId="77777777" w:rsidR="008D2665" w:rsidRPr="001D0FAA" w:rsidRDefault="008D2665" w:rsidP="00D411FA">
      <w:pPr>
        <w:spacing w:after="0" w:line="240" w:lineRule="auto"/>
        <w:ind w:left="720"/>
        <w:contextualSpacing/>
        <w:jc w:val="both"/>
        <w:rPr>
          <w:rFonts w:ascii="Calibri" w:eastAsia="Times New Roman" w:hAnsi="Calibri" w:cs="Times New Roman"/>
          <w:sz w:val="24"/>
          <w:szCs w:val="24"/>
          <w:lang w:val="en-GB"/>
        </w:rPr>
      </w:pPr>
    </w:p>
    <w:p w14:paraId="432FE562"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1F7FB546"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This action </w:t>
      </w:r>
      <w:r w:rsidR="0036479A" w:rsidRPr="001D0FAA">
        <w:rPr>
          <w:rFonts w:cstheme="minorHAnsi"/>
          <w:sz w:val="24"/>
          <w:szCs w:val="24"/>
          <w:lang w:val="en-GB"/>
        </w:rPr>
        <w:t xml:space="preserve">considers it necessary for there to be a mechanism through which </w:t>
      </w:r>
      <w:r w:rsidR="008D2665" w:rsidRPr="001D0FAA">
        <w:rPr>
          <w:rFonts w:cstheme="minorHAnsi"/>
          <w:sz w:val="24"/>
          <w:szCs w:val="24"/>
          <w:lang w:val="en-GB"/>
        </w:rPr>
        <w:t xml:space="preserve">the </w:t>
      </w:r>
      <w:r w:rsidR="0036479A" w:rsidRPr="001D0FAA">
        <w:rPr>
          <w:rFonts w:cstheme="minorHAnsi"/>
          <w:sz w:val="24"/>
          <w:szCs w:val="24"/>
          <w:lang w:val="en-GB"/>
        </w:rPr>
        <w:t>processes</w:t>
      </w:r>
      <w:r w:rsidR="008D2665" w:rsidRPr="001D0FAA">
        <w:rPr>
          <w:rFonts w:cstheme="minorHAnsi"/>
          <w:sz w:val="24"/>
          <w:szCs w:val="24"/>
          <w:lang w:val="en-GB"/>
        </w:rPr>
        <w:t xml:space="preserve"> for the adoption of IATTC resolutions by the Ecuadorian Administration are clearer </w:t>
      </w:r>
      <w:r w:rsidR="0036479A" w:rsidRPr="001D0FAA">
        <w:rPr>
          <w:rFonts w:cstheme="minorHAnsi"/>
          <w:sz w:val="24"/>
          <w:szCs w:val="24"/>
          <w:lang w:val="en-GB"/>
        </w:rPr>
        <w:t>and are reflected in Ecuadorian regulations.</w:t>
      </w:r>
    </w:p>
    <w:p w14:paraId="0159FBA6" w14:textId="59229E9C"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As </w:t>
      </w:r>
      <w:r w:rsidR="00560C72" w:rsidRPr="001D0FAA">
        <w:rPr>
          <w:rFonts w:cstheme="minorHAnsi"/>
          <w:sz w:val="24"/>
          <w:szCs w:val="24"/>
          <w:lang w:val="en-GB"/>
        </w:rPr>
        <w:t xml:space="preserve">specified in the </w:t>
      </w:r>
      <w:r w:rsidR="00F60EC4" w:rsidRPr="001D0FAA">
        <w:rPr>
          <w:rFonts w:cstheme="minorHAnsi"/>
          <w:sz w:val="24"/>
          <w:szCs w:val="24"/>
          <w:lang w:val="en-GB"/>
        </w:rPr>
        <w:t xml:space="preserve">first year's </w:t>
      </w:r>
      <w:r w:rsidR="001D0FAA">
        <w:rPr>
          <w:rFonts w:cstheme="minorHAnsi"/>
          <w:sz w:val="24"/>
          <w:szCs w:val="24"/>
          <w:lang w:val="en-GB"/>
        </w:rPr>
        <w:t>FIP</w:t>
      </w:r>
      <w:r w:rsidR="00560C72" w:rsidRPr="001D0FAA">
        <w:rPr>
          <w:rFonts w:cstheme="minorHAnsi"/>
          <w:sz w:val="24"/>
          <w:szCs w:val="24"/>
          <w:lang w:val="en-GB"/>
        </w:rPr>
        <w:t xml:space="preserve"> review, there </w:t>
      </w:r>
      <w:r w:rsidR="00F60EC4" w:rsidRPr="001D0FAA">
        <w:rPr>
          <w:rFonts w:cstheme="minorHAnsi"/>
          <w:sz w:val="24"/>
          <w:szCs w:val="24"/>
          <w:lang w:val="en-GB"/>
        </w:rPr>
        <w:t xml:space="preserve">is </w:t>
      </w:r>
      <w:r w:rsidR="00560C72" w:rsidRPr="001D0FAA">
        <w:rPr>
          <w:rFonts w:cstheme="minorHAnsi"/>
          <w:sz w:val="24"/>
          <w:szCs w:val="24"/>
          <w:lang w:val="en-GB"/>
        </w:rPr>
        <w:t xml:space="preserve">no </w:t>
      </w:r>
      <w:r w:rsidR="00882136" w:rsidRPr="001D0FAA">
        <w:rPr>
          <w:rFonts w:cstheme="minorHAnsi"/>
          <w:sz w:val="24"/>
          <w:szCs w:val="24"/>
          <w:lang w:val="en-GB"/>
        </w:rPr>
        <w:t xml:space="preserve">specific </w:t>
      </w:r>
      <w:r w:rsidR="0036479A" w:rsidRPr="001D0FAA">
        <w:rPr>
          <w:rFonts w:cstheme="minorHAnsi"/>
          <w:sz w:val="24"/>
          <w:szCs w:val="24"/>
          <w:lang w:val="en-GB"/>
        </w:rPr>
        <w:t xml:space="preserve">mechanism </w:t>
      </w:r>
      <w:r w:rsidR="00882136" w:rsidRPr="001D0FAA">
        <w:rPr>
          <w:rFonts w:cstheme="minorHAnsi"/>
          <w:sz w:val="24"/>
          <w:szCs w:val="24"/>
          <w:lang w:val="en-GB"/>
        </w:rPr>
        <w:t xml:space="preserve">to </w:t>
      </w:r>
      <w:r w:rsidR="0036479A" w:rsidRPr="001D0FAA">
        <w:rPr>
          <w:rFonts w:cstheme="minorHAnsi"/>
          <w:sz w:val="24"/>
          <w:szCs w:val="24"/>
          <w:lang w:val="en-GB"/>
        </w:rPr>
        <w:t>consolidate procedures and regulations related to tuna fisheries in Ecuador</w:t>
      </w:r>
      <w:r w:rsidR="00A36856" w:rsidRPr="001D0FAA">
        <w:rPr>
          <w:rFonts w:cstheme="minorHAnsi"/>
          <w:sz w:val="24"/>
          <w:szCs w:val="24"/>
          <w:lang w:val="en-GB"/>
        </w:rPr>
        <w:t xml:space="preserve">. </w:t>
      </w:r>
      <w:r w:rsidR="0035264D" w:rsidRPr="001D0FAA">
        <w:rPr>
          <w:rFonts w:cstheme="minorHAnsi"/>
          <w:sz w:val="24"/>
          <w:szCs w:val="24"/>
          <w:lang w:val="en-GB"/>
        </w:rPr>
        <w:t xml:space="preserve">However, it </w:t>
      </w:r>
      <w:r w:rsidRPr="001D0FAA">
        <w:rPr>
          <w:rFonts w:cstheme="minorHAnsi"/>
          <w:sz w:val="24"/>
          <w:szCs w:val="24"/>
          <w:lang w:val="en-GB"/>
        </w:rPr>
        <w:t xml:space="preserve">has been verified that the mechanism for the implementation </w:t>
      </w:r>
      <w:r w:rsidR="0035264D" w:rsidRPr="001D0FAA">
        <w:rPr>
          <w:rFonts w:cstheme="minorHAnsi"/>
          <w:sz w:val="24"/>
          <w:szCs w:val="24"/>
          <w:lang w:val="en-GB"/>
        </w:rPr>
        <w:t xml:space="preserve">of IATTC resolutions by the Ecuadorian Administration </w:t>
      </w:r>
      <w:r w:rsidRPr="001D0FAA">
        <w:rPr>
          <w:rFonts w:cstheme="minorHAnsi"/>
          <w:sz w:val="24"/>
          <w:szCs w:val="24"/>
          <w:lang w:val="en-GB"/>
        </w:rPr>
        <w:t xml:space="preserve">is </w:t>
      </w:r>
      <w:r w:rsidR="0035264D" w:rsidRPr="001D0FAA">
        <w:rPr>
          <w:rFonts w:cstheme="minorHAnsi"/>
          <w:sz w:val="24"/>
          <w:szCs w:val="24"/>
          <w:lang w:val="en-GB"/>
        </w:rPr>
        <w:t xml:space="preserve">practically immediate once they are approved within the RFMO. On the other hand, the </w:t>
      </w:r>
      <w:r w:rsidR="003D0F06">
        <w:rPr>
          <w:rFonts w:cstheme="minorHAnsi"/>
          <w:sz w:val="24"/>
          <w:szCs w:val="24"/>
          <w:lang w:val="en-GB"/>
        </w:rPr>
        <w:t>PAN ATUN</w:t>
      </w:r>
      <w:r w:rsidR="0036479A" w:rsidRPr="001D0FAA">
        <w:rPr>
          <w:rFonts w:cstheme="minorHAnsi"/>
          <w:sz w:val="24"/>
          <w:szCs w:val="24"/>
          <w:lang w:val="en-GB"/>
        </w:rPr>
        <w:t xml:space="preserve"> </w:t>
      </w:r>
      <w:r w:rsidRPr="001D0FAA">
        <w:rPr>
          <w:rFonts w:cstheme="minorHAnsi"/>
          <w:sz w:val="24"/>
          <w:szCs w:val="24"/>
          <w:lang w:val="en-GB"/>
        </w:rPr>
        <w:t xml:space="preserve">is aimed at the integral management of industrial tuna fishing fleets, so TRANSMARINA's longline fleet activities would </w:t>
      </w:r>
      <w:r w:rsidR="001D59D1">
        <w:rPr>
          <w:rFonts w:cstheme="minorHAnsi"/>
          <w:sz w:val="24"/>
          <w:szCs w:val="24"/>
          <w:lang w:val="en-GB"/>
        </w:rPr>
        <w:t>be including</w:t>
      </w:r>
      <w:r w:rsidR="005529BC" w:rsidRPr="001D0FAA">
        <w:rPr>
          <w:rFonts w:cstheme="minorHAnsi"/>
          <w:sz w:val="24"/>
          <w:szCs w:val="24"/>
          <w:lang w:val="en-GB"/>
        </w:rPr>
        <w:t xml:space="preserve"> in </w:t>
      </w:r>
      <w:r w:rsidRPr="001D0FAA">
        <w:rPr>
          <w:rFonts w:cstheme="minorHAnsi"/>
          <w:sz w:val="24"/>
          <w:szCs w:val="24"/>
          <w:lang w:val="en-GB"/>
        </w:rPr>
        <w:t>this regulation.</w:t>
      </w:r>
    </w:p>
    <w:p w14:paraId="7417D223" w14:textId="291EC25E" w:rsidR="00C33B00" w:rsidRPr="001D0FAA" w:rsidRDefault="0075453B">
      <w:pPr>
        <w:ind w:left="1" w:right="14"/>
        <w:jc w:val="both"/>
        <w:rPr>
          <w:rFonts w:cstheme="minorHAnsi"/>
          <w:sz w:val="24"/>
          <w:szCs w:val="24"/>
          <w:lang w:val="en-GB"/>
        </w:rPr>
      </w:pPr>
      <w:r w:rsidRPr="001D0FAA">
        <w:rPr>
          <w:rFonts w:cstheme="minorHAnsi"/>
          <w:sz w:val="24"/>
          <w:szCs w:val="24"/>
          <w:lang w:val="en-GB"/>
        </w:rPr>
        <w:lastRenderedPageBreak/>
        <w:t xml:space="preserve">The action is considered completed in the </w:t>
      </w:r>
      <w:r w:rsidR="00B5533F" w:rsidRPr="001D0FAA">
        <w:rPr>
          <w:rFonts w:cstheme="minorHAnsi"/>
          <w:sz w:val="24"/>
          <w:szCs w:val="24"/>
          <w:lang w:val="en-GB"/>
        </w:rPr>
        <w:t xml:space="preserve">third year </w:t>
      </w:r>
      <w:r w:rsidRPr="001D0FAA">
        <w:rPr>
          <w:rFonts w:cstheme="minorHAnsi"/>
          <w:sz w:val="24"/>
          <w:szCs w:val="24"/>
          <w:lang w:val="en-GB"/>
        </w:rPr>
        <w:t xml:space="preserve">of the </w:t>
      </w:r>
      <w:r w:rsidR="001D0FAA">
        <w:rPr>
          <w:rFonts w:cstheme="minorHAnsi"/>
          <w:sz w:val="24"/>
          <w:szCs w:val="24"/>
          <w:lang w:val="en-GB"/>
        </w:rPr>
        <w:t>FIP</w:t>
      </w:r>
      <w:r w:rsidRPr="001D0FAA">
        <w:rPr>
          <w:rFonts w:cstheme="minorHAnsi"/>
          <w:sz w:val="24"/>
          <w:szCs w:val="24"/>
          <w:lang w:val="en-GB"/>
        </w:rPr>
        <w:t>.</w:t>
      </w:r>
      <w:r w:rsidR="00106BFB">
        <w:rPr>
          <w:rFonts w:cstheme="minorHAnsi"/>
          <w:sz w:val="24"/>
          <w:szCs w:val="24"/>
          <w:lang w:val="en-GB"/>
        </w:rPr>
        <w:t xml:space="preserve"> </w:t>
      </w:r>
    </w:p>
    <w:p w14:paraId="50E589D1" w14:textId="3AE57C3D" w:rsidR="00C33B00" w:rsidRPr="001D0FAA" w:rsidRDefault="0075453B">
      <w:pPr>
        <w:spacing w:after="206"/>
        <w:ind w:left="1" w:right="14"/>
        <w:jc w:val="both"/>
        <w:rPr>
          <w:rFonts w:cstheme="minorHAnsi"/>
          <w:sz w:val="24"/>
          <w:szCs w:val="24"/>
          <w:lang w:val="en-GB"/>
        </w:rPr>
      </w:pPr>
      <w:r w:rsidRPr="001D0FAA">
        <w:rPr>
          <w:rFonts w:cstheme="minorHAnsi"/>
          <w:b/>
          <w:sz w:val="24"/>
          <w:szCs w:val="24"/>
          <w:lang w:val="en-GB"/>
        </w:rPr>
        <w:t>3.1.3</w:t>
      </w:r>
      <w:r w:rsidR="00203CB6">
        <w:rPr>
          <w:rFonts w:cstheme="minorHAnsi"/>
          <w:b/>
          <w:sz w:val="24"/>
          <w:szCs w:val="24"/>
          <w:lang w:val="en-GB"/>
        </w:rPr>
        <w:t xml:space="preserve"> </w:t>
      </w:r>
      <w:r w:rsidRPr="001D0FAA">
        <w:rPr>
          <w:rFonts w:cstheme="minorHAnsi"/>
          <w:b/>
          <w:sz w:val="24"/>
          <w:szCs w:val="24"/>
          <w:lang w:val="en-GB"/>
        </w:rPr>
        <w:t xml:space="preserve">Development of a Tuna Action Plan for Ecuador </w:t>
      </w:r>
    </w:p>
    <w:p w14:paraId="10E4FB1C" w14:textId="34DD6431" w:rsidR="00C33B00" w:rsidRPr="001D0FAA" w:rsidRDefault="0075453B">
      <w:pPr>
        <w:spacing w:after="206"/>
        <w:ind w:left="1" w:right="14"/>
        <w:jc w:val="both"/>
        <w:rPr>
          <w:rFonts w:cstheme="minorHAnsi"/>
          <w:sz w:val="24"/>
          <w:szCs w:val="24"/>
          <w:lang w:val="en-GB"/>
        </w:rPr>
      </w:pPr>
      <w:r w:rsidRPr="001D0FAA">
        <w:rPr>
          <w:rFonts w:cstheme="minorHAnsi"/>
          <w:sz w:val="24"/>
          <w:szCs w:val="24"/>
          <w:lang w:val="en-GB"/>
        </w:rPr>
        <w:t xml:space="preserve">The management of tropical tunas at the IATTC level is not carried out with a catch strategy and specific management objectives, so this should be redefined, at least at the national level while promoting its modification at the IATTC level. The development of these objectives should be part of an integrated management of the fishery. As a result of this, the development of a Tuna Action Plan for Ecuador is proposed, where the specific objectives are </w:t>
      </w:r>
      <w:r w:rsidR="0066615D">
        <w:rPr>
          <w:rFonts w:cstheme="minorHAnsi"/>
          <w:sz w:val="24"/>
          <w:szCs w:val="24"/>
          <w:lang w:val="en-GB"/>
        </w:rPr>
        <w:t>including</w:t>
      </w:r>
      <w:r w:rsidRPr="001D0FAA">
        <w:rPr>
          <w:rFonts w:cstheme="minorHAnsi"/>
          <w:sz w:val="24"/>
          <w:szCs w:val="24"/>
          <w:lang w:val="en-GB"/>
        </w:rPr>
        <w:t xml:space="preserve"> as a core part from which the other management, conservation, research and monitoring issues are derived. </w:t>
      </w:r>
    </w:p>
    <w:p w14:paraId="3B820F07" w14:textId="0E095E23"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 xml:space="preserve">The plan should </w:t>
      </w:r>
      <w:r w:rsidR="001D59D1">
        <w:rPr>
          <w:rFonts w:cstheme="minorHAnsi"/>
          <w:sz w:val="24"/>
          <w:szCs w:val="24"/>
          <w:lang w:val="en-GB"/>
        </w:rPr>
        <w:t>include</w:t>
      </w:r>
      <w:r w:rsidRPr="001D0FAA">
        <w:rPr>
          <w:rFonts w:cstheme="minorHAnsi"/>
          <w:sz w:val="24"/>
          <w:szCs w:val="24"/>
          <w:lang w:val="en-GB"/>
        </w:rPr>
        <w:t xml:space="preserve"> a comprehensive and precautionary strategy to respond to the impacts caused by the fishery on target species, bycatch and APP and the ecosystem in general. It should also </w:t>
      </w:r>
      <w:r w:rsidR="001D59D1">
        <w:rPr>
          <w:rFonts w:cstheme="minorHAnsi"/>
          <w:sz w:val="24"/>
          <w:szCs w:val="24"/>
          <w:lang w:val="en-GB"/>
        </w:rPr>
        <w:t>include</w:t>
      </w:r>
      <w:r w:rsidRPr="001D0FAA">
        <w:rPr>
          <w:rFonts w:cstheme="minorHAnsi"/>
          <w:sz w:val="24"/>
          <w:szCs w:val="24"/>
          <w:lang w:val="en-GB"/>
        </w:rPr>
        <w:t xml:space="preserve">, among others, </w:t>
      </w:r>
      <w:r w:rsidRPr="001D0FAA">
        <w:rPr>
          <w:rFonts w:cstheme="minorHAnsi"/>
          <w:b/>
          <w:sz w:val="24"/>
          <w:szCs w:val="24"/>
          <w:lang w:val="en-GB"/>
        </w:rPr>
        <w:t>the general and specific management objectives</w:t>
      </w:r>
      <w:r w:rsidRPr="001D0FAA">
        <w:rPr>
          <w:rFonts w:cstheme="minorHAnsi"/>
          <w:sz w:val="24"/>
          <w:szCs w:val="24"/>
          <w:lang w:val="en-GB"/>
        </w:rPr>
        <w:t xml:space="preserve">, the regulatory framework; management strategies and management tools for each fleet, industrial and artisanal purse seine and longline; a monitoring and research plan, </w:t>
      </w:r>
      <w:r w:rsidR="001D59D1" w:rsidRPr="001D0FAA">
        <w:rPr>
          <w:rFonts w:cstheme="minorHAnsi"/>
          <w:sz w:val="24"/>
          <w:szCs w:val="24"/>
          <w:lang w:val="en-GB"/>
        </w:rPr>
        <w:t>control,</w:t>
      </w:r>
      <w:r w:rsidRPr="001D0FAA">
        <w:rPr>
          <w:rFonts w:cstheme="minorHAnsi"/>
          <w:sz w:val="24"/>
          <w:szCs w:val="24"/>
          <w:lang w:val="en-GB"/>
        </w:rPr>
        <w:t xml:space="preserve"> and surveillance; education and communication; decision making process and other national strategies for the sustainability of the resource. Several elements to </w:t>
      </w:r>
      <w:r w:rsidR="001D59D1">
        <w:rPr>
          <w:rFonts w:cstheme="minorHAnsi"/>
          <w:sz w:val="24"/>
          <w:szCs w:val="24"/>
          <w:lang w:val="en-GB"/>
        </w:rPr>
        <w:t>be including</w:t>
      </w:r>
      <w:r w:rsidRPr="001D0FAA">
        <w:rPr>
          <w:rFonts w:cstheme="minorHAnsi"/>
          <w:sz w:val="24"/>
          <w:szCs w:val="24"/>
          <w:lang w:val="en-GB"/>
        </w:rPr>
        <w:t xml:space="preserve"> in the Action Plan are described in activities proposed in this document, such as the management strategy for the tuna fishery, the regulatory framework, the research plan, etc. The Action Plan will constitute an important management tool at the national level.</w:t>
      </w:r>
    </w:p>
    <w:tbl>
      <w:tblPr>
        <w:tblStyle w:val="Tablaconcuadrcula"/>
        <w:tblW w:w="0" w:type="auto"/>
        <w:tblInd w:w="-9" w:type="dxa"/>
        <w:tblLook w:val="04A0" w:firstRow="1" w:lastRow="0" w:firstColumn="1" w:lastColumn="0" w:noHBand="0" w:noVBand="1"/>
      </w:tblPr>
      <w:tblGrid>
        <w:gridCol w:w="4413"/>
        <w:gridCol w:w="4081"/>
      </w:tblGrid>
      <w:tr w:rsidR="008A65A6" w:rsidRPr="009A262B" w14:paraId="047BADD5" w14:textId="77777777" w:rsidTr="008A65A6">
        <w:tc>
          <w:tcPr>
            <w:tcW w:w="4413" w:type="dxa"/>
          </w:tcPr>
          <w:p w14:paraId="07875FAE" w14:textId="77777777" w:rsidR="00C33B00" w:rsidRDefault="0075453B">
            <w:pPr>
              <w:jc w:val="both"/>
              <w:rPr>
                <w:rFonts w:cstheme="minorHAnsi"/>
                <w:b/>
                <w:sz w:val="24"/>
                <w:szCs w:val="24"/>
              </w:rPr>
            </w:pPr>
            <w:r w:rsidRPr="0058546A">
              <w:rPr>
                <w:rFonts w:cstheme="minorHAnsi"/>
                <w:b/>
                <w:sz w:val="24"/>
                <w:szCs w:val="24"/>
              </w:rPr>
              <w:t>Responsible entities</w:t>
            </w:r>
          </w:p>
        </w:tc>
        <w:tc>
          <w:tcPr>
            <w:tcW w:w="4081" w:type="dxa"/>
          </w:tcPr>
          <w:p w14:paraId="6F6E4B68" w14:textId="251034D9" w:rsidR="00C33B00" w:rsidRDefault="008B14FC">
            <w:pPr>
              <w:jc w:val="both"/>
              <w:rPr>
                <w:rFonts w:cstheme="minorHAnsi"/>
                <w:sz w:val="24"/>
                <w:szCs w:val="24"/>
              </w:rPr>
            </w:pPr>
            <w:r>
              <w:rPr>
                <w:rFonts w:cstheme="minorHAnsi"/>
                <w:sz w:val="24"/>
                <w:szCs w:val="24"/>
              </w:rPr>
              <w:t>TRANSMARINA</w:t>
            </w:r>
            <w:r w:rsidR="0075453B" w:rsidRPr="009A262B">
              <w:rPr>
                <w:rFonts w:cstheme="minorHAnsi"/>
                <w:sz w:val="24"/>
                <w:szCs w:val="24"/>
              </w:rPr>
              <w:t xml:space="preserve"> /</w:t>
            </w:r>
            <w:r>
              <w:rPr>
                <w:rFonts w:cstheme="minorHAnsi"/>
                <w:sz w:val="24"/>
                <w:szCs w:val="24"/>
              </w:rPr>
              <w:t>TUNACONS</w:t>
            </w:r>
            <w:r w:rsidR="0075453B" w:rsidRPr="009A262B">
              <w:rPr>
                <w:rFonts w:cstheme="minorHAnsi"/>
                <w:sz w:val="24"/>
                <w:szCs w:val="24"/>
              </w:rPr>
              <w:t>/SRP</w:t>
            </w:r>
          </w:p>
        </w:tc>
      </w:tr>
      <w:tr w:rsidR="008A65A6" w:rsidRPr="009A262B" w14:paraId="02D67890" w14:textId="77777777" w:rsidTr="008A65A6">
        <w:tc>
          <w:tcPr>
            <w:tcW w:w="4413" w:type="dxa"/>
          </w:tcPr>
          <w:p w14:paraId="754FD3A2" w14:textId="18AEE6F6" w:rsidR="00C33B00" w:rsidRDefault="00AE07F8">
            <w:pPr>
              <w:jc w:val="both"/>
              <w:rPr>
                <w:rFonts w:cstheme="minorHAnsi"/>
                <w:b/>
                <w:sz w:val="24"/>
                <w:szCs w:val="24"/>
              </w:rPr>
            </w:pPr>
            <w:proofErr w:type="spellStart"/>
            <w:r>
              <w:rPr>
                <w:rFonts w:cstheme="minorHAnsi"/>
                <w:b/>
                <w:sz w:val="24"/>
                <w:szCs w:val="24"/>
              </w:rPr>
              <w:t>UoA</w:t>
            </w:r>
            <w:proofErr w:type="spellEnd"/>
          </w:p>
        </w:tc>
        <w:tc>
          <w:tcPr>
            <w:tcW w:w="4081" w:type="dxa"/>
          </w:tcPr>
          <w:p w14:paraId="1276DBA0" w14:textId="77777777" w:rsidR="00C33B00" w:rsidRDefault="0075453B">
            <w:pPr>
              <w:jc w:val="both"/>
              <w:rPr>
                <w:rFonts w:cstheme="minorHAnsi"/>
                <w:sz w:val="24"/>
                <w:szCs w:val="24"/>
              </w:rPr>
            </w:pPr>
            <w:r w:rsidRPr="009A262B">
              <w:rPr>
                <w:rFonts w:cstheme="minorHAnsi"/>
                <w:sz w:val="24"/>
                <w:szCs w:val="24"/>
              </w:rPr>
              <w:t>Bigeye, Yellowfin, Albacore PS</w:t>
            </w:r>
          </w:p>
        </w:tc>
      </w:tr>
      <w:tr w:rsidR="008A65A6" w:rsidRPr="009A262B" w14:paraId="351F155C" w14:textId="77777777" w:rsidTr="008A65A6">
        <w:tc>
          <w:tcPr>
            <w:tcW w:w="4413" w:type="dxa"/>
          </w:tcPr>
          <w:p w14:paraId="74D440A5"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4081" w:type="dxa"/>
          </w:tcPr>
          <w:p w14:paraId="0DC0EAA3" w14:textId="77777777" w:rsidR="00C33B00" w:rsidRDefault="0075453B">
            <w:pPr>
              <w:spacing w:after="2"/>
              <w:jc w:val="both"/>
              <w:rPr>
                <w:rFonts w:cstheme="minorHAnsi"/>
                <w:sz w:val="24"/>
                <w:szCs w:val="24"/>
              </w:rPr>
            </w:pPr>
            <w:r w:rsidRPr="009A262B">
              <w:rPr>
                <w:rFonts w:cstheme="minorHAnsi"/>
                <w:sz w:val="24"/>
                <w:szCs w:val="24"/>
              </w:rPr>
              <w:t>Media</w:t>
            </w:r>
          </w:p>
        </w:tc>
      </w:tr>
      <w:tr w:rsidR="008A65A6" w:rsidRPr="009A262B" w14:paraId="38685C77" w14:textId="77777777" w:rsidTr="008A65A6">
        <w:tc>
          <w:tcPr>
            <w:tcW w:w="4413" w:type="dxa"/>
          </w:tcPr>
          <w:p w14:paraId="3CF629E2"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4081" w:type="dxa"/>
          </w:tcPr>
          <w:p w14:paraId="4AB1A58F" w14:textId="77777777" w:rsidR="00C33B00" w:rsidRDefault="0075453B">
            <w:pPr>
              <w:spacing w:after="2"/>
              <w:jc w:val="both"/>
              <w:rPr>
                <w:rFonts w:cstheme="minorHAnsi"/>
                <w:sz w:val="24"/>
                <w:szCs w:val="24"/>
              </w:rPr>
            </w:pPr>
            <w:r w:rsidRPr="009A262B">
              <w:rPr>
                <w:rFonts w:cstheme="minorHAnsi"/>
                <w:sz w:val="24"/>
                <w:szCs w:val="24"/>
              </w:rPr>
              <w:t>12 months</w:t>
            </w:r>
          </w:p>
        </w:tc>
      </w:tr>
      <w:tr w:rsidR="008A65A6" w:rsidRPr="00E3717E" w14:paraId="6785BAE2" w14:textId="77777777" w:rsidTr="008A65A6">
        <w:tc>
          <w:tcPr>
            <w:tcW w:w="4413" w:type="dxa"/>
          </w:tcPr>
          <w:p w14:paraId="1C292C5A" w14:textId="77777777" w:rsidR="00C33B00" w:rsidRDefault="008A65A6">
            <w:pPr>
              <w:jc w:val="both"/>
              <w:rPr>
                <w:rFonts w:cstheme="minorHAnsi"/>
                <w:b/>
                <w:sz w:val="24"/>
                <w:szCs w:val="24"/>
              </w:rPr>
            </w:pPr>
            <w:r w:rsidRPr="0058546A">
              <w:rPr>
                <w:rFonts w:cstheme="minorHAnsi"/>
                <w:b/>
                <w:sz w:val="24"/>
                <w:szCs w:val="24"/>
              </w:rPr>
              <w:t>State of the action</w:t>
            </w:r>
          </w:p>
        </w:tc>
        <w:tc>
          <w:tcPr>
            <w:tcW w:w="4081" w:type="dxa"/>
          </w:tcPr>
          <w:p w14:paraId="72974485" w14:textId="06E4E68C" w:rsidR="00C33B00" w:rsidRPr="001D0FAA" w:rsidRDefault="0075453B">
            <w:pPr>
              <w:jc w:val="both"/>
              <w:rPr>
                <w:rFonts w:cstheme="minorHAnsi"/>
                <w:sz w:val="24"/>
                <w:szCs w:val="24"/>
                <w:lang w:val="en-GB"/>
              </w:rPr>
            </w:pPr>
            <w:r w:rsidRPr="001D0FAA">
              <w:rPr>
                <w:rFonts w:cstheme="minorHAnsi"/>
                <w:sz w:val="24"/>
                <w:szCs w:val="24"/>
                <w:lang w:val="en-GB"/>
              </w:rPr>
              <w:t xml:space="preserve">Reinforcement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p>
        </w:tc>
      </w:tr>
      <w:tr w:rsidR="008A65A6" w:rsidRPr="009A262B" w14:paraId="08B80356" w14:textId="77777777" w:rsidTr="008A65A6">
        <w:tc>
          <w:tcPr>
            <w:tcW w:w="4413" w:type="dxa"/>
          </w:tcPr>
          <w:p w14:paraId="302C9BA0" w14:textId="77777777" w:rsidR="00C33B00" w:rsidRDefault="0075453B">
            <w:pPr>
              <w:spacing w:after="2"/>
              <w:jc w:val="both"/>
              <w:rPr>
                <w:rFonts w:cstheme="minorHAnsi"/>
                <w:b/>
                <w:sz w:val="24"/>
                <w:szCs w:val="24"/>
              </w:rPr>
            </w:pPr>
            <w:proofErr w:type="spellStart"/>
            <w:r w:rsidRPr="0058546A">
              <w:rPr>
                <w:rFonts w:cstheme="minorHAnsi"/>
                <w:b/>
                <w:sz w:val="24"/>
                <w:szCs w:val="24"/>
              </w:rPr>
              <w:t>Related</w:t>
            </w:r>
            <w:proofErr w:type="spellEnd"/>
            <w:r w:rsidRPr="0058546A">
              <w:rPr>
                <w:rFonts w:cstheme="minorHAnsi"/>
                <w:b/>
                <w:sz w:val="24"/>
                <w:szCs w:val="24"/>
              </w:rPr>
              <w:t xml:space="preserve"> MSC </w:t>
            </w:r>
            <w:proofErr w:type="spellStart"/>
            <w:r w:rsidRPr="0058546A">
              <w:rPr>
                <w:rFonts w:cstheme="minorHAnsi"/>
                <w:b/>
                <w:sz w:val="24"/>
                <w:szCs w:val="24"/>
              </w:rPr>
              <w:t>indicators</w:t>
            </w:r>
            <w:proofErr w:type="spellEnd"/>
          </w:p>
        </w:tc>
        <w:tc>
          <w:tcPr>
            <w:tcW w:w="4081" w:type="dxa"/>
          </w:tcPr>
          <w:p w14:paraId="3A5B25F6" w14:textId="77777777" w:rsidR="00C33B00" w:rsidRDefault="0075453B">
            <w:pPr>
              <w:spacing w:after="2"/>
              <w:jc w:val="both"/>
              <w:rPr>
                <w:rFonts w:cstheme="minorHAnsi"/>
                <w:sz w:val="24"/>
                <w:szCs w:val="24"/>
              </w:rPr>
            </w:pPr>
            <w:r w:rsidRPr="009A262B">
              <w:rPr>
                <w:rFonts w:cstheme="minorHAnsi"/>
                <w:sz w:val="24"/>
                <w:szCs w:val="24"/>
              </w:rPr>
              <w:t>IC 3.2.1, P1 and P2</w:t>
            </w:r>
          </w:p>
        </w:tc>
      </w:tr>
      <w:tr w:rsidR="008A65A6" w:rsidRPr="00E3717E" w14:paraId="14D6F565" w14:textId="77777777" w:rsidTr="008A65A6">
        <w:tc>
          <w:tcPr>
            <w:tcW w:w="4413" w:type="dxa"/>
          </w:tcPr>
          <w:p w14:paraId="55CC2A3A" w14:textId="77777777" w:rsidR="00C33B00" w:rsidRDefault="0075453B">
            <w:pPr>
              <w:spacing w:after="2"/>
              <w:jc w:val="both"/>
              <w:rPr>
                <w:rFonts w:cstheme="minorHAnsi"/>
                <w:b/>
                <w:sz w:val="24"/>
                <w:szCs w:val="24"/>
              </w:rPr>
            </w:pPr>
            <w:r w:rsidRPr="0058546A">
              <w:rPr>
                <w:rFonts w:cstheme="minorHAnsi"/>
                <w:b/>
                <w:sz w:val="24"/>
                <w:szCs w:val="24"/>
              </w:rPr>
              <w:t>Milestones</w:t>
            </w:r>
          </w:p>
        </w:tc>
        <w:tc>
          <w:tcPr>
            <w:tcW w:w="4081" w:type="dxa"/>
          </w:tcPr>
          <w:p w14:paraId="147CE770" w14:textId="71D6944D" w:rsidR="00C33B00" w:rsidRPr="001D0FAA" w:rsidRDefault="0075453B">
            <w:pPr>
              <w:spacing w:after="2"/>
              <w:jc w:val="both"/>
              <w:rPr>
                <w:rFonts w:cstheme="minorHAnsi"/>
                <w:sz w:val="24"/>
                <w:szCs w:val="24"/>
                <w:lang w:val="en-GB"/>
              </w:rPr>
            </w:pPr>
            <w:r w:rsidRPr="001D0FAA">
              <w:rPr>
                <w:rFonts w:cstheme="minorHAnsi"/>
                <w:sz w:val="24"/>
                <w:szCs w:val="24"/>
                <w:lang w:val="en-GB"/>
              </w:rPr>
              <w:t xml:space="preserve">Milestone 34 &lt;12 months: Adoption of a National Action Plan </w:t>
            </w:r>
            <w:r w:rsidRPr="001D0FAA">
              <w:rPr>
                <w:rFonts w:cstheme="minorHAnsi"/>
                <w:b/>
                <w:sz w:val="24"/>
                <w:szCs w:val="24"/>
                <w:lang w:val="en-GB"/>
              </w:rPr>
              <w:t xml:space="preserve">that </w:t>
            </w:r>
            <w:r w:rsidR="003D0F06">
              <w:rPr>
                <w:rFonts w:cstheme="minorHAnsi"/>
                <w:sz w:val="24"/>
                <w:szCs w:val="24"/>
                <w:lang w:val="en-GB"/>
              </w:rPr>
              <w:t>includes</w:t>
            </w:r>
            <w:r w:rsidRPr="001D0FAA">
              <w:rPr>
                <w:rFonts w:cstheme="minorHAnsi"/>
                <w:sz w:val="24"/>
                <w:szCs w:val="24"/>
                <w:lang w:val="en-GB"/>
              </w:rPr>
              <w:t xml:space="preserve"> species-specific targets for tunas.</w:t>
            </w:r>
          </w:p>
        </w:tc>
      </w:tr>
      <w:tr w:rsidR="008A65A6" w:rsidRPr="00E3717E" w14:paraId="75FCF6D2" w14:textId="77777777" w:rsidTr="008A65A6">
        <w:tc>
          <w:tcPr>
            <w:tcW w:w="4413" w:type="dxa"/>
          </w:tcPr>
          <w:p w14:paraId="16C76A8A" w14:textId="77777777" w:rsidR="00C33B00" w:rsidRDefault="0075453B">
            <w:pPr>
              <w:spacing w:after="488"/>
              <w:jc w:val="both"/>
              <w:rPr>
                <w:rFonts w:cstheme="minorHAnsi"/>
                <w:b/>
                <w:sz w:val="24"/>
                <w:szCs w:val="24"/>
              </w:rPr>
            </w:pPr>
            <w:proofErr w:type="spellStart"/>
            <w:r w:rsidRPr="0058546A">
              <w:rPr>
                <w:rFonts w:cstheme="minorHAnsi"/>
                <w:b/>
                <w:sz w:val="24"/>
                <w:szCs w:val="24"/>
              </w:rPr>
              <w:t>Evidence</w:t>
            </w:r>
            <w:proofErr w:type="spellEnd"/>
          </w:p>
        </w:tc>
        <w:tc>
          <w:tcPr>
            <w:tcW w:w="4081" w:type="dxa"/>
          </w:tcPr>
          <w:p w14:paraId="7B4EE21B" w14:textId="77777777" w:rsidR="00C33B00" w:rsidRPr="001D0FAA" w:rsidRDefault="0075453B">
            <w:pPr>
              <w:spacing w:after="488"/>
              <w:jc w:val="both"/>
              <w:rPr>
                <w:rFonts w:cstheme="minorHAnsi"/>
                <w:sz w:val="24"/>
                <w:szCs w:val="24"/>
                <w:lang w:val="en-GB"/>
              </w:rPr>
            </w:pPr>
            <w:r w:rsidRPr="001D0FAA">
              <w:rPr>
                <w:rFonts w:cstheme="minorHAnsi"/>
                <w:sz w:val="24"/>
                <w:szCs w:val="24"/>
                <w:lang w:val="en-GB"/>
              </w:rPr>
              <w:t>Transposition of the Plan into legal instruments</w:t>
            </w:r>
          </w:p>
        </w:tc>
      </w:tr>
    </w:tbl>
    <w:p w14:paraId="1E8CF8C1" w14:textId="77777777" w:rsidR="00006AC6" w:rsidRPr="001D0FAA" w:rsidRDefault="00006AC6" w:rsidP="0058546A">
      <w:pPr>
        <w:spacing w:after="204"/>
        <w:ind w:left="1" w:right="14"/>
        <w:jc w:val="both"/>
        <w:rPr>
          <w:rFonts w:cstheme="minorHAnsi"/>
          <w:sz w:val="24"/>
          <w:szCs w:val="24"/>
          <w:lang w:val="en-GB"/>
        </w:rPr>
      </w:pPr>
    </w:p>
    <w:p w14:paraId="1C452BEF" w14:textId="77777777" w:rsidR="00C33B00" w:rsidRPr="001D0FAA" w:rsidRDefault="0075453B">
      <w:pPr>
        <w:spacing w:after="204"/>
        <w:ind w:left="1" w:right="14"/>
        <w:jc w:val="both"/>
        <w:rPr>
          <w:rFonts w:cstheme="minorHAnsi"/>
          <w:sz w:val="24"/>
          <w:szCs w:val="24"/>
          <w:lang w:val="en-GB"/>
        </w:rPr>
      </w:pPr>
      <w:r w:rsidRPr="001D0FAA">
        <w:rPr>
          <w:rFonts w:cstheme="minorHAnsi"/>
          <w:sz w:val="24"/>
          <w:szCs w:val="24"/>
          <w:lang w:val="en-GB"/>
        </w:rPr>
        <w:t>It is proposed to hire a consultant to induce and coordinate the participatory process for the design and adoption of such a plan at the national level. Once approved in Ecuador, it can be presented to the IATTC as a contribution from a member country, which can serve other countries as a model for the management of their tuna resources.</w:t>
      </w:r>
    </w:p>
    <w:p w14:paraId="24B328B2" w14:textId="594582ED"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t xml:space="preserve">This activity is already underway as part of the </w:t>
      </w:r>
      <w:r w:rsidR="0029474A" w:rsidRPr="001D0FAA">
        <w:rPr>
          <w:rFonts w:cstheme="minorHAnsi"/>
          <w:sz w:val="24"/>
          <w:szCs w:val="24"/>
          <w:lang w:val="en-GB"/>
        </w:rPr>
        <w:t xml:space="preserve">Purse Seine </w:t>
      </w:r>
      <w:r w:rsidRPr="001D0FAA">
        <w:rPr>
          <w:rFonts w:cstheme="minorHAnsi"/>
          <w:sz w:val="24"/>
          <w:szCs w:val="24"/>
          <w:lang w:val="en-GB"/>
        </w:rPr>
        <w:t xml:space="preserve">fishery action plan and should be specifically complemented by </w:t>
      </w:r>
      <w:r w:rsidR="00537FFA">
        <w:rPr>
          <w:rFonts w:cstheme="minorHAnsi"/>
          <w:sz w:val="24"/>
          <w:szCs w:val="24"/>
          <w:lang w:val="en-GB"/>
        </w:rPr>
        <w:t>TRANSMARINA</w:t>
      </w:r>
      <w:r w:rsidRPr="001D0FAA">
        <w:rPr>
          <w:rFonts w:cstheme="minorHAnsi"/>
          <w:sz w:val="24"/>
          <w:szCs w:val="24"/>
          <w:lang w:val="en-GB"/>
        </w:rPr>
        <w:t xml:space="preserve"> to incorporate strategic objectives for </w:t>
      </w:r>
      <w:r w:rsidRPr="001D0FAA">
        <w:rPr>
          <w:rFonts w:cstheme="minorHAnsi"/>
          <w:sz w:val="24"/>
          <w:szCs w:val="24"/>
          <w:lang w:val="en-GB"/>
        </w:rPr>
        <w:lastRenderedPageBreak/>
        <w:t xml:space="preserve">the management of PS Albacore and any other tuna as appropriate into the action plan. Its progress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082D0956" w14:textId="030DD2FD"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42CBE575"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National Tuna Action Plan is </w:t>
      </w:r>
      <w:r w:rsidR="0058004C" w:rsidRPr="001D0FAA">
        <w:rPr>
          <w:rFonts w:ascii="Calibri" w:eastAsia="Times New Roman" w:hAnsi="Calibri" w:cs="Times New Roman"/>
          <w:sz w:val="24"/>
          <w:szCs w:val="24"/>
          <w:lang w:val="en-GB"/>
        </w:rPr>
        <w:t xml:space="preserve">finalized, approved and </w:t>
      </w:r>
      <w:r w:rsidR="005529BC" w:rsidRPr="001D0FAA">
        <w:rPr>
          <w:rFonts w:ascii="Calibri" w:eastAsia="Times New Roman" w:hAnsi="Calibri" w:cs="Times New Roman"/>
          <w:sz w:val="24"/>
          <w:szCs w:val="24"/>
          <w:lang w:val="en-GB"/>
        </w:rPr>
        <w:t xml:space="preserve">officially </w:t>
      </w:r>
      <w:r w:rsidR="0058004C" w:rsidRPr="001D0FAA">
        <w:rPr>
          <w:rFonts w:ascii="Calibri" w:eastAsia="Times New Roman" w:hAnsi="Calibri" w:cs="Times New Roman"/>
          <w:sz w:val="24"/>
          <w:szCs w:val="24"/>
          <w:lang w:val="en-GB"/>
        </w:rPr>
        <w:t>published</w:t>
      </w:r>
      <w:r w:rsidR="005529BC" w:rsidRPr="001D0FAA">
        <w:rPr>
          <w:rFonts w:ascii="Calibri" w:eastAsia="Times New Roman" w:hAnsi="Calibri" w:cs="Times New Roman"/>
          <w:sz w:val="24"/>
          <w:szCs w:val="24"/>
          <w:lang w:val="en-GB"/>
        </w:rPr>
        <w:t xml:space="preserve">, </w:t>
      </w:r>
      <w:r w:rsidR="00F60EC4" w:rsidRPr="001D0FAA">
        <w:rPr>
          <w:rFonts w:ascii="Calibri" w:eastAsia="Times New Roman" w:hAnsi="Calibri" w:cs="Times New Roman"/>
          <w:sz w:val="24"/>
          <w:szCs w:val="24"/>
          <w:lang w:val="en-GB"/>
        </w:rPr>
        <w:t xml:space="preserve">although it is not fully developed due to the COVID-19 pandemic situation. </w:t>
      </w:r>
    </w:p>
    <w:p w14:paraId="232EA2B5" w14:textId="77777777" w:rsidR="00C33B00" w:rsidRPr="001D0FAA" w:rsidRDefault="0075453B">
      <w:pPr>
        <w:spacing w:after="0" w:line="240" w:lineRule="auto"/>
        <w:jc w:val="both"/>
        <w:rPr>
          <w:rFonts w:ascii="Calibri" w:eastAsia="Times New Roman" w:hAnsi="Calibri" w:cs="Times New Roman"/>
          <w:bCs/>
          <w:iCs/>
          <w:sz w:val="24"/>
          <w:szCs w:val="24"/>
          <w:lang w:val="en-GB"/>
        </w:rPr>
      </w:pPr>
      <w:r w:rsidRPr="001D0FAA">
        <w:rPr>
          <w:rFonts w:ascii="Calibri" w:eastAsia="Times New Roman" w:hAnsi="Calibri" w:cs="Times New Roman"/>
          <w:bCs/>
          <w:iCs/>
          <w:sz w:val="24"/>
          <w:szCs w:val="24"/>
          <w:lang w:val="en-GB"/>
        </w:rPr>
        <w:t>According to the information provided, the Plan will be developed over the next year in coordination with the SRP.</w:t>
      </w:r>
    </w:p>
    <w:p w14:paraId="201FC0E6" w14:textId="77777777" w:rsidR="00575D56" w:rsidRPr="001D0FAA" w:rsidRDefault="00575D56" w:rsidP="00D411FA">
      <w:pPr>
        <w:spacing w:after="0" w:line="240" w:lineRule="auto"/>
        <w:jc w:val="both"/>
        <w:rPr>
          <w:rFonts w:ascii="Calibri" w:eastAsia="Times New Roman" w:hAnsi="Calibri" w:cs="Times New Roman"/>
          <w:b/>
          <w:i/>
          <w:color w:val="2F5496"/>
          <w:sz w:val="24"/>
          <w:szCs w:val="24"/>
          <w:lang w:val="en-GB"/>
        </w:rPr>
      </w:pPr>
    </w:p>
    <w:p w14:paraId="4F24AE21"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4D39008E" w14:textId="77777777" w:rsidR="00C33B00" w:rsidRPr="001D0FAA" w:rsidRDefault="0075453B">
      <w:pPr>
        <w:spacing w:after="0" w:line="240" w:lineRule="auto"/>
        <w:ind w:left="720"/>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AGREEMENT No. MPCEIP-SRP-2019-0184-A - National Tuna Action Plan</w:t>
      </w:r>
    </w:p>
    <w:p w14:paraId="67BDA121" w14:textId="77777777" w:rsidR="00000F54" w:rsidRPr="001D0FAA" w:rsidRDefault="00000F54" w:rsidP="00D411FA">
      <w:pPr>
        <w:spacing w:after="0" w:line="240" w:lineRule="auto"/>
        <w:ind w:left="720"/>
        <w:contextualSpacing/>
        <w:jc w:val="both"/>
        <w:rPr>
          <w:rFonts w:ascii="Calibri" w:eastAsia="Times New Roman" w:hAnsi="Calibri" w:cs="Times New Roman"/>
          <w:sz w:val="24"/>
          <w:szCs w:val="24"/>
          <w:lang w:val="en-GB"/>
        </w:rPr>
      </w:pPr>
    </w:p>
    <w:p w14:paraId="1ED715E3"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3C6F7830" w14:textId="4F017410"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t xml:space="preserve">Milestone 34 &lt;12 months: Adoption of a National Action Plan that </w:t>
      </w:r>
      <w:r w:rsidR="003D0F06">
        <w:rPr>
          <w:rFonts w:cstheme="minorHAnsi"/>
          <w:sz w:val="24"/>
          <w:szCs w:val="24"/>
          <w:lang w:val="en-GB"/>
        </w:rPr>
        <w:t>includes</w:t>
      </w:r>
      <w:r w:rsidRPr="001D0FAA">
        <w:rPr>
          <w:rFonts w:cstheme="minorHAnsi"/>
          <w:sz w:val="24"/>
          <w:szCs w:val="24"/>
          <w:lang w:val="en-GB"/>
        </w:rPr>
        <w:t xml:space="preserve"> species-specific targets for tunas.</w:t>
      </w:r>
    </w:p>
    <w:p w14:paraId="1B62914C" w14:textId="722E6C26"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t xml:space="preserve">The </w:t>
      </w:r>
      <w:r w:rsidR="003D0F06">
        <w:rPr>
          <w:rFonts w:cstheme="minorHAnsi"/>
          <w:sz w:val="24"/>
          <w:szCs w:val="24"/>
          <w:lang w:val="en-GB"/>
        </w:rPr>
        <w:t>PAN ATUN</w:t>
      </w:r>
      <w:r w:rsidRPr="001D0FAA">
        <w:rPr>
          <w:rFonts w:cstheme="minorHAnsi"/>
          <w:sz w:val="24"/>
          <w:szCs w:val="24"/>
          <w:lang w:val="en-GB"/>
        </w:rPr>
        <w:t xml:space="preserve"> has still been </w:t>
      </w:r>
      <w:r w:rsidR="00F60EC4" w:rsidRPr="001D0FAA">
        <w:rPr>
          <w:rFonts w:cstheme="minorHAnsi"/>
          <w:sz w:val="24"/>
          <w:szCs w:val="24"/>
          <w:lang w:val="en-GB"/>
        </w:rPr>
        <w:t xml:space="preserve">approved </w:t>
      </w:r>
      <w:r w:rsidRPr="001D0FAA">
        <w:rPr>
          <w:rFonts w:cstheme="minorHAnsi"/>
          <w:sz w:val="24"/>
          <w:szCs w:val="24"/>
          <w:lang w:val="en-GB"/>
        </w:rPr>
        <w:t xml:space="preserve">by the Government of </w:t>
      </w:r>
      <w:r w:rsidR="009A765B" w:rsidRPr="001D0FAA">
        <w:rPr>
          <w:rFonts w:cstheme="minorHAnsi"/>
          <w:sz w:val="24"/>
          <w:szCs w:val="24"/>
          <w:lang w:val="en-GB"/>
        </w:rPr>
        <w:t xml:space="preserve">Ecuador, </w:t>
      </w:r>
      <w:r w:rsidR="00F60EC4" w:rsidRPr="001D0FAA">
        <w:rPr>
          <w:rFonts w:cstheme="minorHAnsi"/>
          <w:sz w:val="24"/>
          <w:szCs w:val="24"/>
          <w:lang w:val="en-GB"/>
        </w:rPr>
        <w:t xml:space="preserve">although its contents are not yet fully developed. However, given that the action is aimed at the development and adoption of the Plan, </w:t>
      </w:r>
      <w:r w:rsidRPr="001D0FAA">
        <w:rPr>
          <w:rFonts w:cstheme="minorHAnsi"/>
          <w:sz w:val="24"/>
          <w:szCs w:val="24"/>
          <w:lang w:val="en-GB"/>
        </w:rPr>
        <w:t xml:space="preserve">the action </w:t>
      </w:r>
      <w:r w:rsidR="00756447" w:rsidRPr="001D0FAA">
        <w:rPr>
          <w:rFonts w:cstheme="minorHAnsi"/>
          <w:sz w:val="24"/>
          <w:szCs w:val="24"/>
          <w:lang w:val="en-GB"/>
        </w:rPr>
        <w:t xml:space="preserve">is considered </w:t>
      </w:r>
      <w:r w:rsidR="00AF74A3" w:rsidRPr="001D0FAA">
        <w:rPr>
          <w:rFonts w:cstheme="minorHAnsi"/>
          <w:sz w:val="24"/>
          <w:szCs w:val="24"/>
          <w:lang w:val="en-GB"/>
        </w:rPr>
        <w:t>completed</w:t>
      </w:r>
      <w:r w:rsidRPr="001D0FAA">
        <w:rPr>
          <w:rFonts w:cstheme="minorHAnsi"/>
          <w:sz w:val="24"/>
          <w:szCs w:val="24"/>
          <w:lang w:val="en-GB"/>
        </w:rPr>
        <w:t>.</w:t>
      </w:r>
    </w:p>
    <w:p w14:paraId="6086B9F9" w14:textId="77777777" w:rsidR="00C50BA3" w:rsidRDefault="00C50BA3">
      <w:pPr>
        <w:ind w:left="1" w:right="14"/>
        <w:jc w:val="both"/>
        <w:rPr>
          <w:rFonts w:cstheme="minorHAnsi"/>
          <w:b/>
          <w:sz w:val="24"/>
          <w:szCs w:val="24"/>
          <w:lang w:val="en-GB"/>
        </w:rPr>
      </w:pPr>
      <w:r w:rsidRPr="00C50BA3">
        <w:rPr>
          <w:rFonts w:cstheme="minorHAnsi"/>
          <w:b/>
          <w:sz w:val="24"/>
          <w:szCs w:val="24"/>
          <w:lang w:val="en-GB"/>
        </w:rPr>
        <w:t>3.1.4 Design of an intervention strategy for the IATTC</w:t>
      </w:r>
    </w:p>
    <w:p w14:paraId="7BC7E4DC" w14:textId="63376E13" w:rsidR="00C33B00" w:rsidRPr="001D0FAA" w:rsidRDefault="0075453B">
      <w:pPr>
        <w:ind w:left="1" w:right="14"/>
        <w:jc w:val="both"/>
        <w:rPr>
          <w:rFonts w:cstheme="minorHAnsi"/>
          <w:sz w:val="24"/>
          <w:szCs w:val="24"/>
          <w:lang w:val="en-GB"/>
        </w:rPr>
      </w:pPr>
      <w:r w:rsidRPr="001D0FAA">
        <w:rPr>
          <w:rFonts w:cstheme="minorHAnsi"/>
          <w:sz w:val="24"/>
          <w:szCs w:val="24"/>
          <w:lang w:val="en-GB"/>
        </w:rPr>
        <w:t>Proposal of a strategy to promote the adoption of measures and resolutions within the IATTC. Within this strategy, all the other issues of this action plan that require discussion and agreements with the IATTC can be considered. On the other hand, the Tuna Action Plan can serve as a structured and effective intervention strategy for Ecuador before the IATTC.</w:t>
      </w:r>
    </w:p>
    <w:tbl>
      <w:tblPr>
        <w:tblStyle w:val="Tablaconcuadrcula"/>
        <w:tblW w:w="0" w:type="auto"/>
        <w:tblInd w:w="-9" w:type="dxa"/>
        <w:tblLook w:val="04A0" w:firstRow="1" w:lastRow="0" w:firstColumn="1" w:lastColumn="0" w:noHBand="0" w:noVBand="1"/>
      </w:tblPr>
      <w:tblGrid>
        <w:gridCol w:w="4413"/>
        <w:gridCol w:w="4081"/>
      </w:tblGrid>
      <w:tr w:rsidR="008A65A6" w:rsidRPr="0014707A" w14:paraId="1ABD8DB6" w14:textId="77777777" w:rsidTr="008A65A6">
        <w:tc>
          <w:tcPr>
            <w:tcW w:w="4413" w:type="dxa"/>
          </w:tcPr>
          <w:p w14:paraId="3EA3B353" w14:textId="77777777" w:rsidR="00C33B00" w:rsidRDefault="0075453B">
            <w:pPr>
              <w:jc w:val="both"/>
              <w:rPr>
                <w:rFonts w:cstheme="minorHAnsi"/>
                <w:b/>
                <w:sz w:val="24"/>
                <w:szCs w:val="24"/>
              </w:rPr>
            </w:pPr>
            <w:r w:rsidRPr="0058546A">
              <w:rPr>
                <w:rFonts w:cstheme="minorHAnsi"/>
                <w:b/>
                <w:sz w:val="24"/>
                <w:szCs w:val="24"/>
              </w:rPr>
              <w:t>Responsible entities</w:t>
            </w:r>
          </w:p>
        </w:tc>
        <w:tc>
          <w:tcPr>
            <w:tcW w:w="4081" w:type="dxa"/>
          </w:tcPr>
          <w:p w14:paraId="2923441B" w14:textId="0D65CF34" w:rsidR="00C33B00" w:rsidRDefault="008B14FC">
            <w:pPr>
              <w:jc w:val="both"/>
              <w:rPr>
                <w:rFonts w:cstheme="minorHAnsi"/>
                <w:sz w:val="24"/>
                <w:szCs w:val="24"/>
              </w:rPr>
            </w:pPr>
            <w:r>
              <w:rPr>
                <w:rFonts w:cstheme="minorHAnsi"/>
                <w:sz w:val="24"/>
                <w:szCs w:val="24"/>
              </w:rPr>
              <w:t>TRANSMARINA</w:t>
            </w:r>
            <w:r w:rsidR="0075453B" w:rsidRPr="0014707A">
              <w:rPr>
                <w:rFonts w:cstheme="minorHAnsi"/>
                <w:sz w:val="24"/>
                <w:szCs w:val="24"/>
              </w:rPr>
              <w:t xml:space="preserve"> /</w:t>
            </w:r>
            <w:r>
              <w:rPr>
                <w:rFonts w:cstheme="minorHAnsi"/>
                <w:sz w:val="24"/>
                <w:szCs w:val="24"/>
              </w:rPr>
              <w:t>TUNACONS</w:t>
            </w:r>
            <w:r w:rsidR="0075453B" w:rsidRPr="0014707A">
              <w:rPr>
                <w:rFonts w:cstheme="minorHAnsi"/>
                <w:sz w:val="24"/>
                <w:szCs w:val="24"/>
              </w:rPr>
              <w:t>/SRP</w:t>
            </w:r>
          </w:p>
        </w:tc>
      </w:tr>
      <w:tr w:rsidR="008A65A6" w:rsidRPr="0014707A" w14:paraId="0B0F17F0" w14:textId="77777777" w:rsidTr="008A65A6">
        <w:tc>
          <w:tcPr>
            <w:tcW w:w="4413" w:type="dxa"/>
          </w:tcPr>
          <w:p w14:paraId="48F88830" w14:textId="36CCC6C3" w:rsidR="00C33B00" w:rsidRDefault="00AE07F8">
            <w:pPr>
              <w:jc w:val="both"/>
              <w:rPr>
                <w:rFonts w:cstheme="minorHAnsi"/>
                <w:b/>
                <w:sz w:val="24"/>
                <w:szCs w:val="24"/>
              </w:rPr>
            </w:pPr>
            <w:proofErr w:type="spellStart"/>
            <w:r>
              <w:rPr>
                <w:rFonts w:cstheme="minorHAnsi"/>
                <w:b/>
                <w:sz w:val="24"/>
                <w:szCs w:val="24"/>
              </w:rPr>
              <w:t>UoA</w:t>
            </w:r>
            <w:proofErr w:type="spellEnd"/>
          </w:p>
        </w:tc>
        <w:tc>
          <w:tcPr>
            <w:tcW w:w="4081" w:type="dxa"/>
          </w:tcPr>
          <w:p w14:paraId="018D851D" w14:textId="77777777" w:rsidR="00C33B00" w:rsidRDefault="0075453B">
            <w:pPr>
              <w:jc w:val="both"/>
              <w:rPr>
                <w:rFonts w:cstheme="minorHAnsi"/>
                <w:sz w:val="24"/>
                <w:szCs w:val="24"/>
              </w:rPr>
            </w:pPr>
            <w:r w:rsidRPr="0014707A">
              <w:rPr>
                <w:rFonts w:cstheme="minorHAnsi"/>
                <w:sz w:val="24"/>
                <w:szCs w:val="24"/>
              </w:rPr>
              <w:t>Bigeye, Yellowfin, Albacore PS</w:t>
            </w:r>
          </w:p>
        </w:tc>
      </w:tr>
      <w:tr w:rsidR="008A65A6" w:rsidRPr="0014707A" w14:paraId="555F8BC7" w14:textId="77777777" w:rsidTr="008A65A6">
        <w:tc>
          <w:tcPr>
            <w:tcW w:w="4413" w:type="dxa"/>
          </w:tcPr>
          <w:p w14:paraId="2D385DB0"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4081" w:type="dxa"/>
          </w:tcPr>
          <w:p w14:paraId="666EEC99" w14:textId="77777777" w:rsidR="00C33B00" w:rsidRDefault="0075453B">
            <w:pPr>
              <w:spacing w:after="2"/>
              <w:jc w:val="both"/>
              <w:rPr>
                <w:rFonts w:cstheme="minorHAnsi"/>
                <w:sz w:val="24"/>
                <w:szCs w:val="24"/>
              </w:rPr>
            </w:pPr>
            <w:r w:rsidRPr="0014707A">
              <w:rPr>
                <w:rFonts w:cstheme="minorHAnsi"/>
                <w:sz w:val="24"/>
                <w:szCs w:val="24"/>
              </w:rPr>
              <w:t>Media</w:t>
            </w:r>
          </w:p>
        </w:tc>
      </w:tr>
      <w:tr w:rsidR="008A65A6" w:rsidRPr="0014707A" w14:paraId="59F4D3A4" w14:textId="77777777" w:rsidTr="008A65A6">
        <w:tc>
          <w:tcPr>
            <w:tcW w:w="4413" w:type="dxa"/>
          </w:tcPr>
          <w:p w14:paraId="48778FBF"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4081" w:type="dxa"/>
          </w:tcPr>
          <w:p w14:paraId="2DD27299" w14:textId="77777777" w:rsidR="00C33B00" w:rsidRDefault="0075453B">
            <w:pPr>
              <w:spacing w:after="2"/>
              <w:jc w:val="both"/>
              <w:rPr>
                <w:rFonts w:cstheme="minorHAnsi"/>
                <w:sz w:val="24"/>
                <w:szCs w:val="24"/>
              </w:rPr>
            </w:pPr>
            <w:r w:rsidRPr="0014707A">
              <w:rPr>
                <w:rFonts w:cstheme="minorHAnsi"/>
                <w:sz w:val="24"/>
                <w:szCs w:val="24"/>
              </w:rPr>
              <w:t>24 months</w:t>
            </w:r>
          </w:p>
        </w:tc>
      </w:tr>
      <w:tr w:rsidR="008A65A6" w:rsidRPr="00E3717E" w14:paraId="24BA7227" w14:textId="77777777" w:rsidTr="008A65A6">
        <w:tc>
          <w:tcPr>
            <w:tcW w:w="4413" w:type="dxa"/>
          </w:tcPr>
          <w:p w14:paraId="7D8313BF" w14:textId="77777777" w:rsidR="00C33B00" w:rsidRDefault="0075453B">
            <w:pPr>
              <w:jc w:val="both"/>
              <w:rPr>
                <w:rFonts w:cstheme="minorHAnsi"/>
                <w:b/>
                <w:sz w:val="24"/>
                <w:szCs w:val="24"/>
              </w:rPr>
            </w:pPr>
            <w:r w:rsidRPr="0058546A">
              <w:rPr>
                <w:rFonts w:cstheme="minorHAnsi"/>
                <w:b/>
                <w:sz w:val="24"/>
                <w:szCs w:val="24"/>
              </w:rPr>
              <w:t>State of the action</w:t>
            </w:r>
          </w:p>
        </w:tc>
        <w:tc>
          <w:tcPr>
            <w:tcW w:w="4081" w:type="dxa"/>
          </w:tcPr>
          <w:p w14:paraId="2899811F" w14:textId="7449B33B" w:rsidR="00C33B00" w:rsidRPr="001D0FAA" w:rsidRDefault="0075453B">
            <w:pPr>
              <w:jc w:val="both"/>
              <w:rPr>
                <w:rFonts w:cstheme="minorHAnsi"/>
                <w:sz w:val="24"/>
                <w:szCs w:val="24"/>
                <w:lang w:val="en-GB"/>
              </w:rPr>
            </w:pPr>
            <w:r w:rsidRPr="001D0FAA">
              <w:rPr>
                <w:rFonts w:cstheme="minorHAnsi"/>
                <w:sz w:val="24"/>
                <w:szCs w:val="24"/>
                <w:lang w:val="en-GB"/>
              </w:rPr>
              <w:t xml:space="preserve">Reinforcement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p>
        </w:tc>
      </w:tr>
      <w:tr w:rsidR="008A65A6" w:rsidRPr="0014707A" w14:paraId="50DB3EB6" w14:textId="77777777" w:rsidTr="008A65A6">
        <w:tc>
          <w:tcPr>
            <w:tcW w:w="4413" w:type="dxa"/>
          </w:tcPr>
          <w:p w14:paraId="23FB4A1F" w14:textId="77777777" w:rsidR="00C33B00" w:rsidRDefault="0075453B">
            <w:pPr>
              <w:spacing w:after="2"/>
              <w:jc w:val="both"/>
              <w:rPr>
                <w:rFonts w:cstheme="minorHAnsi"/>
                <w:b/>
                <w:sz w:val="24"/>
                <w:szCs w:val="24"/>
              </w:rPr>
            </w:pPr>
            <w:proofErr w:type="spellStart"/>
            <w:r w:rsidRPr="0058546A">
              <w:rPr>
                <w:rFonts w:cstheme="minorHAnsi"/>
                <w:b/>
                <w:sz w:val="24"/>
                <w:szCs w:val="24"/>
              </w:rPr>
              <w:t>Related</w:t>
            </w:r>
            <w:proofErr w:type="spellEnd"/>
            <w:r w:rsidRPr="0058546A">
              <w:rPr>
                <w:rFonts w:cstheme="minorHAnsi"/>
                <w:b/>
                <w:sz w:val="24"/>
                <w:szCs w:val="24"/>
              </w:rPr>
              <w:t xml:space="preserve"> MSC </w:t>
            </w:r>
            <w:proofErr w:type="spellStart"/>
            <w:r w:rsidRPr="0058546A">
              <w:rPr>
                <w:rFonts w:cstheme="minorHAnsi"/>
                <w:b/>
                <w:sz w:val="24"/>
                <w:szCs w:val="24"/>
              </w:rPr>
              <w:t>indicators</w:t>
            </w:r>
            <w:proofErr w:type="spellEnd"/>
          </w:p>
        </w:tc>
        <w:tc>
          <w:tcPr>
            <w:tcW w:w="4081" w:type="dxa"/>
          </w:tcPr>
          <w:p w14:paraId="7A574227" w14:textId="77777777" w:rsidR="00C33B00" w:rsidRDefault="0075453B">
            <w:pPr>
              <w:spacing w:after="2"/>
              <w:jc w:val="both"/>
              <w:rPr>
                <w:rFonts w:cstheme="minorHAnsi"/>
                <w:sz w:val="24"/>
                <w:szCs w:val="24"/>
              </w:rPr>
            </w:pPr>
            <w:r w:rsidRPr="0014707A">
              <w:rPr>
                <w:rFonts w:cstheme="minorHAnsi"/>
                <w:sz w:val="24"/>
                <w:szCs w:val="24"/>
              </w:rPr>
              <w:t>IC 3.2.1, P1 and P2</w:t>
            </w:r>
          </w:p>
        </w:tc>
      </w:tr>
      <w:tr w:rsidR="008A65A6" w:rsidRPr="00E3717E" w14:paraId="78C5E199" w14:textId="77777777" w:rsidTr="008A65A6">
        <w:tc>
          <w:tcPr>
            <w:tcW w:w="4413" w:type="dxa"/>
          </w:tcPr>
          <w:p w14:paraId="0091C988" w14:textId="77777777" w:rsidR="00C33B00" w:rsidRDefault="0075453B">
            <w:pPr>
              <w:spacing w:after="2"/>
              <w:jc w:val="both"/>
              <w:rPr>
                <w:rFonts w:cstheme="minorHAnsi"/>
                <w:b/>
                <w:sz w:val="24"/>
                <w:szCs w:val="24"/>
              </w:rPr>
            </w:pPr>
            <w:r w:rsidRPr="0058546A">
              <w:rPr>
                <w:rFonts w:cstheme="minorHAnsi"/>
                <w:b/>
                <w:sz w:val="24"/>
                <w:szCs w:val="24"/>
              </w:rPr>
              <w:t>Milestones</w:t>
            </w:r>
          </w:p>
        </w:tc>
        <w:tc>
          <w:tcPr>
            <w:tcW w:w="4081" w:type="dxa"/>
          </w:tcPr>
          <w:p w14:paraId="73ED2784" w14:textId="77777777" w:rsidR="00C33B00" w:rsidRPr="001D0FAA" w:rsidRDefault="0075453B">
            <w:pPr>
              <w:spacing w:after="2"/>
              <w:jc w:val="both"/>
              <w:rPr>
                <w:rFonts w:cstheme="minorHAnsi"/>
                <w:sz w:val="24"/>
                <w:szCs w:val="24"/>
                <w:lang w:val="en-GB"/>
              </w:rPr>
            </w:pPr>
            <w:r w:rsidRPr="001D0FAA">
              <w:rPr>
                <w:rFonts w:cstheme="minorHAnsi"/>
                <w:color w:val="FFFFFF"/>
                <w:sz w:val="24"/>
                <w:szCs w:val="24"/>
                <w:lang w:val="en-GB"/>
              </w:rPr>
              <w:t xml:space="preserve">Milestone 35 &lt;24 months: </w:t>
            </w:r>
            <w:r w:rsidRPr="001D0FAA">
              <w:rPr>
                <w:rFonts w:cstheme="minorHAnsi"/>
                <w:sz w:val="24"/>
                <w:szCs w:val="24"/>
                <w:lang w:val="en-GB"/>
              </w:rPr>
              <w:t>Strategy</w:t>
            </w:r>
            <w:r w:rsidRPr="001D0FAA">
              <w:rPr>
                <w:rFonts w:cstheme="minorHAnsi"/>
                <w:color w:val="FFFFFF"/>
                <w:sz w:val="24"/>
                <w:szCs w:val="24"/>
                <w:lang w:val="en-GB"/>
              </w:rPr>
              <w:t xml:space="preserve"> approach and formalization</w:t>
            </w:r>
            <w:r w:rsidRPr="001D0FAA">
              <w:rPr>
                <w:rFonts w:cstheme="minorHAnsi"/>
                <w:sz w:val="24"/>
                <w:szCs w:val="24"/>
                <w:lang w:val="en-GB"/>
              </w:rPr>
              <w:t>, including objectives and instruments.</w:t>
            </w:r>
          </w:p>
        </w:tc>
      </w:tr>
      <w:tr w:rsidR="008A65A6" w:rsidRPr="0014707A" w14:paraId="156AC451" w14:textId="77777777" w:rsidTr="008A65A6">
        <w:tc>
          <w:tcPr>
            <w:tcW w:w="4413" w:type="dxa"/>
          </w:tcPr>
          <w:p w14:paraId="6C11ED3C" w14:textId="77777777" w:rsidR="00C33B00" w:rsidRDefault="0075453B">
            <w:pPr>
              <w:spacing w:after="488"/>
              <w:jc w:val="both"/>
              <w:rPr>
                <w:rFonts w:cstheme="minorHAnsi"/>
                <w:b/>
                <w:sz w:val="24"/>
                <w:szCs w:val="24"/>
              </w:rPr>
            </w:pPr>
            <w:proofErr w:type="spellStart"/>
            <w:r w:rsidRPr="0058546A">
              <w:rPr>
                <w:rFonts w:cstheme="minorHAnsi"/>
                <w:b/>
                <w:sz w:val="24"/>
                <w:szCs w:val="24"/>
              </w:rPr>
              <w:t>Evidence</w:t>
            </w:r>
            <w:proofErr w:type="spellEnd"/>
          </w:p>
        </w:tc>
        <w:tc>
          <w:tcPr>
            <w:tcW w:w="4081" w:type="dxa"/>
          </w:tcPr>
          <w:p w14:paraId="06C70CF6" w14:textId="77777777" w:rsidR="00C33B00" w:rsidRDefault="0075453B">
            <w:pPr>
              <w:spacing w:after="488"/>
              <w:jc w:val="both"/>
              <w:rPr>
                <w:rFonts w:cstheme="minorHAnsi"/>
                <w:sz w:val="24"/>
                <w:szCs w:val="24"/>
              </w:rPr>
            </w:pPr>
            <w:r w:rsidRPr="0014707A">
              <w:rPr>
                <w:rFonts w:cstheme="minorHAnsi"/>
                <w:sz w:val="24"/>
                <w:szCs w:val="24"/>
              </w:rPr>
              <w:t>Documents, minutes and other</w:t>
            </w:r>
          </w:p>
        </w:tc>
      </w:tr>
    </w:tbl>
    <w:p w14:paraId="1D48FE14" w14:textId="5ABC9AA2" w:rsidR="00C33B00" w:rsidRPr="001D0FAA" w:rsidRDefault="0075453B">
      <w:pPr>
        <w:spacing w:after="196"/>
        <w:ind w:left="1" w:right="14"/>
        <w:jc w:val="both"/>
        <w:rPr>
          <w:rFonts w:cstheme="minorHAnsi"/>
          <w:sz w:val="24"/>
          <w:szCs w:val="24"/>
          <w:lang w:val="en-GB"/>
        </w:rPr>
      </w:pPr>
      <w:r w:rsidRPr="001D0FAA">
        <w:rPr>
          <w:rFonts w:cstheme="minorHAnsi"/>
          <w:sz w:val="24"/>
          <w:szCs w:val="24"/>
          <w:lang w:val="en-GB"/>
        </w:rPr>
        <w:t xml:space="preserve">This activity is already underway as part of the Purse Seine fishery action plan and should be specifically complemented by </w:t>
      </w:r>
      <w:r w:rsidR="00537FFA">
        <w:rPr>
          <w:rFonts w:cstheme="minorHAnsi"/>
          <w:sz w:val="24"/>
          <w:szCs w:val="24"/>
          <w:lang w:val="en-GB"/>
        </w:rPr>
        <w:t>TRANSMARINA</w:t>
      </w:r>
      <w:r w:rsidRPr="001D0FAA">
        <w:rPr>
          <w:rFonts w:cstheme="minorHAnsi"/>
          <w:sz w:val="24"/>
          <w:szCs w:val="24"/>
          <w:lang w:val="en-GB"/>
        </w:rPr>
        <w:t xml:space="preserve"> to incorporate issues related to actions 1.3.1, 1.3.2, 1.3.3, 1.3.3, 1.3.4 and 2.3.3 as well as any others as appropriate. The progress of the strategy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14480E66" w14:textId="48B06721"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lastRenderedPageBreak/>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2B5D1D52"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This </w:t>
      </w:r>
      <w:r w:rsidR="00562A33" w:rsidRPr="001D0FAA">
        <w:rPr>
          <w:rFonts w:ascii="Calibri" w:eastAsia="Times New Roman" w:hAnsi="Calibri" w:cs="Times New Roman"/>
          <w:sz w:val="24"/>
          <w:szCs w:val="24"/>
          <w:lang w:val="en-GB"/>
        </w:rPr>
        <w:t xml:space="preserve">strategy </w:t>
      </w:r>
      <w:r w:rsidRPr="001D0FAA">
        <w:rPr>
          <w:rFonts w:ascii="Calibri" w:eastAsia="Times New Roman" w:hAnsi="Calibri" w:cs="Times New Roman"/>
          <w:sz w:val="24"/>
          <w:szCs w:val="24"/>
          <w:lang w:val="en-GB"/>
        </w:rPr>
        <w:t xml:space="preserve">is part of the contents of the Tuna PAN. </w:t>
      </w:r>
    </w:p>
    <w:p w14:paraId="2E3AAA75"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1BAA11EA" w14:textId="77777777" w:rsidR="00C33B00" w:rsidRPr="001D0FAA" w:rsidRDefault="0075453B">
      <w:pPr>
        <w:spacing w:after="0" w:line="240" w:lineRule="auto"/>
        <w:ind w:left="720"/>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AGREEMENT No. MPCEIP-SRP-2019-0184-A - National Tuna Action Plan</w:t>
      </w:r>
    </w:p>
    <w:p w14:paraId="43C0429F" w14:textId="77777777" w:rsidR="00006AC6" w:rsidRPr="001D0FAA" w:rsidRDefault="00006AC6" w:rsidP="00D411FA">
      <w:pPr>
        <w:spacing w:after="0" w:line="240" w:lineRule="auto"/>
        <w:jc w:val="both"/>
        <w:rPr>
          <w:rFonts w:ascii="Calibri" w:eastAsia="Times New Roman" w:hAnsi="Calibri" w:cs="Times New Roman"/>
          <w:b/>
          <w:color w:val="FF0000"/>
          <w:sz w:val="24"/>
          <w:szCs w:val="24"/>
          <w:lang w:val="en-GB"/>
        </w:rPr>
      </w:pPr>
    </w:p>
    <w:p w14:paraId="667DF574"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093E4CDE" w14:textId="77777777" w:rsidR="00C33B00" w:rsidRPr="001D0FAA" w:rsidRDefault="0075453B">
      <w:pPr>
        <w:spacing w:after="0" w:line="240" w:lineRule="auto"/>
        <w:jc w:val="both"/>
        <w:rPr>
          <w:rFonts w:ascii="Calibri" w:eastAsia="Times New Roman" w:hAnsi="Calibri" w:cs="Times New Roman"/>
          <w:b/>
          <w:color w:val="000000" w:themeColor="text1"/>
          <w:sz w:val="24"/>
          <w:szCs w:val="24"/>
          <w:lang w:val="en-GB"/>
        </w:rPr>
      </w:pPr>
      <w:r w:rsidRPr="001D0FAA">
        <w:rPr>
          <w:rFonts w:ascii="Calibri" w:eastAsia="Times New Roman" w:hAnsi="Calibri" w:cs="Times New Roman"/>
          <w:bCs/>
          <w:color w:val="000000" w:themeColor="text1"/>
          <w:sz w:val="24"/>
          <w:szCs w:val="24"/>
          <w:lang w:val="en-GB"/>
        </w:rPr>
        <w:t>Milestone 35 &lt;24 months: Strategy approach and formalization, including objectives and instruments.</w:t>
      </w:r>
    </w:p>
    <w:p w14:paraId="36179F70" w14:textId="2B4EAC99" w:rsidR="00C33B00" w:rsidRPr="001D0FAA" w:rsidRDefault="0075453B">
      <w:pPr>
        <w:spacing w:after="0" w:line="240" w:lineRule="auto"/>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t xml:space="preserve">The only milestone for this action </w:t>
      </w:r>
      <w:r w:rsidR="001D59D1" w:rsidRPr="001D0FAA">
        <w:rPr>
          <w:rFonts w:ascii="Calibri" w:eastAsia="Times New Roman" w:hAnsi="Calibri" w:cs="Times New Roman"/>
          <w:bCs/>
          <w:color w:val="000000" w:themeColor="text1"/>
          <w:sz w:val="24"/>
          <w:szCs w:val="24"/>
          <w:lang w:val="en-GB"/>
        </w:rPr>
        <w:t>must</w:t>
      </w:r>
      <w:r w:rsidR="001B1938" w:rsidRPr="001D0FAA">
        <w:rPr>
          <w:rFonts w:ascii="Calibri" w:eastAsia="Times New Roman" w:hAnsi="Calibri" w:cs="Times New Roman"/>
          <w:bCs/>
          <w:color w:val="000000" w:themeColor="text1"/>
          <w:sz w:val="24"/>
          <w:szCs w:val="24"/>
          <w:lang w:val="en-GB"/>
        </w:rPr>
        <w:t xml:space="preserve"> be reached before the end of the </w:t>
      </w:r>
      <w:r w:rsidR="00562A33" w:rsidRPr="001D0FAA">
        <w:rPr>
          <w:rFonts w:ascii="Calibri" w:eastAsia="Times New Roman" w:hAnsi="Calibri" w:cs="Times New Roman"/>
          <w:bCs/>
          <w:color w:val="000000" w:themeColor="text1"/>
          <w:sz w:val="24"/>
          <w:szCs w:val="24"/>
          <w:lang w:val="en-GB"/>
        </w:rPr>
        <w:t xml:space="preserve">second </w:t>
      </w:r>
      <w:r w:rsidR="00B5533F" w:rsidRPr="001D0FAA">
        <w:rPr>
          <w:rFonts w:ascii="Calibri" w:eastAsia="Times New Roman" w:hAnsi="Calibri" w:cs="Times New Roman"/>
          <w:bCs/>
          <w:color w:val="000000" w:themeColor="text1"/>
          <w:sz w:val="24"/>
          <w:szCs w:val="24"/>
          <w:lang w:val="en-GB"/>
        </w:rPr>
        <w:t xml:space="preserve">year </w:t>
      </w:r>
      <w:r w:rsidR="001B1938" w:rsidRPr="001D0FAA">
        <w:rPr>
          <w:rFonts w:ascii="Calibri" w:eastAsia="Times New Roman" w:hAnsi="Calibri" w:cs="Times New Roman"/>
          <w:bCs/>
          <w:color w:val="000000" w:themeColor="text1"/>
          <w:sz w:val="24"/>
          <w:szCs w:val="24"/>
          <w:lang w:val="en-GB"/>
        </w:rPr>
        <w:t xml:space="preserve">of the </w:t>
      </w:r>
      <w:r w:rsidR="001D59D1">
        <w:rPr>
          <w:rFonts w:ascii="Calibri" w:eastAsia="Times New Roman" w:hAnsi="Calibri" w:cs="Times New Roman"/>
          <w:bCs/>
          <w:color w:val="000000" w:themeColor="text1"/>
          <w:sz w:val="24"/>
          <w:szCs w:val="24"/>
          <w:lang w:val="en-GB"/>
        </w:rPr>
        <w:t>FIP</w:t>
      </w:r>
      <w:r w:rsidR="001B1938" w:rsidRPr="001D0FAA">
        <w:rPr>
          <w:rFonts w:ascii="Calibri" w:eastAsia="Times New Roman" w:hAnsi="Calibri" w:cs="Times New Roman"/>
          <w:bCs/>
          <w:color w:val="000000" w:themeColor="text1"/>
          <w:sz w:val="24"/>
          <w:szCs w:val="24"/>
          <w:lang w:val="en-GB"/>
        </w:rPr>
        <w:t xml:space="preserve">. </w:t>
      </w:r>
    </w:p>
    <w:p w14:paraId="434C6DC5" w14:textId="03C99C74" w:rsidR="00C33B00" w:rsidRPr="001D0FAA" w:rsidRDefault="0075453B">
      <w:pPr>
        <w:spacing w:after="231"/>
        <w:ind w:left="1" w:right="14"/>
        <w:jc w:val="both"/>
        <w:rPr>
          <w:rFonts w:cstheme="minorHAnsi"/>
          <w:bCs/>
          <w:sz w:val="24"/>
          <w:szCs w:val="24"/>
          <w:lang w:val="en-GB"/>
        </w:rPr>
      </w:pPr>
      <w:r w:rsidRPr="001D0FAA">
        <w:rPr>
          <w:rFonts w:cstheme="minorHAnsi"/>
          <w:bCs/>
          <w:sz w:val="24"/>
          <w:szCs w:val="24"/>
          <w:lang w:val="en-GB"/>
        </w:rPr>
        <w:t xml:space="preserve">The adoption of the National Tuna Action Plan </w:t>
      </w:r>
      <w:r w:rsidR="001D59D1">
        <w:rPr>
          <w:rFonts w:cstheme="minorHAnsi"/>
          <w:bCs/>
          <w:sz w:val="24"/>
          <w:szCs w:val="24"/>
          <w:lang w:val="en-GB"/>
        </w:rPr>
        <w:t>is</w:t>
      </w:r>
      <w:r w:rsidRPr="001D0FAA">
        <w:rPr>
          <w:rFonts w:cstheme="minorHAnsi"/>
          <w:bCs/>
          <w:sz w:val="24"/>
          <w:szCs w:val="24"/>
          <w:lang w:val="en-GB"/>
        </w:rPr>
        <w:t xml:space="preserve"> a tool that defines, among other elements, the national and international strategy for the management of the tuna fishing activities of the Ecuadorian fleets. Therefore, this tool should be considered as an intervention strategy before the IATTC.</w:t>
      </w:r>
    </w:p>
    <w:p w14:paraId="661BEF7D" w14:textId="10659A2C" w:rsidR="00C33B00" w:rsidRPr="001D0FAA" w:rsidRDefault="0075453B">
      <w:pPr>
        <w:spacing w:after="231"/>
        <w:ind w:left="1" w:right="14"/>
        <w:jc w:val="both"/>
        <w:rPr>
          <w:rFonts w:cstheme="minorHAnsi"/>
          <w:bCs/>
          <w:sz w:val="24"/>
          <w:szCs w:val="24"/>
          <w:lang w:val="en-GB"/>
        </w:rPr>
      </w:pPr>
      <w:r w:rsidRPr="001D0FAA">
        <w:rPr>
          <w:rFonts w:cstheme="minorHAnsi"/>
          <w:bCs/>
          <w:sz w:val="24"/>
          <w:szCs w:val="24"/>
          <w:lang w:val="en-GB"/>
        </w:rPr>
        <w:t xml:space="preserve">Therefore, this action </w:t>
      </w:r>
      <w:r w:rsidR="00DB7D57">
        <w:rPr>
          <w:rFonts w:cstheme="minorHAnsi"/>
          <w:bCs/>
          <w:sz w:val="24"/>
          <w:szCs w:val="24"/>
          <w:lang w:val="en-GB"/>
        </w:rPr>
        <w:t>is</w:t>
      </w:r>
      <w:r w:rsidRPr="001D0FAA">
        <w:rPr>
          <w:rFonts w:cstheme="minorHAnsi"/>
          <w:bCs/>
          <w:sz w:val="24"/>
          <w:szCs w:val="24"/>
          <w:lang w:val="en-GB"/>
        </w:rPr>
        <w:t xml:space="preserve"> completed. </w:t>
      </w:r>
    </w:p>
    <w:p w14:paraId="58BF6ED7" w14:textId="5E7E8510" w:rsidR="00C33B00" w:rsidRPr="001D0FAA" w:rsidRDefault="0075453B">
      <w:pPr>
        <w:spacing w:after="231"/>
        <w:ind w:left="1" w:right="14"/>
        <w:jc w:val="both"/>
        <w:rPr>
          <w:rFonts w:cstheme="minorHAnsi"/>
          <w:sz w:val="24"/>
          <w:szCs w:val="24"/>
          <w:lang w:val="en-GB"/>
        </w:rPr>
      </w:pPr>
      <w:r w:rsidRPr="001D0FAA">
        <w:rPr>
          <w:rFonts w:cstheme="minorHAnsi"/>
          <w:b/>
          <w:sz w:val="24"/>
          <w:szCs w:val="24"/>
          <w:lang w:val="en-GB"/>
        </w:rPr>
        <w:t xml:space="preserve">3.2 Objective: </w:t>
      </w:r>
      <w:r w:rsidR="00C50BA3" w:rsidRPr="00C50BA3">
        <w:rPr>
          <w:rFonts w:cstheme="minorHAnsi"/>
          <w:b/>
          <w:sz w:val="24"/>
          <w:szCs w:val="24"/>
          <w:lang w:val="en-GB"/>
        </w:rPr>
        <w:t xml:space="preserve">To </w:t>
      </w:r>
      <w:r w:rsidR="00C50BA3">
        <w:rPr>
          <w:rFonts w:cstheme="minorHAnsi"/>
          <w:b/>
          <w:sz w:val="24"/>
          <w:szCs w:val="24"/>
          <w:lang w:val="en-GB"/>
        </w:rPr>
        <w:t>i</w:t>
      </w:r>
      <w:r w:rsidR="00C50BA3" w:rsidRPr="00C50BA3">
        <w:rPr>
          <w:rFonts w:cstheme="minorHAnsi"/>
          <w:b/>
          <w:sz w:val="24"/>
          <w:szCs w:val="24"/>
          <w:lang w:val="en-GB"/>
        </w:rPr>
        <w:t>mprove the processes for decision making</w:t>
      </w:r>
    </w:p>
    <w:p w14:paraId="430C258B" w14:textId="77777777" w:rsidR="00C33B00" w:rsidRPr="001D0FAA" w:rsidRDefault="0075453B">
      <w:pPr>
        <w:spacing w:after="231"/>
        <w:ind w:left="1" w:right="14"/>
        <w:jc w:val="both"/>
        <w:rPr>
          <w:rFonts w:cstheme="minorHAnsi"/>
          <w:sz w:val="24"/>
          <w:szCs w:val="24"/>
          <w:lang w:val="en-GB"/>
        </w:rPr>
      </w:pPr>
      <w:r w:rsidRPr="001D0FAA">
        <w:rPr>
          <w:rFonts w:cstheme="minorHAnsi"/>
          <w:b/>
          <w:sz w:val="24"/>
          <w:szCs w:val="24"/>
          <w:lang w:val="en-GB"/>
        </w:rPr>
        <w:t>3.2.1 Review of the IATTC decision-making system</w:t>
      </w:r>
    </w:p>
    <w:p w14:paraId="44090D81" w14:textId="123B4E89" w:rsidR="00C33B00" w:rsidRPr="001D0FAA" w:rsidRDefault="0075453B">
      <w:pPr>
        <w:spacing w:after="231"/>
        <w:ind w:left="1" w:right="14"/>
        <w:jc w:val="both"/>
        <w:rPr>
          <w:rFonts w:cstheme="minorHAnsi"/>
          <w:sz w:val="24"/>
          <w:szCs w:val="24"/>
          <w:lang w:val="en-GB"/>
        </w:rPr>
      </w:pPr>
      <w:r w:rsidRPr="001D0FAA">
        <w:rPr>
          <w:rFonts w:cstheme="minorHAnsi"/>
          <w:sz w:val="24"/>
          <w:szCs w:val="24"/>
          <w:lang w:val="en-GB"/>
        </w:rPr>
        <w:t xml:space="preserve">Ecuadorian stakeholders suggest that the IATTC develop a system that is more participatory, transparent, and where scientific advice has greater weight. The system should explain which </w:t>
      </w:r>
      <w:proofErr w:type="spellStart"/>
      <w:r w:rsidRPr="001D0FAA">
        <w:rPr>
          <w:rFonts w:cstheme="minorHAnsi"/>
          <w:sz w:val="24"/>
          <w:szCs w:val="24"/>
          <w:lang w:val="en-GB"/>
        </w:rPr>
        <w:t>f</w:t>
      </w:r>
      <w:r w:rsidR="003D0F06">
        <w:rPr>
          <w:rFonts w:cstheme="minorHAnsi"/>
          <w:sz w:val="24"/>
          <w:szCs w:val="24"/>
          <w:lang w:val="en-GB"/>
        </w:rPr>
        <w:t>stakeholders</w:t>
      </w:r>
      <w:proofErr w:type="spellEnd"/>
      <w:r w:rsidRPr="001D0FAA">
        <w:rPr>
          <w:rFonts w:cstheme="minorHAnsi"/>
          <w:sz w:val="24"/>
          <w:szCs w:val="24"/>
          <w:lang w:val="en-GB"/>
        </w:rPr>
        <w:t xml:space="preserve"> have more weight in decision-making and why. Greater participation of Ecuadorian representatives in IATTC forums is required.</w:t>
      </w:r>
    </w:p>
    <w:tbl>
      <w:tblPr>
        <w:tblStyle w:val="Tablaconcuadrcula"/>
        <w:tblW w:w="0" w:type="auto"/>
        <w:tblInd w:w="-9" w:type="dxa"/>
        <w:tblLook w:val="04A0" w:firstRow="1" w:lastRow="0" w:firstColumn="1" w:lastColumn="0" w:noHBand="0" w:noVBand="1"/>
      </w:tblPr>
      <w:tblGrid>
        <w:gridCol w:w="4247"/>
        <w:gridCol w:w="4247"/>
      </w:tblGrid>
      <w:tr w:rsidR="00E10FAC" w:rsidRPr="000A7494" w14:paraId="4C1ABDB3" w14:textId="77777777" w:rsidTr="00E10FAC">
        <w:tc>
          <w:tcPr>
            <w:tcW w:w="4247" w:type="dxa"/>
          </w:tcPr>
          <w:p w14:paraId="2A57D6B2" w14:textId="77777777" w:rsidR="00C33B00" w:rsidRDefault="0075453B">
            <w:pPr>
              <w:jc w:val="both"/>
              <w:rPr>
                <w:rFonts w:cstheme="minorHAnsi"/>
                <w:b/>
                <w:sz w:val="24"/>
                <w:szCs w:val="24"/>
              </w:rPr>
            </w:pPr>
            <w:r w:rsidRPr="0058546A">
              <w:rPr>
                <w:rFonts w:cstheme="minorHAnsi"/>
                <w:b/>
                <w:sz w:val="24"/>
                <w:szCs w:val="24"/>
              </w:rPr>
              <w:t>Responsible entities</w:t>
            </w:r>
          </w:p>
        </w:tc>
        <w:tc>
          <w:tcPr>
            <w:tcW w:w="4247" w:type="dxa"/>
          </w:tcPr>
          <w:p w14:paraId="06D4336C" w14:textId="10851F35" w:rsidR="00C33B00" w:rsidRDefault="00537FFA">
            <w:pPr>
              <w:jc w:val="both"/>
              <w:rPr>
                <w:rFonts w:cstheme="minorHAnsi"/>
                <w:sz w:val="24"/>
                <w:szCs w:val="24"/>
              </w:rPr>
            </w:pPr>
            <w:r>
              <w:rPr>
                <w:rFonts w:cstheme="minorHAnsi"/>
                <w:sz w:val="24"/>
                <w:szCs w:val="24"/>
              </w:rPr>
              <w:t>TRANSMARINA</w:t>
            </w:r>
            <w:r w:rsidR="0075453B" w:rsidRPr="000A7494">
              <w:rPr>
                <w:rFonts w:cstheme="minorHAnsi"/>
                <w:sz w:val="24"/>
                <w:szCs w:val="24"/>
              </w:rPr>
              <w:t xml:space="preserve"> /</w:t>
            </w:r>
            <w:r w:rsidR="008B14FC">
              <w:rPr>
                <w:rFonts w:cstheme="minorHAnsi"/>
                <w:sz w:val="24"/>
                <w:szCs w:val="24"/>
              </w:rPr>
              <w:t>TUNACONS</w:t>
            </w:r>
            <w:r w:rsidR="0075453B" w:rsidRPr="000A7494">
              <w:rPr>
                <w:rFonts w:cstheme="minorHAnsi"/>
                <w:sz w:val="24"/>
                <w:szCs w:val="24"/>
              </w:rPr>
              <w:t>/WWF/SRP</w:t>
            </w:r>
          </w:p>
        </w:tc>
      </w:tr>
      <w:tr w:rsidR="00E10FAC" w:rsidRPr="000A7494" w14:paraId="62FB8358" w14:textId="77777777" w:rsidTr="00E10FAC">
        <w:tc>
          <w:tcPr>
            <w:tcW w:w="4247" w:type="dxa"/>
          </w:tcPr>
          <w:p w14:paraId="15C57806" w14:textId="24030810" w:rsidR="00C33B00" w:rsidRDefault="00AE07F8">
            <w:pPr>
              <w:jc w:val="both"/>
              <w:rPr>
                <w:rFonts w:cstheme="minorHAnsi"/>
                <w:b/>
                <w:sz w:val="24"/>
                <w:szCs w:val="24"/>
              </w:rPr>
            </w:pPr>
            <w:proofErr w:type="spellStart"/>
            <w:r>
              <w:rPr>
                <w:rFonts w:cstheme="minorHAnsi"/>
                <w:b/>
                <w:sz w:val="24"/>
                <w:szCs w:val="24"/>
              </w:rPr>
              <w:t>UoA</w:t>
            </w:r>
            <w:proofErr w:type="spellEnd"/>
          </w:p>
        </w:tc>
        <w:tc>
          <w:tcPr>
            <w:tcW w:w="4247" w:type="dxa"/>
          </w:tcPr>
          <w:p w14:paraId="539A4416" w14:textId="77777777" w:rsidR="00C33B00" w:rsidRDefault="0075453B">
            <w:pPr>
              <w:jc w:val="both"/>
              <w:rPr>
                <w:rFonts w:cstheme="minorHAnsi"/>
                <w:sz w:val="24"/>
                <w:szCs w:val="24"/>
              </w:rPr>
            </w:pPr>
            <w:r w:rsidRPr="000A7494">
              <w:rPr>
                <w:rFonts w:cstheme="minorHAnsi"/>
                <w:sz w:val="24"/>
                <w:szCs w:val="24"/>
              </w:rPr>
              <w:t>Bigeye, Yellowfin, Albacore PS</w:t>
            </w:r>
          </w:p>
        </w:tc>
      </w:tr>
      <w:tr w:rsidR="00E10FAC" w:rsidRPr="000A7494" w14:paraId="1AC02F26" w14:textId="77777777" w:rsidTr="00E10FAC">
        <w:tc>
          <w:tcPr>
            <w:tcW w:w="4247" w:type="dxa"/>
          </w:tcPr>
          <w:p w14:paraId="6032EBE3"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4247" w:type="dxa"/>
          </w:tcPr>
          <w:p w14:paraId="1C9052E3" w14:textId="77777777" w:rsidR="00C33B00" w:rsidRDefault="0075453B">
            <w:pPr>
              <w:spacing w:after="2"/>
              <w:jc w:val="both"/>
              <w:rPr>
                <w:rFonts w:cstheme="minorHAnsi"/>
                <w:sz w:val="24"/>
                <w:szCs w:val="24"/>
              </w:rPr>
            </w:pPr>
            <w:r w:rsidRPr="000A7494">
              <w:rPr>
                <w:rFonts w:cstheme="minorHAnsi"/>
                <w:sz w:val="24"/>
                <w:szCs w:val="24"/>
              </w:rPr>
              <w:t>Media</w:t>
            </w:r>
          </w:p>
        </w:tc>
      </w:tr>
      <w:tr w:rsidR="00E10FAC" w:rsidRPr="000A7494" w14:paraId="35A33808" w14:textId="77777777" w:rsidTr="00E10FAC">
        <w:tc>
          <w:tcPr>
            <w:tcW w:w="4247" w:type="dxa"/>
          </w:tcPr>
          <w:p w14:paraId="67C885C3" w14:textId="77777777" w:rsidR="00C33B00" w:rsidRDefault="0075453B">
            <w:pPr>
              <w:spacing w:after="2"/>
              <w:jc w:val="both"/>
              <w:rPr>
                <w:rFonts w:cstheme="minorHAnsi"/>
                <w:b/>
                <w:sz w:val="24"/>
                <w:szCs w:val="24"/>
              </w:rPr>
            </w:pPr>
            <w:r w:rsidRPr="0058546A">
              <w:rPr>
                <w:rFonts w:cstheme="minorHAnsi"/>
                <w:b/>
                <w:sz w:val="24"/>
                <w:szCs w:val="24"/>
              </w:rPr>
              <w:t>Implementation period</w:t>
            </w:r>
          </w:p>
        </w:tc>
        <w:tc>
          <w:tcPr>
            <w:tcW w:w="4247" w:type="dxa"/>
          </w:tcPr>
          <w:p w14:paraId="12C065A1" w14:textId="77777777" w:rsidR="00C33B00" w:rsidRDefault="0075453B">
            <w:pPr>
              <w:spacing w:after="2"/>
              <w:jc w:val="both"/>
              <w:rPr>
                <w:rFonts w:cstheme="minorHAnsi"/>
                <w:sz w:val="24"/>
                <w:szCs w:val="24"/>
              </w:rPr>
            </w:pPr>
            <w:r w:rsidRPr="000A7494">
              <w:rPr>
                <w:rFonts w:cstheme="minorHAnsi"/>
                <w:sz w:val="24"/>
                <w:szCs w:val="24"/>
              </w:rPr>
              <w:t>12 months</w:t>
            </w:r>
          </w:p>
        </w:tc>
      </w:tr>
      <w:tr w:rsidR="00E10FAC" w:rsidRPr="00E3717E" w14:paraId="7312E9E7" w14:textId="77777777" w:rsidTr="00E10FAC">
        <w:tc>
          <w:tcPr>
            <w:tcW w:w="4247" w:type="dxa"/>
          </w:tcPr>
          <w:p w14:paraId="7A079884" w14:textId="77777777" w:rsidR="00C33B00" w:rsidRDefault="0075453B">
            <w:pPr>
              <w:ind w:right="702"/>
              <w:jc w:val="both"/>
              <w:rPr>
                <w:rFonts w:cstheme="minorHAnsi"/>
                <w:b/>
                <w:sz w:val="24"/>
                <w:szCs w:val="24"/>
              </w:rPr>
            </w:pPr>
            <w:r w:rsidRPr="0058546A">
              <w:rPr>
                <w:rFonts w:cstheme="minorHAnsi"/>
                <w:b/>
                <w:sz w:val="24"/>
                <w:szCs w:val="24"/>
              </w:rPr>
              <w:t>State of the action</w:t>
            </w:r>
          </w:p>
        </w:tc>
        <w:tc>
          <w:tcPr>
            <w:tcW w:w="4247" w:type="dxa"/>
          </w:tcPr>
          <w:p w14:paraId="107307A7" w14:textId="3EA28470" w:rsidR="00C33B00" w:rsidRPr="001D0FAA" w:rsidRDefault="0075453B">
            <w:pPr>
              <w:ind w:right="702"/>
              <w:jc w:val="both"/>
              <w:rPr>
                <w:rFonts w:cstheme="minorHAnsi"/>
                <w:sz w:val="24"/>
                <w:szCs w:val="24"/>
                <w:lang w:val="en-GB"/>
              </w:rPr>
            </w:pPr>
            <w:r w:rsidRPr="001D0FAA">
              <w:rPr>
                <w:rFonts w:cstheme="minorHAnsi"/>
                <w:sz w:val="24"/>
                <w:szCs w:val="24"/>
                <w:lang w:val="en-GB"/>
              </w:rPr>
              <w:t xml:space="preserve">Reinforcement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p>
        </w:tc>
      </w:tr>
      <w:tr w:rsidR="00E10FAC" w:rsidRPr="000A7494" w14:paraId="10257E6E" w14:textId="77777777" w:rsidTr="00E10FAC">
        <w:tc>
          <w:tcPr>
            <w:tcW w:w="4247" w:type="dxa"/>
          </w:tcPr>
          <w:p w14:paraId="27F94359" w14:textId="77777777" w:rsidR="00C33B00" w:rsidRDefault="0075453B">
            <w:pPr>
              <w:ind w:right="702"/>
              <w:jc w:val="both"/>
              <w:rPr>
                <w:rFonts w:cstheme="minorHAnsi"/>
                <w:b/>
                <w:sz w:val="24"/>
                <w:szCs w:val="24"/>
              </w:rPr>
            </w:pPr>
            <w:proofErr w:type="spellStart"/>
            <w:r w:rsidRPr="0058546A">
              <w:rPr>
                <w:rFonts w:cstheme="minorHAnsi"/>
                <w:b/>
                <w:sz w:val="24"/>
                <w:szCs w:val="24"/>
              </w:rPr>
              <w:t>Related</w:t>
            </w:r>
            <w:proofErr w:type="spellEnd"/>
            <w:r w:rsidRPr="0058546A">
              <w:rPr>
                <w:rFonts w:cstheme="minorHAnsi"/>
                <w:b/>
                <w:sz w:val="24"/>
                <w:szCs w:val="24"/>
              </w:rPr>
              <w:t xml:space="preserve"> MSC </w:t>
            </w:r>
            <w:proofErr w:type="spellStart"/>
            <w:r w:rsidRPr="0058546A">
              <w:rPr>
                <w:rFonts w:cstheme="minorHAnsi"/>
                <w:b/>
                <w:sz w:val="24"/>
                <w:szCs w:val="24"/>
              </w:rPr>
              <w:t>indicators</w:t>
            </w:r>
            <w:proofErr w:type="spellEnd"/>
          </w:p>
        </w:tc>
        <w:tc>
          <w:tcPr>
            <w:tcW w:w="4247" w:type="dxa"/>
          </w:tcPr>
          <w:p w14:paraId="20997138" w14:textId="77777777" w:rsidR="00C33B00" w:rsidRDefault="0075453B">
            <w:pPr>
              <w:ind w:right="702"/>
              <w:jc w:val="both"/>
              <w:rPr>
                <w:rFonts w:cstheme="minorHAnsi"/>
                <w:sz w:val="24"/>
                <w:szCs w:val="24"/>
              </w:rPr>
            </w:pPr>
            <w:r w:rsidRPr="000A7494">
              <w:rPr>
                <w:rFonts w:cstheme="minorHAnsi"/>
                <w:sz w:val="24"/>
                <w:szCs w:val="24"/>
              </w:rPr>
              <w:t>IC 3.2.2</w:t>
            </w:r>
          </w:p>
        </w:tc>
      </w:tr>
      <w:tr w:rsidR="00E10FAC" w:rsidRPr="000A7494" w14:paraId="38D14583" w14:textId="77777777" w:rsidTr="00E10FAC">
        <w:tc>
          <w:tcPr>
            <w:tcW w:w="4247" w:type="dxa"/>
          </w:tcPr>
          <w:p w14:paraId="39993A8D" w14:textId="77777777" w:rsidR="00C33B00" w:rsidRDefault="0075453B">
            <w:pPr>
              <w:spacing w:after="38" w:line="216" w:lineRule="auto"/>
              <w:ind w:right="1860"/>
              <w:jc w:val="both"/>
              <w:rPr>
                <w:rFonts w:cstheme="minorHAnsi"/>
                <w:b/>
                <w:sz w:val="24"/>
                <w:szCs w:val="24"/>
              </w:rPr>
            </w:pPr>
            <w:r w:rsidRPr="0058546A">
              <w:rPr>
                <w:rFonts w:cstheme="minorHAnsi"/>
                <w:b/>
                <w:sz w:val="24"/>
                <w:szCs w:val="24"/>
              </w:rPr>
              <w:t>Milestones</w:t>
            </w:r>
          </w:p>
        </w:tc>
        <w:tc>
          <w:tcPr>
            <w:tcW w:w="4247" w:type="dxa"/>
          </w:tcPr>
          <w:p w14:paraId="4667F875" w14:textId="10D683A9" w:rsidR="00C33B00" w:rsidRDefault="0075453B">
            <w:pPr>
              <w:spacing w:after="38" w:line="216" w:lineRule="auto"/>
              <w:ind w:right="-118"/>
              <w:jc w:val="both"/>
              <w:rPr>
                <w:rFonts w:cstheme="minorHAnsi"/>
                <w:sz w:val="24"/>
                <w:szCs w:val="24"/>
              </w:rPr>
            </w:pPr>
            <w:r w:rsidRPr="001D0FAA">
              <w:rPr>
                <w:rFonts w:cstheme="minorHAnsi"/>
                <w:color w:val="FFFFFF"/>
                <w:sz w:val="24"/>
                <w:szCs w:val="24"/>
                <w:lang w:val="en-GB"/>
              </w:rPr>
              <w:t xml:space="preserve">Milestone 36 &lt;12 months: approaches to </w:t>
            </w:r>
            <w:r w:rsidR="003D0F06">
              <w:rPr>
                <w:rFonts w:cstheme="minorHAnsi"/>
                <w:color w:val="FFFFFF"/>
                <w:sz w:val="24"/>
                <w:szCs w:val="24"/>
                <w:lang w:val="en-GB"/>
              </w:rPr>
              <w:t>IATTC</w:t>
            </w:r>
            <w:r w:rsidRPr="001D0FAA">
              <w:rPr>
                <w:rFonts w:cstheme="minorHAnsi"/>
                <w:color w:val="FFFFFF"/>
                <w:sz w:val="24"/>
                <w:szCs w:val="24"/>
                <w:lang w:val="en-GB"/>
              </w:rPr>
              <w:t xml:space="preserve"> to improve </w:t>
            </w:r>
            <w:r w:rsidRPr="001D0FAA">
              <w:rPr>
                <w:rFonts w:cstheme="minorHAnsi"/>
                <w:sz w:val="24"/>
                <w:szCs w:val="24"/>
                <w:lang w:val="en-GB"/>
              </w:rPr>
              <w:t xml:space="preserve">transparency and participation in decision making. </w:t>
            </w:r>
            <w:r w:rsidR="003D0F06">
              <w:rPr>
                <w:rFonts w:cstheme="minorHAnsi"/>
                <w:sz w:val="24"/>
                <w:szCs w:val="24"/>
              </w:rPr>
              <w:t>IATTC</w:t>
            </w:r>
            <w:r w:rsidRPr="00E10FAC">
              <w:rPr>
                <w:rFonts w:cstheme="minorHAnsi"/>
                <w:sz w:val="24"/>
                <w:szCs w:val="24"/>
              </w:rPr>
              <w:t xml:space="preserve"> </w:t>
            </w:r>
            <w:proofErr w:type="spellStart"/>
            <w:r w:rsidRPr="00E10FAC">
              <w:rPr>
                <w:rFonts w:cstheme="minorHAnsi"/>
                <w:sz w:val="24"/>
                <w:szCs w:val="24"/>
              </w:rPr>
              <w:t>reports</w:t>
            </w:r>
            <w:proofErr w:type="spellEnd"/>
            <w:r w:rsidRPr="00E10FAC">
              <w:rPr>
                <w:rFonts w:cstheme="minorHAnsi"/>
                <w:sz w:val="24"/>
                <w:szCs w:val="24"/>
              </w:rPr>
              <w:t xml:space="preserve">. Documents. Minutes. Action Plan. </w:t>
            </w:r>
          </w:p>
        </w:tc>
      </w:tr>
      <w:tr w:rsidR="00E10FAC" w:rsidRPr="000A7494" w14:paraId="78FF32A1" w14:textId="77777777" w:rsidTr="00E10FAC">
        <w:tc>
          <w:tcPr>
            <w:tcW w:w="4247" w:type="dxa"/>
          </w:tcPr>
          <w:p w14:paraId="1DB3740D" w14:textId="77777777" w:rsidR="00C33B00" w:rsidRDefault="0075453B">
            <w:pPr>
              <w:spacing w:after="2"/>
              <w:jc w:val="both"/>
              <w:rPr>
                <w:rFonts w:cstheme="minorHAnsi"/>
                <w:b/>
                <w:sz w:val="24"/>
                <w:szCs w:val="24"/>
              </w:rPr>
            </w:pPr>
            <w:r w:rsidRPr="0058546A">
              <w:rPr>
                <w:rFonts w:cstheme="minorHAnsi"/>
                <w:b/>
                <w:sz w:val="24"/>
                <w:szCs w:val="24"/>
              </w:rPr>
              <w:t>Evidence</w:t>
            </w:r>
          </w:p>
        </w:tc>
        <w:tc>
          <w:tcPr>
            <w:tcW w:w="4247" w:type="dxa"/>
          </w:tcPr>
          <w:p w14:paraId="0877DE82" w14:textId="77777777" w:rsidR="00C33B00" w:rsidRDefault="0075453B">
            <w:pPr>
              <w:spacing w:after="2"/>
              <w:jc w:val="both"/>
              <w:rPr>
                <w:rFonts w:cstheme="minorHAnsi"/>
                <w:sz w:val="24"/>
                <w:szCs w:val="24"/>
              </w:rPr>
            </w:pPr>
            <w:r w:rsidRPr="000A7494">
              <w:rPr>
                <w:rFonts w:cstheme="minorHAnsi"/>
                <w:sz w:val="24"/>
                <w:szCs w:val="24"/>
              </w:rPr>
              <w:t>National</w:t>
            </w:r>
          </w:p>
        </w:tc>
      </w:tr>
    </w:tbl>
    <w:p w14:paraId="799FD526" w14:textId="2BB88836"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t xml:space="preserve">This activity is already underway as part of the </w:t>
      </w:r>
      <w:r w:rsidR="0029474A" w:rsidRPr="001D0FAA">
        <w:rPr>
          <w:rFonts w:cstheme="minorHAnsi"/>
          <w:sz w:val="24"/>
          <w:szCs w:val="24"/>
          <w:lang w:val="en-GB"/>
        </w:rPr>
        <w:t xml:space="preserve">Purse Seine </w:t>
      </w:r>
      <w:r w:rsidRPr="001D0FAA">
        <w:rPr>
          <w:rFonts w:cstheme="minorHAnsi"/>
          <w:sz w:val="24"/>
          <w:szCs w:val="24"/>
          <w:lang w:val="en-GB"/>
        </w:rPr>
        <w:t xml:space="preserve">fishery action plan. The progress of the activity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364A5409" w14:textId="77777777" w:rsidR="002B18B6" w:rsidRPr="001D0FAA" w:rsidRDefault="002B18B6" w:rsidP="00D411FA">
      <w:pPr>
        <w:spacing w:after="0" w:line="240" w:lineRule="auto"/>
        <w:jc w:val="both"/>
        <w:rPr>
          <w:rFonts w:ascii="Calibri" w:eastAsia="Times New Roman" w:hAnsi="Calibri" w:cs="Times New Roman"/>
          <w:b/>
          <w:color w:val="2F5496"/>
          <w:sz w:val="24"/>
          <w:szCs w:val="24"/>
          <w:lang w:val="en-GB"/>
        </w:rPr>
      </w:pPr>
    </w:p>
    <w:p w14:paraId="03C10E4A" w14:textId="3C7972E1"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r w:rsidR="0089506F" w:rsidRPr="001D0FAA">
        <w:rPr>
          <w:rFonts w:ascii="Calibri" w:eastAsia="Times New Roman" w:hAnsi="Calibri" w:cs="Times New Roman"/>
          <w:b/>
          <w:color w:val="2F5496"/>
          <w:sz w:val="24"/>
          <w:szCs w:val="24"/>
          <w:lang w:val="en-GB"/>
        </w:rPr>
        <w:t>:</w:t>
      </w:r>
    </w:p>
    <w:p w14:paraId="204DED8C" w14:textId="7DB14539" w:rsidR="00C33B00" w:rsidRPr="001D0FAA" w:rsidRDefault="008B14FC">
      <w:pPr>
        <w:spacing w:after="0" w:line="240" w:lineRule="auto"/>
        <w:jc w:val="both"/>
        <w:rPr>
          <w:rFonts w:ascii="Calibri" w:eastAsia="Times New Roman" w:hAnsi="Calibri" w:cs="Times New Roman"/>
          <w:sz w:val="24"/>
          <w:szCs w:val="24"/>
          <w:lang w:val="en-GB"/>
        </w:rPr>
      </w:pPr>
      <w:r>
        <w:rPr>
          <w:rFonts w:ascii="Calibri" w:eastAsia="Times New Roman" w:hAnsi="Calibri" w:cs="Times New Roman"/>
          <w:sz w:val="24"/>
          <w:szCs w:val="24"/>
          <w:lang w:val="en-GB"/>
        </w:rPr>
        <w:t>TUNACONS</w:t>
      </w:r>
      <w:r w:rsidR="0075453B" w:rsidRPr="001D0FAA">
        <w:rPr>
          <w:rFonts w:ascii="Calibri" w:eastAsia="Times New Roman" w:hAnsi="Calibri" w:cs="Times New Roman"/>
          <w:sz w:val="24"/>
          <w:szCs w:val="24"/>
          <w:lang w:val="en-GB"/>
        </w:rPr>
        <w:t xml:space="preserve"> continues to work with </w:t>
      </w:r>
      <w:r w:rsidR="003D0F06">
        <w:rPr>
          <w:rFonts w:ascii="Calibri" w:eastAsia="Times New Roman" w:hAnsi="Calibri" w:cs="Times New Roman"/>
          <w:sz w:val="24"/>
          <w:szCs w:val="24"/>
          <w:lang w:val="en-GB"/>
        </w:rPr>
        <w:t>IATTC</w:t>
      </w:r>
      <w:r w:rsidR="0075453B" w:rsidRPr="001D0FAA">
        <w:rPr>
          <w:rFonts w:ascii="Calibri" w:eastAsia="Times New Roman" w:hAnsi="Calibri" w:cs="Times New Roman"/>
          <w:sz w:val="24"/>
          <w:szCs w:val="24"/>
          <w:lang w:val="en-GB"/>
        </w:rPr>
        <w:t xml:space="preserve"> delegates to improve and make information and decision-making more transparent.</w:t>
      </w:r>
    </w:p>
    <w:p w14:paraId="42AA23F6" w14:textId="77777777" w:rsidR="00CF6963" w:rsidRPr="001D0FAA" w:rsidRDefault="00CF6963" w:rsidP="00CF6963">
      <w:pPr>
        <w:spacing w:after="0" w:line="240" w:lineRule="auto"/>
        <w:jc w:val="both"/>
        <w:rPr>
          <w:rFonts w:ascii="Calibri" w:eastAsia="Times New Roman" w:hAnsi="Calibri" w:cs="Times New Roman"/>
          <w:sz w:val="24"/>
          <w:szCs w:val="24"/>
          <w:lang w:val="en-GB"/>
        </w:rPr>
      </w:pPr>
    </w:p>
    <w:p w14:paraId="689EE455" w14:textId="7C85BE85"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lastRenderedPageBreak/>
        <w:t xml:space="preserve">The </w:t>
      </w:r>
      <w:r w:rsidR="00CF6963" w:rsidRPr="001D0FAA">
        <w:rPr>
          <w:rFonts w:ascii="Calibri" w:eastAsia="Times New Roman" w:hAnsi="Calibri" w:cs="Times New Roman"/>
          <w:sz w:val="24"/>
          <w:szCs w:val="24"/>
          <w:lang w:val="en-GB"/>
        </w:rPr>
        <w:t xml:space="preserve">external evaluation recommended a series of actions to improve </w:t>
      </w:r>
      <w:r w:rsidR="003D0F06">
        <w:rPr>
          <w:rFonts w:ascii="Calibri" w:eastAsia="Times New Roman" w:hAnsi="Calibri" w:cs="Times New Roman"/>
          <w:sz w:val="24"/>
          <w:szCs w:val="24"/>
          <w:lang w:val="en-GB"/>
        </w:rPr>
        <w:t>IATTC</w:t>
      </w:r>
      <w:r w:rsidR="00CF6963" w:rsidRPr="001D0FAA">
        <w:rPr>
          <w:rFonts w:ascii="Calibri" w:eastAsia="Times New Roman" w:hAnsi="Calibri" w:cs="Times New Roman"/>
          <w:sz w:val="24"/>
          <w:szCs w:val="24"/>
          <w:lang w:val="en-GB"/>
        </w:rPr>
        <w:t>'s decision-making system. An Action Plan was approved to develop activities on this topic.</w:t>
      </w:r>
    </w:p>
    <w:p w14:paraId="32AA6DDE"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4F45A115" w14:textId="77777777" w:rsidR="00C33B00" w:rsidRPr="001D0FAA" w:rsidRDefault="0075453B">
      <w:pPr>
        <w:spacing w:after="0" w:line="240" w:lineRule="auto"/>
        <w:ind w:left="720"/>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AGREEMENT No. MPCEIP-SRP-2019-0184-A - National Tuna Action Plan</w:t>
      </w:r>
    </w:p>
    <w:p w14:paraId="2450E733" w14:textId="77777777" w:rsidR="00FB54ED" w:rsidRPr="001D0FAA" w:rsidRDefault="00FB54ED" w:rsidP="00D411FA">
      <w:pPr>
        <w:spacing w:after="0" w:line="240" w:lineRule="auto"/>
        <w:jc w:val="both"/>
        <w:rPr>
          <w:rFonts w:ascii="Calibri" w:eastAsia="Times New Roman" w:hAnsi="Calibri" w:cs="Times New Roman"/>
          <w:b/>
          <w:color w:val="FF0000"/>
          <w:sz w:val="24"/>
          <w:szCs w:val="24"/>
          <w:lang w:val="en-GB"/>
        </w:rPr>
      </w:pPr>
    </w:p>
    <w:p w14:paraId="3D418EC0"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170E39B7" w14:textId="0EC936B4"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t xml:space="preserve">Milestone 36 &lt;12 months: approaches to </w:t>
      </w:r>
      <w:r w:rsidR="003D0F06">
        <w:rPr>
          <w:rFonts w:cstheme="minorHAnsi"/>
          <w:sz w:val="24"/>
          <w:szCs w:val="24"/>
          <w:lang w:val="en-GB"/>
        </w:rPr>
        <w:t>IATTC</w:t>
      </w:r>
      <w:r w:rsidRPr="001D0FAA">
        <w:rPr>
          <w:rFonts w:cstheme="minorHAnsi"/>
          <w:sz w:val="24"/>
          <w:szCs w:val="24"/>
          <w:lang w:val="en-GB"/>
        </w:rPr>
        <w:t xml:space="preserve"> to improve transparency and participation in decision making. </w:t>
      </w:r>
      <w:r w:rsidR="003D0F06">
        <w:rPr>
          <w:rFonts w:cstheme="minorHAnsi"/>
          <w:sz w:val="24"/>
          <w:szCs w:val="24"/>
          <w:lang w:val="en-GB"/>
        </w:rPr>
        <w:t>IATTC</w:t>
      </w:r>
      <w:r w:rsidRPr="001D0FAA">
        <w:rPr>
          <w:rFonts w:cstheme="minorHAnsi"/>
          <w:sz w:val="24"/>
          <w:szCs w:val="24"/>
          <w:lang w:val="en-GB"/>
        </w:rPr>
        <w:t xml:space="preserve"> reports. Documents. Minutes. Action Plan.</w:t>
      </w:r>
    </w:p>
    <w:p w14:paraId="17C8CC6B" w14:textId="3614D085"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t xml:space="preserve">This action is </w:t>
      </w:r>
      <w:r w:rsidR="00AE07F8" w:rsidRPr="001D0FAA">
        <w:rPr>
          <w:rFonts w:cstheme="minorHAnsi"/>
          <w:sz w:val="24"/>
          <w:szCs w:val="24"/>
          <w:lang w:val="en-GB"/>
        </w:rPr>
        <w:t>analysed</w:t>
      </w:r>
      <w:r w:rsidRPr="001D0FAA">
        <w:rPr>
          <w:rFonts w:cstheme="minorHAnsi"/>
          <w:sz w:val="24"/>
          <w:szCs w:val="24"/>
          <w:lang w:val="en-GB"/>
        </w:rPr>
        <w:t xml:space="preserve"> through the progress of the </w:t>
      </w:r>
      <w:r w:rsidR="008B14FC">
        <w:rPr>
          <w:rFonts w:cstheme="minorHAnsi"/>
          <w:sz w:val="24"/>
          <w:szCs w:val="24"/>
          <w:lang w:val="en-GB"/>
        </w:rPr>
        <w:t>TUNACONS</w:t>
      </w:r>
      <w:r w:rsidRPr="001D0FAA">
        <w:rPr>
          <w:rFonts w:cstheme="minorHAnsi"/>
          <w:sz w:val="24"/>
          <w:szCs w:val="24"/>
          <w:lang w:val="en-GB"/>
        </w:rPr>
        <w:t xml:space="preserve"> </w:t>
      </w:r>
      <w:r w:rsidR="001D0FAA">
        <w:rPr>
          <w:rFonts w:cstheme="minorHAnsi"/>
          <w:sz w:val="24"/>
          <w:szCs w:val="24"/>
          <w:lang w:val="en-GB"/>
        </w:rPr>
        <w:t>FIP</w:t>
      </w:r>
      <w:r w:rsidRPr="001D0FAA">
        <w:rPr>
          <w:rFonts w:cstheme="minorHAnsi"/>
          <w:sz w:val="24"/>
          <w:szCs w:val="24"/>
          <w:lang w:val="en-GB"/>
        </w:rPr>
        <w:t xml:space="preserve"> and based on the MoU between TRANSMARINA and </w:t>
      </w:r>
      <w:r w:rsidR="008B14FC">
        <w:rPr>
          <w:rFonts w:cstheme="minorHAnsi"/>
          <w:sz w:val="24"/>
          <w:szCs w:val="24"/>
          <w:lang w:val="en-GB"/>
        </w:rPr>
        <w:t>TUNACONS</w:t>
      </w:r>
      <w:r w:rsidRPr="001D0FAA">
        <w:rPr>
          <w:rFonts w:cstheme="minorHAnsi"/>
          <w:sz w:val="24"/>
          <w:szCs w:val="24"/>
          <w:lang w:val="en-GB"/>
        </w:rPr>
        <w:t xml:space="preserve"> given the similarity of the same and the capacity of </w:t>
      </w:r>
      <w:r w:rsidR="008B14FC">
        <w:rPr>
          <w:rFonts w:cstheme="minorHAnsi"/>
          <w:sz w:val="24"/>
          <w:szCs w:val="24"/>
          <w:lang w:val="en-GB"/>
        </w:rPr>
        <w:t>TUNACONS</w:t>
      </w:r>
      <w:r w:rsidRPr="001D0FAA">
        <w:rPr>
          <w:rFonts w:cstheme="minorHAnsi"/>
          <w:sz w:val="24"/>
          <w:szCs w:val="24"/>
          <w:lang w:val="en-GB"/>
        </w:rPr>
        <w:t xml:space="preserve"> within the IATTC and reflected in this MoU. </w:t>
      </w:r>
    </w:p>
    <w:p w14:paraId="0D56DB6C" w14:textId="73987E18" w:rsidR="00C33B00" w:rsidRPr="001D0FAA" w:rsidRDefault="008B14FC">
      <w:pPr>
        <w:spacing w:after="180"/>
        <w:ind w:left="1" w:right="14"/>
        <w:jc w:val="both"/>
        <w:rPr>
          <w:rFonts w:cstheme="minorHAnsi"/>
          <w:sz w:val="24"/>
          <w:szCs w:val="24"/>
          <w:lang w:val="en-GB"/>
        </w:rPr>
      </w:pPr>
      <w:r>
        <w:rPr>
          <w:rFonts w:cstheme="minorHAnsi"/>
          <w:sz w:val="24"/>
          <w:szCs w:val="24"/>
          <w:lang w:val="en-GB"/>
        </w:rPr>
        <w:t>TUNACONS</w:t>
      </w:r>
      <w:r w:rsidR="0075453B" w:rsidRPr="001D0FAA">
        <w:rPr>
          <w:rFonts w:cstheme="minorHAnsi"/>
          <w:sz w:val="24"/>
          <w:szCs w:val="24"/>
          <w:lang w:val="en-GB"/>
        </w:rPr>
        <w:t xml:space="preserve"> has made representations to the IATTC to improve transparency and decision making. This is an action that is the responsibility of IATTC in accordance with the AP. These efforts are fundamentally </w:t>
      </w:r>
      <w:r w:rsidR="00AE07F8" w:rsidRPr="001D0FAA">
        <w:rPr>
          <w:rFonts w:cstheme="minorHAnsi"/>
          <w:sz w:val="24"/>
          <w:szCs w:val="24"/>
          <w:lang w:val="en-GB"/>
        </w:rPr>
        <w:t>centred</w:t>
      </w:r>
      <w:r w:rsidR="0075453B" w:rsidRPr="001D0FAA">
        <w:rPr>
          <w:rFonts w:cstheme="minorHAnsi"/>
          <w:sz w:val="24"/>
          <w:szCs w:val="24"/>
          <w:lang w:val="en-GB"/>
        </w:rPr>
        <w:t xml:space="preserve"> on the Open Letter to IATTC </w:t>
      </w:r>
      <w:r w:rsidR="00357519" w:rsidRPr="001D0FAA">
        <w:rPr>
          <w:rFonts w:cstheme="minorHAnsi"/>
          <w:sz w:val="24"/>
          <w:szCs w:val="24"/>
          <w:lang w:val="en-GB"/>
        </w:rPr>
        <w:t xml:space="preserve">that was sent from the </w:t>
      </w:r>
      <w:r>
        <w:rPr>
          <w:rFonts w:cstheme="minorHAnsi"/>
          <w:sz w:val="24"/>
          <w:szCs w:val="24"/>
          <w:lang w:val="en-GB"/>
        </w:rPr>
        <w:t>TUNACONS</w:t>
      </w:r>
      <w:r w:rsidR="0075453B" w:rsidRPr="001D0FAA">
        <w:rPr>
          <w:rFonts w:cstheme="minorHAnsi"/>
          <w:sz w:val="24"/>
          <w:szCs w:val="24"/>
          <w:lang w:val="en-GB"/>
        </w:rPr>
        <w:t xml:space="preserve"> and OPAGAC </w:t>
      </w:r>
      <w:r w:rsidR="00357519" w:rsidRPr="001D0FAA">
        <w:rPr>
          <w:rFonts w:cstheme="minorHAnsi"/>
          <w:sz w:val="24"/>
          <w:szCs w:val="24"/>
          <w:lang w:val="en-GB"/>
        </w:rPr>
        <w:t>Fisheries Improvement Projects.</w:t>
      </w:r>
    </w:p>
    <w:p w14:paraId="582C7AB3" w14:textId="4D46EBD9"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t xml:space="preserve">During 2018, </w:t>
      </w:r>
      <w:r w:rsidR="00357519" w:rsidRPr="001D0FAA">
        <w:rPr>
          <w:rFonts w:cstheme="minorHAnsi"/>
          <w:sz w:val="24"/>
          <w:szCs w:val="24"/>
          <w:lang w:val="en-GB"/>
        </w:rPr>
        <w:t xml:space="preserve">the </w:t>
      </w:r>
      <w:r w:rsidRPr="001D0FAA">
        <w:rPr>
          <w:rFonts w:cstheme="minorHAnsi"/>
          <w:sz w:val="24"/>
          <w:szCs w:val="24"/>
          <w:lang w:val="en-GB"/>
        </w:rPr>
        <w:t xml:space="preserve">external evaluation of the organization recommended a series of actions to improve </w:t>
      </w:r>
      <w:r w:rsidR="003D0F06">
        <w:rPr>
          <w:rFonts w:cstheme="minorHAnsi"/>
          <w:sz w:val="24"/>
          <w:szCs w:val="24"/>
          <w:lang w:val="en-GB"/>
        </w:rPr>
        <w:t>IATTC</w:t>
      </w:r>
      <w:r w:rsidRPr="001D0FAA">
        <w:rPr>
          <w:rFonts w:cstheme="minorHAnsi"/>
          <w:sz w:val="24"/>
          <w:szCs w:val="24"/>
          <w:lang w:val="en-GB"/>
        </w:rPr>
        <w:t>'s decision-making system. An Action Plan was approved to develop activities on this topic.</w:t>
      </w:r>
    </w:p>
    <w:p w14:paraId="3D6C1545" w14:textId="00911FF4" w:rsidR="00C33B00" w:rsidRPr="001D0FAA" w:rsidRDefault="008B1A82">
      <w:pPr>
        <w:spacing w:after="180"/>
        <w:ind w:left="1" w:right="14"/>
        <w:jc w:val="both"/>
        <w:rPr>
          <w:rFonts w:cstheme="minorHAnsi"/>
          <w:sz w:val="24"/>
          <w:szCs w:val="24"/>
          <w:lang w:val="en-GB"/>
        </w:rPr>
      </w:pPr>
      <w:r w:rsidRPr="001D0FAA">
        <w:rPr>
          <w:rFonts w:cstheme="minorHAnsi"/>
          <w:sz w:val="24"/>
          <w:szCs w:val="24"/>
          <w:lang w:val="en-GB"/>
        </w:rPr>
        <w:t xml:space="preserve">However, </w:t>
      </w:r>
      <w:r w:rsidR="0075453B" w:rsidRPr="001D0FAA">
        <w:rPr>
          <w:rFonts w:cstheme="minorHAnsi"/>
          <w:sz w:val="24"/>
          <w:szCs w:val="24"/>
          <w:lang w:val="en-GB"/>
        </w:rPr>
        <w:t xml:space="preserve">and </w:t>
      </w:r>
      <w:r w:rsidR="0066615D" w:rsidRPr="001D0FAA">
        <w:rPr>
          <w:rFonts w:cstheme="minorHAnsi"/>
          <w:sz w:val="24"/>
          <w:szCs w:val="24"/>
          <w:lang w:val="en-GB"/>
        </w:rPr>
        <w:t>like</w:t>
      </w:r>
      <w:r w:rsidR="0075453B" w:rsidRPr="001D0FAA">
        <w:rPr>
          <w:rFonts w:cstheme="minorHAnsi"/>
          <w:sz w:val="24"/>
          <w:szCs w:val="24"/>
          <w:lang w:val="en-GB"/>
        </w:rPr>
        <w:t xml:space="preserve"> the previous evaluation of the progress of TRANSMARINA's </w:t>
      </w:r>
      <w:r w:rsidR="001D0FAA">
        <w:rPr>
          <w:rFonts w:cstheme="minorHAnsi"/>
          <w:sz w:val="24"/>
          <w:szCs w:val="24"/>
          <w:lang w:val="en-GB"/>
        </w:rPr>
        <w:t>FIP</w:t>
      </w:r>
      <w:r w:rsidR="0075453B" w:rsidRPr="001D0FAA">
        <w:rPr>
          <w:rFonts w:cstheme="minorHAnsi"/>
          <w:sz w:val="24"/>
          <w:szCs w:val="24"/>
          <w:lang w:val="en-GB"/>
        </w:rPr>
        <w:t xml:space="preserve">; there </w:t>
      </w:r>
      <w:r w:rsidR="00740C84" w:rsidRPr="001D0FAA">
        <w:rPr>
          <w:rFonts w:cstheme="minorHAnsi"/>
          <w:sz w:val="24"/>
          <w:szCs w:val="24"/>
          <w:lang w:val="en-GB"/>
        </w:rPr>
        <w:t xml:space="preserve">is no record that the IATTC has made the review of its decision-making system </w:t>
      </w:r>
      <w:r w:rsidR="0075453B" w:rsidRPr="001D0FAA">
        <w:rPr>
          <w:rFonts w:cstheme="minorHAnsi"/>
          <w:sz w:val="24"/>
          <w:szCs w:val="24"/>
          <w:lang w:val="en-GB"/>
        </w:rPr>
        <w:t>despite the recommendations that, in this regard, arose from the consultancy that the IATTC itself hired between 2015 and 2016</w:t>
      </w:r>
      <w:r w:rsidR="00740C84" w:rsidRPr="001D0FAA">
        <w:rPr>
          <w:rFonts w:cstheme="minorHAnsi"/>
          <w:sz w:val="24"/>
          <w:szCs w:val="24"/>
          <w:lang w:val="en-GB"/>
        </w:rPr>
        <w:t xml:space="preserve">. </w:t>
      </w:r>
      <w:r w:rsidRPr="001D0FAA">
        <w:rPr>
          <w:rFonts w:cstheme="minorHAnsi"/>
          <w:sz w:val="24"/>
          <w:szCs w:val="24"/>
          <w:lang w:val="en-GB"/>
        </w:rPr>
        <w:t>There is no additional information for the years 2019, and 2020. Especially in the latter, the pandemic has slowed down or postponed the usual functioning of the IATTC.</w:t>
      </w:r>
    </w:p>
    <w:p w14:paraId="7678D5A6" w14:textId="3ADC8410" w:rsidR="00C33B00" w:rsidRDefault="0075453B">
      <w:pPr>
        <w:spacing w:after="180"/>
        <w:ind w:left="1" w:right="14"/>
        <w:jc w:val="both"/>
        <w:rPr>
          <w:rFonts w:cstheme="minorHAnsi"/>
          <w:sz w:val="24"/>
          <w:szCs w:val="24"/>
          <w:lang w:val="en-GB"/>
        </w:rPr>
      </w:pPr>
      <w:r w:rsidRPr="001D0FAA">
        <w:rPr>
          <w:rFonts w:cstheme="minorHAnsi"/>
          <w:sz w:val="24"/>
          <w:szCs w:val="24"/>
          <w:lang w:val="en-GB"/>
        </w:rPr>
        <w:t>Therefore, the action is not yet considered completed.</w:t>
      </w:r>
    </w:p>
    <w:p w14:paraId="38C33274" w14:textId="63B0F4CE" w:rsidR="00106BFB" w:rsidRPr="001D0FAA" w:rsidRDefault="00106BFB">
      <w:pPr>
        <w:spacing w:after="180"/>
        <w:ind w:left="1" w:right="14"/>
        <w:jc w:val="both"/>
        <w:rPr>
          <w:rFonts w:cstheme="minorHAnsi"/>
          <w:sz w:val="24"/>
          <w:szCs w:val="24"/>
          <w:lang w:val="en-GB"/>
        </w:rPr>
      </w:pPr>
      <w:r w:rsidRPr="00106BFB">
        <w:rPr>
          <w:rFonts w:cstheme="minorHAnsi"/>
          <w:sz w:val="24"/>
          <w:szCs w:val="24"/>
          <w:lang w:val="en-GB"/>
        </w:rPr>
        <w:t>Therefore, it is necessary to extend the duration of the FIP by one more year (</w:t>
      </w:r>
      <w:r w:rsidR="006D519A">
        <w:rPr>
          <w:rFonts w:cstheme="minorHAnsi"/>
          <w:sz w:val="24"/>
          <w:szCs w:val="24"/>
          <w:lang w:val="en-GB"/>
        </w:rPr>
        <w:t>December 2023</w:t>
      </w:r>
      <w:r w:rsidRPr="00106BFB">
        <w:rPr>
          <w:rFonts w:cstheme="minorHAnsi"/>
          <w:sz w:val="24"/>
          <w:szCs w:val="24"/>
          <w:lang w:val="en-GB"/>
        </w:rPr>
        <w:t>) to be able to complete the actions designed in the Action Plan.</w:t>
      </w:r>
    </w:p>
    <w:p w14:paraId="14A93C7D" w14:textId="3572B4B3" w:rsidR="00C33B00" w:rsidRPr="001D0FAA" w:rsidRDefault="0075453B">
      <w:pPr>
        <w:ind w:left="1" w:right="14"/>
        <w:jc w:val="both"/>
        <w:rPr>
          <w:rFonts w:cstheme="minorHAnsi"/>
          <w:sz w:val="24"/>
          <w:szCs w:val="24"/>
          <w:lang w:val="en-GB"/>
        </w:rPr>
      </w:pPr>
      <w:r w:rsidRPr="001D0FAA">
        <w:rPr>
          <w:rFonts w:cstheme="minorHAnsi"/>
          <w:b/>
          <w:sz w:val="24"/>
          <w:szCs w:val="24"/>
          <w:lang w:val="en-GB"/>
        </w:rPr>
        <w:t>3.2.2</w:t>
      </w:r>
      <w:r w:rsidR="00C50BA3">
        <w:rPr>
          <w:rFonts w:cstheme="minorHAnsi"/>
          <w:b/>
          <w:sz w:val="24"/>
          <w:szCs w:val="24"/>
          <w:lang w:val="en-GB"/>
        </w:rPr>
        <w:t xml:space="preserve"> </w:t>
      </w:r>
      <w:r w:rsidRPr="001D0FAA">
        <w:rPr>
          <w:rFonts w:cstheme="minorHAnsi"/>
          <w:b/>
          <w:sz w:val="24"/>
          <w:szCs w:val="24"/>
          <w:lang w:val="en-GB"/>
        </w:rPr>
        <w:t>Create a procedure for internal decision making</w:t>
      </w:r>
    </w:p>
    <w:p w14:paraId="3B825290"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Creation of a procedure by which the Ministry and the SRP present evidence that decision making is transparent, participatory, smooth and efficient. Continued stakeholder participation is required. This task should be part of Ecuador's Tuna Action Plan. </w:t>
      </w:r>
    </w:p>
    <w:p w14:paraId="11A63F46" w14:textId="15C20F91"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 xml:space="preserve">This activity is already underway as part of the </w:t>
      </w:r>
      <w:r w:rsidR="0029474A" w:rsidRPr="001D0FAA">
        <w:rPr>
          <w:rFonts w:cstheme="minorHAnsi"/>
          <w:sz w:val="24"/>
          <w:szCs w:val="24"/>
          <w:lang w:val="en-GB"/>
        </w:rPr>
        <w:t xml:space="preserve">Purse Seine </w:t>
      </w:r>
      <w:r w:rsidRPr="001D0FAA">
        <w:rPr>
          <w:rFonts w:cstheme="minorHAnsi"/>
          <w:sz w:val="24"/>
          <w:szCs w:val="24"/>
          <w:lang w:val="en-GB"/>
        </w:rPr>
        <w:t xml:space="preserve">fishery action plan. The progress of the activity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tbl>
      <w:tblPr>
        <w:tblStyle w:val="Tablaconcuadrcula"/>
        <w:tblW w:w="0" w:type="auto"/>
        <w:tblInd w:w="-9" w:type="dxa"/>
        <w:tblLook w:val="04A0" w:firstRow="1" w:lastRow="0" w:firstColumn="1" w:lastColumn="0" w:noHBand="0" w:noVBand="1"/>
      </w:tblPr>
      <w:tblGrid>
        <w:gridCol w:w="4702"/>
        <w:gridCol w:w="3792"/>
      </w:tblGrid>
      <w:tr w:rsidR="00E10FAC" w:rsidRPr="00E359D8" w14:paraId="64223B2D" w14:textId="77777777" w:rsidTr="00E10FAC">
        <w:tc>
          <w:tcPr>
            <w:tcW w:w="4702" w:type="dxa"/>
          </w:tcPr>
          <w:p w14:paraId="31D6158E" w14:textId="77777777" w:rsidR="00C33B00" w:rsidRDefault="0075453B">
            <w:pPr>
              <w:jc w:val="both"/>
              <w:rPr>
                <w:rFonts w:cstheme="minorHAnsi"/>
                <w:b/>
                <w:sz w:val="24"/>
                <w:szCs w:val="24"/>
              </w:rPr>
            </w:pPr>
            <w:r w:rsidRPr="0058546A">
              <w:rPr>
                <w:rFonts w:cstheme="minorHAnsi"/>
                <w:b/>
                <w:sz w:val="24"/>
                <w:szCs w:val="24"/>
              </w:rPr>
              <w:t>Responsible entities</w:t>
            </w:r>
          </w:p>
        </w:tc>
        <w:tc>
          <w:tcPr>
            <w:tcW w:w="3792" w:type="dxa"/>
          </w:tcPr>
          <w:p w14:paraId="7D05BA1B" w14:textId="1A42C8FF" w:rsidR="00C33B00" w:rsidRDefault="008B14FC">
            <w:pPr>
              <w:jc w:val="both"/>
              <w:rPr>
                <w:rFonts w:cstheme="minorHAnsi"/>
                <w:sz w:val="24"/>
                <w:szCs w:val="24"/>
              </w:rPr>
            </w:pPr>
            <w:r>
              <w:rPr>
                <w:rFonts w:cstheme="minorHAnsi"/>
                <w:sz w:val="24"/>
                <w:szCs w:val="24"/>
              </w:rPr>
              <w:t>TRANSMARINA</w:t>
            </w:r>
            <w:r w:rsidR="0075453B" w:rsidRPr="00E359D8">
              <w:rPr>
                <w:rFonts w:cstheme="minorHAnsi"/>
                <w:sz w:val="24"/>
                <w:szCs w:val="24"/>
              </w:rPr>
              <w:t xml:space="preserve"> /</w:t>
            </w:r>
            <w:r>
              <w:rPr>
                <w:rFonts w:cstheme="minorHAnsi"/>
                <w:sz w:val="24"/>
                <w:szCs w:val="24"/>
              </w:rPr>
              <w:t>TUNACONS</w:t>
            </w:r>
            <w:r w:rsidR="0075453B" w:rsidRPr="00E359D8">
              <w:rPr>
                <w:rFonts w:cstheme="minorHAnsi"/>
                <w:sz w:val="24"/>
                <w:szCs w:val="24"/>
              </w:rPr>
              <w:t>/WWF/SRP</w:t>
            </w:r>
          </w:p>
        </w:tc>
      </w:tr>
      <w:tr w:rsidR="00E10FAC" w:rsidRPr="00E359D8" w14:paraId="7674C6C1" w14:textId="77777777" w:rsidTr="00E10FAC">
        <w:tc>
          <w:tcPr>
            <w:tcW w:w="4702" w:type="dxa"/>
          </w:tcPr>
          <w:p w14:paraId="5FC18FA0" w14:textId="29C3F7D9" w:rsidR="00C33B00" w:rsidRDefault="00AE07F8">
            <w:pPr>
              <w:jc w:val="both"/>
              <w:rPr>
                <w:rFonts w:cstheme="minorHAnsi"/>
                <w:b/>
                <w:sz w:val="24"/>
                <w:szCs w:val="24"/>
              </w:rPr>
            </w:pPr>
            <w:proofErr w:type="spellStart"/>
            <w:r>
              <w:rPr>
                <w:rFonts w:cstheme="minorHAnsi"/>
                <w:b/>
                <w:sz w:val="24"/>
                <w:szCs w:val="24"/>
              </w:rPr>
              <w:t>UoA</w:t>
            </w:r>
            <w:proofErr w:type="spellEnd"/>
          </w:p>
        </w:tc>
        <w:tc>
          <w:tcPr>
            <w:tcW w:w="3792" w:type="dxa"/>
          </w:tcPr>
          <w:p w14:paraId="1FAFC3AB" w14:textId="77777777" w:rsidR="00C33B00" w:rsidRDefault="0075453B">
            <w:pPr>
              <w:jc w:val="both"/>
              <w:rPr>
                <w:rFonts w:cstheme="minorHAnsi"/>
                <w:sz w:val="24"/>
                <w:szCs w:val="24"/>
              </w:rPr>
            </w:pPr>
            <w:r w:rsidRPr="00E359D8">
              <w:rPr>
                <w:rFonts w:cstheme="minorHAnsi"/>
                <w:sz w:val="24"/>
                <w:szCs w:val="24"/>
              </w:rPr>
              <w:t>Bigeye, Yellowfin, Albacore PS</w:t>
            </w:r>
          </w:p>
        </w:tc>
      </w:tr>
      <w:tr w:rsidR="00E10FAC" w:rsidRPr="00E359D8" w14:paraId="55DFD06D" w14:textId="77777777" w:rsidTr="00E10FAC">
        <w:tc>
          <w:tcPr>
            <w:tcW w:w="4702" w:type="dxa"/>
          </w:tcPr>
          <w:p w14:paraId="34F24918" w14:textId="77777777" w:rsidR="00C33B00" w:rsidRDefault="0075453B">
            <w:pPr>
              <w:spacing w:after="2"/>
              <w:jc w:val="both"/>
              <w:rPr>
                <w:rFonts w:cstheme="minorHAnsi"/>
                <w:b/>
                <w:sz w:val="24"/>
                <w:szCs w:val="24"/>
              </w:rPr>
            </w:pPr>
            <w:r w:rsidRPr="0058546A">
              <w:rPr>
                <w:rFonts w:cstheme="minorHAnsi"/>
                <w:b/>
                <w:sz w:val="24"/>
                <w:szCs w:val="24"/>
              </w:rPr>
              <w:t>Priority</w:t>
            </w:r>
          </w:p>
        </w:tc>
        <w:tc>
          <w:tcPr>
            <w:tcW w:w="3792" w:type="dxa"/>
          </w:tcPr>
          <w:p w14:paraId="4DEAEC9E" w14:textId="77777777" w:rsidR="00C33B00" w:rsidRDefault="0075453B">
            <w:pPr>
              <w:spacing w:after="2"/>
              <w:jc w:val="both"/>
              <w:rPr>
                <w:rFonts w:cstheme="minorHAnsi"/>
                <w:sz w:val="24"/>
                <w:szCs w:val="24"/>
              </w:rPr>
            </w:pPr>
            <w:r w:rsidRPr="00E359D8">
              <w:rPr>
                <w:rFonts w:cstheme="minorHAnsi"/>
                <w:sz w:val="24"/>
                <w:szCs w:val="24"/>
              </w:rPr>
              <w:t>Media</w:t>
            </w:r>
          </w:p>
        </w:tc>
      </w:tr>
      <w:tr w:rsidR="00E10FAC" w:rsidRPr="00E359D8" w14:paraId="18EB7F0B" w14:textId="77777777" w:rsidTr="00E10FAC">
        <w:tc>
          <w:tcPr>
            <w:tcW w:w="4702" w:type="dxa"/>
          </w:tcPr>
          <w:p w14:paraId="48844D81" w14:textId="77777777" w:rsidR="00C33B00" w:rsidRDefault="0075453B">
            <w:pPr>
              <w:spacing w:after="2"/>
              <w:jc w:val="both"/>
              <w:rPr>
                <w:rFonts w:cstheme="minorHAnsi"/>
                <w:b/>
                <w:sz w:val="24"/>
                <w:szCs w:val="24"/>
              </w:rPr>
            </w:pPr>
            <w:r w:rsidRPr="0058546A">
              <w:rPr>
                <w:rFonts w:cstheme="minorHAnsi"/>
                <w:b/>
                <w:sz w:val="24"/>
                <w:szCs w:val="24"/>
              </w:rPr>
              <w:lastRenderedPageBreak/>
              <w:t>Implementation period</w:t>
            </w:r>
          </w:p>
        </w:tc>
        <w:tc>
          <w:tcPr>
            <w:tcW w:w="3792" w:type="dxa"/>
          </w:tcPr>
          <w:p w14:paraId="169E1B1E" w14:textId="77777777" w:rsidR="00C33B00" w:rsidRDefault="0075453B">
            <w:pPr>
              <w:spacing w:after="2"/>
              <w:jc w:val="both"/>
              <w:rPr>
                <w:rFonts w:cstheme="minorHAnsi"/>
                <w:sz w:val="24"/>
                <w:szCs w:val="24"/>
              </w:rPr>
            </w:pPr>
            <w:r w:rsidRPr="00E359D8">
              <w:rPr>
                <w:rFonts w:cstheme="minorHAnsi"/>
                <w:sz w:val="24"/>
                <w:szCs w:val="24"/>
              </w:rPr>
              <w:t>12 months</w:t>
            </w:r>
          </w:p>
        </w:tc>
      </w:tr>
      <w:tr w:rsidR="00E10FAC" w:rsidRPr="00E3717E" w14:paraId="27DCD004" w14:textId="77777777" w:rsidTr="00E10FAC">
        <w:tc>
          <w:tcPr>
            <w:tcW w:w="4702" w:type="dxa"/>
          </w:tcPr>
          <w:p w14:paraId="4A830BCA" w14:textId="77777777" w:rsidR="00C33B00" w:rsidRDefault="0075453B">
            <w:pPr>
              <w:ind w:right="702"/>
              <w:jc w:val="both"/>
              <w:rPr>
                <w:rFonts w:cstheme="minorHAnsi"/>
                <w:b/>
                <w:sz w:val="24"/>
                <w:szCs w:val="24"/>
              </w:rPr>
            </w:pPr>
            <w:r w:rsidRPr="0058546A">
              <w:rPr>
                <w:rFonts w:cstheme="minorHAnsi"/>
                <w:b/>
                <w:sz w:val="24"/>
                <w:szCs w:val="24"/>
              </w:rPr>
              <w:t>State of the action</w:t>
            </w:r>
          </w:p>
        </w:tc>
        <w:tc>
          <w:tcPr>
            <w:tcW w:w="3792" w:type="dxa"/>
          </w:tcPr>
          <w:p w14:paraId="20681F93" w14:textId="7915D011" w:rsidR="00C33B00" w:rsidRPr="001D0FAA" w:rsidRDefault="0075453B">
            <w:pPr>
              <w:ind w:right="702"/>
              <w:jc w:val="both"/>
              <w:rPr>
                <w:rFonts w:cstheme="minorHAnsi"/>
                <w:sz w:val="24"/>
                <w:szCs w:val="24"/>
                <w:lang w:val="en-GB"/>
              </w:rPr>
            </w:pPr>
            <w:r w:rsidRPr="001D0FAA">
              <w:rPr>
                <w:rFonts w:cstheme="minorHAnsi"/>
                <w:sz w:val="24"/>
                <w:szCs w:val="24"/>
                <w:lang w:val="en-GB"/>
              </w:rPr>
              <w:t xml:space="preserve">Reinforcement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p>
        </w:tc>
      </w:tr>
      <w:tr w:rsidR="00E10FAC" w:rsidRPr="00E359D8" w14:paraId="673C0C53" w14:textId="77777777" w:rsidTr="00E10FAC">
        <w:tc>
          <w:tcPr>
            <w:tcW w:w="4702" w:type="dxa"/>
          </w:tcPr>
          <w:p w14:paraId="5590000D" w14:textId="77777777" w:rsidR="00C33B00" w:rsidRDefault="0075453B">
            <w:pPr>
              <w:ind w:right="702"/>
              <w:jc w:val="both"/>
              <w:rPr>
                <w:rFonts w:cstheme="minorHAnsi"/>
                <w:b/>
                <w:sz w:val="24"/>
                <w:szCs w:val="24"/>
              </w:rPr>
            </w:pPr>
            <w:proofErr w:type="spellStart"/>
            <w:r w:rsidRPr="0058546A">
              <w:rPr>
                <w:rFonts w:cstheme="minorHAnsi"/>
                <w:b/>
                <w:sz w:val="24"/>
                <w:szCs w:val="24"/>
              </w:rPr>
              <w:t>Related</w:t>
            </w:r>
            <w:proofErr w:type="spellEnd"/>
            <w:r w:rsidRPr="0058546A">
              <w:rPr>
                <w:rFonts w:cstheme="minorHAnsi"/>
                <w:b/>
                <w:sz w:val="24"/>
                <w:szCs w:val="24"/>
              </w:rPr>
              <w:t xml:space="preserve"> MSC </w:t>
            </w:r>
            <w:proofErr w:type="spellStart"/>
            <w:r w:rsidRPr="0058546A">
              <w:rPr>
                <w:rFonts w:cstheme="minorHAnsi"/>
                <w:b/>
                <w:sz w:val="24"/>
                <w:szCs w:val="24"/>
              </w:rPr>
              <w:t>indicators</w:t>
            </w:r>
            <w:proofErr w:type="spellEnd"/>
          </w:p>
        </w:tc>
        <w:tc>
          <w:tcPr>
            <w:tcW w:w="3792" w:type="dxa"/>
          </w:tcPr>
          <w:p w14:paraId="105ECEAA" w14:textId="77777777" w:rsidR="00C33B00" w:rsidRDefault="0075453B">
            <w:pPr>
              <w:ind w:right="702"/>
              <w:jc w:val="both"/>
              <w:rPr>
                <w:rFonts w:cstheme="minorHAnsi"/>
                <w:sz w:val="24"/>
                <w:szCs w:val="24"/>
              </w:rPr>
            </w:pPr>
            <w:r w:rsidRPr="00E359D8">
              <w:rPr>
                <w:rFonts w:cstheme="minorHAnsi"/>
                <w:sz w:val="24"/>
                <w:szCs w:val="24"/>
              </w:rPr>
              <w:t>IC 3.2.2</w:t>
            </w:r>
          </w:p>
        </w:tc>
      </w:tr>
      <w:tr w:rsidR="00E10FAC" w:rsidRPr="00E3717E" w14:paraId="7F5EF2ED" w14:textId="77777777" w:rsidTr="00E10FAC">
        <w:tc>
          <w:tcPr>
            <w:tcW w:w="4702" w:type="dxa"/>
          </w:tcPr>
          <w:p w14:paraId="202AFE5E" w14:textId="77777777" w:rsidR="00C33B00" w:rsidRDefault="0075453B">
            <w:pPr>
              <w:jc w:val="both"/>
              <w:rPr>
                <w:rFonts w:cstheme="minorHAnsi"/>
                <w:b/>
                <w:sz w:val="24"/>
                <w:szCs w:val="24"/>
              </w:rPr>
            </w:pPr>
            <w:r w:rsidRPr="0058546A">
              <w:rPr>
                <w:rFonts w:cstheme="minorHAnsi"/>
                <w:b/>
                <w:sz w:val="24"/>
                <w:szCs w:val="24"/>
              </w:rPr>
              <w:t>Milestones</w:t>
            </w:r>
          </w:p>
        </w:tc>
        <w:tc>
          <w:tcPr>
            <w:tcW w:w="3792" w:type="dxa"/>
          </w:tcPr>
          <w:p w14:paraId="2C6D0EE0" w14:textId="77777777" w:rsidR="00C33B00" w:rsidRPr="001D0FAA" w:rsidRDefault="0075453B">
            <w:pPr>
              <w:jc w:val="both"/>
              <w:rPr>
                <w:rFonts w:cstheme="minorHAnsi"/>
                <w:sz w:val="24"/>
                <w:szCs w:val="24"/>
                <w:lang w:val="en-GB"/>
              </w:rPr>
            </w:pPr>
            <w:r w:rsidRPr="001D0FAA">
              <w:rPr>
                <w:rFonts w:cstheme="minorHAnsi"/>
                <w:sz w:val="24"/>
                <w:szCs w:val="24"/>
                <w:lang w:val="en-GB"/>
              </w:rPr>
              <w:t xml:space="preserve">Milestone 37 &lt;12 months: Make explicit in the National Action Plan (see action 3.1.3) how the decision-making process is developed in the Ecuadorian administration. </w:t>
            </w:r>
          </w:p>
        </w:tc>
      </w:tr>
      <w:tr w:rsidR="00E10FAC" w:rsidRPr="00E3717E" w14:paraId="39579D7D" w14:textId="77777777" w:rsidTr="00E10FAC">
        <w:tc>
          <w:tcPr>
            <w:tcW w:w="4702" w:type="dxa"/>
          </w:tcPr>
          <w:p w14:paraId="6EE08016" w14:textId="77777777" w:rsidR="00C33B00" w:rsidRDefault="0075453B">
            <w:pPr>
              <w:spacing w:after="480"/>
              <w:jc w:val="both"/>
              <w:rPr>
                <w:rFonts w:cstheme="minorHAnsi"/>
                <w:b/>
                <w:sz w:val="24"/>
                <w:szCs w:val="24"/>
              </w:rPr>
            </w:pPr>
            <w:proofErr w:type="spellStart"/>
            <w:r w:rsidRPr="0058546A">
              <w:rPr>
                <w:rFonts w:cstheme="minorHAnsi"/>
                <w:b/>
                <w:sz w:val="24"/>
                <w:szCs w:val="24"/>
              </w:rPr>
              <w:t>Evidence</w:t>
            </w:r>
            <w:proofErr w:type="spellEnd"/>
          </w:p>
        </w:tc>
        <w:tc>
          <w:tcPr>
            <w:tcW w:w="3792" w:type="dxa"/>
          </w:tcPr>
          <w:p w14:paraId="359ECE98" w14:textId="77777777" w:rsidR="00C33B00" w:rsidRPr="001D0FAA" w:rsidRDefault="0075453B">
            <w:pPr>
              <w:spacing w:after="480"/>
              <w:jc w:val="both"/>
              <w:rPr>
                <w:rFonts w:cstheme="minorHAnsi"/>
                <w:sz w:val="24"/>
                <w:szCs w:val="24"/>
                <w:lang w:val="fr-FR"/>
              </w:rPr>
            </w:pPr>
            <w:r w:rsidRPr="001D0FAA">
              <w:rPr>
                <w:rFonts w:cstheme="minorHAnsi"/>
                <w:sz w:val="24"/>
                <w:szCs w:val="24"/>
                <w:lang w:val="fr-FR"/>
              </w:rPr>
              <w:t>Documents. Minutes. National Action Plan</w:t>
            </w:r>
          </w:p>
        </w:tc>
      </w:tr>
    </w:tbl>
    <w:p w14:paraId="71418419" w14:textId="77777777" w:rsidR="00E10FAC" w:rsidRPr="001D0FAA" w:rsidRDefault="00E10FAC" w:rsidP="00E10FAC">
      <w:pPr>
        <w:spacing w:after="206"/>
        <w:ind w:left="1" w:right="14"/>
        <w:jc w:val="both"/>
        <w:rPr>
          <w:rFonts w:cstheme="minorHAnsi"/>
          <w:sz w:val="24"/>
          <w:szCs w:val="24"/>
          <w:lang w:val="fr-FR"/>
        </w:rPr>
      </w:pPr>
    </w:p>
    <w:p w14:paraId="286867C6" w14:textId="66008DB8"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4861E681"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It is part of the results of the consultant's work.</w:t>
      </w:r>
    </w:p>
    <w:p w14:paraId="6ED4B8F4"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71C85D87" w14:textId="77777777" w:rsidR="00C33B00" w:rsidRPr="001D0FAA" w:rsidRDefault="0075453B">
      <w:pPr>
        <w:spacing w:after="0" w:line="240" w:lineRule="auto"/>
        <w:ind w:left="720"/>
        <w:contextualSpacing/>
        <w:jc w:val="both"/>
        <w:rPr>
          <w:rFonts w:ascii="Calibri" w:eastAsia="Times New Roman" w:hAnsi="Calibri" w:cs="Times New Roman"/>
          <w:sz w:val="24"/>
          <w:szCs w:val="24"/>
          <w:lang w:val="en-GB"/>
        </w:rPr>
      </w:pPr>
      <w:bookmarkStart w:id="41" w:name="_Hlk75191555"/>
      <w:r w:rsidRPr="001D0FAA">
        <w:rPr>
          <w:rFonts w:ascii="Calibri" w:eastAsia="Times New Roman" w:hAnsi="Calibri" w:cs="Times New Roman"/>
          <w:sz w:val="24"/>
          <w:szCs w:val="24"/>
          <w:lang w:val="en-GB"/>
        </w:rPr>
        <w:t>AGREEMENT No. MPCEIP-SRP-2019-0184-A - National Tuna Action Plan</w:t>
      </w:r>
    </w:p>
    <w:bookmarkEnd w:id="41"/>
    <w:p w14:paraId="1BE20C98" w14:textId="77777777" w:rsidR="00881288" w:rsidRPr="001D0FAA" w:rsidRDefault="00881288" w:rsidP="00D411FA">
      <w:pPr>
        <w:spacing w:after="0" w:line="240" w:lineRule="auto"/>
        <w:jc w:val="both"/>
        <w:rPr>
          <w:rFonts w:ascii="Calibri" w:eastAsia="Times New Roman" w:hAnsi="Calibri" w:cs="Times New Roman"/>
          <w:b/>
          <w:color w:val="FF0000"/>
          <w:sz w:val="24"/>
          <w:szCs w:val="24"/>
          <w:lang w:val="en-GB"/>
        </w:rPr>
      </w:pPr>
    </w:p>
    <w:p w14:paraId="2EB8EBAC"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0735E10E" w14:textId="77777777" w:rsidR="00C33B00" w:rsidRPr="001D0FAA" w:rsidRDefault="0075453B">
      <w:pPr>
        <w:spacing w:after="206"/>
        <w:ind w:left="1" w:right="14"/>
        <w:jc w:val="both"/>
        <w:rPr>
          <w:rFonts w:cstheme="minorHAnsi"/>
          <w:sz w:val="24"/>
          <w:szCs w:val="24"/>
          <w:lang w:val="en-GB"/>
        </w:rPr>
      </w:pPr>
      <w:r w:rsidRPr="001D0FAA">
        <w:rPr>
          <w:rFonts w:cstheme="minorHAnsi"/>
          <w:sz w:val="24"/>
          <w:szCs w:val="24"/>
          <w:lang w:val="en-GB"/>
        </w:rPr>
        <w:t>Milestone 37 &lt;12 months: Make explicit in the National Action Plan (see action 3.1.3) how the decision-making process is developed in the Ecuadorian administration.</w:t>
      </w:r>
    </w:p>
    <w:p w14:paraId="39079913" w14:textId="21993CB8" w:rsidR="00C33B00" w:rsidRPr="001D0FAA" w:rsidRDefault="0075453B">
      <w:pPr>
        <w:spacing w:after="206"/>
        <w:ind w:left="1" w:right="14"/>
        <w:jc w:val="both"/>
        <w:rPr>
          <w:rFonts w:cstheme="minorHAnsi"/>
          <w:sz w:val="24"/>
          <w:szCs w:val="24"/>
          <w:lang w:val="en-GB"/>
        </w:rPr>
      </w:pPr>
      <w:r w:rsidRPr="001D0FAA">
        <w:rPr>
          <w:rFonts w:cstheme="minorHAnsi"/>
          <w:sz w:val="24"/>
          <w:szCs w:val="24"/>
          <w:lang w:val="en-GB"/>
        </w:rPr>
        <w:t xml:space="preserve">Since this action refers directly to the National Tuna Action Plan, </w:t>
      </w:r>
      <w:r w:rsidR="00197D86" w:rsidRPr="001D0FAA">
        <w:rPr>
          <w:rFonts w:cstheme="minorHAnsi"/>
          <w:sz w:val="24"/>
          <w:szCs w:val="24"/>
          <w:lang w:val="en-GB"/>
        </w:rPr>
        <w:t xml:space="preserve">it </w:t>
      </w:r>
      <w:r w:rsidR="001D59D1">
        <w:rPr>
          <w:rFonts w:cstheme="minorHAnsi"/>
          <w:sz w:val="24"/>
          <w:szCs w:val="24"/>
          <w:lang w:val="en-GB"/>
        </w:rPr>
        <w:t>is</w:t>
      </w:r>
      <w:r w:rsidR="00197D86" w:rsidRPr="001D0FAA">
        <w:rPr>
          <w:rFonts w:cstheme="minorHAnsi"/>
          <w:sz w:val="24"/>
          <w:szCs w:val="24"/>
          <w:lang w:val="en-GB"/>
        </w:rPr>
        <w:t xml:space="preserve"> completed as the </w:t>
      </w:r>
      <w:r w:rsidR="003D0F06">
        <w:rPr>
          <w:rFonts w:cstheme="minorHAnsi"/>
          <w:sz w:val="24"/>
          <w:szCs w:val="24"/>
          <w:lang w:val="en-GB"/>
        </w:rPr>
        <w:t>PAN ATUN</w:t>
      </w:r>
      <w:r w:rsidR="00197D86" w:rsidRPr="001D0FAA">
        <w:rPr>
          <w:rFonts w:cstheme="minorHAnsi"/>
          <w:sz w:val="24"/>
          <w:szCs w:val="24"/>
          <w:lang w:val="en-GB"/>
        </w:rPr>
        <w:t xml:space="preserve"> has already been published and is in the process of adopting all its </w:t>
      </w:r>
      <w:r w:rsidR="00A60E0D" w:rsidRPr="001D0FAA">
        <w:rPr>
          <w:rFonts w:cstheme="minorHAnsi"/>
          <w:sz w:val="24"/>
          <w:szCs w:val="24"/>
          <w:lang w:val="en-GB"/>
        </w:rPr>
        <w:t xml:space="preserve">component </w:t>
      </w:r>
      <w:r w:rsidR="00197D86" w:rsidRPr="001D0FAA">
        <w:rPr>
          <w:rFonts w:cstheme="minorHAnsi"/>
          <w:sz w:val="24"/>
          <w:szCs w:val="24"/>
          <w:lang w:val="en-GB"/>
        </w:rPr>
        <w:t>elements.</w:t>
      </w:r>
    </w:p>
    <w:p w14:paraId="73883036" w14:textId="77777777" w:rsidR="00C33B00" w:rsidRPr="001D0FAA" w:rsidRDefault="0075453B">
      <w:pPr>
        <w:spacing w:after="206"/>
        <w:ind w:left="1" w:right="14"/>
        <w:jc w:val="both"/>
        <w:rPr>
          <w:rFonts w:cstheme="minorHAnsi"/>
          <w:sz w:val="24"/>
          <w:szCs w:val="24"/>
          <w:lang w:val="en-GB"/>
        </w:rPr>
      </w:pPr>
      <w:r w:rsidRPr="001D0FAA">
        <w:rPr>
          <w:rFonts w:cstheme="minorHAnsi"/>
          <w:b/>
          <w:sz w:val="24"/>
          <w:szCs w:val="24"/>
          <w:lang w:val="en-GB"/>
        </w:rPr>
        <w:t>3.3 Objective: To update and strengthen the monitoring, control and surveillance system (MCS).</w:t>
      </w:r>
    </w:p>
    <w:p w14:paraId="4AAE7E4E" w14:textId="5E0AEC60" w:rsidR="00C33B00" w:rsidRPr="001D0FAA" w:rsidRDefault="0075453B">
      <w:pPr>
        <w:spacing w:after="206"/>
        <w:ind w:left="1" w:right="14"/>
        <w:jc w:val="both"/>
        <w:rPr>
          <w:rFonts w:cstheme="minorHAnsi"/>
          <w:sz w:val="24"/>
          <w:szCs w:val="24"/>
          <w:lang w:val="en-GB"/>
        </w:rPr>
      </w:pPr>
      <w:r w:rsidRPr="001D0FAA">
        <w:rPr>
          <w:rFonts w:cstheme="minorHAnsi"/>
          <w:sz w:val="24"/>
          <w:szCs w:val="24"/>
          <w:lang w:val="en-GB"/>
        </w:rPr>
        <w:t xml:space="preserve">This year, </w:t>
      </w:r>
      <w:r w:rsidR="00FE2C8F" w:rsidRPr="001D0FAA">
        <w:rPr>
          <w:rFonts w:cstheme="minorHAnsi"/>
          <w:sz w:val="24"/>
          <w:szCs w:val="24"/>
          <w:lang w:val="en-GB"/>
        </w:rPr>
        <w:t xml:space="preserve">there is </w:t>
      </w:r>
      <w:r w:rsidRPr="001D0FAA">
        <w:rPr>
          <w:rFonts w:cstheme="minorHAnsi"/>
          <w:sz w:val="24"/>
          <w:szCs w:val="24"/>
          <w:lang w:val="en-GB"/>
        </w:rPr>
        <w:t xml:space="preserve">also no </w:t>
      </w:r>
      <w:r w:rsidR="00FE2C8F" w:rsidRPr="001D0FAA">
        <w:rPr>
          <w:rFonts w:cstheme="minorHAnsi"/>
          <w:sz w:val="24"/>
          <w:szCs w:val="24"/>
          <w:lang w:val="en-GB"/>
        </w:rPr>
        <w:t xml:space="preserve">evidence of systematic non-compliance by </w:t>
      </w:r>
      <w:r w:rsidR="00537FFA">
        <w:rPr>
          <w:rFonts w:cstheme="minorHAnsi"/>
          <w:sz w:val="24"/>
          <w:szCs w:val="24"/>
          <w:lang w:val="en-GB"/>
        </w:rPr>
        <w:t>TRANSMARINA</w:t>
      </w:r>
      <w:r w:rsidR="00357519" w:rsidRPr="001D0FAA">
        <w:rPr>
          <w:rFonts w:cstheme="minorHAnsi"/>
          <w:sz w:val="24"/>
          <w:szCs w:val="24"/>
          <w:lang w:val="en-GB"/>
        </w:rPr>
        <w:t>'</w:t>
      </w:r>
      <w:r w:rsidR="00FE2C8F" w:rsidRPr="001D0FAA">
        <w:rPr>
          <w:rFonts w:cstheme="minorHAnsi"/>
          <w:sz w:val="24"/>
          <w:szCs w:val="24"/>
          <w:lang w:val="en-GB"/>
        </w:rPr>
        <w:t xml:space="preserve">s EU fleet. </w:t>
      </w:r>
      <w:r w:rsidR="00CA4833" w:rsidRPr="001D0FAA">
        <w:rPr>
          <w:rFonts w:cstheme="minorHAnsi"/>
          <w:sz w:val="24"/>
          <w:szCs w:val="24"/>
          <w:lang w:val="en-GB"/>
        </w:rPr>
        <w:t xml:space="preserve">The </w:t>
      </w:r>
      <w:r w:rsidRPr="001D0FAA">
        <w:rPr>
          <w:rFonts w:cstheme="minorHAnsi"/>
          <w:sz w:val="24"/>
          <w:szCs w:val="24"/>
          <w:lang w:val="en-GB"/>
        </w:rPr>
        <w:t>Undersecretariat of Fisheries Resources, present at the FIP follow-up meeting, did not comment on possible violations by the TRANSMARINA longline fleet or the industrial tuna fleet.</w:t>
      </w:r>
    </w:p>
    <w:p w14:paraId="23304563" w14:textId="77777777" w:rsidR="00C33B00" w:rsidRPr="001D0FAA" w:rsidRDefault="0075453B">
      <w:pPr>
        <w:spacing w:after="206"/>
        <w:ind w:left="1" w:right="14"/>
        <w:jc w:val="both"/>
        <w:rPr>
          <w:rFonts w:cstheme="minorHAnsi"/>
          <w:sz w:val="24"/>
          <w:szCs w:val="24"/>
          <w:lang w:val="en-GB"/>
        </w:rPr>
      </w:pPr>
      <w:r w:rsidRPr="001D0FAA">
        <w:rPr>
          <w:rFonts w:cstheme="minorHAnsi"/>
          <w:sz w:val="24"/>
          <w:szCs w:val="24"/>
          <w:lang w:val="en-GB"/>
        </w:rPr>
        <w:t xml:space="preserve">No vessels appear on the </w:t>
      </w:r>
      <w:r w:rsidR="003E1C38" w:rsidRPr="001D0FAA">
        <w:rPr>
          <w:rFonts w:cstheme="minorHAnsi"/>
          <w:sz w:val="24"/>
          <w:szCs w:val="24"/>
          <w:lang w:val="en-GB"/>
        </w:rPr>
        <w:t>IATTC IUU</w:t>
      </w:r>
      <w:r w:rsidRPr="001D0FAA">
        <w:rPr>
          <w:rFonts w:cstheme="minorHAnsi"/>
          <w:sz w:val="24"/>
          <w:szCs w:val="24"/>
          <w:lang w:val="en-GB"/>
        </w:rPr>
        <w:t xml:space="preserve"> lists </w:t>
      </w:r>
      <w:r w:rsidR="003E1C38" w:rsidRPr="001D0FAA">
        <w:rPr>
          <w:rFonts w:cstheme="minorHAnsi"/>
          <w:sz w:val="24"/>
          <w:szCs w:val="24"/>
          <w:lang w:val="en-GB"/>
        </w:rPr>
        <w:t xml:space="preserve">or those of any other regional organization or public registry. </w:t>
      </w:r>
    </w:p>
    <w:p w14:paraId="0DE2B2A5" w14:textId="70010128" w:rsidR="00C33B00" w:rsidRPr="001D0FAA" w:rsidRDefault="0075453B">
      <w:pPr>
        <w:spacing w:after="178"/>
        <w:ind w:left="1" w:right="14"/>
        <w:jc w:val="both"/>
        <w:rPr>
          <w:rFonts w:cstheme="minorHAnsi"/>
          <w:sz w:val="24"/>
          <w:szCs w:val="24"/>
          <w:lang w:val="en-GB"/>
        </w:rPr>
      </w:pPr>
      <w:r w:rsidRPr="001D0FAA">
        <w:rPr>
          <w:rFonts w:cstheme="minorHAnsi"/>
          <w:sz w:val="24"/>
          <w:szCs w:val="24"/>
          <w:lang w:val="en-GB"/>
        </w:rPr>
        <w:t xml:space="preserve">The IATTC records compliance through satellite vessel monitoring (VMS), a list of vessels that engage in IUU practices, port-level controls, observers, research logs, and </w:t>
      </w:r>
      <w:r w:rsidR="00AE07F8" w:rsidRPr="001D0FAA">
        <w:rPr>
          <w:rFonts w:cstheme="minorHAnsi"/>
          <w:sz w:val="24"/>
          <w:szCs w:val="24"/>
          <w:lang w:val="en-GB"/>
        </w:rPr>
        <w:t>transhipments</w:t>
      </w:r>
      <w:r w:rsidRPr="001D0FAA">
        <w:rPr>
          <w:rFonts w:cstheme="minorHAnsi"/>
          <w:sz w:val="24"/>
          <w:szCs w:val="24"/>
          <w:lang w:val="en-GB"/>
        </w:rPr>
        <w:t xml:space="preserve"> surveillance. Through these mechanisms the IATTC records information on illegal practices and infractions. The tasks required to strengthen the monitoring, control and surveillance system in Ecuador are:</w:t>
      </w:r>
    </w:p>
    <w:p w14:paraId="4CEC28F3" w14:textId="641AFA96" w:rsidR="00C33B00" w:rsidRPr="001D0FAA" w:rsidRDefault="0075453B">
      <w:pPr>
        <w:spacing w:after="229"/>
        <w:ind w:left="1" w:right="14"/>
        <w:jc w:val="both"/>
        <w:rPr>
          <w:rFonts w:cstheme="minorHAnsi"/>
          <w:b/>
          <w:sz w:val="24"/>
          <w:szCs w:val="24"/>
          <w:lang w:val="en-GB"/>
        </w:rPr>
      </w:pPr>
      <w:r w:rsidRPr="001D0FAA">
        <w:rPr>
          <w:rFonts w:cstheme="minorHAnsi"/>
          <w:b/>
          <w:sz w:val="24"/>
          <w:szCs w:val="24"/>
          <w:lang w:val="en-GB"/>
        </w:rPr>
        <w:t xml:space="preserve">3.3.1 </w:t>
      </w:r>
      <w:r w:rsidR="00537FFA">
        <w:rPr>
          <w:rFonts w:cstheme="minorHAnsi"/>
          <w:b/>
          <w:sz w:val="24"/>
          <w:szCs w:val="24"/>
          <w:lang w:val="en-GB"/>
        </w:rPr>
        <w:t>TRANSMARINA</w:t>
      </w:r>
      <w:r w:rsidRPr="001D0FAA">
        <w:rPr>
          <w:rFonts w:cstheme="minorHAnsi"/>
          <w:b/>
          <w:sz w:val="24"/>
          <w:szCs w:val="24"/>
          <w:lang w:val="en-GB"/>
        </w:rPr>
        <w:t>'s support to the process of infrastructure reinforcement, verification of MCS compliance for the Ecuadorian tuna fleet, particularly the smaller fleet and the company's own fleet.</w:t>
      </w:r>
    </w:p>
    <w:p w14:paraId="1AEBD749" w14:textId="77777777" w:rsidR="00C33B00" w:rsidRPr="001D0FAA" w:rsidRDefault="0075453B">
      <w:pPr>
        <w:spacing w:after="229"/>
        <w:ind w:left="1" w:right="14"/>
        <w:jc w:val="both"/>
        <w:rPr>
          <w:rFonts w:cstheme="minorHAnsi"/>
          <w:sz w:val="24"/>
          <w:szCs w:val="24"/>
          <w:lang w:val="en-GB"/>
        </w:rPr>
      </w:pPr>
      <w:r w:rsidRPr="001D0FAA">
        <w:rPr>
          <w:rFonts w:cstheme="minorHAnsi"/>
          <w:b/>
          <w:sz w:val="24"/>
          <w:szCs w:val="24"/>
          <w:lang w:val="en-GB"/>
        </w:rPr>
        <w:lastRenderedPageBreak/>
        <w:t xml:space="preserve">The </w:t>
      </w:r>
      <w:r w:rsidRPr="001D0FAA">
        <w:rPr>
          <w:rFonts w:cstheme="minorHAnsi"/>
          <w:sz w:val="24"/>
          <w:szCs w:val="24"/>
          <w:lang w:val="en-GB"/>
        </w:rPr>
        <w:t xml:space="preserve">objective of this action is to follow up on the implementation procedure for satellite monitoring of tuna fleets between the </w:t>
      </w:r>
      <w:r w:rsidR="00881288" w:rsidRPr="001D0FAA">
        <w:rPr>
          <w:rFonts w:cstheme="minorHAnsi"/>
          <w:sz w:val="24"/>
          <w:szCs w:val="24"/>
          <w:lang w:val="en-GB"/>
        </w:rPr>
        <w:t xml:space="preserve">MPCEIP </w:t>
      </w:r>
      <w:r w:rsidRPr="001D0FAA">
        <w:rPr>
          <w:rFonts w:cstheme="minorHAnsi"/>
          <w:sz w:val="24"/>
          <w:szCs w:val="24"/>
          <w:lang w:val="en-GB"/>
        </w:rPr>
        <w:t>and the DIRNEA.</w:t>
      </w:r>
    </w:p>
    <w:tbl>
      <w:tblPr>
        <w:tblStyle w:val="Tablaconcuadrcula"/>
        <w:tblW w:w="0" w:type="auto"/>
        <w:tblInd w:w="-9" w:type="dxa"/>
        <w:tblLook w:val="04A0" w:firstRow="1" w:lastRow="0" w:firstColumn="1" w:lastColumn="0" w:noHBand="0" w:noVBand="1"/>
      </w:tblPr>
      <w:tblGrid>
        <w:gridCol w:w="4247"/>
        <w:gridCol w:w="4247"/>
      </w:tblGrid>
      <w:tr w:rsidR="007A4FE9" w:rsidRPr="002A0772" w14:paraId="33D2DD76" w14:textId="77777777" w:rsidTr="007A4FE9">
        <w:tc>
          <w:tcPr>
            <w:tcW w:w="4247" w:type="dxa"/>
          </w:tcPr>
          <w:p w14:paraId="64AEB94C" w14:textId="77777777" w:rsidR="00C33B00" w:rsidRDefault="0075453B">
            <w:pPr>
              <w:jc w:val="both"/>
              <w:rPr>
                <w:rFonts w:cstheme="minorHAnsi"/>
                <w:b/>
                <w:sz w:val="24"/>
                <w:szCs w:val="24"/>
              </w:rPr>
            </w:pPr>
            <w:r w:rsidRPr="002A0772">
              <w:rPr>
                <w:rFonts w:cstheme="minorHAnsi"/>
                <w:b/>
                <w:sz w:val="24"/>
                <w:szCs w:val="24"/>
              </w:rPr>
              <w:t>Responsible entities</w:t>
            </w:r>
          </w:p>
        </w:tc>
        <w:tc>
          <w:tcPr>
            <w:tcW w:w="4247" w:type="dxa"/>
          </w:tcPr>
          <w:p w14:paraId="1E079824" w14:textId="33AD42CE" w:rsidR="00C33B00" w:rsidRDefault="008B14FC">
            <w:pPr>
              <w:jc w:val="both"/>
              <w:rPr>
                <w:rFonts w:cstheme="minorHAnsi"/>
                <w:sz w:val="24"/>
                <w:szCs w:val="24"/>
              </w:rPr>
            </w:pPr>
            <w:r>
              <w:rPr>
                <w:rFonts w:cstheme="minorHAnsi"/>
                <w:sz w:val="24"/>
                <w:szCs w:val="24"/>
              </w:rPr>
              <w:t>TRANSMARINA</w:t>
            </w:r>
            <w:r w:rsidR="0075453B" w:rsidRPr="002A0772">
              <w:rPr>
                <w:rFonts w:cstheme="minorHAnsi"/>
                <w:sz w:val="24"/>
                <w:szCs w:val="24"/>
              </w:rPr>
              <w:t xml:space="preserve"> /</w:t>
            </w:r>
            <w:r>
              <w:rPr>
                <w:rFonts w:cstheme="minorHAnsi"/>
                <w:sz w:val="24"/>
                <w:szCs w:val="24"/>
              </w:rPr>
              <w:t>TUNACONS</w:t>
            </w:r>
            <w:r w:rsidR="0075453B" w:rsidRPr="002A0772">
              <w:rPr>
                <w:rFonts w:cstheme="minorHAnsi"/>
                <w:sz w:val="24"/>
                <w:szCs w:val="24"/>
              </w:rPr>
              <w:t>/SRP</w:t>
            </w:r>
          </w:p>
        </w:tc>
      </w:tr>
      <w:tr w:rsidR="007A4FE9" w:rsidRPr="002A0772" w14:paraId="1E98D755" w14:textId="77777777" w:rsidTr="007A4FE9">
        <w:tc>
          <w:tcPr>
            <w:tcW w:w="4247" w:type="dxa"/>
          </w:tcPr>
          <w:p w14:paraId="24645666" w14:textId="75834789" w:rsidR="00C33B00" w:rsidRDefault="00AE07F8">
            <w:pPr>
              <w:jc w:val="both"/>
              <w:rPr>
                <w:rFonts w:cstheme="minorHAnsi"/>
                <w:b/>
                <w:sz w:val="24"/>
                <w:szCs w:val="24"/>
              </w:rPr>
            </w:pPr>
            <w:proofErr w:type="spellStart"/>
            <w:r>
              <w:rPr>
                <w:rFonts w:cstheme="minorHAnsi"/>
                <w:b/>
                <w:sz w:val="24"/>
                <w:szCs w:val="24"/>
              </w:rPr>
              <w:t>UoA</w:t>
            </w:r>
            <w:proofErr w:type="spellEnd"/>
          </w:p>
        </w:tc>
        <w:tc>
          <w:tcPr>
            <w:tcW w:w="4247" w:type="dxa"/>
          </w:tcPr>
          <w:p w14:paraId="38535F2C" w14:textId="77777777" w:rsidR="00C33B00" w:rsidRDefault="0075453B">
            <w:pPr>
              <w:jc w:val="both"/>
              <w:rPr>
                <w:rFonts w:cstheme="minorHAnsi"/>
                <w:sz w:val="24"/>
                <w:szCs w:val="24"/>
              </w:rPr>
            </w:pPr>
            <w:r w:rsidRPr="002A0772">
              <w:rPr>
                <w:rFonts w:cstheme="minorHAnsi"/>
                <w:sz w:val="24"/>
                <w:szCs w:val="24"/>
              </w:rPr>
              <w:t>Bigeye, Yellowfin, Albacore PS</w:t>
            </w:r>
          </w:p>
        </w:tc>
      </w:tr>
      <w:tr w:rsidR="007A4FE9" w:rsidRPr="002A0772" w14:paraId="1207DD00" w14:textId="77777777" w:rsidTr="007A4FE9">
        <w:tc>
          <w:tcPr>
            <w:tcW w:w="4247" w:type="dxa"/>
          </w:tcPr>
          <w:p w14:paraId="7176E5D6" w14:textId="77777777" w:rsidR="00C33B00" w:rsidRDefault="0075453B">
            <w:pPr>
              <w:spacing w:after="2"/>
              <w:jc w:val="both"/>
              <w:rPr>
                <w:rFonts w:cstheme="minorHAnsi"/>
                <w:b/>
                <w:sz w:val="24"/>
                <w:szCs w:val="24"/>
              </w:rPr>
            </w:pPr>
            <w:r w:rsidRPr="002A0772">
              <w:rPr>
                <w:rFonts w:cstheme="minorHAnsi"/>
                <w:b/>
                <w:sz w:val="24"/>
                <w:szCs w:val="24"/>
              </w:rPr>
              <w:t>Priority</w:t>
            </w:r>
          </w:p>
        </w:tc>
        <w:tc>
          <w:tcPr>
            <w:tcW w:w="4247" w:type="dxa"/>
          </w:tcPr>
          <w:p w14:paraId="795C2E30" w14:textId="77777777" w:rsidR="00C33B00" w:rsidRDefault="0075453B">
            <w:pPr>
              <w:spacing w:after="2"/>
              <w:jc w:val="both"/>
              <w:rPr>
                <w:rFonts w:cstheme="minorHAnsi"/>
                <w:sz w:val="24"/>
                <w:szCs w:val="24"/>
              </w:rPr>
            </w:pPr>
            <w:r w:rsidRPr="002A0772">
              <w:rPr>
                <w:rFonts w:cstheme="minorHAnsi"/>
                <w:sz w:val="24"/>
                <w:szCs w:val="24"/>
              </w:rPr>
              <w:t>Media</w:t>
            </w:r>
          </w:p>
        </w:tc>
      </w:tr>
      <w:tr w:rsidR="007A4FE9" w:rsidRPr="002A0772" w14:paraId="6E5F8B17" w14:textId="77777777" w:rsidTr="007A4FE9">
        <w:tc>
          <w:tcPr>
            <w:tcW w:w="4247" w:type="dxa"/>
          </w:tcPr>
          <w:p w14:paraId="6064D38F" w14:textId="77777777" w:rsidR="00C33B00" w:rsidRDefault="0075453B">
            <w:pPr>
              <w:spacing w:after="2"/>
              <w:jc w:val="both"/>
              <w:rPr>
                <w:rFonts w:cstheme="minorHAnsi"/>
                <w:b/>
                <w:sz w:val="24"/>
                <w:szCs w:val="24"/>
              </w:rPr>
            </w:pPr>
            <w:r w:rsidRPr="002A0772">
              <w:rPr>
                <w:rFonts w:cstheme="minorHAnsi"/>
                <w:b/>
                <w:sz w:val="24"/>
                <w:szCs w:val="24"/>
              </w:rPr>
              <w:t>Implementation period</w:t>
            </w:r>
          </w:p>
        </w:tc>
        <w:tc>
          <w:tcPr>
            <w:tcW w:w="4247" w:type="dxa"/>
          </w:tcPr>
          <w:p w14:paraId="1714F2FD" w14:textId="77777777" w:rsidR="00C33B00" w:rsidRDefault="0075453B">
            <w:pPr>
              <w:spacing w:after="2"/>
              <w:jc w:val="both"/>
              <w:rPr>
                <w:rFonts w:cstheme="minorHAnsi"/>
                <w:sz w:val="24"/>
                <w:szCs w:val="24"/>
              </w:rPr>
            </w:pPr>
            <w:r w:rsidRPr="002A0772">
              <w:rPr>
                <w:rFonts w:cstheme="minorHAnsi"/>
                <w:sz w:val="24"/>
                <w:szCs w:val="24"/>
              </w:rPr>
              <w:t>12 months</w:t>
            </w:r>
          </w:p>
        </w:tc>
      </w:tr>
      <w:tr w:rsidR="007A4FE9" w:rsidRPr="00E3717E" w14:paraId="49E13005" w14:textId="77777777" w:rsidTr="007A4FE9">
        <w:tc>
          <w:tcPr>
            <w:tcW w:w="4247" w:type="dxa"/>
          </w:tcPr>
          <w:p w14:paraId="19BA85D1" w14:textId="77777777" w:rsidR="00C33B00" w:rsidRDefault="0075453B">
            <w:pPr>
              <w:ind w:right="702"/>
              <w:jc w:val="both"/>
              <w:rPr>
                <w:rFonts w:cstheme="minorHAnsi"/>
                <w:b/>
                <w:sz w:val="24"/>
                <w:szCs w:val="24"/>
              </w:rPr>
            </w:pPr>
            <w:r w:rsidRPr="002A0772">
              <w:rPr>
                <w:rFonts w:cstheme="minorHAnsi"/>
                <w:b/>
                <w:sz w:val="24"/>
                <w:szCs w:val="24"/>
              </w:rPr>
              <w:t>State of the action</w:t>
            </w:r>
          </w:p>
        </w:tc>
        <w:tc>
          <w:tcPr>
            <w:tcW w:w="4247" w:type="dxa"/>
          </w:tcPr>
          <w:p w14:paraId="23AC555B" w14:textId="555B704C" w:rsidR="00C33B00" w:rsidRPr="001D0FAA" w:rsidRDefault="0075453B">
            <w:pPr>
              <w:ind w:right="702"/>
              <w:jc w:val="both"/>
              <w:rPr>
                <w:rFonts w:cstheme="minorHAnsi"/>
                <w:sz w:val="24"/>
                <w:szCs w:val="24"/>
                <w:lang w:val="en-GB"/>
              </w:rPr>
            </w:pPr>
            <w:r w:rsidRPr="001D0FAA">
              <w:rPr>
                <w:rFonts w:cstheme="minorHAnsi"/>
                <w:sz w:val="24"/>
                <w:szCs w:val="24"/>
                <w:lang w:val="en-GB"/>
              </w:rPr>
              <w:t xml:space="preserve">Reinforcement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p>
        </w:tc>
      </w:tr>
      <w:tr w:rsidR="007A4FE9" w:rsidRPr="002A0772" w14:paraId="383DB7C0" w14:textId="77777777" w:rsidTr="007A4FE9">
        <w:tc>
          <w:tcPr>
            <w:tcW w:w="4247" w:type="dxa"/>
          </w:tcPr>
          <w:p w14:paraId="255340E7" w14:textId="77777777" w:rsidR="00C33B00" w:rsidRDefault="0075453B">
            <w:pPr>
              <w:ind w:right="702"/>
              <w:jc w:val="both"/>
              <w:rPr>
                <w:rFonts w:cstheme="minorHAnsi"/>
                <w:b/>
                <w:sz w:val="24"/>
                <w:szCs w:val="24"/>
              </w:rPr>
            </w:pPr>
            <w:proofErr w:type="spellStart"/>
            <w:r w:rsidRPr="002A0772">
              <w:rPr>
                <w:rFonts w:cstheme="minorHAnsi"/>
                <w:b/>
                <w:sz w:val="24"/>
                <w:szCs w:val="24"/>
              </w:rPr>
              <w:t>Related</w:t>
            </w:r>
            <w:proofErr w:type="spellEnd"/>
            <w:r w:rsidRPr="002A0772">
              <w:rPr>
                <w:rFonts w:cstheme="minorHAnsi"/>
                <w:b/>
                <w:sz w:val="24"/>
                <w:szCs w:val="24"/>
              </w:rPr>
              <w:t xml:space="preserve"> MSC </w:t>
            </w:r>
            <w:proofErr w:type="spellStart"/>
            <w:r w:rsidRPr="002A0772">
              <w:rPr>
                <w:rFonts w:cstheme="minorHAnsi"/>
                <w:b/>
                <w:sz w:val="24"/>
                <w:szCs w:val="24"/>
              </w:rPr>
              <w:t>indicators</w:t>
            </w:r>
            <w:proofErr w:type="spellEnd"/>
          </w:p>
        </w:tc>
        <w:tc>
          <w:tcPr>
            <w:tcW w:w="4247" w:type="dxa"/>
          </w:tcPr>
          <w:p w14:paraId="05EDA448" w14:textId="77777777" w:rsidR="00C33B00" w:rsidRDefault="0075453B">
            <w:pPr>
              <w:ind w:right="702"/>
              <w:jc w:val="both"/>
              <w:rPr>
                <w:rFonts w:cstheme="minorHAnsi"/>
                <w:sz w:val="24"/>
                <w:szCs w:val="24"/>
              </w:rPr>
            </w:pPr>
            <w:r w:rsidRPr="002A0772">
              <w:rPr>
                <w:rFonts w:cstheme="minorHAnsi"/>
                <w:sz w:val="24"/>
                <w:szCs w:val="24"/>
              </w:rPr>
              <w:t>IC 3.2.3</w:t>
            </w:r>
          </w:p>
        </w:tc>
      </w:tr>
      <w:tr w:rsidR="007A4FE9" w:rsidRPr="00E3717E" w14:paraId="04C79139" w14:textId="77777777" w:rsidTr="007A4FE9">
        <w:tc>
          <w:tcPr>
            <w:tcW w:w="4247" w:type="dxa"/>
          </w:tcPr>
          <w:p w14:paraId="08C400C7" w14:textId="77777777" w:rsidR="00C33B00" w:rsidRDefault="0075453B">
            <w:pPr>
              <w:ind w:right="14"/>
              <w:jc w:val="both"/>
              <w:rPr>
                <w:rFonts w:cstheme="minorHAnsi"/>
                <w:sz w:val="24"/>
                <w:szCs w:val="24"/>
              </w:rPr>
            </w:pPr>
            <w:r w:rsidRPr="002A0772">
              <w:rPr>
                <w:rFonts w:cstheme="minorHAnsi"/>
                <w:b/>
                <w:sz w:val="24"/>
                <w:szCs w:val="24"/>
              </w:rPr>
              <w:t>Milestones</w:t>
            </w:r>
          </w:p>
        </w:tc>
        <w:tc>
          <w:tcPr>
            <w:tcW w:w="4247" w:type="dxa"/>
          </w:tcPr>
          <w:p w14:paraId="625E829F" w14:textId="7A0C32EA" w:rsidR="00C33B00" w:rsidRPr="001D0FAA" w:rsidRDefault="0075453B">
            <w:pPr>
              <w:ind w:right="14"/>
              <w:jc w:val="both"/>
              <w:rPr>
                <w:rFonts w:cstheme="minorHAnsi"/>
                <w:sz w:val="24"/>
                <w:szCs w:val="24"/>
                <w:lang w:val="en-GB"/>
              </w:rPr>
            </w:pPr>
            <w:bookmarkStart w:id="42" w:name="_Hlk10564909"/>
            <w:r w:rsidRPr="001D0FAA">
              <w:rPr>
                <w:rFonts w:cstheme="minorHAnsi"/>
                <w:sz w:val="24"/>
                <w:szCs w:val="24"/>
                <w:lang w:val="en-GB"/>
              </w:rPr>
              <w:t xml:space="preserve">Milestone 38 &lt;12 months: </w:t>
            </w:r>
            <w:r w:rsidR="00537FFA">
              <w:rPr>
                <w:rFonts w:cstheme="minorHAnsi"/>
                <w:sz w:val="24"/>
                <w:szCs w:val="24"/>
                <w:lang w:val="en-GB"/>
              </w:rPr>
              <w:t>TRANSMARINA</w:t>
            </w:r>
            <w:r w:rsidRPr="001D0FAA">
              <w:rPr>
                <w:rFonts w:cstheme="minorHAnsi"/>
                <w:sz w:val="24"/>
                <w:szCs w:val="24"/>
                <w:lang w:val="en-GB"/>
              </w:rPr>
              <w:t xml:space="preserve"> provides evidence of satellite tracking across its fleet and compliance with SRP and </w:t>
            </w:r>
            <w:r w:rsidR="003D0F06">
              <w:rPr>
                <w:rFonts w:cstheme="minorHAnsi"/>
                <w:sz w:val="24"/>
                <w:szCs w:val="24"/>
                <w:lang w:val="en-GB"/>
              </w:rPr>
              <w:t>IATTC</w:t>
            </w:r>
            <w:r w:rsidRPr="001D0FAA">
              <w:rPr>
                <w:rFonts w:cstheme="minorHAnsi"/>
                <w:sz w:val="24"/>
                <w:szCs w:val="24"/>
                <w:lang w:val="en-GB"/>
              </w:rPr>
              <w:t xml:space="preserve"> requirements. </w:t>
            </w:r>
            <w:bookmarkEnd w:id="42"/>
          </w:p>
        </w:tc>
      </w:tr>
      <w:tr w:rsidR="007A4FE9" w:rsidRPr="002A0772" w14:paraId="4F926EDE" w14:textId="77777777" w:rsidTr="007A4FE9">
        <w:tc>
          <w:tcPr>
            <w:tcW w:w="4247" w:type="dxa"/>
          </w:tcPr>
          <w:p w14:paraId="5EC5EDAB" w14:textId="77777777" w:rsidR="00C33B00" w:rsidRDefault="0075453B">
            <w:pPr>
              <w:ind w:right="14"/>
              <w:jc w:val="both"/>
              <w:rPr>
                <w:rFonts w:cstheme="minorHAnsi"/>
                <w:sz w:val="24"/>
                <w:szCs w:val="24"/>
              </w:rPr>
            </w:pPr>
            <w:proofErr w:type="spellStart"/>
            <w:r w:rsidRPr="002A0772">
              <w:rPr>
                <w:rFonts w:cstheme="minorHAnsi"/>
                <w:b/>
                <w:sz w:val="24"/>
                <w:szCs w:val="24"/>
              </w:rPr>
              <w:t>Evidence</w:t>
            </w:r>
            <w:proofErr w:type="spellEnd"/>
          </w:p>
        </w:tc>
        <w:tc>
          <w:tcPr>
            <w:tcW w:w="4247" w:type="dxa"/>
          </w:tcPr>
          <w:p w14:paraId="6A3BA624" w14:textId="77777777" w:rsidR="00C33B00" w:rsidRDefault="0075453B">
            <w:pPr>
              <w:ind w:right="14"/>
              <w:jc w:val="both"/>
              <w:rPr>
                <w:rFonts w:cstheme="minorHAnsi"/>
                <w:sz w:val="24"/>
                <w:szCs w:val="24"/>
              </w:rPr>
            </w:pPr>
            <w:r w:rsidRPr="002A0772">
              <w:rPr>
                <w:rFonts w:cstheme="minorHAnsi"/>
                <w:sz w:val="24"/>
                <w:szCs w:val="24"/>
              </w:rPr>
              <w:t>Documentation. Certificates. Reports. Inspection reports.</w:t>
            </w:r>
          </w:p>
        </w:tc>
      </w:tr>
    </w:tbl>
    <w:p w14:paraId="0D6197EF" w14:textId="77777777" w:rsidR="00C33B00" w:rsidRDefault="0075453B">
      <w:pPr>
        <w:spacing w:after="2"/>
        <w:ind w:left="-5"/>
        <w:jc w:val="both"/>
        <w:rPr>
          <w:rFonts w:cstheme="minorHAnsi"/>
          <w:sz w:val="24"/>
          <w:szCs w:val="24"/>
        </w:rPr>
      </w:pPr>
      <w:r w:rsidRPr="0058546A">
        <w:rPr>
          <w:rFonts w:cstheme="minorHAnsi"/>
          <w:b/>
          <w:color w:val="FFFFFF"/>
          <w:sz w:val="24"/>
          <w:szCs w:val="24"/>
        </w:rPr>
        <w:t>Evidence</w:t>
      </w:r>
    </w:p>
    <w:p w14:paraId="740E7207" w14:textId="77777777" w:rsidR="00C33B00" w:rsidRDefault="0075453B">
      <w:pPr>
        <w:spacing w:after="3" w:line="265" w:lineRule="auto"/>
        <w:ind w:right="1199"/>
        <w:jc w:val="both"/>
        <w:rPr>
          <w:rFonts w:cstheme="minorHAnsi"/>
          <w:sz w:val="24"/>
          <w:szCs w:val="24"/>
        </w:rPr>
      </w:pPr>
      <w:r w:rsidRPr="0058546A">
        <w:rPr>
          <w:rFonts w:cstheme="minorHAnsi"/>
          <w:sz w:val="24"/>
          <w:szCs w:val="24"/>
        </w:rPr>
        <w:t>VMS data transmission contracts</w:t>
      </w:r>
    </w:p>
    <w:p w14:paraId="69397E50" w14:textId="410A46D3" w:rsidR="00C33B00" w:rsidRPr="001D0FAA" w:rsidRDefault="0075453B">
      <w:pPr>
        <w:spacing w:after="204"/>
        <w:ind w:left="1" w:right="14"/>
        <w:jc w:val="both"/>
        <w:rPr>
          <w:rFonts w:cstheme="minorHAnsi"/>
          <w:sz w:val="24"/>
          <w:szCs w:val="24"/>
          <w:lang w:val="en-GB"/>
        </w:rPr>
      </w:pPr>
      <w:r w:rsidRPr="001D0FAA">
        <w:rPr>
          <w:rFonts w:cstheme="minorHAnsi"/>
          <w:sz w:val="24"/>
          <w:szCs w:val="24"/>
          <w:lang w:val="en-GB"/>
        </w:rPr>
        <w:t xml:space="preserve">This activity is already underway as part of the </w:t>
      </w:r>
      <w:r w:rsidR="0029474A" w:rsidRPr="001D0FAA">
        <w:rPr>
          <w:rFonts w:cstheme="minorHAnsi"/>
          <w:sz w:val="24"/>
          <w:szCs w:val="24"/>
          <w:lang w:val="en-GB"/>
        </w:rPr>
        <w:t xml:space="preserve">Purse Seine </w:t>
      </w:r>
      <w:r w:rsidRPr="001D0FAA">
        <w:rPr>
          <w:rFonts w:cstheme="minorHAnsi"/>
          <w:sz w:val="24"/>
          <w:szCs w:val="24"/>
          <w:lang w:val="en-GB"/>
        </w:rPr>
        <w:t xml:space="preserve">fishery action plan and should be specifically complemented by </w:t>
      </w:r>
      <w:r w:rsidR="00537FFA">
        <w:rPr>
          <w:rFonts w:cstheme="minorHAnsi"/>
          <w:sz w:val="24"/>
          <w:szCs w:val="24"/>
          <w:lang w:val="en-GB"/>
        </w:rPr>
        <w:t>TRANSMARINA</w:t>
      </w:r>
      <w:r w:rsidRPr="001D0FAA">
        <w:rPr>
          <w:rFonts w:cstheme="minorHAnsi"/>
          <w:sz w:val="24"/>
          <w:szCs w:val="24"/>
          <w:lang w:val="en-GB"/>
        </w:rPr>
        <w:t xml:space="preserve"> to clarify and ensure systematic compliance with the obligations and procedures for daily fisheries reporting and baseline information to the appropriate bodies and according to the minimum standards required by the IATTC. </w:t>
      </w:r>
    </w:p>
    <w:p w14:paraId="5DAFA1FF" w14:textId="424BE465" w:rsidR="00C33B00" w:rsidRPr="001D0FAA" w:rsidRDefault="00537FFA">
      <w:pPr>
        <w:spacing w:after="204"/>
        <w:ind w:left="1" w:right="14"/>
        <w:jc w:val="both"/>
        <w:rPr>
          <w:rFonts w:cstheme="minorHAnsi"/>
          <w:sz w:val="24"/>
          <w:szCs w:val="24"/>
          <w:lang w:val="en-GB"/>
        </w:rPr>
      </w:pPr>
      <w:bookmarkStart w:id="43" w:name="_Hlk10566732"/>
      <w:r>
        <w:rPr>
          <w:rFonts w:cstheme="minorHAnsi"/>
          <w:sz w:val="24"/>
          <w:szCs w:val="24"/>
          <w:lang w:val="en-GB"/>
        </w:rPr>
        <w:t>TRANSMARINA</w:t>
      </w:r>
      <w:r w:rsidR="0075453B" w:rsidRPr="001D0FAA">
        <w:rPr>
          <w:rFonts w:cstheme="minorHAnsi"/>
          <w:sz w:val="24"/>
          <w:szCs w:val="24"/>
          <w:lang w:val="en-GB"/>
        </w:rPr>
        <w:t xml:space="preserve"> shall transparently demonstrate systematic compliance by its fleet with its VMS reporting obligations and procedures and provide data on the level of overlap of fishing activities with protected areas and seabird risk zones (Galapagos) to </w:t>
      </w:r>
      <w:r w:rsidR="001D59D1">
        <w:rPr>
          <w:rFonts w:cstheme="minorHAnsi"/>
          <w:sz w:val="24"/>
          <w:szCs w:val="24"/>
          <w:lang w:val="en-GB"/>
        </w:rPr>
        <w:t>be including</w:t>
      </w:r>
      <w:r w:rsidR="0075453B" w:rsidRPr="001D0FAA">
        <w:rPr>
          <w:rFonts w:cstheme="minorHAnsi"/>
          <w:sz w:val="24"/>
          <w:szCs w:val="24"/>
          <w:lang w:val="en-GB"/>
        </w:rPr>
        <w:t xml:space="preserve"> with the information to be used to review P2 (see action 2.2.1 and 2.2.2). </w:t>
      </w:r>
      <w:bookmarkEnd w:id="43"/>
    </w:p>
    <w:p w14:paraId="35E692CC" w14:textId="20227247" w:rsidR="00C33B00" w:rsidRPr="001D0FAA" w:rsidRDefault="0075453B">
      <w:pPr>
        <w:spacing w:after="178"/>
        <w:ind w:left="1" w:right="14"/>
        <w:jc w:val="both"/>
        <w:rPr>
          <w:rFonts w:cstheme="minorHAnsi"/>
          <w:sz w:val="24"/>
          <w:szCs w:val="24"/>
          <w:lang w:val="en-GB"/>
        </w:rPr>
      </w:pPr>
      <w:r w:rsidRPr="001D0FAA">
        <w:rPr>
          <w:rFonts w:cstheme="minorHAnsi"/>
          <w:sz w:val="24"/>
          <w:szCs w:val="24"/>
          <w:lang w:val="en-GB"/>
        </w:rPr>
        <w:t xml:space="preserve">Its progress and the achievement of the objective will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699A69CF" w14:textId="2C1528D9"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63DA11E6"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Undersecretariat of Fisheries Resources maintains its MCS for all fishing fleets in Ecuador. </w:t>
      </w:r>
    </w:p>
    <w:p w14:paraId="14D766AC" w14:textId="77777777" w:rsidR="00BE46A3" w:rsidRPr="001D0FAA" w:rsidRDefault="00BE46A3" w:rsidP="00BE46A3">
      <w:pPr>
        <w:spacing w:after="0" w:line="240" w:lineRule="auto"/>
        <w:jc w:val="both"/>
        <w:rPr>
          <w:rFonts w:ascii="Calibri" w:eastAsia="Times New Roman" w:hAnsi="Calibri" w:cs="Times New Roman"/>
          <w:sz w:val="24"/>
          <w:szCs w:val="24"/>
          <w:lang w:val="en-GB"/>
        </w:rPr>
      </w:pPr>
    </w:p>
    <w:p w14:paraId="3FED8D61"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According to the information presented by the SRP during the TRANSMARINA FIP follow-up meeting, the control and surveillance system (SCV) is maintained for all industrial fleets in Ecuador and therefore for the company's vessels. </w:t>
      </w:r>
    </w:p>
    <w:p w14:paraId="5471FA48" w14:textId="77777777" w:rsidR="00000F54" w:rsidRPr="001D0FAA" w:rsidRDefault="00000F54" w:rsidP="00D411FA">
      <w:pPr>
        <w:spacing w:after="0" w:line="240" w:lineRule="auto"/>
        <w:jc w:val="both"/>
        <w:rPr>
          <w:rFonts w:ascii="Calibri" w:eastAsia="Times New Roman" w:hAnsi="Calibri" w:cs="Times New Roman"/>
          <w:b/>
          <w:i/>
          <w:color w:val="FF0000"/>
          <w:sz w:val="24"/>
          <w:szCs w:val="24"/>
          <w:lang w:val="en-GB"/>
        </w:rPr>
      </w:pPr>
    </w:p>
    <w:p w14:paraId="1755A080"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4AFB154F"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ORGANIC LAW FOR THE DEVELOPMENT OF AQUACULTURE AND FISHING- Official Gazette Supplement No. 187, </w:t>
      </w:r>
      <w:r w:rsidR="005529BC" w:rsidRPr="001D0FAA">
        <w:rPr>
          <w:rFonts w:ascii="Calibri" w:eastAsia="Times New Roman" w:hAnsi="Calibri" w:cs="Times New Roman"/>
          <w:sz w:val="24"/>
          <w:szCs w:val="24"/>
          <w:lang w:val="en-GB"/>
        </w:rPr>
        <w:t xml:space="preserve">April </w:t>
      </w:r>
      <w:r w:rsidRPr="001D0FAA">
        <w:rPr>
          <w:rFonts w:ascii="Calibri" w:eastAsia="Times New Roman" w:hAnsi="Calibri" w:cs="Times New Roman"/>
          <w:sz w:val="24"/>
          <w:szCs w:val="24"/>
          <w:lang w:val="en-GB"/>
        </w:rPr>
        <w:t xml:space="preserve">21, 2020. </w:t>
      </w:r>
      <w:r w:rsidRPr="001D0FAA">
        <w:rPr>
          <w:rFonts w:ascii="Calibri" w:eastAsia="Times New Roman" w:hAnsi="Calibri" w:cs="Times New Roman"/>
          <w:sz w:val="24"/>
          <w:szCs w:val="24"/>
          <w:lang w:val="en-GB"/>
        </w:rPr>
        <w:cr/>
      </w:r>
    </w:p>
    <w:p w14:paraId="1D6D4421"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03DB63F5" w14:textId="7485C510" w:rsidR="00C33B00" w:rsidRPr="001D0FAA" w:rsidRDefault="0075453B">
      <w:pPr>
        <w:spacing w:after="0" w:line="240" w:lineRule="auto"/>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lastRenderedPageBreak/>
        <w:t xml:space="preserve">Milestone 38 &lt;12 months: </w:t>
      </w:r>
      <w:r w:rsidR="00537FFA">
        <w:rPr>
          <w:rFonts w:ascii="Calibri" w:eastAsia="Times New Roman" w:hAnsi="Calibri" w:cs="Times New Roman"/>
          <w:bCs/>
          <w:color w:val="000000" w:themeColor="text1"/>
          <w:sz w:val="24"/>
          <w:szCs w:val="24"/>
          <w:lang w:val="en-GB"/>
        </w:rPr>
        <w:t>TRANSMARINA</w:t>
      </w:r>
      <w:r w:rsidRPr="001D0FAA">
        <w:rPr>
          <w:rFonts w:ascii="Calibri" w:eastAsia="Times New Roman" w:hAnsi="Calibri" w:cs="Times New Roman"/>
          <w:bCs/>
          <w:color w:val="000000" w:themeColor="text1"/>
          <w:sz w:val="24"/>
          <w:szCs w:val="24"/>
          <w:lang w:val="en-GB"/>
        </w:rPr>
        <w:t xml:space="preserve"> provides evidence of satellite tracking across its fleet and conforms to SRP and </w:t>
      </w:r>
      <w:r w:rsidR="003D0F06">
        <w:rPr>
          <w:rFonts w:ascii="Calibri" w:eastAsia="Times New Roman" w:hAnsi="Calibri" w:cs="Times New Roman"/>
          <w:bCs/>
          <w:color w:val="000000" w:themeColor="text1"/>
          <w:sz w:val="24"/>
          <w:szCs w:val="24"/>
          <w:lang w:val="en-GB"/>
        </w:rPr>
        <w:t>IATTC</w:t>
      </w:r>
      <w:r w:rsidRPr="001D0FAA">
        <w:rPr>
          <w:rFonts w:ascii="Calibri" w:eastAsia="Times New Roman" w:hAnsi="Calibri" w:cs="Times New Roman"/>
          <w:bCs/>
          <w:color w:val="000000" w:themeColor="text1"/>
          <w:sz w:val="24"/>
          <w:szCs w:val="24"/>
          <w:lang w:val="en-GB"/>
        </w:rPr>
        <w:t xml:space="preserve"> requirements.</w:t>
      </w:r>
    </w:p>
    <w:p w14:paraId="7E158EFE" w14:textId="6576D823" w:rsidR="0017057D" w:rsidRPr="001D0FAA" w:rsidRDefault="0017057D" w:rsidP="00D411FA">
      <w:pPr>
        <w:spacing w:after="0" w:line="240" w:lineRule="auto"/>
        <w:jc w:val="both"/>
        <w:rPr>
          <w:rFonts w:ascii="Calibri" w:eastAsia="Times New Roman" w:hAnsi="Calibri" w:cs="Times New Roman"/>
          <w:bCs/>
          <w:color w:val="000000" w:themeColor="text1"/>
          <w:sz w:val="24"/>
          <w:szCs w:val="24"/>
          <w:lang w:val="en-GB"/>
        </w:rPr>
      </w:pPr>
    </w:p>
    <w:p w14:paraId="129669CD" w14:textId="77777777" w:rsidR="00C33B00" w:rsidRPr="001D0FAA" w:rsidRDefault="00361631">
      <w:pPr>
        <w:spacing w:after="0" w:line="240" w:lineRule="auto"/>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t xml:space="preserve">This </w:t>
      </w:r>
      <w:r w:rsidR="0075453B" w:rsidRPr="001D0FAA">
        <w:rPr>
          <w:rFonts w:ascii="Calibri" w:eastAsia="Times New Roman" w:hAnsi="Calibri" w:cs="Times New Roman"/>
          <w:bCs/>
          <w:color w:val="000000" w:themeColor="text1"/>
          <w:sz w:val="24"/>
          <w:szCs w:val="24"/>
          <w:lang w:val="en-GB"/>
        </w:rPr>
        <w:t xml:space="preserve">action, after the third year and without any sanction or infraction by TRANSMARINA's fleet, is considered closed. However, it is important that TRANSMARINA </w:t>
      </w:r>
      <w:r w:rsidR="005A7661" w:rsidRPr="001D0FAA">
        <w:rPr>
          <w:rFonts w:ascii="Calibri" w:eastAsia="Times New Roman" w:hAnsi="Calibri" w:cs="Times New Roman"/>
          <w:bCs/>
          <w:color w:val="000000" w:themeColor="text1"/>
          <w:sz w:val="24"/>
          <w:szCs w:val="24"/>
          <w:lang w:val="en-GB"/>
        </w:rPr>
        <w:t xml:space="preserve">submits a report containing all the information requested for the compliance of the action. </w:t>
      </w:r>
    </w:p>
    <w:p w14:paraId="3D8A5DCC" w14:textId="77777777" w:rsidR="005A7661" w:rsidRPr="001D0FAA" w:rsidRDefault="005A7661" w:rsidP="00D411FA">
      <w:pPr>
        <w:spacing w:after="0" w:line="240" w:lineRule="auto"/>
        <w:jc w:val="both"/>
        <w:rPr>
          <w:rFonts w:ascii="Calibri" w:eastAsia="Times New Roman" w:hAnsi="Calibri" w:cs="Times New Roman"/>
          <w:bCs/>
          <w:color w:val="000000" w:themeColor="text1"/>
          <w:sz w:val="24"/>
          <w:szCs w:val="24"/>
          <w:lang w:val="en-GB"/>
        </w:rPr>
      </w:pPr>
    </w:p>
    <w:p w14:paraId="2F658F00" w14:textId="77724F1B" w:rsidR="00C33B00" w:rsidRPr="001D0FAA" w:rsidRDefault="0075453B">
      <w:pPr>
        <w:tabs>
          <w:tab w:val="center" w:pos="4216"/>
        </w:tabs>
        <w:spacing w:after="234" w:line="271" w:lineRule="auto"/>
        <w:ind w:left="-9"/>
        <w:jc w:val="both"/>
        <w:rPr>
          <w:rFonts w:cstheme="minorHAnsi"/>
          <w:sz w:val="24"/>
          <w:szCs w:val="24"/>
          <w:lang w:val="en-GB"/>
        </w:rPr>
      </w:pPr>
      <w:r w:rsidRPr="001D0FAA">
        <w:rPr>
          <w:rFonts w:eastAsia="Arial" w:cstheme="minorHAnsi"/>
          <w:b/>
          <w:sz w:val="24"/>
          <w:szCs w:val="24"/>
          <w:lang w:val="en-GB"/>
        </w:rPr>
        <w:t>3.3.2</w:t>
      </w:r>
      <w:r w:rsidR="00057057">
        <w:rPr>
          <w:rFonts w:eastAsia="Arial" w:cstheme="minorHAnsi"/>
          <w:b/>
          <w:sz w:val="24"/>
          <w:szCs w:val="24"/>
          <w:lang w:val="en-GB"/>
        </w:rPr>
        <w:t xml:space="preserve"> </w:t>
      </w:r>
      <w:r w:rsidRPr="001D0FAA">
        <w:rPr>
          <w:rFonts w:eastAsia="Arial" w:cstheme="minorHAnsi"/>
          <w:b/>
          <w:sz w:val="24"/>
          <w:szCs w:val="24"/>
          <w:lang w:val="en-GB"/>
        </w:rPr>
        <w:t xml:space="preserve">Implement </w:t>
      </w:r>
      <w:r w:rsidRPr="001D0FAA">
        <w:rPr>
          <w:rFonts w:eastAsia="Arial" w:cstheme="minorHAnsi"/>
          <w:b/>
          <w:sz w:val="24"/>
          <w:szCs w:val="24"/>
          <w:lang w:val="en-GB"/>
        </w:rPr>
        <w:tab/>
        <w:t xml:space="preserve">new </w:t>
      </w:r>
      <w:r w:rsidR="00057057">
        <w:rPr>
          <w:rFonts w:eastAsia="Arial" w:cstheme="minorHAnsi"/>
          <w:b/>
          <w:sz w:val="24"/>
          <w:szCs w:val="24"/>
          <w:lang w:val="en-GB"/>
        </w:rPr>
        <w:t>sanctions</w:t>
      </w:r>
      <w:r w:rsidRPr="001D0FAA">
        <w:rPr>
          <w:rFonts w:eastAsia="Arial" w:cstheme="minorHAnsi"/>
          <w:b/>
          <w:sz w:val="24"/>
          <w:szCs w:val="24"/>
          <w:lang w:val="en-GB"/>
        </w:rPr>
        <w:t xml:space="preserve"> and fines for non-compliance or </w:t>
      </w:r>
      <w:r w:rsidR="00057057">
        <w:rPr>
          <w:rFonts w:eastAsia="Arial" w:cstheme="minorHAnsi"/>
          <w:b/>
          <w:sz w:val="24"/>
          <w:szCs w:val="24"/>
          <w:lang w:val="en-GB"/>
        </w:rPr>
        <w:t>infringement</w:t>
      </w:r>
      <w:r w:rsidRPr="001D0FAA">
        <w:rPr>
          <w:rFonts w:eastAsia="Arial" w:cstheme="minorHAnsi"/>
          <w:b/>
          <w:sz w:val="24"/>
          <w:szCs w:val="24"/>
          <w:lang w:val="en-GB"/>
        </w:rPr>
        <w:t xml:space="preserve"> </w:t>
      </w:r>
    </w:p>
    <w:p w14:paraId="662BCF4F" w14:textId="58817E78" w:rsidR="00C33B00" w:rsidRPr="001D0FAA" w:rsidRDefault="0075453B">
      <w:pPr>
        <w:spacing w:after="231"/>
        <w:ind w:left="1" w:right="14"/>
        <w:jc w:val="both"/>
        <w:rPr>
          <w:rFonts w:cstheme="minorHAnsi"/>
          <w:sz w:val="24"/>
          <w:szCs w:val="24"/>
          <w:lang w:val="en-GB"/>
        </w:rPr>
      </w:pPr>
      <w:r w:rsidRPr="001D0FAA">
        <w:rPr>
          <w:rFonts w:cstheme="minorHAnsi"/>
          <w:sz w:val="24"/>
          <w:szCs w:val="24"/>
          <w:lang w:val="en-GB"/>
        </w:rPr>
        <w:t>The new Fisheries Law</w:t>
      </w:r>
      <w:r w:rsidR="00E96399" w:rsidRPr="001D0FAA">
        <w:rPr>
          <w:rFonts w:cstheme="minorHAnsi"/>
          <w:sz w:val="24"/>
          <w:szCs w:val="24"/>
          <w:lang w:val="en-GB"/>
        </w:rPr>
        <w:t xml:space="preserve">, which has already been </w:t>
      </w:r>
      <w:r w:rsidRPr="001D0FAA">
        <w:rPr>
          <w:rFonts w:cstheme="minorHAnsi"/>
          <w:sz w:val="24"/>
          <w:szCs w:val="24"/>
          <w:lang w:val="en-GB"/>
        </w:rPr>
        <w:t>approved</w:t>
      </w:r>
      <w:r w:rsidR="00E96399" w:rsidRPr="001D0FAA">
        <w:rPr>
          <w:rFonts w:cstheme="minorHAnsi"/>
          <w:sz w:val="24"/>
          <w:szCs w:val="24"/>
          <w:lang w:val="en-GB"/>
        </w:rPr>
        <w:t xml:space="preserve">, </w:t>
      </w:r>
      <w:r w:rsidR="003D0F06">
        <w:rPr>
          <w:rFonts w:cstheme="minorHAnsi"/>
          <w:sz w:val="24"/>
          <w:szCs w:val="24"/>
          <w:lang w:val="en-GB"/>
        </w:rPr>
        <w:t>includes</w:t>
      </w:r>
      <w:r w:rsidR="00E96399" w:rsidRPr="001D0FAA">
        <w:rPr>
          <w:rFonts w:cstheme="minorHAnsi"/>
          <w:sz w:val="24"/>
          <w:szCs w:val="24"/>
          <w:lang w:val="en-GB"/>
        </w:rPr>
        <w:t xml:space="preserve"> a regulatory framework that, according </w:t>
      </w:r>
      <w:r w:rsidR="006578B2" w:rsidRPr="001D0FAA">
        <w:rPr>
          <w:rFonts w:cstheme="minorHAnsi"/>
          <w:sz w:val="24"/>
          <w:szCs w:val="24"/>
          <w:lang w:val="en-GB"/>
        </w:rPr>
        <w:t xml:space="preserve">to the </w:t>
      </w:r>
      <w:r w:rsidR="00E96399" w:rsidRPr="001D0FAA">
        <w:rPr>
          <w:rFonts w:cstheme="minorHAnsi"/>
          <w:sz w:val="24"/>
          <w:szCs w:val="24"/>
          <w:lang w:val="en-GB"/>
        </w:rPr>
        <w:t xml:space="preserve">SRP, is very demanding in the field of controls and sanctions. </w:t>
      </w:r>
    </w:p>
    <w:p w14:paraId="39BD0183" w14:textId="77777777" w:rsidR="00C33B00" w:rsidRPr="001D0FAA" w:rsidRDefault="0075453B">
      <w:pPr>
        <w:spacing w:after="231"/>
        <w:ind w:left="1" w:right="14"/>
        <w:jc w:val="both"/>
        <w:rPr>
          <w:rFonts w:cstheme="minorHAnsi"/>
          <w:sz w:val="24"/>
          <w:szCs w:val="24"/>
          <w:lang w:val="en-GB"/>
        </w:rPr>
      </w:pPr>
      <w:r w:rsidRPr="001D0FAA">
        <w:rPr>
          <w:rFonts w:cstheme="minorHAnsi"/>
          <w:sz w:val="24"/>
          <w:szCs w:val="24"/>
          <w:lang w:val="en-GB"/>
        </w:rPr>
        <w:t>Both organizations will promote and participate in the process of development and adoption of the new fishing law so that the new sanctioning scheme is effective for Ecuadorian tuna fleets.</w:t>
      </w:r>
    </w:p>
    <w:tbl>
      <w:tblPr>
        <w:tblStyle w:val="Tablaconcuadrcula"/>
        <w:tblW w:w="0" w:type="auto"/>
        <w:tblInd w:w="-9" w:type="dxa"/>
        <w:tblLook w:val="04A0" w:firstRow="1" w:lastRow="0" w:firstColumn="1" w:lastColumn="0" w:noHBand="0" w:noVBand="1"/>
      </w:tblPr>
      <w:tblGrid>
        <w:gridCol w:w="4702"/>
        <w:gridCol w:w="3792"/>
      </w:tblGrid>
      <w:tr w:rsidR="007A4FE9" w:rsidRPr="00B55724" w14:paraId="51888F19" w14:textId="77777777" w:rsidTr="007A4FE9">
        <w:tc>
          <w:tcPr>
            <w:tcW w:w="4702" w:type="dxa"/>
          </w:tcPr>
          <w:p w14:paraId="22EFC314" w14:textId="77777777" w:rsidR="00C33B00" w:rsidRDefault="0075453B">
            <w:pPr>
              <w:jc w:val="both"/>
              <w:rPr>
                <w:rFonts w:cstheme="minorHAnsi"/>
                <w:b/>
                <w:sz w:val="24"/>
                <w:szCs w:val="24"/>
              </w:rPr>
            </w:pPr>
            <w:r w:rsidRPr="00B55724">
              <w:rPr>
                <w:rFonts w:cstheme="minorHAnsi"/>
                <w:b/>
                <w:sz w:val="24"/>
                <w:szCs w:val="24"/>
              </w:rPr>
              <w:t>Responsible entities</w:t>
            </w:r>
          </w:p>
        </w:tc>
        <w:tc>
          <w:tcPr>
            <w:tcW w:w="3792" w:type="dxa"/>
          </w:tcPr>
          <w:p w14:paraId="631B8A7D" w14:textId="31D66BA0" w:rsidR="00C33B00" w:rsidRDefault="008B14FC">
            <w:pPr>
              <w:jc w:val="both"/>
              <w:rPr>
                <w:rFonts w:cstheme="minorHAnsi"/>
                <w:sz w:val="24"/>
                <w:szCs w:val="24"/>
              </w:rPr>
            </w:pPr>
            <w:r>
              <w:rPr>
                <w:rFonts w:cstheme="minorHAnsi"/>
                <w:sz w:val="24"/>
                <w:szCs w:val="24"/>
              </w:rPr>
              <w:t>TRANSMARINA</w:t>
            </w:r>
            <w:r w:rsidR="0075453B" w:rsidRPr="00B55724">
              <w:rPr>
                <w:rFonts w:cstheme="minorHAnsi"/>
                <w:sz w:val="24"/>
                <w:szCs w:val="24"/>
              </w:rPr>
              <w:t xml:space="preserve"> /</w:t>
            </w:r>
            <w:r>
              <w:rPr>
                <w:rFonts w:cstheme="minorHAnsi"/>
                <w:sz w:val="24"/>
                <w:szCs w:val="24"/>
              </w:rPr>
              <w:t>TUNACONS</w:t>
            </w:r>
            <w:r w:rsidR="0075453B" w:rsidRPr="00B55724">
              <w:rPr>
                <w:rFonts w:cstheme="minorHAnsi"/>
                <w:sz w:val="24"/>
                <w:szCs w:val="24"/>
              </w:rPr>
              <w:t>/WWF/SRP</w:t>
            </w:r>
          </w:p>
        </w:tc>
      </w:tr>
      <w:tr w:rsidR="007A4FE9" w:rsidRPr="00B55724" w14:paraId="09632077" w14:textId="77777777" w:rsidTr="007A4FE9">
        <w:tc>
          <w:tcPr>
            <w:tcW w:w="4702" w:type="dxa"/>
          </w:tcPr>
          <w:p w14:paraId="329CCE67" w14:textId="28A96793" w:rsidR="00C33B00" w:rsidRDefault="00AE07F8">
            <w:pPr>
              <w:jc w:val="both"/>
              <w:rPr>
                <w:rFonts w:cstheme="minorHAnsi"/>
                <w:b/>
                <w:sz w:val="24"/>
                <w:szCs w:val="24"/>
              </w:rPr>
            </w:pPr>
            <w:proofErr w:type="spellStart"/>
            <w:r>
              <w:rPr>
                <w:rFonts w:cstheme="minorHAnsi"/>
                <w:b/>
                <w:sz w:val="24"/>
                <w:szCs w:val="24"/>
              </w:rPr>
              <w:t>UoA</w:t>
            </w:r>
            <w:proofErr w:type="spellEnd"/>
          </w:p>
        </w:tc>
        <w:tc>
          <w:tcPr>
            <w:tcW w:w="3792" w:type="dxa"/>
          </w:tcPr>
          <w:p w14:paraId="44A71BF6" w14:textId="77777777" w:rsidR="00C33B00" w:rsidRDefault="0075453B">
            <w:pPr>
              <w:jc w:val="both"/>
              <w:rPr>
                <w:rFonts w:cstheme="minorHAnsi"/>
                <w:sz w:val="24"/>
                <w:szCs w:val="24"/>
              </w:rPr>
            </w:pPr>
            <w:r w:rsidRPr="00B55724">
              <w:rPr>
                <w:rFonts w:cstheme="minorHAnsi"/>
                <w:sz w:val="24"/>
                <w:szCs w:val="24"/>
              </w:rPr>
              <w:t>Bigeye, Yellowfin, Albacore PS</w:t>
            </w:r>
          </w:p>
        </w:tc>
      </w:tr>
      <w:tr w:rsidR="007A4FE9" w:rsidRPr="00B55724" w14:paraId="0682493D" w14:textId="77777777" w:rsidTr="007A4FE9">
        <w:tc>
          <w:tcPr>
            <w:tcW w:w="4702" w:type="dxa"/>
          </w:tcPr>
          <w:p w14:paraId="59E87E56" w14:textId="77777777" w:rsidR="00C33B00" w:rsidRDefault="0075453B">
            <w:pPr>
              <w:spacing w:after="2"/>
              <w:jc w:val="both"/>
              <w:rPr>
                <w:rFonts w:cstheme="minorHAnsi"/>
                <w:b/>
                <w:sz w:val="24"/>
                <w:szCs w:val="24"/>
              </w:rPr>
            </w:pPr>
            <w:r w:rsidRPr="00B55724">
              <w:rPr>
                <w:rFonts w:cstheme="minorHAnsi"/>
                <w:b/>
                <w:sz w:val="24"/>
                <w:szCs w:val="24"/>
              </w:rPr>
              <w:t>Priority</w:t>
            </w:r>
          </w:p>
        </w:tc>
        <w:tc>
          <w:tcPr>
            <w:tcW w:w="3792" w:type="dxa"/>
          </w:tcPr>
          <w:p w14:paraId="47439E81" w14:textId="77777777" w:rsidR="00C33B00" w:rsidRDefault="0075453B">
            <w:pPr>
              <w:spacing w:after="2"/>
              <w:jc w:val="both"/>
              <w:rPr>
                <w:rFonts w:cstheme="minorHAnsi"/>
                <w:sz w:val="24"/>
                <w:szCs w:val="24"/>
              </w:rPr>
            </w:pPr>
            <w:r w:rsidRPr="00B55724">
              <w:rPr>
                <w:rFonts w:cstheme="minorHAnsi"/>
                <w:sz w:val="24"/>
                <w:szCs w:val="24"/>
              </w:rPr>
              <w:t>Media</w:t>
            </w:r>
          </w:p>
        </w:tc>
      </w:tr>
      <w:tr w:rsidR="007A4FE9" w:rsidRPr="00B55724" w14:paraId="468D0510" w14:textId="77777777" w:rsidTr="007A4FE9">
        <w:tc>
          <w:tcPr>
            <w:tcW w:w="4702" w:type="dxa"/>
          </w:tcPr>
          <w:p w14:paraId="08249EF9" w14:textId="77777777" w:rsidR="00C33B00" w:rsidRDefault="0075453B">
            <w:pPr>
              <w:spacing w:after="2"/>
              <w:jc w:val="both"/>
              <w:rPr>
                <w:rFonts w:cstheme="minorHAnsi"/>
                <w:b/>
                <w:sz w:val="24"/>
                <w:szCs w:val="24"/>
              </w:rPr>
            </w:pPr>
            <w:r w:rsidRPr="00B55724">
              <w:rPr>
                <w:rFonts w:cstheme="minorHAnsi"/>
                <w:b/>
                <w:sz w:val="24"/>
                <w:szCs w:val="24"/>
              </w:rPr>
              <w:t>Implementation period</w:t>
            </w:r>
          </w:p>
        </w:tc>
        <w:tc>
          <w:tcPr>
            <w:tcW w:w="3792" w:type="dxa"/>
          </w:tcPr>
          <w:p w14:paraId="7FF35D57" w14:textId="77777777" w:rsidR="00C33B00" w:rsidRDefault="0075453B">
            <w:pPr>
              <w:spacing w:after="2"/>
              <w:jc w:val="both"/>
              <w:rPr>
                <w:rFonts w:cstheme="minorHAnsi"/>
                <w:sz w:val="24"/>
                <w:szCs w:val="24"/>
              </w:rPr>
            </w:pPr>
            <w:r w:rsidRPr="00B55724">
              <w:rPr>
                <w:rFonts w:cstheme="minorHAnsi"/>
                <w:sz w:val="24"/>
                <w:szCs w:val="24"/>
              </w:rPr>
              <w:t>12 months</w:t>
            </w:r>
          </w:p>
        </w:tc>
      </w:tr>
      <w:tr w:rsidR="007A4FE9" w:rsidRPr="00E3717E" w14:paraId="4D0CD3BE" w14:textId="77777777" w:rsidTr="007A4FE9">
        <w:tc>
          <w:tcPr>
            <w:tcW w:w="4702" w:type="dxa"/>
          </w:tcPr>
          <w:p w14:paraId="3650DD39" w14:textId="77777777" w:rsidR="00C33B00" w:rsidRDefault="0075453B">
            <w:pPr>
              <w:jc w:val="both"/>
              <w:rPr>
                <w:rFonts w:cstheme="minorHAnsi"/>
                <w:b/>
                <w:sz w:val="24"/>
                <w:szCs w:val="24"/>
              </w:rPr>
            </w:pPr>
            <w:r w:rsidRPr="00B55724">
              <w:rPr>
                <w:rFonts w:cstheme="minorHAnsi"/>
                <w:b/>
                <w:sz w:val="24"/>
                <w:szCs w:val="24"/>
              </w:rPr>
              <w:t>State of the action</w:t>
            </w:r>
          </w:p>
        </w:tc>
        <w:tc>
          <w:tcPr>
            <w:tcW w:w="3792" w:type="dxa"/>
          </w:tcPr>
          <w:p w14:paraId="5743AF0B" w14:textId="61050FF3" w:rsidR="00C33B00" w:rsidRPr="001D0FAA" w:rsidRDefault="0075453B">
            <w:pPr>
              <w:jc w:val="both"/>
              <w:rPr>
                <w:rFonts w:cstheme="minorHAnsi"/>
                <w:sz w:val="24"/>
                <w:szCs w:val="24"/>
                <w:lang w:val="en-GB"/>
              </w:rPr>
            </w:pPr>
            <w:r w:rsidRPr="001D0FAA">
              <w:rPr>
                <w:rFonts w:cstheme="minorHAnsi"/>
                <w:sz w:val="24"/>
                <w:szCs w:val="24"/>
                <w:lang w:val="en-GB"/>
              </w:rPr>
              <w:t xml:space="preserve">Reinforcement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r w:rsidRPr="001D0FAA">
              <w:rPr>
                <w:rFonts w:cstheme="minorHAnsi"/>
                <w:sz w:val="24"/>
                <w:szCs w:val="24"/>
                <w:lang w:val="en-GB"/>
              </w:rPr>
              <w:t xml:space="preserve"> - Ongoing action</w:t>
            </w:r>
          </w:p>
        </w:tc>
      </w:tr>
      <w:tr w:rsidR="007A4FE9" w:rsidRPr="00B55724" w14:paraId="26E184FD" w14:textId="77777777" w:rsidTr="007A4FE9">
        <w:tc>
          <w:tcPr>
            <w:tcW w:w="4702" w:type="dxa"/>
          </w:tcPr>
          <w:p w14:paraId="5A9F22F2" w14:textId="77777777" w:rsidR="00C33B00" w:rsidRDefault="0075453B">
            <w:pPr>
              <w:spacing w:after="2"/>
              <w:jc w:val="both"/>
              <w:rPr>
                <w:rFonts w:cstheme="minorHAnsi"/>
                <w:b/>
                <w:sz w:val="24"/>
                <w:szCs w:val="24"/>
              </w:rPr>
            </w:pPr>
            <w:proofErr w:type="spellStart"/>
            <w:r w:rsidRPr="00B55724">
              <w:rPr>
                <w:rFonts w:cstheme="minorHAnsi"/>
                <w:b/>
                <w:sz w:val="24"/>
                <w:szCs w:val="24"/>
              </w:rPr>
              <w:t>Related</w:t>
            </w:r>
            <w:proofErr w:type="spellEnd"/>
            <w:r w:rsidRPr="00B55724">
              <w:rPr>
                <w:rFonts w:cstheme="minorHAnsi"/>
                <w:b/>
                <w:sz w:val="24"/>
                <w:szCs w:val="24"/>
              </w:rPr>
              <w:t xml:space="preserve"> MSC </w:t>
            </w:r>
            <w:proofErr w:type="spellStart"/>
            <w:r w:rsidRPr="00B55724">
              <w:rPr>
                <w:rFonts w:cstheme="minorHAnsi"/>
                <w:b/>
                <w:sz w:val="24"/>
                <w:szCs w:val="24"/>
              </w:rPr>
              <w:t>indicators</w:t>
            </w:r>
            <w:proofErr w:type="spellEnd"/>
          </w:p>
        </w:tc>
        <w:tc>
          <w:tcPr>
            <w:tcW w:w="3792" w:type="dxa"/>
          </w:tcPr>
          <w:p w14:paraId="260C719C" w14:textId="77777777" w:rsidR="00C33B00" w:rsidRDefault="0075453B">
            <w:pPr>
              <w:spacing w:after="2"/>
              <w:jc w:val="both"/>
              <w:rPr>
                <w:rFonts w:cstheme="minorHAnsi"/>
                <w:sz w:val="24"/>
                <w:szCs w:val="24"/>
              </w:rPr>
            </w:pPr>
            <w:r w:rsidRPr="00B55724">
              <w:rPr>
                <w:rFonts w:cstheme="minorHAnsi"/>
                <w:sz w:val="24"/>
                <w:szCs w:val="24"/>
              </w:rPr>
              <w:t>IC 3.2.2</w:t>
            </w:r>
          </w:p>
        </w:tc>
      </w:tr>
      <w:tr w:rsidR="007A4FE9" w:rsidRPr="00E3717E" w14:paraId="1DAD6D6F" w14:textId="77777777" w:rsidTr="007A4FE9">
        <w:tc>
          <w:tcPr>
            <w:tcW w:w="4702" w:type="dxa"/>
          </w:tcPr>
          <w:p w14:paraId="466F4364" w14:textId="77777777" w:rsidR="00C33B00" w:rsidRDefault="0075453B">
            <w:pPr>
              <w:spacing w:after="2"/>
              <w:jc w:val="both"/>
              <w:rPr>
                <w:rFonts w:cstheme="minorHAnsi"/>
                <w:b/>
                <w:sz w:val="24"/>
                <w:szCs w:val="24"/>
              </w:rPr>
            </w:pPr>
            <w:r w:rsidRPr="00B55724">
              <w:rPr>
                <w:rFonts w:cstheme="minorHAnsi"/>
                <w:b/>
                <w:sz w:val="24"/>
                <w:szCs w:val="24"/>
              </w:rPr>
              <w:t>Milestones</w:t>
            </w:r>
          </w:p>
        </w:tc>
        <w:tc>
          <w:tcPr>
            <w:tcW w:w="3792" w:type="dxa"/>
          </w:tcPr>
          <w:p w14:paraId="35792560" w14:textId="77777777" w:rsidR="00C33B00" w:rsidRPr="001D0FAA" w:rsidRDefault="0075453B">
            <w:pPr>
              <w:spacing w:after="2"/>
              <w:jc w:val="both"/>
              <w:rPr>
                <w:rFonts w:cstheme="minorHAnsi"/>
                <w:sz w:val="24"/>
                <w:szCs w:val="24"/>
                <w:lang w:val="en-GB"/>
              </w:rPr>
            </w:pPr>
            <w:r w:rsidRPr="001D0FAA">
              <w:rPr>
                <w:rFonts w:cstheme="minorHAnsi"/>
                <w:sz w:val="24"/>
                <w:szCs w:val="24"/>
                <w:lang w:val="en-GB"/>
              </w:rPr>
              <w:t xml:space="preserve">Milestone 39 &lt;12 months: Adoption of new </w:t>
            </w:r>
            <w:r w:rsidR="00352869" w:rsidRPr="001D0FAA">
              <w:rPr>
                <w:rFonts w:cstheme="minorHAnsi"/>
                <w:sz w:val="24"/>
                <w:szCs w:val="24"/>
                <w:lang w:val="en-GB"/>
              </w:rPr>
              <w:t xml:space="preserve">SRP sanction </w:t>
            </w:r>
            <w:r w:rsidRPr="001D0FAA">
              <w:rPr>
                <w:rFonts w:cstheme="minorHAnsi"/>
                <w:sz w:val="24"/>
                <w:szCs w:val="24"/>
                <w:lang w:val="en-GB"/>
              </w:rPr>
              <w:t>regime</w:t>
            </w:r>
          </w:p>
        </w:tc>
      </w:tr>
      <w:tr w:rsidR="007A4FE9" w:rsidRPr="00B55724" w14:paraId="162D1DDA" w14:textId="77777777" w:rsidTr="007A4FE9">
        <w:tc>
          <w:tcPr>
            <w:tcW w:w="4702" w:type="dxa"/>
          </w:tcPr>
          <w:p w14:paraId="039BA9BF" w14:textId="77777777" w:rsidR="00C33B00" w:rsidRDefault="0075453B">
            <w:pPr>
              <w:spacing w:after="488"/>
              <w:jc w:val="both"/>
              <w:rPr>
                <w:rFonts w:cstheme="minorHAnsi"/>
                <w:b/>
                <w:color w:val="FFFFFF"/>
                <w:sz w:val="24"/>
                <w:szCs w:val="24"/>
              </w:rPr>
            </w:pPr>
            <w:proofErr w:type="spellStart"/>
            <w:r w:rsidRPr="00B55724">
              <w:rPr>
                <w:rFonts w:cstheme="minorHAnsi"/>
                <w:b/>
                <w:sz w:val="24"/>
                <w:szCs w:val="24"/>
              </w:rPr>
              <w:t>Evidence</w:t>
            </w:r>
            <w:proofErr w:type="spellEnd"/>
          </w:p>
        </w:tc>
        <w:tc>
          <w:tcPr>
            <w:tcW w:w="3792" w:type="dxa"/>
          </w:tcPr>
          <w:p w14:paraId="05CBBE03" w14:textId="77777777" w:rsidR="00C33B00" w:rsidRDefault="0075453B">
            <w:pPr>
              <w:spacing w:after="488"/>
              <w:jc w:val="both"/>
              <w:rPr>
                <w:rFonts w:cstheme="minorHAnsi"/>
                <w:sz w:val="24"/>
                <w:szCs w:val="24"/>
              </w:rPr>
            </w:pPr>
            <w:r w:rsidRPr="00B55724">
              <w:rPr>
                <w:rFonts w:cstheme="minorHAnsi"/>
                <w:sz w:val="24"/>
                <w:szCs w:val="24"/>
              </w:rPr>
              <w:t>National legislation. Others.</w:t>
            </w:r>
          </w:p>
        </w:tc>
      </w:tr>
    </w:tbl>
    <w:p w14:paraId="74452059" w14:textId="25E9E99B"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This activity is already underway or completed as part of the </w:t>
      </w:r>
      <w:r w:rsidR="0029474A" w:rsidRPr="001D0FAA">
        <w:rPr>
          <w:rFonts w:cstheme="minorHAnsi"/>
          <w:sz w:val="24"/>
          <w:szCs w:val="24"/>
          <w:lang w:val="en-GB"/>
        </w:rPr>
        <w:t xml:space="preserve">Purse Seine </w:t>
      </w:r>
      <w:r w:rsidRPr="001D0FAA">
        <w:rPr>
          <w:rFonts w:cstheme="minorHAnsi"/>
          <w:sz w:val="24"/>
          <w:szCs w:val="24"/>
          <w:lang w:val="en-GB"/>
        </w:rPr>
        <w:t xml:space="preserve">fishery action plan. The progress of the activity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1AF6FD6E" w14:textId="49022E6F"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47D4780F" w14:textId="77777777" w:rsidR="005A7661" w:rsidRPr="001D0FAA" w:rsidRDefault="005A7661" w:rsidP="00D411FA">
      <w:pPr>
        <w:spacing w:after="0" w:line="240" w:lineRule="auto"/>
        <w:jc w:val="both"/>
        <w:rPr>
          <w:rFonts w:ascii="Calibri" w:eastAsia="Times New Roman" w:hAnsi="Calibri" w:cs="Times New Roman"/>
          <w:sz w:val="24"/>
          <w:szCs w:val="24"/>
          <w:lang w:val="en-GB"/>
        </w:rPr>
      </w:pPr>
    </w:p>
    <w:p w14:paraId="10652B9F"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system of sanctions and fines of the Undersecretariat of Fishing Resources </w:t>
      </w:r>
      <w:r w:rsidR="005A7661" w:rsidRPr="001D0FAA">
        <w:rPr>
          <w:rFonts w:ascii="Calibri" w:eastAsia="Times New Roman" w:hAnsi="Calibri" w:cs="Times New Roman"/>
          <w:sz w:val="24"/>
          <w:szCs w:val="24"/>
          <w:lang w:val="en-GB"/>
        </w:rPr>
        <w:t xml:space="preserve">is </w:t>
      </w:r>
      <w:r w:rsidRPr="001D0FAA">
        <w:rPr>
          <w:rFonts w:ascii="Calibri" w:eastAsia="Times New Roman" w:hAnsi="Calibri" w:cs="Times New Roman"/>
          <w:sz w:val="24"/>
          <w:szCs w:val="24"/>
          <w:lang w:val="en-GB"/>
        </w:rPr>
        <w:t>in force and applies to all fleets</w:t>
      </w:r>
      <w:r w:rsidR="005A7661" w:rsidRPr="001D0FAA">
        <w:rPr>
          <w:rFonts w:ascii="Calibri" w:eastAsia="Times New Roman" w:hAnsi="Calibri" w:cs="Times New Roman"/>
          <w:sz w:val="24"/>
          <w:szCs w:val="24"/>
          <w:lang w:val="en-GB"/>
        </w:rPr>
        <w:t>. Ecuador's new Fisheries Law applies.</w:t>
      </w:r>
    </w:p>
    <w:p w14:paraId="4207E763" w14:textId="77777777" w:rsidR="005A7661" w:rsidRPr="001D0FAA" w:rsidRDefault="005A7661" w:rsidP="00D411FA">
      <w:pPr>
        <w:spacing w:after="0" w:line="240" w:lineRule="auto"/>
        <w:jc w:val="both"/>
        <w:rPr>
          <w:rFonts w:ascii="Calibri" w:eastAsia="Times New Roman" w:hAnsi="Calibri" w:cs="Times New Roman"/>
          <w:sz w:val="24"/>
          <w:szCs w:val="24"/>
          <w:lang w:val="en-GB"/>
        </w:rPr>
      </w:pPr>
    </w:p>
    <w:p w14:paraId="14473141"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0A3950D3" w14:textId="77777777" w:rsidR="00C33B00" w:rsidRPr="001D0FAA" w:rsidRDefault="0075453B">
      <w:pPr>
        <w:spacing w:after="0" w:line="240" w:lineRule="auto"/>
        <w:ind w:left="720"/>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Presentation SRP FIP follow-up meeting</w:t>
      </w:r>
    </w:p>
    <w:p w14:paraId="143C9685" w14:textId="77777777" w:rsidR="00361631" w:rsidRPr="001D0FAA" w:rsidRDefault="00361631" w:rsidP="00D411FA">
      <w:pPr>
        <w:spacing w:after="0" w:line="240" w:lineRule="auto"/>
        <w:jc w:val="both"/>
        <w:rPr>
          <w:rFonts w:ascii="Calibri" w:eastAsia="Times New Roman" w:hAnsi="Calibri" w:cs="Times New Roman"/>
          <w:b/>
          <w:color w:val="FF0000"/>
          <w:sz w:val="24"/>
          <w:szCs w:val="24"/>
          <w:lang w:val="en-GB"/>
        </w:rPr>
      </w:pPr>
    </w:p>
    <w:p w14:paraId="53DE69B2"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1689B09A"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Milestone 39 &lt;12 months: Adoption of a new SRP sanctions regime.</w:t>
      </w:r>
    </w:p>
    <w:p w14:paraId="3B48BCBE" w14:textId="25D3FE24" w:rsidR="00C33B00" w:rsidRPr="001D0FAA" w:rsidRDefault="0075453B">
      <w:pPr>
        <w:ind w:left="1" w:right="14"/>
        <w:jc w:val="both"/>
        <w:rPr>
          <w:rFonts w:cstheme="minorHAnsi"/>
          <w:sz w:val="24"/>
          <w:szCs w:val="24"/>
          <w:highlight w:val="yellow"/>
          <w:lang w:val="en-GB"/>
        </w:rPr>
      </w:pPr>
      <w:r w:rsidRPr="001D0FAA">
        <w:rPr>
          <w:rFonts w:cstheme="minorHAnsi"/>
          <w:sz w:val="24"/>
          <w:szCs w:val="24"/>
          <w:lang w:val="en-GB"/>
        </w:rPr>
        <w:lastRenderedPageBreak/>
        <w:t xml:space="preserve">The </w:t>
      </w:r>
      <w:r w:rsidR="00D26059" w:rsidRPr="001D0FAA">
        <w:rPr>
          <w:rFonts w:cstheme="minorHAnsi"/>
          <w:sz w:val="24"/>
          <w:szCs w:val="24"/>
          <w:lang w:val="en-GB"/>
        </w:rPr>
        <w:t xml:space="preserve">new </w:t>
      </w:r>
      <w:r w:rsidRPr="001D0FAA">
        <w:rPr>
          <w:rFonts w:cstheme="minorHAnsi"/>
          <w:sz w:val="24"/>
          <w:szCs w:val="24"/>
          <w:lang w:val="en-GB"/>
        </w:rPr>
        <w:t xml:space="preserve">fisheries law </w:t>
      </w:r>
      <w:r w:rsidR="003D0F06">
        <w:rPr>
          <w:rFonts w:cstheme="minorHAnsi"/>
          <w:sz w:val="24"/>
          <w:szCs w:val="24"/>
          <w:lang w:val="en-GB"/>
        </w:rPr>
        <w:t>includes</w:t>
      </w:r>
      <w:r w:rsidR="00E755D8" w:rsidRPr="001D0FAA">
        <w:rPr>
          <w:rFonts w:cstheme="minorHAnsi"/>
          <w:sz w:val="24"/>
          <w:szCs w:val="24"/>
          <w:lang w:val="en-GB"/>
        </w:rPr>
        <w:t xml:space="preserve"> </w:t>
      </w:r>
      <w:r w:rsidRPr="001D0FAA">
        <w:rPr>
          <w:rFonts w:cstheme="minorHAnsi"/>
          <w:sz w:val="24"/>
          <w:szCs w:val="24"/>
          <w:lang w:val="en-GB"/>
        </w:rPr>
        <w:t xml:space="preserve">a new regime of sanctions. The </w:t>
      </w:r>
      <w:r w:rsidR="00D26059" w:rsidRPr="001D0FAA">
        <w:rPr>
          <w:rFonts w:cstheme="minorHAnsi"/>
          <w:sz w:val="24"/>
          <w:szCs w:val="24"/>
          <w:lang w:val="en-GB"/>
        </w:rPr>
        <w:t xml:space="preserve">new law has been developed with the participation of the </w:t>
      </w:r>
      <w:r w:rsidR="00855781" w:rsidRPr="001D0FAA">
        <w:rPr>
          <w:rFonts w:cstheme="minorHAnsi"/>
          <w:sz w:val="24"/>
          <w:szCs w:val="24"/>
          <w:lang w:val="en-GB"/>
        </w:rPr>
        <w:t>European Union'</w:t>
      </w:r>
      <w:r w:rsidR="00D26059" w:rsidRPr="001D0FAA">
        <w:rPr>
          <w:rFonts w:cstheme="minorHAnsi"/>
          <w:sz w:val="24"/>
          <w:szCs w:val="24"/>
          <w:lang w:val="en-GB"/>
        </w:rPr>
        <w:t>s DG MARE</w:t>
      </w:r>
      <w:r w:rsidR="00855781" w:rsidRPr="001D0FAA">
        <w:rPr>
          <w:rFonts w:cstheme="minorHAnsi"/>
          <w:sz w:val="24"/>
          <w:szCs w:val="24"/>
          <w:lang w:val="en-GB"/>
        </w:rPr>
        <w:t xml:space="preserve">, as </w:t>
      </w:r>
      <w:r w:rsidR="00D26059" w:rsidRPr="001D0FAA">
        <w:rPr>
          <w:rFonts w:cstheme="minorHAnsi"/>
          <w:sz w:val="24"/>
          <w:szCs w:val="24"/>
          <w:lang w:val="en-GB"/>
        </w:rPr>
        <w:t xml:space="preserve">well as </w:t>
      </w:r>
      <w:r w:rsidR="00855781" w:rsidRPr="001D0FAA">
        <w:rPr>
          <w:rFonts w:cstheme="minorHAnsi"/>
          <w:sz w:val="24"/>
          <w:szCs w:val="24"/>
          <w:lang w:val="en-GB"/>
        </w:rPr>
        <w:t xml:space="preserve">FAO and WWF. In parallel, work is being carried out on the new regulation that will accompany the </w:t>
      </w:r>
      <w:r w:rsidR="00A60E0D" w:rsidRPr="001D0FAA">
        <w:rPr>
          <w:rFonts w:cstheme="minorHAnsi"/>
          <w:sz w:val="24"/>
          <w:szCs w:val="24"/>
          <w:lang w:val="en-GB"/>
        </w:rPr>
        <w:t xml:space="preserve">Law, </w:t>
      </w:r>
      <w:r w:rsidR="00E755D8" w:rsidRPr="001D0FAA">
        <w:rPr>
          <w:rFonts w:cstheme="minorHAnsi"/>
          <w:sz w:val="24"/>
          <w:szCs w:val="24"/>
          <w:lang w:val="en-GB"/>
        </w:rPr>
        <w:t>although the new sanctions are applicable independently of the new regulation.</w:t>
      </w:r>
    </w:p>
    <w:p w14:paraId="707D92B9"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This </w:t>
      </w:r>
      <w:r w:rsidR="00D26059" w:rsidRPr="001D0FAA">
        <w:rPr>
          <w:rFonts w:cstheme="minorHAnsi"/>
          <w:sz w:val="24"/>
          <w:szCs w:val="24"/>
          <w:lang w:val="en-GB"/>
        </w:rPr>
        <w:t xml:space="preserve">action </w:t>
      </w:r>
      <w:r w:rsidR="00077A3C" w:rsidRPr="001D0FAA">
        <w:rPr>
          <w:rFonts w:cstheme="minorHAnsi"/>
          <w:sz w:val="24"/>
          <w:szCs w:val="24"/>
          <w:lang w:val="en-GB"/>
        </w:rPr>
        <w:t>has been completed.</w:t>
      </w:r>
    </w:p>
    <w:p w14:paraId="1C72AAE9" w14:textId="2AFE87B3" w:rsidR="00C33B00" w:rsidRPr="001D0FAA" w:rsidRDefault="0075453B">
      <w:pPr>
        <w:tabs>
          <w:tab w:val="center" w:pos="4277"/>
        </w:tabs>
        <w:spacing w:after="234" w:line="271" w:lineRule="auto"/>
        <w:ind w:left="-9"/>
        <w:jc w:val="both"/>
        <w:rPr>
          <w:rFonts w:cstheme="minorHAnsi"/>
          <w:sz w:val="24"/>
          <w:szCs w:val="24"/>
          <w:lang w:val="en-GB"/>
        </w:rPr>
      </w:pPr>
      <w:r w:rsidRPr="001D0FAA">
        <w:rPr>
          <w:rFonts w:eastAsia="Arial" w:cstheme="minorHAnsi"/>
          <w:b/>
          <w:sz w:val="24"/>
          <w:szCs w:val="24"/>
          <w:lang w:val="en-GB"/>
        </w:rPr>
        <w:t>3.3.3.</w:t>
      </w:r>
      <w:r w:rsidR="00057057">
        <w:rPr>
          <w:rFonts w:eastAsia="Arial" w:cstheme="minorHAnsi"/>
          <w:b/>
          <w:sz w:val="24"/>
          <w:szCs w:val="24"/>
          <w:lang w:val="en-GB"/>
        </w:rPr>
        <w:t xml:space="preserve"> </w:t>
      </w:r>
      <w:r w:rsidRPr="001D0FAA">
        <w:rPr>
          <w:rFonts w:eastAsia="Arial" w:cstheme="minorHAnsi"/>
          <w:b/>
          <w:sz w:val="24"/>
          <w:szCs w:val="24"/>
          <w:lang w:val="en-GB"/>
        </w:rPr>
        <w:t xml:space="preserve">Design </w:t>
      </w:r>
      <w:r w:rsidR="00057057">
        <w:rPr>
          <w:rFonts w:eastAsia="Arial" w:cstheme="minorHAnsi"/>
          <w:b/>
          <w:sz w:val="24"/>
          <w:szCs w:val="24"/>
          <w:lang w:val="en-GB"/>
        </w:rPr>
        <w:t xml:space="preserve">a </w:t>
      </w:r>
      <w:r w:rsidRPr="001D0FAA">
        <w:rPr>
          <w:rFonts w:eastAsia="Arial" w:cstheme="minorHAnsi"/>
          <w:b/>
          <w:sz w:val="24"/>
          <w:szCs w:val="24"/>
          <w:lang w:val="en-GB"/>
        </w:rPr>
        <w:t>strategy to reduce illegal, unreported and unregulated fishing</w:t>
      </w:r>
    </w:p>
    <w:p w14:paraId="76136F1A" w14:textId="77777777" w:rsidR="00C33B00" w:rsidRPr="001D0FAA" w:rsidRDefault="0075453B">
      <w:pPr>
        <w:spacing w:after="232"/>
        <w:ind w:left="1" w:right="14"/>
        <w:jc w:val="both"/>
        <w:rPr>
          <w:rFonts w:cstheme="minorHAnsi"/>
          <w:sz w:val="24"/>
          <w:szCs w:val="24"/>
          <w:lang w:val="en-GB"/>
        </w:rPr>
      </w:pPr>
      <w:r w:rsidRPr="001D0FAA">
        <w:rPr>
          <w:rFonts w:cstheme="minorHAnsi"/>
          <w:sz w:val="24"/>
          <w:szCs w:val="24"/>
          <w:lang w:val="en-GB"/>
        </w:rPr>
        <w:t>The new regulation has as its guideline to combat illegal fishing.</w:t>
      </w:r>
    </w:p>
    <w:tbl>
      <w:tblPr>
        <w:tblStyle w:val="Tablaconcuadrcula"/>
        <w:tblW w:w="0" w:type="auto"/>
        <w:tblInd w:w="-9" w:type="dxa"/>
        <w:tblLook w:val="04A0" w:firstRow="1" w:lastRow="0" w:firstColumn="1" w:lastColumn="0" w:noHBand="0" w:noVBand="1"/>
      </w:tblPr>
      <w:tblGrid>
        <w:gridCol w:w="4247"/>
        <w:gridCol w:w="4247"/>
      </w:tblGrid>
      <w:tr w:rsidR="00B62F74" w:rsidRPr="00CC07CD" w14:paraId="03100982" w14:textId="77777777" w:rsidTr="00B62F74">
        <w:tc>
          <w:tcPr>
            <w:tcW w:w="4247" w:type="dxa"/>
          </w:tcPr>
          <w:p w14:paraId="629A3D11" w14:textId="77777777" w:rsidR="00C33B00" w:rsidRDefault="0075453B">
            <w:pPr>
              <w:jc w:val="both"/>
              <w:rPr>
                <w:rFonts w:cstheme="minorHAnsi"/>
                <w:b/>
                <w:sz w:val="24"/>
                <w:szCs w:val="24"/>
              </w:rPr>
            </w:pPr>
            <w:r w:rsidRPr="00CC07CD">
              <w:rPr>
                <w:rFonts w:cstheme="minorHAnsi"/>
                <w:b/>
                <w:sz w:val="24"/>
                <w:szCs w:val="24"/>
              </w:rPr>
              <w:t>Responsible entities</w:t>
            </w:r>
          </w:p>
        </w:tc>
        <w:tc>
          <w:tcPr>
            <w:tcW w:w="4247" w:type="dxa"/>
          </w:tcPr>
          <w:p w14:paraId="5225A27F" w14:textId="4AE5F6DD" w:rsidR="00C33B00" w:rsidRDefault="00537FFA">
            <w:pPr>
              <w:jc w:val="both"/>
              <w:rPr>
                <w:rFonts w:cstheme="minorHAnsi"/>
                <w:sz w:val="24"/>
                <w:szCs w:val="24"/>
              </w:rPr>
            </w:pPr>
            <w:r>
              <w:rPr>
                <w:rFonts w:cstheme="minorHAnsi"/>
                <w:sz w:val="24"/>
                <w:szCs w:val="24"/>
              </w:rPr>
              <w:t>TRANSMARINA</w:t>
            </w:r>
            <w:r w:rsidR="0075453B" w:rsidRPr="00CC07CD">
              <w:rPr>
                <w:rFonts w:cstheme="minorHAnsi"/>
                <w:sz w:val="24"/>
                <w:szCs w:val="24"/>
              </w:rPr>
              <w:t xml:space="preserve"> /</w:t>
            </w:r>
            <w:r w:rsidR="008B14FC">
              <w:rPr>
                <w:rFonts w:cstheme="minorHAnsi"/>
                <w:sz w:val="24"/>
                <w:szCs w:val="24"/>
              </w:rPr>
              <w:t>TUNACONS</w:t>
            </w:r>
            <w:r w:rsidR="0075453B" w:rsidRPr="00CC07CD">
              <w:rPr>
                <w:rFonts w:cstheme="minorHAnsi"/>
                <w:sz w:val="24"/>
                <w:szCs w:val="24"/>
              </w:rPr>
              <w:t>/WWF/SRP</w:t>
            </w:r>
          </w:p>
        </w:tc>
      </w:tr>
      <w:tr w:rsidR="00B62F74" w:rsidRPr="00CC07CD" w14:paraId="42577D50" w14:textId="77777777" w:rsidTr="00B62F74">
        <w:tc>
          <w:tcPr>
            <w:tcW w:w="4247" w:type="dxa"/>
          </w:tcPr>
          <w:p w14:paraId="08D7BC81" w14:textId="2858A670" w:rsidR="00C33B00" w:rsidRDefault="00AE07F8">
            <w:pPr>
              <w:jc w:val="both"/>
              <w:rPr>
                <w:rFonts w:cstheme="minorHAnsi"/>
                <w:b/>
                <w:sz w:val="24"/>
                <w:szCs w:val="24"/>
              </w:rPr>
            </w:pPr>
            <w:proofErr w:type="spellStart"/>
            <w:r>
              <w:rPr>
                <w:rFonts w:cstheme="minorHAnsi"/>
                <w:b/>
                <w:sz w:val="24"/>
                <w:szCs w:val="24"/>
              </w:rPr>
              <w:t>UoA</w:t>
            </w:r>
            <w:proofErr w:type="spellEnd"/>
          </w:p>
        </w:tc>
        <w:tc>
          <w:tcPr>
            <w:tcW w:w="4247" w:type="dxa"/>
          </w:tcPr>
          <w:p w14:paraId="57675696" w14:textId="77777777" w:rsidR="00C33B00" w:rsidRDefault="0075453B">
            <w:pPr>
              <w:jc w:val="both"/>
              <w:rPr>
                <w:rFonts w:cstheme="minorHAnsi"/>
                <w:sz w:val="24"/>
                <w:szCs w:val="24"/>
              </w:rPr>
            </w:pPr>
            <w:r w:rsidRPr="00CC07CD">
              <w:rPr>
                <w:rFonts w:cstheme="minorHAnsi"/>
                <w:sz w:val="24"/>
                <w:szCs w:val="24"/>
              </w:rPr>
              <w:t>Bigeye, Yellowfin, Albacore PS</w:t>
            </w:r>
          </w:p>
        </w:tc>
      </w:tr>
      <w:tr w:rsidR="00B62F74" w:rsidRPr="00CC07CD" w14:paraId="223973FA" w14:textId="77777777" w:rsidTr="00B62F74">
        <w:tc>
          <w:tcPr>
            <w:tcW w:w="4247" w:type="dxa"/>
          </w:tcPr>
          <w:p w14:paraId="32719B66" w14:textId="77777777" w:rsidR="00C33B00" w:rsidRDefault="0075453B">
            <w:pPr>
              <w:spacing w:after="2"/>
              <w:jc w:val="both"/>
              <w:rPr>
                <w:rFonts w:cstheme="minorHAnsi"/>
                <w:b/>
                <w:sz w:val="24"/>
                <w:szCs w:val="24"/>
              </w:rPr>
            </w:pPr>
            <w:r w:rsidRPr="00CC07CD">
              <w:rPr>
                <w:rFonts w:cstheme="minorHAnsi"/>
                <w:b/>
                <w:sz w:val="24"/>
                <w:szCs w:val="24"/>
              </w:rPr>
              <w:t>Priority</w:t>
            </w:r>
          </w:p>
        </w:tc>
        <w:tc>
          <w:tcPr>
            <w:tcW w:w="4247" w:type="dxa"/>
          </w:tcPr>
          <w:p w14:paraId="4B6368E7" w14:textId="77777777" w:rsidR="00C33B00" w:rsidRDefault="0075453B">
            <w:pPr>
              <w:spacing w:after="2"/>
              <w:jc w:val="both"/>
              <w:rPr>
                <w:rFonts w:cstheme="minorHAnsi"/>
                <w:sz w:val="24"/>
                <w:szCs w:val="24"/>
              </w:rPr>
            </w:pPr>
            <w:r w:rsidRPr="00CC07CD">
              <w:rPr>
                <w:rFonts w:cstheme="minorHAnsi"/>
                <w:sz w:val="24"/>
                <w:szCs w:val="24"/>
              </w:rPr>
              <w:t>Media</w:t>
            </w:r>
          </w:p>
        </w:tc>
      </w:tr>
      <w:tr w:rsidR="00B62F74" w:rsidRPr="00CC07CD" w14:paraId="3EBC7F30" w14:textId="77777777" w:rsidTr="00B62F74">
        <w:tc>
          <w:tcPr>
            <w:tcW w:w="4247" w:type="dxa"/>
          </w:tcPr>
          <w:p w14:paraId="3FBC3F62" w14:textId="77777777" w:rsidR="00C33B00" w:rsidRDefault="0075453B">
            <w:pPr>
              <w:spacing w:after="2"/>
              <w:jc w:val="both"/>
              <w:rPr>
                <w:rFonts w:cstheme="minorHAnsi"/>
                <w:b/>
                <w:sz w:val="24"/>
                <w:szCs w:val="24"/>
              </w:rPr>
            </w:pPr>
            <w:r w:rsidRPr="00CC07CD">
              <w:rPr>
                <w:rFonts w:cstheme="minorHAnsi"/>
                <w:b/>
                <w:sz w:val="24"/>
                <w:szCs w:val="24"/>
              </w:rPr>
              <w:t>Implementation period</w:t>
            </w:r>
          </w:p>
        </w:tc>
        <w:tc>
          <w:tcPr>
            <w:tcW w:w="4247" w:type="dxa"/>
          </w:tcPr>
          <w:p w14:paraId="33D867CC" w14:textId="77777777" w:rsidR="00C33B00" w:rsidRDefault="0075453B">
            <w:pPr>
              <w:spacing w:after="2"/>
              <w:jc w:val="both"/>
              <w:rPr>
                <w:rFonts w:cstheme="minorHAnsi"/>
                <w:sz w:val="24"/>
                <w:szCs w:val="24"/>
              </w:rPr>
            </w:pPr>
            <w:r w:rsidRPr="00CC07CD">
              <w:rPr>
                <w:rFonts w:cstheme="minorHAnsi"/>
                <w:sz w:val="24"/>
                <w:szCs w:val="24"/>
              </w:rPr>
              <w:t>12 months</w:t>
            </w:r>
          </w:p>
        </w:tc>
      </w:tr>
      <w:tr w:rsidR="00B62F74" w:rsidRPr="00E3717E" w14:paraId="1AEFF8B3" w14:textId="77777777" w:rsidTr="00B62F74">
        <w:tc>
          <w:tcPr>
            <w:tcW w:w="4247" w:type="dxa"/>
          </w:tcPr>
          <w:p w14:paraId="1012C4BE" w14:textId="77777777" w:rsidR="00C33B00" w:rsidRDefault="0075453B">
            <w:pPr>
              <w:jc w:val="both"/>
              <w:rPr>
                <w:rFonts w:cstheme="minorHAnsi"/>
                <w:b/>
                <w:sz w:val="24"/>
                <w:szCs w:val="24"/>
              </w:rPr>
            </w:pPr>
            <w:r w:rsidRPr="00CC07CD">
              <w:rPr>
                <w:rFonts w:cstheme="minorHAnsi"/>
                <w:b/>
                <w:sz w:val="24"/>
                <w:szCs w:val="24"/>
              </w:rPr>
              <w:t>State of the action</w:t>
            </w:r>
          </w:p>
        </w:tc>
        <w:tc>
          <w:tcPr>
            <w:tcW w:w="4247" w:type="dxa"/>
          </w:tcPr>
          <w:p w14:paraId="3B127960" w14:textId="7F502D73" w:rsidR="00C33B00" w:rsidRPr="001D0FAA" w:rsidRDefault="0075453B">
            <w:pPr>
              <w:jc w:val="both"/>
              <w:rPr>
                <w:rFonts w:cstheme="minorHAnsi"/>
                <w:sz w:val="24"/>
                <w:szCs w:val="24"/>
                <w:lang w:val="en-GB"/>
              </w:rPr>
            </w:pPr>
            <w:r w:rsidRPr="001D0FAA">
              <w:rPr>
                <w:rFonts w:cstheme="minorHAnsi"/>
                <w:sz w:val="24"/>
                <w:szCs w:val="24"/>
                <w:lang w:val="en-GB"/>
              </w:rPr>
              <w:t xml:space="preserve">Reinforcement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r w:rsidRPr="001D0FAA">
              <w:rPr>
                <w:rFonts w:cstheme="minorHAnsi"/>
                <w:sz w:val="24"/>
                <w:szCs w:val="24"/>
                <w:lang w:val="en-GB"/>
              </w:rPr>
              <w:t xml:space="preserve"> - Ongoing Action</w:t>
            </w:r>
          </w:p>
        </w:tc>
      </w:tr>
      <w:tr w:rsidR="00B62F74" w:rsidRPr="00CC07CD" w14:paraId="21E53F81" w14:textId="77777777" w:rsidTr="00B62F74">
        <w:tc>
          <w:tcPr>
            <w:tcW w:w="4247" w:type="dxa"/>
          </w:tcPr>
          <w:p w14:paraId="4EC7353C" w14:textId="77777777" w:rsidR="00C33B00" w:rsidRDefault="0075453B">
            <w:pPr>
              <w:spacing w:after="2"/>
              <w:jc w:val="both"/>
              <w:rPr>
                <w:rFonts w:cstheme="minorHAnsi"/>
                <w:b/>
                <w:sz w:val="24"/>
                <w:szCs w:val="24"/>
              </w:rPr>
            </w:pPr>
            <w:proofErr w:type="spellStart"/>
            <w:r w:rsidRPr="00CC07CD">
              <w:rPr>
                <w:rFonts w:cstheme="minorHAnsi"/>
                <w:b/>
                <w:sz w:val="24"/>
                <w:szCs w:val="24"/>
              </w:rPr>
              <w:t>Related</w:t>
            </w:r>
            <w:proofErr w:type="spellEnd"/>
            <w:r w:rsidRPr="00CC07CD">
              <w:rPr>
                <w:rFonts w:cstheme="minorHAnsi"/>
                <w:b/>
                <w:sz w:val="24"/>
                <w:szCs w:val="24"/>
              </w:rPr>
              <w:t xml:space="preserve"> MSC </w:t>
            </w:r>
            <w:proofErr w:type="spellStart"/>
            <w:r w:rsidRPr="00CC07CD">
              <w:rPr>
                <w:rFonts w:cstheme="minorHAnsi"/>
                <w:b/>
                <w:sz w:val="24"/>
                <w:szCs w:val="24"/>
              </w:rPr>
              <w:t>indicators</w:t>
            </w:r>
            <w:proofErr w:type="spellEnd"/>
          </w:p>
        </w:tc>
        <w:tc>
          <w:tcPr>
            <w:tcW w:w="4247" w:type="dxa"/>
          </w:tcPr>
          <w:p w14:paraId="4B522513" w14:textId="77777777" w:rsidR="00C33B00" w:rsidRDefault="0075453B">
            <w:pPr>
              <w:spacing w:after="2"/>
              <w:jc w:val="both"/>
              <w:rPr>
                <w:rFonts w:cstheme="minorHAnsi"/>
                <w:sz w:val="24"/>
                <w:szCs w:val="24"/>
              </w:rPr>
            </w:pPr>
            <w:r w:rsidRPr="00CC07CD">
              <w:rPr>
                <w:rFonts w:cstheme="minorHAnsi"/>
                <w:sz w:val="24"/>
                <w:szCs w:val="24"/>
              </w:rPr>
              <w:t>IC 3.2.2</w:t>
            </w:r>
          </w:p>
        </w:tc>
      </w:tr>
      <w:tr w:rsidR="00B62F74" w:rsidRPr="00E3717E" w14:paraId="7E9D4249" w14:textId="77777777" w:rsidTr="00B62F74">
        <w:tc>
          <w:tcPr>
            <w:tcW w:w="4247" w:type="dxa"/>
          </w:tcPr>
          <w:p w14:paraId="2965216C" w14:textId="77777777" w:rsidR="00C33B00" w:rsidRDefault="0075453B">
            <w:pPr>
              <w:spacing w:after="2"/>
              <w:jc w:val="both"/>
              <w:rPr>
                <w:rFonts w:cstheme="minorHAnsi"/>
                <w:b/>
                <w:sz w:val="24"/>
                <w:szCs w:val="24"/>
              </w:rPr>
            </w:pPr>
            <w:r w:rsidRPr="00CC07CD">
              <w:rPr>
                <w:rFonts w:cstheme="minorHAnsi"/>
                <w:b/>
                <w:sz w:val="24"/>
                <w:szCs w:val="24"/>
              </w:rPr>
              <w:t>Milestones</w:t>
            </w:r>
          </w:p>
        </w:tc>
        <w:tc>
          <w:tcPr>
            <w:tcW w:w="4247" w:type="dxa"/>
          </w:tcPr>
          <w:p w14:paraId="27BFE5B5" w14:textId="77777777" w:rsidR="00C33B00" w:rsidRPr="001D0FAA" w:rsidRDefault="0075453B">
            <w:pPr>
              <w:spacing w:after="2"/>
              <w:jc w:val="both"/>
              <w:rPr>
                <w:rFonts w:cstheme="minorHAnsi"/>
                <w:sz w:val="24"/>
                <w:szCs w:val="24"/>
                <w:lang w:val="en-GB"/>
              </w:rPr>
            </w:pPr>
            <w:r w:rsidRPr="001D0FAA">
              <w:rPr>
                <w:rFonts w:cstheme="minorHAnsi"/>
                <w:sz w:val="24"/>
                <w:szCs w:val="24"/>
                <w:lang w:val="en-GB"/>
              </w:rPr>
              <w:t>Milestone 40 &lt;12 months: Consolidate the strategy to combat IUU fishing in the National Tuna Action Plan.</w:t>
            </w:r>
          </w:p>
        </w:tc>
      </w:tr>
      <w:tr w:rsidR="00B62F74" w:rsidRPr="00E3717E" w14:paraId="5544375F" w14:textId="77777777" w:rsidTr="00B62F74">
        <w:tc>
          <w:tcPr>
            <w:tcW w:w="4247" w:type="dxa"/>
          </w:tcPr>
          <w:p w14:paraId="07DC1072" w14:textId="77777777" w:rsidR="00C33B00" w:rsidRDefault="0075453B">
            <w:pPr>
              <w:spacing w:after="2"/>
              <w:jc w:val="both"/>
              <w:rPr>
                <w:rFonts w:cstheme="minorHAnsi"/>
                <w:b/>
                <w:sz w:val="24"/>
                <w:szCs w:val="24"/>
              </w:rPr>
            </w:pPr>
            <w:proofErr w:type="spellStart"/>
            <w:r w:rsidRPr="00CC07CD">
              <w:rPr>
                <w:rFonts w:cstheme="minorHAnsi"/>
                <w:b/>
                <w:sz w:val="24"/>
                <w:szCs w:val="24"/>
              </w:rPr>
              <w:t>Evidence</w:t>
            </w:r>
            <w:proofErr w:type="spellEnd"/>
          </w:p>
        </w:tc>
        <w:tc>
          <w:tcPr>
            <w:tcW w:w="4247" w:type="dxa"/>
          </w:tcPr>
          <w:p w14:paraId="206FA807" w14:textId="6165D43A" w:rsidR="00C33B00" w:rsidRPr="001D0FAA" w:rsidRDefault="003D0F06">
            <w:pPr>
              <w:spacing w:after="2"/>
              <w:jc w:val="both"/>
              <w:rPr>
                <w:rFonts w:cstheme="minorHAnsi"/>
                <w:sz w:val="24"/>
                <w:szCs w:val="24"/>
                <w:lang w:val="fr-FR"/>
              </w:rPr>
            </w:pPr>
            <w:r>
              <w:rPr>
                <w:rFonts w:cstheme="minorHAnsi"/>
                <w:sz w:val="24"/>
                <w:szCs w:val="24"/>
                <w:lang w:val="fr-FR"/>
              </w:rPr>
              <w:t>IATTC</w:t>
            </w:r>
            <w:r w:rsidR="0075453B" w:rsidRPr="001D0FAA">
              <w:rPr>
                <w:rFonts w:cstheme="minorHAnsi"/>
                <w:sz w:val="24"/>
                <w:szCs w:val="24"/>
                <w:lang w:val="fr-FR"/>
              </w:rPr>
              <w:t xml:space="preserve"> Reports. Documents. Minutes. National Action Plan</w:t>
            </w:r>
          </w:p>
        </w:tc>
      </w:tr>
    </w:tbl>
    <w:p w14:paraId="768DDA60" w14:textId="1949983D"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t xml:space="preserve">As part of the </w:t>
      </w:r>
      <w:r w:rsidR="0029474A" w:rsidRPr="001D0FAA">
        <w:rPr>
          <w:rFonts w:cstheme="minorHAnsi"/>
          <w:sz w:val="24"/>
          <w:szCs w:val="24"/>
          <w:lang w:val="en-GB"/>
        </w:rPr>
        <w:t xml:space="preserve">purse seine </w:t>
      </w:r>
      <w:r w:rsidRPr="001D0FAA">
        <w:rPr>
          <w:rFonts w:cstheme="minorHAnsi"/>
          <w:sz w:val="24"/>
          <w:szCs w:val="24"/>
          <w:lang w:val="en-GB"/>
        </w:rPr>
        <w:t xml:space="preserve">fishery action plan, an IUU strategy has been designed that applies to all Ecuadorian fleets. The progress of the strategy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3AFF79CE" w14:textId="15140FFC"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767AD2DD" w14:textId="77777777" w:rsidR="00E755D8" w:rsidRPr="001D0FAA" w:rsidRDefault="00E755D8" w:rsidP="00BE46A3">
      <w:pPr>
        <w:spacing w:after="0" w:line="240" w:lineRule="auto"/>
        <w:jc w:val="both"/>
        <w:rPr>
          <w:rFonts w:ascii="Calibri" w:eastAsia="Times New Roman" w:hAnsi="Calibri" w:cs="Times New Roman"/>
          <w:sz w:val="24"/>
          <w:szCs w:val="24"/>
          <w:lang w:val="en-GB"/>
        </w:rPr>
      </w:pPr>
    </w:p>
    <w:p w14:paraId="75F0A116"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Ecuador has </w:t>
      </w:r>
      <w:r w:rsidR="00E755D8" w:rsidRPr="001D0FAA">
        <w:rPr>
          <w:rFonts w:ascii="Calibri" w:eastAsia="Times New Roman" w:hAnsi="Calibri" w:cs="Times New Roman"/>
          <w:sz w:val="24"/>
          <w:szCs w:val="24"/>
          <w:lang w:val="en-GB"/>
        </w:rPr>
        <w:t xml:space="preserve">a </w:t>
      </w:r>
      <w:r w:rsidRPr="001D0FAA">
        <w:rPr>
          <w:rFonts w:ascii="Calibri" w:eastAsia="Times New Roman" w:hAnsi="Calibri" w:cs="Times New Roman"/>
          <w:sz w:val="24"/>
          <w:szCs w:val="24"/>
          <w:lang w:val="en-GB"/>
        </w:rPr>
        <w:t xml:space="preserve">MCS system to combat IUU fishing. </w:t>
      </w:r>
    </w:p>
    <w:p w14:paraId="5210FD24" w14:textId="77777777" w:rsidR="00BE46A3" w:rsidRPr="001D0FAA" w:rsidRDefault="00BE46A3" w:rsidP="00BE46A3">
      <w:pPr>
        <w:spacing w:after="0" w:line="240" w:lineRule="auto"/>
        <w:jc w:val="both"/>
        <w:rPr>
          <w:rFonts w:ascii="Calibri" w:eastAsia="Times New Roman" w:hAnsi="Calibri" w:cs="Times New Roman"/>
          <w:sz w:val="24"/>
          <w:szCs w:val="24"/>
          <w:lang w:val="en-GB"/>
        </w:rPr>
      </w:pPr>
    </w:p>
    <w:p w14:paraId="2B60AD3F"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Undersecretariat of Fisheries Resources </w:t>
      </w:r>
      <w:r w:rsidR="00B91173" w:rsidRPr="001D0FAA">
        <w:rPr>
          <w:rFonts w:ascii="Calibri" w:eastAsia="Times New Roman" w:hAnsi="Calibri" w:cs="Times New Roman"/>
          <w:sz w:val="24"/>
          <w:szCs w:val="24"/>
          <w:lang w:val="en-GB"/>
        </w:rPr>
        <w:t xml:space="preserve">has </w:t>
      </w:r>
      <w:r w:rsidRPr="001D0FAA">
        <w:rPr>
          <w:rFonts w:ascii="Calibri" w:eastAsia="Times New Roman" w:hAnsi="Calibri" w:cs="Times New Roman"/>
          <w:sz w:val="24"/>
          <w:szCs w:val="24"/>
          <w:lang w:val="en-GB"/>
        </w:rPr>
        <w:t xml:space="preserve">approved a NATIONAL ACTION PLAN TO PREVENT, DISALLOW AND ELIMINATE UNDECLARED AND UNREGULATED ILLEGAL FISHING through AGREEMENT Nr. MAGAP-M.A.G. </w:t>
      </w:r>
      <w:r w:rsidR="005529BC" w:rsidRPr="001D0FAA">
        <w:rPr>
          <w:rFonts w:ascii="Calibri" w:eastAsia="Times New Roman" w:hAnsi="Calibri" w:cs="Times New Roman"/>
          <w:sz w:val="24"/>
          <w:szCs w:val="24"/>
          <w:lang w:val="en-GB"/>
        </w:rPr>
        <w:t>A. P-2015-0001-A</w:t>
      </w:r>
      <w:r w:rsidRPr="001D0FAA">
        <w:rPr>
          <w:rFonts w:ascii="Calibri" w:eastAsia="Times New Roman" w:hAnsi="Calibri" w:cs="Times New Roman"/>
          <w:sz w:val="24"/>
          <w:szCs w:val="24"/>
          <w:lang w:val="en-GB"/>
        </w:rPr>
        <w:t>.</w:t>
      </w:r>
    </w:p>
    <w:p w14:paraId="64A84295" w14:textId="77777777" w:rsidR="00BE46A3" w:rsidRPr="001D0FAA" w:rsidRDefault="00BE46A3" w:rsidP="00BE46A3">
      <w:pPr>
        <w:spacing w:after="0" w:line="240" w:lineRule="auto"/>
        <w:jc w:val="both"/>
        <w:rPr>
          <w:rFonts w:ascii="Calibri" w:eastAsia="Times New Roman" w:hAnsi="Calibri" w:cs="Times New Roman"/>
          <w:sz w:val="24"/>
          <w:szCs w:val="24"/>
          <w:lang w:val="en-GB"/>
        </w:rPr>
      </w:pPr>
    </w:p>
    <w:p w14:paraId="36E3253A"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In addition, Ecuador is a signatory to the FAO agreement on </w:t>
      </w:r>
      <w:r w:rsidR="00BE46A3" w:rsidRPr="001D0FAA">
        <w:rPr>
          <w:rFonts w:ascii="Calibri" w:eastAsia="Times New Roman" w:hAnsi="Calibri" w:cs="Times New Roman"/>
          <w:sz w:val="24"/>
          <w:szCs w:val="24"/>
          <w:lang w:val="en-GB"/>
        </w:rPr>
        <w:t>Port State</w:t>
      </w:r>
      <w:r w:rsidRPr="001D0FAA">
        <w:rPr>
          <w:rFonts w:ascii="Calibri" w:eastAsia="Times New Roman" w:hAnsi="Calibri" w:cs="Times New Roman"/>
          <w:sz w:val="24"/>
          <w:szCs w:val="24"/>
          <w:lang w:val="en-GB"/>
        </w:rPr>
        <w:t xml:space="preserve"> measures.</w:t>
      </w:r>
    </w:p>
    <w:p w14:paraId="2681370E" w14:textId="77777777" w:rsidR="002D7256" w:rsidRPr="001D0FAA" w:rsidRDefault="002D7256" w:rsidP="00BE46A3">
      <w:pPr>
        <w:spacing w:after="0" w:line="240" w:lineRule="auto"/>
        <w:jc w:val="both"/>
        <w:rPr>
          <w:rFonts w:ascii="Calibri" w:eastAsia="Times New Roman" w:hAnsi="Calibri" w:cs="Times New Roman"/>
          <w:sz w:val="24"/>
          <w:szCs w:val="24"/>
          <w:lang w:val="en-GB"/>
        </w:rPr>
      </w:pPr>
    </w:p>
    <w:p w14:paraId="4317E5A8"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06D231BB"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AGREEMENT No. MPCEIP-SRP-2019-0184-A - National Tuna Action Plan</w:t>
      </w:r>
    </w:p>
    <w:p w14:paraId="2C6E1BDE" w14:textId="77777777" w:rsidR="006A100A" w:rsidRPr="001D0FAA" w:rsidRDefault="006A100A" w:rsidP="00D411FA">
      <w:pPr>
        <w:spacing w:after="0" w:line="240" w:lineRule="auto"/>
        <w:ind w:left="720"/>
        <w:contextualSpacing/>
        <w:jc w:val="both"/>
        <w:rPr>
          <w:rFonts w:ascii="Calibri" w:eastAsia="Times New Roman" w:hAnsi="Calibri" w:cs="Times New Roman"/>
          <w:sz w:val="24"/>
          <w:szCs w:val="24"/>
          <w:lang w:val="en-GB"/>
        </w:rPr>
      </w:pPr>
    </w:p>
    <w:p w14:paraId="48CA824A"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1BF522EF" w14:textId="77777777"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t>Milestone 40 &lt;12 months: Consolidate the strategy to combat IUU fishing in the National Tuna Action Plan.</w:t>
      </w:r>
    </w:p>
    <w:p w14:paraId="2649DA55" w14:textId="42F75C39"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t xml:space="preserve">The NATIONAL ACTION PLAN TO PREVENT, DISALLOW AND ELIMINATE UNDECLARED AND UNREGULATED ILLEGAL FISHING, in force through AGREEMENT Nr. </w:t>
      </w:r>
      <w:r w:rsidR="00AE07F8" w:rsidRPr="001D0FAA">
        <w:rPr>
          <w:rFonts w:cstheme="minorHAnsi"/>
          <w:sz w:val="24"/>
          <w:szCs w:val="24"/>
          <w:lang w:val="en-GB"/>
        </w:rPr>
        <w:t>MAGAP-M.A.G. A. P-2015-0001-A</w:t>
      </w:r>
      <w:r w:rsidRPr="001D0FAA">
        <w:rPr>
          <w:rFonts w:cstheme="minorHAnsi"/>
          <w:sz w:val="24"/>
          <w:szCs w:val="24"/>
          <w:lang w:val="en-GB"/>
        </w:rPr>
        <w:t xml:space="preserve"> is a key piece in the national policy against IUU fishing. </w:t>
      </w:r>
    </w:p>
    <w:p w14:paraId="7A49A87F" w14:textId="77777777" w:rsidR="00C33B00" w:rsidRPr="001D0FAA" w:rsidRDefault="0075453B">
      <w:pPr>
        <w:spacing w:after="180"/>
        <w:ind w:left="1" w:right="14"/>
        <w:jc w:val="both"/>
        <w:rPr>
          <w:rFonts w:cstheme="minorHAnsi"/>
          <w:sz w:val="24"/>
          <w:szCs w:val="24"/>
          <w:lang w:val="en-GB"/>
        </w:rPr>
      </w:pPr>
      <w:r w:rsidRPr="001D0FAA">
        <w:rPr>
          <w:rFonts w:cstheme="minorHAnsi"/>
          <w:sz w:val="24"/>
          <w:szCs w:val="24"/>
          <w:lang w:val="en-GB"/>
        </w:rPr>
        <w:lastRenderedPageBreak/>
        <w:t xml:space="preserve">Since the Tuna NAP </w:t>
      </w:r>
      <w:r w:rsidR="00E755D8" w:rsidRPr="001D0FAA">
        <w:rPr>
          <w:rFonts w:cstheme="minorHAnsi"/>
          <w:sz w:val="24"/>
          <w:szCs w:val="24"/>
          <w:lang w:val="en-GB"/>
        </w:rPr>
        <w:t xml:space="preserve">is already approved and </w:t>
      </w:r>
      <w:r w:rsidRPr="001D0FAA">
        <w:rPr>
          <w:rFonts w:cstheme="minorHAnsi"/>
          <w:sz w:val="24"/>
          <w:szCs w:val="24"/>
          <w:lang w:val="en-GB"/>
        </w:rPr>
        <w:t>published</w:t>
      </w:r>
      <w:r w:rsidR="00E755D8" w:rsidRPr="001D0FAA">
        <w:rPr>
          <w:rFonts w:cstheme="minorHAnsi"/>
          <w:sz w:val="24"/>
          <w:szCs w:val="24"/>
          <w:lang w:val="en-GB"/>
        </w:rPr>
        <w:t xml:space="preserve">, this action </w:t>
      </w:r>
      <w:r w:rsidRPr="001D0FAA">
        <w:rPr>
          <w:rFonts w:cstheme="minorHAnsi"/>
          <w:sz w:val="24"/>
          <w:szCs w:val="24"/>
          <w:lang w:val="en-GB"/>
        </w:rPr>
        <w:t xml:space="preserve">is </w:t>
      </w:r>
      <w:r w:rsidR="00E755D8" w:rsidRPr="001D0FAA">
        <w:rPr>
          <w:rFonts w:cstheme="minorHAnsi"/>
          <w:sz w:val="24"/>
          <w:szCs w:val="24"/>
          <w:lang w:val="en-GB"/>
        </w:rPr>
        <w:t>considered closed.</w:t>
      </w:r>
    </w:p>
    <w:p w14:paraId="76D2041F" w14:textId="01A8A417" w:rsidR="00C33B00" w:rsidRPr="001D0FAA" w:rsidRDefault="0075453B">
      <w:pPr>
        <w:tabs>
          <w:tab w:val="center" w:pos="5087"/>
        </w:tabs>
        <w:spacing w:after="234" w:line="271" w:lineRule="auto"/>
        <w:ind w:left="-9"/>
        <w:jc w:val="both"/>
        <w:rPr>
          <w:rFonts w:cstheme="minorHAnsi"/>
          <w:sz w:val="24"/>
          <w:szCs w:val="24"/>
          <w:lang w:val="en-GB"/>
        </w:rPr>
      </w:pPr>
      <w:r w:rsidRPr="001D0FAA">
        <w:rPr>
          <w:rFonts w:eastAsia="Arial" w:cstheme="minorHAnsi"/>
          <w:b/>
          <w:sz w:val="24"/>
          <w:szCs w:val="24"/>
          <w:lang w:val="en-GB"/>
        </w:rPr>
        <w:t>3.3.4 Strengthen monitoring measures to ensure that finning does not occur</w:t>
      </w:r>
    </w:p>
    <w:p w14:paraId="71F5205B" w14:textId="77777777" w:rsidR="00C33B00" w:rsidRPr="001D0FAA" w:rsidRDefault="0075453B">
      <w:pPr>
        <w:spacing w:after="231"/>
        <w:ind w:left="1" w:right="14"/>
        <w:jc w:val="both"/>
        <w:rPr>
          <w:rFonts w:cstheme="minorHAnsi"/>
          <w:sz w:val="24"/>
          <w:szCs w:val="24"/>
          <w:lang w:val="en-GB"/>
        </w:rPr>
      </w:pPr>
      <w:r w:rsidRPr="001D0FAA">
        <w:rPr>
          <w:rFonts w:cstheme="minorHAnsi"/>
          <w:sz w:val="24"/>
          <w:szCs w:val="24"/>
          <w:lang w:val="en-GB"/>
        </w:rPr>
        <w:t>Following the implementation of the obligation to land sharks with their fins attached, there have been seizures of large quantities of fins that have escaped the control of the measures. This measure is raised in view of the potential risk that the current system may not be sufficient to ensure that this does not occur. The MSC standard requires, in the case where there is an obligation to land naturally attached fins, that independent verification methods are in place. The relevant authorities in Ecuador should design and implement an at-sea monitoring mechanism with a minimum of 5% coverage of fishing operations or verification of landings in port and unloading areas to ensure that finning does not occur in any case.</w:t>
      </w:r>
    </w:p>
    <w:tbl>
      <w:tblPr>
        <w:tblStyle w:val="Tablaconcuadrcula"/>
        <w:tblW w:w="0" w:type="auto"/>
        <w:tblInd w:w="-15" w:type="dxa"/>
        <w:tblLook w:val="04A0" w:firstRow="1" w:lastRow="0" w:firstColumn="1" w:lastColumn="0" w:noHBand="0" w:noVBand="1"/>
      </w:tblPr>
      <w:tblGrid>
        <w:gridCol w:w="4208"/>
        <w:gridCol w:w="4286"/>
      </w:tblGrid>
      <w:tr w:rsidR="00B62F74" w:rsidRPr="003A41F0" w14:paraId="5070587B" w14:textId="77777777" w:rsidTr="00B62F74">
        <w:tc>
          <w:tcPr>
            <w:tcW w:w="4208" w:type="dxa"/>
          </w:tcPr>
          <w:p w14:paraId="63E73014" w14:textId="77777777" w:rsidR="00C33B00" w:rsidRDefault="0075453B">
            <w:pPr>
              <w:spacing w:after="2"/>
              <w:jc w:val="both"/>
              <w:rPr>
                <w:rFonts w:cstheme="minorHAnsi"/>
                <w:b/>
                <w:sz w:val="24"/>
                <w:szCs w:val="24"/>
              </w:rPr>
            </w:pPr>
            <w:r w:rsidRPr="003A41F0">
              <w:rPr>
                <w:rFonts w:cstheme="minorHAnsi"/>
                <w:b/>
                <w:sz w:val="24"/>
                <w:szCs w:val="24"/>
              </w:rPr>
              <w:t>Responsible entities</w:t>
            </w:r>
          </w:p>
        </w:tc>
        <w:tc>
          <w:tcPr>
            <w:tcW w:w="4286" w:type="dxa"/>
          </w:tcPr>
          <w:p w14:paraId="372C5432" w14:textId="2FBF5C1D" w:rsidR="00C33B00" w:rsidRDefault="008B14FC">
            <w:pPr>
              <w:spacing w:after="2"/>
              <w:jc w:val="both"/>
              <w:rPr>
                <w:rFonts w:cstheme="minorHAnsi"/>
                <w:sz w:val="24"/>
                <w:szCs w:val="24"/>
              </w:rPr>
            </w:pPr>
            <w:r>
              <w:rPr>
                <w:rFonts w:cstheme="minorHAnsi"/>
                <w:sz w:val="24"/>
                <w:szCs w:val="24"/>
              </w:rPr>
              <w:t>TRANSMARINA</w:t>
            </w:r>
            <w:r w:rsidR="0075453B" w:rsidRPr="003A41F0">
              <w:rPr>
                <w:rFonts w:cstheme="minorHAnsi"/>
                <w:sz w:val="24"/>
                <w:szCs w:val="24"/>
              </w:rPr>
              <w:t>/WWF/SRP</w:t>
            </w:r>
          </w:p>
        </w:tc>
      </w:tr>
      <w:tr w:rsidR="00B62F74" w:rsidRPr="003A41F0" w14:paraId="7835345E" w14:textId="77777777" w:rsidTr="00B62F74">
        <w:tc>
          <w:tcPr>
            <w:tcW w:w="4208" w:type="dxa"/>
          </w:tcPr>
          <w:p w14:paraId="3AA6CF57" w14:textId="51678743" w:rsidR="00C33B00" w:rsidRDefault="00AE07F8">
            <w:pPr>
              <w:jc w:val="both"/>
              <w:rPr>
                <w:rFonts w:cstheme="minorHAnsi"/>
                <w:b/>
                <w:sz w:val="24"/>
                <w:szCs w:val="24"/>
              </w:rPr>
            </w:pPr>
            <w:proofErr w:type="spellStart"/>
            <w:r>
              <w:rPr>
                <w:rFonts w:cstheme="minorHAnsi"/>
                <w:b/>
                <w:sz w:val="24"/>
                <w:szCs w:val="24"/>
              </w:rPr>
              <w:t>UoA</w:t>
            </w:r>
            <w:proofErr w:type="spellEnd"/>
          </w:p>
        </w:tc>
        <w:tc>
          <w:tcPr>
            <w:tcW w:w="4286" w:type="dxa"/>
          </w:tcPr>
          <w:p w14:paraId="2C6D19E5" w14:textId="77777777" w:rsidR="00C33B00" w:rsidRDefault="0075453B">
            <w:pPr>
              <w:jc w:val="both"/>
              <w:rPr>
                <w:rFonts w:cstheme="minorHAnsi"/>
                <w:sz w:val="24"/>
                <w:szCs w:val="24"/>
              </w:rPr>
            </w:pPr>
            <w:r w:rsidRPr="003A41F0">
              <w:rPr>
                <w:rFonts w:cstheme="minorHAnsi"/>
                <w:sz w:val="24"/>
                <w:szCs w:val="24"/>
              </w:rPr>
              <w:t>Bigeye, Yellowfin, Albacore PS</w:t>
            </w:r>
          </w:p>
        </w:tc>
      </w:tr>
      <w:tr w:rsidR="00B62F74" w:rsidRPr="003A41F0" w14:paraId="23CE2506" w14:textId="77777777" w:rsidTr="00B62F74">
        <w:tc>
          <w:tcPr>
            <w:tcW w:w="4208" w:type="dxa"/>
          </w:tcPr>
          <w:p w14:paraId="70871F22" w14:textId="77777777" w:rsidR="00C33B00" w:rsidRDefault="0075453B">
            <w:pPr>
              <w:spacing w:after="2"/>
              <w:jc w:val="both"/>
              <w:rPr>
                <w:rFonts w:cstheme="minorHAnsi"/>
                <w:b/>
                <w:sz w:val="24"/>
                <w:szCs w:val="24"/>
              </w:rPr>
            </w:pPr>
            <w:r w:rsidRPr="003A41F0">
              <w:rPr>
                <w:rFonts w:cstheme="minorHAnsi"/>
                <w:b/>
                <w:sz w:val="24"/>
                <w:szCs w:val="24"/>
              </w:rPr>
              <w:t>Priority</w:t>
            </w:r>
          </w:p>
        </w:tc>
        <w:tc>
          <w:tcPr>
            <w:tcW w:w="4286" w:type="dxa"/>
          </w:tcPr>
          <w:p w14:paraId="0AC25D5B" w14:textId="77777777" w:rsidR="00C33B00" w:rsidRDefault="0075453B">
            <w:pPr>
              <w:spacing w:after="2"/>
              <w:jc w:val="both"/>
              <w:rPr>
                <w:rFonts w:cstheme="minorHAnsi"/>
                <w:sz w:val="24"/>
                <w:szCs w:val="24"/>
              </w:rPr>
            </w:pPr>
            <w:r w:rsidRPr="003A41F0">
              <w:rPr>
                <w:rFonts w:cstheme="minorHAnsi"/>
                <w:sz w:val="24"/>
                <w:szCs w:val="24"/>
              </w:rPr>
              <w:t>Media</w:t>
            </w:r>
          </w:p>
        </w:tc>
      </w:tr>
      <w:tr w:rsidR="00B62F74" w:rsidRPr="003A41F0" w14:paraId="1DAEC1E1" w14:textId="77777777" w:rsidTr="00B62F74">
        <w:tc>
          <w:tcPr>
            <w:tcW w:w="4208" w:type="dxa"/>
          </w:tcPr>
          <w:p w14:paraId="5D84253A" w14:textId="77777777" w:rsidR="00C33B00" w:rsidRDefault="0075453B">
            <w:pPr>
              <w:spacing w:after="2"/>
              <w:jc w:val="both"/>
              <w:rPr>
                <w:rFonts w:cstheme="minorHAnsi"/>
                <w:b/>
                <w:sz w:val="24"/>
                <w:szCs w:val="24"/>
              </w:rPr>
            </w:pPr>
            <w:r w:rsidRPr="003A41F0">
              <w:rPr>
                <w:rFonts w:cstheme="minorHAnsi"/>
                <w:b/>
                <w:sz w:val="24"/>
                <w:szCs w:val="24"/>
              </w:rPr>
              <w:t>Implementation period</w:t>
            </w:r>
          </w:p>
        </w:tc>
        <w:tc>
          <w:tcPr>
            <w:tcW w:w="4286" w:type="dxa"/>
          </w:tcPr>
          <w:p w14:paraId="3195129D" w14:textId="77777777" w:rsidR="00C33B00" w:rsidRDefault="0075453B">
            <w:pPr>
              <w:spacing w:after="2"/>
              <w:jc w:val="both"/>
              <w:rPr>
                <w:rFonts w:cstheme="minorHAnsi"/>
                <w:sz w:val="24"/>
                <w:szCs w:val="24"/>
              </w:rPr>
            </w:pPr>
            <w:r w:rsidRPr="003A41F0">
              <w:rPr>
                <w:rFonts w:cstheme="minorHAnsi"/>
                <w:sz w:val="24"/>
                <w:szCs w:val="24"/>
              </w:rPr>
              <w:t>12 months</w:t>
            </w:r>
          </w:p>
        </w:tc>
      </w:tr>
      <w:tr w:rsidR="00B62F74" w:rsidRPr="003A41F0" w14:paraId="134F0980" w14:textId="77777777" w:rsidTr="00B62F74">
        <w:tc>
          <w:tcPr>
            <w:tcW w:w="4208" w:type="dxa"/>
          </w:tcPr>
          <w:p w14:paraId="3EF7E422" w14:textId="77777777" w:rsidR="00C33B00" w:rsidRDefault="0075453B">
            <w:pPr>
              <w:spacing w:after="2"/>
              <w:jc w:val="both"/>
              <w:rPr>
                <w:rFonts w:cstheme="minorHAnsi"/>
                <w:b/>
                <w:sz w:val="24"/>
                <w:szCs w:val="24"/>
              </w:rPr>
            </w:pPr>
            <w:r w:rsidRPr="003A41F0">
              <w:rPr>
                <w:rFonts w:cstheme="minorHAnsi"/>
                <w:b/>
                <w:sz w:val="24"/>
                <w:szCs w:val="24"/>
              </w:rPr>
              <w:t>State of the action</w:t>
            </w:r>
          </w:p>
        </w:tc>
        <w:tc>
          <w:tcPr>
            <w:tcW w:w="4286" w:type="dxa"/>
          </w:tcPr>
          <w:p w14:paraId="46F7B0B0" w14:textId="77777777" w:rsidR="00C33B00" w:rsidRDefault="0075453B">
            <w:pPr>
              <w:spacing w:after="2"/>
              <w:jc w:val="both"/>
              <w:rPr>
                <w:rFonts w:cstheme="minorHAnsi"/>
                <w:sz w:val="24"/>
                <w:szCs w:val="24"/>
              </w:rPr>
            </w:pPr>
            <w:r w:rsidRPr="003A41F0">
              <w:rPr>
                <w:rFonts w:cstheme="minorHAnsi"/>
                <w:sz w:val="24"/>
                <w:szCs w:val="24"/>
              </w:rPr>
              <w:t>New</w:t>
            </w:r>
          </w:p>
        </w:tc>
      </w:tr>
      <w:tr w:rsidR="00B62F74" w:rsidRPr="003A41F0" w14:paraId="2218243A" w14:textId="77777777" w:rsidTr="00B62F74">
        <w:tc>
          <w:tcPr>
            <w:tcW w:w="4208" w:type="dxa"/>
          </w:tcPr>
          <w:p w14:paraId="27421C97" w14:textId="77777777" w:rsidR="00C33B00" w:rsidRDefault="0075453B">
            <w:pPr>
              <w:spacing w:after="2"/>
              <w:jc w:val="both"/>
              <w:rPr>
                <w:rFonts w:cstheme="minorHAnsi"/>
                <w:b/>
                <w:sz w:val="24"/>
                <w:szCs w:val="24"/>
              </w:rPr>
            </w:pPr>
            <w:r w:rsidRPr="003A41F0">
              <w:rPr>
                <w:rFonts w:cstheme="minorHAnsi"/>
                <w:b/>
                <w:sz w:val="24"/>
                <w:szCs w:val="24"/>
              </w:rPr>
              <w:t>Related MSC indicators</w:t>
            </w:r>
          </w:p>
        </w:tc>
        <w:tc>
          <w:tcPr>
            <w:tcW w:w="4286" w:type="dxa"/>
          </w:tcPr>
          <w:p w14:paraId="2E4F9FBA" w14:textId="77777777" w:rsidR="00C33B00" w:rsidRDefault="0075453B">
            <w:pPr>
              <w:spacing w:after="2"/>
              <w:jc w:val="both"/>
              <w:rPr>
                <w:rFonts w:cstheme="minorHAnsi"/>
                <w:sz w:val="24"/>
                <w:szCs w:val="24"/>
              </w:rPr>
            </w:pPr>
            <w:r w:rsidRPr="003A41F0">
              <w:rPr>
                <w:rFonts w:cstheme="minorHAnsi"/>
                <w:sz w:val="24"/>
                <w:szCs w:val="24"/>
              </w:rPr>
              <w:t>IC 3.2.2</w:t>
            </w:r>
          </w:p>
        </w:tc>
      </w:tr>
      <w:tr w:rsidR="00B62F74" w:rsidRPr="00E3717E" w14:paraId="51985112" w14:textId="77777777" w:rsidTr="00B62F74">
        <w:tc>
          <w:tcPr>
            <w:tcW w:w="4208" w:type="dxa"/>
          </w:tcPr>
          <w:p w14:paraId="3FAF785D" w14:textId="77777777" w:rsidR="00C33B00" w:rsidRDefault="0075453B">
            <w:pPr>
              <w:jc w:val="both"/>
              <w:rPr>
                <w:rFonts w:cstheme="minorHAnsi"/>
                <w:b/>
                <w:sz w:val="24"/>
                <w:szCs w:val="24"/>
              </w:rPr>
            </w:pPr>
            <w:r w:rsidRPr="003A41F0">
              <w:rPr>
                <w:rFonts w:cstheme="minorHAnsi"/>
                <w:b/>
                <w:sz w:val="24"/>
                <w:szCs w:val="24"/>
              </w:rPr>
              <w:t>Milestones</w:t>
            </w:r>
          </w:p>
        </w:tc>
        <w:tc>
          <w:tcPr>
            <w:tcW w:w="4286" w:type="dxa"/>
          </w:tcPr>
          <w:p w14:paraId="49A960CD" w14:textId="77777777" w:rsidR="00C33B00" w:rsidRPr="001D0FAA" w:rsidRDefault="0075453B">
            <w:pPr>
              <w:jc w:val="both"/>
              <w:rPr>
                <w:rFonts w:cstheme="minorHAnsi"/>
                <w:sz w:val="24"/>
                <w:szCs w:val="24"/>
                <w:lang w:val="en-GB"/>
              </w:rPr>
            </w:pPr>
            <w:r w:rsidRPr="001D0FAA">
              <w:rPr>
                <w:rFonts w:cstheme="minorHAnsi"/>
                <w:sz w:val="24"/>
                <w:szCs w:val="24"/>
                <w:lang w:val="en-GB"/>
              </w:rPr>
              <w:t>Milestone 41 &lt;12 months: SRP strengthens inspection system to ensure that discharge coverage covers all areas.</w:t>
            </w:r>
          </w:p>
        </w:tc>
      </w:tr>
      <w:tr w:rsidR="00B62F74" w:rsidRPr="003A41F0" w14:paraId="0D731551" w14:textId="77777777" w:rsidTr="00B62F74">
        <w:tc>
          <w:tcPr>
            <w:tcW w:w="4208" w:type="dxa"/>
          </w:tcPr>
          <w:p w14:paraId="01F36A39" w14:textId="77777777" w:rsidR="00C33B00" w:rsidRDefault="0075453B">
            <w:pPr>
              <w:spacing w:after="488"/>
              <w:jc w:val="both"/>
              <w:rPr>
                <w:rFonts w:cstheme="minorHAnsi"/>
                <w:b/>
                <w:sz w:val="24"/>
                <w:szCs w:val="24"/>
              </w:rPr>
            </w:pPr>
            <w:proofErr w:type="spellStart"/>
            <w:r w:rsidRPr="003A41F0">
              <w:rPr>
                <w:rFonts w:cstheme="minorHAnsi"/>
                <w:b/>
                <w:sz w:val="24"/>
                <w:szCs w:val="24"/>
              </w:rPr>
              <w:t>Evidence</w:t>
            </w:r>
            <w:proofErr w:type="spellEnd"/>
          </w:p>
        </w:tc>
        <w:tc>
          <w:tcPr>
            <w:tcW w:w="4286" w:type="dxa"/>
          </w:tcPr>
          <w:p w14:paraId="723EC6B3" w14:textId="77777777" w:rsidR="00C33B00" w:rsidRDefault="0075453B">
            <w:pPr>
              <w:spacing w:after="488"/>
              <w:jc w:val="both"/>
              <w:rPr>
                <w:rFonts w:cstheme="minorHAnsi"/>
                <w:sz w:val="24"/>
                <w:szCs w:val="24"/>
              </w:rPr>
            </w:pPr>
            <w:r w:rsidRPr="003A41F0">
              <w:rPr>
                <w:rFonts w:cstheme="minorHAnsi"/>
                <w:sz w:val="24"/>
                <w:szCs w:val="24"/>
              </w:rPr>
              <w:t>Technical reports. Minutes. Inspection certificates.</w:t>
            </w:r>
          </w:p>
        </w:tc>
      </w:tr>
    </w:tbl>
    <w:p w14:paraId="6D59B17F" w14:textId="733C6675"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This activity is not part of the </w:t>
      </w:r>
      <w:r w:rsidR="0029474A" w:rsidRPr="001D0FAA">
        <w:rPr>
          <w:rFonts w:cstheme="minorHAnsi"/>
          <w:sz w:val="24"/>
          <w:szCs w:val="24"/>
          <w:lang w:val="en-GB"/>
        </w:rPr>
        <w:t xml:space="preserve">purse seine </w:t>
      </w:r>
      <w:r w:rsidRPr="001D0FAA">
        <w:rPr>
          <w:rFonts w:cstheme="minorHAnsi"/>
          <w:sz w:val="24"/>
          <w:szCs w:val="24"/>
          <w:lang w:val="en-GB"/>
        </w:rPr>
        <w:t xml:space="preserve">fishery action plan. The development of this action will depend on </w:t>
      </w:r>
      <w:r w:rsidR="00537FFA">
        <w:rPr>
          <w:rFonts w:cstheme="minorHAnsi"/>
          <w:sz w:val="24"/>
          <w:szCs w:val="24"/>
          <w:lang w:val="en-GB"/>
        </w:rPr>
        <w:t>TRANSMARINA</w:t>
      </w:r>
      <w:r w:rsidRPr="001D0FAA">
        <w:rPr>
          <w:rFonts w:cstheme="minorHAnsi"/>
          <w:sz w:val="24"/>
          <w:szCs w:val="24"/>
          <w:lang w:val="en-GB"/>
        </w:rPr>
        <w:t xml:space="preserve">. Its progress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2A8C04A7" w14:textId="77777777" w:rsidR="00881288" w:rsidRPr="001D0FAA" w:rsidRDefault="00881288" w:rsidP="00D411FA">
      <w:pPr>
        <w:spacing w:after="0" w:line="240" w:lineRule="auto"/>
        <w:jc w:val="both"/>
        <w:rPr>
          <w:rFonts w:ascii="Calibri" w:eastAsia="Times New Roman" w:hAnsi="Calibri" w:cs="Times New Roman"/>
          <w:b/>
          <w:color w:val="2F5496"/>
          <w:sz w:val="24"/>
          <w:szCs w:val="24"/>
          <w:lang w:val="en-GB"/>
        </w:rPr>
      </w:pPr>
    </w:p>
    <w:p w14:paraId="24FB3845" w14:textId="09CB183B"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54AA6E88"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Ecuador maintains stringent regulations </w:t>
      </w:r>
      <w:r w:rsidR="00F9242E" w:rsidRPr="001D0FAA">
        <w:rPr>
          <w:rFonts w:ascii="Calibri" w:eastAsia="Times New Roman" w:hAnsi="Calibri" w:cs="Times New Roman"/>
          <w:sz w:val="24"/>
          <w:szCs w:val="24"/>
          <w:lang w:val="en-GB"/>
        </w:rPr>
        <w:t xml:space="preserve">on </w:t>
      </w:r>
      <w:r w:rsidRPr="001D0FAA">
        <w:rPr>
          <w:rFonts w:ascii="Calibri" w:eastAsia="Times New Roman" w:hAnsi="Calibri" w:cs="Times New Roman"/>
          <w:sz w:val="24"/>
          <w:szCs w:val="24"/>
          <w:lang w:val="en-GB"/>
        </w:rPr>
        <w:t>shark finning bans and the SRP continues to monitor them</w:t>
      </w:r>
      <w:r w:rsidR="002074D5" w:rsidRPr="001D0FAA">
        <w:rPr>
          <w:rFonts w:ascii="Calibri" w:eastAsia="Times New Roman" w:hAnsi="Calibri" w:cs="Times New Roman"/>
          <w:sz w:val="24"/>
          <w:szCs w:val="24"/>
          <w:lang w:val="en-GB"/>
        </w:rPr>
        <w:t>.</w:t>
      </w:r>
    </w:p>
    <w:p w14:paraId="2DAAA433" w14:textId="77777777" w:rsidR="002074D5" w:rsidRPr="001D0FAA" w:rsidRDefault="002074D5" w:rsidP="00D411FA">
      <w:pPr>
        <w:spacing w:after="0" w:line="240" w:lineRule="auto"/>
        <w:jc w:val="both"/>
        <w:rPr>
          <w:rFonts w:ascii="Calibri" w:eastAsia="Times New Roman" w:hAnsi="Calibri" w:cs="Times New Roman"/>
          <w:sz w:val="24"/>
          <w:szCs w:val="24"/>
          <w:lang w:val="en-GB"/>
        </w:rPr>
      </w:pPr>
    </w:p>
    <w:p w14:paraId="295F2B7A"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4313B984" w14:textId="77777777" w:rsidR="00C33B00" w:rsidRPr="001D0FAA" w:rsidRDefault="0075453B">
      <w:pPr>
        <w:spacing w:after="0" w:line="240" w:lineRule="auto"/>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t>AGREEMENT No. MPCEIP-SRP-2019-0184-A - National Tuna Action Plan</w:t>
      </w:r>
    </w:p>
    <w:p w14:paraId="5F25E029" w14:textId="77777777" w:rsidR="006A100A" w:rsidRPr="001D0FAA" w:rsidRDefault="006A100A" w:rsidP="00D411FA">
      <w:pPr>
        <w:spacing w:after="0" w:line="240" w:lineRule="auto"/>
        <w:jc w:val="both"/>
        <w:rPr>
          <w:rFonts w:ascii="Calibri" w:eastAsia="Times New Roman" w:hAnsi="Calibri" w:cs="Times New Roman"/>
          <w:bCs/>
          <w:color w:val="000000" w:themeColor="text1"/>
          <w:sz w:val="24"/>
          <w:szCs w:val="24"/>
          <w:lang w:val="en-GB"/>
        </w:rPr>
      </w:pPr>
    </w:p>
    <w:p w14:paraId="66C0E0C1"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107B4A39"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Milestone 41 &lt;12 months: SRP strengthens the inspection system to ensure that discharge coverage covers all areas.</w:t>
      </w:r>
    </w:p>
    <w:p w14:paraId="64DB14B8"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The observer program covers 100% of the fleet and no finning on board is reported. The SRP has not issued any infraction report for carrying out this activity in the TRANSMARINA fleet according to the information provided in the follow-up meeting by the Undersecretariat staff.</w:t>
      </w:r>
    </w:p>
    <w:p w14:paraId="43B6B088"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lastRenderedPageBreak/>
        <w:t>The action has been completed.</w:t>
      </w:r>
    </w:p>
    <w:p w14:paraId="6BDBB9B8" w14:textId="77777777" w:rsidR="00590464" w:rsidRPr="001D0FAA" w:rsidRDefault="00590464">
      <w:pPr>
        <w:ind w:left="1" w:right="14"/>
        <w:jc w:val="both"/>
        <w:rPr>
          <w:rFonts w:cstheme="minorHAnsi"/>
          <w:sz w:val="24"/>
          <w:szCs w:val="24"/>
          <w:lang w:val="en-GB"/>
        </w:rPr>
      </w:pPr>
    </w:p>
    <w:p w14:paraId="529F3B81" w14:textId="102A0DF3" w:rsidR="00C33B00" w:rsidRPr="001D0FAA" w:rsidRDefault="0075453B">
      <w:pPr>
        <w:spacing w:after="204"/>
        <w:ind w:left="1" w:right="14"/>
        <w:jc w:val="both"/>
        <w:rPr>
          <w:rFonts w:cstheme="minorHAnsi"/>
          <w:sz w:val="24"/>
          <w:szCs w:val="24"/>
          <w:lang w:val="en-GB"/>
        </w:rPr>
      </w:pPr>
      <w:r w:rsidRPr="001D0FAA">
        <w:rPr>
          <w:rFonts w:cstheme="minorHAnsi"/>
          <w:b/>
          <w:sz w:val="24"/>
          <w:szCs w:val="24"/>
          <w:lang w:val="en-GB"/>
        </w:rPr>
        <w:t xml:space="preserve">3.4 Objective: </w:t>
      </w:r>
      <w:r w:rsidR="00056E39">
        <w:rPr>
          <w:rFonts w:cstheme="minorHAnsi"/>
          <w:b/>
          <w:sz w:val="24"/>
          <w:szCs w:val="24"/>
          <w:lang w:val="en-GB"/>
        </w:rPr>
        <w:t>Development</w:t>
      </w:r>
      <w:r w:rsidRPr="001D0FAA">
        <w:rPr>
          <w:rFonts w:cstheme="minorHAnsi"/>
          <w:b/>
          <w:sz w:val="24"/>
          <w:szCs w:val="24"/>
          <w:lang w:val="en-GB"/>
        </w:rPr>
        <w:t xml:space="preserve"> of a national research plan</w:t>
      </w:r>
    </w:p>
    <w:p w14:paraId="41BAA57F" w14:textId="32423164" w:rsidR="00C33B00" w:rsidRPr="001D0FAA" w:rsidRDefault="0075453B">
      <w:pPr>
        <w:spacing w:after="204"/>
        <w:ind w:left="1" w:right="14"/>
        <w:jc w:val="both"/>
        <w:rPr>
          <w:rFonts w:cstheme="minorHAnsi"/>
          <w:b/>
          <w:sz w:val="24"/>
          <w:szCs w:val="24"/>
          <w:lang w:val="en-GB"/>
        </w:rPr>
      </w:pPr>
      <w:r w:rsidRPr="001D0FAA">
        <w:rPr>
          <w:rFonts w:cstheme="minorHAnsi"/>
          <w:b/>
          <w:sz w:val="24"/>
          <w:szCs w:val="24"/>
          <w:lang w:val="en-GB"/>
        </w:rPr>
        <w:t xml:space="preserve">3.4.1 </w:t>
      </w:r>
      <w:r w:rsidR="00056E39">
        <w:rPr>
          <w:rFonts w:cstheme="minorHAnsi"/>
          <w:b/>
          <w:sz w:val="24"/>
          <w:szCs w:val="24"/>
          <w:lang w:val="en-GB"/>
        </w:rPr>
        <w:t>Prepare</w:t>
      </w:r>
      <w:r w:rsidRPr="001D0FAA">
        <w:rPr>
          <w:rFonts w:cstheme="minorHAnsi"/>
          <w:b/>
          <w:sz w:val="24"/>
          <w:szCs w:val="24"/>
          <w:lang w:val="en-GB"/>
        </w:rPr>
        <w:t xml:space="preserve"> a national research plan.</w:t>
      </w:r>
    </w:p>
    <w:p w14:paraId="306BC69D" w14:textId="77777777" w:rsidR="00C33B00" w:rsidRPr="001D0FAA" w:rsidRDefault="0075453B">
      <w:pPr>
        <w:spacing w:after="204"/>
        <w:ind w:left="1" w:right="14"/>
        <w:jc w:val="both"/>
        <w:rPr>
          <w:rFonts w:cstheme="minorHAnsi"/>
          <w:sz w:val="24"/>
          <w:szCs w:val="24"/>
          <w:lang w:val="en-GB"/>
        </w:rPr>
      </w:pPr>
      <w:r w:rsidRPr="001D0FAA">
        <w:rPr>
          <w:rFonts w:cstheme="minorHAnsi"/>
          <w:sz w:val="24"/>
          <w:szCs w:val="24"/>
          <w:lang w:val="en-GB"/>
        </w:rPr>
        <w:t xml:space="preserve">This should be complemented with the IATTC Research Plan. It is necessary to identify information gaps and develop a national strategy that contributes in an effective and structured way to the IATTC scientific program. This program can be part of the National Tuna Action Plan, should receive feedback from the IATTC, and should be updated periodically. </w:t>
      </w:r>
    </w:p>
    <w:p w14:paraId="31AF47D5" w14:textId="5A65266D"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 xml:space="preserve">MSC version 2.0 no longer </w:t>
      </w:r>
      <w:r w:rsidR="003D0F06">
        <w:rPr>
          <w:rFonts w:cstheme="minorHAnsi"/>
          <w:sz w:val="24"/>
          <w:szCs w:val="24"/>
          <w:lang w:val="en-GB"/>
        </w:rPr>
        <w:t>includes</w:t>
      </w:r>
      <w:r w:rsidRPr="001D0FAA">
        <w:rPr>
          <w:rFonts w:cstheme="minorHAnsi"/>
          <w:sz w:val="24"/>
          <w:szCs w:val="24"/>
          <w:lang w:val="en-GB"/>
        </w:rPr>
        <w:t xml:space="preserve"> an indicator </w:t>
      </w:r>
      <w:r w:rsidRPr="001D0FAA">
        <w:rPr>
          <w:rFonts w:cstheme="minorHAnsi"/>
          <w:i/>
          <w:sz w:val="24"/>
          <w:szCs w:val="24"/>
          <w:lang w:val="en-GB"/>
        </w:rPr>
        <w:t xml:space="preserve">per se </w:t>
      </w:r>
      <w:r w:rsidRPr="001D0FAA">
        <w:rPr>
          <w:rFonts w:cstheme="minorHAnsi"/>
          <w:sz w:val="24"/>
          <w:szCs w:val="24"/>
          <w:lang w:val="en-GB"/>
        </w:rPr>
        <w:t>to assess whether a research plan is in place, however, it is considered necessary to meet fishery-specific objectives.</w:t>
      </w:r>
    </w:p>
    <w:tbl>
      <w:tblPr>
        <w:tblStyle w:val="Tablaconcuadrcula"/>
        <w:tblW w:w="0" w:type="auto"/>
        <w:tblInd w:w="-9" w:type="dxa"/>
        <w:tblLook w:val="04A0" w:firstRow="1" w:lastRow="0" w:firstColumn="1" w:lastColumn="0" w:noHBand="0" w:noVBand="1"/>
      </w:tblPr>
      <w:tblGrid>
        <w:gridCol w:w="4735"/>
        <w:gridCol w:w="3768"/>
      </w:tblGrid>
      <w:tr w:rsidR="00B62F74" w:rsidRPr="00E3717E" w14:paraId="15281704" w14:textId="77777777" w:rsidTr="00B62F74">
        <w:tc>
          <w:tcPr>
            <w:tcW w:w="5145" w:type="dxa"/>
          </w:tcPr>
          <w:p w14:paraId="2C638534" w14:textId="77777777" w:rsidR="00C33B00" w:rsidRDefault="0075453B">
            <w:pPr>
              <w:jc w:val="both"/>
              <w:rPr>
                <w:rFonts w:cstheme="minorHAnsi"/>
                <w:b/>
                <w:sz w:val="24"/>
                <w:szCs w:val="24"/>
              </w:rPr>
            </w:pPr>
            <w:r w:rsidRPr="008420FA">
              <w:rPr>
                <w:rFonts w:cstheme="minorHAnsi"/>
                <w:b/>
                <w:sz w:val="24"/>
                <w:szCs w:val="24"/>
              </w:rPr>
              <w:t>Responsible entities</w:t>
            </w:r>
          </w:p>
        </w:tc>
        <w:tc>
          <w:tcPr>
            <w:tcW w:w="3349" w:type="dxa"/>
          </w:tcPr>
          <w:p w14:paraId="00F9F908" w14:textId="6F337F1A" w:rsidR="00C33B00" w:rsidRDefault="00537FFA">
            <w:pPr>
              <w:jc w:val="both"/>
              <w:rPr>
                <w:rFonts w:cstheme="minorHAnsi"/>
                <w:sz w:val="24"/>
                <w:szCs w:val="24"/>
                <w:lang w:val="pt-BR"/>
              </w:rPr>
            </w:pPr>
            <w:r>
              <w:rPr>
                <w:rFonts w:cstheme="minorHAnsi"/>
                <w:sz w:val="24"/>
                <w:szCs w:val="24"/>
                <w:lang w:val="pt-BR"/>
              </w:rPr>
              <w:t>TRANSMARINA</w:t>
            </w:r>
            <w:r w:rsidR="0075453B" w:rsidRPr="00CC50E5">
              <w:rPr>
                <w:rFonts w:cstheme="minorHAnsi"/>
                <w:sz w:val="24"/>
                <w:szCs w:val="24"/>
                <w:lang w:val="pt-BR"/>
              </w:rPr>
              <w:t xml:space="preserve"> /</w:t>
            </w:r>
            <w:r w:rsidR="008B14FC">
              <w:rPr>
                <w:rFonts w:cstheme="minorHAnsi"/>
                <w:sz w:val="24"/>
                <w:szCs w:val="24"/>
                <w:lang w:val="pt-BR"/>
              </w:rPr>
              <w:t>TUNACONS</w:t>
            </w:r>
            <w:r w:rsidR="0075453B" w:rsidRPr="00CC50E5">
              <w:rPr>
                <w:rFonts w:cstheme="minorHAnsi"/>
                <w:sz w:val="24"/>
                <w:szCs w:val="24"/>
                <w:lang w:val="pt-BR"/>
              </w:rPr>
              <w:t>/WWF/SRP/</w:t>
            </w:r>
            <w:r w:rsidR="003D0F06">
              <w:rPr>
                <w:rFonts w:cstheme="minorHAnsi"/>
                <w:sz w:val="24"/>
                <w:szCs w:val="24"/>
                <w:lang w:val="pt-BR"/>
              </w:rPr>
              <w:t>IATTC</w:t>
            </w:r>
            <w:r w:rsidR="0075453B" w:rsidRPr="00CC50E5">
              <w:rPr>
                <w:rFonts w:cstheme="minorHAnsi"/>
                <w:sz w:val="24"/>
                <w:szCs w:val="24"/>
                <w:lang w:val="pt-BR"/>
              </w:rPr>
              <w:t>/IPIAP</w:t>
            </w:r>
          </w:p>
        </w:tc>
      </w:tr>
      <w:tr w:rsidR="00B62F74" w:rsidRPr="008420FA" w14:paraId="1B32FC20" w14:textId="77777777" w:rsidTr="00B62F74">
        <w:tc>
          <w:tcPr>
            <w:tcW w:w="5145" w:type="dxa"/>
          </w:tcPr>
          <w:p w14:paraId="10D352EB" w14:textId="27511A0C" w:rsidR="00C33B00" w:rsidRDefault="00AE07F8">
            <w:pPr>
              <w:jc w:val="both"/>
              <w:rPr>
                <w:rFonts w:cstheme="minorHAnsi"/>
                <w:b/>
                <w:sz w:val="24"/>
                <w:szCs w:val="24"/>
              </w:rPr>
            </w:pPr>
            <w:proofErr w:type="spellStart"/>
            <w:r>
              <w:rPr>
                <w:rFonts w:cstheme="minorHAnsi"/>
                <w:b/>
                <w:sz w:val="24"/>
                <w:szCs w:val="24"/>
              </w:rPr>
              <w:t>UoA</w:t>
            </w:r>
            <w:proofErr w:type="spellEnd"/>
          </w:p>
        </w:tc>
        <w:tc>
          <w:tcPr>
            <w:tcW w:w="3349" w:type="dxa"/>
          </w:tcPr>
          <w:p w14:paraId="1620BEE4" w14:textId="77777777" w:rsidR="00C33B00" w:rsidRDefault="0075453B">
            <w:pPr>
              <w:jc w:val="both"/>
              <w:rPr>
                <w:rFonts w:cstheme="minorHAnsi"/>
                <w:sz w:val="24"/>
                <w:szCs w:val="24"/>
              </w:rPr>
            </w:pPr>
            <w:r w:rsidRPr="008420FA">
              <w:rPr>
                <w:rFonts w:cstheme="minorHAnsi"/>
                <w:sz w:val="24"/>
                <w:szCs w:val="24"/>
              </w:rPr>
              <w:t>Bigeye, Yellowfin, Albacore PS</w:t>
            </w:r>
          </w:p>
        </w:tc>
      </w:tr>
      <w:tr w:rsidR="00B62F74" w:rsidRPr="008420FA" w14:paraId="7840EE1E" w14:textId="77777777" w:rsidTr="00B62F74">
        <w:tc>
          <w:tcPr>
            <w:tcW w:w="5145" w:type="dxa"/>
          </w:tcPr>
          <w:p w14:paraId="0147F4AE" w14:textId="77777777" w:rsidR="00C33B00" w:rsidRDefault="0075453B">
            <w:pPr>
              <w:spacing w:after="2"/>
              <w:jc w:val="both"/>
              <w:rPr>
                <w:rFonts w:cstheme="minorHAnsi"/>
                <w:b/>
                <w:sz w:val="24"/>
                <w:szCs w:val="24"/>
              </w:rPr>
            </w:pPr>
            <w:r w:rsidRPr="008420FA">
              <w:rPr>
                <w:rFonts w:cstheme="minorHAnsi"/>
                <w:b/>
                <w:sz w:val="24"/>
                <w:szCs w:val="24"/>
              </w:rPr>
              <w:t>Priority</w:t>
            </w:r>
          </w:p>
        </w:tc>
        <w:tc>
          <w:tcPr>
            <w:tcW w:w="3349" w:type="dxa"/>
          </w:tcPr>
          <w:p w14:paraId="408269C0" w14:textId="77777777" w:rsidR="00C33B00" w:rsidRDefault="0075453B">
            <w:pPr>
              <w:spacing w:after="2"/>
              <w:jc w:val="both"/>
              <w:rPr>
                <w:rFonts w:cstheme="minorHAnsi"/>
                <w:sz w:val="24"/>
                <w:szCs w:val="24"/>
              </w:rPr>
            </w:pPr>
            <w:r w:rsidRPr="008420FA">
              <w:rPr>
                <w:rFonts w:cstheme="minorHAnsi"/>
                <w:sz w:val="24"/>
                <w:szCs w:val="24"/>
              </w:rPr>
              <w:t>Media</w:t>
            </w:r>
          </w:p>
        </w:tc>
      </w:tr>
      <w:tr w:rsidR="00B62F74" w:rsidRPr="008420FA" w14:paraId="11758253" w14:textId="77777777" w:rsidTr="00B62F74">
        <w:tc>
          <w:tcPr>
            <w:tcW w:w="5145" w:type="dxa"/>
          </w:tcPr>
          <w:p w14:paraId="661FC53A" w14:textId="77777777" w:rsidR="00C33B00" w:rsidRDefault="0075453B">
            <w:pPr>
              <w:spacing w:after="2"/>
              <w:jc w:val="both"/>
              <w:rPr>
                <w:rFonts w:cstheme="minorHAnsi"/>
                <w:b/>
                <w:sz w:val="24"/>
                <w:szCs w:val="24"/>
              </w:rPr>
            </w:pPr>
            <w:r w:rsidRPr="008420FA">
              <w:rPr>
                <w:rFonts w:cstheme="minorHAnsi"/>
                <w:b/>
                <w:sz w:val="24"/>
                <w:szCs w:val="24"/>
              </w:rPr>
              <w:t>Implementation period</w:t>
            </w:r>
          </w:p>
        </w:tc>
        <w:tc>
          <w:tcPr>
            <w:tcW w:w="3349" w:type="dxa"/>
          </w:tcPr>
          <w:p w14:paraId="6BDE20ED" w14:textId="77777777" w:rsidR="00C33B00" w:rsidRDefault="0075453B">
            <w:pPr>
              <w:spacing w:after="2"/>
              <w:jc w:val="both"/>
              <w:rPr>
                <w:rFonts w:cstheme="minorHAnsi"/>
                <w:sz w:val="24"/>
                <w:szCs w:val="24"/>
              </w:rPr>
            </w:pPr>
            <w:r w:rsidRPr="008420FA">
              <w:rPr>
                <w:rFonts w:cstheme="minorHAnsi"/>
                <w:sz w:val="24"/>
                <w:szCs w:val="24"/>
              </w:rPr>
              <w:t>Permanent</w:t>
            </w:r>
          </w:p>
        </w:tc>
      </w:tr>
      <w:tr w:rsidR="00B62F74" w:rsidRPr="00E3717E" w14:paraId="40CBBC70" w14:textId="77777777" w:rsidTr="00B62F74">
        <w:tc>
          <w:tcPr>
            <w:tcW w:w="5145" w:type="dxa"/>
          </w:tcPr>
          <w:p w14:paraId="43A222A7" w14:textId="77777777" w:rsidR="00C33B00" w:rsidRDefault="0075453B">
            <w:pPr>
              <w:jc w:val="both"/>
              <w:rPr>
                <w:rFonts w:cstheme="minorHAnsi"/>
                <w:b/>
                <w:sz w:val="24"/>
                <w:szCs w:val="24"/>
              </w:rPr>
            </w:pPr>
            <w:r w:rsidRPr="008420FA">
              <w:rPr>
                <w:rFonts w:cstheme="minorHAnsi"/>
                <w:b/>
                <w:sz w:val="24"/>
                <w:szCs w:val="24"/>
              </w:rPr>
              <w:t>State of the action</w:t>
            </w:r>
          </w:p>
        </w:tc>
        <w:tc>
          <w:tcPr>
            <w:tcW w:w="3349" w:type="dxa"/>
          </w:tcPr>
          <w:p w14:paraId="3E183291" w14:textId="48583B7B" w:rsidR="00C33B00" w:rsidRPr="001D0FAA" w:rsidRDefault="0075453B">
            <w:pPr>
              <w:jc w:val="both"/>
              <w:rPr>
                <w:rFonts w:cstheme="minorHAnsi"/>
                <w:sz w:val="24"/>
                <w:szCs w:val="24"/>
                <w:lang w:val="en-GB"/>
              </w:rPr>
            </w:pPr>
            <w:r w:rsidRPr="001D0FAA">
              <w:rPr>
                <w:rFonts w:cstheme="minorHAnsi"/>
                <w:sz w:val="24"/>
                <w:szCs w:val="24"/>
                <w:lang w:val="en-GB"/>
              </w:rPr>
              <w:t xml:space="preserve">Reinforcement and expansion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r w:rsidRPr="001D0FAA">
              <w:rPr>
                <w:rFonts w:cstheme="minorHAnsi"/>
                <w:sz w:val="24"/>
                <w:szCs w:val="24"/>
                <w:lang w:val="en-GB"/>
              </w:rPr>
              <w:t xml:space="preserve"> - Action already in progress</w:t>
            </w:r>
          </w:p>
        </w:tc>
      </w:tr>
      <w:tr w:rsidR="00B62F74" w:rsidRPr="008420FA" w14:paraId="61953699" w14:textId="77777777" w:rsidTr="00B62F74">
        <w:tc>
          <w:tcPr>
            <w:tcW w:w="5145" w:type="dxa"/>
          </w:tcPr>
          <w:p w14:paraId="4158AC9B" w14:textId="77777777" w:rsidR="00C33B00" w:rsidRDefault="0075453B">
            <w:pPr>
              <w:jc w:val="both"/>
              <w:rPr>
                <w:rFonts w:cstheme="minorHAnsi"/>
                <w:b/>
                <w:sz w:val="24"/>
                <w:szCs w:val="24"/>
              </w:rPr>
            </w:pPr>
            <w:proofErr w:type="spellStart"/>
            <w:r w:rsidRPr="008420FA">
              <w:rPr>
                <w:rFonts w:cstheme="minorHAnsi"/>
                <w:b/>
                <w:sz w:val="24"/>
                <w:szCs w:val="24"/>
              </w:rPr>
              <w:t>Related</w:t>
            </w:r>
            <w:proofErr w:type="spellEnd"/>
            <w:r w:rsidRPr="008420FA">
              <w:rPr>
                <w:rFonts w:cstheme="minorHAnsi"/>
                <w:b/>
                <w:sz w:val="24"/>
                <w:szCs w:val="24"/>
              </w:rPr>
              <w:t xml:space="preserve"> MSC </w:t>
            </w:r>
            <w:proofErr w:type="spellStart"/>
            <w:r w:rsidRPr="008420FA">
              <w:rPr>
                <w:rFonts w:cstheme="minorHAnsi"/>
                <w:b/>
                <w:sz w:val="24"/>
                <w:szCs w:val="24"/>
              </w:rPr>
              <w:t>indicators</w:t>
            </w:r>
            <w:proofErr w:type="spellEnd"/>
          </w:p>
        </w:tc>
        <w:tc>
          <w:tcPr>
            <w:tcW w:w="3349" w:type="dxa"/>
          </w:tcPr>
          <w:p w14:paraId="01E29E8A" w14:textId="77777777" w:rsidR="00C33B00" w:rsidRDefault="0075453B">
            <w:pPr>
              <w:jc w:val="both"/>
              <w:rPr>
                <w:rFonts w:cstheme="minorHAnsi"/>
                <w:sz w:val="24"/>
                <w:szCs w:val="24"/>
              </w:rPr>
            </w:pPr>
            <w:r w:rsidRPr="008420FA">
              <w:rPr>
                <w:rFonts w:cstheme="minorHAnsi"/>
                <w:sz w:val="24"/>
                <w:szCs w:val="24"/>
              </w:rPr>
              <w:t>IC 2.1.3, 2.2.3, 2.3.3, 2.4.3, 2.5.3</w:t>
            </w:r>
          </w:p>
        </w:tc>
      </w:tr>
      <w:tr w:rsidR="00B62F74" w:rsidRPr="00E3717E" w14:paraId="3D6FEF4D" w14:textId="77777777" w:rsidTr="00B62F74">
        <w:tc>
          <w:tcPr>
            <w:tcW w:w="5145" w:type="dxa"/>
          </w:tcPr>
          <w:p w14:paraId="6DE8BAA5" w14:textId="77777777" w:rsidR="00C33B00" w:rsidRDefault="0075453B">
            <w:pPr>
              <w:jc w:val="both"/>
              <w:rPr>
                <w:rFonts w:cstheme="minorHAnsi"/>
                <w:b/>
                <w:sz w:val="24"/>
                <w:szCs w:val="24"/>
              </w:rPr>
            </w:pPr>
            <w:r w:rsidRPr="008420FA">
              <w:rPr>
                <w:rFonts w:cstheme="minorHAnsi"/>
                <w:b/>
                <w:sz w:val="24"/>
                <w:szCs w:val="24"/>
              </w:rPr>
              <w:t>Milestones</w:t>
            </w:r>
          </w:p>
        </w:tc>
        <w:tc>
          <w:tcPr>
            <w:tcW w:w="3349" w:type="dxa"/>
          </w:tcPr>
          <w:p w14:paraId="144D33B9" w14:textId="77777777" w:rsidR="00C33B00" w:rsidRPr="001D0FAA" w:rsidRDefault="0075453B">
            <w:pPr>
              <w:jc w:val="both"/>
              <w:rPr>
                <w:rFonts w:cstheme="minorHAnsi"/>
                <w:sz w:val="24"/>
                <w:szCs w:val="24"/>
                <w:lang w:val="en-GB"/>
              </w:rPr>
            </w:pPr>
            <w:r w:rsidRPr="001D0FAA">
              <w:rPr>
                <w:rFonts w:cstheme="minorHAnsi"/>
                <w:sz w:val="24"/>
                <w:szCs w:val="24"/>
                <w:lang w:val="en-GB"/>
              </w:rPr>
              <w:t>Milestone 42 &lt;24 months: A national research plan is elaborated, identifying objectives and necessary means (economic and technical).</w:t>
            </w:r>
          </w:p>
        </w:tc>
      </w:tr>
      <w:tr w:rsidR="00B62F74" w:rsidRPr="008420FA" w14:paraId="76545841" w14:textId="77777777" w:rsidTr="00B62F74">
        <w:tc>
          <w:tcPr>
            <w:tcW w:w="5145" w:type="dxa"/>
          </w:tcPr>
          <w:p w14:paraId="70C5FA46" w14:textId="77777777" w:rsidR="00C33B00" w:rsidRDefault="0075453B">
            <w:pPr>
              <w:spacing w:after="488"/>
              <w:jc w:val="both"/>
              <w:rPr>
                <w:rFonts w:cstheme="minorHAnsi"/>
                <w:b/>
                <w:sz w:val="24"/>
                <w:szCs w:val="24"/>
              </w:rPr>
            </w:pPr>
            <w:proofErr w:type="spellStart"/>
            <w:r w:rsidRPr="008420FA">
              <w:rPr>
                <w:rFonts w:cstheme="minorHAnsi"/>
                <w:b/>
                <w:sz w:val="24"/>
                <w:szCs w:val="24"/>
              </w:rPr>
              <w:t>Evidence</w:t>
            </w:r>
            <w:proofErr w:type="spellEnd"/>
          </w:p>
        </w:tc>
        <w:tc>
          <w:tcPr>
            <w:tcW w:w="3349" w:type="dxa"/>
          </w:tcPr>
          <w:p w14:paraId="761F46DD" w14:textId="77777777" w:rsidR="00C33B00" w:rsidRDefault="0075453B">
            <w:pPr>
              <w:spacing w:after="488"/>
              <w:jc w:val="both"/>
              <w:rPr>
                <w:rFonts w:cstheme="minorHAnsi"/>
                <w:sz w:val="24"/>
                <w:szCs w:val="24"/>
              </w:rPr>
            </w:pPr>
            <w:r w:rsidRPr="008420FA">
              <w:rPr>
                <w:rFonts w:cstheme="minorHAnsi"/>
                <w:sz w:val="24"/>
                <w:szCs w:val="24"/>
              </w:rPr>
              <w:t>National tuna research plan</w:t>
            </w:r>
          </w:p>
        </w:tc>
      </w:tr>
    </w:tbl>
    <w:p w14:paraId="28EE7ACE" w14:textId="259FF82A" w:rsidR="00C33B00" w:rsidRPr="001D0FAA" w:rsidRDefault="0075453B">
      <w:pPr>
        <w:spacing w:after="196"/>
        <w:ind w:left="1" w:right="14"/>
        <w:jc w:val="both"/>
        <w:rPr>
          <w:rFonts w:cstheme="minorHAnsi"/>
          <w:sz w:val="24"/>
          <w:szCs w:val="24"/>
          <w:lang w:val="en-GB"/>
        </w:rPr>
      </w:pPr>
      <w:r w:rsidRPr="001D0FAA">
        <w:rPr>
          <w:rFonts w:cstheme="minorHAnsi"/>
          <w:sz w:val="24"/>
          <w:szCs w:val="24"/>
          <w:lang w:val="en-GB"/>
        </w:rPr>
        <w:t xml:space="preserve">This activity is already underway as part of the </w:t>
      </w:r>
      <w:r w:rsidR="0029474A" w:rsidRPr="001D0FAA">
        <w:rPr>
          <w:rFonts w:cstheme="minorHAnsi"/>
          <w:sz w:val="24"/>
          <w:szCs w:val="24"/>
          <w:lang w:val="en-GB"/>
        </w:rPr>
        <w:t xml:space="preserve">Purse Seine </w:t>
      </w:r>
      <w:r w:rsidRPr="001D0FAA">
        <w:rPr>
          <w:rFonts w:cstheme="minorHAnsi"/>
          <w:sz w:val="24"/>
          <w:szCs w:val="24"/>
          <w:lang w:val="en-GB"/>
        </w:rPr>
        <w:t xml:space="preserve">fishery action plan and should be specifically complemented by </w:t>
      </w:r>
      <w:r w:rsidR="00537FFA">
        <w:rPr>
          <w:rFonts w:cstheme="minorHAnsi"/>
          <w:sz w:val="24"/>
          <w:szCs w:val="24"/>
          <w:lang w:val="en-GB"/>
        </w:rPr>
        <w:t>TRANSMARINA</w:t>
      </w:r>
      <w:r w:rsidRPr="001D0FAA">
        <w:rPr>
          <w:rFonts w:cstheme="minorHAnsi"/>
          <w:sz w:val="24"/>
          <w:szCs w:val="24"/>
          <w:lang w:val="en-GB"/>
        </w:rPr>
        <w:t xml:space="preserve"> to incorporate the information and conclusions drawn from the monitoring program and especially those objectives related to studies on the impact and status of secondary species populations, especially silky sharks, thresher sharks and hammerhead sharks. The progress of the monitoring program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5FEA07AD" w14:textId="2E02F270"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303565B2"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Under development by the consultant</w:t>
      </w:r>
    </w:p>
    <w:p w14:paraId="0B8B1C15"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72C110DE" w14:textId="77777777" w:rsidR="00C33B00" w:rsidRPr="001D0FAA" w:rsidRDefault="0075453B">
      <w:pPr>
        <w:spacing w:after="0" w:line="240" w:lineRule="auto"/>
        <w:ind w:left="720"/>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AGREEMENT No. MPCEIP-SRP-2019-0184-A - National Tuna Action Plan</w:t>
      </w:r>
    </w:p>
    <w:p w14:paraId="6966A92F" w14:textId="77777777" w:rsidR="006A100A" w:rsidRPr="001D0FAA" w:rsidRDefault="006A100A" w:rsidP="00D411FA">
      <w:pPr>
        <w:spacing w:after="0" w:line="240" w:lineRule="auto"/>
        <w:ind w:left="720"/>
        <w:contextualSpacing/>
        <w:jc w:val="both"/>
        <w:rPr>
          <w:rFonts w:ascii="Calibri" w:eastAsia="Times New Roman" w:hAnsi="Calibri" w:cs="Times New Roman"/>
          <w:sz w:val="24"/>
          <w:szCs w:val="24"/>
          <w:lang w:val="en-GB"/>
        </w:rPr>
      </w:pPr>
    </w:p>
    <w:p w14:paraId="73B0FA2C"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677A6EFB" w14:textId="4C412B4E" w:rsidR="00C33B00" w:rsidRPr="001D0FAA" w:rsidRDefault="001C6BF0">
      <w:pPr>
        <w:spacing w:after="196"/>
        <w:ind w:left="1" w:right="14"/>
        <w:jc w:val="both"/>
        <w:rPr>
          <w:rFonts w:cstheme="minorHAnsi"/>
          <w:sz w:val="24"/>
          <w:szCs w:val="24"/>
          <w:lang w:val="en-GB"/>
        </w:rPr>
      </w:pPr>
      <w:r w:rsidRPr="001D0FAA">
        <w:rPr>
          <w:rFonts w:cstheme="minorHAnsi"/>
          <w:sz w:val="24"/>
          <w:szCs w:val="24"/>
          <w:lang w:val="en-GB"/>
        </w:rPr>
        <w:lastRenderedPageBreak/>
        <w:t xml:space="preserve">Point 5 of </w:t>
      </w:r>
      <w:r w:rsidR="0075453B" w:rsidRPr="001D0FAA">
        <w:rPr>
          <w:rFonts w:cstheme="minorHAnsi"/>
          <w:sz w:val="24"/>
          <w:szCs w:val="24"/>
          <w:lang w:val="en-GB"/>
        </w:rPr>
        <w:t xml:space="preserve">the National Tuna Action Plan </w:t>
      </w:r>
      <w:r w:rsidR="003D0F06">
        <w:rPr>
          <w:rFonts w:cstheme="minorHAnsi"/>
          <w:sz w:val="24"/>
          <w:szCs w:val="24"/>
          <w:lang w:val="en-GB"/>
        </w:rPr>
        <w:t>includes</w:t>
      </w:r>
      <w:r w:rsidRPr="001D0FAA">
        <w:rPr>
          <w:rFonts w:cstheme="minorHAnsi"/>
          <w:sz w:val="24"/>
          <w:szCs w:val="24"/>
          <w:lang w:val="en-GB"/>
        </w:rPr>
        <w:t xml:space="preserve"> population monitoring and scientific research to ensure the sustainability of the industrial tropical tuna fishery. </w:t>
      </w:r>
    </w:p>
    <w:p w14:paraId="5F007CE8" w14:textId="77777777" w:rsidR="00C33B00" w:rsidRPr="001D0FAA" w:rsidRDefault="0075453B">
      <w:pPr>
        <w:spacing w:after="196"/>
        <w:ind w:left="1" w:right="14"/>
        <w:jc w:val="both"/>
        <w:rPr>
          <w:rFonts w:cstheme="minorHAnsi"/>
          <w:sz w:val="24"/>
          <w:szCs w:val="24"/>
          <w:lang w:val="en-GB"/>
        </w:rPr>
      </w:pPr>
      <w:r w:rsidRPr="001D0FAA">
        <w:rPr>
          <w:rFonts w:cstheme="minorHAnsi"/>
          <w:sz w:val="24"/>
          <w:szCs w:val="24"/>
          <w:lang w:val="en-GB"/>
        </w:rPr>
        <w:t xml:space="preserve">However, this Plan has not yet been fully adopted and, therefore, there is </w:t>
      </w:r>
      <w:r w:rsidR="006A100A" w:rsidRPr="001D0FAA">
        <w:rPr>
          <w:rFonts w:cstheme="minorHAnsi"/>
          <w:sz w:val="24"/>
          <w:szCs w:val="24"/>
          <w:lang w:val="en-GB"/>
        </w:rPr>
        <w:t xml:space="preserve">no specific research plan </w:t>
      </w:r>
      <w:r w:rsidR="00590464" w:rsidRPr="001D0FAA">
        <w:rPr>
          <w:rFonts w:cstheme="minorHAnsi"/>
          <w:sz w:val="24"/>
          <w:szCs w:val="24"/>
          <w:lang w:val="en-GB"/>
        </w:rPr>
        <w:t>in place</w:t>
      </w:r>
      <w:r w:rsidR="006A100A" w:rsidRPr="001D0FAA">
        <w:rPr>
          <w:rFonts w:cstheme="minorHAnsi"/>
          <w:sz w:val="24"/>
          <w:szCs w:val="24"/>
          <w:lang w:val="en-GB"/>
        </w:rPr>
        <w:t>.</w:t>
      </w:r>
    </w:p>
    <w:p w14:paraId="30C4B570" w14:textId="72E40B89" w:rsidR="00C33B00" w:rsidRPr="001D0FAA" w:rsidRDefault="0075453B">
      <w:pPr>
        <w:spacing w:after="196"/>
        <w:ind w:left="1" w:right="14"/>
        <w:jc w:val="both"/>
        <w:rPr>
          <w:rFonts w:cstheme="minorHAnsi"/>
          <w:sz w:val="24"/>
          <w:szCs w:val="24"/>
          <w:lang w:val="en-GB"/>
        </w:rPr>
      </w:pPr>
      <w:r w:rsidRPr="001D0FAA">
        <w:rPr>
          <w:rFonts w:cstheme="minorHAnsi"/>
          <w:sz w:val="24"/>
          <w:szCs w:val="24"/>
          <w:lang w:val="en-GB"/>
        </w:rPr>
        <w:t xml:space="preserve">The </w:t>
      </w:r>
      <w:r w:rsidR="00056E39">
        <w:rPr>
          <w:rFonts w:cstheme="minorHAnsi"/>
          <w:sz w:val="24"/>
          <w:szCs w:val="24"/>
          <w:lang w:val="en-GB"/>
        </w:rPr>
        <w:t>action</w:t>
      </w:r>
      <w:r w:rsidRPr="001D0FAA">
        <w:rPr>
          <w:rFonts w:cstheme="minorHAnsi"/>
          <w:sz w:val="24"/>
          <w:szCs w:val="24"/>
          <w:lang w:val="en-GB"/>
        </w:rPr>
        <w:t xml:space="preserve"> has not been closed. </w:t>
      </w:r>
      <w:r w:rsidR="00E13DB1" w:rsidRPr="00E13DB1">
        <w:rPr>
          <w:rFonts w:cstheme="minorHAnsi"/>
          <w:sz w:val="24"/>
          <w:szCs w:val="24"/>
          <w:lang w:val="en-GB"/>
        </w:rPr>
        <w:t>Therefore, it is necessary to extend the duration of the FIP by one more year (</w:t>
      </w:r>
      <w:r w:rsidR="006D519A">
        <w:rPr>
          <w:rFonts w:cstheme="minorHAnsi"/>
          <w:sz w:val="24"/>
          <w:szCs w:val="24"/>
          <w:lang w:val="en-GB"/>
        </w:rPr>
        <w:t>December 2023</w:t>
      </w:r>
      <w:r w:rsidR="00E13DB1" w:rsidRPr="00E13DB1">
        <w:rPr>
          <w:rFonts w:cstheme="minorHAnsi"/>
          <w:sz w:val="24"/>
          <w:szCs w:val="24"/>
          <w:lang w:val="en-GB"/>
        </w:rPr>
        <w:t>) to be able to complete the actions designed in the Action Plan.</w:t>
      </w:r>
    </w:p>
    <w:p w14:paraId="05714569" w14:textId="4807F817" w:rsidR="00C33B00" w:rsidRPr="001D0FAA" w:rsidRDefault="0075453B">
      <w:pPr>
        <w:spacing w:after="203"/>
        <w:ind w:left="1" w:right="14"/>
        <w:jc w:val="both"/>
        <w:rPr>
          <w:rFonts w:cstheme="minorHAnsi"/>
          <w:sz w:val="24"/>
          <w:szCs w:val="24"/>
          <w:lang w:val="en-GB"/>
        </w:rPr>
      </w:pPr>
      <w:r w:rsidRPr="001D0FAA">
        <w:rPr>
          <w:rFonts w:cstheme="minorHAnsi"/>
          <w:b/>
          <w:sz w:val="24"/>
          <w:szCs w:val="24"/>
          <w:lang w:val="en-GB"/>
        </w:rPr>
        <w:t xml:space="preserve">3.5 Objective: </w:t>
      </w:r>
      <w:r w:rsidR="005A59BE">
        <w:rPr>
          <w:rFonts w:cstheme="minorHAnsi"/>
          <w:b/>
          <w:sz w:val="24"/>
          <w:szCs w:val="24"/>
          <w:lang w:val="en-GB"/>
        </w:rPr>
        <w:t>To evaluate</w:t>
      </w:r>
      <w:r w:rsidRPr="001D0FAA">
        <w:rPr>
          <w:rFonts w:cstheme="minorHAnsi"/>
          <w:b/>
          <w:sz w:val="24"/>
          <w:szCs w:val="24"/>
          <w:lang w:val="en-GB"/>
        </w:rPr>
        <w:t xml:space="preserve"> the management system </w:t>
      </w:r>
    </w:p>
    <w:p w14:paraId="658077B4" w14:textId="77777777" w:rsidR="00C33B00" w:rsidRPr="001D0FAA" w:rsidRDefault="0075453B">
      <w:pPr>
        <w:spacing w:after="203"/>
        <w:ind w:left="1" w:right="14"/>
        <w:jc w:val="both"/>
        <w:rPr>
          <w:rFonts w:cstheme="minorHAnsi"/>
          <w:sz w:val="24"/>
          <w:szCs w:val="24"/>
          <w:lang w:val="en-GB"/>
        </w:rPr>
      </w:pPr>
      <w:r w:rsidRPr="001D0FAA">
        <w:rPr>
          <w:rFonts w:cstheme="minorHAnsi"/>
          <w:sz w:val="24"/>
          <w:szCs w:val="24"/>
          <w:lang w:val="en-GB"/>
        </w:rPr>
        <w:t xml:space="preserve">The IATTC has internal mechanisms in place to regularly evaluate key parts of the management system </w:t>
      </w:r>
      <w:r w:rsidR="00F077D2" w:rsidRPr="001D0FAA">
        <w:rPr>
          <w:rFonts w:cstheme="minorHAnsi"/>
          <w:sz w:val="24"/>
          <w:szCs w:val="24"/>
          <w:lang w:val="en-GB"/>
        </w:rPr>
        <w:t xml:space="preserve">against </w:t>
      </w:r>
      <w:r w:rsidRPr="001D0FAA">
        <w:rPr>
          <w:rFonts w:cstheme="minorHAnsi"/>
          <w:sz w:val="24"/>
          <w:szCs w:val="24"/>
          <w:lang w:val="en-GB"/>
        </w:rPr>
        <w:t>its objectives. In addition, the first external performance audit of the overall IATTC and AIDCP management system was recently conducted (Moss-Adams, 2016.)</w:t>
      </w:r>
      <w:r w:rsidRPr="001D0FAA">
        <w:rPr>
          <w:rFonts w:cstheme="minorHAnsi"/>
          <w:sz w:val="24"/>
          <w:szCs w:val="24"/>
          <w:vertAlign w:val="superscript"/>
          <w:lang w:val="en-GB"/>
        </w:rPr>
        <w:t>9</w:t>
      </w:r>
      <w:r w:rsidRPr="001D0FAA">
        <w:rPr>
          <w:rFonts w:cstheme="minorHAnsi"/>
          <w:sz w:val="24"/>
          <w:szCs w:val="24"/>
          <w:lang w:val="en-GB"/>
        </w:rPr>
        <w:t xml:space="preserve">. That analysis focused on the achievements of the IATTC and resulted in 24 findings with several recommendations each, related to three main categories: governance, management, and science. </w:t>
      </w:r>
    </w:p>
    <w:p w14:paraId="0C7D14D4"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Internal and external audits should be part of the system and should occur regularly. The objective is that they be used as review and feedback mechanisms. The IATTC has prepared an action plan based on the findings and recommendations of the external evaluation (P. Guerrero, pers. comm.) to be reviewed 3 months later.</w:t>
      </w:r>
    </w:p>
    <w:p w14:paraId="3594B3BA" w14:textId="77777777" w:rsidR="00C33B00" w:rsidRPr="001D0FAA" w:rsidRDefault="0075453B">
      <w:pPr>
        <w:spacing w:after="206"/>
        <w:ind w:left="1" w:right="14"/>
        <w:jc w:val="both"/>
        <w:rPr>
          <w:rFonts w:cstheme="minorHAnsi"/>
          <w:sz w:val="24"/>
          <w:szCs w:val="24"/>
          <w:lang w:val="en-GB"/>
        </w:rPr>
      </w:pPr>
      <w:r w:rsidRPr="001D0FAA">
        <w:rPr>
          <w:rFonts w:cstheme="minorHAnsi"/>
          <w:sz w:val="24"/>
          <w:szCs w:val="24"/>
          <w:lang w:val="en-GB"/>
        </w:rPr>
        <w:t>In Ecuador, public entities have an internal evaluation system called Government by Results, GPR, which supports performance audits and achievement of results. It is important to reinforce this system within the SRP, using existing tools and/or adopting external recommendations for quality control of information and compliance with objectives. It is also necessary for the SRP to contract external audits to review the functioning of the national tuna fishery management system on a periodic basis. The results of internal and external audits can be used to follow up on the fishery improvement program and also to promote other necessary changes to strengthen management.</w:t>
      </w:r>
    </w:p>
    <w:p w14:paraId="24BFAE94" w14:textId="51EF975D" w:rsidR="00C33B00" w:rsidRPr="001D0FAA" w:rsidRDefault="005A59BE">
      <w:pPr>
        <w:spacing w:after="207"/>
        <w:ind w:left="1" w:right="14"/>
        <w:jc w:val="both"/>
        <w:rPr>
          <w:rFonts w:cstheme="minorHAnsi"/>
          <w:sz w:val="24"/>
          <w:szCs w:val="24"/>
          <w:lang w:val="en-GB"/>
        </w:rPr>
      </w:pPr>
      <w:r w:rsidRPr="001D0FAA">
        <w:rPr>
          <w:rFonts w:cstheme="minorHAnsi"/>
          <w:sz w:val="24"/>
          <w:szCs w:val="24"/>
          <w:lang w:val="en-GB"/>
        </w:rPr>
        <w:t>The result</w:t>
      </w:r>
      <w:r w:rsidR="0075453B" w:rsidRPr="001D0FAA">
        <w:rPr>
          <w:rFonts w:cstheme="minorHAnsi"/>
          <w:sz w:val="24"/>
          <w:szCs w:val="24"/>
          <w:lang w:val="en-GB"/>
        </w:rPr>
        <w:t xml:space="preserve"> of this objective will be the formalization of periodic external review mechanisms at the IATTC and SRP levels.</w:t>
      </w:r>
    </w:p>
    <w:p w14:paraId="68992C98" w14:textId="10903B05" w:rsidR="00C33B00" w:rsidRPr="001D0FAA" w:rsidRDefault="0075453B">
      <w:pPr>
        <w:spacing w:after="178"/>
        <w:ind w:left="1" w:right="14"/>
        <w:jc w:val="both"/>
        <w:rPr>
          <w:rFonts w:cstheme="minorHAnsi"/>
          <w:sz w:val="24"/>
          <w:szCs w:val="24"/>
          <w:lang w:val="en-GB"/>
        </w:rPr>
      </w:pPr>
      <w:r w:rsidRPr="001D0FAA">
        <w:rPr>
          <w:rFonts w:cstheme="minorHAnsi"/>
          <w:sz w:val="24"/>
          <w:szCs w:val="24"/>
          <w:lang w:val="en-GB"/>
        </w:rPr>
        <w:t xml:space="preserve">This objective is already completed as part of the </w:t>
      </w:r>
      <w:r w:rsidR="008B14FC">
        <w:rPr>
          <w:rFonts w:cstheme="minorHAnsi"/>
          <w:sz w:val="24"/>
          <w:szCs w:val="24"/>
          <w:lang w:val="en-GB"/>
        </w:rPr>
        <w:t>TUNACONS</w:t>
      </w:r>
      <w:r w:rsidR="00F077D2" w:rsidRPr="001D0FAA">
        <w:rPr>
          <w:rFonts w:cstheme="minorHAnsi"/>
          <w:sz w:val="24"/>
          <w:szCs w:val="24"/>
          <w:lang w:val="en-GB"/>
        </w:rPr>
        <w:t xml:space="preserve"> </w:t>
      </w:r>
      <w:r w:rsidR="0029474A" w:rsidRPr="001D0FAA">
        <w:rPr>
          <w:rFonts w:cstheme="minorHAnsi"/>
          <w:sz w:val="24"/>
          <w:szCs w:val="24"/>
          <w:lang w:val="en-GB"/>
        </w:rPr>
        <w:t xml:space="preserve">purse seine </w:t>
      </w:r>
      <w:r w:rsidRPr="001D0FAA">
        <w:rPr>
          <w:rFonts w:cstheme="minorHAnsi"/>
          <w:sz w:val="24"/>
          <w:szCs w:val="24"/>
          <w:lang w:val="en-GB"/>
        </w:rPr>
        <w:t xml:space="preserve">fishery action plan. </w:t>
      </w:r>
    </w:p>
    <w:p w14:paraId="2C7EF189" w14:textId="77777777" w:rsidR="00575D56" w:rsidRPr="001D0FAA" w:rsidRDefault="00575D56" w:rsidP="0058546A">
      <w:pPr>
        <w:spacing w:after="178"/>
        <w:ind w:left="1" w:right="14"/>
        <w:jc w:val="both"/>
        <w:rPr>
          <w:rFonts w:cstheme="minorHAnsi"/>
          <w:sz w:val="24"/>
          <w:szCs w:val="24"/>
          <w:lang w:val="en-GB"/>
        </w:rPr>
      </w:pPr>
    </w:p>
    <w:p w14:paraId="5750B256" w14:textId="6F8EACB7" w:rsidR="00C33B00" w:rsidRPr="001D0FAA" w:rsidRDefault="0075453B">
      <w:pPr>
        <w:spacing w:after="234" w:line="271" w:lineRule="auto"/>
        <w:ind w:left="711" w:hanging="720"/>
        <w:jc w:val="both"/>
        <w:rPr>
          <w:rFonts w:cstheme="minorHAnsi"/>
          <w:sz w:val="24"/>
          <w:szCs w:val="24"/>
          <w:lang w:val="en-GB"/>
        </w:rPr>
      </w:pPr>
      <w:r w:rsidRPr="001D0FAA">
        <w:rPr>
          <w:rFonts w:eastAsia="Arial" w:cstheme="minorHAnsi"/>
          <w:b/>
          <w:sz w:val="24"/>
          <w:szCs w:val="24"/>
          <w:lang w:val="en-GB"/>
        </w:rPr>
        <w:t>3.5.1</w:t>
      </w:r>
      <w:r w:rsidR="005A59BE">
        <w:rPr>
          <w:rFonts w:eastAsia="Arial" w:cstheme="minorHAnsi"/>
          <w:b/>
          <w:sz w:val="24"/>
          <w:szCs w:val="24"/>
          <w:lang w:val="en-GB"/>
        </w:rPr>
        <w:t xml:space="preserve"> </w:t>
      </w:r>
      <w:r w:rsidRPr="001D0FAA">
        <w:rPr>
          <w:rFonts w:eastAsia="Arial" w:cstheme="minorHAnsi"/>
          <w:b/>
          <w:sz w:val="24"/>
          <w:szCs w:val="24"/>
          <w:lang w:val="en-GB"/>
        </w:rPr>
        <w:t xml:space="preserve">Perform </w:t>
      </w:r>
      <w:r w:rsidRPr="001D0FAA">
        <w:rPr>
          <w:rFonts w:eastAsia="Arial" w:cstheme="minorHAnsi"/>
          <w:b/>
          <w:sz w:val="24"/>
          <w:szCs w:val="24"/>
          <w:lang w:val="en-GB"/>
        </w:rPr>
        <w:tab/>
        <w:t>external evaluation and continue internal periodic evaluations (</w:t>
      </w:r>
      <w:r w:rsidR="003D0F06">
        <w:rPr>
          <w:rFonts w:eastAsia="Arial" w:cstheme="minorHAnsi"/>
          <w:b/>
          <w:sz w:val="24"/>
          <w:szCs w:val="24"/>
          <w:lang w:val="en-GB"/>
        </w:rPr>
        <w:t>IATTC</w:t>
      </w:r>
      <w:r w:rsidRPr="001D0FAA">
        <w:rPr>
          <w:rFonts w:eastAsia="Arial" w:cstheme="minorHAnsi"/>
          <w:b/>
          <w:sz w:val="24"/>
          <w:szCs w:val="24"/>
          <w:lang w:val="en-GB"/>
        </w:rPr>
        <w:t xml:space="preserve"> Technical Committee). </w:t>
      </w:r>
    </w:p>
    <w:p w14:paraId="4DD67564" w14:textId="77777777" w:rsidR="00C33B00" w:rsidRPr="001D0FAA" w:rsidRDefault="0075453B">
      <w:pPr>
        <w:spacing w:after="229"/>
        <w:ind w:left="1" w:right="14"/>
        <w:jc w:val="both"/>
        <w:rPr>
          <w:rFonts w:cstheme="minorHAnsi"/>
          <w:sz w:val="24"/>
          <w:szCs w:val="24"/>
          <w:lang w:val="en-GB"/>
        </w:rPr>
      </w:pPr>
      <w:r w:rsidRPr="001D0FAA">
        <w:rPr>
          <w:rFonts w:cstheme="minorHAnsi"/>
          <w:sz w:val="24"/>
          <w:szCs w:val="24"/>
          <w:lang w:val="en-GB"/>
        </w:rPr>
        <w:t>This task was recently completed (Moss-Adams, 2016) but should be adopted on a permanent basis. For the conduct of internal IATTC assessments, the constitution of an IATTC technical committee is proposed.</w:t>
      </w:r>
    </w:p>
    <w:tbl>
      <w:tblPr>
        <w:tblStyle w:val="Tablaconcuadrcula"/>
        <w:tblW w:w="0" w:type="auto"/>
        <w:tblInd w:w="-9" w:type="dxa"/>
        <w:tblLook w:val="04A0" w:firstRow="1" w:lastRow="0" w:firstColumn="1" w:lastColumn="0" w:noHBand="0" w:noVBand="1"/>
      </w:tblPr>
      <w:tblGrid>
        <w:gridCol w:w="4947"/>
        <w:gridCol w:w="3547"/>
      </w:tblGrid>
      <w:tr w:rsidR="00B62F74" w:rsidRPr="00E3717E" w14:paraId="1138BA6E" w14:textId="77777777" w:rsidTr="00B62F74">
        <w:tc>
          <w:tcPr>
            <w:tcW w:w="4947" w:type="dxa"/>
          </w:tcPr>
          <w:p w14:paraId="3762699A" w14:textId="77777777" w:rsidR="00C33B00" w:rsidRDefault="0075453B">
            <w:pPr>
              <w:jc w:val="both"/>
              <w:rPr>
                <w:rFonts w:cstheme="minorHAnsi"/>
                <w:b/>
                <w:sz w:val="24"/>
                <w:szCs w:val="24"/>
              </w:rPr>
            </w:pPr>
            <w:r w:rsidRPr="00D35332">
              <w:rPr>
                <w:rFonts w:cstheme="minorHAnsi"/>
                <w:b/>
                <w:sz w:val="24"/>
                <w:szCs w:val="24"/>
              </w:rPr>
              <w:lastRenderedPageBreak/>
              <w:t>Responsible entities</w:t>
            </w:r>
          </w:p>
        </w:tc>
        <w:tc>
          <w:tcPr>
            <w:tcW w:w="3547" w:type="dxa"/>
          </w:tcPr>
          <w:p w14:paraId="5579FE7A" w14:textId="05003682" w:rsidR="00C33B00" w:rsidRDefault="00537FFA">
            <w:pPr>
              <w:jc w:val="both"/>
              <w:rPr>
                <w:rFonts w:cstheme="minorHAnsi"/>
                <w:sz w:val="24"/>
                <w:szCs w:val="24"/>
                <w:lang w:val="pt-BR"/>
              </w:rPr>
            </w:pPr>
            <w:r>
              <w:rPr>
                <w:rFonts w:cstheme="minorHAnsi"/>
                <w:sz w:val="24"/>
                <w:szCs w:val="24"/>
                <w:lang w:val="pt-BR"/>
              </w:rPr>
              <w:t>TRANSMARINA</w:t>
            </w:r>
            <w:r w:rsidR="0075453B" w:rsidRPr="00CC50E5">
              <w:rPr>
                <w:rFonts w:cstheme="minorHAnsi"/>
                <w:sz w:val="24"/>
                <w:szCs w:val="24"/>
                <w:lang w:val="pt-BR"/>
              </w:rPr>
              <w:t xml:space="preserve"> /</w:t>
            </w:r>
            <w:r w:rsidR="008B14FC">
              <w:rPr>
                <w:rFonts w:cstheme="minorHAnsi"/>
                <w:sz w:val="24"/>
                <w:szCs w:val="24"/>
                <w:lang w:val="pt-BR"/>
              </w:rPr>
              <w:t>TUNACONS</w:t>
            </w:r>
            <w:r w:rsidR="0075453B" w:rsidRPr="00CC50E5">
              <w:rPr>
                <w:rFonts w:cstheme="minorHAnsi"/>
                <w:sz w:val="24"/>
                <w:szCs w:val="24"/>
                <w:lang w:val="pt-BR"/>
              </w:rPr>
              <w:t>/WWF/SRP/</w:t>
            </w:r>
            <w:r w:rsidR="003D0F06">
              <w:rPr>
                <w:rFonts w:cstheme="minorHAnsi"/>
                <w:sz w:val="24"/>
                <w:szCs w:val="24"/>
                <w:lang w:val="pt-BR"/>
              </w:rPr>
              <w:t>IATTC</w:t>
            </w:r>
          </w:p>
        </w:tc>
      </w:tr>
      <w:tr w:rsidR="00B62F74" w:rsidRPr="00D35332" w14:paraId="607182F7" w14:textId="77777777" w:rsidTr="00B62F74">
        <w:tc>
          <w:tcPr>
            <w:tcW w:w="4947" w:type="dxa"/>
          </w:tcPr>
          <w:p w14:paraId="44247DBD" w14:textId="724B8A58" w:rsidR="00C33B00" w:rsidRDefault="00AE07F8">
            <w:pPr>
              <w:jc w:val="both"/>
              <w:rPr>
                <w:rFonts w:cstheme="minorHAnsi"/>
                <w:b/>
                <w:sz w:val="24"/>
                <w:szCs w:val="24"/>
              </w:rPr>
            </w:pPr>
            <w:proofErr w:type="spellStart"/>
            <w:r>
              <w:rPr>
                <w:rFonts w:cstheme="minorHAnsi"/>
                <w:b/>
                <w:sz w:val="24"/>
                <w:szCs w:val="24"/>
              </w:rPr>
              <w:t>UoA</w:t>
            </w:r>
            <w:proofErr w:type="spellEnd"/>
          </w:p>
        </w:tc>
        <w:tc>
          <w:tcPr>
            <w:tcW w:w="3547" w:type="dxa"/>
          </w:tcPr>
          <w:p w14:paraId="46F89952" w14:textId="77777777" w:rsidR="00C33B00" w:rsidRDefault="0075453B">
            <w:pPr>
              <w:jc w:val="both"/>
              <w:rPr>
                <w:rFonts w:cstheme="minorHAnsi"/>
                <w:sz w:val="24"/>
                <w:szCs w:val="24"/>
              </w:rPr>
            </w:pPr>
            <w:r w:rsidRPr="00D35332">
              <w:rPr>
                <w:rFonts w:cstheme="minorHAnsi"/>
                <w:sz w:val="24"/>
                <w:szCs w:val="24"/>
              </w:rPr>
              <w:t>Bigeye, Yellowfin, Albacore PS</w:t>
            </w:r>
          </w:p>
        </w:tc>
      </w:tr>
      <w:tr w:rsidR="00B62F74" w:rsidRPr="00D35332" w14:paraId="272C3118" w14:textId="77777777" w:rsidTr="00B62F74">
        <w:tc>
          <w:tcPr>
            <w:tcW w:w="4947" w:type="dxa"/>
          </w:tcPr>
          <w:p w14:paraId="4A1EBA93" w14:textId="77777777" w:rsidR="00C33B00" w:rsidRDefault="0075453B">
            <w:pPr>
              <w:spacing w:after="2"/>
              <w:jc w:val="both"/>
              <w:rPr>
                <w:rFonts w:cstheme="minorHAnsi"/>
                <w:b/>
                <w:sz w:val="24"/>
                <w:szCs w:val="24"/>
              </w:rPr>
            </w:pPr>
            <w:r w:rsidRPr="00D35332">
              <w:rPr>
                <w:rFonts w:cstheme="minorHAnsi"/>
                <w:b/>
                <w:sz w:val="24"/>
                <w:szCs w:val="24"/>
              </w:rPr>
              <w:t>Priority</w:t>
            </w:r>
          </w:p>
        </w:tc>
        <w:tc>
          <w:tcPr>
            <w:tcW w:w="3547" w:type="dxa"/>
          </w:tcPr>
          <w:p w14:paraId="17E886CD" w14:textId="77777777" w:rsidR="00C33B00" w:rsidRDefault="0075453B">
            <w:pPr>
              <w:spacing w:after="2"/>
              <w:jc w:val="both"/>
              <w:rPr>
                <w:rFonts w:cstheme="minorHAnsi"/>
                <w:sz w:val="24"/>
                <w:szCs w:val="24"/>
              </w:rPr>
            </w:pPr>
            <w:r w:rsidRPr="00D35332">
              <w:rPr>
                <w:rFonts w:cstheme="minorHAnsi"/>
                <w:sz w:val="24"/>
                <w:szCs w:val="24"/>
              </w:rPr>
              <w:t>Media</w:t>
            </w:r>
          </w:p>
        </w:tc>
      </w:tr>
      <w:tr w:rsidR="00B62F74" w:rsidRPr="00D35332" w14:paraId="682E93F2" w14:textId="77777777" w:rsidTr="00B62F74">
        <w:tc>
          <w:tcPr>
            <w:tcW w:w="4947" w:type="dxa"/>
          </w:tcPr>
          <w:p w14:paraId="4E882171" w14:textId="77777777" w:rsidR="00C33B00" w:rsidRDefault="0075453B">
            <w:pPr>
              <w:spacing w:after="2"/>
              <w:jc w:val="both"/>
              <w:rPr>
                <w:rFonts w:cstheme="minorHAnsi"/>
                <w:b/>
                <w:sz w:val="24"/>
                <w:szCs w:val="24"/>
              </w:rPr>
            </w:pPr>
            <w:r w:rsidRPr="00D35332">
              <w:rPr>
                <w:rFonts w:cstheme="minorHAnsi"/>
                <w:b/>
                <w:sz w:val="24"/>
                <w:szCs w:val="24"/>
              </w:rPr>
              <w:t>Implementation period</w:t>
            </w:r>
          </w:p>
        </w:tc>
        <w:tc>
          <w:tcPr>
            <w:tcW w:w="3547" w:type="dxa"/>
          </w:tcPr>
          <w:p w14:paraId="5777C404" w14:textId="77777777" w:rsidR="00C33B00" w:rsidRDefault="0075453B">
            <w:pPr>
              <w:spacing w:after="2"/>
              <w:jc w:val="both"/>
              <w:rPr>
                <w:rFonts w:cstheme="minorHAnsi"/>
                <w:sz w:val="24"/>
                <w:szCs w:val="24"/>
              </w:rPr>
            </w:pPr>
            <w:r w:rsidRPr="00D35332">
              <w:rPr>
                <w:rFonts w:cstheme="minorHAnsi"/>
                <w:sz w:val="24"/>
                <w:szCs w:val="24"/>
              </w:rPr>
              <w:t>Permanent</w:t>
            </w:r>
          </w:p>
        </w:tc>
      </w:tr>
      <w:tr w:rsidR="00B62F74" w:rsidRPr="00E3717E" w14:paraId="786EB05C" w14:textId="77777777" w:rsidTr="00B62F74">
        <w:tc>
          <w:tcPr>
            <w:tcW w:w="4947" w:type="dxa"/>
          </w:tcPr>
          <w:p w14:paraId="28A7B0BC" w14:textId="77777777" w:rsidR="00C33B00" w:rsidRDefault="0075453B">
            <w:pPr>
              <w:jc w:val="both"/>
              <w:rPr>
                <w:rFonts w:cstheme="minorHAnsi"/>
                <w:b/>
                <w:sz w:val="24"/>
                <w:szCs w:val="24"/>
              </w:rPr>
            </w:pPr>
            <w:r w:rsidRPr="00D35332">
              <w:rPr>
                <w:rFonts w:cstheme="minorHAnsi"/>
                <w:b/>
                <w:sz w:val="24"/>
                <w:szCs w:val="24"/>
              </w:rPr>
              <w:t>State of the action</w:t>
            </w:r>
          </w:p>
        </w:tc>
        <w:tc>
          <w:tcPr>
            <w:tcW w:w="3547" w:type="dxa"/>
          </w:tcPr>
          <w:p w14:paraId="4433E99F" w14:textId="0A1562C2" w:rsidR="00C33B00" w:rsidRPr="001D0FAA" w:rsidRDefault="0075453B">
            <w:pPr>
              <w:jc w:val="both"/>
              <w:rPr>
                <w:rFonts w:cstheme="minorHAnsi"/>
                <w:sz w:val="24"/>
                <w:szCs w:val="24"/>
                <w:lang w:val="en-GB"/>
              </w:rPr>
            </w:pPr>
            <w:r w:rsidRPr="001D0FAA">
              <w:rPr>
                <w:rFonts w:cstheme="minorHAnsi"/>
                <w:sz w:val="24"/>
                <w:szCs w:val="24"/>
                <w:lang w:val="en-GB"/>
              </w:rPr>
              <w:t xml:space="preserve">Reinforcement and expansion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r w:rsidRPr="001D0FAA">
              <w:rPr>
                <w:rFonts w:cstheme="minorHAnsi"/>
                <w:sz w:val="24"/>
                <w:szCs w:val="24"/>
                <w:lang w:val="en-GB"/>
              </w:rPr>
              <w:t xml:space="preserve"> - Action already in progress</w:t>
            </w:r>
          </w:p>
        </w:tc>
      </w:tr>
      <w:tr w:rsidR="00B62F74" w:rsidRPr="00D35332" w14:paraId="3D6C4522" w14:textId="77777777" w:rsidTr="00B62F74">
        <w:tc>
          <w:tcPr>
            <w:tcW w:w="4947" w:type="dxa"/>
          </w:tcPr>
          <w:p w14:paraId="169663FD" w14:textId="77777777" w:rsidR="00C33B00" w:rsidRDefault="0075453B">
            <w:pPr>
              <w:spacing w:after="2"/>
              <w:jc w:val="both"/>
              <w:rPr>
                <w:rFonts w:cstheme="minorHAnsi"/>
                <w:b/>
                <w:sz w:val="24"/>
                <w:szCs w:val="24"/>
              </w:rPr>
            </w:pPr>
            <w:proofErr w:type="spellStart"/>
            <w:r w:rsidRPr="00D35332">
              <w:rPr>
                <w:rFonts w:cstheme="minorHAnsi"/>
                <w:b/>
                <w:sz w:val="24"/>
                <w:szCs w:val="24"/>
              </w:rPr>
              <w:t>Related</w:t>
            </w:r>
            <w:proofErr w:type="spellEnd"/>
            <w:r w:rsidRPr="00D35332">
              <w:rPr>
                <w:rFonts w:cstheme="minorHAnsi"/>
                <w:b/>
                <w:sz w:val="24"/>
                <w:szCs w:val="24"/>
              </w:rPr>
              <w:t xml:space="preserve"> MSC </w:t>
            </w:r>
            <w:proofErr w:type="spellStart"/>
            <w:r w:rsidRPr="00D35332">
              <w:rPr>
                <w:rFonts w:cstheme="minorHAnsi"/>
                <w:b/>
                <w:sz w:val="24"/>
                <w:szCs w:val="24"/>
              </w:rPr>
              <w:t>indicators</w:t>
            </w:r>
            <w:proofErr w:type="spellEnd"/>
          </w:p>
        </w:tc>
        <w:tc>
          <w:tcPr>
            <w:tcW w:w="3547" w:type="dxa"/>
          </w:tcPr>
          <w:p w14:paraId="2286919E" w14:textId="77777777" w:rsidR="00C33B00" w:rsidRDefault="0075453B">
            <w:pPr>
              <w:spacing w:after="2"/>
              <w:jc w:val="both"/>
              <w:rPr>
                <w:rFonts w:cstheme="minorHAnsi"/>
                <w:sz w:val="24"/>
                <w:szCs w:val="24"/>
              </w:rPr>
            </w:pPr>
            <w:r w:rsidRPr="00D35332">
              <w:rPr>
                <w:rFonts w:cstheme="minorHAnsi"/>
                <w:sz w:val="24"/>
                <w:szCs w:val="24"/>
              </w:rPr>
              <w:t>IC 3.2.4</w:t>
            </w:r>
          </w:p>
        </w:tc>
      </w:tr>
      <w:tr w:rsidR="00B62F74" w:rsidRPr="00E3717E" w14:paraId="001C66E2" w14:textId="77777777" w:rsidTr="00B62F74">
        <w:tc>
          <w:tcPr>
            <w:tcW w:w="4947" w:type="dxa"/>
          </w:tcPr>
          <w:p w14:paraId="1F8D106D" w14:textId="77777777" w:rsidR="00C33B00" w:rsidRDefault="0075453B">
            <w:pPr>
              <w:spacing w:after="2"/>
              <w:jc w:val="both"/>
              <w:rPr>
                <w:rFonts w:cstheme="minorHAnsi"/>
                <w:b/>
                <w:sz w:val="24"/>
                <w:szCs w:val="24"/>
              </w:rPr>
            </w:pPr>
            <w:r w:rsidRPr="00D35332">
              <w:rPr>
                <w:rFonts w:cstheme="minorHAnsi"/>
                <w:b/>
                <w:sz w:val="24"/>
                <w:szCs w:val="24"/>
              </w:rPr>
              <w:t>Milestones</w:t>
            </w:r>
          </w:p>
        </w:tc>
        <w:tc>
          <w:tcPr>
            <w:tcW w:w="3547" w:type="dxa"/>
          </w:tcPr>
          <w:p w14:paraId="01BBD7A7" w14:textId="77777777" w:rsidR="00C33B00" w:rsidRPr="001D0FAA" w:rsidRDefault="0075453B">
            <w:pPr>
              <w:spacing w:after="2"/>
              <w:jc w:val="both"/>
              <w:rPr>
                <w:rFonts w:cstheme="minorHAnsi"/>
                <w:sz w:val="24"/>
                <w:szCs w:val="24"/>
                <w:lang w:val="en-GB"/>
              </w:rPr>
            </w:pPr>
            <w:r w:rsidRPr="001D0FAA">
              <w:rPr>
                <w:rFonts w:cstheme="minorHAnsi"/>
                <w:sz w:val="24"/>
                <w:szCs w:val="24"/>
                <w:lang w:val="en-GB"/>
              </w:rPr>
              <w:t xml:space="preserve">Milestone 43 &lt;24 months: Formalize a periodic internal and external evaluation scheme. </w:t>
            </w:r>
          </w:p>
        </w:tc>
      </w:tr>
      <w:tr w:rsidR="00B62F74" w:rsidRPr="00D35332" w14:paraId="7D78C9D4" w14:textId="77777777" w:rsidTr="00B62F74">
        <w:tc>
          <w:tcPr>
            <w:tcW w:w="4947" w:type="dxa"/>
          </w:tcPr>
          <w:p w14:paraId="1E4CE209" w14:textId="77777777" w:rsidR="00C33B00" w:rsidRDefault="0075453B">
            <w:pPr>
              <w:spacing w:after="488"/>
              <w:jc w:val="both"/>
              <w:rPr>
                <w:rFonts w:cstheme="minorHAnsi"/>
                <w:b/>
                <w:sz w:val="24"/>
                <w:szCs w:val="24"/>
              </w:rPr>
            </w:pPr>
            <w:proofErr w:type="spellStart"/>
            <w:r w:rsidRPr="00D35332">
              <w:rPr>
                <w:rFonts w:cstheme="minorHAnsi"/>
                <w:b/>
                <w:sz w:val="24"/>
                <w:szCs w:val="24"/>
              </w:rPr>
              <w:t>Evidence</w:t>
            </w:r>
            <w:proofErr w:type="spellEnd"/>
          </w:p>
        </w:tc>
        <w:tc>
          <w:tcPr>
            <w:tcW w:w="3547" w:type="dxa"/>
          </w:tcPr>
          <w:p w14:paraId="068827E0" w14:textId="77797EBD" w:rsidR="00C33B00" w:rsidRDefault="0075453B">
            <w:pPr>
              <w:spacing w:after="488"/>
              <w:jc w:val="both"/>
              <w:rPr>
                <w:rFonts w:cstheme="minorHAnsi"/>
                <w:sz w:val="24"/>
                <w:szCs w:val="24"/>
              </w:rPr>
            </w:pPr>
            <w:r w:rsidRPr="00D35332">
              <w:rPr>
                <w:rFonts w:cstheme="minorHAnsi"/>
                <w:sz w:val="24"/>
                <w:szCs w:val="24"/>
              </w:rPr>
              <w:t xml:space="preserve">Resolutions. </w:t>
            </w:r>
            <w:r w:rsidR="003D0F06">
              <w:rPr>
                <w:rFonts w:cstheme="minorHAnsi"/>
                <w:sz w:val="24"/>
                <w:szCs w:val="24"/>
              </w:rPr>
              <w:t>IATTC</w:t>
            </w:r>
            <w:r w:rsidRPr="00D35332">
              <w:rPr>
                <w:rFonts w:cstheme="minorHAnsi"/>
                <w:sz w:val="24"/>
                <w:szCs w:val="24"/>
              </w:rPr>
              <w:t xml:space="preserve"> </w:t>
            </w:r>
            <w:proofErr w:type="spellStart"/>
            <w:r w:rsidRPr="00D35332">
              <w:rPr>
                <w:rFonts w:cstheme="minorHAnsi"/>
                <w:sz w:val="24"/>
                <w:szCs w:val="24"/>
              </w:rPr>
              <w:t>Reports</w:t>
            </w:r>
            <w:proofErr w:type="spellEnd"/>
          </w:p>
        </w:tc>
      </w:tr>
    </w:tbl>
    <w:p w14:paraId="306E741F" w14:textId="07A3F44F"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This activity is already underway or completed as part of the </w:t>
      </w:r>
      <w:r w:rsidR="0029474A" w:rsidRPr="001D0FAA">
        <w:rPr>
          <w:rFonts w:cstheme="minorHAnsi"/>
          <w:sz w:val="24"/>
          <w:szCs w:val="24"/>
          <w:lang w:val="en-GB"/>
        </w:rPr>
        <w:t xml:space="preserve">Purse Seine </w:t>
      </w:r>
      <w:r w:rsidRPr="001D0FAA">
        <w:rPr>
          <w:rFonts w:cstheme="minorHAnsi"/>
          <w:sz w:val="24"/>
          <w:szCs w:val="24"/>
          <w:lang w:val="en-GB"/>
        </w:rPr>
        <w:t xml:space="preserve">fishery action plan. The progress of the activity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729667DE" w14:textId="77777777" w:rsidR="00D815D3" w:rsidRPr="001D0FAA" w:rsidRDefault="00D815D3" w:rsidP="00D411FA">
      <w:pPr>
        <w:spacing w:after="0" w:line="240" w:lineRule="auto"/>
        <w:jc w:val="both"/>
        <w:rPr>
          <w:rFonts w:ascii="Calibri" w:eastAsia="Times New Roman" w:hAnsi="Calibri" w:cs="Times New Roman"/>
          <w:b/>
          <w:color w:val="2F5496"/>
          <w:sz w:val="24"/>
          <w:szCs w:val="24"/>
          <w:lang w:val="en-GB"/>
        </w:rPr>
      </w:pPr>
    </w:p>
    <w:p w14:paraId="1869A880" w14:textId="3491F83C"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2871E4CF"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An external evaluation of the IATTC was carried out, the results of which have been transformed into an Action Plan to improve its performance</w:t>
      </w:r>
      <w:r w:rsidR="00CA4833" w:rsidRPr="001D0FAA">
        <w:rPr>
          <w:rFonts w:ascii="Calibri" w:eastAsia="Times New Roman" w:hAnsi="Calibri" w:cs="Times New Roman"/>
          <w:sz w:val="24"/>
          <w:szCs w:val="24"/>
          <w:lang w:val="en-GB"/>
        </w:rPr>
        <w:t>.</w:t>
      </w:r>
    </w:p>
    <w:p w14:paraId="6E092E68" w14:textId="77777777" w:rsidR="00885BA1" w:rsidRPr="001D0FAA" w:rsidRDefault="00885BA1" w:rsidP="00D411FA">
      <w:pPr>
        <w:spacing w:after="0" w:line="240" w:lineRule="auto"/>
        <w:jc w:val="both"/>
        <w:rPr>
          <w:rFonts w:ascii="Calibri" w:eastAsia="Times New Roman" w:hAnsi="Calibri" w:cs="Times New Roman"/>
          <w:b/>
          <w:i/>
          <w:color w:val="2F5496"/>
          <w:sz w:val="24"/>
          <w:szCs w:val="24"/>
          <w:lang w:val="en-GB"/>
        </w:rPr>
      </w:pPr>
    </w:p>
    <w:p w14:paraId="3463966B" w14:textId="77777777" w:rsidR="00C33B00" w:rsidRDefault="0075453B">
      <w:pPr>
        <w:spacing w:after="0" w:line="240" w:lineRule="auto"/>
        <w:jc w:val="both"/>
        <w:rPr>
          <w:rFonts w:ascii="Calibri" w:eastAsia="Times New Roman" w:hAnsi="Calibri" w:cs="Times New Roman"/>
          <w:b/>
          <w:i/>
          <w:color w:val="2F5496"/>
          <w:sz w:val="24"/>
          <w:szCs w:val="24"/>
          <w:lang w:val="en-GB"/>
        </w:rPr>
      </w:pPr>
      <w:r w:rsidRPr="00740FC1">
        <w:rPr>
          <w:rFonts w:ascii="Calibri" w:eastAsia="Times New Roman" w:hAnsi="Calibri" w:cs="Times New Roman"/>
          <w:b/>
          <w:i/>
          <w:color w:val="2F5496"/>
          <w:sz w:val="24"/>
          <w:szCs w:val="24"/>
          <w:lang w:val="en-GB"/>
        </w:rPr>
        <w:t>Supporting documents:</w:t>
      </w:r>
    </w:p>
    <w:p w14:paraId="6B8E49B4" w14:textId="77777777" w:rsidR="00C33B00" w:rsidRDefault="0075453B">
      <w:pPr>
        <w:spacing w:after="0" w:line="240" w:lineRule="auto"/>
        <w:ind w:left="720"/>
        <w:contextualSpacing/>
        <w:jc w:val="both"/>
        <w:rPr>
          <w:rFonts w:ascii="Calibri" w:eastAsia="Times New Roman" w:hAnsi="Calibri" w:cs="Times New Roman"/>
          <w:sz w:val="24"/>
          <w:szCs w:val="24"/>
          <w:lang w:val="en-GB"/>
        </w:rPr>
      </w:pPr>
      <w:r w:rsidRPr="00740FC1">
        <w:rPr>
          <w:rFonts w:ascii="Calibri" w:eastAsia="Times New Roman" w:hAnsi="Calibri" w:cs="Times New Roman"/>
          <w:sz w:val="24"/>
          <w:szCs w:val="24"/>
          <w:lang w:val="en-GB"/>
        </w:rPr>
        <w:t>- External Evaluation IATTC-AIDCP-Performance-Review-Final-Report SPN</w:t>
      </w:r>
    </w:p>
    <w:p w14:paraId="4CAE7F7E" w14:textId="77777777" w:rsidR="00C33B00" w:rsidRDefault="0075453B">
      <w:pPr>
        <w:spacing w:after="0" w:line="240" w:lineRule="auto"/>
        <w:ind w:left="720"/>
        <w:contextualSpacing/>
        <w:jc w:val="both"/>
        <w:rPr>
          <w:rFonts w:ascii="Calibri" w:eastAsia="Times New Roman" w:hAnsi="Calibri" w:cs="Times New Roman"/>
          <w:sz w:val="24"/>
          <w:szCs w:val="24"/>
          <w:lang w:val="en-GB"/>
        </w:rPr>
      </w:pPr>
      <w:r w:rsidRPr="0058546A">
        <w:rPr>
          <w:rFonts w:ascii="Calibri" w:eastAsia="Times New Roman" w:hAnsi="Calibri" w:cs="Times New Roman"/>
          <w:sz w:val="24"/>
          <w:szCs w:val="24"/>
          <w:lang w:val="en-GB"/>
        </w:rPr>
        <w:t>- Performance Action Plan 0277-410 Commissioners re Performance review final report - Draft action plan - 2nd circulation with attached comments SPA</w:t>
      </w:r>
    </w:p>
    <w:p w14:paraId="5D5DDD6A" w14:textId="77777777" w:rsidR="00C33B00" w:rsidRPr="001D0FAA" w:rsidRDefault="0075453B">
      <w:pPr>
        <w:spacing w:after="0" w:line="240" w:lineRule="auto"/>
        <w:ind w:left="720"/>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AGREEMENT No. MPCEIP-SRP-2019-0184-A - National Tuna Action Plan</w:t>
      </w:r>
    </w:p>
    <w:p w14:paraId="72C6F42B" w14:textId="77777777" w:rsidR="00806D42" w:rsidRPr="001D0FAA" w:rsidRDefault="00806D42" w:rsidP="00D411FA">
      <w:pPr>
        <w:spacing w:after="0" w:line="240" w:lineRule="auto"/>
        <w:jc w:val="both"/>
        <w:rPr>
          <w:rFonts w:ascii="Calibri" w:eastAsia="Times New Roman" w:hAnsi="Calibri" w:cs="Times New Roman"/>
          <w:b/>
          <w:color w:val="FF0000"/>
          <w:sz w:val="24"/>
          <w:szCs w:val="24"/>
          <w:lang w:val="en-GB"/>
        </w:rPr>
      </w:pPr>
    </w:p>
    <w:p w14:paraId="750400C6"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359EA0E5" w14:textId="1A42F097"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An external evaluation of </w:t>
      </w:r>
      <w:r w:rsidR="003D0F06">
        <w:rPr>
          <w:rFonts w:cstheme="minorHAnsi"/>
          <w:sz w:val="24"/>
          <w:szCs w:val="24"/>
          <w:lang w:val="en-GB"/>
        </w:rPr>
        <w:t>IATTC</w:t>
      </w:r>
      <w:r w:rsidRPr="001D0FAA">
        <w:rPr>
          <w:rFonts w:cstheme="minorHAnsi"/>
          <w:sz w:val="24"/>
          <w:szCs w:val="24"/>
          <w:lang w:val="en-GB"/>
        </w:rPr>
        <w:t xml:space="preserve">'s performance was conducted in 2016. In addition, there is an action plan, which was developed by the IATTC Director to implement the recommendations of the </w:t>
      </w:r>
      <w:r w:rsidR="00AE07F8" w:rsidRPr="001D0FAA">
        <w:rPr>
          <w:rFonts w:cstheme="minorHAnsi"/>
          <w:sz w:val="24"/>
          <w:szCs w:val="24"/>
          <w:lang w:val="en-GB"/>
        </w:rPr>
        <w:t>evaluation and</w:t>
      </w:r>
      <w:r w:rsidRPr="001D0FAA">
        <w:rPr>
          <w:rFonts w:cstheme="minorHAnsi"/>
          <w:sz w:val="24"/>
          <w:szCs w:val="24"/>
          <w:lang w:val="en-GB"/>
        </w:rPr>
        <w:t xml:space="preserve"> was approved at the last regular meeting. </w:t>
      </w:r>
    </w:p>
    <w:p w14:paraId="218F3980" w14:textId="7CD45B6C" w:rsidR="00C33B00" w:rsidRPr="001D0FAA" w:rsidRDefault="008B14FC">
      <w:pPr>
        <w:ind w:left="1" w:right="14"/>
        <w:jc w:val="both"/>
        <w:rPr>
          <w:rFonts w:cstheme="minorHAnsi"/>
          <w:sz w:val="24"/>
          <w:szCs w:val="24"/>
          <w:lang w:val="en-GB"/>
        </w:rPr>
      </w:pPr>
      <w:r>
        <w:rPr>
          <w:rFonts w:cstheme="minorHAnsi"/>
          <w:sz w:val="24"/>
          <w:szCs w:val="24"/>
          <w:lang w:val="en-GB"/>
        </w:rPr>
        <w:t>TUNACONS</w:t>
      </w:r>
      <w:r w:rsidR="0075453B" w:rsidRPr="001D0FAA">
        <w:rPr>
          <w:rFonts w:cstheme="minorHAnsi"/>
          <w:sz w:val="24"/>
          <w:szCs w:val="24"/>
          <w:lang w:val="en-GB"/>
        </w:rPr>
        <w:t xml:space="preserve"> has supported efforts to have the IATTC review and adopt the action plan prepared by the Director to implement the recommendations of the IATTC external evaluation. </w:t>
      </w:r>
    </w:p>
    <w:p w14:paraId="0E9DA1D8" w14:textId="087D15A6"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The plan has been adopted and therefore the action would be partially fulfilled according to the </w:t>
      </w:r>
      <w:r w:rsidR="001D0FAA">
        <w:rPr>
          <w:rFonts w:cstheme="minorHAnsi"/>
          <w:sz w:val="24"/>
          <w:szCs w:val="24"/>
          <w:lang w:val="en-GB"/>
        </w:rPr>
        <w:t>FIP</w:t>
      </w:r>
      <w:r w:rsidR="0017632E" w:rsidRPr="001D0FAA">
        <w:rPr>
          <w:rFonts w:cstheme="minorHAnsi"/>
          <w:sz w:val="24"/>
          <w:szCs w:val="24"/>
          <w:lang w:val="en-GB"/>
        </w:rPr>
        <w:t xml:space="preserve"> </w:t>
      </w:r>
      <w:r w:rsidR="00F077D2" w:rsidRPr="001D0FAA">
        <w:rPr>
          <w:rFonts w:cstheme="minorHAnsi"/>
          <w:sz w:val="24"/>
          <w:szCs w:val="24"/>
          <w:lang w:val="en-GB"/>
        </w:rPr>
        <w:t xml:space="preserve">review </w:t>
      </w:r>
      <w:r w:rsidR="0017632E" w:rsidRPr="001D0FAA">
        <w:rPr>
          <w:rFonts w:cstheme="minorHAnsi"/>
          <w:sz w:val="24"/>
          <w:szCs w:val="24"/>
          <w:lang w:val="en-GB"/>
        </w:rPr>
        <w:t xml:space="preserve">carried out </w:t>
      </w:r>
      <w:r w:rsidR="00F077D2" w:rsidRPr="001D0FAA">
        <w:rPr>
          <w:rFonts w:cstheme="minorHAnsi"/>
          <w:sz w:val="24"/>
          <w:szCs w:val="24"/>
          <w:lang w:val="en-GB"/>
        </w:rPr>
        <w:t xml:space="preserve">in the </w:t>
      </w:r>
      <w:r w:rsidR="00361E75" w:rsidRPr="001D0FAA">
        <w:rPr>
          <w:rFonts w:cstheme="minorHAnsi"/>
          <w:sz w:val="24"/>
          <w:szCs w:val="24"/>
          <w:lang w:val="en-GB"/>
        </w:rPr>
        <w:t>third year.</w:t>
      </w:r>
      <w:r w:rsidR="00F077D2" w:rsidRPr="001D0FAA">
        <w:rPr>
          <w:rFonts w:cstheme="minorHAnsi"/>
          <w:sz w:val="24"/>
          <w:szCs w:val="24"/>
          <w:lang w:val="en-GB"/>
        </w:rPr>
        <w:t xml:space="preserve"> However, the mechanisms for conducting internal reviews are still pending implementation. The </w:t>
      </w:r>
      <w:r w:rsidR="003D0F06">
        <w:rPr>
          <w:rFonts w:cstheme="minorHAnsi"/>
          <w:sz w:val="24"/>
          <w:szCs w:val="24"/>
          <w:lang w:val="en-GB"/>
        </w:rPr>
        <w:t>PAN ATUN</w:t>
      </w:r>
      <w:r w:rsidR="00F077D2" w:rsidRPr="001D0FAA">
        <w:rPr>
          <w:rFonts w:cstheme="minorHAnsi"/>
          <w:sz w:val="24"/>
          <w:szCs w:val="24"/>
          <w:lang w:val="en-GB"/>
        </w:rPr>
        <w:t xml:space="preserve"> </w:t>
      </w:r>
      <w:r w:rsidR="003D0F06">
        <w:rPr>
          <w:rFonts w:cstheme="minorHAnsi"/>
          <w:sz w:val="24"/>
          <w:szCs w:val="24"/>
          <w:lang w:val="en-GB"/>
        </w:rPr>
        <w:t>includes</w:t>
      </w:r>
      <w:r w:rsidR="00F077D2" w:rsidRPr="001D0FAA">
        <w:rPr>
          <w:rFonts w:cstheme="minorHAnsi"/>
          <w:sz w:val="24"/>
          <w:szCs w:val="24"/>
          <w:lang w:val="en-GB"/>
        </w:rPr>
        <w:t xml:space="preserve"> </w:t>
      </w:r>
      <w:r w:rsidR="0017632E" w:rsidRPr="001D0FAA">
        <w:rPr>
          <w:rFonts w:cstheme="minorHAnsi"/>
          <w:sz w:val="24"/>
          <w:szCs w:val="24"/>
          <w:lang w:val="en-GB"/>
        </w:rPr>
        <w:t xml:space="preserve">the mandate </w:t>
      </w:r>
      <w:r w:rsidR="00F077D2" w:rsidRPr="001D0FAA">
        <w:rPr>
          <w:rFonts w:cstheme="minorHAnsi"/>
          <w:sz w:val="24"/>
          <w:szCs w:val="24"/>
          <w:lang w:val="en-GB"/>
        </w:rPr>
        <w:t>to carry out management system evaluations at all levels</w:t>
      </w:r>
      <w:r w:rsidR="0017632E" w:rsidRPr="001D0FAA">
        <w:rPr>
          <w:rFonts w:cstheme="minorHAnsi"/>
          <w:sz w:val="24"/>
          <w:szCs w:val="24"/>
          <w:lang w:val="en-GB"/>
        </w:rPr>
        <w:t xml:space="preserve">, including internal, </w:t>
      </w:r>
      <w:r w:rsidR="00F077D2" w:rsidRPr="001D0FAA">
        <w:rPr>
          <w:rFonts w:cstheme="minorHAnsi"/>
          <w:sz w:val="24"/>
          <w:szCs w:val="24"/>
          <w:lang w:val="en-GB"/>
        </w:rPr>
        <w:t xml:space="preserve">and therefore the legal basis to carry them </w:t>
      </w:r>
      <w:r w:rsidR="00652263" w:rsidRPr="001D0FAA">
        <w:rPr>
          <w:rFonts w:cstheme="minorHAnsi"/>
          <w:sz w:val="24"/>
          <w:szCs w:val="24"/>
          <w:lang w:val="en-GB"/>
        </w:rPr>
        <w:t xml:space="preserve">out </w:t>
      </w:r>
      <w:r w:rsidR="005E7CD0" w:rsidRPr="001D0FAA">
        <w:rPr>
          <w:rFonts w:cstheme="minorHAnsi"/>
          <w:sz w:val="24"/>
          <w:szCs w:val="24"/>
          <w:lang w:val="en-GB"/>
        </w:rPr>
        <w:t xml:space="preserve">would exist, </w:t>
      </w:r>
      <w:r w:rsidR="00652263" w:rsidRPr="001D0FAA">
        <w:rPr>
          <w:rFonts w:cstheme="minorHAnsi"/>
          <w:sz w:val="24"/>
          <w:szCs w:val="24"/>
          <w:lang w:val="en-GB"/>
        </w:rPr>
        <w:t xml:space="preserve">although it has not been implemented. </w:t>
      </w:r>
    </w:p>
    <w:p w14:paraId="505693BD" w14:textId="34B5C5BA" w:rsidR="00C33B00" w:rsidRPr="001D0FAA" w:rsidRDefault="0075453B">
      <w:pPr>
        <w:ind w:left="1" w:right="14"/>
        <w:jc w:val="both"/>
        <w:rPr>
          <w:rFonts w:cstheme="minorHAnsi"/>
          <w:sz w:val="24"/>
          <w:szCs w:val="24"/>
          <w:lang w:val="en-GB"/>
        </w:rPr>
      </w:pPr>
      <w:r w:rsidRPr="001D0FAA">
        <w:rPr>
          <w:rFonts w:cstheme="minorHAnsi"/>
          <w:sz w:val="24"/>
          <w:szCs w:val="24"/>
          <w:lang w:val="en-GB"/>
        </w:rPr>
        <w:lastRenderedPageBreak/>
        <w:t xml:space="preserve">The action is not considered </w:t>
      </w:r>
      <w:r w:rsidR="005E7CD0" w:rsidRPr="001D0FAA">
        <w:rPr>
          <w:rFonts w:cstheme="minorHAnsi"/>
          <w:sz w:val="24"/>
          <w:szCs w:val="24"/>
          <w:lang w:val="en-GB"/>
        </w:rPr>
        <w:t xml:space="preserve">completed, </w:t>
      </w:r>
      <w:r w:rsidRPr="001D0FAA">
        <w:rPr>
          <w:rFonts w:cstheme="minorHAnsi"/>
          <w:sz w:val="24"/>
          <w:szCs w:val="24"/>
          <w:lang w:val="en-GB"/>
        </w:rPr>
        <w:t>although the closing date is initially 24 months.</w:t>
      </w:r>
      <w:r w:rsidR="00E13DB1">
        <w:rPr>
          <w:rFonts w:cstheme="minorHAnsi"/>
          <w:sz w:val="24"/>
          <w:szCs w:val="24"/>
          <w:lang w:val="en-GB"/>
        </w:rPr>
        <w:t xml:space="preserve"> </w:t>
      </w:r>
      <w:r w:rsidR="00E13DB1" w:rsidRPr="00E13DB1">
        <w:rPr>
          <w:rFonts w:cstheme="minorHAnsi"/>
          <w:sz w:val="24"/>
          <w:szCs w:val="24"/>
          <w:lang w:val="en-GB"/>
        </w:rPr>
        <w:t>Therefore, it is necessary to extend the duration of the FIP by one more year (</w:t>
      </w:r>
      <w:r w:rsidR="006D519A">
        <w:rPr>
          <w:rFonts w:cstheme="minorHAnsi"/>
          <w:sz w:val="24"/>
          <w:szCs w:val="24"/>
          <w:lang w:val="en-GB"/>
        </w:rPr>
        <w:t>December 2023</w:t>
      </w:r>
      <w:r w:rsidR="00E13DB1" w:rsidRPr="00E13DB1">
        <w:rPr>
          <w:rFonts w:cstheme="minorHAnsi"/>
          <w:sz w:val="24"/>
          <w:szCs w:val="24"/>
          <w:lang w:val="en-GB"/>
        </w:rPr>
        <w:t>) to be able to complete the actions designed in the Action Plan.</w:t>
      </w:r>
    </w:p>
    <w:p w14:paraId="246EA350" w14:textId="77777777" w:rsidR="00C33B00" w:rsidRPr="001D0FAA" w:rsidRDefault="0075453B">
      <w:pPr>
        <w:tabs>
          <w:tab w:val="center" w:pos="5181"/>
        </w:tabs>
        <w:spacing w:after="263" w:line="271" w:lineRule="auto"/>
        <w:ind w:left="-9"/>
        <w:jc w:val="both"/>
        <w:rPr>
          <w:rFonts w:cstheme="minorHAnsi"/>
          <w:sz w:val="24"/>
          <w:szCs w:val="24"/>
          <w:lang w:val="en-GB"/>
        </w:rPr>
      </w:pPr>
      <w:r w:rsidRPr="001D0FAA">
        <w:rPr>
          <w:rFonts w:eastAsia="Arial" w:cstheme="minorHAnsi"/>
          <w:b/>
          <w:sz w:val="24"/>
          <w:szCs w:val="24"/>
          <w:lang w:val="en-GB"/>
        </w:rPr>
        <w:t>3.5.2</w:t>
      </w:r>
      <w:r w:rsidRPr="001D0FAA">
        <w:rPr>
          <w:rFonts w:eastAsia="Arial" w:cstheme="minorHAnsi"/>
          <w:b/>
          <w:sz w:val="24"/>
          <w:szCs w:val="24"/>
          <w:lang w:val="en-GB"/>
        </w:rPr>
        <w:tab/>
        <w:t xml:space="preserve"> Form a Technical Committee in Ecuador to conduct periodic audits of the management system.</w:t>
      </w:r>
    </w:p>
    <w:tbl>
      <w:tblPr>
        <w:tblStyle w:val="Tablaconcuadrcula"/>
        <w:tblW w:w="0" w:type="auto"/>
        <w:tblInd w:w="-9" w:type="dxa"/>
        <w:tblLook w:val="04A0" w:firstRow="1" w:lastRow="0" w:firstColumn="1" w:lastColumn="0" w:noHBand="0" w:noVBand="1"/>
      </w:tblPr>
      <w:tblGrid>
        <w:gridCol w:w="4702"/>
        <w:gridCol w:w="3792"/>
      </w:tblGrid>
      <w:tr w:rsidR="00B62F74" w:rsidRPr="00F869D4" w14:paraId="19C3ED7F" w14:textId="77777777" w:rsidTr="00B62F74">
        <w:tc>
          <w:tcPr>
            <w:tcW w:w="4702" w:type="dxa"/>
          </w:tcPr>
          <w:p w14:paraId="437BEBE2" w14:textId="77777777" w:rsidR="00C33B00" w:rsidRDefault="0075453B">
            <w:pPr>
              <w:jc w:val="both"/>
              <w:rPr>
                <w:rFonts w:cstheme="minorHAnsi"/>
                <w:b/>
                <w:sz w:val="24"/>
                <w:szCs w:val="24"/>
              </w:rPr>
            </w:pPr>
            <w:r w:rsidRPr="00F869D4">
              <w:rPr>
                <w:rFonts w:cstheme="minorHAnsi"/>
                <w:b/>
                <w:sz w:val="24"/>
                <w:szCs w:val="24"/>
              </w:rPr>
              <w:t>Responsible entities</w:t>
            </w:r>
          </w:p>
        </w:tc>
        <w:tc>
          <w:tcPr>
            <w:tcW w:w="3792" w:type="dxa"/>
          </w:tcPr>
          <w:p w14:paraId="0415234F" w14:textId="7437C522" w:rsidR="00C33B00" w:rsidRDefault="00537FFA">
            <w:pPr>
              <w:jc w:val="both"/>
              <w:rPr>
                <w:rFonts w:cstheme="minorHAnsi"/>
                <w:sz w:val="24"/>
                <w:szCs w:val="24"/>
              </w:rPr>
            </w:pPr>
            <w:r>
              <w:rPr>
                <w:rFonts w:cstheme="minorHAnsi"/>
                <w:sz w:val="24"/>
                <w:szCs w:val="24"/>
              </w:rPr>
              <w:t>TRANSMARINA</w:t>
            </w:r>
            <w:r w:rsidR="0075453B" w:rsidRPr="00F869D4">
              <w:rPr>
                <w:rFonts w:cstheme="minorHAnsi"/>
                <w:sz w:val="24"/>
                <w:szCs w:val="24"/>
              </w:rPr>
              <w:t xml:space="preserve"> /</w:t>
            </w:r>
            <w:r w:rsidR="008B14FC">
              <w:rPr>
                <w:rFonts w:cstheme="minorHAnsi"/>
                <w:sz w:val="24"/>
                <w:szCs w:val="24"/>
              </w:rPr>
              <w:t>TUNACONS</w:t>
            </w:r>
            <w:r w:rsidR="0075453B" w:rsidRPr="00F869D4">
              <w:rPr>
                <w:rFonts w:cstheme="minorHAnsi"/>
                <w:sz w:val="24"/>
                <w:szCs w:val="24"/>
              </w:rPr>
              <w:t>/WWF/SRP</w:t>
            </w:r>
          </w:p>
        </w:tc>
      </w:tr>
      <w:tr w:rsidR="00B62F74" w:rsidRPr="00F869D4" w14:paraId="4A65DAB0" w14:textId="77777777" w:rsidTr="00B62F74">
        <w:tc>
          <w:tcPr>
            <w:tcW w:w="4702" w:type="dxa"/>
          </w:tcPr>
          <w:p w14:paraId="39F837E2" w14:textId="04BF0189" w:rsidR="00C33B00" w:rsidRDefault="00AE07F8">
            <w:pPr>
              <w:jc w:val="both"/>
              <w:rPr>
                <w:rFonts w:cstheme="minorHAnsi"/>
                <w:b/>
                <w:sz w:val="24"/>
                <w:szCs w:val="24"/>
              </w:rPr>
            </w:pPr>
            <w:proofErr w:type="spellStart"/>
            <w:r>
              <w:rPr>
                <w:rFonts w:cstheme="minorHAnsi"/>
                <w:b/>
                <w:sz w:val="24"/>
                <w:szCs w:val="24"/>
              </w:rPr>
              <w:t>UoA</w:t>
            </w:r>
            <w:proofErr w:type="spellEnd"/>
          </w:p>
        </w:tc>
        <w:tc>
          <w:tcPr>
            <w:tcW w:w="3792" w:type="dxa"/>
          </w:tcPr>
          <w:p w14:paraId="0284BD0F" w14:textId="77777777" w:rsidR="00C33B00" w:rsidRDefault="0075453B">
            <w:pPr>
              <w:jc w:val="both"/>
              <w:rPr>
                <w:rFonts w:cstheme="minorHAnsi"/>
                <w:sz w:val="24"/>
                <w:szCs w:val="24"/>
              </w:rPr>
            </w:pPr>
            <w:r w:rsidRPr="00F869D4">
              <w:rPr>
                <w:rFonts w:cstheme="minorHAnsi"/>
                <w:sz w:val="24"/>
                <w:szCs w:val="24"/>
              </w:rPr>
              <w:t>Bigeye, Yellowfin, Albacore PS</w:t>
            </w:r>
          </w:p>
        </w:tc>
      </w:tr>
      <w:tr w:rsidR="00B62F74" w:rsidRPr="00F869D4" w14:paraId="7B5C0DCE" w14:textId="77777777" w:rsidTr="00B62F74">
        <w:tc>
          <w:tcPr>
            <w:tcW w:w="4702" w:type="dxa"/>
          </w:tcPr>
          <w:p w14:paraId="3955A7C4" w14:textId="77777777" w:rsidR="00C33B00" w:rsidRDefault="0075453B">
            <w:pPr>
              <w:spacing w:after="2"/>
              <w:jc w:val="both"/>
              <w:rPr>
                <w:rFonts w:cstheme="minorHAnsi"/>
                <w:b/>
                <w:sz w:val="24"/>
                <w:szCs w:val="24"/>
              </w:rPr>
            </w:pPr>
            <w:r w:rsidRPr="00F869D4">
              <w:rPr>
                <w:rFonts w:cstheme="minorHAnsi"/>
                <w:b/>
                <w:sz w:val="24"/>
                <w:szCs w:val="24"/>
              </w:rPr>
              <w:t>Priority</w:t>
            </w:r>
          </w:p>
        </w:tc>
        <w:tc>
          <w:tcPr>
            <w:tcW w:w="3792" w:type="dxa"/>
          </w:tcPr>
          <w:p w14:paraId="2611D057" w14:textId="77777777" w:rsidR="00C33B00" w:rsidRDefault="0075453B">
            <w:pPr>
              <w:spacing w:after="2"/>
              <w:jc w:val="both"/>
              <w:rPr>
                <w:rFonts w:cstheme="minorHAnsi"/>
                <w:sz w:val="24"/>
                <w:szCs w:val="24"/>
              </w:rPr>
            </w:pPr>
            <w:r w:rsidRPr="00F869D4">
              <w:rPr>
                <w:rFonts w:cstheme="minorHAnsi"/>
                <w:sz w:val="24"/>
                <w:szCs w:val="24"/>
              </w:rPr>
              <w:t>Media</w:t>
            </w:r>
          </w:p>
        </w:tc>
      </w:tr>
      <w:tr w:rsidR="00B62F74" w:rsidRPr="00F869D4" w14:paraId="473A031D" w14:textId="77777777" w:rsidTr="00B62F74">
        <w:tc>
          <w:tcPr>
            <w:tcW w:w="4702" w:type="dxa"/>
          </w:tcPr>
          <w:p w14:paraId="147264B0" w14:textId="77777777" w:rsidR="00C33B00" w:rsidRDefault="0075453B">
            <w:pPr>
              <w:spacing w:after="2"/>
              <w:jc w:val="both"/>
              <w:rPr>
                <w:rFonts w:cstheme="minorHAnsi"/>
                <w:b/>
                <w:sz w:val="24"/>
                <w:szCs w:val="24"/>
              </w:rPr>
            </w:pPr>
            <w:r w:rsidRPr="00F869D4">
              <w:rPr>
                <w:rFonts w:cstheme="minorHAnsi"/>
                <w:b/>
                <w:sz w:val="24"/>
                <w:szCs w:val="24"/>
              </w:rPr>
              <w:t>Implementation period</w:t>
            </w:r>
          </w:p>
        </w:tc>
        <w:tc>
          <w:tcPr>
            <w:tcW w:w="3792" w:type="dxa"/>
          </w:tcPr>
          <w:p w14:paraId="038D6791" w14:textId="77777777" w:rsidR="00C33B00" w:rsidRDefault="0075453B">
            <w:pPr>
              <w:spacing w:after="2"/>
              <w:jc w:val="both"/>
              <w:rPr>
                <w:rFonts w:cstheme="minorHAnsi"/>
                <w:sz w:val="24"/>
                <w:szCs w:val="24"/>
              </w:rPr>
            </w:pPr>
            <w:r w:rsidRPr="00F869D4">
              <w:rPr>
                <w:rFonts w:cstheme="minorHAnsi"/>
                <w:sz w:val="24"/>
                <w:szCs w:val="24"/>
              </w:rPr>
              <w:t>Permanent</w:t>
            </w:r>
          </w:p>
        </w:tc>
      </w:tr>
      <w:tr w:rsidR="00B62F74" w:rsidRPr="00E3717E" w14:paraId="75B80DEE" w14:textId="77777777" w:rsidTr="00B62F74">
        <w:tc>
          <w:tcPr>
            <w:tcW w:w="4702" w:type="dxa"/>
          </w:tcPr>
          <w:p w14:paraId="62CADEEB" w14:textId="77777777" w:rsidR="00C33B00" w:rsidRDefault="0075453B">
            <w:pPr>
              <w:jc w:val="both"/>
              <w:rPr>
                <w:rFonts w:cstheme="minorHAnsi"/>
                <w:b/>
                <w:sz w:val="24"/>
                <w:szCs w:val="24"/>
              </w:rPr>
            </w:pPr>
            <w:r w:rsidRPr="00F869D4">
              <w:rPr>
                <w:rFonts w:cstheme="minorHAnsi"/>
                <w:b/>
                <w:sz w:val="24"/>
                <w:szCs w:val="24"/>
              </w:rPr>
              <w:t>State of the action</w:t>
            </w:r>
          </w:p>
        </w:tc>
        <w:tc>
          <w:tcPr>
            <w:tcW w:w="3792" w:type="dxa"/>
          </w:tcPr>
          <w:p w14:paraId="1BD6D4E2" w14:textId="0B3CE2F0" w:rsidR="00C33B00" w:rsidRPr="001D0FAA" w:rsidRDefault="0075453B">
            <w:pPr>
              <w:jc w:val="both"/>
              <w:rPr>
                <w:rFonts w:cstheme="minorHAnsi"/>
                <w:sz w:val="24"/>
                <w:szCs w:val="24"/>
                <w:lang w:val="en-GB"/>
              </w:rPr>
            </w:pPr>
            <w:r w:rsidRPr="001D0FAA">
              <w:rPr>
                <w:rFonts w:cstheme="minorHAnsi"/>
                <w:sz w:val="24"/>
                <w:szCs w:val="24"/>
                <w:lang w:val="en-GB"/>
              </w:rPr>
              <w:t xml:space="preserve">Reinforcement and expansion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r w:rsidRPr="001D0FAA">
              <w:rPr>
                <w:rFonts w:cstheme="minorHAnsi"/>
                <w:sz w:val="24"/>
                <w:szCs w:val="24"/>
                <w:lang w:val="en-GB"/>
              </w:rPr>
              <w:t xml:space="preserve"> - Action already in progress</w:t>
            </w:r>
          </w:p>
        </w:tc>
      </w:tr>
      <w:tr w:rsidR="00B62F74" w:rsidRPr="00F869D4" w14:paraId="70935B7E" w14:textId="77777777" w:rsidTr="00B62F74">
        <w:tc>
          <w:tcPr>
            <w:tcW w:w="4702" w:type="dxa"/>
          </w:tcPr>
          <w:p w14:paraId="1BB1B114" w14:textId="77777777" w:rsidR="00C33B00" w:rsidRDefault="0075453B">
            <w:pPr>
              <w:spacing w:after="2"/>
              <w:jc w:val="both"/>
              <w:rPr>
                <w:rFonts w:cstheme="minorHAnsi"/>
                <w:b/>
                <w:sz w:val="24"/>
                <w:szCs w:val="24"/>
              </w:rPr>
            </w:pPr>
            <w:proofErr w:type="spellStart"/>
            <w:r w:rsidRPr="00F869D4">
              <w:rPr>
                <w:rFonts w:cstheme="minorHAnsi"/>
                <w:b/>
                <w:sz w:val="24"/>
                <w:szCs w:val="24"/>
              </w:rPr>
              <w:t>Related</w:t>
            </w:r>
            <w:proofErr w:type="spellEnd"/>
            <w:r w:rsidRPr="00F869D4">
              <w:rPr>
                <w:rFonts w:cstheme="minorHAnsi"/>
                <w:b/>
                <w:sz w:val="24"/>
                <w:szCs w:val="24"/>
              </w:rPr>
              <w:t xml:space="preserve"> MSC </w:t>
            </w:r>
            <w:proofErr w:type="spellStart"/>
            <w:r w:rsidRPr="00F869D4">
              <w:rPr>
                <w:rFonts w:cstheme="minorHAnsi"/>
                <w:b/>
                <w:sz w:val="24"/>
                <w:szCs w:val="24"/>
              </w:rPr>
              <w:t>indicators</w:t>
            </w:r>
            <w:proofErr w:type="spellEnd"/>
          </w:p>
        </w:tc>
        <w:tc>
          <w:tcPr>
            <w:tcW w:w="3792" w:type="dxa"/>
          </w:tcPr>
          <w:p w14:paraId="0AE310FA" w14:textId="77777777" w:rsidR="00C33B00" w:rsidRDefault="0075453B">
            <w:pPr>
              <w:spacing w:after="2"/>
              <w:jc w:val="both"/>
              <w:rPr>
                <w:rFonts w:cstheme="minorHAnsi"/>
                <w:sz w:val="24"/>
                <w:szCs w:val="24"/>
              </w:rPr>
            </w:pPr>
            <w:r w:rsidRPr="00F869D4">
              <w:rPr>
                <w:rFonts w:cstheme="minorHAnsi"/>
                <w:sz w:val="24"/>
                <w:szCs w:val="24"/>
              </w:rPr>
              <w:t>IC 3.2.4</w:t>
            </w:r>
          </w:p>
        </w:tc>
      </w:tr>
      <w:tr w:rsidR="00B62F74" w:rsidRPr="00E3717E" w14:paraId="78C9C365" w14:textId="77777777" w:rsidTr="00B62F74">
        <w:tc>
          <w:tcPr>
            <w:tcW w:w="4702" w:type="dxa"/>
          </w:tcPr>
          <w:p w14:paraId="440F0FF3" w14:textId="77777777" w:rsidR="00C33B00" w:rsidRDefault="0075453B">
            <w:pPr>
              <w:spacing w:after="2"/>
              <w:jc w:val="both"/>
              <w:rPr>
                <w:rFonts w:cstheme="minorHAnsi"/>
                <w:b/>
                <w:sz w:val="24"/>
                <w:szCs w:val="24"/>
              </w:rPr>
            </w:pPr>
            <w:r w:rsidRPr="00F869D4">
              <w:rPr>
                <w:rFonts w:cstheme="minorHAnsi"/>
                <w:b/>
                <w:sz w:val="24"/>
                <w:szCs w:val="24"/>
              </w:rPr>
              <w:t>Milestones</w:t>
            </w:r>
          </w:p>
        </w:tc>
        <w:tc>
          <w:tcPr>
            <w:tcW w:w="3792" w:type="dxa"/>
          </w:tcPr>
          <w:p w14:paraId="10E3C1E9" w14:textId="77777777" w:rsidR="00C33B00" w:rsidRPr="001D0FAA" w:rsidRDefault="0075453B">
            <w:pPr>
              <w:spacing w:after="2"/>
              <w:jc w:val="both"/>
              <w:rPr>
                <w:rFonts w:cstheme="minorHAnsi"/>
                <w:sz w:val="24"/>
                <w:szCs w:val="24"/>
                <w:lang w:val="en-GB"/>
              </w:rPr>
            </w:pPr>
            <w:r w:rsidRPr="001D0FAA">
              <w:rPr>
                <w:rFonts w:cstheme="minorHAnsi"/>
                <w:sz w:val="24"/>
                <w:szCs w:val="24"/>
                <w:lang w:val="en-GB"/>
              </w:rPr>
              <w:t xml:space="preserve">Milestone 44 &lt;18 months: Build a technical committee in Ecuador to evaluate the management system. </w:t>
            </w:r>
          </w:p>
        </w:tc>
      </w:tr>
      <w:tr w:rsidR="00B62F74" w:rsidRPr="00F869D4" w14:paraId="4579FF75" w14:textId="77777777" w:rsidTr="00B62F74">
        <w:tc>
          <w:tcPr>
            <w:tcW w:w="4702" w:type="dxa"/>
          </w:tcPr>
          <w:p w14:paraId="0C92B8F3" w14:textId="77777777" w:rsidR="00C33B00" w:rsidRDefault="0075453B">
            <w:pPr>
              <w:spacing w:after="488"/>
              <w:jc w:val="both"/>
              <w:rPr>
                <w:rFonts w:cstheme="minorHAnsi"/>
                <w:b/>
                <w:sz w:val="24"/>
                <w:szCs w:val="24"/>
              </w:rPr>
            </w:pPr>
            <w:proofErr w:type="spellStart"/>
            <w:r w:rsidRPr="00F869D4">
              <w:rPr>
                <w:rFonts w:cstheme="minorHAnsi"/>
                <w:b/>
                <w:sz w:val="24"/>
                <w:szCs w:val="24"/>
              </w:rPr>
              <w:t>Evidence</w:t>
            </w:r>
            <w:proofErr w:type="spellEnd"/>
          </w:p>
        </w:tc>
        <w:tc>
          <w:tcPr>
            <w:tcW w:w="3792" w:type="dxa"/>
          </w:tcPr>
          <w:p w14:paraId="73CE09AE" w14:textId="2FCE7288" w:rsidR="00C33B00" w:rsidRDefault="0075453B">
            <w:pPr>
              <w:spacing w:after="488"/>
              <w:jc w:val="both"/>
              <w:rPr>
                <w:rFonts w:cstheme="minorHAnsi"/>
                <w:sz w:val="24"/>
                <w:szCs w:val="24"/>
              </w:rPr>
            </w:pPr>
            <w:r w:rsidRPr="001D0FAA">
              <w:rPr>
                <w:rFonts w:cstheme="minorHAnsi"/>
                <w:sz w:val="24"/>
                <w:szCs w:val="24"/>
                <w:lang w:val="en-GB"/>
              </w:rPr>
              <w:t xml:space="preserve">Meeting reports. Committee constitution. Minutes. </w:t>
            </w:r>
            <w:r w:rsidR="00AE07F8" w:rsidRPr="00F869D4">
              <w:rPr>
                <w:rFonts w:cstheme="minorHAnsi"/>
                <w:sz w:val="24"/>
                <w:szCs w:val="24"/>
              </w:rPr>
              <w:t>Objetives</w:t>
            </w:r>
          </w:p>
        </w:tc>
      </w:tr>
    </w:tbl>
    <w:p w14:paraId="42565C62" w14:textId="2CF3D60F" w:rsidR="00C33B00" w:rsidRPr="001D0FAA" w:rsidRDefault="0075453B">
      <w:pPr>
        <w:spacing w:after="178"/>
        <w:ind w:left="1" w:right="14"/>
        <w:jc w:val="both"/>
        <w:rPr>
          <w:rFonts w:cstheme="minorHAnsi"/>
          <w:sz w:val="24"/>
          <w:szCs w:val="24"/>
          <w:lang w:val="en-GB"/>
        </w:rPr>
      </w:pPr>
      <w:r w:rsidRPr="001D0FAA">
        <w:rPr>
          <w:rFonts w:cstheme="minorHAnsi"/>
          <w:sz w:val="24"/>
          <w:szCs w:val="24"/>
          <w:lang w:val="en-GB"/>
        </w:rPr>
        <w:t xml:space="preserve">This activity is already underway or completed as part of the </w:t>
      </w:r>
      <w:r w:rsidR="0029474A" w:rsidRPr="001D0FAA">
        <w:rPr>
          <w:rFonts w:cstheme="minorHAnsi"/>
          <w:sz w:val="24"/>
          <w:szCs w:val="24"/>
          <w:lang w:val="en-GB"/>
        </w:rPr>
        <w:t xml:space="preserve">Purse Seine </w:t>
      </w:r>
      <w:r w:rsidRPr="001D0FAA">
        <w:rPr>
          <w:rFonts w:cstheme="minorHAnsi"/>
          <w:sz w:val="24"/>
          <w:szCs w:val="24"/>
          <w:lang w:val="en-GB"/>
        </w:rPr>
        <w:t xml:space="preserve">fishery action plan. The progress of the activity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06230554" w14:textId="26E2D537"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0890264F"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It will </w:t>
      </w:r>
      <w:r w:rsidR="00525364" w:rsidRPr="001D0FAA">
        <w:rPr>
          <w:rFonts w:ascii="Calibri" w:eastAsia="Times New Roman" w:hAnsi="Calibri" w:cs="Times New Roman"/>
          <w:sz w:val="24"/>
          <w:szCs w:val="24"/>
          <w:lang w:val="en-GB"/>
        </w:rPr>
        <w:t xml:space="preserve">be </w:t>
      </w:r>
      <w:r w:rsidRPr="001D0FAA">
        <w:rPr>
          <w:rFonts w:ascii="Calibri" w:eastAsia="Times New Roman" w:hAnsi="Calibri" w:cs="Times New Roman"/>
          <w:sz w:val="24"/>
          <w:szCs w:val="24"/>
          <w:lang w:val="en-GB"/>
        </w:rPr>
        <w:t>reflected in the work developed by the consultant.</w:t>
      </w:r>
    </w:p>
    <w:p w14:paraId="1D1A606B"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17F1B9CC" w14:textId="77777777" w:rsidR="00C33B00" w:rsidRPr="001D0FAA" w:rsidRDefault="0075453B">
      <w:pPr>
        <w:spacing w:after="0" w:line="240" w:lineRule="auto"/>
        <w:ind w:left="720"/>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No documents</w:t>
      </w:r>
    </w:p>
    <w:p w14:paraId="333EDB11" w14:textId="77777777" w:rsidR="00D815D3" w:rsidRPr="001D0FAA" w:rsidRDefault="00D815D3" w:rsidP="00D411FA">
      <w:pPr>
        <w:spacing w:after="0" w:line="240" w:lineRule="auto"/>
        <w:jc w:val="both"/>
        <w:rPr>
          <w:rFonts w:ascii="Calibri" w:eastAsia="Times New Roman" w:hAnsi="Calibri" w:cs="Times New Roman"/>
          <w:b/>
          <w:color w:val="FF0000"/>
          <w:sz w:val="24"/>
          <w:szCs w:val="24"/>
          <w:lang w:val="en-GB"/>
        </w:rPr>
      </w:pPr>
    </w:p>
    <w:p w14:paraId="2F71812E"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307592C9" w14:textId="77777777" w:rsidR="00C33B00" w:rsidRPr="001D0FAA" w:rsidRDefault="0075453B">
      <w:pPr>
        <w:spacing w:after="178"/>
        <w:ind w:left="1" w:right="14"/>
        <w:jc w:val="both"/>
        <w:rPr>
          <w:rFonts w:cstheme="minorHAnsi"/>
          <w:sz w:val="24"/>
          <w:szCs w:val="24"/>
          <w:lang w:val="en-GB"/>
        </w:rPr>
      </w:pPr>
      <w:r w:rsidRPr="001D0FAA">
        <w:rPr>
          <w:rFonts w:cstheme="minorHAnsi"/>
          <w:sz w:val="24"/>
          <w:szCs w:val="24"/>
          <w:lang w:val="en-GB"/>
        </w:rPr>
        <w:t>Milestone 44 &lt;18 months: Build a technical committee in Ecuador to evaluate the management system.</w:t>
      </w:r>
    </w:p>
    <w:p w14:paraId="298CF107" w14:textId="141C149B" w:rsidR="00C33B00" w:rsidRPr="001D0FAA" w:rsidRDefault="00525364">
      <w:pPr>
        <w:spacing w:after="178"/>
        <w:ind w:left="1" w:right="14"/>
        <w:jc w:val="both"/>
        <w:rPr>
          <w:rFonts w:cstheme="minorHAnsi"/>
          <w:sz w:val="24"/>
          <w:szCs w:val="24"/>
          <w:lang w:val="en-GB"/>
        </w:rPr>
      </w:pPr>
      <w:r w:rsidRPr="001D0FAA">
        <w:rPr>
          <w:rFonts w:cstheme="minorHAnsi"/>
          <w:sz w:val="24"/>
          <w:szCs w:val="24"/>
          <w:lang w:val="en-GB"/>
        </w:rPr>
        <w:t xml:space="preserve">According </w:t>
      </w:r>
      <w:r w:rsidR="0075453B" w:rsidRPr="001D0FAA">
        <w:rPr>
          <w:rFonts w:cstheme="minorHAnsi"/>
          <w:sz w:val="24"/>
          <w:szCs w:val="24"/>
          <w:lang w:val="en-GB"/>
        </w:rPr>
        <w:t xml:space="preserve">to </w:t>
      </w:r>
      <w:r w:rsidRPr="001D0FAA">
        <w:rPr>
          <w:rFonts w:cstheme="minorHAnsi"/>
          <w:sz w:val="24"/>
          <w:szCs w:val="24"/>
          <w:lang w:val="en-GB"/>
        </w:rPr>
        <w:t xml:space="preserve">the information provided during the evaluation visit, this technical committee is contemplated in the National Tuna Action Plan. Therefore, it cannot be evaluated </w:t>
      </w:r>
      <w:r w:rsidR="005E7CD0" w:rsidRPr="001D0FAA">
        <w:rPr>
          <w:rFonts w:cstheme="minorHAnsi"/>
          <w:sz w:val="24"/>
          <w:szCs w:val="24"/>
          <w:lang w:val="en-GB"/>
        </w:rPr>
        <w:t>since, although the Plan is already approved, there has not been time to fully implement it</w:t>
      </w:r>
      <w:r w:rsidRPr="001D0FAA">
        <w:rPr>
          <w:rFonts w:cstheme="minorHAnsi"/>
          <w:sz w:val="24"/>
          <w:szCs w:val="24"/>
          <w:lang w:val="en-GB"/>
        </w:rPr>
        <w:t>.</w:t>
      </w:r>
      <w:r w:rsidR="005E7CD0" w:rsidRPr="001D0FAA">
        <w:rPr>
          <w:rFonts w:cstheme="minorHAnsi"/>
          <w:sz w:val="24"/>
          <w:szCs w:val="24"/>
          <w:lang w:val="en-GB"/>
        </w:rPr>
        <w:t xml:space="preserve"> Therefore, the action is not considered closed according to the Action Plan. </w:t>
      </w:r>
      <w:r w:rsidR="00E13DB1" w:rsidRPr="00E13DB1">
        <w:rPr>
          <w:rFonts w:cstheme="minorHAnsi"/>
          <w:sz w:val="24"/>
          <w:szCs w:val="24"/>
          <w:lang w:val="en-GB"/>
        </w:rPr>
        <w:t>Therefore, it is necessary to extend the duration of the FIP by one more year (</w:t>
      </w:r>
      <w:r w:rsidR="006D519A">
        <w:rPr>
          <w:rFonts w:cstheme="minorHAnsi"/>
          <w:sz w:val="24"/>
          <w:szCs w:val="24"/>
          <w:lang w:val="en-GB"/>
        </w:rPr>
        <w:t>December 2023</w:t>
      </w:r>
      <w:r w:rsidR="00E13DB1" w:rsidRPr="00E13DB1">
        <w:rPr>
          <w:rFonts w:cstheme="minorHAnsi"/>
          <w:sz w:val="24"/>
          <w:szCs w:val="24"/>
          <w:lang w:val="en-GB"/>
        </w:rPr>
        <w:t>) to be able to complete the actions designed in the Action Plan.</w:t>
      </w:r>
    </w:p>
    <w:p w14:paraId="1F076260" w14:textId="20646C79" w:rsidR="00C33B00" w:rsidRPr="001D0FAA" w:rsidRDefault="0075453B">
      <w:pPr>
        <w:ind w:left="1" w:right="14"/>
        <w:jc w:val="both"/>
        <w:rPr>
          <w:rFonts w:cstheme="minorHAnsi"/>
          <w:sz w:val="24"/>
          <w:szCs w:val="24"/>
          <w:lang w:val="en-GB"/>
        </w:rPr>
      </w:pPr>
      <w:r w:rsidRPr="001D0FAA">
        <w:rPr>
          <w:rFonts w:cstheme="minorHAnsi"/>
          <w:b/>
          <w:sz w:val="24"/>
          <w:szCs w:val="24"/>
          <w:lang w:val="en-GB"/>
        </w:rPr>
        <w:t>3.5.3</w:t>
      </w:r>
      <w:r w:rsidR="005A59BE">
        <w:rPr>
          <w:rFonts w:cstheme="minorHAnsi"/>
          <w:b/>
          <w:sz w:val="24"/>
          <w:szCs w:val="24"/>
          <w:lang w:val="en-GB"/>
        </w:rPr>
        <w:t xml:space="preserve"> </w:t>
      </w:r>
      <w:r w:rsidRPr="001D0FAA">
        <w:rPr>
          <w:rFonts w:cstheme="minorHAnsi"/>
          <w:b/>
          <w:sz w:val="24"/>
          <w:szCs w:val="24"/>
          <w:lang w:val="en-GB"/>
        </w:rPr>
        <w:t>Implement periodic internal and external audits in Ecuador</w:t>
      </w:r>
    </w:p>
    <w:tbl>
      <w:tblPr>
        <w:tblStyle w:val="Tablaconcuadrcula"/>
        <w:tblW w:w="0" w:type="auto"/>
        <w:tblInd w:w="-9" w:type="dxa"/>
        <w:tblLook w:val="04A0" w:firstRow="1" w:lastRow="0" w:firstColumn="1" w:lastColumn="0" w:noHBand="0" w:noVBand="1"/>
      </w:tblPr>
      <w:tblGrid>
        <w:gridCol w:w="4618"/>
        <w:gridCol w:w="3885"/>
      </w:tblGrid>
      <w:tr w:rsidR="00810FDD" w:rsidRPr="00505837" w14:paraId="01B5804B" w14:textId="77777777" w:rsidTr="00810FDD">
        <w:tc>
          <w:tcPr>
            <w:tcW w:w="4247" w:type="dxa"/>
          </w:tcPr>
          <w:p w14:paraId="7955C5A1" w14:textId="77777777" w:rsidR="00C33B00" w:rsidRDefault="0075453B">
            <w:pPr>
              <w:jc w:val="both"/>
              <w:rPr>
                <w:rFonts w:cstheme="minorHAnsi"/>
                <w:b/>
                <w:sz w:val="24"/>
                <w:szCs w:val="24"/>
              </w:rPr>
            </w:pPr>
            <w:r w:rsidRPr="00505837">
              <w:rPr>
                <w:rFonts w:cstheme="minorHAnsi"/>
                <w:b/>
                <w:sz w:val="24"/>
                <w:szCs w:val="24"/>
              </w:rPr>
              <w:t>Responsible entities</w:t>
            </w:r>
          </w:p>
        </w:tc>
        <w:tc>
          <w:tcPr>
            <w:tcW w:w="4247" w:type="dxa"/>
          </w:tcPr>
          <w:p w14:paraId="6A8B99A3" w14:textId="65002569" w:rsidR="00C33B00" w:rsidRDefault="008B14FC">
            <w:pPr>
              <w:jc w:val="both"/>
              <w:rPr>
                <w:rFonts w:cstheme="minorHAnsi"/>
                <w:sz w:val="24"/>
                <w:szCs w:val="24"/>
              </w:rPr>
            </w:pPr>
            <w:r>
              <w:rPr>
                <w:rFonts w:cstheme="minorHAnsi"/>
                <w:sz w:val="24"/>
                <w:szCs w:val="24"/>
              </w:rPr>
              <w:t>TRANSMARINA</w:t>
            </w:r>
            <w:r w:rsidR="0075453B" w:rsidRPr="00505837">
              <w:rPr>
                <w:rFonts w:cstheme="minorHAnsi"/>
                <w:sz w:val="24"/>
                <w:szCs w:val="24"/>
              </w:rPr>
              <w:t xml:space="preserve"> /</w:t>
            </w:r>
            <w:r>
              <w:rPr>
                <w:rFonts w:cstheme="minorHAnsi"/>
                <w:sz w:val="24"/>
                <w:szCs w:val="24"/>
              </w:rPr>
              <w:t>TUNACONS</w:t>
            </w:r>
            <w:r w:rsidR="0075453B" w:rsidRPr="00505837">
              <w:rPr>
                <w:rFonts w:cstheme="minorHAnsi"/>
                <w:sz w:val="24"/>
                <w:szCs w:val="24"/>
              </w:rPr>
              <w:t>/WWF/SRP</w:t>
            </w:r>
          </w:p>
        </w:tc>
      </w:tr>
      <w:tr w:rsidR="00810FDD" w:rsidRPr="00505837" w14:paraId="076FD29D" w14:textId="77777777" w:rsidTr="00810FDD">
        <w:tc>
          <w:tcPr>
            <w:tcW w:w="4247" w:type="dxa"/>
          </w:tcPr>
          <w:p w14:paraId="0891EEA4" w14:textId="5F4C7554" w:rsidR="00C33B00" w:rsidRDefault="00AE07F8">
            <w:pPr>
              <w:jc w:val="both"/>
              <w:rPr>
                <w:rFonts w:cstheme="minorHAnsi"/>
                <w:b/>
                <w:sz w:val="24"/>
                <w:szCs w:val="24"/>
              </w:rPr>
            </w:pPr>
            <w:proofErr w:type="spellStart"/>
            <w:r>
              <w:rPr>
                <w:rFonts w:cstheme="minorHAnsi"/>
                <w:b/>
                <w:sz w:val="24"/>
                <w:szCs w:val="24"/>
              </w:rPr>
              <w:lastRenderedPageBreak/>
              <w:t>UoA</w:t>
            </w:r>
            <w:proofErr w:type="spellEnd"/>
          </w:p>
        </w:tc>
        <w:tc>
          <w:tcPr>
            <w:tcW w:w="4247" w:type="dxa"/>
          </w:tcPr>
          <w:p w14:paraId="617CB6AF" w14:textId="77777777" w:rsidR="00C33B00" w:rsidRDefault="0075453B">
            <w:pPr>
              <w:jc w:val="both"/>
              <w:rPr>
                <w:rFonts w:cstheme="minorHAnsi"/>
                <w:sz w:val="24"/>
                <w:szCs w:val="24"/>
              </w:rPr>
            </w:pPr>
            <w:r w:rsidRPr="00505837">
              <w:rPr>
                <w:rFonts w:cstheme="minorHAnsi"/>
                <w:sz w:val="24"/>
                <w:szCs w:val="24"/>
              </w:rPr>
              <w:t>Bigeye, Yellowfin, Albacore PS</w:t>
            </w:r>
          </w:p>
        </w:tc>
      </w:tr>
      <w:tr w:rsidR="00810FDD" w:rsidRPr="00505837" w14:paraId="69C72F55" w14:textId="77777777" w:rsidTr="00810FDD">
        <w:tc>
          <w:tcPr>
            <w:tcW w:w="4247" w:type="dxa"/>
          </w:tcPr>
          <w:p w14:paraId="08793EC1" w14:textId="77777777" w:rsidR="00C33B00" w:rsidRDefault="0075453B">
            <w:pPr>
              <w:spacing w:after="2"/>
              <w:jc w:val="both"/>
              <w:rPr>
                <w:rFonts w:cstheme="minorHAnsi"/>
                <w:b/>
                <w:sz w:val="24"/>
                <w:szCs w:val="24"/>
              </w:rPr>
            </w:pPr>
            <w:r w:rsidRPr="00505837">
              <w:rPr>
                <w:rFonts w:cstheme="minorHAnsi"/>
                <w:b/>
                <w:sz w:val="24"/>
                <w:szCs w:val="24"/>
              </w:rPr>
              <w:t>Priority</w:t>
            </w:r>
          </w:p>
        </w:tc>
        <w:tc>
          <w:tcPr>
            <w:tcW w:w="4247" w:type="dxa"/>
          </w:tcPr>
          <w:p w14:paraId="2E692A29" w14:textId="77777777" w:rsidR="00C33B00" w:rsidRDefault="0075453B">
            <w:pPr>
              <w:spacing w:after="2"/>
              <w:jc w:val="both"/>
              <w:rPr>
                <w:rFonts w:cstheme="minorHAnsi"/>
                <w:sz w:val="24"/>
                <w:szCs w:val="24"/>
              </w:rPr>
            </w:pPr>
            <w:r w:rsidRPr="00505837">
              <w:rPr>
                <w:rFonts w:cstheme="minorHAnsi"/>
                <w:sz w:val="24"/>
                <w:szCs w:val="24"/>
              </w:rPr>
              <w:t>Media</w:t>
            </w:r>
          </w:p>
        </w:tc>
      </w:tr>
      <w:tr w:rsidR="00810FDD" w:rsidRPr="00505837" w14:paraId="60B47C5B" w14:textId="77777777" w:rsidTr="00810FDD">
        <w:tc>
          <w:tcPr>
            <w:tcW w:w="4247" w:type="dxa"/>
          </w:tcPr>
          <w:p w14:paraId="13833BA4" w14:textId="77777777" w:rsidR="00C33B00" w:rsidRDefault="0075453B">
            <w:pPr>
              <w:spacing w:after="2"/>
              <w:jc w:val="both"/>
              <w:rPr>
                <w:rFonts w:cstheme="minorHAnsi"/>
                <w:b/>
                <w:sz w:val="24"/>
                <w:szCs w:val="24"/>
              </w:rPr>
            </w:pPr>
            <w:r w:rsidRPr="00505837">
              <w:rPr>
                <w:rFonts w:cstheme="minorHAnsi"/>
                <w:b/>
                <w:sz w:val="24"/>
                <w:szCs w:val="24"/>
              </w:rPr>
              <w:t>Implementation period</w:t>
            </w:r>
          </w:p>
        </w:tc>
        <w:tc>
          <w:tcPr>
            <w:tcW w:w="4247" w:type="dxa"/>
          </w:tcPr>
          <w:p w14:paraId="2C93C6C4" w14:textId="77777777" w:rsidR="00C33B00" w:rsidRDefault="0075453B">
            <w:pPr>
              <w:spacing w:after="2"/>
              <w:jc w:val="both"/>
              <w:rPr>
                <w:rFonts w:cstheme="minorHAnsi"/>
                <w:sz w:val="24"/>
                <w:szCs w:val="24"/>
              </w:rPr>
            </w:pPr>
            <w:r w:rsidRPr="00505837">
              <w:rPr>
                <w:rFonts w:cstheme="minorHAnsi"/>
                <w:sz w:val="24"/>
                <w:szCs w:val="24"/>
              </w:rPr>
              <w:t>Permanent</w:t>
            </w:r>
          </w:p>
        </w:tc>
      </w:tr>
      <w:tr w:rsidR="00810FDD" w:rsidRPr="00E3717E" w14:paraId="0519FA51" w14:textId="77777777" w:rsidTr="00810FDD">
        <w:tc>
          <w:tcPr>
            <w:tcW w:w="4247" w:type="dxa"/>
          </w:tcPr>
          <w:p w14:paraId="3C3D0BEB" w14:textId="77777777" w:rsidR="00C33B00" w:rsidRDefault="0075453B">
            <w:pPr>
              <w:jc w:val="both"/>
              <w:rPr>
                <w:rFonts w:cstheme="minorHAnsi"/>
                <w:b/>
                <w:sz w:val="24"/>
                <w:szCs w:val="24"/>
              </w:rPr>
            </w:pPr>
            <w:r w:rsidRPr="00505837">
              <w:rPr>
                <w:rFonts w:cstheme="minorHAnsi"/>
                <w:b/>
                <w:sz w:val="24"/>
                <w:szCs w:val="24"/>
              </w:rPr>
              <w:t>State of the action</w:t>
            </w:r>
          </w:p>
        </w:tc>
        <w:tc>
          <w:tcPr>
            <w:tcW w:w="4247" w:type="dxa"/>
          </w:tcPr>
          <w:p w14:paraId="0CFF117D" w14:textId="4BAE00E0" w:rsidR="00C33B00" w:rsidRPr="001D0FAA" w:rsidRDefault="0075453B">
            <w:pPr>
              <w:jc w:val="both"/>
              <w:rPr>
                <w:rFonts w:cstheme="minorHAnsi"/>
                <w:sz w:val="24"/>
                <w:szCs w:val="24"/>
                <w:lang w:val="en-GB"/>
              </w:rPr>
            </w:pPr>
            <w:r w:rsidRPr="001D0FAA">
              <w:rPr>
                <w:rFonts w:cstheme="minorHAnsi"/>
                <w:sz w:val="24"/>
                <w:szCs w:val="24"/>
                <w:lang w:val="en-GB"/>
              </w:rPr>
              <w:t xml:space="preserve">Reinforcement and expansion of activities undertaken in </w:t>
            </w:r>
            <w:r w:rsidR="001D59D1">
              <w:rPr>
                <w:rFonts w:cstheme="minorHAnsi"/>
                <w:sz w:val="24"/>
                <w:szCs w:val="24"/>
                <w:lang w:val="en-GB"/>
              </w:rPr>
              <w:t>FIP</w:t>
            </w:r>
            <w:r w:rsidRPr="001D0FAA">
              <w:rPr>
                <w:rFonts w:cstheme="minorHAnsi"/>
                <w:sz w:val="24"/>
                <w:szCs w:val="24"/>
                <w:lang w:val="en-GB"/>
              </w:rPr>
              <w:t xml:space="preserve"> </w:t>
            </w:r>
            <w:r w:rsidR="008B14FC">
              <w:rPr>
                <w:rFonts w:cstheme="minorHAnsi"/>
                <w:sz w:val="24"/>
                <w:szCs w:val="24"/>
                <w:lang w:val="en-GB"/>
              </w:rPr>
              <w:t>TUNACONS</w:t>
            </w:r>
            <w:r w:rsidRPr="001D0FAA">
              <w:rPr>
                <w:rFonts w:cstheme="minorHAnsi"/>
                <w:sz w:val="24"/>
                <w:szCs w:val="24"/>
                <w:lang w:val="en-GB"/>
              </w:rPr>
              <w:t xml:space="preserve"> - Action already in progress</w:t>
            </w:r>
          </w:p>
        </w:tc>
      </w:tr>
      <w:tr w:rsidR="00810FDD" w:rsidRPr="00505837" w14:paraId="412EB66A" w14:textId="77777777" w:rsidTr="00810FDD">
        <w:tc>
          <w:tcPr>
            <w:tcW w:w="4247" w:type="dxa"/>
          </w:tcPr>
          <w:p w14:paraId="304E9717" w14:textId="77777777" w:rsidR="00C33B00" w:rsidRDefault="0075453B">
            <w:pPr>
              <w:spacing w:after="2"/>
              <w:jc w:val="both"/>
              <w:rPr>
                <w:rFonts w:cstheme="minorHAnsi"/>
                <w:b/>
                <w:sz w:val="24"/>
                <w:szCs w:val="24"/>
              </w:rPr>
            </w:pPr>
            <w:proofErr w:type="spellStart"/>
            <w:r w:rsidRPr="00505837">
              <w:rPr>
                <w:rFonts w:cstheme="minorHAnsi"/>
                <w:b/>
                <w:sz w:val="24"/>
                <w:szCs w:val="24"/>
              </w:rPr>
              <w:t>Related</w:t>
            </w:r>
            <w:proofErr w:type="spellEnd"/>
            <w:r w:rsidRPr="00505837">
              <w:rPr>
                <w:rFonts w:cstheme="minorHAnsi"/>
                <w:b/>
                <w:sz w:val="24"/>
                <w:szCs w:val="24"/>
              </w:rPr>
              <w:t xml:space="preserve"> MSC </w:t>
            </w:r>
            <w:proofErr w:type="spellStart"/>
            <w:r w:rsidRPr="00505837">
              <w:rPr>
                <w:rFonts w:cstheme="minorHAnsi"/>
                <w:b/>
                <w:sz w:val="24"/>
                <w:szCs w:val="24"/>
              </w:rPr>
              <w:t>indicators</w:t>
            </w:r>
            <w:proofErr w:type="spellEnd"/>
          </w:p>
        </w:tc>
        <w:tc>
          <w:tcPr>
            <w:tcW w:w="4247" w:type="dxa"/>
          </w:tcPr>
          <w:p w14:paraId="52072D6A" w14:textId="77777777" w:rsidR="00C33B00" w:rsidRDefault="0075453B">
            <w:pPr>
              <w:spacing w:after="2"/>
              <w:jc w:val="both"/>
              <w:rPr>
                <w:rFonts w:cstheme="minorHAnsi"/>
                <w:sz w:val="24"/>
                <w:szCs w:val="24"/>
              </w:rPr>
            </w:pPr>
            <w:r w:rsidRPr="00505837">
              <w:rPr>
                <w:rFonts w:cstheme="minorHAnsi"/>
                <w:sz w:val="24"/>
                <w:szCs w:val="24"/>
              </w:rPr>
              <w:t>IC 3.2.4</w:t>
            </w:r>
          </w:p>
        </w:tc>
      </w:tr>
      <w:tr w:rsidR="00810FDD" w:rsidRPr="00E3717E" w14:paraId="32426293" w14:textId="77777777" w:rsidTr="00810FDD">
        <w:tc>
          <w:tcPr>
            <w:tcW w:w="4247" w:type="dxa"/>
          </w:tcPr>
          <w:p w14:paraId="78661019" w14:textId="77777777" w:rsidR="00C33B00" w:rsidRDefault="0075453B">
            <w:pPr>
              <w:spacing w:after="38" w:line="216" w:lineRule="auto"/>
              <w:ind w:right="3300"/>
              <w:jc w:val="both"/>
              <w:rPr>
                <w:rFonts w:cstheme="minorHAnsi"/>
                <w:b/>
                <w:sz w:val="24"/>
                <w:szCs w:val="24"/>
              </w:rPr>
            </w:pPr>
            <w:r w:rsidRPr="00505837">
              <w:rPr>
                <w:rFonts w:cstheme="minorHAnsi"/>
                <w:b/>
                <w:sz w:val="24"/>
                <w:szCs w:val="24"/>
              </w:rPr>
              <w:t>Milestones</w:t>
            </w:r>
          </w:p>
        </w:tc>
        <w:tc>
          <w:tcPr>
            <w:tcW w:w="4247" w:type="dxa"/>
          </w:tcPr>
          <w:p w14:paraId="7E84920E" w14:textId="77777777" w:rsidR="00C33B00" w:rsidRPr="001D0FAA" w:rsidRDefault="0075453B">
            <w:pPr>
              <w:spacing w:after="38" w:line="216" w:lineRule="auto"/>
              <w:jc w:val="both"/>
              <w:rPr>
                <w:rFonts w:cstheme="minorHAnsi"/>
                <w:sz w:val="24"/>
                <w:szCs w:val="24"/>
                <w:lang w:val="en-GB"/>
              </w:rPr>
            </w:pPr>
            <w:r w:rsidRPr="001D0FAA">
              <w:rPr>
                <w:rFonts w:cstheme="minorHAnsi"/>
                <w:sz w:val="24"/>
                <w:szCs w:val="24"/>
                <w:lang w:val="en-GB"/>
              </w:rPr>
              <w:t>Milestone 45 &lt;24 months: Formalize procedures and periodicity for management reviews in Ecuador.</w:t>
            </w:r>
          </w:p>
        </w:tc>
      </w:tr>
      <w:tr w:rsidR="00810FDD" w:rsidRPr="00E3717E" w14:paraId="02E4DD92" w14:textId="77777777" w:rsidTr="00810FDD">
        <w:tc>
          <w:tcPr>
            <w:tcW w:w="4247" w:type="dxa"/>
          </w:tcPr>
          <w:p w14:paraId="3EE41068" w14:textId="77777777" w:rsidR="00C33B00" w:rsidRDefault="0075453B">
            <w:pPr>
              <w:spacing w:after="2"/>
              <w:jc w:val="both"/>
              <w:rPr>
                <w:rFonts w:cstheme="minorHAnsi"/>
                <w:b/>
                <w:sz w:val="24"/>
                <w:szCs w:val="24"/>
              </w:rPr>
            </w:pPr>
            <w:proofErr w:type="spellStart"/>
            <w:r w:rsidRPr="00505837">
              <w:rPr>
                <w:rFonts w:cstheme="minorHAnsi"/>
                <w:b/>
                <w:sz w:val="24"/>
                <w:szCs w:val="24"/>
              </w:rPr>
              <w:t>Evidence</w:t>
            </w:r>
            <w:proofErr w:type="spellEnd"/>
          </w:p>
        </w:tc>
        <w:tc>
          <w:tcPr>
            <w:tcW w:w="4247" w:type="dxa"/>
          </w:tcPr>
          <w:p w14:paraId="4E564038" w14:textId="77777777" w:rsidR="00C33B00" w:rsidRPr="001D0FAA" w:rsidRDefault="0075453B">
            <w:pPr>
              <w:spacing w:after="2"/>
              <w:jc w:val="both"/>
              <w:rPr>
                <w:rFonts w:cstheme="minorHAnsi"/>
                <w:sz w:val="24"/>
                <w:szCs w:val="24"/>
                <w:lang w:val="en-GB"/>
              </w:rPr>
            </w:pPr>
            <w:r w:rsidRPr="001D0FAA">
              <w:rPr>
                <w:rFonts w:cstheme="minorHAnsi"/>
                <w:sz w:val="24"/>
                <w:szCs w:val="24"/>
                <w:lang w:val="en-GB"/>
              </w:rPr>
              <w:t>Audit of the management system. Meeting reports Committee objectives. Review schedule.</w:t>
            </w:r>
          </w:p>
        </w:tc>
      </w:tr>
    </w:tbl>
    <w:p w14:paraId="5DEA8766" w14:textId="23C17157"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This activity is already underway or completed as part of the </w:t>
      </w:r>
      <w:r w:rsidR="0029474A" w:rsidRPr="001D0FAA">
        <w:rPr>
          <w:rFonts w:cstheme="minorHAnsi"/>
          <w:sz w:val="24"/>
          <w:szCs w:val="24"/>
          <w:lang w:val="en-GB"/>
        </w:rPr>
        <w:t xml:space="preserve">Purse Seine </w:t>
      </w:r>
      <w:r w:rsidRPr="001D0FAA">
        <w:rPr>
          <w:rFonts w:cstheme="minorHAnsi"/>
          <w:sz w:val="24"/>
          <w:szCs w:val="24"/>
          <w:lang w:val="en-GB"/>
        </w:rPr>
        <w:t xml:space="preserve">fishery action plan. The progress of the activity and the achievement of the objective will also be linked to the corresponding indicators in the longline fishery </w:t>
      </w:r>
      <w:r w:rsidR="003D0F06">
        <w:rPr>
          <w:rFonts w:cstheme="minorHAnsi"/>
          <w:sz w:val="24"/>
          <w:szCs w:val="24"/>
          <w:lang w:val="en-GB"/>
        </w:rPr>
        <w:t>FIP</w:t>
      </w:r>
      <w:r w:rsidRPr="001D0FAA">
        <w:rPr>
          <w:rFonts w:cstheme="minorHAnsi"/>
          <w:sz w:val="24"/>
          <w:szCs w:val="24"/>
          <w:lang w:val="en-GB"/>
        </w:rPr>
        <w:t>.</w:t>
      </w:r>
    </w:p>
    <w:p w14:paraId="4394373D" w14:textId="77777777" w:rsidR="00D815D3" w:rsidRPr="001D0FAA" w:rsidRDefault="00D815D3" w:rsidP="00D411FA">
      <w:pPr>
        <w:spacing w:after="0" w:line="240" w:lineRule="auto"/>
        <w:jc w:val="both"/>
        <w:rPr>
          <w:rFonts w:ascii="Calibri" w:eastAsia="Times New Roman" w:hAnsi="Calibri" w:cs="Times New Roman"/>
          <w:b/>
          <w:color w:val="2F5496"/>
          <w:sz w:val="24"/>
          <w:szCs w:val="24"/>
          <w:lang w:val="en-GB"/>
        </w:rPr>
      </w:pPr>
    </w:p>
    <w:p w14:paraId="095932D8" w14:textId="79B74EB4"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3E003354"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Without concrete progress in relation to the first year, </w:t>
      </w:r>
      <w:r w:rsidR="00BE46A3" w:rsidRPr="001D0FAA">
        <w:rPr>
          <w:rFonts w:ascii="Calibri" w:eastAsia="Times New Roman" w:hAnsi="Calibri" w:cs="Times New Roman"/>
          <w:sz w:val="24"/>
          <w:szCs w:val="24"/>
          <w:lang w:val="en-GB"/>
        </w:rPr>
        <w:t>the Ecuadorian State has its own mechanisms for internal reviews of the Ministry's management</w:t>
      </w:r>
      <w:r w:rsidRPr="001D0FAA">
        <w:rPr>
          <w:rFonts w:ascii="Calibri" w:eastAsia="Times New Roman" w:hAnsi="Calibri" w:cs="Times New Roman"/>
          <w:sz w:val="24"/>
          <w:szCs w:val="24"/>
          <w:lang w:val="en-GB"/>
        </w:rPr>
        <w:t>,</w:t>
      </w:r>
      <w:r w:rsidR="00BE46A3" w:rsidRPr="001D0FAA">
        <w:rPr>
          <w:rFonts w:ascii="Calibri" w:eastAsia="Times New Roman" w:hAnsi="Calibri" w:cs="Times New Roman"/>
          <w:sz w:val="24"/>
          <w:szCs w:val="24"/>
          <w:lang w:val="en-GB"/>
        </w:rPr>
        <w:t xml:space="preserve"> but the results are not known.</w:t>
      </w:r>
    </w:p>
    <w:p w14:paraId="7397D6E6" w14:textId="77777777" w:rsidR="005E7CD0" w:rsidRPr="001D0FAA" w:rsidRDefault="005E7CD0" w:rsidP="00D411FA">
      <w:pPr>
        <w:spacing w:after="0" w:line="240" w:lineRule="auto"/>
        <w:jc w:val="both"/>
        <w:rPr>
          <w:rFonts w:ascii="Calibri" w:eastAsia="Times New Roman" w:hAnsi="Calibri" w:cs="Times New Roman"/>
          <w:sz w:val="24"/>
          <w:szCs w:val="24"/>
          <w:lang w:val="en-GB"/>
        </w:rPr>
      </w:pPr>
    </w:p>
    <w:p w14:paraId="28BDF376"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1A31B675" w14:textId="77777777" w:rsidR="00C33B00" w:rsidRPr="001D0FAA" w:rsidRDefault="0075453B">
      <w:pPr>
        <w:spacing w:after="0" w:line="240" w:lineRule="auto"/>
        <w:ind w:left="720"/>
        <w:contextualSpacing/>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No documents</w:t>
      </w:r>
    </w:p>
    <w:p w14:paraId="3D4A890F" w14:textId="77777777" w:rsidR="00D815D3" w:rsidRPr="001D0FAA" w:rsidRDefault="00D815D3" w:rsidP="00D411FA">
      <w:pPr>
        <w:spacing w:after="0" w:line="240" w:lineRule="auto"/>
        <w:jc w:val="both"/>
        <w:rPr>
          <w:rFonts w:ascii="Calibri" w:eastAsia="Times New Roman" w:hAnsi="Calibri" w:cs="Times New Roman"/>
          <w:b/>
          <w:color w:val="FF0000"/>
          <w:sz w:val="24"/>
          <w:szCs w:val="24"/>
          <w:lang w:val="en-GB"/>
        </w:rPr>
      </w:pPr>
    </w:p>
    <w:p w14:paraId="00317003"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03A2DDD6" w14:textId="77777777" w:rsidR="00C33B00" w:rsidRPr="001D0FAA" w:rsidRDefault="0075453B">
      <w:pPr>
        <w:spacing w:after="0" w:line="240" w:lineRule="auto"/>
        <w:jc w:val="both"/>
        <w:rPr>
          <w:rFonts w:ascii="Calibri" w:eastAsia="Times New Roman" w:hAnsi="Calibri" w:cs="Times New Roman"/>
          <w:bCs/>
          <w:sz w:val="24"/>
          <w:szCs w:val="24"/>
          <w:lang w:val="en-GB"/>
        </w:rPr>
      </w:pPr>
      <w:r w:rsidRPr="001D0FAA">
        <w:rPr>
          <w:rFonts w:ascii="Calibri" w:eastAsia="Times New Roman" w:hAnsi="Calibri" w:cs="Times New Roman"/>
          <w:bCs/>
          <w:sz w:val="24"/>
          <w:szCs w:val="24"/>
          <w:lang w:val="en-GB"/>
        </w:rPr>
        <w:t>Milestone 45 &lt;24 months: Formalize procedures and periodicity for management reviews in Ecuador.</w:t>
      </w:r>
    </w:p>
    <w:p w14:paraId="1A251DCF" w14:textId="1D133F85" w:rsidR="00C33B00" w:rsidRPr="001D0FAA" w:rsidRDefault="0075453B">
      <w:pPr>
        <w:spacing w:after="0" w:line="240" w:lineRule="auto"/>
        <w:jc w:val="both"/>
        <w:rPr>
          <w:rFonts w:ascii="Calibri" w:eastAsia="Times New Roman" w:hAnsi="Calibri" w:cs="Times New Roman"/>
          <w:bCs/>
          <w:sz w:val="24"/>
          <w:szCs w:val="24"/>
          <w:lang w:val="en-GB"/>
        </w:rPr>
      </w:pPr>
      <w:r w:rsidRPr="001D0FAA">
        <w:rPr>
          <w:rFonts w:ascii="Calibri" w:eastAsia="Times New Roman" w:hAnsi="Calibri" w:cs="Times New Roman"/>
          <w:bCs/>
          <w:sz w:val="24"/>
          <w:szCs w:val="24"/>
          <w:lang w:val="en-GB"/>
        </w:rPr>
        <w:t xml:space="preserve">This action has no concrete results in the </w:t>
      </w:r>
      <w:r w:rsidR="00361E75" w:rsidRPr="001D0FAA">
        <w:rPr>
          <w:rFonts w:ascii="Calibri" w:eastAsia="Times New Roman" w:hAnsi="Calibri" w:cs="Times New Roman"/>
          <w:bCs/>
          <w:sz w:val="24"/>
          <w:szCs w:val="24"/>
          <w:lang w:val="en-GB"/>
        </w:rPr>
        <w:t xml:space="preserve">third year of </w:t>
      </w:r>
      <w:r w:rsidRPr="001D0FAA">
        <w:rPr>
          <w:rFonts w:ascii="Calibri" w:eastAsia="Times New Roman" w:hAnsi="Calibri" w:cs="Times New Roman"/>
          <w:bCs/>
          <w:sz w:val="24"/>
          <w:szCs w:val="24"/>
          <w:lang w:val="en-GB"/>
        </w:rPr>
        <w:t xml:space="preserve">the </w:t>
      </w:r>
      <w:r w:rsidR="001D0FAA">
        <w:rPr>
          <w:rFonts w:ascii="Calibri" w:eastAsia="Times New Roman" w:hAnsi="Calibri" w:cs="Times New Roman"/>
          <w:bCs/>
          <w:sz w:val="24"/>
          <w:szCs w:val="24"/>
          <w:lang w:val="en-GB"/>
        </w:rPr>
        <w:t>FIP</w:t>
      </w:r>
      <w:r w:rsidRPr="001D0FAA">
        <w:rPr>
          <w:rFonts w:ascii="Calibri" w:eastAsia="Times New Roman" w:hAnsi="Calibri" w:cs="Times New Roman"/>
          <w:bCs/>
          <w:sz w:val="24"/>
          <w:szCs w:val="24"/>
          <w:lang w:val="en-GB"/>
        </w:rPr>
        <w:t xml:space="preserve">. However, TRANSMARINA considers that the Ecuadorian State has its own mechanisms to evaluate its policies and procedures. However, it </w:t>
      </w:r>
      <w:r w:rsidR="005E7CD0" w:rsidRPr="001D0FAA">
        <w:rPr>
          <w:rFonts w:ascii="Calibri" w:eastAsia="Times New Roman" w:hAnsi="Calibri" w:cs="Times New Roman"/>
          <w:bCs/>
          <w:sz w:val="24"/>
          <w:szCs w:val="24"/>
          <w:lang w:val="en-GB"/>
        </w:rPr>
        <w:t xml:space="preserve">should be demonstrated how the system is </w:t>
      </w:r>
      <w:r w:rsidR="00D815D3" w:rsidRPr="001D0FAA">
        <w:rPr>
          <w:rFonts w:ascii="Calibri" w:eastAsia="Times New Roman" w:hAnsi="Calibri" w:cs="Times New Roman"/>
          <w:bCs/>
          <w:sz w:val="24"/>
          <w:szCs w:val="24"/>
          <w:lang w:val="en-GB"/>
        </w:rPr>
        <w:t>evaluated.</w:t>
      </w:r>
      <w:r w:rsidR="005E7CD0" w:rsidRPr="001D0FAA">
        <w:rPr>
          <w:rFonts w:ascii="Calibri" w:eastAsia="Times New Roman" w:hAnsi="Calibri" w:cs="Times New Roman"/>
          <w:bCs/>
          <w:sz w:val="24"/>
          <w:szCs w:val="24"/>
          <w:lang w:val="en-GB"/>
        </w:rPr>
        <w:t xml:space="preserve"> The approval and full implementation of the </w:t>
      </w:r>
      <w:r w:rsidR="005A59BE">
        <w:rPr>
          <w:rFonts w:ascii="Calibri" w:eastAsia="Times New Roman" w:hAnsi="Calibri" w:cs="Times New Roman"/>
          <w:bCs/>
          <w:sz w:val="24"/>
          <w:szCs w:val="24"/>
          <w:lang w:val="en-GB"/>
        </w:rPr>
        <w:t>PAN ATUN</w:t>
      </w:r>
      <w:r w:rsidR="005E7CD0" w:rsidRPr="001D0FAA">
        <w:rPr>
          <w:rFonts w:ascii="Calibri" w:eastAsia="Times New Roman" w:hAnsi="Calibri" w:cs="Times New Roman"/>
          <w:bCs/>
          <w:sz w:val="24"/>
          <w:szCs w:val="24"/>
          <w:lang w:val="en-GB"/>
        </w:rPr>
        <w:t xml:space="preserve"> should serve to bring this action to a close. </w:t>
      </w:r>
    </w:p>
    <w:p w14:paraId="7550A681" w14:textId="1BD29B22" w:rsidR="00D815D3" w:rsidRPr="001D0FAA" w:rsidRDefault="00D815D3" w:rsidP="003C4648">
      <w:pPr>
        <w:spacing w:after="0" w:line="240" w:lineRule="auto"/>
        <w:jc w:val="both"/>
        <w:rPr>
          <w:rFonts w:ascii="Calibri" w:eastAsia="Times New Roman" w:hAnsi="Calibri" w:cs="Times New Roman"/>
          <w:bCs/>
          <w:sz w:val="24"/>
          <w:szCs w:val="24"/>
          <w:lang w:val="en-GB"/>
        </w:rPr>
      </w:pPr>
    </w:p>
    <w:p w14:paraId="1CF53F7E" w14:textId="3CFF2026" w:rsidR="00C33B00" w:rsidRPr="001D0FAA" w:rsidRDefault="00D815D3">
      <w:pPr>
        <w:spacing w:after="0" w:line="240" w:lineRule="auto"/>
        <w:jc w:val="both"/>
        <w:rPr>
          <w:rFonts w:ascii="Calibri" w:eastAsia="Times New Roman" w:hAnsi="Calibri" w:cs="Times New Roman"/>
          <w:bCs/>
          <w:sz w:val="24"/>
          <w:szCs w:val="24"/>
          <w:lang w:val="en-GB"/>
        </w:rPr>
      </w:pPr>
      <w:r w:rsidRPr="001D0FAA">
        <w:rPr>
          <w:rFonts w:ascii="Calibri" w:eastAsia="Times New Roman" w:hAnsi="Calibri" w:cs="Times New Roman"/>
          <w:bCs/>
          <w:sz w:val="24"/>
          <w:szCs w:val="24"/>
          <w:lang w:val="en-GB"/>
        </w:rPr>
        <w:t xml:space="preserve">The </w:t>
      </w:r>
      <w:r w:rsidR="0075453B" w:rsidRPr="001D0FAA">
        <w:rPr>
          <w:rFonts w:ascii="Calibri" w:eastAsia="Times New Roman" w:hAnsi="Calibri" w:cs="Times New Roman"/>
          <w:bCs/>
          <w:sz w:val="24"/>
          <w:szCs w:val="24"/>
          <w:lang w:val="en-GB"/>
        </w:rPr>
        <w:t xml:space="preserve">action is not closed. </w:t>
      </w:r>
      <w:r w:rsidR="00E13DB1" w:rsidRPr="00E13DB1">
        <w:rPr>
          <w:rFonts w:ascii="Calibri" w:eastAsia="Times New Roman" w:hAnsi="Calibri" w:cs="Times New Roman"/>
          <w:bCs/>
          <w:sz w:val="24"/>
          <w:szCs w:val="24"/>
          <w:lang w:val="en-GB"/>
        </w:rPr>
        <w:t>Therefore, it is necessary to extend the duration of the FIP by one more year (</w:t>
      </w:r>
      <w:r w:rsidR="006D519A">
        <w:rPr>
          <w:rFonts w:ascii="Calibri" w:eastAsia="Times New Roman" w:hAnsi="Calibri" w:cs="Times New Roman"/>
          <w:bCs/>
          <w:sz w:val="24"/>
          <w:szCs w:val="24"/>
          <w:lang w:val="en-GB"/>
        </w:rPr>
        <w:t>December 2023</w:t>
      </w:r>
      <w:r w:rsidR="00E13DB1" w:rsidRPr="00E13DB1">
        <w:rPr>
          <w:rFonts w:ascii="Calibri" w:eastAsia="Times New Roman" w:hAnsi="Calibri" w:cs="Times New Roman"/>
          <w:bCs/>
          <w:sz w:val="24"/>
          <w:szCs w:val="24"/>
          <w:lang w:val="en-GB"/>
        </w:rPr>
        <w:t>) to be able to complete the actions designed in the Action Plan.</w:t>
      </w:r>
    </w:p>
    <w:p w14:paraId="754174A6" w14:textId="77777777" w:rsidR="003C4648" w:rsidRPr="001D0FAA" w:rsidRDefault="003C4648" w:rsidP="003C4648">
      <w:pPr>
        <w:spacing w:after="0" w:line="240" w:lineRule="auto"/>
        <w:jc w:val="both"/>
        <w:rPr>
          <w:rFonts w:ascii="Calibri" w:eastAsia="Times New Roman" w:hAnsi="Calibri" w:cs="Times New Roman"/>
          <w:bCs/>
          <w:sz w:val="24"/>
          <w:szCs w:val="24"/>
          <w:lang w:val="en-GB"/>
        </w:rPr>
      </w:pPr>
    </w:p>
    <w:p w14:paraId="0791754B" w14:textId="1A929421" w:rsidR="00C33B00" w:rsidRPr="001D0FAA" w:rsidRDefault="0075453B">
      <w:pPr>
        <w:spacing w:after="233" w:line="240" w:lineRule="auto"/>
        <w:ind w:left="1"/>
        <w:jc w:val="both"/>
        <w:rPr>
          <w:rFonts w:cstheme="minorHAnsi"/>
          <w:sz w:val="24"/>
          <w:szCs w:val="24"/>
          <w:lang w:val="en-GB"/>
        </w:rPr>
      </w:pPr>
      <w:bookmarkStart w:id="44" w:name="_Hlk76987145"/>
      <w:r w:rsidRPr="001D0FAA">
        <w:rPr>
          <w:rFonts w:cstheme="minorHAnsi"/>
          <w:b/>
          <w:sz w:val="24"/>
          <w:szCs w:val="24"/>
          <w:lang w:val="en-GB"/>
        </w:rPr>
        <w:t xml:space="preserve">4. Form a multisectoral committee to follow up on the </w:t>
      </w:r>
      <w:r w:rsidR="00537FFA">
        <w:rPr>
          <w:rFonts w:cstheme="minorHAnsi"/>
          <w:b/>
          <w:sz w:val="24"/>
          <w:szCs w:val="24"/>
          <w:lang w:val="en-GB"/>
        </w:rPr>
        <w:t>TRANSMARINA</w:t>
      </w:r>
      <w:r w:rsidRPr="001D0FAA">
        <w:rPr>
          <w:rFonts w:cstheme="minorHAnsi"/>
          <w:b/>
          <w:sz w:val="24"/>
          <w:szCs w:val="24"/>
          <w:lang w:val="en-GB"/>
        </w:rPr>
        <w:t xml:space="preserve"> </w:t>
      </w:r>
      <w:r w:rsidR="001D0FAA">
        <w:rPr>
          <w:rFonts w:cstheme="minorHAnsi"/>
          <w:b/>
          <w:sz w:val="24"/>
          <w:szCs w:val="24"/>
          <w:lang w:val="en-GB"/>
        </w:rPr>
        <w:t>FIP</w:t>
      </w:r>
      <w:r w:rsidRPr="001D0FAA">
        <w:rPr>
          <w:rFonts w:cstheme="minorHAnsi"/>
          <w:b/>
          <w:sz w:val="24"/>
          <w:szCs w:val="24"/>
          <w:lang w:val="en-GB"/>
        </w:rPr>
        <w:t xml:space="preserve">. </w:t>
      </w:r>
    </w:p>
    <w:bookmarkEnd w:id="44"/>
    <w:p w14:paraId="724D7607" w14:textId="16904B47" w:rsidR="00C33B00" w:rsidRPr="001D0FAA" w:rsidRDefault="0075453B">
      <w:pPr>
        <w:spacing w:after="233" w:line="240" w:lineRule="auto"/>
        <w:ind w:left="1"/>
        <w:jc w:val="both"/>
        <w:rPr>
          <w:rFonts w:cstheme="minorHAnsi"/>
          <w:sz w:val="24"/>
          <w:szCs w:val="24"/>
          <w:lang w:val="en-GB"/>
        </w:rPr>
      </w:pPr>
      <w:r w:rsidRPr="001D0FAA">
        <w:rPr>
          <w:rFonts w:cstheme="minorHAnsi"/>
          <w:sz w:val="24"/>
          <w:szCs w:val="24"/>
          <w:lang w:val="en-GB"/>
        </w:rPr>
        <w:t xml:space="preserve">It is recommended that a committee (technical and administrative) be formed to direct the activities of this </w:t>
      </w:r>
      <w:r w:rsidR="00537FFA">
        <w:rPr>
          <w:rFonts w:cstheme="minorHAnsi"/>
          <w:sz w:val="24"/>
          <w:szCs w:val="24"/>
          <w:lang w:val="en-GB"/>
        </w:rPr>
        <w:t>TRANSMARINA</w:t>
      </w:r>
      <w:r w:rsidRPr="001D0FAA">
        <w:rPr>
          <w:rFonts w:cstheme="minorHAnsi"/>
          <w:sz w:val="24"/>
          <w:szCs w:val="24"/>
          <w:lang w:val="en-GB"/>
        </w:rPr>
        <w:t xml:space="preserve"> Fishery Improvement Plan. Such a group should </w:t>
      </w:r>
      <w:r w:rsidR="001D59D1">
        <w:rPr>
          <w:rFonts w:cstheme="minorHAnsi"/>
          <w:sz w:val="24"/>
          <w:szCs w:val="24"/>
          <w:lang w:val="en-GB"/>
        </w:rPr>
        <w:t>include</w:t>
      </w:r>
      <w:r w:rsidRPr="001D0FAA">
        <w:rPr>
          <w:rFonts w:cstheme="minorHAnsi"/>
          <w:sz w:val="24"/>
          <w:szCs w:val="24"/>
          <w:lang w:val="en-GB"/>
        </w:rPr>
        <w:t xml:space="preserve"> representatives from government, industry, NGOs to monitor the work plan and progress of the activities identified in this document (Activities 1 to 3 and corresponding tasks). It is anticipated that </w:t>
      </w:r>
      <w:r w:rsidR="00537FFA">
        <w:rPr>
          <w:rFonts w:cstheme="minorHAnsi"/>
          <w:sz w:val="24"/>
          <w:szCs w:val="24"/>
          <w:lang w:val="en-GB"/>
        </w:rPr>
        <w:t>TRANSMARINA</w:t>
      </w:r>
      <w:r w:rsidRPr="001D0FAA">
        <w:rPr>
          <w:rFonts w:cstheme="minorHAnsi"/>
          <w:sz w:val="24"/>
          <w:szCs w:val="24"/>
          <w:lang w:val="en-GB"/>
        </w:rPr>
        <w:t xml:space="preserve"> and the Ecuadorian administration will select </w:t>
      </w:r>
      <w:r w:rsidRPr="001D0FAA">
        <w:rPr>
          <w:rFonts w:cstheme="minorHAnsi"/>
          <w:sz w:val="24"/>
          <w:szCs w:val="24"/>
          <w:lang w:val="en-GB"/>
        </w:rPr>
        <w:lastRenderedPageBreak/>
        <w:t xml:space="preserve">appropriate representatives from each sector and the Companies will finance periodic follow-up meetings. </w:t>
      </w:r>
    </w:p>
    <w:p w14:paraId="20B5E072" w14:textId="5C7C3B74"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The committee will follow up on all the activities and tasks of this plan and therefore its formation and operation will have an impact on the development and success of all of them and, indirectly, on all the </w:t>
      </w:r>
      <w:r w:rsidR="003D0F06">
        <w:rPr>
          <w:rFonts w:cstheme="minorHAnsi"/>
          <w:sz w:val="24"/>
          <w:szCs w:val="24"/>
          <w:lang w:val="en-GB"/>
        </w:rPr>
        <w:t>MSC</w:t>
      </w:r>
      <w:r w:rsidRPr="001D0FAA">
        <w:rPr>
          <w:rFonts w:cstheme="minorHAnsi"/>
          <w:sz w:val="24"/>
          <w:szCs w:val="24"/>
          <w:lang w:val="en-GB"/>
        </w:rPr>
        <w:t xml:space="preserve"> indicators. </w:t>
      </w:r>
    </w:p>
    <w:p w14:paraId="7C7034E0" w14:textId="1AE12D13" w:rsidR="00C33B00" w:rsidRPr="001D0FAA" w:rsidRDefault="0075453B">
      <w:pPr>
        <w:spacing w:after="0" w:line="240" w:lineRule="auto"/>
        <w:jc w:val="both"/>
        <w:rPr>
          <w:rFonts w:ascii="Calibri" w:eastAsia="Times New Roman" w:hAnsi="Calibri" w:cs="Times New Roman"/>
          <w:b/>
          <w:color w:val="2F5496"/>
          <w:sz w:val="24"/>
          <w:szCs w:val="24"/>
          <w:lang w:val="en-GB"/>
        </w:rPr>
      </w:pPr>
      <w:r w:rsidRPr="001D0FAA">
        <w:rPr>
          <w:rFonts w:ascii="Calibri" w:eastAsia="Times New Roman" w:hAnsi="Calibri" w:cs="Times New Roman"/>
          <w:b/>
          <w:color w:val="2F5496"/>
          <w:sz w:val="24"/>
          <w:szCs w:val="24"/>
          <w:lang w:val="en-GB"/>
        </w:rPr>
        <w:t xml:space="preserve">Actions carried out by TRANSMARINA in the </w:t>
      </w:r>
      <w:r w:rsidR="00B5533F" w:rsidRPr="001D0FAA">
        <w:rPr>
          <w:rFonts w:ascii="Calibri" w:eastAsia="Times New Roman" w:hAnsi="Calibri" w:cs="Times New Roman"/>
          <w:b/>
          <w:color w:val="2F5496"/>
          <w:sz w:val="24"/>
          <w:szCs w:val="24"/>
          <w:lang w:val="en-GB"/>
        </w:rPr>
        <w:t xml:space="preserve">third year of </w:t>
      </w:r>
      <w:r w:rsidRPr="001D0FAA">
        <w:rPr>
          <w:rFonts w:ascii="Calibri" w:eastAsia="Times New Roman" w:hAnsi="Calibri" w:cs="Times New Roman"/>
          <w:b/>
          <w:color w:val="2F5496"/>
          <w:sz w:val="24"/>
          <w:szCs w:val="24"/>
          <w:lang w:val="en-GB"/>
        </w:rPr>
        <w:t xml:space="preserve">the </w:t>
      </w:r>
      <w:r w:rsidR="001D0FAA">
        <w:rPr>
          <w:rFonts w:ascii="Calibri" w:eastAsia="Times New Roman" w:hAnsi="Calibri" w:cs="Times New Roman"/>
          <w:b/>
          <w:color w:val="2F5496"/>
          <w:sz w:val="24"/>
          <w:szCs w:val="24"/>
          <w:lang w:val="en-GB"/>
        </w:rPr>
        <w:t>FIP</w:t>
      </w:r>
    </w:p>
    <w:p w14:paraId="77A96FCE" w14:textId="77777777" w:rsidR="00C33B00" w:rsidRPr="001D0FAA" w:rsidRDefault="0075453B">
      <w:pPr>
        <w:spacing w:after="0" w:line="240" w:lineRule="auto"/>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t xml:space="preserve">There is no information on this item </w:t>
      </w:r>
    </w:p>
    <w:p w14:paraId="3A332A8C" w14:textId="77777777" w:rsidR="00C33B00" w:rsidRPr="001D0FAA" w:rsidRDefault="0075453B">
      <w:pPr>
        <w:spacing w:after="0" w:line="240" w:lineRule="auto"/>
        <w:jc w:val="both"/>
        <w:rPr>
          <w:rFonts w:ascii="Calibri" w:eastAsia="Times New Roman" w:hAnsi="Calibri" w:cs="Times New Roman"/>
          <w:b/>
          <w:i/>
          <w:color w:val="2F5496"/>
          <w:sz w:val="24"/>
          <w:szCs w:val="24"/>
          <w:lang w:val="en-GB"/>
        </w:rPr>
      </w:pPr>
      <w:r w:rsidRPr="001D0FAA">
        <w:rPr>
          <w:rFonts w:ascii="Calibri" w:eastAsia="Times New Roman" w:hAnsi="Calibri" w:cs="Times New Roman"/>
          <w:b/>
          <w:i/>
          <w:color w:val="2F5496"/>
          <w:sz w:val="24"/>
          <w:szCs w:val="24"/>
          <w:lang w:val="en-GB"/>
        </w:rPr>
        <w:t>Supporting documents:</w:t>
      </w:r>
    </w:p>
    <w:p w14:paraId="57F40850" w14:textId="77777777" w:rsidR="00C33B00" w:rsidRPr="001D0FAA" w:rsidRDefault="0075453B">
      <w:pPr>
        <w:spacing w:after="0" w:line="240" w:lineRule="auto"/>
        <w:jc w:val="both"/>
        <w:rPr>
          <w:rFonts w:ascii="Calibri" w:eastAsia="Times New Roman" w:hAnsi="Calibri" w:cs="Times New Roman"/>
          <w:bCs/>
          <w:color w:val="000000" w:themeColor="text1"/>
          <w:sz w:val="24"/>
          <w:szCs w:val="24"/>
          <w:lang w:val="en-GB"/>
        </w:rPr>
      </w:pPr>
      <w:r w:rsidRPr="001D0FAA">
        <w:rPr>
          <w:rFonts w:ascii="Calibri" w:eastAsia="Times New Roman" w:hAnsi="Calibri" w:cs="Times New Roman"/>
          <w:bCs/>
          <w:color w:val="000000" w:themeColor="text1"/>
          <w:sz w:val="24"/>
          <w:szCs w:val="24"/>
          <w:lang w:val="en-GB"/>
        </w:rPr>
        <w:t>No documents</w:t>
      </w:r>
    </w:p>
    <w:p w14:paraId="4CB4D531" w14:textId="77777777" w:rsidR="00D815D3" w:rsidRPr="001D0FAA" w:rsidRDefault="00D815D3" w:rsidP="00D411FA">
      <w:pPr>
        <w:spacing w:after="0" w:line="240" w:lineRule="auto"/>
        <w:jc w:val="both"/>
        <w:rPr>
          <w:rFonts w:ascii="Calibri" w:eastAsia="Times New Roman" w:hAnsi="Calibri" w:cs="Times New Roman"/>
          <w:b/>
          <w:color w:val="FF0000"/>
          <w:sz w:val="24"/>
          <w:szCs w:val="24"/>
          <w:lang w:val="en-GB"/>
        </w:rPr>
      </w:pPr>
    </w:p>
    <w:p w14:paraId="47EFBB88" w14:textId="77777777" w:rsidR="00C33B00" w:rsidRPr="001D0FAA" w:rsidRDefault="0075453B">
      <w:pPr>
        <w:spacing w:after="0" w:line="240" w:lineRule="auto"/>
        <w:jc w:val="both"/>
        <w:rPr>
          <w:rFonts w:ascii="Calibri" w:eastAsia="Times New Roman" w:hAnsi="Calibri" w:cs="Times New Roman"/>
          <w:b/>
          <w:color w:val="FF0000"/>
          <w:sz w:val="24"/>
          <w:szCs w:val="24"/>
          <w:lang w:val="en-GB"/>
        </w:rPr>
      </w:pPr>
      <w:bookmarkStart w:id="45" w:name="_Hlk76987156"/>
      <w:r w:rsidRPr="001D0FAA">
        <w:rPr>
          <w:rFonts w:ascii="Calibri" w:eastAsia="Times New Roman" w:hAnsi="Calibri" w:cs="Times New Roman"/>
          <w:b/>
          <w:color w:val="FF0000"/>
          <w:sz w:val="24"/>
          <w:szCs w:val="24"/>
          <w:lang w:val="en-GB"/>
        </w:rPr>
        <w:t xml:space="preserve">Analysis of compliance with AP actions in the </w:t>
      </w:r>
      <w:r w:rsidR="00361E75" w:rsidRPr="001D0FAA">
        <w:rPr>
          <w:rFonts w:ascii="Calibri" w:eastAsia="Times New Roman" w:hAnsi="Calibri" w:cs="Times New Roman"/>
          <w:b/>
          <w:color w:val="FF0000"/>
          <w:sz w:val="24"/>
          <w:szCs w:val="24"/>
          <w:lang w:val="en-GB"/>
        </w:rPr>
        <w:t>third year</w:t>
      </w:r>
      <w:r w:rsidRPr="001D0FAA">
        <w:rPr>
          <w:rFonts w:ascii="Calibri" w:eastAsia="Times New Roman" w:hAnsi="Calibri" w:cs="Times New Roman"/>
          <w:b/>
          <w:color w:val="FF0000"/>
          <w:sz w:val="24"/>
          <w:szCs w:val="24"/>
          <w:lang w:val="en-GB"/>
        </w:rPr>
        <w:t xml:space="preserve">: </w:t>
      </w:r>
    </w:p>
    <w:p w14:paraId="52FA1B69" w14:textId="77777777" w:rsidR="00C33B00" w:rsidRPr="001D0FAA" w:rsidRDefault="0075453B">
      <w:pPr>
        <w:ind w:left="1" w:right="14"/>
        <w:jc w:val="both"/>
        <w:rPr>
          <w:rFonts w:cstheme="minorHAnsi"/>
          <w:sz w:val="24"/>
          <w:szCs w:val="24"/>
          <w:lang w:val="en-GB"/>
        </w:rPr>
      </w:pPr>
      <w:r w:rsidRPr="001D0FAA">
        <w:rPr>
          <w:rFonts w:cstheme="minorHAnsi"/>
          <w:sz w:val="24"/>
          <w:szCs w:val="24"/>
          <w:lang w:val="en-GB"/>
        </w:rPr>
        <w:t xml:space="preserve">During the elaboration process of the National Plan for industrial tuna fishing (for purse seine and longline) that was published by Ministerial Agreement 0184 as a management tool of the Government, it is contemplated in its numeral 6.1 that the Undersecretariat of Fishing Resources shall 6.1. Establish spaces for consultation, dialogue and coordination between public and private stakeholders. </w:t>
      </w:r>
    </w:p>
    <w:p w14:paraId="5FFA5E2A" w14:textId="38A4924C" w:rsidR="00C33B00" w:rsidRPr="003D0F06" w:rsidRDefault="0075453B">
      <w:pPr>
        <w:ind w:left="1" w:right="14"/>
        <w:jc w:val="both"/>
        <w:rPr>
          <w:rFonts w:cstheme="minorHAnsi"/>
          <w:sz w:val="24"/>
          <w:szCs w:val="24"/>
          <w:lang w:val="en-GB"/>
        </w:rPr>
      </w:pPr>
      <w:r w:rsidRPr="001D0FAA">
        <w:rPr>
          <w:rFonts w:cstheme="minorHAnsi"/>
          <w:sz w:val="24"/>
          <w:szCs w:val="24"/>
          <w:lang w:val="en-GB"/>
        </w:rPr>
        <w:t xml:space="preserve">Therefore, it was considered that it was not necessary to maintain the </w:t>
      </w:r>
      <w:r w:rsidR="00537FFA">
        <w:rPr>
          <w:rFonts w:cstheme="minorHAnsi"/>
          <w:sz w:val="24"/>
          <w:szCs w:val="24"/>
          <w:lang w:val="en-GB"/>
        </w:rPr>
        <w:t>TRANSMARINA</w:t>
      </w:r>
      <w:r w:rsidRPr="001D0FAA">
        <w:rPr>
          <w:rFonts w:cstheme="minorHAnsi"/>
          <w:sz w:val="24"/>
          <w:szCs w:val="24"/>
          <w:lang w:val="en-GB"/>
        </w:rPr>
        <w:t xml:space="preserve"> FIP monitoring committee since the </w:t>
      </w:r>
      <w:r w:rsidR="003D0F06">
        <w:rPr>
          <w:rFonts w:cstheme="minorHAnsi"/>
          <w:sz w:val="24"/>
          <w:szCs w:val="24"/>
          <w:lang w:val="en-GB"/>
        </w:rPr>
        <w:t>PAN ATUN</w:t>
      </w:r>
      <w:r w:rsidRPr="001D0FAA">
        <w:rPr>
          <w:rFonts w:cstheme="minorHAnsi"/>
          <w:sz w:val="24"/>
          <w:szCs w:val="24"/>
          <w:lang w:val="en-GB"/>
        </w:rPr>
        <w:t xml:space="preserve"> contains more adequate tools that should serve to establish monitoring mechanisms for the different tuna fisheries in Ecuador, including the TRANSMARINA longline fishery. </w:t>
      </w:r>
      <w:r w:rsidRPr="003D0F06">
        <w:rPr>
          <w:rFonts w:cstheme="minorHAnsi"/>
          <w:sz w:val="24"/>
          <w:szCs w:val="24"/>
          <w:lang w:val="en-GB"/>
        </w:rPr>
        <w:t>Therefore, this action has no continuity</w:t>
      </w:r>
      <w:r w:rsidR="00A60E0D" w:rsidRPr="003D0F06">
        <w:rPr>
          <w:rFonts w:cstheme="minorHAnsi"/>
          <w:sz w:val="24"/>
          <w:szCs w:val="24"/>
          <w:lang w:val="en-GB"/>
        </w:rPr>
        <w:t>.</w:t>
      </w:r>
    </w:p>
    <w:bookmarkEnd w:id="36"/>
    <w:bookmarkEnd w:id="45"/>
    <w:p w14:paraId="74F58F9C" w14:textId="77777777" w:rsidR="000A0124" w:rsidRPr="003D0F06" w:rsidRDefault="000A0124">
      <w:pPr>
        <w:rPr>
          <w:rFonts w:ascii="Calibri" w:eastAsia="Times New Roman" w:hAnsi="Calibri" w:cs="Times New Roman"/>
          <w:b/>
          <w:sz w:val="24"/>
          <w:szCs w:val="24"/>
          <w:lang w:val="en-GB"/>
        </w:rPr>
      </w:pPr>
      <w:r w:rsidRPr="003D0F06">
        <w:rPr>
          <w:rFonts w:ascii="Calibri" w:eastAsia="Times New Roman" w:hAnsi="Calibri" w:cs="Times New Roman"/>
          <w:b/>
          <w:sz w:val="24"/>
          <w:szCs w:val="24"/>
          <w:lang w:val="en-GB"/>
        </w:rPr>
        <w:br w:type="page"/>
      </w:r>
    </w:p>
    <w:p w14:paraId="22FB54FD" w14:textId="77777777" w:rsidR="00C33B00" w:rsidRDefault="0075453B">
      <w:pPr>
        <w:pStyle w:val="Ttulo1"/>
        <w:ind w:left="432"/>
      </w:pPr>
      <w:bookmarkStart w:id="46" w:name="_Toc78012806"/>
      <w:bookmarkStart w:id="47" w:name="_Toc500965065"/>
      <w:r w:rsidRPr="00663340">
        <w:lastRenderedPageBreak/>
        <w:t xml:space="preserve">ANALYSIS OF PERFORMANCE INDICATORS </w:t>
      </w:r>
      <w:bookmarkEnd w:id="46"/>
      <w:bookmarkEnd w:id="47"/>
    </w:p>
    <w:p w14:paraId="2ADAEE98" w14:textId="77777777" w:rsidR="00D70663" w:rsidRPr="0097355C" w:rsidRDefault="00D70663" w:rsidP="00D70663">
      <w:pPr>
        <w:spacing w:after="0" w:line="240" w:lineRule="auto"/>
        <w:jc w:val="both"/>
        <w:rPr>
          <w:rFonts w:ascii="Calibri" w:eastAsia="Times New Roman" w:hAnsi="Calibri" w:cs="Times New Roman"/>
          <w:sz w:val="24"/>
          <w:szCs w:val="24"/>
          <w:lang w:val="es-EC"/>
        </w:rPr>
      </w:pPr>
      <w:bookmarkStart w:id="48" w:name="_Hlk500695210"/>
    </w:p>
    <w:p w14:paraId="1EF83EAF" w14:textId="75A3FB91"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results of compliance with the actions of the Action Plan have served, after the </w:t>
      </w:r>
      <w:r w:rsidR="00361E75" w:rsidRPr="001D0FAA">
        <w:rPr>
          <w:rFonts w:ascii="Calibri" w:eastAsia="Times New Roman" w:hAnsi="Calibri" w:cs="Times New Roman"/>
          <w:sz w:val="24"/>
          <w:szCs w:val="24"/>
          <w:lang w:val="en-GB"/>
        </w:rPr>
        <w:t xml:space="preserve">third year </w:t>
      </w:r>
      <w:r w:rsidRPr="001D0FAA">
        <w:rPr>
          <w:rFonts w:ascii="Calibri" w:eastAsia="Times New Roman" w:hAnsi="Calibri" w:cs="Times New Roman"/>
          <w:sz w:val="24"/>
          <w:szCs w:val="24"/>
          <w:lang w:val="en-GB"/>
        </w:rPr>
        <w:t xml:space="preserve">of work of the </w:t>
      </w:r>
      <w:r w:rsidR="00885BA1" w:rsidRPr="001D0FAA">
        <w:rPr>
          <w:rFonts w:ascii="Calibri" w:eastAsia="Times New Roman" w:hAnsi="Calibri" w:cs="Times New Roman"/>
          <w:sz w:val="24"/>
          <w:szCs w:val="24"/>
          <w:lang w:val="en-GB"/>
        </w:rPr>
        <w:t xml:space="preserve">TRANSMARINA </w:t>
      </w:r>
      <w:r w:rsidR="001D0FAA">
        <w:rPr>
          <w:rFonts w:ascii="Calibri" w:eastAsia="Times New Roman" w:hAnsi="Calibri" w:cs="Times New Roman"/>
          <w:sz w:val="24"/>
          <w:szCs w:val="24"/>
          <w:lang w:val="en-GB"/>
        </w:rPr>
        <w:t>FIP</w:t>
      </w:r>
      <w:r w:rsidRPr="001D0FAA">
        <w:rPr>
          <w:rFonts w:ascii="Calibri" w:eastAsia="Times New Roman" w:hAnsi="Calibri" w:cs="Times New Roman"/>
          <w:sz w:val="24"/>
          <w:szCs w:val="24"/>
          <w:lang w:val="en-GB"/>
        </w:rPr>
        <w:t xml:space="preserve">, so </w:t>
      </w:r>
      <w:r w:rsidR="00885BA1" w:rsidRPr="001D0FAA">
        <w:rPr>
          <w:rFonts w:ascii="Calibri" w:eastAsia="Times New Roman" w:hAnsi="Calibri" w:cs="Times New Roman"/>
          <w:sz w:val="24"/>
          <w:szCs w:val="24"/>
          <w:lang w:val="en-GB"/>
        </w:rPr>
        <w:t xml:space="preserve">that some of the MSC performance indicators could modify their score in the event of a full assessment </w:t>
      </w:r>
      <w:r w:rsidR="008136F8" w:rsidRPr="001D0FAA">
        <w:rPr>
          <w:rFonts w:ascii="Calibri" w:eastAsia="Times New Roman" w:hAnsi="Calibri" w:cs="Times New Roman"/>
          <w:sz w:val="24"/>
          <w:szCs w:val="24"/>
          <w:lang w:val="en-GB"/>
        </w:rPr>
        <w:t xml:space="preserve">of the fishery. </w:t>
      </w:r>
    </w:p>
    <w:p w14:paraId="176AEFB0" w14:textId="77777777" w:rsidR="00D70663" w:rsidRPr="001D0FAA" w:rsidRDefault="00D70663" w:rsidP="00D70663">
      <w:pPr>
        <w:spacing w:after="0" w:line="240" w:lineRule="auto"/>
        <w:jc w:val="both"/>
        <w:rPr>
          <w:rFonts w:ascii="Calibri" w:eastAsia="Times New Roman" w:hAnsi="Calibri" w:cs="Times New Roman"/>
          <w:sz w:val="24"/>
          <w:szCs w:val="24"/>
          <w:lang w:val="en-GB"/>
        </w:rPr>
      </w:pPr>
    </w:p>
    <w:p w14:paraId="34899212" w14:textId="55E4660E" w:rsidR="00C33B00" w:rsidRPr="001D0FAA" w:rsidRDefault="00AE07F8">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In the first assessment</w:t>
      </w:r>
      <w:r w:rsidR="0075453B" w:rsidRPr="001D0FAA">
        <w:rPr>
          <w:rFonts w:ascii="Calibri" w:eastAsia="Times New Roman" w:hAnsi="Calibri" w:cs="Times New Roman"/>
          <w:sz w:val="24"/>
          <w:szCs w:val="24"/>
          <w:lang w:val="en-GB"/>
        </w:rPr>
        <w:t xml:space="preserve"> of the </w:t>
      </w:r>
      <w:r w:rsidR="00E578A1" w:rsidRPr="001D0FAA">
        <w:rPr>
          <w:rFonts w:ascii="Calibri" w:eastAsia="Times New Roman" w:hAnsi="Calibri" w:cs="Times New Roman"/>
          <w:sz w:val="24"/>
          <w:szCs w:val="24"/>
          <w:lang w:val="en-GB"/>
        </w:rPr>
        <w:t xml:space="preserve">17 </w:t>
      </w:r>
      <w:r w:rsidR="0075453B" w:rsidRPr="001D0FAA">
        <w:rPr>
          <w:rFonts w:ascii="Calibri" w:eastAsia="Times New Roman" w:hAnsi="Calibri" w:cs="Times New Roman"/>
          <w:sz w:val="24"/>
          <w:szCs w:val="24"/>
          <w:lang w:val="en-GB"/>
        </w:rPr>
        <w:t xml:space="preserve">indicators </w:t>
      </w:r>
      <w:r w:rsidRPr="001D0FAA">
        <w:rPr>
          <w:rFonts w:ascii="Calibri" w:eastAsia="Times New Roman" w:hAnsi="Calibri" w:cs="Times New Roman"/>
          <w:sz w:val="24"/>
          <w:szCs w:val="24"/>
          <w:lang w:val="en-GB"/>
        </w:rPr>
        <w:t>analysed</w:t>
      </w:r>
      <w:r w:rsidR="0075453B" w:rsidRPr="001D0FAA">
        <w:rPr>
          <w:rFonts w:ascii="Calibri" w:eastAsia="Times New Roman" w:hAnsi="Calibri" w:cs="Times New Roman"/>
          <w:sz w:val="24"/>
          <w:szCs w:val="24"/>
          <w:lang w:val="en-GB"/>
        </w:rPr>
        <w:t xml:space="preserve"> that scored below SG&lt;80 in the pre-assessment </w:t>
      </w:r>
      <w:r w:rsidR="00E578A1" w:rsidRPr="001D0FAA">
        <w:rPr>
          <w:rFonts w:ascii="Calibri" w:eastAsia="Times New Roman" w:hAnsi="Calibri" w:cs="Times New Roman"/>
          <w:sz w:val="24"/>
          <w:szCs w:val="24"/>
          <w:lang w:val="en-GB"/>
        </w:rPr>
        <w:t xml:space="preserve">for albacore species, </w:t>
      </w:r>
      <w:r w:rsidR="002D1300" w:rsidRPr="001D0FAA">
        <w:rPr>
          <w:rFonts w:ascii="Calibri" w:eastAsia="Times New Roman" w:hAnsi="Calibri" w:cs="Times New Roman"/>
          <w:sz w:val="24"/>
          <w:szCs w:val="24"/>
          <w:lang w:val="en-GB"/>
        </w:rPr>
        <w:t xml:space="preserve">only one </w:t>
      </w:r>
      <w:r w:rsidR="00483A9A" w:rsidRPr="001D0FAA">
        <w:rPr>
          <w:rFonts w:ascii="Calibri" w:eastAsia="Times New Roman" w:hAnsi="Calibri" w:cs="Times New Roman"/>
          <w:sz w:val="24"/>
          <w:szCs w:val="24"/>
          <w:lang w:val="en-GB"/>
        </w:rPr>
        <w:t xml:space="preserve">of </w:t>
      </w:r>
      <w:r w:rsidR="0075453B" w:rsidRPr="001D0FAA">
        <w:rPr>
          <w:rFonts w:ascii="Calibri" w:eastAsia="Times New Roman" w:hAnsi="Calibri" w:cs="Times New Roman"/>
          <w:sz w:val="24"/>
          <w:szCs w:val="24"/>
          <w:lang w:val="en-GB"/>
        </w:rPr>
        <w:t xml:space="preserve">them, </w:t>
      </w:r>
      <w:r w:rsidR="00CA3F6D" w:rsidRPr="001D0FAA">
        <w:rPr>
          <w:rFonts w:ascii="Calibri" w:eastAsia="Times New Roman" w:hAnsi="Calibri" w:cs="Times New Roman"/>
          <w:sz w:val="24"/>
          <w:szCs w:val="24"/>
          <w:lang w:val="en-GB"/>
        </w:rPr>
        <w:t>IC3</w:t>
      </w:r>
      <w:r w:rsidR="00E578A1" w:rsidRPr="001D0FAA">
        <w:rPr>
          <w:rFonts w:ascii="Calibri" w:eastAsia="Times New Roman" w:hAnsi="Calibri" w:cs="Times New Roman"/>
          <w:sz w:val="24"/>
          <w:szCs w:val="24"/>
          <w:lang w:val="en-GB"/>
        </w:rPr>
        <w:t xml:space="preserve">.2.2, </w:t>
      </w:r>
      <w:r w:rsidR="0075453B" w:rsidRPr="001D0FAA">
        <w:rPr>
          <w:rFonts w:ascii="Calibri" w:eastAsia="Times New Roman" w:hAnsi="Calibri" w:cs="Times New Roman"/>
          <w:sz w:val="24"/>
          <w:szCs w:val="24"/>
          <w:lang w:val="en-GB"/>
        </w:rPr>
        <w:t xml:space="preserve">met </w:t>
      </w:r>
      <w:r w:rsidR="00E578A1" w:rsidRPr="001D0FAA">
        <w:rPr>
          <w:rFonts w:ascii="Calibri" w:eastAsia="Times New Roman" w:hAnsi="Calibri" w:cs="Times New Roman"/>
          <w:sz w:val="24"/>
          <w:szCs w:val="24"/>
          <w:lang w:val="en-GB"/>
        </w:rPr>
        <w:t xml:space="preserve">the </w:t>
      </w:r>
      <w:r w:rsidR="0075453B" w:rsidRPr="001D0FAA">
        <w:rPr>
          <w:rFonts w:ascii="Calibri" w:eastAsia="Times New Roman" w:hAnsi="Calibri" w:cs="Times New Roman"/>
          <w:sz w:val="24"/>
          <w:szCs w:val="24"/>
          <w:lang w:val="en-GB"/>
        </w:rPr>
        <w:t xml:space="preserve">threshold of SG≥80. </w:t>
      </w:r>
      <w:r w:rsidR="00E578A1" w:rsidRPr="001D0FAA">
        <w:rPr>
          <w:rFonts w:ascii="Calibri" w:eastAsia="Times New Roman" w:hAnsi="Calibri" w:cs="Times New Roman"/>
          <w:sz w:val="24"/>
          <w:szCs w:val="24"/>
          <w:lang w:val="en-GB"/>
        </w:rPr>
        <w:t xml:space="preserve">Bigeye and yellowfin had 18 indicators scored below SG80. As </w:t>
      </w:r>
      <w:r w:rsidR="00CA3F6D" w:rsidRPr="001D0FAA">
        <w:rPr>
          <w:rFonts w:ascii="Calibri" w:eastAsia="Times New Roman" w:hAnsi="Calibri" w:cs="Times New Roman"/>
          <w:sz w:val="24"/>
          <w:szCs w:val="24"/>
          <w:lang w:val="en-GB"/>
        </w:rPr>
        <w:t xml:space="preserve">for </w:t>
      </w:r>
      <w:r w:rsidR="00E578A1" w:rsidRPr="001D0FAA">
        <w:rPr>
          <w:rFonts w:ascii="Calibri" w:eastAsia="Times New Roman" w:hAnsi="Calibri" w:cs="Times New Roman"/>
          <w:sz w:val="24"/>
          <w:szCs w:val="24"/>
          <w:lang w:val="en-GB"/>
        </w:rPr>
        <w:t>albacore, the same indicator for P3</w:t>
      </w:r>
      <w:r w:rsidR="00CA3F6D" w:rsidRPr="001D0FAA">
        <w:rPr>
          <w:rFonts w:ascii="Calibri" w:eastAsia="Times New Roman" w:hAnsi="Calibri" w:cs="Times New Roman"/>
          <w:sz w:val="24"/>
          <w:szCs w:val="24"/>
          <w:lang w:val="en-GB"/>
        </w:rPr>
        <w:t xml:space="preserve">, </w:t>
      </w:r>
      <w:r w:rsidR="00E578A1" w:rsidRPr="001D0FAA">
        <w:rPr>
          <w:rFonts w:ascii="Calibri" w:eastAsia="Times New Roman" w:hAnsi="Calibri" w:cs="Times New Roman"/>
          <w:sz w:val="24"/>
          <w:szCs w:val="24"/>
          <w:lang w:val="en-GB"/>
        </w:rPr>
        <w:t xml:space="preserve">would exceed SG80 in the case of a full assessment </w:t>
      </w:r>
      <w:r w:rsidR="00CA3F6D" w:rsidRPr="001D0FAA">
        <w:rPr>
          <w:rFonts w:ascii="Calibri" w:eastAsia="Times New Roman" w:hAnsi="Calibri" w:cs="Times New Roman"/>
          <w:sz w:val="24"/>
          <w:szCs w:val="24"/>
          <w:lang w:val="en-GB"/>
        </w:rPr>
        <w:t>for the other two species.</w:t>
      </w:r>
    </w:p>
    <w:p w14:paraId="6E943F21" w14:textId="77777777" w:rsidR="00E578A1" w:rsidRPr="001D0FAA" w:rsidRDefault="00E578A1" w:rsidP="00D70663">
      <w:pPr>
        <w:spacing w:after="0" w:line="240" w:lineRule="auto"/>
        <w:jc w:val="both"/>
        <w:rPr>
          <w:rFonts w:ascii="Calibri" w:eastAsia="Times New Roman" w:hAnsi="Calibri" w:cs="Times New Roman"/>
          <w:sz w:val="24"/>
          <w:szCs w:val="24"/>
          <w:lang w:val="en-GB"/>
        </w:rPr>
      </w:pPr>
    </w:p>
    <w:p w14:paraId="1CB595DB" w14:textId="2DE3CBAD"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After </w:t>
      </w:r>
      <w:r w:rsidR="00CA3F6D" w:rsidRPr="001D0FAA">
        <w:rPr>
          <w:rFonts w:ascii="Calibri" w:eastAsia="Times New Roman" w:hAnsi="Calibri" w:cs="Times New Roman"/>
          <w:sz w:val="24"/>
          <w:szCs w:val="24"/>
          <w:lang w:val="en-GB"/>
        </w:rPr>
        <w:t xml:space="preserve">this </w:t>
      </w:r>
      <w:r w:rsidR="009A6970" w:rsidRPr="001D0FAA">
        <w:rPr>
          <w:rFonts w:ascii="Calibri" w:eastAsia="Times New Roman" w:hAnsi="Calibri" w:cs="Times New Roman"/>
          <w:sz w:val="24"/>
          <w:szCs w:val="24"/>
          <w:lang w:val="en-GB"/>
        </w:rPr>
        <w:t xml:space="preserve">second review of the </w:t>
      </w:r>
      <w:r w:rsidRPr="001D0FAA">
        <w:rPr>
          <w:rFonts w:ascii="Calibri" w:eastAsia="Times New Roman" w:hAnsi="Calibri" w:cs="Times New Roman"/>
          <w:sz w:val="24"/>
          <w:szCs w:val="24"/>
          <w:lang w:val="en-GB"/>
        </w:rPr>
        <w:t xml:space="preserve">implementation of the </w:t>
      </w:r>
      <w:r w:rsidR="001D0FAA">
        <w:rPr>
          <w:rFonts w:ascii="Calibri" w:eastAsia="Times New Roman" w:hAnsi="Calibri" w:cs="Times New Roman"/>
          <w:sz w:val="24"/>
          <w:szCs w:val="24"/>
          <w:lang w:val="en-GB"/>
        </w:rPr>
        <w:t>FIP</w:t>
      </w:r>
      <w:r w:rsidRPr="001D0FAA">
        <w:rPr>
          <w:rFonts w:ascii="Calibri" w:eastAsia="Times New Roman" w:hAnsi="Calibri" w:cs="Times New Roman"/>
          <w:sz w:val="24"/>
          <w:szCs w:val="24"/>
          <w:lang w:val="en-GB"/>
        </w:rPr>
        <w:t xml:space="preserve">, </w:t>
      </w:r>
      <w:r w:rsidR="00483A9A" w:rsidRPr="001D0FAA">
        <w:rPr>
          <w:rFonts w:ascii="Calibri" w:eastAsia="Times New Roman" w:hAnsi="Calibri" w:cs="Times New Roman"/>
          <w:sz w:val="24"/>
          <w:szCs w:val="24"/>
          <w:lang w:val="en-GB"/>
        </w:rPr>
        <w:t xml:space="preserve">some of the </w:t>
      </w:r>
      <w:r w:rsidRPr="001D0FAA">
        <w:rPr>
          <w:rFonts w:ascii="Calibri" w:eastAsia="Times New Roman" w:hAnsi="Calibri" w:cs="Times New Roman"/>
          <w:sz w:val="24"/>
          <w:szCs w:val="24"/>
          <w:lang w:val="en-GB"/>
        </w:rPr>
        <w:t xml:space="preserve">indicators of </w:t>
      </w:r>
      <w:r w:rsidR="009A6970" w:rsidRPr="001D0FAA">
        <w:rPr>
          <w:rFonts w:ascii="Calibri" w:eastAsia="Times New Roman" w:hAnsi="Calibri" w:cs="Times New Roman"/>
          <w:sz w:val="24"/>
          <w:szCs w:val="24"/>
          <w:lang w:val="en-GB"/>
        </w:rPr>
        <w:t xml:space="preserve">the different Principles </w:t>
      </w:r>
      <w:r w:rsidR="0097355C" w:rsidRPr="001D0FAA">
        <w:rPr>
          <w:rFonts w:ascii="Calibri" w:eastAsia="Times New Roman" w:hAnsi="Calibri" w:cs="Times New Roman"/>
          <w:sz w:val="24"/>
          <w:szCs w:val="24"/>
          <w:lang w:val="en-GB"/>
        </w:rPr>
        <w:t xml:space="preserve">would improve, </w:t>
      </w:r>
      <w:r w:rsidR="00CA3F6D" w:rsidRPr="001D0FAA">
        <w:rPr>
          <w:rFonts w:ascii="Calibri" w:eastAsia="Times New Roman" w:hAnsi="Calibri" w:cs="Times New Roman"/>
          <w:sz w:val="24"/>
          <w:szCs w:val="24"/>
          <w:lang w:val="en-GB"/>
        </w:rPr>
        <w:t xml:space="preserve">as will be explained below, </w:t>
      </w:r>
      <w:r w:rsidR="00483A9A" w:rsidRPr="001D0FAA">
        <w:rPr>
          <w:rFonts w:ascii="Calibri" w:eastAsia="Times New Roman" w:hAnsi="Calibri" w:cs="Times New Roman"/>
          <w:sz w:val="24"/>
          <w:szCs w:val="24"/>
          <w:lang w:val="en-GB"/>
        </w:rPr>
        <w:t xml:space="preserve">but without reaching </w:t>
      </w:r>
      <w:r w:rsidRPr="001D0FAA">
        <w:rPr>
          <w:rFonts w:ascii="Calibri" w:eastAsia="Times New Roman" w:hAnsi="Calibri" w:cs="Times New Roman"/>
          <w:sz w:val="24"/>
          <w:szCs w:val="24"/>
          <w:lang w:val="en-GB"/>
        </w:rPr>
        <w:t xml:space="preserve">the expected results of the HRR analysis </w:t>
      </w:r>
      <w:r w:rsidR="003D0F06">
        <w:rPr>
          <w:rFonts w:ascii="Calibri" w:eastAsia="Times New Roman" w:hAnsi="Calibri" w:cs="Times New Roman"/>
          <w:sz w:val="24"/>
          <w:szCs w:val="24"/>
          <w:lang w:val="en-GB"/>
        </w:rPr>
        <w:t>include</w:t>
      </w:r>
      <w:r w:rsidR="009A6970" w:rsidRPr="001D0FAA">
        <w:rPr>
          <w:rFonts w:ascii="Calibri" w:eastAsia="Times New Roman" w:hAnsi="Calibri" w:cs="Times New Roman"/>
          <w:sz w:val="24"/>
          <w:szCs w:val="24"/>
          <w:lang w:val="en-GB"/>
        </w:rPr>
        <w:t xml:space="preserve"> in </w:t>
      </w:r>
      <w:r w:rsidRPr="001D0FAA">
        <w:rPr>
          <w:rFonts w:ascii="Calibri" w:eastAsia="Times New Roman" w:hAnsi="Calibri" w:cs="Times New Roman"/>
          <w:sz w:val="24"/>
          <w:szCs w:val="24"/>
          <w:lang w:val="en-GB"/>
        </w:rPr>
        <w:t>the</w:t>
      </w:r>
      <w:r w:rsidR="009A6970" w:rsidRPr="001D0FAA">
        <w:rPr>
          <w:rFonts w:ascii="Calibri" w:eastAsia="Times New Roman" w:hAnsi="Calibri" w:cs="Times New Roman"/>
          <w:sz w:val="24"/>
          <w:szCs w:val="24"/>
          <w:lang w:val="en-GB"/>
        </w:rPr>
        <w:t xml:space="preserve"> Action Plan. </w:t>
      </w:r>
    </w:p>
    <w:p w14:paraId="6CD42D5F" w14:textId="77777777" w:rsidR="009A6970" w:rsidRPr="001D0FAA" w:rsidRDefault="009A6970" w:rsidP="00D70663">
      <w:pPr>
        <w:spacing w:after="0" w:line="240" w:lineRule="auto"/>
        <w:jc w:val="both"/>
        <w:rPr>
          <w:rFonts w:ascii="Calibri" w:eastAsia="Times New Roman" w:hAnsi="Calibri" w:cs="Times New Roman"/>
          <w:sz w:val="24"/>
          <w:szCs w:val="24"/>
          <w:lang w:val="en-GB"/>
        </w:rPr>
      </w:pPr>
    </w:p>
    <w:p w14:paraId="7D42B9D0" w14:textId="5411F46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approval of the TUNA Plan is considered a key step in the improvement of several of the indicators. However, since it is not yet 100% implemented, this improvement is considered not </w:t>
      </w:r>
      <w:r w:rsidR="00562D78" w:rsidRPr="001D0FAA">
        <w:rPr>
          <w:rFonts w:ascii="Calibri" w:eastAsia="Times New Roman" w:hAnsi="Calibri" w:cs="Times New Roman"/>
          <w:sz w:val="24"/>
          <w:szCs w:val="24"/>
          <w:lang w:val="en-GB"/>
        </w:rPr>
        <w:t xml:space="preserve">completed </w:t>
      </w:r>
      <w:r w:rsidRPr="001D0FAA">
        <w:rPr>
          <w:rFonts w:ascii="Calibri" w:eastAsia="Times New Roman" w:hAnsi="Calibri" w:cs="Times New Roman"/>
          <w:sz w:val="24"/>
          <w:szCs w:val="24"/>
          <w:lang w:val="en-GB"/>
        </w:rPr>
        <w:t xml:space="preserve">in </w:t>
      </w:r>
      <w:r w:rsidR="00562D78" w:rsidRPr="001D0FAA">
        <w:rPr>
          <w:rFonts w:ascii="Calibri" w:eastAsia="Times New Roman" w:hAnsi="Calibri" w:cs="Times New Roman"/>
          <w:sz w:val="24"/>
          <w:szCs w:val="24"/>
          <w:lang w:val="en-GB"/>
        </w:rPr>
        <w:t xml:space="preserve">this </w:t>
      </w:r>
      <w:r w:rsidR="00AE07F8" w:rsidRPr="001D0FAA">
        <w:rPr>
          <w:rFonts w:ascii="Calibri" w:eastAsia="Times New Roman" w:hAnsi="Calibri" w:cs="Times New Roman"/>
          <w:sz w:val="24"/>
          <w:szCs w:val="24"/>
          <w:lang w:val="en-GB"/>
        </w:rPr>
        <w:t>third-year</w:t>
      </w:r>
      <w:r w:rsidR="00562D78" w:rsidRPr="001D0FAA">
        <w:rPr>
          <w:rFonts w:ascii="Calibri" w:eastAsia="Times New Roman" w:hAnsi="Calibri" w:cs="Times New Roman"/>
          <w:sz w:val="24"/>
          <w:szCs w:val="24"/>
          <w:lang w:val="en-GB"/>
        </w:rPr>
        <w:t xml:space="preserve"> evaluation.</w:t>
      </w:r>
    </w:p>
    <w:p w14:paraId="7DAD62CD" w14:textId="77777777" w:rsidR="009A6970" w:rsidRPr="001D0FAA" w:rsidRDefault="009A6970" w:rsidP="00D70663">
      <w:pPr>
        <w:spacing w:after="0" w:line="240" w:lineRule="auto"/>
        <w:jc w:val="both"/>
        <w:rPr>
          <w:rFonts w:ascii="Calibri" w:eastAsia="Times New Roman" w:hAnsi="Calibri" w:cs="Times New Roman"/>
          <w:sz w:val="24"/>
          <w:szCs w:val="24"/>
          <w:lang w:val="en-GB"/>
        </w:rPr>
      </w:pPr>
    </w:p>
    <w:p w14:paraId="03DF56CE" w14:textId="05B22FDD"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One of the most </w:t>
      </w:r>
      <w:r w:rsidR="00562D78" w:rsidRPr="001D0FAA">
        <w:rPr>
          <w:rFonts w:ascii="Calibri" w:eastAsia="Times New Roman" w:hAnsi="Calibri" w:cs="Times New Roman"/>
          <w:sz w:val="24"/>
          <w:szCs w:val="24"/>
          <w:lang w:val="en-GB"/>
        </w:rPr>
        <w:t xml:space="preserve">relevant </w:t>
      </w:r>
      <w:r w:rsidR="002D1300" w:rsidRPr="001D0FAA">
        <w:rPr>
          <w:rFonts w:ascii="Calibri" w:eastAsia="Times New Roman" w:hAnsi="Calibri" w:cs="Times New Roman"/>
          <w:sz w:val="24"/>
          <w:szCs w:val="24"/>
          <w:lang w:val="en-GB"/>
        </w:rPr>
        <w:t xml:space="preserve">aspects in relation to the </w:t>
      </w:r>
      <w:r w:rsidR="00562D78" w:rsidRPr="001D0FAA">
        <w:rPr>
          <w:rFonts w:ascii="Calibri" w:eastAsia="Times New Roman" w:hAnsi="Calibri" w:cs="Times New Roman"/>
          <w:sz w:val="24"/>
          <w:szCs w:val="24"/>
          <w:lang w:val="en-GB"/>
        </w:rPr>
        <w:t xml:space="preserve">improvement </w:t>
      </w:r>
      <w:r w:rsidR="002D1300" w:rsidRPr="001D0FAA">
        <w:rPr>
          <w:rFonts w:ascii="Calibri" w:eastAsia="Times New Roman" w:hAnsi="Calibri" w:cs="Times New Roman"/>
          <w:sz w:val="24"/>
          <w:szCs w:val="24"/>
          <w:lang w:val="en-GB"/>
        </w:rPr>
        <w:t xml:space="preserve">of scores for several </w:t>
      </w:r>
      <w:r w:rsidR="00562D78" w:rsidRPr="001D0FAA">
        <w:rPr>
          <w:rFonts w:ascii="Calibri" w:eastAsia="Times New Roman" w:hAnsi="Calibri" w:cs="Times New Roman"/>
          <w:sz w:val="24"/>
          <w:szCs w:val="24"/>
          <w:lang w:val="en-GB"/>
        </w:rPr>
        <w:t xml:space="preserve">of the </w:t>
      </w:r>
      <w:r w:rsidR="00AE07F8" w:rsidRPr="001D0FAA">
        <w:rPr>
          <w:rFonts w:ascii="Calibri" w:eastAsia="Times New Roman" w:hAnsi="Calibri" w:cs="Times New Roman"/>
          <w:sz w:val="24"/>
          <w:szCs w:val="24"/>
          <w:lang w:val="en-GB"/>
        </w:rPr>
        <w:t>principle</w:t>
      </w:r>
      <w:r w:rsidR="00562D78" w:rsidRPr="001D0FAA">
        <w:rPr>
          <w:rFonts w:ascii="Calibri" w:eastAsia="Times New Roman" w:hAnsi="Calibri" w:cs="Times New Roman"/>
          <w:sz w:val="24"/>
          <w:szCs w:val="24"/>
          <w:lang w:val="en-GB"/>
        </w:rPr>
        <w:t xml:space="preserve"> 2 indicators is the observer coverage in the longline fleets. On the one hand, since the first year of implementation of the Plan, all vessels </w:t>
      </w:r>
      <w:r w:rsidR="003D0F06">
        <w:rPr>
          <w:rFonts w:ascii="Calibri" w:eastAsia="Times New Roman" w:hAnsi="Calibri" w:cs="Times New Roman"/>
          <w:sz w:val="24"/>
          <w:szCs w:val="24"/>
          <w:lang w:val="en-GB"/>
        </w:rPr>
        <w:t>include</w:t>
      </w:r>
      <w:r w:rsidR="002D1300" w:rsidRPr="001D0FAA">
        <w:rPr>
          <w:rFonts w:ascii="Calibri" w:eastAsia="Times New Roman" w:hAnsi="Calibri" w:cs="Times New Roman"/>
          <w:sz w:val="24"/>
          <w:szCs w:val="24"/>
          <w:lang w:val="en-GB"/>
        </w:rPr>
        <w:t xml:space="preserve"> in the </w:t>
      </w:r>
      <w:r w:rsidR="00562D78" w:rsidRPr="001D0FAA">
        <w:rPr>
          <w:rFonts w:ascii="Calibri" w:eastAsia="Times New Roman" w:hAnsi="Calibri" w:cs="Times New Roman"/>
          <w:sz w:val="24"/>
          <w:szCs w:val="24"/>
          <w:lang w:val="en-GB"/>
        </w:rPr>
        <w:t xml:space="preserve">TRANSMARINA </w:t>
      </w:r>
      <w:r w:rsidR="003D0F06">
        <w:rPr>
          <w:rFonts w:ascii="Calibri" w:eastAsia="Times New Roman" w:hAnsi="Calibri" w:cs="Times New Roman"/>
          <w:sz w:val="24"/>
          <w:szCs w:val="24"/>
          <w:lang w:val="en-GB"/>
        </w:rPr>
        <w:t>FIP</w:t>
      </w:r>
      <w:r w:rsidR="002D1300" w:rsidRPr="001D0FAA">
        <w:rPr>
          <w:rFonts w:ascii="Calibri" w:eastAsia="Times New Roman" w:hAnsi="Calibri" w:cs="Times New Roman"/>
          <w:sz w:val="24"/>
          <w:szCs w:val="24"/>
          <w:lang w:val="en-GB"/>
        </w:rPr>
        <w:t xml:space="preserve"> </w:t>
      </w:r>
      <w:r w:rsidR="00562D78" w:rsidRPr="001D0FAA">
        <w:rPr>
          <w:rFonts w:ascii="Calibri" w:eastAsia="Times New Roman" w:hAnsi="Calibri" w:cs="Times New Roman"/>
          <w:sz w:val="24"/>
          <w:szCs w:val="24"/>
          <w:lang w:val="en-GB"/>
        </w:rPr>
        <w:t>have observers on board based on a MoU that was signed between the company and IPIAP.</w:t>
      </w:r>
    </w:p>
    <w:p w14:paraId="0470B74C" w14:textId="77777777" w:rsidR="00562D78" w:rsidRPr="001D0FAA" w:rsidRDefault="00562D78" w:rsidP="00D70663">
      <w:pPr>
        <w:spacing w:after="0" w:line="240" w:lineRule="auto"/>
        <w:jc w:val="both"/>
        <w:rPr>
          <w:rFonts w:ascii="Calibri" w:eastAsia="Times New Roman" w:hAnsi="Calibri" w:cs="Times New Roman"/>
          <w:sz w:val="24"/>
          <w:szCs w:val="24"/>
          <w:lang w:val="en-GB"/>
        </w:rPr>
      </w:pPr>
    </w:p>
    <w:p w14:paraId="2A11C23A" w14:textId="77777777" w:rsidR="00C33B00" w:rsidRPr="001D0FAA" w:rsidRDefault="0075453B">
      <w:pPr>
        <w:spacing w:after="0" w:line="240" w:lineRule="auto"/>
        <w:jc w:val="both"/>
        <w:rPr>
          <w:rFonts w:ascii="Calibri" w:hAnsi="Calibri"/>
          <w:color w:val="000000" w:themeColor="text1"/>
          <w:sz w:val="24"/>
          <w:lang w:val="en-GB"/>
        </w:rPr>
      </w:pPr>
      <w:r w:rsidRPr="001D0FAA">
        <w:rPr>
          <w:rFonts w:ascii="Calibri" w:hAnsi="Calibri"/>
          <w:color w:val="000000" w:themeColor="text1"/>
          <w:sz w:val="24"/>
          <w:lang w:val="en-GB"/>
        </w:rPr>
        <w:t xml:space="preserve">This system of </w:t>
      </w:r>
      <w:r w:rsidR="00483A9A" w:rsidRPr="001D0FAA">
        <w:rPr>
          <w:rFonts w:ascii="Calibri" w:hAnsi="Calibri"/>
          <w:color w:val="000000" w:themeColor="text1"/>
          <w:sz w:val="24"/>
          <w:lang w:val="en-GB"/>
        </w:rPr>
        <w:t xml:space="preserve">trained observers collects information relevant to </w:t>
      </w:r>
      <w:r w:rsidR="005529BC" w:rsidRPr="001D0FAA">
        <w:rPr>
          <w:rFonts w:ascii="Calibri" w:hAnsi="Calibri"/>
          <w:color w:val="000000" w:themeColor="text1"/>
          <w:sz w:val="24"/>
          <w:lang w:val="en-GB"/>
        </w:rPr>
        <w:t xml:space="preserve">P2, </w:t>
      </w:r>
      <w:r w:rsidRPr="001D0FAA">
        <w:rPr>
          <w:rFonts w:ascii="Calibri" w:hAnsi="Calibri"/>
          <w:color w:val="000000" w:themeColor="text1"/>
          <w:sz w:val="24"/>
          <w:lang w:val="en-GB"/>
        </w:rPr>
        <w:t xml:space="preserve">but there are still information gaps </w:t>
      </w:r>
      <w:r w:rsidR="00483A9A" w:rsidRPr="001D0FAA">
        <w:rPr>
          <w:rFonts w:ascii="Calibri" w:hAnsi="Calibri"/>
          <w:color w:val="000000" w:themeColor="text1"/>
          <w:sz w:val="24"/>
          <w:lang w:val="en-GB"/>
        </w:rPr>
        <w:t>(</w:t>
      </w:r>
      <w:r w:rsidR="000262A3" w:rsidRPr="001D0FAA">
        <w:rPr>
          <w:rFonts w:ascii="Calibri" w:eastAsia="Times New Roman" w:hAnsi="Calibri" w:cs="Times New Roman"/>
          <w:color w:val="000000" w:themeColor="text1"/>
          <w:sz w:val="24"/>
          <w:szCs w:val="24"/>
          <w:lang w:val="en-GB"/>
        </w:rPr>
        <w:t>although there is information collected by the observer program, there are still no results of its analysis</w:t>
      </w:r>
      <w:r w:rsidR="00483A9A" w:rsidRPr="001D0FAA">
        <w:rPr>
          <w:rFonts w:ascii="Calibri" w:hAnsi="Calibri"/>
          <w:color w:val="000000" w:themeColor="text1"/>
          <w:sz w:val="24"/>
          <w:lang w:val="en-GB"/>
        </w:rPr>
        <w:t>) and there is no analysis of it that would allow specific management measures to be taken.</w:t>
      </w:r>
    </w:p>
    <w:p w14:paraId="5FBB5290" w14:textId="77777777" w:rsidR="00E578A1" w:rsidRPr="001D0FAA" w:rsidRDefault="00E578A1" w:rsidP="00D70663">
      <w:pPr>
        <w:spacing w:after="0" w:line="240" w:lineRule="auto"/>
        <w:jc w:val="both"/>
        <w:rPr>
          <w:rFonts w:ascii="Calibri" w:eastAsia="Times New Roman" w:hAnsi="Calibri" w:cs="Times New Roman"/>
          <w:sz w:val="24"/>
          <w:szCs w:val="24"/>
          <w:lang w:val="en-GB"/>
        </w:rPr>
      </w:pPr>
    </w:p>
    <w:p w14:paraId="0654F70D" w14:textId="43176F6E" w:rsidR="00C33B00" w:rsidRPr="001D0FAA" w:rsidRDefault="002D1300">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On the other </w:t>
      </w:r>
      <w:r w:rsidR="0075453B" w:rsidRPr="001D0FAA">
        <w:rPr>
          <w:rFonts w:ascii="Calibri" w:eastAsia="Times New Roman" w:hAnsi="Calibri" w:cs="Times New Roman"/>
          <w:sz w:val="24"/>
          <w:szCs w:val="24"/>
          <w:lang w:val="en-GB"/>
        </w:rPr>
        <w:t xml:space="preserve">hand, </w:t>
      </w:r>
      <w:r w:rsidR="00F10CCE" w:rsidRPr="001D0FAA">
        <w:rPr>
          <w:rFonts w:ascii="Calibri" w:eastAsia="Times New Roman" w:hAnsi="Calibri" w:cs="Times New Roman"/>
          <w:sz w:val="24"/>
          <w:szCs w:val="24"/>
          <w:lang w:val="en-GB"/>
        </w:rPr>
        <w:t xml:space="preserve">the </w:t>
      </w:r>
      <w:r w:rsidR="0075453B" w:rsidRPr="001D0FAA">
        <w:rPr>
          <w:rFonts w:ascii="Calibri" w:eastAsia="Times New Roman" w:hAnsi="Calibri" w:cs="Times New Roman"/>
          <w:sz w:val="24"/>
          <w:szCs w:val="24"/>
          <w:lang w:val="en-GB"/>
        </w:rPr>
        <w:t xml:space="preserve">results of several of the AP actions were </w:t>
      </w:r>
      <w:r w:rsidR="00F10CCE" w:rsidRPr="001D0FAA">
        <w:rPr>
          <w:rFonts w:ascii="Calibri" w:eastAsia="Times New Roman" w:hAnsi="Calibri" w:cs="Times New Roman"/>
          <w:sz w:val="24"/>
          <w:szCs w:val="24"/>
          <w:lang w:val="en-GB"/>
        </w:rPr>
        <w:t xml:space="preserve">linked to the progress of the </w:t>
      </w:r>
      <w:r w:rsidR="008B14FC">
        <w:rPr>
          <w:rFonts w:ascii="Calibri" w:eastAsia="Times New Roman" w:hAnsi="Calibri" w:cs="Times New Roman"/>
          <w:sz w:val="24"/>
          <w:szCs w:val="24"/>
          <w:lang w:val="en-GB"/>
        </w:rPr>
        <w:t>TUNACONS</w:t>
      </w:r>
      <w:r w:rsidR="0075453B" w:rsidRPr="001D0FAA">
        <w:rPr>
          <w:rFonts w:ascii="Calibri" w:eastAsia="Times New Roman" w:hAnsi="Calibri" w:cs="Times New Roman"/>
          <w:sz w:val="24"/>
          <w:szCs w:val="24"/>
          <w:lang w:val="en-GB"/>
        </w:rPr>
        <w:t xml:space="preserve"> </w:t>
      </w:r>
      <w:r w:rsidR="001D0FAA">
        <w:rPr>
          <w:rFonts w:ascii="Calibri" w:eastAsia="Times New Roman" w:hAnsi="Calibri" w:cs="Times New Roman"/>
          <w:sz w:val="24"/>
          <w:szCs w:val="24"/>
          <w:lang w:val="en-GB"/>
        </w:rPr>
        <w:t>FIP</w:t>
      </w:r>
      <w:r w:rsidR="0075453B" w:rsidRPr="001D0FAA">
        <w:rPr>
          <w:rFonts w:ascii="Calibri" w:eastAsia="Times New Roman" w:hAnsi="Calibri" w:cs="Times New Roman"/>
          <w:sz w:val="24"/>
          <w:szCs w:val="24"/>
          <w:lang w:val="en-GB"/>
        </w:rPr>
        <w:t xml:space="preserve"> since</w:t>
      </w:r>
      <w:r w:rsidR="00F10CCE" w:rsidRPr="001D0FAA">
        <w:rPr>
          <w:rFonts w:ascii="Calibri" w:eastAsia="Times New Roman" w:hAnsi="Calibri" w:cs="Times New Roman"/>
          <w:sz w:val="24"/>
          <w:szCs w:val="24"/>
          <w:lang w:val="en-GB"/>
        </w:rPr>
        <w:t xml:space="preserve">, especially for P1 and P3, they were the same actions. </w:t>
      </w:r>
      <w:r w:rsidRPr="001D0FAA">
        <w:rPr>
          <w:rFonts w:ascii="Calibri" w:eastAsia="Times New Roman" w:hAnsi="Calibri" w:cs="Times New Roman"/>
          <w:sz w:val="24"/>
          <w:szCs w:val="24"/>
          <w:lang w:val="en-GB"/>
        </w:rPr>
        <w:t xml:space="preserve">Given that the </w:t>
      </w:r>
      <w:r w:rsidR="008B14FC">
        <w:rPr>
          <w:rFonts w:ascii="Calibri" w:eastAsia="Times New Roman" w:hAnsi="Calibri" w:cs="Times New Roman"/>
          <w:sz w:val="24"/>
          <w:szCs w:val="24"/>
          <w:lang w:val="en-GB"/>
        </w:rPr>
        <w:t>TUNACONS</w:t>
      </w:r>
      <w:r w:rsidRPr="001D0FAA">
        <w:rPr>
          <w:rFonts w:ascii="Calibri" w:eastAsia="Times New Roman" w:hAnsi="Calibri" w:cs="Times New Roman"/>
          <w:sz w:val="24"/>
          <w:szCs w:val="24"/>
          <w:lang w:val="en-GB"/>
        </w:rPr>
        <w:t xml:space="preserve"> Fishery Improvement Plan has been completed and </w:t>
      </w:r>
      <w:r w:rsidR="00CA3F6D" w:rsidRPr="001D0FAA">
        <w:rPr>
          <w:rFonts w:ascii="Calibri" w:eastAsia="Times New Roman" w:hAnsi="Calibri" w:cs="Times New Roman"/>
          <w:sz w:val="24"/>
          <w:szCs w:val="24"/>
          <w:lang w:val="en-GB"/>
        </w:rPr>
        <w:t xml:space="preserve">the fishery </w:t>
      </w:r>
      <w:r w:rsidRPr="001D0FAA">
        <w:rPr>
          <w:rFonts w:ascii="Calibri" w:eastAsia="Times New Roman" w:hAnsi="Calibri" w:cs="Times New Roman"/>
          <w:sz w:val="24"/>
          <w:szCs w:val="24"/>
          <w:lang w:val="en-GB"/>
        </w:rPr>
        <w:t xml:space="preserve">is in the process of full MSC assessment and, </w:t>
      </w:r>
      <w:r w:rsidR="001D59D1" w:rsidRPr="001D0FAA">
        <w:rPr>
          <w:rFonts w:ascii="Calibri" w:eastAsia="Times New Roman" w:hAnsi="Calibri" w:cs="Times New Roman"/>
          <w:sz w:val="24"/>
          <w:szCs w:val="24"/>
          <w:lang w:val="en-GB"/>
        </w:rPr>
        <w:t>considering</w:t>
      </w:r>
      <w:r w:rsidRPr="001D0FAA">
        <w:rPr>
          <w:rFonts w:ascii="Calibri" w:eastAsia="Times New Roman" w:hAnsi="Calibri" w:cs="Times New Roman"/>
          <w:sz w:val="24"/>
          <w:szCs w:val="24"/>
          <w:lang w:val="en-GB"/>
        </w:rPr>
        <w:t xml:space="preserve"> that there are other initiatives in the region for MSC certification of tuna fisheries </w:t>
      </w:r>
      <w:r w:rsidR="00CA3F6D" w:rsidRPr="001D0FAA">
        <w:rPr>
          <w:rFonts w:ascii="Calibri" w:eastAsia="Times New Roman" w:hAnsi="Calibri" w:cs="Times New Roman"/>
          <w:sz w:val="24"/>
          <w:szCs w:val="24"/>
          <w:lang w:val="en-GB"/>
        </w:rPr>
        <w:t>that have to be harmonized for P1 indicators (YFT and BET) and in Principle 3</w:t>
      </w:r>
      <w:r w:rsidR="00EA501E" w:rsidRPr="001D0FAA">
        <w:rPr>
          <w:rFonts w:ascii="Calibri" w:eastAsia="Times New Roman" w:hAnsi="Calibri" w:cs="Times New Roman"/>
          <w:sz w:val="24"/>
          <w:szCs w:val="24"/>
          <w:lang w:val="en-GB"/>
        </w:rPr>
        <w:t xml:space="preserve">, the score obtained in the </w:t>
      </w:r>
      <w:r w:rsidR="008B14FC">
        <w:rPr>
          <w:rFonts w:ascii="Calibri" w:eastAsia="Times New Roman" w:hAnsi="Calibri" w:cs="Times New Roman"/>
          <w:sz w:val="24"/>
          <w:szCs w:val="24"/>
          <w:lang w:val="en-GB"/>
        </w:rPr>
        <w:t>TUNACONS</w:t>
      </w:r>
      <w:r w:rsidR="00EA501E" w:rsidRPr="001D0FAA">
        <w:rPr>
          <w:rFonts w:ascii="Calibri" w:eastAsia="Times New Roman" w:hAnsi="Calibri" w:cs="Times New Roman"/>
          <w:sz w:val="24"/>
          <w:szCs w:val="24"/>
          <w:lang w:val="en-GB"/>
        </w:rPr>
        <w:t xml:space="preserve"> ACDR is considered for this analysis</w:t>
      </w:r>
      <w:r w:rsidR="00CA3F6D" w:rsidRPr="001D0FAA">
        <w:rPr>
          <w:rFonts w:ascii="Calibri" w:eastAsia="Times New Roman" w:hAnsi="Calibri" w:cs="Times New Roman"/>
          <w:sz w:val="24"/>
          <w:szCs w:val="24"/>
          <w:lang w:val="en-GB"/>
        </w:rPr>
        <w:t xml:space="preserve">. </w:t>
      </w:r>
    </w:p>
    <w:p w14:paraId="3B4BAAE0" w14:textId="77777777" w:rsidR="00F10CCE" w:rsidRPr="001D0FAA" w:rsidRDefault="00F10CCE" w:rsidP="00D70663">
      <w:pPr>
        <w:spacing w:after="0" w:line="240" w:lineRule="auto"/>
        <w:jc w:val="both"/>
        <w:rPr>
          <w:rFonts w:ascii="Calibri" w:eastAsia="Times New Roman" w:hAnsi="Calibri" w:cs="Times New Roman"/>
          <w:sz w:val="24"/>
          <w:szCs w:val="24"/>
          <w:lang w:val="en-GB"/>
        </w:rPr>
      </w:pPr>
    </w:p>
    <w:p w14:paraId="0496683F"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Regarding P1, the uncertainties found in the last stock assessments carried out within IATTC for bigeye tuna and more recently for yellowfin, determine the need to use a precautionary approach while waiting for the improvement of the assessment methodologies and more precise results of the assessments. </w:t>
      </w:r>
    </w:p>
    <w:p w14:paraId="21A9F28A" w14:textId="77777777" w:rsidR="00F10CCE" w:rsidRPr="001D0FAA" w:rsidRDefault="00F10CCE" w:rsidP="00D70663">
      <w:pPr>
        <w:spacing w:after="0" w:line="240" w:lineRule="auto"/>
        <w:jc w:val="both"/>
        <w:rPr>
          <w:rFonts w:ascii="Calibri" w:eastAsia="Times New Roman" w:hAnsi="Calibri" w:cs="Times New Roman"/>
          <w:sz w:val="24"/>
          <w:szCs w:val="24"/>
          <w:lang w:val="en-GB"/>
        </w:rPr>
      </w:pPr>
    </w:p>
    <w:p w14:paraId="1929E70C"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Although some indicators would score lower than expected in the HRR, the overall balance is a slight improvement in the General BMT Index.</w:t>
      </w:r>
    </w:p>
    <w:p w14:paraId="6252A858" w14:textId="77777777" w:rsidR="00F10CCE" w:rsidRPr="001D0FAA" w:rsidRDefault="00F10CCE" w:rsidP="00D70663">
      <w:pPr>
        <w:spacing w:after="0" w:line="240" w:lineRule="auto"/>
        <w:jc w:val="both"/>
        <w:rPr>
          <w:rFonts w:ascii="Calibri" w:eastAsia="Times New Roman" w:hAnsi="Calibri" w:cs="Times New Roman"/>
          <w:sz w:val="24"/>
          <w:szCs w:val="24"/>
          <w:lang w:val="en-GB"/>
        </w:rPr>
      </w:pPr>
    </w:p>
    <w:p w14:paraId="779166A3" w14:textId="2E9650B9"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lastRenderedPageBreak/>
        <w:t xml:space="preserve">The complete scoring analysis data are </w:t>
      </w:r>
      <w:r w:rsidR="003D0F06">
        <w:rPr>
          <w:rFonts w:ascii="Calibri" w:eastAsia="Times New Roman" w:hAnsi="Calibri" w:cs="Times New Roman"/>
          <w:sz w:val="24"/>
          <w:szCs w:val="24"/>
          <w:lang w:val="en-GB"/>
        </w:rPr>
        <w:t>include</w:t>
      </w:r>
      <w:r w:rsidRPr="001D0FAA">
        <w:rPr>
          <w:rFonts w:ascii="Calibri" w:eastAsia="Times New Roman" w:hAnsi="Calibri" w:cs="Times New Roman"/>
          <w:sz w:val="24"/>
          <w:szCs w:val="24"/>
          <w:lang w:val="en-GB"/>
        </w:rPr>
        <w:t xml:space="preserve"> in the "Indicator Evaluation" table in Excel format attached to this report. </w:t>
      </w:r>
    </w:p>
    <w:p w14:paraId="6745E5EC" w14:textId="77777777" w:rsidR="00D70663" w:rsidRPr="001D0FAA" w:rsidRDefault="00D70663" w:rsidP="00D70663">
      <w:pPr>
        <w:spacing w:after="0" w:line="240" w:lineRule="auto"/>
        <w:jc w:val="both"/>
        <w:rPr>
          <w:rFonts w:ascii="Calibri" w:eastAsia="Times New Roman" w:hAnsi="Calibri" w:cs="Times New Roman"/>
          <w:sz w:val="24"/>
          <w:szCs w:val="24"/>
          <w:lang w:val="en-GB"/>
        </w:rPr>
      </w:pPr>
    </w:p>
    <w:bookmarkEnd w:id="48"/>
    <w:p w14:paraId="201B6CA9" w14:textId="0CCC6DDB"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following is a description of each of the CIs that scored below SG80 in the pre-assessment and their situation after the </w:t>
      </w:r>
      <w:r w:rsidR="00361E75" w:rsidRPr="001D0FAA">
        <w:rPr>
          <w:rFonts w:ascii="Calibri" w:eastAsia="Times New Roman" w:hAnsi="Calibri" w:cs="Times New Roman"/>
          <w:sz w:val="24"/>
          <w:szCs w:val="24"/>
          <w:lang w:val="en-GB"/>
        </w:rPr>
        <w:t xml:space="preserve">third year of the </w:t>
      </w:r>
      <w:r w:rsidRPr="001D0FAA">
        <w:rPr>
          <w:rFonts w:ascii="Calibri" w:eastAsia="Times New Roman" w:hAnsi="Calibri" w:cs="Times New Roman"/>
          <w:sz w:val="24"/>
          <w:szCs w:val="24"/>
          <w:lang w:val="en-GB"/>
        </w:rPr>
        <w:t xml:space="preserve">implementation of the </w:t>
      </w:r>
      <w:r w:rsidR="001D0FAA">
        <w:rPr>
          <w:rFonts w:ascii="Calibri" w:eastAsia="Times New Roman" w:hAnsi="Calibri" w:cs="Times New Roman"/>
          <w:sz w:val="24"/>
          <w:szCs w:val="24"/>
          <w:lang w:val="en-GB"/>
        </w:rPr>
        <w:t>FIP</w:t>
      </w:r>
      <w:r w:rsidR="00F10CCE" w:rsidRPr="001D0FAA">
        <w:rPr>
          <w:rFonts w:ascii="Calibri" w:eastAsia="Times New Roman" w:hAnsi="Calibri" w:cs="Times New Roman"/>
          <w:sz w:val="24"/>
          <w:szCs w:val="24"/>
          <w:lang w:val="en-GB"/>
        </w:rPr>
        <w:t>.</w:t>
      </w:r>
    </w:p>
    <w:p w14:paraId="31D35DC5" w14:textId="77777777" w:rsidR="00D70663" w:rsidRPr="001D0FAA" w:rsidRDefault="00D70663" w:rsidP="00D70663">
      <w:pPr>
        <w:spacing w:after="0" w:line="240" w:lineRule="auto"/>
        <w:jc w:val="both"/>
        <w:rPr>
          <w:rFonts w:ascii="Calibri" w:eastAsia="Times New Roman" w:hAnsi="Calibri" w:cs="Times New Roman"/>
          <w:sz w:val="24"/>
          <w:szCs w:val="24"/>
          <w:lang w:val="en-GB"/>
        </w:rPr>
      </w:pPr>
    </w:p>
    <w:p w14:paraId="5724432B" w14:textId="77777777" w:rsidR="00C33B00" w:rsidRDefault="0075453B">
      <w:pPr>
        <w:pStyle w:val="Ttulo2"/>
      </w:pPr>
      <w:bookmarkStart w:id="49" w:name="_Toc78012807"/>
      <w:bookmarkStart w:id="50" w:name="_Hlk77062432"/>
      <w:r w:rsidRPr="00663340">
        <w:t xml:space="preserve">PRINCIPLE 1 </w:t>
      </w:r>
      <w:bookmarkEnd w:id="49"/>
    </w:p>
    <w:p w14:paraId="4F4985B2" w14:textId="77777777" w:rsidR="00D70663" w:rsidRPr="00183D5A" w:rsidRDefault="00D70663" w:rsidP="00D70663">
      <w:pPr>
        <w:spacing w:after="0" w:line="240" w:lineRule="auto"/>
        <w:jc w:val="both"/>
        <w:rPr>
          <w:rFonts w:ascii="Calibri" w:eastAsia="Times New Roman" w:hAnsi="Calibri" w:cs="Times New Roman"/>
          <w:sz w:val="24"/>
          <w:szCs w:val="24"/>
          <w:lang w:val="es-EC"/>
        </w:rPr>
      </w:pPr>
    </w:p>
    <w:p w14:paraId="2531B62B" w14:textId="77777777" w:rsidR="00C33B00" w:rsidRPr="001D0FAA" w:rsidRDefault="0075453B">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t xml:space="preserve">IC 1.1.1 Status of the </w:t>
      </w:r>
      <w:r w:rsidR="00CD4429" w:rsidRPr="001D0FAA">
        <w:rPr>
          <w:rFonts w:ascii="Calibri" w:eastAsia="Times New Roman" w:hAnsi="Calibri" w:cs="Times New Roman"/>
          <w:b/>
          <w:sz w:val="24"/>
          <w:szCs w:val="24"/>
          <w:lang w:val="en-GB"/>
        </w:rPr>
        <w:t xml:space="preserve">YFT and BET </w:t>
      </w:r>
      <w:r w:rsidRPr="001D0FAA">
        <w:rPr>
          <w:rFonts w:ascii="Calibri" w:eastAsia="Times New Roman" w:hAnsi="Calibri" w:cs="Times New Roman"/>
          <w:b/>
          <w:sz w:val="24"/>
          <w:szCs w:val="24"/>
          <w:lang w:val="en-GB"/>
        </w:rPr>
        <w:t>stock</w:t>
      </w:r>
    </w:p>
    <w:bookmarkEnd w:id="50"/>
    <w:p w14:paraId="7F265886" w14:textId="3601303C" w:rsidR="00C33B00" w:rsidRPr="001D0FAA" w:rsidRDefault="00311D5D">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w:t>
      </w:r>
      <w:r w:rsidR="005529BC" w:rsidRPr="001D0FAA">
        <w:rPr>
          <w:rFonts w:ascii="Calibri" w:eastAsia="Times New Roman" w:hAnsi="Calibri" w:cs="Times New Roman"/>
          <w:sz w:val="24"/>
          <w:szCs w:val="24"/>
          <w:lang w:val="en-GB"/>
        </w:rPr>
        <w:t xml:space="preserve">2019 </w:t>
      </w:r>
      <w:r w:rsidRPr="001D0FAA">
        <w:rPr>
          <w:rFonts w:ascii="Calibri" w:eastAsia="Times New Roman" w:hAnsi="Calibri" w:cs="Times New Roman"/>
          <w:sz w:val="24"/>
          <w:szCs w:val="24"/>
          <w:lang w:val="en-GB"/>
        </w:rPr>
        <w:t xml:space="preserve">assessments yielded mixed results for </w:t>
      </w:r>
      <w:r w:rsidR="00FF13CD" w:rsidRPr="001D0FAA">
        <w:rPr>
          <w:rFonts w:ascii="Calibri" w:eastAsia="Times New Roman" w:hAnsi="Calibri" w:cs="Times New Roman"/>
          <w:sz w:val="24"/>
          <w:szCs w:val="24"/>
          <w:lang w:val="en-GB"/>
        </w:rPr>
        <w:t xml:space="preserve">these </w:t>
      </w:r>
      <w:r w:rsidRPr="001D0FAA">
        <w:rPr>
          <w:rFonts w:ascii="Calibri" w:eastAsia="Times New Roman" w:hAnsi="Calibri" w:cs="Times New Roman"/>
          <w:sz w:val="24"/>
          <w:szCs w:val="24"/>
          <w:lang w:val="en-GB"/>
        </w:rPr>
        <w:t xml:space="preserve">two species in the EPO. Given that, as discussed above, both species are part of the target catches for the purse seine certification process in the </w:t>
      </w:r>
      <w:r w:rsidR="008B14FC">
        <w:rPr>
          <w:rFonts w:ascii="Calibri" w:eastAsia="Times New Roman" w:hAnsi="Calibri" w:cs="Times New Roman"/>
          <w:sz w:val="24"/>
          <w:szCs w:val="24"/>
          <w:lang w:val="en-GB"/>
        </w:rPr>
        <w:t>TUNACONS</w:t>
      </w:r>
      <w:r w:rsidRPr="001D0FAA">
        <w:rPr>
          <w:rFonts w:ascii="Calibri" w:eastAsia="Times New Roman" w:hAnsi="Calibri" w:cs="Times New Roman"/>
          <w:sz w:val="24"/>
          <w:szCs w:val="24"/>
          <w:lang w:val="en-GB"/>
        </w:rPr>
        <w:t xml:space="preserve"> EPO, and the ACDR report for the same is published, it is considered that YFT would at least achieve SG80 for this indicator and </w:t>
      </w:r>
      <w:r w:rsidR="00FF13CD" w:rsidRPr="001D0FAA">
        <w:rPr>
          <w:rFonts w:ascii="Calibri" w:eastAsia="Times New Roman" w:hAnsi="Calibri" w:cs="Times New Roman"/>
          <w:sz w:val="24"/>
          <w:szCs w:val="24"/>
          <w:lang w:val="en-GB"/>
        </w:rPr>
        <w:t xml:space="preserve">therefore </w:t>
      </w:r>
      <w:r w:rsidRPr="001D0FAA">
        <w:rPr>
          <w:rFonts w:ascii="Calibri" w:eastAsia="Times New Roman" w:hAnsi="Calibri" w:cs="Times New Roman"/>
          <w:sz w:val="24"/>
          <w:szCs w:val="24"/>
          <w:lang w:val="en-GB"/>
        </w:rPr>
        <w:t xml:space="preserve">pass. </w:t>
      </w:r>
    </w:p>
    <w:p w14:paraId="75B9FA17" w14:textId="77777777" w:rsidR="00FF13CD" w:rsidRPr="001D0FAA" w:rsidRDefault="00FF13CD" w:rsidP="00D70663">
      <w:pPr>
        <w:spacing w:after="0" w:line="240" w:lineRule="auto"/>
        <w:jc w:val="both"/>
        <w:rPr>
          <w:rFonts w:ascii="Calibri" w:eastAsia="Times New Roman" w:hAnsi="Calibri" w:cs="Times New Roman"/>
          <w:sz w:val="24"/>
          <w:szCs w:val="24"/>
          <w:lang w:val="en-GB"/>
        </w:rPr>
      </w:pPr>
    </w:p>
    <w:p w14:paraId="7D1F02C3" w14:textId="44B98847" w:rsidR="00C33B00" w:rsidRPr="001D0FAA" w:rsidRDefault="0075453B">
      <w:pPr>
        <w:spacing w:after="0" w:line="240" w:lineRule="auto"/>
        <w:jc w:val="both"/>
        <w:rPr>
          <w:rFonts w:ascii="Calibri" w:hAnsi="Calibri"/>
          <w:color w:val="000000" w:themeColor="text1"/>
          <w:sz w:val="24"/>
          <w:lang w:val="en-GB"/>
        </w:rPr>
      </w:pPr>
      <w:bookmarkStart w:id="51" w:name="_Hlk77062455"/>
      <w:r w:rsidRPr="001D0FAA">
        <w:rPr>
          <w:rFonts w:ascii="Calibri" w:hAnsi="Calibri"/>
          <w:color w:val="000000" w:themeColor="text1"/>
          <w:sz w:val="24"/>
          <w:lang w:val="en-GB"/>
        </w:rPr>
        <w:t xml:space="preserve">In relation to bigeye tuna, the score for this indicator in the </w:t>
      </w:r>
      <w:r w:rsidR="008B14FC">
        <w:rPr>
          <w:rFonts w:ascii="Calibri" w:hAnsi="Calibri"/>
          <w:color w:val="000000" w:themeColor="text1"/>
          <w:sz w:val="24"/>
          <w:lang w:val="en-GB"/>
        </w:rPr>
        <w:t>TUNACONS</w:t>
      </w:r>
      <w:r w:rsidR="002443E1">
        <w:rPr>
          <w:rFonts w:ascii="Calibri" w:hAnsi="Calibri"/>
          <w:color w:val="000000" w:themeColor="text1"/>
          <w:sz w:val="24"/>
          <w:lang w:val="en-GB"/>
        </w:rPr>
        <w:t xml:space="preserve"> </w:t>
      </w:r>
      <w:r w:rsidR="001D59D1" w:rsidRPr="001D0FAA">
        <w:rPr>
          <w:rFonts w:ascii="Calibri" w:hAnsi="Calibri"/>
          <w:color w:val="000000" w:themeColor="text1"/>
          <w:sz w:val="24"/>
          <w:lang w:val="en-GB"/>
        </w:rPr>
        <w:t>ACDR</w:t>
      </w:r>
      <w:r w:rsidRPr="001D0FAA">
        <w:rPr>
          <w:rFonts w:ascii="Calibri" w:hAnsi="Calibri"/>
          <w:color w:val="000000" w:themeColor="text1"/>
          <w:sz w:val="24"/>
          <w:lang w:val="en-GB"/>
        </w:rPr>
        <w:t xml:space="preserve"> is 70 points. This is below the minimum required to pass.</w:t>
      </w:r>
    </w:p>
    <w:p w14:paraId="6CA5C2F2" w14:textId="2E34ABC3" w:rsidR="00FF13CD" w:rsidRPr="001D0FAA" w:rsidRDefault="00FF13CD" w:rsidP="00D70663">
      <w:pPr>
        <w:spacing w:after="0" w:line="240" w:lineRule="auto"/>
        <w:jc w:val="both"/>
        <w:rPr>
          <w:rFonts w:ascii="Calibri" w:hAnsi="Calibri"/>
          <w:color w:val="000000" w:themeColor="text1"/>
          <w:sz w:val="24"/>
          <w:lang w:val="en-GB"/>
        </w:rPr>
      </w:pPr>
    </w:p>
    <w:p w14:paraId="29B9FD3C" w14:textId="57A55A22" w:rsidR="00C33B00" w:rsidRPr="001D0FAA" w:rsidRDefault="0075453B">
      <w:pPr>
        <w:spacing w:after="0" w:line="240" w:lineRule="auto"/>
        <w:jc w:val="both"/>
        <w:rPr>
          <w:rFonts w:ascii="Calibri" w:hAnsi="Calibri"/>
          <w:color w:val="000000" w:themeColor="text1"/>
          <w:sz w:val="24"/>
          <w:lang w:val="en-GB"/>
        </w:rPr>
      </w:pPr>
      <w:r w:rsidRPr="001D0FAA">
        <w:rPr>
          <w:rFonts w:ascii="Calibri" w:hAnsi="Calibri"/>
          <w:color w:val="000000" w:themeColor="text1"/>
          <w:sz w:val="24"/>
          <w:lang w:val="en-GB"/>
        </w:rPr>
        <w:t xml:space="preserve">Given that the final </w:t>
      </w:r>
      <w:r w:rsidR="008B14FC">
        <w:rPr>
          <w:rFonts w:ascii="Calibri" w:hAnsi="Calibri"/>
          <w:color w:val="000000" w:themeColor="text1"/>
          <w:sz w:val="24"/>
          <w:lang w:val="en-GB"/>
        </w:rPr>
        <w:t>TUNACONS</w:t>
      </w:r>
      <w:r w:rsidRPr="001D0FAA">
        <w:rPr>
          <w:rFonts w:ascii="Calibri" w:hAnsi="Calibri"/>
          <w:color w:val="000000" w:themeColor="text1"/>
          <w:sz w:val="24"/>
          <w:lang w:val="en-GB"/>
        </w:rPr>
        <w:t xml:space="preserve"> report has not yet been published, these </w:t>
      </w:r>
      <w:r w:rsidR="001B6D4B" w:rsidRPr="001D0FAA">
        <w:rPr>
          <w:rFonts w:ascii="Calibri" w:eastAsia="Times New Roman" w:hAnsi="Calibri" w:cs="Times New Roman"/>
          <w:color w:val="000000" w:themeColor="text1"/>
          <w:sz w:val="24"/>
          <w:szCs w:val="24"/>
          <w:lang w:val="en-GB"/>
        </w:rPr>
        <w:t xml:space="preserve">scores </w:t>
      </w:r>
      <w:r w:rsidR="002443E1" w:rsidRPr="001D0FAA">
        <w:rPr>
          <w:rFonts w:ascii="Calibri" w:hAnsi="Calibri"/>
          <w:color w:val="000000" w:themeColor="text1"/>
          <w:sz w:val="24"/>
          <w:lang w:val="en-GB"/>
        </w:rPr>
        <w:t>are</w:t>
      </w:r>
      <w:r w:rsidRPr="001D0FAA">
        <w:rPr>
          <w:rFonts w:ascii="Calibri" w:hAnsi="Calibri"/>
          <w:color w:val="000000" w:themeColor="text1"/>
          <w:sz w:val="24"/>
          <w:lang w:val="en-GB"/>
        </w:rPr>
        <w:t xml:space="preserve"> provisional, although, in relation to bigeye tuna, the certification scenario does not foresee it reaching the minimum required and, therefore, it would suspend Principle 1. </w:t>
      </w:r>
    </w:p>
    <w:bookmarkEnd w:id="51"/>
    <w:p w14:paraId="4CCFD770" w14:textId="5C88C4F1" w:rsidR="00FF13CD" w:rsidRPr="001D0FAA" w:rsidRDefault="00FF13CD" w:rsidP="00D70663">
      <w:pPr>
        <w:spacing w:after="0" w:line="240" w:lineRule="auto"/>
        <w:jc w:val="both"/>
        <w:rPr>
          <w:rFonts w:ascii="Calibri" w:eastAsia="Times New Roman" w:hAnsi="Calibri" w:cs="Times New Roman"/>
          <w:sz w:val="24"/>
          <w:szCs w:val="24"/>
          <w:lang w:val="en-GB"/>
        </w:rPr>
      </w:pPr>
    </w:p>
    <w:p w14:paraId="02E3A084" w14:textId="0F9ECDCD"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Given that the improvement of the bigeye tuna score is contingent on the results of new stock assessments, it is considered that, for the </w:t>
      </w:r>
      <w:r w:rsidR="00AE07F8" w:rsidRPr="001D0FAA">
        <w:rPr>
          <w:rFonts w:ascii="Calibri" w:eastAsia="Times New Roman" w:hAnsi="Calibri" w:cs="Times New Roman"/>
          <w:sz w:val="24"/>
          <w:szCs w:val="24"/>
          <w:lang w:val="en-GB"/>
        </w:rPr>
        <w:t>third-year</w:t>
      </w:r>
      <w:r w:rsidRPr="001D0FAA">
        <w:rPr>
          <w:rFonts w:ascii="Calibri" w:eastAsia="Times New Roman" w:hAnsi="Calibri" w:cs="Times New Roman"/>
          <w:sz w:val="24"/>
          <w:szCs w:val="24"/>
          <w:lang w:val="en-GB"/>
        </w:rPr>
        <w:t xml:space="preserve"> review of the TRANMARINA </w:t>
      </w:r>
      <w:r w:rsidR="003D0F06">
        <w:rPr>
          <w:rFonts w:ascii="Calibri" w:eastAsia="Times New Roman" w:hAnsi="Calibri" w:cs="Times New Roman"/>
          <w:sz w:val="24"/>
          <w:szCs w:val="24"/>
          <w:lang w:val="en-GB"/>
        </w:rPr>
        <w:t>FIP</w:t>
      </w:r>
      <w:r w:rsidRPr="001D0FAA">
        <w:rPr>
          <w:rFonts w:ascii="Calibri" w:eastAsia="Times New Roman" w:hAnsi="Calibri" w:cs="Times New Roman"/>
          <w:sz w:val="24"/>
          <w:szCs w:val="24"/>
          <w:lang w:val="en-GB"/>
        </w:rPr>
        <w:t xml:space="preserve">, the </w:t>
      </w:r>
      <w:r w:rsidR="008B14FC">
        <w:rPr>
          <w:rFonts w:ascii="Calibri" w:eastAsia="Times New Roman" w:hAnsi="Calibri" w:cs="Times New Roman"/>
          <w:sz w:val="24"/>
          <w:szCs w:val="24"/>
          <w:lang w:val="en-GB"/>
        </w:rPr>
        <w:t>TUNACONS</w:t>
      </w:r>
      <w:r w:rsidRPr="001D0FAA">
        <w:rPr>
          <w:rFonts w:ascii="Calibri" w:eastAsia="Times New Roman" w:hAnsi="Calibri" w:cs="Times New Roman"/>
          <w:sz w:val="24"/>
          <w:szCs w:val="24"/>
          <w:lang w:val="en-GB"/>
        </w:rPr>
        <w:t xml:space="preserve"> score should be accepted and await the evolution of the stock status.</w:t>
      </w:r>
    </w:p>
    <w:p w14:paraId="7A38629B" w14:textId="77777777" w:rsidR="00D70663" w:rsidRPr="001D0FAA" w:rsidRDefault="00D70663" w:rsidP="00D70663">
      <w:pPr>
        <w:spacing w:after="0" w:line="240" w:lineRule="auto"/>
        <w:jc w:val="both"/>
        <w:rPr>
          <w:rFonts w:ascii="Calibri" w:eastAsia="Times New Roman" w:hAnsi="Calibri" w:cs="Times New Roman"/>
          <w:sz w:val="24"/>
          <w:szCs w:val="24"/>
          <w:lang w:val="en-GB"/>
        </w:rPr>
      </w:pPr>
    </w:p>
    <w:p w14:paraId="71919847"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b/>
          <w:sz w:val="24"/>
          <w:szCs w:val="24"/>
          <w:lang w:val="en-GB"/>
        </w:rPr>
        <w:t xml:space="preserve">PROBABLE SCORE: </w:t>
      </w:r>
      <w:r w:rsidRPr="001D0FAA">
        <w:rPr>
          <w:rFonts w:ascii="Calibri" w:eastAsia="Times New Roman" w:hAnsi="Calibri" w:cs="Times New Roman"/>
          <w:sz w:val="24"/>
          <w:szCs w:val="24"/>
          <w:lang w:val="en-GB"/>
        </w:rPr>
        <w:t xml:space="preserve">BET Pass with condition SG≥60; </w:t>
      </w:r>
      <w:bookmarkStart w:id="52" w:name="_Hlk535432562"/>
      <w:r w:rsidRPr="001D0FAA">
        <w:rPr>
          <w:rFonts w:ascii="Calibri" w:eastAsia="Times New Roman" w:hAnsi="Calibri" w:cs="Times New Roman"/>
          <w:sz w:val="24"/>
          <w:szCs w:val="24"/>
          <w:lang w:val="en-GB"/>
        </w:rPr>
        <w:t xml:space="preserve">YFT Pass </w:t>
      </w:r>
      <w:r w:rsidR="00806D42" w:rsidRPr="001D0FAA">
        <w:rPr>
          <w:rFonts w:ascii="Calibri" w:eastAsia="Times New Roman" w:hAnsi="Calibri" w:cs="Times New Roman"/>
          <w:sz w:val="24"/>
          <w:szCs w:val="24"/>
          <w:lang w:val="en-GB"/>
        </w:rPr>
        <w:t xml:space="preserve">without </w:t>
      </w:r>
      <w:r w:rsidR="00CD4429" w:rsidRPr="001D0FAA">
        <w:rPr>
          <w:rFonts w:ascii="Calibri" w:eastAsia="Times New Roman" w:hAnsi="Calibri" w:cs="Times New Roman"/>
          <w:sz w:val="24"/>
          <w:szCs w:val="24"/>
          <w:lang w:val="en-GB"/>
        </w:rPr>
        <w:t xml:space="preserve">condition </w:t>
      </w:r>
      <w:r w:rsidRPr="001D0FAA">
        <w:rPr>
          <w:rFonts w:ascii="Calibri" w:eastAsia="Times New Roman" w:hAnsi="Calibri" w:cs="Times New Roman"/>
          <w:sz w:val="24"/>
          <w:szCs w:val="24"/>
          <w:lang w:val="en-GB"/>
        </w:rPr>
        <w:t xml:space="preserve">SG≥80. </w:t>
      </w:r>
      <w:bookmarkEnd w:id="52"/>
    </w:p>
    <w:p w14:paraId="0E1F84EC" w14:textId="77777777" w:rsidR="00D70663" w:rsidRPr="001D0FAA" w:rsidRDefault="00D70663" w:rsidP="00D70663">
      <w:pPr>
        <w:spacing w:after="0" w:line="240" w:lineRule="auto"/>
        <w:jc w:val="both"/>
        <w:rPr>
          <w:rFonts w:ascii="Calibri" w:eastAsia="Times New Roman" w:hAnsi="Calibri" w:cs="Times New Roman"/>
          <w:sz w:val="24"/>
          <w:szCs w:val="24"/>
          <w:lang w:val="en-GB"/>
        </w:rPr>
      </w:pPr>
    </w:p>
    <w:p w14:paraId="798BE210" w14:textId="77777777" w:rsidR="00C33B00" w:rsidRPr="001D0FAA" w:rsidRDefault="0075453B">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t>IC 1.1.2 population reconstitution (YFT and BET)</w:t>
      </w:r>
    </w:p>
    <w:p w14:paraId="066C83EA"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In the case of YFT, the fact that the stock evaluation results in a score of at least 80 for IC1.1.1 implies that stock reconstruction is not necessary and </w:t>
      </w:r>
      <w:r w:rsidR="009B2B1D" w:rsidRPr="001D0FAA">
        <w:rPr>
          <w:rFonts w:ascii="Calibri" w:eastAsia="Times New Roman" w:hAnsi="Calibri" w:cs="Times New Roman"/>
          <w:sz w:val="24"/>
          <w:szCs w:val="24"/>
          <w:lang w:val="en-GB"/>
        </w:rPr>
        <w:t>IC1.1.2 is not scored.</w:t>
      </w:r>
    </w:p>
    <w:p w14:paraId="43EC6C0A" w14:textId="77777777" w:rsidR="009B2B1D" w:rsidRPr="001D0FAA" w:rsidRDefault="009B2B1D" w:rsidP="00D70663">
      <w:pPr>
        <w:spacing w:after="0" w:line="240" w:lineRule="auto"/>
        <w:jc w:val="both"/>
        <w:rPr>
          <w:rFonts w:ascii="Calibri" w:eastAsia="Times New Roman" w:hAnsi="Calibri" w:cs="Times New Roman"/>
          <w:sz w:val="24"/>
          <w:szCs w:val="24"/>
          <w:lang w:val="en-GB"/>
        </w:rPr>
      </w:pPr>
    </w:p>
    <w:p w14:paraId="0C0D647A"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In the case of the BET </w:t>
      </w:r>
      <w:r w:rsidR="0040103D" w:rsidRPr="001D0FAA">
        <w:rPr>
          <w:rFonts w:ascii="Calibri" w:eastAsia="Times New Roman" w:hAnsi="Calibri" w:cs="Times New Roman"/>
          <w:sz w:val="24"/>
          <w:szCs w:val="24"/>
          <w:lang w:val="en-GB"/>
        </w:rPr>
        <w:t xml:space="preserve">and given that </w:t>
      </w:r>
      <w:r w:rsidRPr="001D0FAA">
        <w:rPr>
          <w:rFonts w:ascii="Calibri" w:eastAsia="Times New Roman" w:hAnsi="Calibri" w:cs="Times New Roman"/>
          <w:sz w:val="24"/>
          <w:szCs w:val="24"/>
          <w:lang w:val="en-GB"/>
        </w:rPr>
        <w:t xml:space="preserve">IC1.1.1.1 scores below SG80, it is considered that the population needs to be reconstructed so a SG of </w:t>
      </w:r>
      <w:r w:rsidR="0040103D" w:rsidRPr="001D0FAA">
        <w:rPr>
          <w:rFonts w:ascii="Calibri" w:eastAsia="Times New Roman" w:hAnsi="Calibri" w:cs="Times New Roman"/>
          <w:sz w:val="24"/>
          <w:szCs w:val="24"/>
          <w:lang w:val="en-GB"/>
        </w:rPr>
        <w:t xml:space="preserve">less than </w:t>
      </w:r>
      <w:r w:rsidRPr="001D0FAA">
        <w:rPr>
          <w:rFonts w:ascii="Calibri" w:eastAsia="Times New Roman" w:hAnsi="Calibri" w:cs="Times New Roman"/>
          <w:sz w:val="24"/>
          <w:szCs w:val="24"/>
          <w:lang w:val="en-GB"/>
        </w:rPr>
        <w:t>80 would also be reached.</w:t>
      </w:r>
    </w:p>
    <w:p w14:paraId="03A3433F" w14:textId="77777777" w:rsidR="009B2B1D" w:rsidRPr="001D0FAA" w:rsidRDefault="009B2B1D" w:rsidP="00D70663">
      <w:pPr>
        <w:spacing w:after="0" w:line="240" w:lineRule="auto"/>
        <w:jc w:val="both"/>
        <w:rPr>
          <w:rFonts w:ascii="Calibri" w:eastAsia="Times New Roman" w:hAnsi="Calibri" w:cs="Times New Roman"/>
          <w:sz w:val="24"/>
          <w:szCs w:val="24"/>
          <w:lang w:val="en-GB"/>
        </w:rPr>
      </w:pPr>
    </w:p>
    <w:p w14:paraId="78D46632"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b/>
          <w:sz w:val="24"/>
          <w:szCs w:val="24"/>
          <w:lang w:val="en-GB"/>
        </w:rPr>
        <w:t xml:space="preserve">PROBABLE SCORING: </w:t>
      </w:r>
      <w:r w:rsidRPr="001D0FAA">
        <w:rPr>
          <w:rFonts w:ascii="Calibri" w:eastAsia="Times New Roman" w:hAnsi="Calibri" w:cs="Times New Roman"/>
          <w:sz w:val="24"/>
          <w:szCs w:val="24"/>
          <w:lang w:val="en-GB"/>
        </w:rPr>
        <w:t>BET: Pass SG≥60</w:t>
      </w:r>
    </w:p>
    <w:p w14:paraId="4A3814F0" w14:textId="77777777" w:rsidR="00D70663" w:rsidRPr="001D0FAA" w:rsidRDefault="00D70663" w:rsidP="00D70663">
      <w:pPr>
        <w:spacing w:after="0" w:line="240" w:lineRule="auto"/>
        <w:jc w:val="both"/>
        <w:rPr>
          <w:rFonts w:ascii="Calibri" w:eastAsia="Times New Roman" w:hAnsi="Calibri" w:cs="Times New Roman"/>
          <w:sz w:val="24"/>
          <w:szCs w:val="24"/>
          <w:highlight w:val="yellow"/>
          <w:lang w:val="en-GB"/>
        </w:rPr>
      </w:pPr>
    </w:p>
    <w:p w14:paraId="0761901E" w14:textId="77777777" w:rsidR="00C33B00" w:rsidRPr="001D0FAA" w:rsidRDefault="0075453B">
      <w:pPr>
        <w:spacing w:after="0" w:line="240" w:lineRule="auto"/>
        <w:jc w:val="both"/>
        <w:rPr>
          <w:rFonts w:ascii="Calibri" w:eastAsia="Times New Roman" w:hAnsi="Calibri" w:cs="Times New Roman"/>
          <w:b/>
          <w:sz w:val="24"/>
          <w:szCs w:val="24"/>
          <w:lang w:val="en-GB"/>
        </w:rPr>
      </w:pPr>
      <w:bookmarkStart w:id="53" w:name="_Hlk10640502"/>
      <w:r w:rsidRPr="001D0FAA">
        <w:rPr>
          <w:rFonts w:ascii="Calibri" w:eastAsia="Times New Roman" w:hAnsi="Calibri" w:cs="Times New Roman"/>
          <w:b/>
          <w:sz w:val="24"/>
          <w:szCs w:val="24"/>
          <w:lang w:val="en-GB"/>
        </w:rPr>
        <w:t>IC 1.2.1 Capture Strategy (YFT, BET)</w:t>
      </w:r>
    </w:p>
    <w:bookmarkEnd w:id="53"/>
    <w:p w14:paraId="44E27D6E" w14:textId="5EFDFA2A"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There are control rules and reference points established for IATTC fisheries in accordance with Resolutions C-16-02 and C-17-01, and therefore the PI should score above </w:t>
      </w:r>
      <w:r w:rsidR="002443E1">
        <w:rPr>
          <w:rFonts w:ascii="Calibri" w:eastAsia="Times New Roman" w:hAnsi="Calibri" w:cs="Times New Roman"/>
          <w:sz w:val="24"/>
          <w:szCs w:val="24"/>
          <w:lang w:val="en-GB"/>
        </w:rPr>
        <w:t>SG</w:t>
      </w:r>
      <w:r w:rsidRPr="001D0FAA">
        <w:rPr>
          <w:rFonts w:ascii="Calibri" w:eastAsia="Times New Roman" w:hAnsi="Calibri" w:cs="Times New Roman"/>
          <w:sz w:val="24"/>
          <w:szCs w:val="24"/>
          <w:lang w:val="en-GB"/>
        </w:rPr>
        <w:t>80 in the case of a full assessment for YFT</w:t>
      </w:r>
      <w:r w:rsidR="002443E1">
        <w:rPr>
          <w:rFonts w:ascii="Calibri" w:eastAsia="Times New Roman" w:hAnsi="Calibri" w:cs="Times New Roman"/>
          <w:sz w:val="24"/>
          <w:szCs w:val="24"/>
          <w:lang w:val="en-GB"/>
        </w:rPr>
        <w:t xml:space="preserve"> a</w:t>
      </w:r>
      <w:r w:rsidR="00B44B00" w:rsidRPr="001D0FAA">
        <w:rPr>
          <w:rFonts w:ascii="Calibri" w:eastAsia="Times New Roman" w:hAnsi="Calibri" w:cs="Times New Roman"/>
          <w:sz w:val="24"/>
          <w:szCs w:val="24"/>
          <w:lang w:val="en-GB"/>
        </w:rPr>
        <w:t xml:space="preserve">ccording to the </w:t>
      </w:r>
      <w:r w:rsidR="008B14FC">
        <w:rPr>
          <w:rFonts w:ascii="Calibri" w:eastAsia="Times New Roman" w:hAnsi="Calibri" w:cs="Times New Roman"/>
          <w:sz w:val="24"/>
          <w:szCs w:val="24"/>
          <w:lang w:val="en-GB"/>
        </w:rPr>
        <w:t>TUNACONS</w:t>
      </w:r>
      <w:r w:rsidR="00B44B00" w:rsidRPr="001D0FAA">
        <w:rPr>
          <w:rFonts w:ascii="Calibri" w:eastAsia="Times New Roman" w:hAnsi="Calibri" w:cs="Times New Roman"/>
          <w:sz w:val="24"/>
          <w:szCs w:val="24"/>
          <w:lang w:val="en-GB"/>
        </w:rPr>
        <w:t xml:space="preserve"> ACDR score.</w:t>
      </w:r>
    </w:p>
    <w:p w14:paraId="1114E439" w14:textId="77777777" w:rsidR="00F86315" w:rsidRPr="001D0FAA" w:rsidRDefault="00F86315" w:rsidP="00D70663">
      <w:pPr>
        <w:spacing w:after="0" w:line="240" w:lineRule="auto"/>
        <w:jc w:val="both"/>
        <w:rPr>
          <w:rFonts w:ascii="Calibri" w:eastAsia="Times New Roman" w:hAnsi="Calibri" w:cs="Times New Roman"/>
          <w:sz w:val="24"/>
          <w:szCs w:val="24"/>
          <w:lang w:val="en-GB"/>
        </w:rPr>
      </w:pPr>
    </w:p>
    <w:p w14:paraId="3FF2B715" w14:textId="6838CC53" w:rsidR="00C33B00" w:rsidRPr="001D0FAA" w:rsidRDefault="00237790">
      <w:pPr>
        <w:spacing w:after="0" w:line="240" w:lineRule="auto"/>
        <w:jc w:val="both"/>
        <w:rPr>
          <w:rFonts w:ascii="Calibri" w:hAnsi="Calibri"/>
          <w:color w:val="000000" w:themeColor="text1"/>
          <w:sz w:val="24"/>
          <w:lang w:val="en-GB"/>
        </w:rPr>
      </w:pPr>
      <w:r w:rsidRPr="001D0FAA">
        <w:rPr>
          <w:rFonts w:ascii="Calibri" w:hAnsi="Calibri"/>
          <w:color w:val="000000" w:themeColor="text1"/>
          <w:sz w:val="24"/>
          <w:lang w:val="en-GB"/>
        </w:rPr>
        <w:t xml:space="preserve">Regarding </w:t>
      </w:r>
      <w:r w:rsidR="0075453B" w:rsidRPr="001D0FAA">
        <w:rPr>
          <w:rFonts w:ascii="Calibri" w:hAnsi="Calibri"/>
          <w:color w:val="000000" w:themeColor="text1"/>
          <w:sz w:val="24"/>
          <w:lang w:val="en-GB"/>
        </w:rPr>
        <w:t xml:space="preserve">BET, the </w:t>
      </w:r>
      <w:r w:rsidR="008B14FC">
        <w:rPr>
          <w:rFonts w:ascii="Calibri" w:hAnsi="Calibri"/>
          <w:color w:val="000000" w:themeColor="text1"/>
          <w:sz w:val="24"/>
          <w:lang w:val="en-GB"/>
        </w:rPr>
        <w:t>TUNACONS</w:t>
      </w:r>
      <w:r w:rsidR="0075453B" w:rsidRPr="001D0FAA">
        <w:rPr>
          <w:rFonts w:ascii="Calibri" w:hAnsi="Calibri"/>
          <w:color w:val="000000" w:themeColor="text1"/>
          <w:sz w:val="24"/>
          <w:lang w:val="en-GB"/>
        </w:rPr>
        <w:t xml:space="preserve"> ACDR considers that SG80 (SG75</w:t>
      </w:r>
      <w:r w:rsidR="005529BC" w:rsidRPr="001D0FAA">
        <w:rPr>
          <w:rFonts w:ascii="Calibri" w:hAnsi="Calibri"/>
          <w:color w:val="000000" w:themeColor="text1"/>
          <w:sz w:val="24"/>
          <w:lang w:val="en-GB"/>
        </w:rPr>
        <w:t>)</w:t>
      </w:r>
      <w:r w:rsidR="0075453B" w:rsidRPr="001D0FAA">
        <w:rPr>
          <w:rFonts w:ascii="Calibri" w:hAnsi="Calibri"/>
          <w:color w:val="000000" w:themeColor="text1"/>
          <w:sz w:val="24"/>
          <w:lang w:val="en-GB"/>
        </w:rPr>
        <w:t xml:space="preserve"> would not be reached. In addition, the latest report on the </w:t>
      </w:r>
      <w:r w:rsidR="009D2305" w:rsidRPr="001D0FAA">
        <w:rPr>
          <w:rFonts w:ascii="Calibri" w:hAnsi="Calibri"/>
          <w:color w:val="000000" w:themeColor="text1"/>
          <w:sz w:val="24"/>
          <w:lang w:val="en-GB"/>
        </w:rPr>
        <w:t xml:space="preserve">status of tuna stocks in relation to MSC </w:t>
      </w:r>
      <w:r w:rsidR="0075453B" w:rsidRPr="001D0FAA">
        <w:rPr>
          <w:rFonts w:ascii="Calibri" w:hAnsi="Calibri"/>
          <w:color w:val="000000" w:themeColor="text1"/>
          <w:sz w:val="24"/>
          <w:lang w:val="en-GB"/>
        </w:rPr>
        <w:t xml:space="preserve">indicates that </w:t>
      </w:r>
      <w:r w:rsidR="009D2305" w:rsidRPr="001D0FAA">
        <w:rPr>
          <w:rFonts w:ascii="Calibri" w:hAnsi="Calibri"/>
          <w:color w:val="000000" w:themeColor="text1"/>
          <w:sz w:val="24"/>
          <w:lang w:val="en-GB"/>
        </w:rPr>
        <w:t xml:space="preserve">SG80 for this indicator for bigeye tuna (SG75) would </w:t>
      </w:r>
      <w:r w:rsidR="0075453B" w:rsidRPr="001D0FAA">
        <w:rPr>
          <w:rFonts w:ascii="Calibri" w:hAnsi="Calibri"/>
          <w:color w:val="000000" w:themeColor="text1"/>
          <w:sz w:val="24"/>
          <w:lang w:val="en-GB"/>
        </w:rPr>
        <w:t xml:space="preserve">also not be </w:t>
      </w:r>
      <w:r w:rsidR="009D2305" w:rsidRPr="001D0FAA">
        <w:rPr>
          <w:rFonts w:ascii="Calibri" w:hAnsi="Calibri"/>
          <w:color w:val="000000" w:themeColor="text1"/>
          <w:sz w:val="24"/>
          <w:lang w:val="en-GB"/>
        </w:rPr>
        <w:t xml:space="preserve">reached </w:t>
      </w:r>
      <w:r w:rsidRPr="001D0FAA">
        <w:rPr>
          <w:rFonts w:ascii="Calibri" w:hAnsi="Calibri"/>
          <w:color w:val="000000" w:themeColor="text1"/>
          <w:sz w:val="24"/>
          <w:lang w:val="en-GB"/>
        </w:rPr>
        <w:t xml:space="preserve">due to </w:t>
      </w:r>
      <w:r w:rsidRPr="001D0FAA">
        <w:rPr>
          <w:rFonts w:ascii="Calibri" w:hAnsi="Calibri"/>
          <w:color w:val="000000" w:themeColor="text1"/>
          <w:sz w:val="24"/>
          <w:lang w:val="en-GB"/>
        </w:rPr>
        <w:lastRenderedPageBreak/>
        <w:t xml:space="preserve">uncertainties </w:t>
      </w:r>
      <w:r w:rsidR="0075453B" w:rsidRPr="001D0FAA">
        <w:rPr>
          <w:rFonts w:ascii="Calibri" w:hAnsi="Calibri"/>
          <w:color w:val="000000" w:themeColor="text1"/>
          <w:sz w:val="24"/>
          <w:lang w:val="en-GB"/>
        </w:rPr>
        <w:t xml:space="preserve">in the latest assessments </w:t>
      </w:r>
      <w:r w:rsidRPr="001D0FAA">
        <w:rPr>
          <w:rFonts w:ascii="Calibri" w:hAnsi="Calibri"/>
          <w:color w:val="000000" w:themeColor="text1"/>
          <w:sz w:val="24"/>
          <w:lang w:val="en-GB"/>
        </w:rPr>
        <w:t xml:space="preserve">of the species and the change in methodology. According to the authors of the ISSF report there is insufficient evidence that the harvest strategy is meeting its objectives. </w:t>
      </w:r>
    </w:p>
    <w:p w14:paraId="5E4A5F91" w14:textId="77777777" w:rsidR="00237790" w:rsidRPr="001D0FAA" w:rsidRDefault="00237790" w:rsidP="00D70663">
      <w:pPr>
        <w:spacing w:after="0" w:line="240" w:lineRule="auto"/>
        <w:jc w:val="both"/>
        <w:rPr>
          <w:rFonts w:ascii="Calibri" w:eastAsia="Times New Roman" w:hAnsi="Calibri" w:cs="Times New Roman"/>
          <w:color w:val="000000" w:themeColor="text1"/>
          <w:sz w:val="24"/>
          <w:szCs w:val="24"/>
          <w:lang w:val="en-GB"/>
        </w:rPr>
      </w:pPr>
    </w:p>
    <w:p w14:paraId="5D667D77" w14:textId="5F6813E6"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b/>
          <w:sz w:val="24"/>
          <w:szCs w:val="24"/>
          <w:lang w:val="en-GB"/>
        </w:rPr>
        <w:t xml:space="preserve">PROBABLE SCORE YFT: </w:t>
      </w:r>
      <w:r w:rsidRPr="001D0FAA">
        <w:rPr>
          <w:rFonts w:ascii="Calibri" w:eastAsia="Times New Roman" w:hAnsi="Calibri" w:cs="Times New Roman"/>
          <w:sz w:val="24"/>
          <w:szCs w:val="24"/>
          <w:lang w:val="en-GB"/>
        </w:rPr>
        <w:t>Pass (SG≥80)</w:t>
      </w:r>
      <w:r w:rsidR="002A2BF2" w:rsidRPr="001D0FAA">
        <w:rPr>
          <w:rFonts w:ascii="Calibri" w:eastAsia="Times New Roman" w:hAnsi="Calibri" w:cs="Times New Roman"/>
          <w:sz w:val="24"/>
          <w:szCs w:val="24"/>
          <w:lang w:val="en-GB"/>
        </w:rPr>
        <w:t xml:space="preserve">; </w:t>
      </w:r>
      <w:r w:rsidR="002A2BF2" w:rsidRPr="001D0FAA">
        <w:rPr>
          <w:rFonts w:ascii="Calibri" w:eastAsia="Times New Roman" w:hAnsi="Calibri" w:cs="Times New Roman"/>
          <w:b/>
          <w:bCs/>
          <w:sz w:val="24"/>
          <w:szCs w:val="24"/>
          <w:lang w:val="en-GB"/>
        </w:rPr>
        <w:t xml:space="preserve">BET: </w:t>
      </w:r>
      <w:r w:rsidR="002A2BF2" w:rsidRPr="001D0FAA">
        <w:rPr>
          <w:rFonts w:ascii="Calibri" w:eastAsia="Times New Roman" w:hAnsi="Calibri" w:cs="Times New Roman"/>
          <w:sz w:val="24"/>
          <w:szCs w:val="24"/>
          <w:lang w:val="en-GB"/>
        </w:rPr>
        <w:t>Pass with condition SG≥</w:t>
      </w:r>
      <w:r w:rsidR="00AE07F8" w:rsidRPr="001D0FAA">
        <w:rPr>
          <w:rFonts w:ascii="Calibri" w:eastAsia="Times New Roman" w:hAnsi="Calibri" w:cs="Times New Roman"/>
          <w:sz w:val="24"/>
          <w:szCs w:val="24"/>
          <w:lang w:val="en-GB"/>
        </w:rPr>
        <w:t>60.</w:t>
      </w:r>
    </w:p>
    <w:p w14:paraId="782F41A3" w14:textId="77777777" w:rsidR="002A2BF2" w:rsidRPr="001D0FAA" w:rsidRDefault="002A2BF2" w:rsidP="00D70663">
      <w:pPr>
        <w:spacing w:after="0" w:line="240" w:lineRule="auto"/>
        <w:jc w:val="both"/>
        <w:rPr>
          <w:rFonts w:ascii="Calibri" w:eastAsia="Times New Roman" w:hAnsi="Calibri" w:cs="Times New Roman"/>
          <w:sz w:val="24"/>
          <w:szCs w:val="24"/>
          <w:lang w:val="en-GB"/>
        </w:rPr>
      </w:pPr>
    </w:p>
    <w:p w14:paraId="3FE81A18" w14:textId="77777777" w:rsidR="00C33B00" w:rsidRPr="001D0FAA" w:rsidRDefault="0075453B">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t>IC 1.2.1 Capture strategy (</w:t>
      </w:r>
      <w:r w:rsidR="00D116A6" w:rsidRPr="001D0FAA">
        <w:rPr>
          <w:rFonts w:ascii="Calibri" w:eastAsia="Times New Roman" w:hAnsi="Calibri" w:cs="Times New Roman"/>
          <w:b/>
          <w:sz w:val="24"/>
          <w:szCs w:val="24"/>
          <w:lang w:val="en-GB"/>
        </w:rPr>
        <w:t>ALBs</w:t>
      </w:r>
      <w:r w:rsidRPr="001D0FAA">
        <w:rPr>
          <w:rFonts w:ascii="Calibri" w:eastAsia="Times New Roman" w:hAnsi="Calibri" w:cs="Times New Roman"/>
          <w:b/>
          <w:sz w:val="24"/>
          <w:szCs w:val="24"/>
          <w:lang w:val="en-GB"/>
        </w:rPr>
        <w:t>)</w:t>
      </w:r>
    </w:p>
    <w:p w14:paraId="2CDD46BB" w14:textId="77777777" w:rsidR="00D116A6" w:rsidRPr="001D0FAA" w:rsidRDefault="00D116A6" w:rsidP="007A576B">
      <w:pPr>
        <w:spacing w:after="0" w:line="240" w:lineRule="auto"/>
        <w:jc w:val="both"/>
        <w:rPr>
          <w:rFonts w:ascii="Calibri" w:eastAsia="Times New Roman" w:hAnsi="Calibri" w:cs="Times New Roman"/>
          <w:bCs/>
          <w:sz w:val="24"/>
          <w:szCs w:val="24"/>
          <w:lang w:val="en-GB"/>
        </w:rPr>
      </w:pPr>
    </w:p>
    <w:p w14:paraId="463DD8B8" w14:textId="77777777" w:rsidR="00C33B00" w:rsidRPr="001D0FAA" w:rsidRDefault="0075453B">
      <w:pPr>
        <w:spacing w:after="0" w:line="240" w:lineRule="auto"/>
        <w:jc w:val="both"/>
        <w:rPr>
          <w:rFonts w:ascii="Calibri" w:eastAsia="Times New Roman" w:hAnsi="Calibri" w:cs="Times New Roman"/>
          <w:bCs/>
          <w:sz w:val="24"/>
          <w:szCs w:val="24"/>
          <w:lang w:val="en-GB"/>
        </w:rPr>
      </w:pPr>
      <w:r w:rsidRPr="001D0FAA">
        <w:rPr>
          <w:rFonts w:ascii="Calibri" w:eastAsia="Times New Roman" w:hAnsi="Calibri" w:cs="Times New Roman"/>
          <w:bCs/>
          <w:sz w:val="24"/>
          <w:szCs w:val="24"/>
          <w:lang w:val="en-GB"/>
        </w:rPr>
        <w:t xml:space="preserve">There is no new information to modify the score for this indicator. </w:t>
      </w:r>
    </w:p>
    <w:p w14:paraId="7A9F34CA" w14:textId="77777777" w:rsidR="00F76346" w:rsidRPr="001D0FAA" w:rsidRDefault="00F76346" w:rsidP="007A576B">
      <w:pPr>
        <w:spacing w:after="0" w:line="240" w:lineRule="auto"/>
        <w:jc w:val="both"/>
        <w:rPr>
          <w:rFonts w:ascii="Calibri" w:eastAsia="Times New Roman" w:hAnsi="Calibri" w:cs="Times New Roman"/>
          <w:bCs/>
          <w:sz w:val="24"/>
          <w:szCs w:val="24"/>
          <w:lang w:val="en-GB"/>
        </w:rPr>
      </w:pPr>
    </w:p>
    <w:p w14:paraId="4DAFE80E" w14:textId="77A4CD01" w:rsidR="00C33B00" w:rsidRPr="001D0FAA" w:rsidRDefault="0075453B">
      <w:pPr>
        <w:spacing w:after="0" w:line="240" w:lineRule="auto"/>
        <w:jc w:val="both"/>
        <w:rPr>
          <w:rFonts w:ascii="Calibri" w:eastAsia="Times New Roman" w:hAnsi="Calibri" w:cs="Times New Roman"/>
          <w:bCs/>
          <w:sz w:val="24"/>
          <w:szCs w:val="24"/>
          <w:lang w:val="en-GB"/>
        </w:rPr>
      </w:pPr>
      <w:r w:rsidRPr="001D0FAA">
        <w:rPr>
          <w:rFonts w:ascii="Calibri" w:eastAsia="Times New Roman" w:hAnsi="Calibri" w:cs="Times New Roman"/>
          <w:bCs/>
          <w:sz w:val="24"/>
          <w:szCs w:val="24"/>
          <w:lang w:val="en-GB"/>
        </w:rPr>
        <w:t xml:space="preserve">The </w:t>
      </w:r>
      <w:r w:rsidR="00F76346" w:rsidRPr="001D0FAA">
        <w:rPr>
          <w:rFonts w:ascii="Calibri" w:eastAsia="Times New Roman" w:hAnsi="Calibri" w:cs="Times New Roman"/>
          <w:bCs/>
          <w:sz w:val="24"/>
          <w:szCs w:val="24"/>
          <w:lang w:val="en-GB"/>
        </w:rPr>
        <w:t xml:space="preserve">latest </w:t>
      </w:r>
      <w:r w:rsidRPr="001D0FAA">
        <w:rPr>
          <w:rFonts w:ascii="Calibri" w:eastAsia="Times New Roman" w:hAnsi="Calibri" w:cs="Times New Roman"/>
          <w:bCs/>
          <w:sz w:val="24"/>
          <w:szCs w:val="24"/>
          <w:lang w:val="en-GB"/>
        </w:rPr>
        <w:t xml:space="preserve">South Pacific albacore assessments have not considered fishery data for the entire EPO, so the eastern portion of the stock remains effectively unassessed. The Committee recommends that the IATTC staff work with the SPC to ensure that the entire south Pacific is </w:t>
      </w:r>
      <w:r w:rsidR="001D59D1">
        <w:rPr>
          <w:rFonts w:ascii="Calibri" w:eastAsia="Times New Roman" w:hAnsi="Calibri" w:cs="Times New Roman"/>
          <w:bCs/>
          <w:sz w:val="24"/>
          <w:szCs w:val="24"/>
          <w:lang w:val="en-GB"/>
        </w:rPr>
        <w:t>included</w:t>
      </w:r>
      <w:r w:rsidRPr="001D0FAA">
        <w:rPr>
          <w:rFonts w:ascii="Calibri" w:eastAsia="Times New Roman" w:hAnsi="Calibri" w:cs="Times New Roman"/>
          <w:bCs/>
          <w:sz w:val="24"/>
          <w:szCs w:val="24"/>
          <w:lang w:val="en-GB"/>
        </w:rPr>
        <w:t xml:space="preserve"> in future assessments</w:t>
      </w:r>
      <w:r w:rsidR="00211AE3" w:rsidRPr="001D0FAA">
        <w:rPr>
          <w:rFonts w:ascii="Calibri" w:eastAsia="Times New Roman" w:hAnsi="Calibri" w:cs="Times New Roman"/>
          <w:bCs/>
          <w:sz w:val="24"/>
          <w:szCs w:val="24"/>
          <w:lang w:val="en-GB"/>
        </w:rPr>
        <w:t>.</w:t>
      </w:r>
    </w:p>
    <w:p w14:paraId="559F4F1E" w14:textId="77777777" w:rsidR="00211AE3" w:rsidRPr="001D0FAA" w:rsidRDefault="00211AE3" w:rsidP="00D70663">
      <w:pPr>
        <w:spacing w:after="0" w:line="240" w:lineRule="auto"/>
        <w:jc w:val="both"/>
        <w:rPr>
          <w:rFonts w:ascii="Calibri" w:eastAsia="Times New Roman" w:hAnsi="Calibri" w:cs="Times New Roman"/>
          <w:bCs/>
          <w:sz w:val="24"/>
          <w:szCs w:val="24"/>
          <w:lang w:val="en-GB"/>
        </w:rPr>
      </w:pPr>
    </w:p>
    <w:p w14:paraId="7066396C" w14:textId="77777777" w:rsidR="00C33B00" w:rsidRPr="001D0FAA" w:rsidRDefault="0075453B">
      <w:pPr>
        <w:spacing w:after="0" w:line="240" w:lineRule="auto"/>
        <w:jc w:val="both"/>
        <w:rPr>
          <w:rFonts w:ascii="Calibri" w:eastAsia="Times New Roman" w:hAnsi="Calibri" w:cs="Times New Roman"/>
          <w:bCs/>
          <w:sz w:val="24"/>
          <w:szCs w:val="24"/>
          <w:lang w:val="en-GB"/>
        </w:rPr>
      </w:pPr>
      <w:r w:rsidRPr="001D0FAA">
        <w:rPr>
          <w:rFonts w:ascii="Calibri" w:eastAsia="Times New Roman" w:hAnsi="Calibri" w:cs="Times New Roman"/>
          <w:bCs/>
          <w:sz w:val="24"/>
          <w:szCs w:val="24"/>
          <w:lang w:val="en-GB"/>
        </w:rPr>
        <w:t>According to ISSF, at WCPFC15 (December 2018), a provisional target reference point was agreed upon with the goal of achieving an 8% increase in CPUE relative to 2013 levels. The interim TRP was set at 56% SBF = 0, to be adjusted according to stock assessment estimates of the biomass required to achieve the target increase in CPUE (measured as vulnerable longline biomass in the stock assessments). A 20-year timeframe was agreed to achieve this management target. SPC was tasked with developing candidate HCRs during 2019 that would meet these requirements. An update of the 2015-02 CMM is considered necessary to reflect the targets and timelines agreed in 2018.</w:t>
      </w:r>
    </w:p>
    <w:p w14:paraId="57082732" w14:textId="77777777" w:rsidR="00237790" w:rsidRPr="001D0FAA" w:rsidRDefault="00237790" w:rsidP="00237790">
      <w:pPr>
        <w:spacing w:after="0" w:line="240" w:lineRule="auto"/>
        <w:jc w:val="both"/>
        <w:rPr>
          <w:rFonts w:ascii="Calibri" w:eastAsia="Times New Roman" w:hAnsi="Calibri" w:cs="Times New Roman"/>
          <w:bCs/>
          <w:sz w:val="24"/>
          <w:szCs w:val="24"/>
          <w:lang w:val="en-GB"/>
        </w:rPr>
      </w:pPr>
    </w:p>
    <w:p w14:paraId="1CB5EA5C" w14:textId="77777777" w:rsidR="00C33B00" w:rsidRPr="001D0FAA" w:rsidRDefault="0075453B">
      <w:pPr>
        <w:spacing w:after="0" w:line="240" w:lineRule="auto"/>
        <w:jc w:val="both"/>
        <w:rPr>
          <w:rFonts w:ascii="Calibri" w:eastAsia="Times New Roman" w:hAnsi="Calibri" w:cs="Times New Roman"/>
          <w:b/>
          <w:sz w:val="24"/>
          <w:szCs w:val="24"/>
          <w:highlight w:val="yellow"/>
          <w:lang w:val="en-GB"/>
        </w:rPr>
      </w:pPr>
      <w:r w:rsidRPr="001D0FAA">
        <w:rPr>
          <w:rFonts w:ascii="Calibri" w:eastAsia="Times New Roman" w:hAnsi="Calibri" w:cs="Times New Roman"/>
          <w:b/>
          <w:sz w:val="24"/>
          <w:szCs w:val="24"/>
          <w:lang w:val="en-GB"/>
        </w:rPr>
        <w:t xml:space="preserve">PROBABLE SCORE: Pass </w:t>
      </w:r>
      <w:r w:rsidR="00F76346" w:rsidRPr="001D0FAA">
        <w:rPr>
          <w:rFonts w:ascii="Calibri" w:eastAsia="Times New Roman" w:hAnsi="Calibri" w:cs="Times New Roman"/>
          <w:b/>
          <w:sz w:val="24"/>
          <w:szCs w:val="24"/>
          <w:lang w:val="en-GB"/>
        </w:rPr>
        <w:t xml:space="preserve">with condition </w:t>
      </w:r>
      <w:r w:rsidRPr="001D0FAA">
        <w:rPr>
          <w:rFonts w:ascii="Calibri" w:eastAsia="Times New Roman" w:hAnsi="Calibri" w:cs="Times New Roman"/>
          <w:b/>
          <w:sz w:val="24"/>
          <w:szCs w:val="24"/>
          <w:lang w:val="en-GB"/>
        </w:rPr>
        <w:t>(SG≥75).</w:t>
      </w:r>
    </w:p>
    <w:p w14:paraId="68D2591F" w14:textId="77777777" w:rsidR="00D70663" w:rsidRPr="001D0FAA" w:rsidRDefault="00D70663" w:rsidP="00D70663">
      <w:pPr>
        <w:spacing w:after="0" w:line="240" w:lineRule="auto"/>
        <w:jc w:val="both"/>
        <w:rPr>
          <w:rFonts w:ascii="Calibri" w:eastAsia="Times New Roman" w:hAnsi="Calibri" w:cs="Times New Roman"/>
          <w:bCs/>
          <w:sz w:val="24"/>
          <w:szCs w:val="24"/>
          <w:highlight w:val="yellow"/>
          <w:lang w:val="en-GB"/>
        </w:rPr>
      </w:pPr>
    </w:p>
    <w:p w14:paraId="09EC844C" w14:textId="77777777" w:rsidR="00C33B00" w:rsidRPr="001D0FAA" w:rsidRDefault="0075453B">
      <w:pPr>
        <w:spacing w:after="0" w:line="240" w:lineRule="auto"/>
        <w:jc w:val="both"/>
        <w:rPr>
          <w:rFonts w:ascii="Calibri" w:eastAsia="Times New Roman" w:hAnsi="Calibri" w:cs="Times New Roman"/>
          <w:b/>
          <w:sz w:val="24"/>
          <w:szCs w:val="24"/>
          <w:lang w:val="en-GB"/>
        </w:rPr>
      </w:pPr>
      <w:bookmarkStart w:id="54" w:name="_Hlk10704219"/>
      <w:r w:rsidRPr="001D0FAA">
        <w:rPr>
          <w:rFonts w:ascii="Calibri" w:eastAsia="Times New Roman" w:hAnsi="Calibri" w:cs="Times New Roman"/>
          <w:b/>
          <w:sz w:val="24"/>
          <w:szCs w:val="24"/>
          <w:lang w:val="en-GB"/>
        </w:rPr>
        <w:t>IC 1.2.2 Capture control standards and tools (YFT, BET)</w:t>
      </w:r>
    </w:p>
    <w:p w14:paraId="0B3F22CF" w14:textId="77777777" w:rsidR="00D70663" w:rsidRPr="001D0FAA" w:rsidRDefault="00D70663" w:rsidP="00D70663">
      <w:pPr>
        <w:spacing w:after="0" w:line="240" w:lineRule="auto"/>
        <w:jc w:val="both"/>
        <w:rPr>
          <w:rFonts w:ascii="Calibri" w:eastAsia="Times New Roman" w:hAnsi="Calibri" w:cs="Times New Roman"/>
          <w:sz w:val="24"/>
          <w:szCs w:val="24"/>
          <w:lang w:val="en-GB"/>
        </w:rPr>
      </w:pPr>
    </w:p>
    <w:p w14:paraId="519C05EA"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2017 score would be maintained. The IATTC has adopted catch control rules for tuna stocks that aim to reduce the exploitation rate as it approaches the limit reference point. The selection of the control rules, although planned for the </w:t>
      </w:r>
      <w:r w:rsidR="00B5533F" w:rsidRPr="001D0FAA">
        <w:rPr>
          <w:rFonts w:ascii="Calibri" w:eastAsia="Times New Roman" w:hAnsi="Calibri" w:cs="Times New Roman"/>
          <w:sz w:val="24"/>
          <w:szCs w:val="24"/>
          <w:lang w:val="en-GB"/>
        </w:rPr>
        <w:t>third year</w:t>
      </w:r>
      <w:r w:rsidRPr="001D0FAA">
        <w:rPr>
          <w:rFonts w:ascii="Calibri" w:eastAsia="Times New Roman" w:hAnsi="Calibri" w:cs="Times New Roman"/>
          <w:sz w:val="24"/>
          <w:szCs w:val="24"/>
          <w:lang w:val="en-GB"/>
        </w:rPr>
        <w:t xml:space="preserve">, existing information allows confirming that there are appropriate and effective HCRs for bigeye </w:t>
      </w:r>
      <w:r w:rsidR="009D2305" w:rsidRPr="001D0FAA">
        <w:rPr>
          <w:rFonts w:ascii="Calibri" w:eastAsia="Times New Roman" w:hAnsi="Calibri" w:cs="Times New Roman"/>
          <w:sz w:val="24"/>
          <w:szCs w:val="24"/>
          <w:lang w:val="en-GB"/>
        </w:rPr>
        <w:t xml:space="preserve">and </w:t>
      </w:r>
      <w:r w:rsidRPr="001D0FAA">
        <w:rPr>
          <w:rFonts w:ascii="Calibri" w:eastAsia="Times New Roman" w:hAnsi="Calibri" w:cs="Times New Roman"/>
          <w:sz w:val="24"/>
          <w:szCs w:val="24"/>
          <w:lang w:val="en-GB"/>
        </w:rPr>
        <w:t>yellowfin tuna to control their exploitation. These HCRs have been established by IATTC Resolutions C-16-02 and C-17-01. The SG equal to or greater than 80 is achieved for all three species.</w:t>
      </w:r>
    </w:p>
    <w:p w14:paraId="44D3963A" w14:textId="77777777" w:rsidR="009D2305" w:rsidRPr="001D0FAA" w:rsidRDefault="009D2305" w:rsidP="00D70663">
      <w:pPr>
        <w:spacing w:after="0" w:line="240" w:lineRule="auto"/>
        <w:jc w:val="both"/>
        <w:rPr>
          <w:rFonts w:ascii="Calibri" w:eastAsia="Times New Roman" w:hAnsi="Calibri" w:cs="Times New Roman"/>
          <w:sz w:val="24"/>
          <w:szCs w:val="24"/>
          <w:lang w:val="en-GB"/>
        </w:rPr>
      </w:pPr>
    </w:p>
    <w:p w14:paraId="699BC596" w14:textId="7AC9745E"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However, it is important to </w:t>
      </w:r>
      <w:r w:rsidR="001D59D1" w:rsidRPr="001D0FAA">
        <w:rPr>
          <w:rFonts w:ascii="Calibri" w:eastAsia="Times New Roman" w:hAnsi="Calibri" w:cs="Times New Roman"/>
          <w:sz w:val="24"/>
          <w:szCs w:val="24"/>
          <w:lang w:val="en-GB"/>
        </w:rPr>
        <w:t>consider</w:t>
      </w:r>
      <w:r w:rsidRPr="001D0FAA">
        <w:rPr>
          <w:rFonts w:ascii="Calibri" w:eastAsia="Times New Roman" w:hAnsi="Calibri" w:cs="Times New Roman"/>
          <w:sz w:val="24"/>
          <w:szCs w:val="24"/>
          <w:lang w:val="en-GB"/>
        </w:rPr>
        <w:t xml:space="preserve"> the latest ISSF review of the status of tuna stocks in relation to the MSC, in which SG80 for this indicator would not be reached for bigeye tuna SG60.</w:t>
      </w:r>
      <w:r w:rsidR="00985A82" w:rsidRPr="001D0FAA">
        <w:rPr>
          <w:rFonts w:ascii="Calibri" w:eastAsia="Times New Roman" w:hAnsi="Calibri" w:cs="Times New Roman"/>
          <w:sz w:val="24"/>
          <w:szCs w:val="24"/>
          <w:lang w:val="en-GB"/>
        </w:rPr>
        <w:t xml:space="preserve"> The authors consider that there is currently no evidence that the existing harvest strategy will achieve its objectives. </w:t>
      </w:r>
      <w:r w:rsidR="009B3522" w:rsidRPr="001D0FAA">
        <w:rPr>
          <w:rFonts w:ascii="Calibri" w:eastAsia="Times New Roman" w:hAnsi="Calibri" w:cs="Times New Roman"/>
          <w:sz w:val="24"/>
          <w:szCs w:val="24"/>
          <w:lang w:val="en-GB"/>
        </w:rPr>
        <w:t>This score is maintained in the 2020 ISSF review.</w:t>
      </w:r>
    </w:p>
    <w:p w14:paraId="50858B7C" w14:textId="77777777" w:rsidR="009D2305" w:rsidRPr="001D0FAA" w:rsidRDefault="009D2305" w:rsidP="00D70663">
      <w:pPr>
        <w:spacing w:after="0" w:line="240" w:lineRule="auto"/>
        <w:jc w:val="both"/>
        <w:rPr>
          <w:rFonts w:ascii="Calibri" w:eastAsia="Times New Roman" w:hAnsi="Calibri" w:cs="Times New Roman"/>
          <w:sz w:val="24"/>
          <w:szCs w:val="24"/>
          <w:lang w:val="en-GB"/>
        </w:rPr>
      </w:pPr>
    </w:p>
    <w:p w14:paraId="17F7F4B2" w14:textId="77777777" w:rsidR="00C33B00" w:rsidRPr="001D0FAA" w:rsidRDefault="0075453B">
      <w:pPr>
        <w:spacing w:after="0" w:line="240" w:lineRule="auto"/>
        <w:jc w:val="both"/>
        <w:rPr>
          <w:rFonts w:ascii="Calibri" w:eastAsia="Times New Roman" w:hAnsi="Calibri" w:cs="Times New Roman"/>
          <w:sz w:val="24"/>
          <w:szCs w:val="24"/>
          <w:lang w:val="en-GB"/>
        </w:rPr>
      </w:pPr>
      <w:bookmarkStart w:id="55" w:name="_Hlk79501812"/>
      <w:r w:rsidRPr="001D0FAA">
        <w:rPr>
          <w:rFonts w:ascii="Calibri" w:eastAsia="Times New Roman" w:hAnsi="Calibri" w:cs="Times New Roman"/>
          <w:b/>
          <w:sz w:val="24"/>
          <w:szCs w:val="24"/>
          <w:lang w:val="en-GB"/>
        </w:rPr>
        <w:t xml:space="preserve">PROBABLE SCORING: </w:t>
      </w:r>
      <w:r w:rsidRPr="001D0FAA">
        <w:rPr>
          <w:rFonts w:ascii="Calibri" w:eastAsia="Times New Roman" w:hAnsi="Calibri" w:cs="Times New Roman"/>
          <w:sz w:val="24"/>
          <w:szCs w:val="24"/>
          <w:lang w:val="en-GB"/>
        </w:rPr>
        <w:t xml:space="preserve">Pass </w:t>
      </w:r>
      <w:r w:rsidR="00237790" w:rsidRPr="001D0FAA">
        <w:rPr>
          <w:rFonts w:ascii="Calibri" w:eastAsia="Times New Roman" w:hAnsi="Calibri" w:cs="Times New Roman"/>
          <w:sz w:val="24"/>
          <w:szCs w:val="24"/>
          <w:lang w:val="en-GB"/>
        </w:rPr>
        <w:t xml:space="preserve">YFT </w:t>
      </w:r>
      <w:r w:rsidRPr="001D0FAA">
        <w:rPr>
          <w:rFonts w:ascii="Calibri" w:eastAsia="Times New Roman" w:hAnsi="Calibri" w:cs="Times New Roman"/>
          <w:sz w:val="24"/>
          <w:szCs w:val="24"/>
          <w:lang w:val="en-GB"/>
        </w:rPr>
        <w:t>(SG≥80)</w:t>
      </w:r>
      <w:r w:rsidR="00F76346" w:rsidRPr="001D0FAA">
        <w:rPr>
          <w:rFonts w:ascii="Calibri" w:eastAsia="Times New Roman" w:hAnsi="Calibri" w:cs="Times New Roman"/>
          <w:sz w:val="24"/>
          <w:szCs w:val="24"/>
          <w:lang w:val="en-GB"/>
        </w:rPr>
        <w:t xml:space="preserve">; Pass with </w:t>
      </w:r>
      <w:r w:rsidR="00237790" w:rsidRPr="001D0FAA">
        <w:rPr>
          <w:rFonts w:ascii="Calibri" w:eastAsia="Times New Roman" w:hAnsi="Calibri" w:cs="Times New Roman"/>
          <w:sz w:val="24"/>
          <w:szCs w:val="24"/>
          <w:lang w:val="en-GB"/>
        </w:rPr>
        <w:t xml:space="preserve">BET </w:t>
      </w:r>
      <w:r w:rsidR="00F76346" w:rsidRPr="001D0FAA">
        <w:rPr>
          <w:rFonts w:ascii="Calibri" w:eastAsia="Times New Roman" w:hAnsi="Calibri" w:cs="Times New Roman"/>
          <w:sz w:val="24"/>
          <w:szCs w:val="24"/>
          <w:lang w:val="en-GB"/>
        </w:rPr>
        <w:t xml:space="preserve">condition </w:t>
      </w:r>
      <w:r w:rsidR="00237790" w:rsidRPr="001D0FAA">
        <w:rPr>
          <w:rFonts w:ascii="Calibri" w:eastAsia="Times New Roman" w:hAnsi="Calibri" w:cs="Times New Roman"/>
          <w:sz w:val="24"/>
          <w:szCs w:val="24"/>
          <w:lang w:val="en-GB"/>
        </w:rPr>
        <w:t>(SG60)</w:t>
      </w:r>
    </w:p>
    <w:bookmarkEnd w:id="54"/>
    <w:p w14:paraId="277D9715" w14:textId="77777777" w:rsidR="00D70663" w:rsidRPr="001D0FAA" w:rsidRDefault="00D70663" w:rsidP="00D70663">
      <w:pPr>
        <w:spacing w:after="0" w:line="240" w:lineRule="auto"/>
        <w:jc w:val="both"/>
        <w:rPr>
          <w:rFonts w:ascii="Calibri" w:eastAsia="Times New Roman" w:hAnsi="Calibri" w:cs="Times New Roman"/>
          <w:sz w:val="24"/>
          <w:szCs w:val="24"/>
          <w:lang w:val="en-GB"/>
        </w:rPr>
      </w:pPr>
    </w:p>
    <w:p w14:paraId="1E73050B" w14:textId="77777777" w:rsidR="00C33B00" w:rsidRPr="001D0FAA" w:rsidRDefault="0075453B">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t>IC 1.2.2 Harvest control standards and tools (ALB)</w:t>
      </w:r>
    </w:p>
    <w:p w14:paraId="32EA7EC0" w14:textId="77777777" w:rsidR="00334E81" w:rsidRPr="001D0FAA" w:rsidRDefault="00334E81" w:rsidP="00334E81">
      <w:pPr>
        <w:spacing w:after="0" w:line="240" w:lineRule="auto"/>
        <w:jc w:val="both"/>
        <w:rPr>
          <w:rFonts w:ascii="Calibri" w:eastAsia="Times New Roman" w:hAnsi="Calibri" w:cs="Times New Roman"/>
          <w:sz w:val="24"/>
          <w:szCs w:val="24"/>
          <w:highlight w:val="yellow"/>
          <w:lang w:val="en-GB"/>
        </w:rPr>
      </w:pPr>
    </w:p>
    <w:p w14:paraId="3D952933" w14:textId="77777777" w:rsidR="00C33B00"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lastRenderedPageBreak/>
        <w:t xml:space="preserve">There </w:t>
      </w:r>
      <w:r w:rsidR="00334E81" w:rsidRPr="001D0FAA">
        <w:rPr>
          <w:rFonts w:ascii="Calibri" w:eastAsia="Times New Roman" w:hAnsi="Calibri" w:cs="Times New Roman"/>
          <w:sz w:val="24"/>
          <w:szCs w:val="24"/>
          <w:lang w:val="en-GB"/>
        </w:rPr>
        <w:t>are</w:t>
      </w:r>
      <w:r w:rsidRPr="001D0FAA">
        <w:rPr>
          <w:rFonts w:ascii="Calibri" w:eastAsia="Times New Roman" w:hAnsi="Calibri" w:cs="Times New Roman"/>
          <w:sz w:val="24"/>
          <w:szCs w:val="24"/>
          <w:lang w:val="en-GB"/>
        </w:rPr>
        <w:t xml:space="preserve"> currently no </w:t>
      </w:r>
      <w:r w:rsidR="00334E81" w:rsidRPr="001D0FAA">
        <w:rPr>
          <w:rFonts w:ascii="Calibri" w:eastAsia="Times New Roman" w:hAnsi="Calibri" w:cs="Times New Roman"/>
          <w:sz w:val="24"/>
          <w:szCs w:val="24"/>
          <w:lang w:val="en-GB"/>
        </w:rPr>
        <w:t xml:space="preserve">harvest control standards and tools </w:t>
      </w:r>
      <w:r w:rsidRPr="001D0FAA">
        <w:rPr>
          <w:rFonts w:ascii="Calibri" w:eastAsia="Times New Roman" w:hAnsi="Calibri" w:cs="Times New Roman"/>
          <w:sz w:val="24"/>
          <w:szCs w:val="24"/>
          <w:lang w:val="en-GB"/>
        </w:rPr>
        <w:t xml:space="preserve">adopted in </w:t>
      </w:r>
      <w:r w:rsidR="00334E81" w:rsidRPr="001D0FAA">
        <w:rPr>
          <w:rFonts w:ascii="Calibri" w:eastAsia="Times New Roman" w:hAnsi="Calibri" w:cs="Times New Roman"/>
          <w:sz w:val="24"/>
          <w:szCs w:val="24"/>
          <w:lang w:val="en-GB"/>
        </w:rPr>
        <w:t>the WCPFC for South Pacific Albacore</w:t>
      </w:r>
      <w:r w:rsidRPr="001D0FAA">
        <w:rPr>
          <w:rFonts w:ascii="Calibri" w:eastAsia="Times New Roman" w:hAnsi="Calibri" w:cs="Times New Roman"/>
          <w:sz w:val="24"/>
          <w:szCs w:val="24"/>
          <w:lang w:val="en-GB"/>
        </w:rPr>
        <w:t xml:space="preserve">. </w:t>
      </w:r>
      <w:r w:rsidRPr="0030142B">
        <w:rPr>
          <w:rFonts w:ascii="Calibri" w:eastAsia="Times New Roman" w:hAnsi="Calibri" w:cs="Times New Roman"/>
          <w:sz w:val="24"/>
          <w:szCs w:val="24"/>
          <w:lang w:val="en-GB"/>
        </w:rPr>
        <w:t xml:space="preserve">The Work Plan for the Adoption of Harvest Strategies under CMM 2014-06, states that HCRs will be adopted in 2021. </w:t>
      </w:r>
    </w:p>
    <w:p w14:paraId="6976800B" w14:textId="021B139F" w:rsidR="003412E5" w:rsidRPr="0030142B" w:rsidRDefault="003412E5" w:rsidP="00334E81">
      <w:pPr>
        <w:spacing w:after="0" w:line="240" w:lineRule="auto"/>
        <w:jc w:val="both"/>
        <w:rPr>
          <w:rFonts w:ascii="Calibri" w:eastAsia="Times New Roman" w:hAnsi="Calibri" w:cs="Times New Roman"/>
          <w:sz w:val="24"/>
          <w:szCs w:val="24"/>
          <w:lang w:val="en-GB"/>
        </w:rPr>
      </w:pPr>
    </w:p>
    <w:p w14:paraId="1E5A57D4"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ISSF maintains the same score for this indicator in its latest revision of November 2020. </w:t>
      </w:r>
    </w:p>
    <w:p w14:paraId="3F7580C1" w14:textId="77777777" w:rsidR="00704F92" w:rsidRPr="001D0FAA" w:rsidRDefault="00704F92" w:rsidP="00334E81">
      <w:pPr>
        <w:spacing w:after="0" w:line="240" w:lineRule="auto"/>
        <w:jc w:val="both"/>
        <w:rPr>
          <w:rFonts w:ascii="Calibri" w:eastAsia="Times New Roman" w:hAnsi="Calibri" w:cs="Times New Roman"/>
          <w:sz w:val="24"/>
          <w:szCs w:val="24"/>
          <w:lang w:val="en-GB"/>
        </w:rPr>
      </w:pPr>
    </w:p>
    <w:p w14:paraId="0AE832BD"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b/>
          <w:sz w:val="24"/>
          <w:szCs w:val="24"/>
          <w:lang w:val="en-GB"/>
        </w:rPr>
        <w:t xml:space="preserve">PROBABLE SCORE: </w:t>
      </w:r>
      <w:r w:rsidRPr="001D0FAA">
        <w:rPr>
          <w:rFonts w:ascii="Calibri" w:eastAsia="Times New Roman" w:hAnsi="Calibri" w:cs="Times New Roman"/>
          <w:sz w:val="24"/>
          <w:szCs w:val="24"/>
          <w:lang w:val="en-GB"/>
        </w:rPr>
        <w:t xml:space="preserve">Pass </w:t>
      </w:r>
      <w:r w:rsidR="003412E5" w:rsidRPr="001D0FAA">
        <w:rPr>
          <w:rFonts w:ascii="Calibri" w:eastAsia="Times New Roman" w:hAnsi="Calibri" w:cs="Times New Roman"/>
          <w:sz w:val="24"/>
          <w:szCs w:val="24"/>
          <w:lang w:val="en-GB"/>
        </w:rPr>
        <w:t xml:space="preserve">with condition </w:t>
      </w:r>
      <w:r w:rsidRPr="001D0FAA">
        <w:rPr>
          <w:rFonts w:ascii="Calibri" w:eastAsia="Times New Roman" w:hAnsi="Calibri" w:cs="Times New Roman"/>
          <w:sz w:val="24"/>
          <w:szCs w:val="24"/>
          <w:lang w:val="en-GB"/>
        </w:rPr>
        <w:t>(SG60)</w:t>
      </w:r>
    </w:p>
    <w:bookmarkEnd w:id="55"/>
    <w:p w14:paraId="40E461B9" w14:textId="48049F8D" w:rsidR="00334E81" w:rsidRDefault="00334E81" w:rsidP="00D70663">
      <w:pPr>
        <w:spacing w:after="0" w:line="240" w:lineRule="auto"/>
        <w:jc w:val="both"/>
        <w:rPr>
          <w:rFonts w:ascii="Calibri" w:eastAsia="Times New Roman" w:hAnsi="Calibri" w:cs="Times New Roman"/>
          <w:sz w:val="24"/>
          <w:szCs w:val="24"/>
          <w:lang w:val="en-GB"/>
        </w:rPr>
      </w:pPr>
    </w:p>
    <w:p w14:paraId="76DDF682" w14:textId="72C604C2" w:rsidR="00432FC7" w:rsidRPr="00E3717E" w:rsidRDefault="00432FC7" w:rsidP="00432FC7">
      <w:pPr>
        <w:spacing w:after="0" w:line="240" w:lineRule="auto"/>
        <w:jc w:val="both"/>
        <w:rPr>
          <w:rFonts w:ascii="Calibri" w:eastAsia="Times New Roman" w:hAnsi="Calibri" w:cs="Times New Roman"/>
          <w:b/>
          <w:sz w:val="24"/>
          <w:szCs w:val="24"/>
          <w:highlight w:val="yellow"/>
          <w:lang w:val="en-GB"/>
        </w:rPr>
      </w:pPr>
      <w:r w:rsidRPr="00E3717E">
        <w:rPr>
          <w:rFonts w:ascii="Calibri" w:eastAsia="Times New Roman" w:hAnsi="Calibri" w:cs="Times New Roman"/>
          <w:b/>
          <w:sz w:val="24"/>
          <w:szCs w:val="24"/>
          <w:highlight w:val="yellow"/>
          <w:lang w:val="en-GB"/>
        </w:rPr>
        <w:t>IC 1.2.3 Information and monitoring (</w:t>
      </w:r>
      <w:r w:rsidR="00CE54ED" w:rsidRPr="00E3717E">
        <w:rPr>
          <w:rFonts w:ascii="Calibri" w:eastAsia="Times New Roman" w:hAnsi="Calibri" w:cs="Times New Roman"/>
          <w:b/>
          <w:sz w:val="24"/>
          <w:szCs w:val="24"/>
          <w:highlight w:val="yellow"/>
          <w:lang w:val="en-GB"/>
        </w:rPr>
        <w:t>BET</w:t>
      </w:r>
      <w:r w:rsidRPr="00E3717E">
        <w:rPr>
          <w:rFonts w:ascii="Calibri" w:eastAsia="Times New Roman" w:hAnsi="Calibri" w:cs="Times New Roman"/>
          <w:b/>
          <w:sz w:val="24"/>
          <w:szCs w:val="24"/>
          <w:highlight w:val="yellow"/>
          <w:lang w:val="en-GB"/>
        </w:rPr>
        <w:t>)</w:t>
      </w:r>
    </w:p>
    <w:p w14:paraId="3C46DC0D" w14:textId="77777777" w:rsidR="00432FC7" w:rsidRPr="00E3717E" w:rsidRDefault="00432FC7" w:rsidP="00432FC7">
      <w:pPr>
        <w:spacing w:after="0" w:line="240" w:lineRule="auto"/>
        <w:jc w:val="both"/>
        <w:rPr>
          <w:rFonts w:ascii="Calibri" w:eastAsia="Times New Roman" w:hAnsi="Calibri" w:cs="Times New Roman"/>
          <w:sz w:val="24"/>
          <w:szCs w:val="24"/>
          <w:highlight w:val="yellow"/>
          <w:lang w:val="en-GB"/>
        </w:rPr>
      </w:pPr>
    </w:p>
    <w:p w14:paraId="7AFD25D2" w14:textId="112E2E21" w:rsidR="00432FC7" w:rsidRPr="00E3717E" w:rsidRDefault="00432FC7" w:rsidP="00432FC7">
      <w:pPr>
        <w:spacing w:after="0" w:line="240" w:lineRule="auto"/>
        <w:jc w:val="both"/>
        <w:rPr>
          <w:rFonts w:ascii="Calibri" w:eastAsia="Times New Roman" w:hAnsi="Calibri" w:cs="Times New Roman"/>
          <w:sz w:val="24"/>
          <w:szCs w:val="24"/>
          <w:highlight w:val="yellow"/>
          <w:lang w:val="en-GB"/>
        </w:rPr>
      </w:pPr>
      <w:r w:rsidRPr="00E3717E">
        <w:rPr>
          <w:rFonts w:ascii="Calibri" w:eastAsia="Times New Roman" w:hAnsi="Calibri" w:cs="Times New Roman"/>
          <w:sz w:val="24"/>
          <w:szCs w:val="24"/>
          <w:highlight w:val="yellow"/>
          <w:lang w:val="en-GB"/>
        </w:rPr>
        <w:t>This indicator is not analysed as it has a score of at least SG80 in the MSC pre-assessment. However, due to the current situation of bigeye tuna, additional measures need to be put in place to improve its score.</w:t>
      </w:r>
    </w:p>
    <w:p w14:paraId="33AC734B" w14:textId="77777777" w:rsidR="00432FC7" w:rsidRPr="00E3717E" w:rsidRDefault="00432FC7" w:rsidP="00432FC7">
      <w:pPr>
        <w:spacing w:after="0" w:line="240" w:lineRule="auto"/>
        <w:jc w:val="both"/>
        <w:rPr>
          <w:rFonts w:ascii="Calibri" w:eastAsia="Times New Roman" w:hAnsi="Calibri" w:cs="Times New Roman"/>
          <w:sz w:val="24"/>
          <w:szCs w:val="24"/>
          <w:highlight w:val="yellow"/>
          <w:lang w:val="en-GB"/>
        </w:rPr>
      </w:pPr>
    </w:p>
    <w:p w14:paraId="5CA0DC4D" w14:textId="7F140AD1" w:rsidR="00432FC7" w:rsidRPr="001D0FAA" w:rsidRDefault="00432FC7" w:rsidP="00432FC7">
      <w:pPr>
        <w:spacing w:after="0" w:line="240" w:lineRule="auto"/>
        <w:jc w:val="both"/>
        <w:rPr>
          <w:rFonts w:ascii="Calibri" w:eastAsia="Times New Roman" w:hAnsi="Calibri" w:cs="Times New Roman"/>
          <w:sz w:val="24"/>
          <w:szCs w:val="24"/>
          <w:lang w:val="en-GB"/>
        </w:rPr>
      </w:pPr>
      <w:r w:rsidRPr="00E3717E">
        <w:rPr>
          <w:rFonts w:ascii="Calibri" w:eastAsia="Times New Roman" w:hAnsi="Calibri" w:cs="Times New Roman"/>
          <w:b/>
          <w:sz w:val="24"/>
          <w:szCs w:val="24"/>
          <w:highlight w:val="yellow"/>
          <w:lang w:val="en-GB"/>
        </w:rPr>
        <w:t xml:space="preserve">PROBABLE SCORE: </w:t>
      </w:r>
      <w:r w:rsidRPr="00E3717E">
        <w:rPr>
          <w:rFonts w:ascii="Calibri" w:eastAsia="Times New Roman" w:hAnsi="Calibri" w:cs="Times New Roman"/>
          <w:sz w:val="24"/>
          <w:szCs w:val="24"/>
          <w:highlight w:val="yellow"/>
          <w:lang w:val="en-GB"/>
        </w:rPr>
        <w:t>Pass with condition (SG60)</w:t>
      </w:r>
      <w:r w:rsidR="00CE54ED" w:rsidRPr="00E3717E">
        <w:rPr>
          <w:rFonts w:ascii="Calibri" w:eastAsia="Times New Roman" w:hAnsi="Calibri" w:cs="Times New Roman"/>
          <w:sz w:val="24"/>
          <w:szCs w:val="24"/>
          <w:highlight w:val="yellow"/>
          <w:lang w:val="en-GB"/>
        </w:rPr>
        <w:t xml:space="preserve"> for BET</w:t>
      </w:r>
    </w:p>
    <w:p w14:paraId="7469C673" w14:textId="18EF2F01" w:rsidR="00432FC7" w:rsidRDefault="00432FC7" w:rsidP="00D70663">
      <w:pPr>
        <w:spacing w:after="0" w:line="240" w:lineRule="auto"/>
        <w:jc w:val="both"/>
        <w:rPr>
          <w:rFonts w:ascii="Calibri" w:eastAsia="Times New Roman" w:hAnsi="Calibri" w:cs="Times New Roman"/>
          <w:sz w:val="24"/>
          <w:szCs w:val="24"/>
          <w:lang w:val="en-GB"/>
        </w:rPr>
      </w:pPr>
    </w:p>
    <w:p w14:paraId="08EF4485" w14:textId="77777777" w:rsidR="00C33B00" w:rsidRDefault="0075453B">
      <w:pPr>
        <w:pStyle w:val="Ttulo2"/>
      </w:pPr>
      <w:bookmarkStart w:id="56" w:name="_Toc78012808"/>
      <w:r w:rsidRPr="00663340">
        <w:t xml:space="preserve">PRINCIPLE 2 </w:t>
      </w:r>
      <w:bookmarkEnd w:id="56"/>
    </w:p>
    <w:p w14:paraId="6EB8D4F1" w14:textId="77777777" w:rsidR="00D70663" w:rsidRPr="0058546A" w:rsidRDefault="00D70663" w:rsidP="00D70663">
      <w:pPr>
        <w:spacing w:after="0" w:line="240" w:lineRule="auto"/>
        <w:jc w:val="both"/>
        <w:rPr>
          <w:rFonts w:ascii="Calibri" w:eastAsia="Times New Roman" w:hAnsi="Calibri" w:cs="Times New Roman"/>
          <w:bCs/>
          <w:sz w:val="24"/>
          <w:szCs w:val="24"/>
        </w:rPr>
      </w:pPr>
    </w:p>
    <w:p w14:paraId="5E245D35" w14:textId="77777777" w:rsidR="00C33B00" w:rsidRDefault="0075453B">
      <w:pPr>
        <w:spacing w:after="0" w:line="240" w:lineRule="auto"/>
        <w:jc w:val="both"/>
        <w:rPr>
          <w:rFonts w:ascii="Calibri" w:eastAsia="Times New Roman" w:hAnsi="Calibri" w:cs="Times New Roman"/>
          <w:b/>
          <w:sz w:val="24"/>
          <w:szCs w:val="24"/>
        </w:rPr>
      </w:pPr>
      <w:bookmarkStart w:id="57" w:name="_Hlk10712612"/>
      <w:r w:rsidRPr="00E942B4">
        <w:rPr>
          <w:rFonts w:ascii="Calibri" w:eastAsia="Times New Roman" w:hAnsi="Calibri" w:cs="Times New Roman"/>
          <w:b/>
          <w:sz w:val="24"/>
          <w:szCs w:val="24"/>
        </w:rPr>
        <w:t xml:space="preserve">IC 2.1.2 Primary: Management Strategy </w:t>
      </w:r>
    </w:p>
    <w:p w14:paraId="510C733F" w14:textId="77777777" w:rsidR="00FE5554" w:rsidRPr="0058546A" w:rsidRDefault="00FE5554" w:rsidP="00D70663">
      <w:pPr>
        <w:spacing w:after="0" w:line="240" w:lineRule="auto"/>
        <w:jc w:val="both"/>
        <w:rPr>
          <w:rFonts w:ascii="Calibri" w:eastAsia="Times New Roman" w:hAnsi="Calibri" w:cs="Times New Roman"/>
          <w:sz w:val="24"/>
          <w:szCs w:val="24"/>
        </w:rPr>
      </w:pPr>
    </w:p>
    <w:p w14:paraId="3418B19E" w14:textId="6DCA4B75"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Several of the actions </w:t>
      </w:r>
      <w:r w:rsidR="00DC32E0" w:rsidRPr="001D0FAA">
        <w:rPr>
          <w:rFonts w:ascii="Calibri" w:eastAsia="Times New Roman" w:hAnsi="Calibri" w:cs="Times New Roman"/>
          <w:sz w:val="24"/>
          <w:szCs w:val="24"/>
          <w:lang w:val="en-GB"/>
        </w:rPr>
        <w:t xml:space="preserve">in the </w:t>
      </w:r>
      <w:r w:rsidR="001D0FAA">
        <w:rPr>
          <w:rFonts w:ascii="Calibri" w:eastAsia="Times New Roman" w:hAnsi="Calibri" w:cs="Times New Roman"/>
          <w:sz w:val="24"/>
          <w:szCs w:val="24"/>
          <w:lang w:val="en-GB"/>
        </w:rPr>
        <w:t>FIP</w:t>
      </w:r>
      <w:r w:rsidR="00DC32E0" w:rsidRPr="001D0FAA">
        <w:rPr>
          <w:rFonts w:ascii="Calibri" w:eastAsia="Times New Roman" w:hAnsi="Calibri" w:cs="Times New Roman"/>
          <w:sz w:val="24"/>
          <w:szCs w:val="24"/>
          <w:lang w:val="en-GB"/>
        </w:rPr>
        <w:t xml:space="preserve"> </w:t>
      </w:r>
      <w:r w:rsidRPr="001D0FAA">
        <w:rPr>
          <w:rFonts w:ascii="Calibri" w:eastAsia="Times New Roman" w:hAnsi="Calibri" w:cs="Times New Roman"/>
          <w:sz w:val="24"/>
          <w:szCs w:val="24"/>
          <w:lang w:val="en-GB"/>
        </w:rPr>
        <w:t xml:space="preserve">for </w:t>
      </w:r>
      <w:r w:rsidR="00DC32E0" w:rsidRPr="001D0FAA">
        <w:rPr>
          <w:rFonts w:ascii="Calibri" w:eastAsia="Times New Roman" w:hAnsi="Calibri" w:cs="Times New Roman"/>
          <w:sz w:val="24"/>
          <w:szCs w:val="24"/>
          <w:lang w:val="en-GB"/>
        </w:rPr>
        <w:t xml:space="preserve">Principle 2 </w:t>
      </w:r>
      <w:r w:rsidRPr="001D0FAA">
        <w:rPr>
          <w:rFonts w:ascii="Calibri" w:eastAsia="Times New Roman" w:hAnsi="Calibri" w:cs="Times New Roman"/>
          <w:sz w:val="24"/>
          <w:szCs w:val="24"/>
          <w:lang w:val="en-GB"/>
        </w:rPr>
        <w:t xml:space="preserve">have not yet been completed, although, in general, there has been progress. In the </w:t>
      </w:r>
      <w:r w:rsidR="00361E75" w:rsidRPr="001D0FAA">
        <w:rPr>
          <w:rFonts w:ascii="Calibri" w:eastAsia="Times New Roman" w:hAnsi="Calibri" w:cs="Times New Roman"/>
          <w:sz w:val="24"/>
          <w:szCs w:val="24"/>
          <w:lang w:val="en-GB"/>
        </w:rPr>
        <w:t xml:space="preserve">third year </w:t>
      </w:r>
      <w:r w:rsidR="001D0FAA">
        <w:rPr>
          <w:rFonts w:ascii="Calibri" w:eastAsia="Times New Roman" w:hAnsi="Calibri" w:cs="Times New Roman"/>
          <w:sz w:val="24"/>
          <w:szCs w:val="24"/>
          <w:lang w:val="en-GB"/>
        </w:rPr>
        <w:t>FIP</w:t>
      </w:r>
      <w:r w:rsidRPr="001D0FAA">
        <w:rPr>
          <w:rFonts w:ascii="Calibri" w:eastAsia="Times New Roman" w:hAnsi="Calibri" w:cs="Times New Roman"/>
          <w:sz w:val="24"/>
          <w:szCs w:val="24"/>
          <w:lang w:val="en-GB"/>
        </w:rPr>
        <w:t xml:space="preserve"> review, it was considered that the lack of </w:t>
      </w:r>
      <w:r w:rsidR="00DC32E0" w:rsidRPr="001D0FAA">
        <w:rPr>
          <w:rFonts w:ascii="Calibri" w:eastAsia="Times New Roman" w:hAnsi="Calibri" w:cs="Times New Roman"/>
          <w:sz w:val="24"/>
          <w:szCs w:val="24"/>
          <w:lang w:val="en-GB"/>
        </w:rPr>
        <w:t xml:space="preserve">relevant results was </w:t>
      </w:r>
      <w:r w:rsidR="001D59D1" w:rsidRPr="001D0FAA">
        <w:rPr>
          <w:rFonts w:ascii="Calibri" w:eastAsia="Times New Roman" w:hAnsi="Calibri" w:cs="Times New Roman"/>
          <w:sz w:val="24"/>
          <w:szCs w:val="24"/>
          <w:lang w:val="en-GB"/>
        </w:rPr>
        <w:t>since</w:t>
      </w:r>
      <w:r w:rsidR="00DC32E0" w:rsidRPr="001D0FAA">
        <w:rPr>
          <w:rFonts w:ascii="Calibri" w:eastAsia="Times New Roman" w:hAnsi="Calibri" w:cs="Times New Roman"/>
          <w:sz w:val="24"/>
          <w:szCs w:val="24"/>
          <w:lang w:val="en-GB"/>
        </w:rPr>
        <w:t xml:space="preserve"> they have been implemented for a short period of time and </w:t>
      </w:r>
      <w:r w:rsidRPr="001D0FAA">
        <w:rPr>
          <w:rFonts w:ascii="Calibri" w:eastAsia="Times New Roman" w:hAnsi="Calibri" w:cs="Times New Roman"/>
          <w:sz w:val="24"/>
          <w:szCs w:val="24"/>
          <w:lang w:val="en-GB"/>
        </w:rPr>
        <w:t xml:space="preserve">still needed to be further developed </w:t>
      </w:r>
      <w:proofErr w:type="gramStart"/>
      <w:r w:rsidRPr="001D0FAA">
        <w:rPr>
          <w:rFonts w:ascii="Calibri" w:eastAsia="Times New Roman" w:hAnsi="Calibri" w:cs="Times New Roman"/>
          <w:sz w:val="24"/>
          <w:szCs w:val="24"/>
          <w:lang w:val="en-GB"/>
        </w:rPr>
        <w:t>in order to</w:t>
      </w:r>
      <w:proofErr w:type="gramEnd"/>
      <w:r w:rsidRPr="001D0FAA">
        <w:rPr>
          <w:rFonts w:ascii="Calibri" w:eastAsia="Times New Roman" w:hAnsi="Calibri" w:cs="Times New Roman"/>
          <w:sz w:val="24"/>
          <w:szCs w:val="24"/>
          <w:lang w:val="en-GB"/>
        </w:rPr>
        <w:t xml:space="preserve"> know the results. </w:t>
      </w:r>
      <w:r w:rsidR="00DC32E0" w:rsidRPr="001D0FAA">
        <w:rPr>
          <w:rFonts w:ascii="Calibri" w:eastAsia="Times New Roman" w:hAnsi="Calibri" w:cs="Times New Roman"/>
          <w:sz w:val="24"/>
          <w:szCs w:val="24"/>
          <w:lang w:val="en-GB"/>
        </w:rPr>
        <w:t xml:space="preserve">Although there is already a group of trained and operational observers, the information </w:t>
      </w:r>
      <w:r w:rsidR="00F04562" w:rsidRPr="001D0FAA">
        <w:rPr>
          <w:rFonts w:ascii="Calibri" w:eastAsia="Times New Roman" w:hAnsi="Calibri" w:cs="Times New Roman"/>
          <w:sz w:val="24"/>
          <w:szCs w:val="24"/>
          <w:lang w:val="en-GB"/>
        </w:rPr>
        <w:t xml:space="preserve">from </w:t>
      </w:r>
      <w:r w:rsidR="00DC32E0" w:rsidRPr="001D0FAA">
        <w:rPr>
          <w:rFonts w:ascii="Calibri" w:eastAsia="Times New Roman" w:hAnsi="Calibri" w:cs="Times New Roman"/>
          <w:sz w:val="24"/>
          <w:szCs w:val="24"/>
          <w:lang w:val="en-GB"/>
        </w:rPr>
        <w:t xml:space="preserve">the logbooks </w:t>
      </w:r>
      <w:r w:rsidR="000E1921" w:rsidRPr="001D0FAA">
        <w:rPr>
          <w:rFonts w:ascii="Calibri" w:eastAsia="Times New Roman" w:hAnsi="Calibri" w:cs="Times New Roman"/>
          <w:sz w:val="24"/>
          <w:szCs w:val="24"/>
          <w:lang w:val="en-GB"/>
        </w:rPr>
        <w:t xml:space="preserve">(3 years of information) is </w:t>
      </w:r>
      <w:r w:rsidR="00F04562" w:rsidRPr="001D0FAA">
        <w:rPr>
          <w:rFonts w:ascii="Calibri" w:eastAsia="Times New Roman" w:hAnsi="Calibri" w:cs="Times New Roman"/>
          <w:sz w:val="24"/>
          <w:szCs w:val="24"/>
          <w:lang w:val="en-GB"/>
        </w:rPr>
        <w:t>not yet sufficient to adequately determine the impact of the fishery on all the components of Principle 2 of the MSC</w:t>
      </w:r>
      <w:r w:rsidR="0005139F" w:rsidRPr="001D0FAA">
        <w:rPr>
          <w:rFonts w:ascii="Calibri" w:eastAsia="Times New Roman" w:hAnsi="Calibri" w:cs="Times New Roman"/>
          <w:sz w:val="24"/>
          <w:szCs w:val="24"/>
          <w:lang w:val="en-GB"/>
        </w:rPr>
        <w:t xml:space="preserve">. </w:t>
      </w:r>
    </w:p>
    <w:p w14:paraId="61F37DDA" w14:textId="2B802170" w:rsidR="00DC32E0" w:rsidRPr="001D0FAA" w:rsidRDefault="00DC32E0" w:rsidP="00D70663">
      <w:pPr>
        <w:spacing w:after="0" w:line="240" w:lineRule="auto"/>
        <w:jc w:val="both"/>
        <w:rPr>
          <w:rFonts w:ascii="Calibri" w:eastAsia="Times New Roman" w:hAnsi="Calibri" w:cs="Times New Roman"/>
          <w:sz w:val="24"/>
          <w:szCs w:val="24"/>
          <w:lang w:val="en-GB"/>
        </w:rPr>
      </w:pPr>
    </w:p>
    <w:p w14:paraId="3262BB70" w14:textId="4A50956A" w:rsidR="00C33B00" w:rsidRPr="001D0FAA" w:rsidRDefault="0075453B">
      <w:pPr>
        <w:spacing w:after="0" w:line="240" w:lineRule="auto"/>
        <w:jc w:val="both"/>
        <w:rPr>
          <w:rFonts w:ascii="Calibri" w:hAnsi="Calibri"/>
          <w:color w:val="000000" w:themeColor="text1"/>
          <w:sz w:val="24"/>
          <w:lang w:val="en-GB"/>
        </w:rPr>
      </w:pPr>
      <w:r w:rsidRPr="001D0FAA">
        <w:rPr>
          <w:rFonts w:ascii="Calibri" w:hAnsi="Calibri"/>
          <w:color w:val="000000" w:themeColor="text1"/>
          <w:sz w:val="24"/>
          <w:lang w:val="en-GB"/>
        </w:rPr>
        <w:t xml:space="preserve">On the other hand, although the fishery is linked to the </w:t>
      </w:r>
      <w:r w:rsidR="008B14FC">
        <w:rPr>
          <w:rFonts w:ascii="Calibri" w:hAnsi="Calibri"/>
          <w:color w:val="000000" w:themeColor="text1"/>
          <w:sz w:val="24"/>
          <w:lang w:val="en-GB"/>
        </w:rPr>
        <w:t>TUNACONS</w:t>
      </w:r>
      <w:r w:rsidRPr="001D0FAA">
        <w:rPr>
          <w:rFonts w:ascii="Calibri" w:hAnsi="Calibri"/>
          <w:color w:val="000000" w:themeColor="text1"/>
          <w:sz w:val="24"/>
          <w:lang w:val="en-GB"/>
        </w:rPr>
        <w:t xml:space="preserve"> fishery by assimilating some of the advances of its Improvement Plan. This </w:t>
      </w:r>
      <w:r w:rsidR="003D0F06">
        <w:rPr>
          <w:rFonts w:ascii="Calibri" w:hAnsi="Calibri"/>
          <w:color w:val="000000" w:themeColor="text1"/>
          <w:sz w:val="24"/>
          <w:lang w:val="en-GB"/>
        </w:rPr>
        <w:t>includes</w:t>
      </w:r>
      <w:r w:rsidRPr="001D0FAA">
        <w:rPr>
          <w:rFonts w:ascii="Calibri" w:hAnsi="Calibri"/>
          <w:color w:val="000000" w:themeColor="text1"/>
          <w:sz w:val="24"/>
          <w:lang w:val="en-GB"/>
        </w:rPr>
        <w:t xml:space="preserve"> the species lists prepared by the consultant hired by </w:t>
      </w:r>
      <w:r w:rsidR="008B14FC">
        <w:rPr>
          <w:rFonts w:ascii="Calibri" w:hAnsi="Calibri"/>
          <w:color w:val="000000" w:themeColor="text1"/>
          <w:sz w:val="24"/>
          <w:lang w:val="en-GB"/>
        </w:rPr>
        <w:t>TUNACONS</w:t>
      </w:r>
      <w:r w:rsidRPr="001D0FAA">
        <w:rPr>
          <w:rFonts w:ascii="Calibri" w:hAnsi="Calibri"/>
          <w:color w:val="000000" w:themeColor="text1"/>
          <w:sz w:val="24"/>
          <w:lang w:val="en-GB"/>
        </w:rPr>
        <w:t>.</w:t>
      </w:r>
      <w:r w:rsidR="003E6C65" w:rsidRPr="001D0FAA">
        <w:rPr>
          <w:rFonts w:ascii="Calibri" w:hAnsi="Calibri"/>
          <w:color w:val="000000" w:themeColor="text1"/>
          <w:sz w:val="24"/>
          <w:lang w:val="en-GB"/>
        </w:rPr>
        <w:t xml:space="preserve"> It is considered necessary to adequately review this list </w:t>
      </w:r>
      <w:r w:rsidR="001D59D1" w:rsidRPr="001D0FAA">
        <w:rPr>
          <w:rFonts w:ascii="Calibri" w:hAnsi="Calibri"/>
          <w:color w:val="000000" w:themeColor="text1"/>
          <w:sz w:val="24"/>
          <w:lang w:val="en-GB"/>
        </w:rPr>
        <w:t>since</w:t>
      </w:r>
      <w:r w:rsidR="003E6C65" w:rsidRPr="001D0FAA">
        <w:rPr>
          <w:rFonts w:ascii="Calibri" w:hAnsi="Calibri"/>
          <w:color w:val="000000" w:themeColor="text1"/>
          <w:sz w:val="24"/>
          <w:lang w:val="en-GB"/>
        </w:rPr>
        <w:t xml:space="preserve"> longline and purse seine fisheries, despite pursuing the same target species, do not necessarily </w:t>
      </w:r>
      <w:r w:rsidR="001D59D1">
        <w:rPr>
          <w:rFonts w:ascii="Calibri" w:hAnsi="Calibri"/>
          <w:color w:val="000000" w:themeColor="text1"/>
          <w:sz w:val="24"/>
          <w:lang w:val="en-GB"/>
        </w:rPr>
        <w:t>include</w:t>
      </w:r>
      <w:r w:rsidR="003E6C65" w:rsidRPr="001D0FAA">
        <w:rPr>
          <w:rFonts w:ascii="Calibri" w:hAnsi="Calibri"/>
          <w:color w:val="000000" w:themeColor="text1"/>
          <w:sz w:val="24"/>
          <w:lang w:val="en-GB"/>
        </w:rPr>
        <w:t xml:space="preserve"> the same bycatch species and, above all, the same catch percentages. </w:t>
      </w:r>
    </w:p>
    <w:p w14:paraId="259B9CE7" w14:textId="77777777" w:rsidR="003E6C65" w:rsidRPr="001D0FAA" w:rsidRDefault="003E6C65" w:rsidP="00D70663">
      <w:pPr>
        <w:spacing w:after="0" w:line="240" w:lineRule="auto"/>
        <w:jc w:val="both"/>
        <w:rPr>
          <w:rFonts w:ascii="Calibri" w:eastAsia="Times New Roman" w:hAnsi="Calibri" w:cs="Times New Roman"/>
          <w:color w:val="000000" w:themeColor="text1"/>
          <w:sz w:val="24"/>
          <w:szCs w:val="24"/>
          <w:lang w:val="en-GB"/>
        </w:rPr>
      </w:pPr>
    </w:p>
    <w:p w14:paraId="10BD84A4"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b/>
          <w:sz w:val="24"/>
          <w:szCs w:val="24"/>
          <w:lang w:val="en-GB"/>
        </w:rPr>
        <w:t xml:space="preserve">PROBABLE SCORE: </w:t>
      </w:r>
      <w:r w:rsidRPr="001D0FAA">
        <w:rPr>
          <w:rFonts w:ascii="Calibri" w:eastAsia="Times New Roman" w:hAnsi="Calibri" w:cs="Times New Roman"/>
          <w:sz w:val="24"/>
          <w:szCs w:val="24"/>
          <w:lang w:val="en-GB"/>
        </w:rPr>
        <w:t>Pass with condition (SG≥60).</w:t>
      </w:r>
    </w:p>
    <w:bookmarkEnd w:id="57"/>
    <w:p w14:paraId="7425BEEB" w14:textId="77777777" w:rsidR="00D70663" w:rsidRPr="001D0FAA" w:rsidRDefault="00D70663" w:rsidP="00D70663">
      <w:pPr>
        <w:spacing w:after="0" w:line="240" w:lineRule="auto"/>
        <w:jc w:val="both"/>
        <w:rPr>
          <w:rFonts w:ascii="Calibri" w:eastAsia="Times New Roman" w:hAnsi="Calibri" w:cs="Times New Roman"/>
          <w:sz w:val="24"/>
          <w:szCs w:val="24"/>
          <w:lang w:val="en-GB"/>
        </w:rPr>
      </w:pPr>
    </w:p>
    <w:p w14:paraId="51964FF5" w14:textId="77777777" w:rsidR="00C33B00" w:rsidRPr="001D0FAA" w:rsidRDefault="0075453B">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t xml:space="preserve">IC 2.1.3 Primary: Information and Monitoring </w:t>
      </w:r>
    </w:p>
    <w:p w14:paraId="70DF0E6E" w14:textId="77777777" w:rsidR="00DC32E0" w:rsidRPr="001D0FAA" w:rsidRDefault="00DC32E0" w:rsidP="00A23353">
      <w:pPr>
        <w:spacing w:after="0" w:line="240" w:lineRule="auto"/>
        <w:jc w:val="both"/>
        <w:rPr>
          <w:rFonts w:ascii="Calibri" w:eastAsia="Times New Roman" w:hAnsi="Calibri" w:cs="Times New Roman"/>
          <w:b/>
          <w:sz w:val="24"/>
          <w:szCs w:val="24"/>
          <w:lang w:val="en-GB"/>
        </w:rPr>
      </w:pPr>
    </w:p>
    <w:p w14:paraId="0E8655AE" w14:textId="24BB7679" w:rsidR="00C33B00" w:rsidRPr="001D0FAA" w:rsidRDefault="0075453B">
      <w:pPr>
        <w:spacing w:after="0" w:line="240" w:lineRule="auto"/>
        <w:jc w:val="both"/>
        <w:rPr>
          <w:rFonts w:ascii="Calibri" w:eastAsia="Times New Roman" w:hAnsi="Calibri" w:cs="Times New Roman"/>
          <w:bCs/>
          <w:sz w:val="24"/>
          <w:szCs w:val="24"/>
          <w:lang w:val="en-GB"/>
        </w:rPr>
      </w:pPr>
      <w:bookmarkStart w:id="58" w:name="_Hlk10725087"/>
      <w:r w:rsidRPr="001D0FAA">
        <w:rPr>
          <w:rFonts w:ascii="Calibri" w:eastAsia="Times New Roman" w:hAnsi="Calibri" w:cs="Times New Roman"/>
          <w:bCs/>
          <w:sz w:val="24"/>
          <w:szCs w:val="24"/>
          <w:lang w:val="en-GB"/>
        </w:rPr>
        <w:t xml:space="preserve">The </w:t>
      </w:r>
      <w:r w:rsidR="00A84C62" w:rsidRPr="001D0FAA">
        <w:rPr>
          <w:rFonts w:ascii="Calibri" w:eastAsia="Times New Roman" w:hAnsi="Calibri" w:cs="Times New Roman"/>
          <w:bCs/>
          <w:sz w:val="24"/>
          <w:szCs w:val="24"/>
          <w:lang w:val="en-GB"/>
        </w:rPr>
        <w:t xml:space="preserve">IPIAP </w:t>
      </w:r>
      <w:r w:rsidR="00DC32E0" w:rsidRPr="001D0FAA">
        <w:rPr>
          <w:rFonts w:ascii="Calibri" w:eastAsia="Times New Roman" w:hAnsi="Calibri" w:cs="Times New Roman"/>
          <w:bCs/>
          <w:sz w:val="24"/>
          <w:szCs w:val="24"/>
          <w:lang w:val="en-GB"/>
        </w:rPr>
        <w:t xml:space="preserve">on-board observer program </w:t>
      </w:r>
      <w:proofErr w:type="gramStart"/>
      <w:r w:rsidR="00DC32E0" w:rsidRPr="001D0FAA">
        <w:rPr>
          <w:rFonts w:ascii="Calibri" w:eastAsia="Times New Roman" w:hAnsi="Calibri" w:cs="Times New Roman"/>
          <w:bCs/>
          <w:sz w:val="24"/>
          <w:szCs w:val="24"/>
          <w:lang w:val="en-GB"/>
        </w:rPr>
        <w:t>as a result of</w:t>
      </w:r>
      <w:proofErr w:type="gramEnd"/>
      <w:r w:rsidR="00DC32E0" w:rsidRPr="001D0FAA">
        <w:rPr>
          <w:rFonts w:ascii="Calibri" w:eastAsia="Times New Roman" w:hAnsi="Calibri" w:cs="Times New Roman"/>
          <w:bCs/>
          <w:sz w:val="24"/>
          <w:szCs w:val="24"/>
          <w:lang w:val="en-GB"/>
        </w:rPr>
        <w:t xml:space="preserve"> the MoU with TRANSMARINA </w:t>
      </w:r>
      <w:r w:rsidRPr="001D0FAA">
        <w:rPr>
          <w:rFonts w:ascii="Calibri" w:eastAsia="Times New Roman" w:hAnsi="Calibri" w:cs="Times New Roman"/>
          <w:bCs/>
          <w:sz w:val="24"/>
          <w:szCs w:val="24"/>
          <w:lang w:val="en-GB"/>
        </w:rPr>
        <w:t xml:space="preserve">launched </w:t>
      </w:r>
      <w:r w:rsidR="003E6C65" w:rsidRPr="001D0FAA">
        <w:rPr>
          <w:rFonts w:ascii="Calibri" w:eastAsia="Times New Roman" w:hAnsi="Calibri" w:cs="Times New Roman"/>
          <w:bCs/>
          <w:sz w:val="24"/>
          <w:szCs w:val="24"/>
          <w:lang w:val="en-GB"/>
        </w:rPr>
        <w:t xml:space="preserve">in the </w:t>
      </w:r>
      <w:r w:rsidR="00352A3F" w:rsidRPr="001D0FAA">
        <w:rPr>
          <w:rFonts w:ascii="Calibri" w:eastAsia="Times New Roman" w:hAnsi="Calibri" w:cs="Times New Roman"/>
          <w:bCs/>
          <w:sz w:val="24"/>
          <w:szCs w:val="24"/>
          <w:lang w:val="en-GB"/>
        </w:rPr>
        <w:t xml:space="preserve">first </w:t>
      </w:r>
      <w:r w:rsidR="00361E75" w:rsidRPr="001D0FAA">
        <w:rPr>
          <w:rFonts w:ascii="Calibri" w:eastAsia="Times New Roman" w:hAnsi="Calibri" w:cs="Times New Roman"/>
          <w:bCs/>
          <w:sz w:val="24"/>
          <w:szCs w:val="24"/>
          <w:lang w:val="en-GB"/>
        </w:rPr>
        <w:t xml:space="preserve">year </w:t>
      </w:r>
      <w:r w:rsidR="003E6C65" w:rsidRPr="001D0FAA">
        <w:rPr>
          <w:rFonts w:ascii="Calibri" w:eastAsia="Times New Roman" w:hAnsi="Calibri" w:cs="Times New Roman"/>
          <w:bCs/>
          <w:sz w:val="24"/>
          <w:szCs w:val="24"/>
          <w:lang w:val="en-GB"/>
        </w:rPr>
        <w:t xml:space="preserve">of implementation of the </w:t>
      </w:r>
      <w:r w:rsidR="001D0FAA">
        <w:rPr>
          <w:rFonts w:ascii="Calibri" w:eastAsia="Times New Roman" w:hAnsi="Calibri" w:cs="Times New Roman"/>
          <w:bCs/>
          <w:sz w:val="24"/>
          <w:szCs w:val="24"/>
          <w:lang w:val="en-GB"/>
        </w:rPr>
        <w:t>FIP</w:t>
      </w:r>
      <w:r w:rsidR="003E6C65" w:rsidRPr="001D0FAA">
        <w:rPr>
          <w:rFonts w:ascii="Calibri" w:eastAsia="Times New Roman" w:hAnsi="Calibri" w:cs="Times New Roman"/>
          <w:bCs/>
          <w:sz w:val="24"/>
          <w:szCs w:val="24"/>
          <w:lang w:val="en-GB"/>
        </w:rPr>
        <w:t xml:space="preserve"> </w:t>
      </w:r>
      <w:r w:rsidRPr="001D0FAA">
        <w:rPr>
          <w:rFonts w:ascii="Calibri" w:eastAsia="Times New Roman" w:hAnsi="Calibri" w:cs="Times New Roman"/>
          <w:bCs/>
          <w:sz w:val="24"/>
          <w:szCs w:val="24"/>
          <w:lang w:val="en-GB"/>
        </w:rPr>
        <w:t xml:space="preserve">has, among other tasks, to collect information to be able to respond to the status of primary, secondary and ETP species in the </w:t>
      </w:r>
      <w:r w:rsidR="003E6C65" w:rsidRPr="001D0FAA">
        <w:rPr>
          <w:rFonts w:ascii="Calibri" w:eastAsia="Times New Roman" w:hAnsi="Calibri" w:cs="Times New Roman"/>
          <w:bCs/>
          <w:sz w:val="24"/>
          <w:szCs w:val="24"/>
          <w:lang w:val="en-GB"/>
        </w:rPr>
        <w:t xml:space="preserve">tuna longline </w:t>
      </w:r>
      <w:r w:rsidRPr="001D0FAA">
        <w:rPr>
          <w:rFonts w:ascii="Calibri" w:eastAsia="Times New Roman" w:hAnsi="Calibri" w:cs="Times New Roman"/>
          <w:bCs/>
          <w:sz w:val="24"/>
          <w:szCs w:val="24"/>
          <w:lang w:val="en-GB"/>
        </w:rPr>
        <w:t>fishery</w:t>
      </w:r>
      <w:r w:rsidR="00DC32E0" w:rsidRPr="001D0FAA">
        <w:rPr>
          <w:rFonts w:ascii="Calibri" w:eastAsia="Times New Roman" w:hAnsi="Calibri" w:cs="Times New Roman"/>
          <w:bCs/>
          <w:sz w:val="24"/>
          <w:szCs w:val="24"/>
          <w:lang w:val="en-GB"/>
        </w:rPr>
        <w:t xml:space="preserve">. There is already a group of trained and </w:t>
      </w:r>
      <w:r w:rsidR="001B027D" w:rsidRPr="001D0FAA">
        <w:rPr>
          <w:rFonts w:ascii="Calibri" w:eastAsia="Times New Roman" w:hAnsi="Calibri" w:cs="Times New Roman"/>
          <w:bCs/>
          <w:sz w:val="24"/>
          <w:szCs w:val="24"/>
          <w:lang w:val="en-GB"/>
        </w:rPr>
        <w:t xml:space="preserve">operational </w:t>
      </w:r>
      <w:r w:rsidR="00DC32E0" w:rsidRPr="001D0FAA">
        <w:rPr>
          <w:rFonts w:ascii="Calibri" w:eastAsia="Times New Roman" w:hAnsi="Calibri" w:cs="Times New Roman"/>
          <w:bCs/>
          <w:sz w:val="24"/>
          <w:szCs w:val="24"/>
          <w:lang w:val="en-GB"/>
        </w:rPr>
        <w:t xml:space="preserve">observers </w:t>
      </w:r>
      <w:r w:rsidR="000E1921" w:rsidRPr="001D0FAA">
        <w:rPr>
          <w:rFonts w:ascii="Calibri" w:eastAsia="Times New Roman" w:hAnsi="Calibri" w:cs="Times New Roman"/>
          <w:bCs/>
          <w:sz w:val="24"/>
          <w:szCs w:val="24"/>
          <w:lang w:val="en-GB"/>
        </w:rPr>
        <w:t xml:space="preserve">and 3 years of </w:t>
      </w:r>
      <w:r w:rsidR="005529BC" w:rsidRPr="001D0FAA">
        <w:rPr>
          <w:rFonts w:ascii="Calibri" w:eastAsia="Times New Roman" w:hAnsi="Calibri" w:cs="Times New Roman"/>
          <w:bCs/>
          <w:sz w:val="24"/>
          <w:szCs w:val="24"/>
          <w:lang w:val="en-GB"/>
        </w:rPr>
        <w:t>onboard</w:t>
      </w:r>
      <w:r w:rsidR="000E1921" w:rsidRPr="001D0FAA">
        <w:rPr>
          <w:rFonts w:ascii="Calibri" w:eastAsia="Times New Roman" w:hAnsi="Calibri" w:cs="Times New Roman"/>
          <w:bCs/>
          <w:sz w:val="24"/>
          <w:szCs w:val="24"/>
          <w:lang w:val="en-GB"/>
        </w:rPr>
        <w:t xml:space="preserve"> monitoring have already been completed</w:t>
      </w:r>
      <w:r w:rsidR="005529BC" w:rsidRPr="001D0FAA">
        <w:rPr>
          <w:rFonts w:ascii="Calibri" w:eastAsia="Times New Roman" w:hAnsi="Calibri" w:cs="Times New Roman"/>
          <w:bCs/>
          <w:sz w:val="24"/>
          <w:szCs w:val="24"/>
          <w:lang w:val="en-GB"/>
        </w:rPr>
        <w:t xml:space="preserve">, </w:t>
      </w:r>
      <w:r w:rsidR="001B027D" w:rsidRPr="001D0FAA">
        <w:rPr>
          <w:rFonts w:ascii="Calibri" w:eastAsia="Times New Roman" w:hAnsi="Calibri" w:cs="Times New Roman"/>
          <w:bCs/>
          <w:sz w:val="24"/>
          <w:szCs w:val="24"/>
          <w:lang w:val="en-GB"/>
        </w:rPr>
        <w:t xml:space="preserve">but </w:t>
      </w:r>
      <w:r w:rsidR="000E1921" w:rsidRPr="001D0FAA">
        <w:rPr>
          <w:rFonts w:ascii="Calibri" w:eastAsia="Times New Roman" w:hAnsi="Calibri" w:cs="Times New Roman"/>
          <w:bCs/>
          <w:sz w:val="24"/>
          <w:szCs w:val="24"/>
          <w:lang w:val="en-GB"/>
        </w:rPr>
        <w:t xml:space="preserve">an analysis of the impact of the fishery has not </w:t>
      </w:r>
      <w:r w:rsidR="001B027D" w:rsidRPr="001D0FAA">
        <w:rPr>
          <w:rFonts w:ascii="Calibri" w:eastAsia="Times New Roman" w:hAnsi="Calibri" w:cs="Times New Roman"/>
          <w:bCs/>
          <w:sz w:val="24"/>
          <w:szCs w:val="24"/>
          <w:lang w:val="en-GB"/>
        </w:rPr>
        <w:t xml:space="preserve">yet been </w:t>
      </w:r>
      <w:r w:rsidR="000E1921" w:rsidRPr="001D0FAA">
        <w:rPr>
          <w:rFonts w:ascii="Calibri" w:eastAsia="Times New Roman" w:hAnsi="Calibri" w:cs="Times New Roman"/>
          <w:bCs/>
          <w:sz w:val="24"/>
          <w:szCs w:val="24"/>
          <w:lang w:val="en-GB"/>
        </w:rPr>
        <w:t>carried out</w:t>
      </w:r>
      <w:r w:rsidR="00DC32E0" w:rsidRPr="001D0FAA">
        <w:rPr>
          <w:rFonts w:ascii="Calibri" w:eastAsia="Times New Roman" w:hAnsi="Calibri" w:cs="Times New Roman"/>
          <w:bCs/>
          <w:sz w:val="24"/>
          <w:szCs w:val="24"/>
          <w:lang w:val="en-GB"/>
        </w:rPr>
        <w:t xml:space="preserve">. </w:t>
      </w:r>
    </w:p>
    <w:p w14:paraId="12B4D213" w14:textId="77777777" w:rsidR="001B027D" w:rsidRPr="001D0FAA" w:rsidRDefault="001B027D" w:rsidP="00DC32E0">
      <w:pPr>
        <w:spacing w:after="0" w:line="240" w:lineRule="auto"/>
        <w:jc w:val="both"/>
        <w:rPr>
          <w:rFonts w:ascii="Calibri" w:eastAsia="Times New Roman" w:hAnsi="Calibri" w:cs="Times New Roman"/>
          <w:bCs/>
          <w:sz w:val="24"/>
          <w:szCs w:val="24"/>
          <w:lang w:val="en-GB"/>
        </w:rPr>
      </w:pPr>
    </w:p>
    <w:p w14:paraId="5291A85C" w14:textId="3BD74CBB" w:rsidR="00C33B00" w:rsidRPr="001D0FAA" w:rsidRDefault="000E1921">
      <w:pPr>
        <w:spacing w:after="0" w:line="240" w:lineRule="auto"/>
        <w:jc w:val="both"/>
        <w:rPr>
          <w:rFonts w:ascii="Calibri" w:hAnsi="Calibri"/>
          <w:color w:val="000000" w:themeColor="text1"/>
          <w:sz w:val="24"/>
          <w:lang w:val="en-GB"/>
        </w:rPr>
      </w:pPr>
      <w:r w:rsidRPr="001D0FAA">
        <w:rPr>
          <w:rFonts w:ascii="Calibri" w:hAnsi="Calibri"/>
          <w:color w:val="000000" w:themeColor="text1"/>
          <w:sz w:val="24"/>
          <w:lang w:val="en-GB"/>
        </w:rPr>
        <w:lastRenderedPageBreak/>
        <w:t xml:space="preserve">In </w:t>
      </w:r>
      <w:r w:rsidR="0075453B" w:rsidRPr="001D0FAA">
        <w:rPr>
          <w:rFonts w:ascii="Calibri" w:hAnsi="Calibri"/>
          <w:color w:val="000000" w:themeColor="text1"/>
          <w:sz w:val="24"/>
          <w:lang w:val="en-GB"/>
        </w:rPr>
        <w:t xml:space="preserve">addition, landings point information is available from fisheries inspectors for the </w:t>
      </w:r>
      <w:r w:rsidR="00A74F5A" w:rsidRPr="001D0FAA">
        <w:rPr>
          <w:rFonts w:ascii="Calibri" w:hAnsi="Calibri"/>
          <w:color w:val="000000" w:themeColor="text1"/>
          <w:sz w:val="24"/>
          <w:lang w:val="en-GB"/>
        </w:rPr>
        <w:t xml:space="preserve">tuna longline fishery </w:t>
      </w:r>
      <w:r w:rsidR="0075453B" w:rsidRPr="001D0FAA">
        <w:rPr>
          <w:rFonts w:ascii="Calibri" w:hAnsi="Calibri"/>
          <w:color w:val="000000" w:themeColor="text1"/>
          <w:sz w:val="24"/>
          <w:lang w:val="en-GB"/>
        </w:rPr>
        <w:t xml:space="preserve">bycatch species. </w:t>
      </w:r>
      <w:r w:rsidRPr="001D0FAA">
        <w:rPr>
          <w:rFonts w:ascii="Calibri" w:hAnsi="Calibri"/>
          <w:color w:val="000000" w:themeColor="text1"/>
          <w:sz w:val="24"/>
          <w:lang w:val="en-GB"/>
        </w:rPr>
        <w:t xml:space="preserve">However, these data do not </w:t>
      </w:r>
      <w:r w:rsidR="001D59D1">
        <w:rPr>
          <w:rFonts w:ascii="Calibri" w:hAnsi="Calibri"/>
          <w:color w:val="000000" w:themeColor="text1"/>
          <w:sz w:val="24"/>
          <w:lang w:val="en-GB"/>
        </w:rPr>
        <w:t>include</w:t>
      </w:r>
      <w:r w:rsidRPr="001D0FAA">
        <w:rPr>
          <w:rFonts w:ascii="Calibri" w:hAnsi="Calibri"/>
          <w:color w:val="000000" w:themeColor="text1"/>
          <w:sz w:val="24"/>
          <w:lang w:val="en-GB"/>
        </w:rPr>
        <w:t xml:space="preserve"> all fishery interactions with Primary, Secondary and ETP </w:t>
      </w:r>
      <w:r w:rsidR="00361E75" w:rsidRPr="001D0FAA">
        <w:rPr>
          <w:rFonts w:ascii="Calibri" w:hAnsi="Calibri"/>
          <w:color w:val="000000" w:themeColor="text1"/>
          <w:sz w:val="24"/>
          <w:lang w:val="en-GB"/>
        </w:rPr>
        <w:t xml:space="preserve">species. </w:t>
      </w:r>
    </w:p>
    <w:p w14:paraId="37D89594" w14:textId="77777777" w:rsidR="001B027D" w:rsidRPr="001D0FAA" w:rsidRDefault="001B027D" w:rsidP="00DC32E0">
      <w:pPr>
        <w:spacing w:after="0" w:line="240" w:lineRule="auto"/>
        <w:jc w:val="both"/>
        <w:rPr>
          <w:rFonts w:ascii="Calibri" w:eastAsia="Times New Roman" w:hAnsi="Calibri" w:cs="Times New Roman"/>
          <w:bCs/>
          <w:sz w:val="24"/>
          <w:szCs w:val="24"/>
          <w:lang w:val="en-GB"/>
        </w:rPr>
      </w:pPr>
    </w:p>
    <w:p w14:paraId="38F4BB72" w14:textId="77777777" w:rsidR="00C33B00" w:rsidRPr="001D0FAA" w:rsidRDefault="0075453B">
      <w:pPr>
        <w:spacing w:after="0" w:line="240" w:lineRule="auto"/>
        <w:jc w:val="both"/>
        <w:rPr>
          <w:rFonts w:ascii="Calibri" w:eastAsia="Times New Roman" w:hAnsi="Calibri" w:cs="Times New Roman"/>
          <w:bCs/>
          <w:sz w:val="24"/>
          <w:szCs w:val="24"/>
          <w:lang w:val="en-GB"/>
        </w:rPr>
      </w:pPr>
      <w:r w:rsidRPr="001D0FAA">
        <w:rPr>
          <w:rFonts w:ascii="Calibri" w:eastAsia="Times New Roman" w:hAnsi="Calibri" w:cs="Times New Roman"/>
          <w:bCs/>
          <w:sz w:val="24"/>
          <w:szCs w:val="24"/>
          <w:lang w:val="en-GB"/>
        </w:rPr>
        <w:t xml:space="preserve">Given that the monitoring system has been implemented through observers, it is considered that this indicator would no longer score below SG60 in the case of a full assessment. </w:t>
      </w:r>
      <w:r w:rsidR="00352A3F" w:rsidRPr="001D0FAA">
        <w:rPr>
          <w:rFonts w:ascii="Calibri" w:eastAsia="Times New Roman" w:hAnsi="Calibri" w:cs="Times New Roman"/>
          <w:bCs/>
          <w:sz w:val="24"/>
          <w:szCs w:val="24"/>
          <w:lang w:val="en-GB"/>
        </w:rPr>
        <w:t xml:space="preserve">Even so, </w:t>
      </w:r>
      <w:r w:rsidR="00361E75" w:rsidRPr="001D0FAA">
        <w:rPr>
          <w:rFonts w:ascii="Calibri" w:eastAsia="Times New Roman" w:hAnsi="Calibri" w:cs="Times New Roman"/>
          <w:bCs/>
          <w:sz w:val="24"/>
          <w:szCs w:val="24"/>
          <w:lang w:val="en-GB"/>
        </w:rPr>
        <w:t xml:space="preserve">a longer period of observer coverage </w:t>
      </w:r>
      <w:r w:rsidR="00352A3F" w:rsidRPr="001D0FAA">
        <w:rPr>
          <w:rFonts w:ascii="Calibri" w:eastAsia="Times New Roman" w:hAnsi="Calibri" w:cs="Times New Roman"/>
          <w:bCs/>
          <w:sz w:val="24"/>
          <w:szCs w:val="24"/>
          <w:lang w:val="en-GB"/>
        </w:rPr>
        <w:t xml:space="preserve">is </w:t>
      </w:r>
      <w:r w:rsidR="002864D0" w:rsidRPr="001D0FAA">
        <w:rPr>
          <w:rFonts w:ascii="Calibri" w:eastAsia="Times New Roman" w:hAnsi="Calibri" w:cs="Times New Roman"/>
          <w:bCs/>
          <w:sz w:val="24"/>
          <w:szCs w:val="24"/>
          <w:lang w:val="en-GB"/>
        </w:rPr>
        <w:t xml:space="preserve">needed to have adequate information </w:t>
      </w:r>
      <w:r w:rsidR="00361E75" w:rsidRPr="001D0FAA">
        <w:rPr>
          <w:rFonts w:ascii="Calibri" w:eastAsia="Times New Roman" w:hAnsi="Calibri" w:cs="Times New Roman"/>
          <w:bCs/>
          <w:sz w:val="24"/>
          <w:szCs w:val="24"/>
          <w:lang w:val="en-GB"/>
        </w:rPr>
        <w:t xml:space="preserve">and to </w:t>
      </w:r>
      <w:r w:rsidR="002864D0" w:rsidRPr="001D0FAA">
        <w:rPr>
          <w:rFonts w:ascii="Calibri" w:eastAsia="Times New Roman" w:hAnsi="Calibri" w:cs="Times New Roman"/>
          <w:bCs/>
          <w:sz w:val="24"/>
          <w:szCs w:val="24"/>
          <w:lang w:val="en-GB"/>
        </w:rPr>
        <w:t>be able to take appropriate management actions. Therefore, SG80 is not yet considered to have been reached for the baseline indicator.</w:t>
      </w:r>
    </w:p>
    <w:bookmarkEnd w:id="58"/>
    <w:p w14:paraId="13B936B3" w14:textId="77777777" w:rsidR="00A23353" w:rsidRPr="001D0FAA" w:rsidRDefault="00A23353" w:rsidP="00A23353">
      <w:pPr>
        <w:spacing w:after="0" w:line="240" w:lineRule="auto"/>
        <w:jc w:val="both"/>
        <w:rPr>
          <w:rFonts w:ascii="Calibri" w:eastAsia="Times New Roman" w:hAnsi="Calibri" w:cs="Times New Roman"/>
          <w:sz w:val="24"/>
          <w:szCs w:val="24"/>
          <w:lang w:val="en-GB"/>
        </w:rPr>
      </w:pPr>
    </w:p>
    <w:p w14:paraId="1FC7DF14"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b/>
          <w:sz w:val="24"/>
          <w:szCs w:val="24"/>
          <w:lang w:val="en-GB"/>
        </w:rPr>
        <w:t xml:space="preserve">PROBABLE SCORE: </w:t>
      </w:r>
      <w:r w:rsidR="003332B8" w:rsidRPr="001D0FAA">
        <w:rPr>
          <w:rFonts w:ascii="Calibri" w:eastAsia="Times New Roman" w:hAnsi="Calibri" w:cs="Times New Roman"/>
          <w:sz w:val="24"/>
          <w:szCs w:val="24"/>
          <w:lang w:val="en-GB"/>
        </w:rPr>
        <w:t>Pass with condition (SG≥60).</w:t>
      </w:r>
    </w:p>
    <w:p w14:paraId="5B108A5E" w14:textId="77777777" w:rsidR="00A23353" w:rsidRPr="001D0FAA" w:rsidRDefault="00A23353" w:rsidP="00D70663">
      <w:pPr>
        <w:spacing w:after="0" w:line="240" w:lineRule="auto"/>
        <w:jc w:val="both"/>
        <w:rPr>
          <w:rFonts w:ascii="Calibri" w:eastAsia="Times New Roman" w:hAnsi="Calibri" w:cs="Times New Roman"/>
          <w:sz w:val="24"/>
          <w:szCs w:val="24"/>
          <w:lang w:val="en-GB"/>
        </w:rPr>
      </w:pPr>
    </w:p>
    <w:p w14:paraId="51C5D3DD" w14:textId="77777777" w:rsidR="00C33B00" w:rsidRPr="001D0FAA" w:rsidRDefault="0075453B">
      <w:pPr>
        <w:spacing w:after="0" w:line="240" w:lineRule="auto"/>
        <w:jc w:val="both"/>
        <w:rPr>
          <w:rFonts w:ascii="Calibri" w:eastAsia="Times New Roman" w:hAnsi="Calibri" w:cs="Times New Roman"/>
          <w:b/>
          <w:sz w:val="24"/>
          <w:szCs w:val="24"/>
          <w:lang w:val="en-GB"/>
        </w:rPr>
      </w:pPr>
      <w:bookmarkStart w:id="59" w:name="_Hlk10712821"/>
      <w:r w:rsidRPr="001D0FAA">
        <w:rPr>
          <w:rFonts w:ascii="Calibri" w:eastAsia="Times New Roman" w:hAnsi="Calibri" w:cs="Times New Roman"/>
          <w:b/>
          <w:sz w:val="24"/>
          <w:szCs w:val="24"/>
          <w:lang w:val="en-GB"/>
        </w:rPr>
        <w:t xml:space="preserve">IC 2.2.1 Secondary: </w:t>
      </w:r>
      <w:r w:rsidR="00E942B4" w:rsidRPr="001D0FAA">
        <w:rPr>
          <w:rFonts w:ascii="Calibri" w:eastAsia="Times New Roman" w:hAnsi="Calibri" w:cs="Times New Roman"/>
          <w:b/>
          <w:sz w:val="24"/>
          <w:szCs w:val="24"/>
          <w:lang w:val="en-GB"/>
        </w:rPr>
        <w:t>Status</w:t>
      </w:r>
    </w:p>
    <w:p w14:paraId="228CE378" w14:textId="77777777" w:rsidR="00D70663" w:rsidRPr="001D0FAA" w:rsidRDefault="00D70663" w:rsidP="00D70663">
      <w:pPr>
        <w:spacing w:after="0" w:line="240" w:lineRule="auto"/>
        <w:jc w:val="both"/>
        <w:rPr>
          <w:rFonts w:ascii="Calibri" w:eastAsia="Times New Roman" w:hAnsi="Calibri" w:cs="Times New Roman"/>
          <w:bCs/>
          <w:sz w:val="24"/>
          <w:szCs w:val="24"/>
          <w:lang w:val="en-GB"/>
        </w:rPr>
      </w:pPr>
    </w:p>
    <w:p w14:paraId="2D5D97B5" w14:textId="7ED2C90B" w:rsidR="00C33B00" w:rsidRPr="001D0FAA" w:rsidRDefault="0075453B">
      <w:pPr>
        <w:spacing w:after="0" w:line="240" w:lineRule="auto"/>
        <w:jc w:val="both"/>
        <w:rPr>
          <w:rFonts w:ascii="Calibri" w:eastAsia="Times New Roman" w:hAnsi="Calibri" w:cs="Times New Roman"/>
          <w:bCs/>
          <w:sz w:val="24"/>
          <w:szCs w:val="24"/>
          <w:lang w:val="en-GB"/>
        </w:rPr>
      </w:pPr>
      <w:r w:rsidRPr="001D0FAA">
        <w:rPr>
          <w:rFonts w:ascii="Calibri" w:eastAsia="Times New Roman" w:hAnsi="Calibri" w:cs="Times New Roman"/>
          <w:bCs/>
          <w:sz w:val="24"/>
          <w:szCs w:val="24"/>
          <w:lang w:val="en-GB"/>
        </w:rPr>
        <w:t xml:space="preserve">As for the </w:t>
      </w:r>
      <w:r w:rsidR="00352A3F" w:rsidRPr="001D0FAA">
        <w:rPr>
          <w:rFonts w:ascii="Calibri" w:eastAsia="Times New Roman" w:hAnsi="Calibri" w:cs="Times New Roman"/>
          <w:bCs/>
          <w:sz w:val="24"/>
          <w:szCs w:val="24"/>
          <w:lang w:val="en-GB"/>
        </w:rPr>
        <w:t xml:space="preserve">previous </w:t>
      </w:r>
      <w:r w:rsidRPr="001D0FAA">
        <w:rPr>
          <w:rFonts w:ascii="Calibri" w:eastAsia="Times New Roman" w:hAnsi="Calibri" w:cs="Times New Roman"/>
          <w:bCs/>
          <w:sz w:val="24"/>
          <w:szCs w:val="24"/>
          <w:lang w:val="en-GB"/>
        </w:rPr>
        <w:t xml:space="preserve">indicators </w:t>
      </w:r>
      <w:r w:rsidR="003332B8" w:rsidRPr="001D0FAA">
        <w:rPr>
          <w:rFonts w:ascii="Calibri" w:eastAsia="Times New Roman" w:hAnsi="Calibri" w:cs="Times New Roman"/>
          <w:bCs/>
          <w:sz w:val="24"/>
          <w:szCs w:val="24"/>
          <w:lang w:val="en-GB"/>
        </w:rPr>
        <w:t>for primary species</w:t>
      </w:r>
      <w:r w:rsidRPr="001D0FAA">
        <w:rPr>
          <w:rFonts w:ascii="Calibri" w:eastAsia="Times New Roman" w:hAnsi="Calibri" w:cs="Times New Roman"/>
          <w:bCs/>
          <w:sz w:val="24"/>
          <w:szCs w:val="24"/>
          <w:lang w:val="en-GB"/>
        </w:rPr>
        <w:t xml:space="preserve">, </w:t>
      </w:r>
      <w:r w:rsidR="003332B8" w:rsidRPr="001D0FAA">
        <w:rPr>
          <w:rFonts w:ascii="Calibri" w:eastAsia="Times New Roman" w:hAnsi="Calibri" w:cs="Times New Roman"/>
          <w:bCs/>
          <w:sz w:val="24"/>
          <w:szCs w:val="24"/>
          <w:lang w:val="en-GB"/>
        </w:rPr>
        <w:t xml:space="preserve">several </w:t>
      </w:r>
      <w:r w:rsidRPr="001D0FAA">
        <w:rPr>
          <w:rFonts w:ascii="Calibri" w:eastAsia="Times New Roman" w:hAnsi="Calibri" w:cs="Times New Roman"/>
          <w:bCs/>
          <w:sz w:val="24"/>
          <w:szCs w:val="24"/>
          <w:lang w:val="en-GB"/>
        </w:rPr>
        <w:t xml:space="preserve">actions of the </w:t>
      </w:r>
      <w:r w:rsidR="001D0FAA">
        <w:rPr>
          <w:rFonts w:ascii="Calibri" w:eastAsia="Times New Roman" w:hAnsi="Calibri" w:cs="Times New Roman"/>
          <w:bCs/>
          <w:sz w:val="24"/>
          <w:szCs w:val="24"/>
          <w:lang w:val="en-GB"/>
        </w:rPr>
        <w:t>FIP</w:t>
      </w:r>
      <w:r w:rsidRPr="001D0FAA">
        <w:rPr>
          <w:rFonts w:ascii="Calibri" w:eastAsia="Times New Roman" w:hAnsi="Calibri" w:cs="Times New Roman"/>
          <w:bCs/>
          <w:sz w:val="24"/>
          <w:szCs w:val="24"/>
          <w:lang w:val="en-GB"/>
        </w:rPr>
        <w:t xml:space="preserve"> for Principle 2 are incomplete and have not had relevant results since they have not been implemented for a long time and are still being adapted and improved. </w:t>
      </w:r>
    </w:p>
    <w:p w14:paraId="054D27BD" w14:textId="77777777" w:rsidR="001B027D" w:rsidRPr="001D0FAA" w:rsidRDefault="001B027D" w:rsidP="001B027D">
      <w:pPr>
        <w:spacing w:after="0" w:line="240" w:lineRule="auto"/>
        <w:jc w:val="both"/>
        <w:rPr>
          <w:rFonts w:ascii="Calibri" w:eastAsia="Times New Roman" w:hAnsi="Calibri" w:cs="Times New Roman"/>
          <w:bCs/>
          <w:sz w:val="24"/>
          <w:szCs w:val="24"/>
          <w:lang w:val="en-GB"/>
        </w:rPr>
      </w:pPr>
    </w:p>
    <w:p w14:paraId="7A91CD19" w14:textId="6DA23995" w:rsidR="00C33B00" w:rsidRPr="001D0FAA" w:rsidRDefault="0075453B">
      <w:pPr>
        <w:spacing w:after="0" w:line="240" w:lineRule="auto"/>
        <w:jc w:val="both"/>
        <w:rPr>
          <w:rFonts w:ascii="Calibri" w:eastAsia="Times New Roman" w:hAnsi="Calibri" w:cs="Times New Roman"/>
          <w:bCs/>
          <w:sz w:val="24"/>
          <w:szCs w:val="24"/>
          <w:lang w:val="en-GB"/>
        </w:rPr>
      </w:pPr>
      <w:r w:rsidRPr="001D0FAA">
        <w:rPr>
          <w:rFonts w:ascii="Calibri" w:eastAsia="Times New Roman" w:hAnsi="Calibri" w:cs="Times New Roman"/>
          <w:bCs/>
          <w:sz w:val="24"/>
          <w:szCs w:val="24"/>
          <w:lang w:val="en-GB"/>
        </w:rPr>
        <w:t>Although the observer program has been initiated, it is not considered</w:t>
      </w:r>
      <w:r w:rsidR="00721A19" w:rsidRPr="001D0FAA">
        <w:rPr>
          <w:rFonts w:ascii="Calibri" w:eastAsia="Times New Roman" w:hAnsi="Calibri" w:cs="Times New Roman"/>
          <w:bCs/>
          <w:sz w:val="24"/>
          <w:szCs w:val="24"/>
          <w:lang w:val="en-GB"/>
        </w:rPr>
        <w:t xml:space="preserve">, </w:t>
      </w:r>
      <w:r w:rsidR="001D59D1" w:rsidRPr="001D0FAA">
        <w:rPr>
          <w:rFonts w:ascii="Calibri" w:eastAsia="Times New Roman" w:hAnsi="Calibri" w:cs="Times New Roman"/>
          <w:bCs/>
          <w:sz w:val="24"/>
          <w:szCs w:val="24"/>
          <w:lang w:val="en-GB"/>
        </w:rPr>
        <w:t>like</w:t>
      </w:r>
      <w:r w:rsidR="00721A19" w:rsidRPr="001D0FAA">
        <w:rPr>
          <w:rFonts w:ascii="Calibri" w:eastAsia="Times New Roman" w:hAnsi="Calibri" w:cs="Times New Roman"/>
          <w:bCs/>
          <w:sz w:val="24"/>
          <w:szCs w:val="24"/>
          <w:lang w:val="en-GB"/>
        </w:rPr>
        <w:t xml:space="preserve"> the </w:t>
      </w:r>
      <w:r w:rsidR="00AE07F8" w:rsidRPr="001D0FAA">
        <w:rPr>
          <w:rFonts w:ascii="Calibri" w:eastAsia="Times New Roman" w:hAnsi="Calibri" w:cs="Times New Roman"/>
          <w:bCs/>
          <w:sz w:val="24"/>
          <w:szCs w:val="24"/>
          <w:lang w:val="en-GB"/>
        </w:rPr>
        <w:t>first-year</w:t>
      </w:r>
      <w:r w:rsidR="00361E75" w:rsidRPr="001D0FAA">
        <w:rPr>
          <w:rFonts w:ascii="Calibri" w:eastAsia="Times New Roman" w:hAnsi="Calibri" w:cs="Times New Roman"/>
          <w:bCs/>
          <w:sz w:val="24"/>
          <w:szCs w:val="24"/>
          <w:lang w:val="en-GB"/>
        </w:rPr>
        <w:t xml:space="preserve"> </w:t>
      </w:r>
      <w:r w:rsidR="00721A19" w:rsidRPr="001D0FAA">
        <w:rPr>
          <w:rFonts w:ascii="Calibri" w:eastAsia="Times New Roman" w:hAnsi="Calibri" w:cs="Times New Roman"/>
          <w:bCs/>
          <w:sz w:val="24"/>
          <w:szCs w:val="24"/>
          <w:lang w:val="en-GB"/>
        </w:rPr>
        <w:t xml:space="preserve">evaluation of the </w:t>
      </w:r>
      <w:r w:rsidR="001D0FAA">
        <w:rPr>
          <w:rFonts w:ascii="Calibri" w:eastAsia="Times New Roman" w:hAnsi="Calibri" w:cs="Times New Roman"/>
          <w:bCs/>
          <w:sz w:val="24"/>
          <w:szCs w:val="24"/>
          <w:lang w:val="en-GB"/>
        </w:rPr>
        <w:t>FIP</w:t>
      </w:r>
      <w:r w:rsidR="00721A19" w:rsidRPr="001D0FAA">
        <w:rPr>
          <w:rFonts w:ascii="Calibri" w:eastAsia="Times New Roman" w:hAnsi="Calibri" w:cs="Times New Roman"/>
          <w:bCs/>
          <w:sz w:val="24"/>
          <w:szCs w:val="24"/>
          <w:lang w:val="en-GB"/>
        </w:rPr>
        <w:t xml:space="preserve">, </w:t>
      </w:r>
      <w:r w:rsidRPr="001D0FAA">
        <w:rPr>
          <w:rFonts w:ascii="Calibri" w:eastAsia="Times New Roman" w:hAnsi="Calibri" w:cs="Times New Roman"/>
          <w:bCs/>
          <w:sz w:val="24"/>
          <w:szCs w:val="24"/>
          <w:lang w:val="en-GB"/>
        </w:rPr>
        <w:t xml:space="preserve">that there is enough valid information for </w:t>
      </w:r>
      <w:r w:rsidR="00A84C62" w:rsidRPr="001D0FAA">
        <w:rPr>
          <w:rFonts w:ascii="Calibri" w:eastAsia="Times New Roman" w:hAnsi="Calibri" w:cs="Times New Roman"/>
          <w:bCs/>
          <w:sz w:val="24"/>
          <w:szCs w:val="24"/>
          <w:lang w:val="en-GB"/>
        </w:rPr>
        <w:t xml:space="preserve">IPIAP </w:t>
      </w:r>
      <w:r w:rsidRPr="001D0FAA">
        <w:rPr>
          <w:rFonts w:ascii="Calibri" w:eastAsia="Times New Roman" w:hAnsi="Calibri" w:cs="Times New Roman"/>
          <w:bCs/>
          <w:sz w:val="24"/>
          <w:szCs w:val="24"/>
          <w:lang w:val="en-GB"/>
        </w:rPr>
        <w:t xml:space="preserve">investigators to know the status of these </w:t>
      </w:r>
      <w:r w:rsidR="00721A19" w:rsidRPr="001D0FAA">
        <w:rPr>
          <w:rFonts w:ascii="Calibri" w:eastAsia="Times New Roman" w:hAnsi="Calibri" w:cs="Times New Roman"/>
          <w:bCs/>
          <w:sz w:val="24"/>
          <w:szCs w:val="24"/>
          <w:lang w:val="en-GB"/>
        </w:rPr>
        <w:t xml:space="preserve">according to the </w:t>
      </w:r>
      <w:r w:rsidRPr="001D0FAA">
        <w:rPr>
          <w:rFonts w:ascii="Calibri" w:eastAsia="Times New Roman" w:hAnsi="Calibri" w:cs="Times New Roman"/>
          <w:bCs/>
          <w:sz w:val="24"/>
          <w:szCs w:val="24"/>
          <w:lang w:val="en-GB"/>
        </w:rPr>
        <w:t>MSC indicator.</w:t>
      </w:r>
      <w:r w:rsidR="003332B8" w:rsidRPr="001D0FAA">
        <w:rPr>
          <w:rFonts w:ascii="Calibri" w:eastAsia="Times New Roman" w:hAnsi="Calibri" w:cs="Times New Roman"/>
          <w:bCs/>
          <w:sz w:val="24"/>
          <w:szCs w:val="24"/>
          <w:lang w:val="en-GB"/>
        </w:rPr>
        <w:t xml:space="preserve"> However, the fact that a minimum of information is </w:t>
      </w:r>
      <w:r w:rsidR="00AE07F8" w:rsidRPr="001D0FAA">
        <w:rPr>
          <w:rFonts w:ascii="Calibri" w:eastAsia="Times New Roman" w:hAnsi="Calibri" w:cs="Times New Roman"/>
          <w:bCs/>
          <w:sz w:val="24"/>
          <w:szCs w:val="24"/>
          <w:lang w:val="en-GB"/>
        </w:rPr>
        <w:t>available,</w:t>
      </w:r>
      <w:r w:rsidR="003332B8" w:rsidRPr="001D0FAA">
        <w:rPr>
          <w:rFonts w:ascii="Calibri" w:eastAsia="Times New Roman" w:hAnsi="Calibri" w:cs="Times New Roman"/>
          <w:bCs/>
          <w:sz w:val="24"/>
          <w:szCs w:val="24"/>
          <w:lang w:val="en-GB"/>
        </w:rPr>
        <w:t xml:space="preserve"> and that the observer program is still underway is considered a fundamental step for the benchmark to achieve an SG60 in a full MSC assessment. </w:t>
      </w:r>
    </w:p>
    <w:p w14:paraId="49E26A60" w14:textId="77777777" w:rsidR="001B027D" w:rsidRPr="001D0FAA" w:rsidRDefault="001B027D" w:rsidP="001B027D">
      <w:pPr>
        <w:spacing w:after="0" w:line="240" w:lineRule="auto"/>
        <w:jc w:val="both"/>
        <w:rPr>
          <w:rFonts w:ascii="Calibri" w:eastAsia="Times New Roman" w:hAnsi="Calibri" w:cs="Times New Roman"/>
          <w:bCs/>
          <w:sz w:val="24"/>
          <w:szCs w:val="24"/>
          <w:lang w:val="en-GB"/>
        </w:rPr>
      </w:pPr>
    </w:p>
    <w:p w14:paraId="412176F6" w14:textId="77777777" w:rsidR="001B027D" w:rsidRPr="001D0FAA" w:rsidRDefault="001B027D" w:rsidP="001B027D">
      <w:pPr>
        <w:spacing w:after="0" w:line="240" w:lineRule="auto"/>
        <w:jc w:val="both"/>
        <w:rPr>
          <w:rFonts w:ascii="Calibri" w:eastAsia="Times New Roman" w:hAnsi="Calibri" w:cs="Times New Roman"/>
          <w:bCs/>
          <w:sz w:val="24"/>
          <w:szCs w:val="24"/>
          <w:lang w:val="en-GB"/>
        </w:rPr>
      </w:pPr>
    </w:p>
    <w:p w14:paraId="467629D3" w14:textId="77777777" w:rsidR="00C33B00" w:rsidRPr="001D0FAA" w:rsidRDefault="0075453B">
      <w:pPr>
        <w:spacing w:after="0" w:line="240" w:lineRule="auto"/>
        <w:jc w:val="both"/>
        <w:rPr>
          <w:rFonts w:ascii="Calibri" w:eastAsia="Times New Roman" w:hAnsi="Calibri" w:cs="Times New Roman"/>
          <w:sz w:val="24"/>
          <w:szCs w:val="24"/>
          <w:lang w:val="en-GB"/>
        </w:rPr>
      </w:pPr>
      <w:bookmarkStart w:id="60" w:name="_Hlk500692043"/>
      <w:r w:rsidRPr="001D0FAA">
        <w:rPr>
          <w:rFonts w:ascii="Calibri" w:eastAsia="Times New Roman" w:hAnsi="Calibri" w:cs="Times New Roman"/>
          <w:b/>
          <w:sz w:val="24"/>
          <w:szCs w:val="24"/>
          <w:lang w:val="en-GB"/>
        </w:rPr>
        <w:t>PROBABLE SCORE:</w:t>
      </w:r>
      <w:bookmarkStart w:id="61" w:name="_Hlk500691751"/>
      <w:r w:rsidR="003332B8" w:rsidRPr="001D0FAA">
        <w:rPr>
          <w:rFonts w:ascii="Calibri" w:eastAsia="Times New Roman" w:hAnsi="Calibri" w:cs="Times New Roman"/>
          <w:sz w:val="24"/>
          <w:szCs w:val="24"/>
          <w:lang w:val="en-GB"/>
        </w:rPr>
        <w:t xml:space="preserve"> Pass with condition (SG≥60). </w:t>
      </w:r>
      <w:bookmarkEnd w:id="60"/>
      <w:bookmarkEnd w:id="61"/>
    </w:p>
    <w:p w14:paraId="3EDFE1DB" w14:textId="77777777" w:rsidR="00D70663" w:rsidRPr="001D0FAA" w:rsidRDefault="00D70663" w:rsidP="00D70663">
      <w:pPr>
        <w:spacing w:after="0" w:line="240" w:lineRule="auto"/>
        <w:jc w:val="both"/>
        <w:rPr>
          <w:rFonts w:ascii="Calibri" w:eastAsia="Times New Roman" w:hAnsi="Calibri" w:cs="Times New Roman"/>
          <w:sz w:val="24"/>
          <w:szCs w:val="24"/>
          <w:lang w:val="en-GB"/>
        </w:rPr>
      </w:pPr>
    </w:p>
    <w:p w14:paraId="3E2F534D" w14:textId="77777777" w:rsidR="00C33B00" w:rsidRPr="001D0FAA" w:rsidRDefault="0075453B">
      <w:pPr>
        <w:spacing w:after="0" w:line="240" w:lineRule="auto"/>
        <w:jc w:val="both"/>
        <w:rPr>
          <w:rFonts w:ascii="Calibri" w:eastAsia="Times New Roman" w:hAnsi="Calibri" w:cs="Times New Roman"/>
          <w:b/>
          <w:sz w:val="24"/>
          <w:szCs w:val="24"/>
          <w:lang w:val="en-GB"/>
        </w:rPr>
      </w:pPr>
      <w:bookmarkStart w:id="62" w:name="_Hlk10712764"/>
      <w:r w:rsidRPr="001D0FAA">
        <w:rPr>
          <w:rFonts w:ascii="Calibri" w:eastAsia="Times New Roman" w:hAnsi="Calibri" w:cs="Times New Roman"/>
          <w:b/>
          <w:sz w:val="24"/>
          <w:szCs w:val="24"/>
          <w:lang w:val="en-GB"/>
        </w:rPr>
        <w:t xml:space="preserve">IC 2.2.2 Secondary: Management Strategy </w:t>
      </w:r>
    </w:p>
    <w:p w14:paraId="498690E1" w14:textId="77777777" w:rsidR="00A27A15" w:rsidRPr="001D0FAA" w:rsidRDefault="00A27A15" w:rsidP="00D70663">
      <w:pPr>
        <w:spacing w:after="0" w:line="240" w:lineRule="auto"/>
        <w:jc w:val="both"/>
        <w:rPr>
          <w:rFonts w:ascii="Calibri" w:eastAsia="Times New Roman" w:hAnsi="Calibri" w:cs="Times New Roman"/>
          <w:sz w:val="24"/>
          <w:szCs w:val="24"/>
          <w:lang w:val="en-GB"/>
        </w:rPr>
      </w:pPr>
    </w:p>
    <w:p w14:paraId="389B8E09" w14:textId="77777777" w:rsidR="00C33B00" w:rsidRPr="001D0FAA" w:rsidRDefault="0075453B">
      <w:pPr>
        <w:spacing w:after="0" w:line="240" w:lineRule="auto"/>
        <w:jc w:val="both"/>
        <w:rPr>
          <w:rFonts w:ascii="Calibri" w:hAnsi="Calibri"/>
          <w:color w:val="000000" w:themeColor="text1"/>
          <w:sz w:val="24"/>
          <w:lang w:val="en-GB"/>
        </w:rPr>
      </w:pPr>
      <w:r w:rsidRPr="001D0FAA">
        <w:rPr>
          <w:rFonts w:ascii="Calibri" w:hAnsi="Calibri"/>
          <w:color w:val="000000" w:themeColor="text1"/>
          <w:sz w:val="24"/>
          <w:lang w:val="en-GB"/>
        </w:rPr>
        <w:t xml:space="preserve">No management strategies have been established for secondary species in the </w:t>
      </w:r>
      <w:r w:rsidR="00352A3F" w:rsidRPr="001D0FAA">
        <w:rPr>
          <w:rFonts w:ascii="Calibri" w:hAnsi="Calibri"/>
          <w:color w:val="000000" w:themeColor="text1"/>
          <w:sz w:val="24"/>
          <w:lang w:val="en-GB"/>
        </w:rPr>
        <w:t xml:space="preserve">tuna longline </w:t>
      </w:r>
      <w:r w:rsidRPr="001D0FAA">
        <w:rPr>
          <w:rFonts w:ascii="Calibri" w:hAnsi="Calibri"/>
          <w:color w:val="000000" w:themeColor="text1"/>
          <w:sz w:val="24"/>
          <w:lang w:val="en-GB"/>
        </w:rPr>
        <w:t xml:space="preserve">fishery. The existing information provided by the observer system is not yet robust enough for </w:t>
      </w:r>
      <w:r w:rsidR="00A84C62" w:rsidRPr="001D0FAA">
        <w:rPr>
          <w:rFonts w:ascii="Calibri" w:hAnsi="Calibri"/>
          <w:color w:val="000000" w:themeColor="text1"/>
          <w:sz w:val="24"/>
          <w:lang w:val="en-GB"/>
        </w:rPr>
        <w:t xml:space="preserve">IPIAP to </w:t>
      </w:r>
      <w:r w:rsidRPr="001D0FAA">
        <w:rPr>
          <w:rFonts w:ascii="Calibri" w:hAnsi="Calibri"/>
          <w:color w:val="000000" w:themeColor="text1"/>
          <w:sz w:val="24"/>
          <w:lang w:val="en-GB"/>
        </w:rPr>
        <w:t xml:space="preserve">issue recommendations to be used for management by the SRP. </w:t>
      </w:r>
    </w:p>
    <w:p w14:paraId="535725DA" w14:textId="5153F4D6" w:rsidR="003332B8" w:rsidRPr="001D0FAA" w:rsidRDefault="003332B8" w:rsidP="00D70663">
      <w:pPr>
        <w:spacing w:after="0" w:line="240" w:lineRule="auto"/>
        <w:jc w:val="both"/>
        <w:rPr>
          <w:rFonts w:ascii="Calibri" w:eastAsia="Times New Roman" w:hAnsi="Calibri" w:cs="Times New Roman"/>
          <w:sz w:val="24"/>
          <w:szCs w:val="24"/>
          <w:lang w:val="en-GB"/>
        </w:rPr>
      </w:pPr>
    </w:p>
    <w:p w14:paraId="42A4B9AC"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IATTC DOCUMENT SAC-09-11 on ecosystem considerations published in 2018 at the 9th meeting of the Scientific Advisory Committee</w:t>
      </w:r>
      <w:r w:rsidR="00E523C1" w:rsidRPr="001D0FAA">
        <w:rPr>
          <w:rFonts w:ascii="Calibri" w:eastAsia="Times New Roman" w:hAnsi="Calibri" w:cs="Times New Roman"/>
          <w:sz w:val="24"/>
          <w:szCs w:val="24"/>
          <w:lang w:val="en-GB"/>
        </w:rPr>
        <w:t xml:space="preserve">, considers that, in many cases, the reported catches of bycatch species of the longline fleet in the EPO should be considered as minimum estimates. IATTC </w:t>
      </w:r>
      <w:r w:rsidR="001B6D4B" w:rsidRPr="001D0FAA">
        <w:rPr>
          <w:rFonts w:ascii="Calibri" w:eastAsia="Times New Roman" w:hAnsi="Calibri" w:cs="Times New Roman"/>
          <w:sz w:val="24"/>
          <w:szCs w:val="24"/>
          <w:lang w:val="en-GB"/>
        </w:rPr>
        <w:t xml:space="preserve">considers </w:t>
      </w:r>
      <w:r w:rsidR="00E523C1" w:rsidRPr="001D0FAA">
        <w:rPr>
          <w:rFonts w:ascii="Calibri" w:eastAsia="Times New Roman" w:hAnsi="Calibri" w:cs="Times New Roman"/>
          <w:sz w:val="24"/>
          <w:szCs w:val="24"/>
          <w:lang w:val="en-GB"/>
        </w:rPr>
        <w:t>necessary the improvement of bycatch species reporting for this fishing mode.</w:t>
      </w:r>
    </w:p>
    <w:p w14:paraId="658E3EF0" w14:textId="1D1171EE" w:rsidR="00E523C1" w:rsidRPr="001D0FAA" w:rsidRDefault="00E523C1" w:rsidP="003332B8">
      <w:pPr>
        <w:spacing w:after="0" w:line="240" w:lineRule="auto"/>
        <w:jc w:val="both"/>
        <w:rPr>
          <w:rFonts w:ascii="Calibri" w:eastAsia="Times New Roman" w:hAnsi="Calibri" w:cs="Times New Roman"/>
          <w:sz w:val="24"/>
          <w:szCs w:val="24"/>
          <w:lang w:val="en-GB"/>
        </w:rPr>
      </w:pPr>
    </w:p>
    <w:p w14:paraId="4473E37C"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Therefore, it is not considered that there is an adequate management strategy compatible with the requirements of Principle 2 </w:t>
      </w:r>
      <w:r w:rsidR="00352A3F" w:rsidRPr="001D0FAA">
        <w:rPr>
          <w:rFonts w:ascii="Calibri" w:eastAsia="Times New Roman" w:hAnsi="Calibri" w:cs="Times New Roman"/>
          <w:sz w:val="24"/>
          <w:szCs w:val="24"/>
          <w:lang w:val="en-GB"/>
        </w:rPr>
        <w:t xml:space="preserve">for secondary species </w:t>
      </w:r>
      <w:r w:rsidRPr="001D0FAA">
        <w:rPr>
          <w:rFonts w:ascii="Calibri" w:eastAsia="Times New Roman" w:hAnsi="Calibri" w:cs="Times New Roman"/>
          <w:sz w:val="24"/>
          <w:szCs w:val="24"/>
          <w:lang w:val="en-GB"/>
        </w:rPr>
        <w:t>and, therefore, SG60 would not be met for this indicator in a possible full assessment.</w:t>
      </w:r>
    </w:p>
    <w:p w14:paraId="0CA93820" w14:textId="77777777" w:rsidR="00E523C1" w:rsidRPr="001D0FAA" w:rsidRDefault="00E523C1" w:rsidP="003332B8">
      <w:pPr>
        <w:spacing w:after="0" w:line="240" w:lineRule="auto"/>
        <w:jc w:val="both"/>
        <w:rPr>
          <w:rFonts w:ascii="Calibri" w:eastAsia="Times New Roman" w:hAnsi="Calibri" w:cs="Times New Roman"/>
          <w:sz w:val="24"/>
          <w:szCs w:val="24"/>
          <w:lang w:val="en-GB"/>
        </w:rPr>
      </w:pPr>
    </w:p>
    <w:p w14:paraId="687C3192" w14:textId="77777777" w:rsidR="00483A9A" w:rsidRPr="001D0FAA" w:rsidRDefault="00483A9A" w:rsidP="00D70663">
      <w:pPr>
        <w:spacing w:after="0" w:line="240" w:lineRule="auto"/>
        <w:jc w:val="both"/>
        <w:rPr>
          <w:rFonts w:ascii="Calibri" w:eastAsia="Times New Roman" w:hAnsi="Calibri" w:cs="Times New Roman"/>
          <w:sz w:val="24"/>
          <w:szCs w:val="24"/>
          <w:lang w:val="en-GB"/>
        </w:rPr>
      </w:pPr>
    </w:p>
    <w:p w14:paraId="2CEAEA62"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b/>
          <w:sz w:val="24"/>
          <w:szCs w:val="24"/>
          <w:lang w:val="en-GB"/>
        </w:rPr>
        <w:t xml:space="preserve">PROBABLE SCORE: </w:t>
      </w:r>
      <w:r w:rsidRPr="001D0FAA">
        <w:rPr>
          <w:rFonts w:ascii="Calibri" w:eastAsia="Times New Roman" w:hAnsi="Calibri" w:cs="Times New Roman"/>
          <w:sz w:val="24"/>
          <w:szCs w:val="24"/>
          <w:lang w:val="en-GB"/>
        </w:rPr>
        <w:t>Do not pass (SG&lt; 60).</w:t>
      </w:r>
    </w:p>
    <w:bookmarkEnd w:id="62"/>
    <w:p w14:paraId="6CA39485" w14:textId="77777777" w:rsidR="00D70663" w:rsidRPr="001D0FAA" w:rsidRDefault="00D70663" w:rsidP="00D70663">
      <w:pPr>
        <w:spacing w:after="0" w:line="240" w:lineRule="auto"/>
        <w:jc w:val="both"/>
        <w:rPr>
          <w:rFonts w:ascii="Calibri" w:eastAsia="Times New Roman" w:hAnsi="Calibri" w:cs="Times New Roman"/>
          <w:bCs/>
          <w:sz w:val="24"/>
          <w:szCs w:val="24"/>
          <w:lang w:val="en-GB"/>
        </w:rPr>
      </w:pPr>
    </w:p>
    <w:p w14:paraId="4B2E7F60" w14:textId="77777777" w:rsidR="00C33B00" w:rsidRPr="001D0FAA" w:rsidRDefault="0075453B">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t xml:space="preserve">IC 2.2.3 Secondary: Information/Monitoring </w:t>
      </w:r>
    </w:p>
    <w:p w14:paraId="352FE85A" w14:textId="77777777" w:rsidR="00B5533F" w:rsidRPr="001D0FAA" w:rsidRDefault="00B5533F" w:rsidP="00E942B4">
      <w:pPr>
        <w:spacing w:after="0" w:line="240" w:lineRule="auto"/>
        <w:jc w:val="both"/>
        <w:rPr>
          <w:rFonts w:ascii="Calibri" w:eastAsia="Times New Roman" w:hAnsi="Calibri" w:cs="Times New Roman"/>
          <w:sz w:val="24"/>
          <w:szCs w:val="24"/>
          <w:lang w:val="en-GB"/>
        </w:rPr>
      </w:pPr>
    </w:p>
    <w:p w14:paraId="51D9748B" w14:textId="60D40547" w:rsidR="00C33B00" w:rsidRPr="001D0FAA" w:rsidRDefault="0075453B">
      <w:pPr>
        <w:spacing w:after="0" w:line="240" w:lineRule="auto"/>
        <w:jc w:val="both"/>
        <w:rPr>
          <w:rFonts w:ascii="Calibri" w:hAnsi="Calibri"/>
          <w:color w:val="000000" w:themeColor="text1"/>
          <w:sz w:val="24"/>
          <w:lang w:val="en-GB"/>
        </w:rPr>
      </w:pPr>
      <w:r w:rsidRPr="001D0FAA">
        <w:rPr>
          <w:rFonts w:ascii="Calibri" w:eastAsia="Times New Roman" w:hAnsi="Calibri" w:cs="Times New Roman"/>
          <w:sz w:val="24"/>
          <w:szCs w:val="24"/>
          <w:lang w:val="en-GB"/>
        </w:rPr>
        <w:t xml:space="preserve">The </w:t>
      </w:r>
      <w:r w:rsidR="00A84C62" w:rsidRPr="001D0FAA">
        <w:rPr>
          <w:rFonts w:ascii="Calibri" w:eastAsia="Times New Roman" w:hAnsi="Calibri" w:cs="Times New Roman"/>
          <w:sz w:val="24"/>
          <w:szCs w:val="24"/>
          <w:lang w:val="en-GB"/>
        </w:rPr>
        <w:t xml:space="preserve">IPIAP </w:t>
      </w:r>
      <w:r w:rsidRPr="001D0FAA">
        <w:rPr>
          <w:rFonts w:ascii="Calibri" w:eastAsia="Times New Roman" w:hAnsi="Calibri" w:cs="Times New Roman"/>
          <w:sz w:val="24"/>
          <w:szCs w:val="24"/>
          <w:lang w:val="en-GB"/>
        </w:rPr>
        <w:t xml:space="preserve">on-board observer program </w:t>
      </w:r>
      <w:proofErr w:type="gramStart"/>
      <w:r w:rsidRPr="001D0FAA">
        <w:rPr>
          <w:rFonts w:ascii="Calibri" w:eastAsia="Times New Roman" w:hAnsi="Calibri" w:cs="Times New Roman"/>
          <w:sz w:val="24"/>
          <w:szCs w:val="24"/>
          <w:lang w:val="en-GB"/>
        </w:rPr>
        <w:t>as a result of</w:t>
      </w:r>
      <w:proofErr w:type="gramEnd"/>
      <w:r w:rsidRPr="001D0FAA">
        <w:rPr>
          <w:rFonts w:ascii="Calibri" w:eastAsia="Times New Roman" w:hAnsi="Calibri" w:cs="Times New Roman"/>
          <w:sz w:val="24"/>
          <w:szCs w:val="24"/>
          <w:lang w:val="en-GB"/>
        </w:rPr>
        <w:t xml:space="preserve"> the MoU with TRANSMARINA </w:t>
      </w:r>
      <w:r w:rsidR="00352A3F" w:rsidRPr="001D0FAA">
        <w:rPr>
          <w:rFonts w:ascii="Calibri" w:eastAsia="Times New Roman" w:hAnsi="Calibri" w:cs="Times New Roman"/>
          <w:sz w:val="24"/>
          <w:szCs w:val="24"/>
          <w:lang w:val="en-GB"/>
        </w:rPr>
        <w:t xml:space="preserve">has been operational for three years </w:t>
      </w:r>
      <w:r w:rsidRPr="001D0FAA">
        <w:rPr>
          <w:rFonts w:ascii="Calibri" w:eastAsia="Times New Roman" w:hAnsi="Calibri" w:cs="Times New Roman"/>
          <w:sz w:val="24"/>
          <w:szCs w:val="24"/>
          <w:lang w:val="en-GB"/>
        </w:rPr>
        <w:t xml:space="preserve">and has, among </w:t>
      </w:r>
      <w:r w:rsidR="00706812" w:rsidRPr="001D0FAA">
        <w:rPr>
          <w:rFonts w:ascii="Calibri" w:eastAsia="Times New Roman" w:hAnsi="Calibri" w:cs="Times New Roman"/>
          <w:sz w:val="24"/>
          <w:szCs w:val="24"/>
          <w:lang w:val="en-GB"/>
        </w:rPr>
        <w:t>other tasks</w:t>
      </w:r>
      <w:r w:rsidRPr="001D0FAA">
        <w:rPr>
          <w:rFonts w:ascii="Calibri" w:eastAsia="Times New Roman" w:hAnsi="Calibri" w:cs="Times New Roman"/>
          <w:sz w:val="24"/>
          <w:szCs w:val="24"/>
          <w:lang w:val="en-GB"/>
        </w:rPr>
        <w:t xml:space="preserve">, to collect information to be able to respond to the status of the primary, secondary and ETP species of the </w:t>
      </w:r>
      <w:r w:rsidR="00352A3F" w:rsidRPr="001D0FAA">
        <w:rPr>
          <w:rFonts w:ascii="Calibri" w:eastAsia="Times New Roman" w:hAnsi="Calibri" w:cs="Times New Roman"/>
          <w:sz w:val="24"/>
          <w:szCs w:val="24"/>
          <w:lang w:val="en-GB"/>
        </w:rPr>
        <w:t xml:space="preserve">tuna longline </w:t>
      </w:r>
      <w:r w:rsidRPr="001D0FAA">
        <w:rPr>
          <w:rFonts w:ascii="Calibri" w:eastAsia="Times New Roman" w:hAnsi="Calibri" w:cs="Times New Roman"/>
          <w:sz w:val="24"/>
          <w:szCs w:val="24"/>
          <w:lang w:val="en-GB"/>
        </w:rPr>
        <w:t xml:space="preserve">fishery. </w:t>
      </w:r>
      <w:r w:rsidRPr="001D0FAA">
        <w:rPr>
          <w:rFonts w:ascii="Calibri" w:hAnsi="Calibri"/>
          <w:color w:val="000000" w:themeColor="text1"/>
          <w:sz w:val="24"/>
          <w:lang w:val="en-GB"/>
        </w:rPr>
        <w:t xml:space="preserve">There is already a group of trained and operational observers, but the logbook information from </w:t>
      </w:r>
      <w:r w:rsidR="00352A3F" w:rsidRPr="001D0FAA">
        <w:rPr>
          <w:rFonts w:ascii="Calibri" w:hAnsi="Calibri"/>
          <w:color w:val="000000" w:themeColor="text1"/>
          <w:sz w:val="24"/>
          <w:lang w:val="en-GB"/>
        </w:rPr>
        <w:t xml:space="preserve">these three years has not yet been </w:t>
      </w:r>
      <w:r w:rsidR="00AE07F8" w:rsidRPr="001D0FAA">
        <w:rPr>
          <w:rFonts w:ascii="Calibri" w:hAnsi="Calibri"/>
          <w:color w:val="000000" w:themeColor="text1"/>
          <w:sz w:val="24"/>
          <w:lang w:val="en-GB"/>
        </w:rPr>
        <w:t>analysed</w:t>
      </w:r>
      <w:r w:rsidR="0038256C" w:rsidRPr="001D0FAA">
        <w:rPr>
          <w:rFonts w:ascii="Calibri" w:hAnsi="Calibri"/>
          <w:color w:val="000000" w:themeColor="text1"/>
          <w:sz w:val="24"/>
          <w:lang w:val="en-GB"/>
        </w:rPr>
        <w:t>.</w:t>
      </w:r>
    </w:p>
    <w:p w14:paraId="583A81FA" w14:textId="77777777" w:rsidR="00612D15" w:rsidRPr="001D0FAA" w:rsidRDefault="00612D15" w:rsidP="00612D15">
      <w:pPr>
        <w:spacing w:after="0" w:line="240" w:lineRule="auto"/>
        <w:jc w:val="both"/>
        <w:rPr>
          <w:rFonts w:ascii="Calibri" w:eastAsia="Times New Roman" w:hAnsi="Calibri" w:cs="Times New Roman"/>
          <w:sz w:val="24"/>
          <w:szCs w:val="24"/>
          <w:lang w:val="en-GB"/>
        </w:rPr>
      </w:pPr>
    </w:p>
    <w:p w14:paraId="1E58DD34" w14:textId="77777777" w:rsidR="00C33B00" w:rsidRPr="001D0FAA" w:rsidRDefault="00612D15">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On the </w:t>
      </w:r>
      <w:r w:rsidR="0075453B" w:rsidRPr="001D0FAA">
        <w:rPr>
          <w:rFonts w:ascii="Calibri" w:eastAsia="Times New Roman" w:hAnsi="Calibri" w:cs="Times New Roman"/>
          <w:sz w:val="24"/>
          <w:szCs w:val="24"/>
          <w:lang w:val="en-GB"/>
        </w:rPr>
        <w:t xml:space="preserve">other hand, </w:t>
      </w:r>
      <w:r w:rsidR="0038256C" w:rsidRPr="001D0FAA">
        <w:rPr>
          <w:rFonts w:ascii="Calibri" w:eastAsia="Times New Roman" w:hAnsi="Calibri" w:cs="Times New Roman"/>
          <w:sz w:val="24"/>
          <w:szCs w:val="24"/>
          <w:lang w:val="en-GB"/>
        </w:rPr>
        <w:t xml:space="preserve">although </w:t>
      </w:r>
      <w:r w:rsidR="0075453B" w:rsidRPr="001D0FAA">
        <w:rPr>
          <w:rFonts w:ascii="Calibri" w:eastAsia="Times New Roman" w:hAnsi="Calibri" w:cs="Times New Roman"/>
          <w:sz w:val="24"/>
          <w:szCs w:val="24"/>
          <w:lang w:val="en-GB"/>
        </w:rPr>
        <w:t xml:space="preserve">there is </w:t>
      </w:r>
      <w:r w:rsidRPr="001D0FAA">
        <w:rPr>
          <w:rFonts w:ascii="Calibri" w:eastAsia="Times New Roman" w:hAnsi="Calibri" w:cs="Times New Roman"/>
          <w:sz w:val="24"/>
          <w:szCs w:val="24"/>
          <w:lang w:val="en-GB"/>
        </w:rPr>
        <w:t xml:space="preserve">information on landing points through fishery inspectors, for species accompanying </w:t>
      </w:r>
      <w:r w:rsidR="00A74F5A" w:rsidRPr="001D0FAA">
        <w:rPr>
          <w:rFonts w:ascii="Calibri" w:eastAsia="Times New Roman" w:hAnsi="Calibri" w:cs="Times New Roman"/>
          <w:sz w:val="24"/>
          <w:szCs w:val="24"/>
          <w:lang w:val="en-GB"/>
        </w:rPr>
        <w:t xml:space="preserve">tuna longline </w:t>
      </w:r>
      <w:r w:rsidRPr="001D0FAA">
        <w:rPr>
          <w:rFonts w:ascii="Calibri" w:eastAsia="Times New Roman" w:hAnsi="Calibri" w:cs="Times New Roman"/>
          <w:sz w:val="24"/>
          <w:szCs w:val="24"/>
          <w:lang w:val="en-GB"/>
        </w:rPr>
        <w:t>fishery</w:t>
      </w:r>
      <w:r w:rsidR="0038256C" w:rsidRPr="001D0FAA">
        <w:rPr>
          <w:rFonts w:ascii="Calibri" w:eastAsia="Times New Roman" w:hAnsi="Calibri" w:cs="Times New Roman"/>
          <w:sz w:val="24"/>
          <w:szCs w:val="24"/>
          <w:lang w:val="en-GB"/>
        </w:rPr>
        <w:t xml:space="preserve">, this information is not complete </w:t>
      </w:r>
      <w:r w:rsidR="005529BC" w:rsidRPr="001D0FAA">
        <w:rPr>
          <w:rFonts w:ascii="Calibri" w:eastAsia="Times New Roman" w:hAnsi="Calibri" w:cs="Times New Roman"/>
          <w:sz w:val="24"/>
          <w:szCs w:val="24"/>
          <w:lang w:val="en-GB"/>
        </w:rPr>
        <w:t xml:space="preserve">according to </w:t>
      </w:r>
      <w:r w:rsidR="0038256C" w:rsidRPr="001D0FAA">
        <w:rPr>
          <w:rFonts w:ascii="Calibri" w:eastAsia="Times New Roman" w:hAnsi="Calibri" w:cs="Times New Roman"/>
          <w:sz w:val="24"/>
          <w:szCs w:val="24"/>
          <w:lang w:val="en-GB"/>
        </w:rPr>
        <w:t>the requirements of MSC Principle 2.</w:t>
      </w:r>
    </w:p>
    <w:p w14:paraId="2C48493F" w14:textId="77777777" w:rsidR="00612D15" w:rsidRPr="001D0FAA" w:rsidRDefault="00612D15" w:rsidP="00612D15">
      <w:pPr>
        <w:spacing w:after="0" w:line="240" w:lineRule="auto"/>
        <w:jc w:val="both"/>
        <w:rPr>
          <w:rFonts w:ascii="Calibri" w:eastAsia="Times New Roman" w:hAnsi="Calibri" w:cs="Times New Roman"/>
          <w:sz w:val="24"/>
          <w:szCs w:val="24"/>
          <w:lang w:val="en-GB"/>
        </w:rPr>
      </w:pPr>
    </w:p>
    <w:p w14:paraId="522ACC29"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Given that the monitoring system has been implemented through observers, </w:t>
      </w:r>
      <w:r w:rsidR="0038256C" w:rsidRPr="001D0FAA">
        <w:rPr>
          <w:rFonts w:ascii="Calibri" w:eastAsia="Times New Roman" w:hAnsi="Calibri" w:cs="Times New Roman"/>
          <w:sz w:val="24"/>
          <w:szCs w:val="24"/>
          <w:lang w:val="en-GB"/>
        </w:rPr>
        <w:t xml:space="preserve">and there is information collected for three years, </w:t>
      </w:r>
      <w:r w:rsidRPr="001D0FAA">
        <w:rPr>
          <w:rFonts w:ascii="Calibri" w:eastAsia="Times New Roman" w:hAnsi="Calibri" w:cs="Times New Roman"/>
          <w:sz w:val="24"/>
          <w:szCs w:val="24"/>
          <w:lang w:val="en-GB"/>
        </w:rPr>
        <w:t>it is considered that this indicator would no longer score below SG60 in the case of a full evaluation.</w:t>
      </w:r>
    </w:p>
    <w:p w14:paraId="6DE44A44" w14:textId="77777777" w:rsidR="00483A9A" w:rsidRPr="001D0FAA" w:rsidRDefault="00483A9A" w:rsidP="00E942B4">
      <w:pPr>
        <w:spacing w:after="0" w:line="240" w:lineRule="auto"/>
        <w:jc w:val="both"/>
        <w:rPr>
          <w:rFonts w:ascii="Calibri" w:eastAsia="Times New Roman" w:hAnsi="Calibri" w:cs="Times New Roman"/>
          <w:b/>
          <w:sz w:val="24"/>
          <w:szCs w:val="24"/>
          <w:lang w:val="en-GB"/>
        </w:rPr>
      </w:pPr>
    </w:p>
    <w:p w14:paraId="4EE72A8B" w14:textId="77777777" w:rsidR="00C33B00" w:rsidRPr="001D0FAA" w:rsidRDefault="0075453B">
      <w:pPr>
        <w:spacing w:after="0" w:line="240" w:lineRule="auto"/>
        <w:jc w:val="both"/>
        <w:rPr>
          <w:rFonts w:ascii="Calibri" w:eastAsia="Times New Roman" w:hAnsi="Calibri" w:cs="Times New Roman"/>
          <w:b/>
          <w:sz w:val="24"/>
          <w:szCs w:val="24"/>
          <w:lang w:val="en-GB"/>
        </w:rPr>
      </w:pPr>
      <w:bookmarkStart w:id="63" w:name="_Hlk76395467"/>
      <w:r w:rsidRPr="001D0FAA">
        <w:rPr>
          <w:rFonts w:ascii="Calibri" w:eastAsia="Times New Roman" w:hAnsi="Calibri" w:cs="Times New Roman"/>
          <w:b/>
          <w:sz w:val="24"/>
          <w:szCs w:val="24"/>
          <w:lang w:val="en-GB"/>
        </w:rPr>
        <w:t xml:space="preserve">PROBABLE SCORE: </w:t>
      </w:r>
      <w:r w:rsidRPr="001D0FAA">
        <w:rPr>
          <w:rFonts w:ascii="Calibri" w:eastAsia="Times New Roman" w:hAnsi="Calibri" w:cs="Times New Roman"/>
          <w:sz w:val="24"/>
          <w:szCs w:val="24"/>
          <w:lang w:val="en-GB"/>
        </w:rPr>
        <w:t>Pass with condition (SG≥60).</w:t>
      </w:r>
    </w:p>
    <w:bookmarkEnd w:id="63"/>
    <w:p w14:paraId="6C40242A" w14:textId="77777777" w:rsidR="00E942B4" w:rsidRPr="001D0FAA" w:rsidRDefault="00E942B4" w:rsidP="00D70663">
      <w:pPr>
        <w:spacing w:after="0" w:line="240" w:lineRule="auto"/>
        <w:jc w:val="both"/>
        <w:rPr>
          <w:rFonts w:ascii="Calibri" w:eastAsia="Times New Roman" w:hAnsi="Calibri" w:cs="Times New Roman"/>
          <w:bCs/>
          <w:sz w:val="24"/>
          <w:szCs w:val="24"/>
          <w:lang w:val="en-GB"/>
        </w:rPr>
      </w:pPr>
    </w:p>
    <w:bookmarkEnd w:id="59"/>
    <w:p w14:paraId="1557F4AF" w14:textId="77777777" w:rsidR="00C33B00" w:rsidRPr="001D0FAA" w:rsidRDefault="0075453B">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t>IC 2.3.1 ETP: Condition</w:t>
      </w:r>
    </w:p>
    <w:p w14:paraId="00F13DB0" w14:textId="77777777" w:rsidR="00E942B4" w:rsidRPr="001D0FAA" w:rsidRDefault="00E942B4" w:rsidP="00E942B4">
      <w:pPr>
        <w:spacing w:after="0" w:line="240" w:lineRule="auto"/>
        <w:jc w:val="both"/>
        <w:rPr>
          <w:rFonts w:ascii="Calibri" w:eastAsia="Times New Roman" w:hAnsi="Calibri" w:cs="Times New Roman"/>
          <w:bCs/>
          <w:sz w:val="24"/>
          <w:szCs w:val="24"/>
          <w:lang w:val="en-GB"/>
        </w:rPr>
      </w:pPr>
    </w:p>
    <w:p w14:paraId="6A529D69" w14:textId="77777777" w:rsidR="00C33B00" w:rsidRPr="001D0FAA" w:rsidRDefault="0075453B">
      <w:pPr>
        <w:spacing w:after="0" w:line="240" w:lineRule="auto"/>
        <w:jc w:val="both"/>
        <w:rPr>
          <w:rFonts w:ascii="Calibri" w:hAnsi="Calibri"/>
          <w:color w:val="000000" w:themeColor="text1"/>
          <w:sz w:val="24"/>
          <w:lang w:val="en-GB"/>
        </w:rPr>
      </w:pPr>
      <w:r w:rsidRPr="001D0FAA">
        <w:rPr>
          <w:rFonts w:ascii="Calibri" w:hAnsi="Calibri"/>
          <w:color w:val="000000" w:themeColor="text1"/>
          <w:sz w:val="24"/>
          <w:lang w:val="en-GB"/>
        </w:rPr>
        <w:t>Although the observer program covers 100% of the vessels and fishing trips</w:t>
      </w:r>
      <w:r w:rsidR="00A74F5A" w:rsidRPr="001D0FAA">
        <w:rPr>
          <w:rFonts w:ascii="Calibri" w:hAnsi="Calibri"/>
          <w:color w:val="000000" w:themeColor="text1"/>
          <w:sz w:val="24"/>
          <w:lang w:val="en-GB"/>
        </w:rPr>
        <w:t xml:space="preserve">, there is still not </w:t>
      </w:r>
      <w:r w:rsidRPr="001D0FAA">
        <w:rPr>
          <w:rFonts w:ascii="Calibri" w:hAnsi="Calibri"/>
          <w:color w:val="000000" w:themeColor="text1"/>
          <w:sz w:val="24"/>
          <w:lang w:val="en-GB"/>
        </w:rPr>
        <w:t xml:space="preserve">complete </w:t>
      </w:r>
      <w:r w:rsidR="00A74F5A" w:rsidRPr="001D0FAA">
        <w:rPr>
          <w:rFonts w:ascii="Calibri" w:hAnsi="Calibri"/>
          <w:color w:val="000000" w:themeColor="text1"/>
          <w:sz w:val="24"/>
          <w:lang w:val="en-GB"/>
        </w:rPr>
        <w:t xml:space="preserve">information </w:t>
      </w:r>
      <w:r w:rsidRPr="001D0FAA">
        <w:rPr>
          <w:rFonts w:ascii="Calibri" w:hAnsi="Calibri"/>
          <w:color w:val="000000" w:themeColor="text1"/>
          <w:sz w:val="24"/>
          <w:lang w:val="en-GB"/>
        </w:rPr>
        <w:t xml:space="preserve">on the status of </w:t>
      </w:r>
      <w:r w:rsidR="00A74F5A" w:rsidRPr="001D0FAA">
        <w:rPr>
          <w:rFonts w:ascii="Calibri" w:hAnsi="Calibri"/>
          <w:color w:val="000000" w:themeColor="text1"/>
          <w:sz w:val="24"/>
          <w:lang w:val="en-GB"/>
        </w:rPr>
        <w:t>the populations of the ETP species that may be affected by the tuna longline fishery.</w:t>
      </w:r>
      <w:r w:rsidRPr="001D0FAA">
        <w:rPr>
          <w:rFonts w:ascii="Calibri" w:hAnsi="Calibri"/>
          <w:color w:val="000000" w:themeColor="text1"/>
          <w:sz w:val="24"/>
          <w:lang w:val="en-GB"/>
        </w:rPr>
        <w:t xml:space="preserve"> Although data are being collected through the observer program, there is not 100% information on all interactions. </w:t>
      </w:r>
      <w:r w:rsidR="0038256C" w:rsidRPr="001D0FAA">
        <w:rPr>
          <w:rFonts w:ascii="Calibri" w:hAnsi="Calibri"/>
          <w:color w:val="000000" w:themeColor="text1"/>
          <w:sz w:val="24"/>
          <w:lang w:val="en-GB"/>
        </w:rPr>
        <w:t xml:space="preserve">In addition, data on interactions with species that may be listed as ETP are not yet collected. This is the case of seabirds </w:t>
      </w:r>
      <w:r w:rsidRPr="001D0FAA">
        <w:rPr>
          <w:rFonts w:ascii="Calibri" w:hAnsi="Calibri"/>
          <w:color w:val="000000" w:themeColor="text1"/>
          <w:sz w:val="24"/>
          <w:lang w:val="en-GB"/>
        </w:rPr>
        <w:t xml:space="preserve">and there is </w:t>
      </w:r>
      <w:r w:rsidR="000262A3" w:rsidRPr="001D0FAA">
        <w:rPr>
          <w:rFonts w:ascii="Calibri" w:eastAsia="Times New Roman" w:hAnsi="Calibri" w:cs="Times New Roman"/>
          <w:bCs/>
          <w:color w:val="000000" w:themeColor="text1"/>
          <w:sz w:val="24"/>
          <w:szCs w:val="24"/>
          <w:lang w:val="en-GB"/>
        </w:rPr>
        <w:t xml:space="preserve">still </w:t>
      </w:r>
      <w:r w:rsidRPr="001D0FAA">
        <w:rPr>
          <w:rFonts w:ascii="Calibri" w:hAnsi="Calibri"/>
          <w:color w:val="000000" w:themeColor="text1"/>
          <w:sz w:val="24"/>
          <w:lang w:val="en-GB"/>
        </w:rPr>
        <w:t xml:space="preserve">no adequate analysis of the information collected in this program. </w:t>
      </w:r>
    </w:p>
    <w:p w14:paraId="77564034" w14:textId="25A04ED4" w:rsidR="00A74F5A" w:rsidRPr="001D0FAA" w:rsidRDefault="00A74F5A" w:rsidP="00E942B4">
      <w:pPr>
        <w:spacing w:after="0" w:line="240" w:lineRule="auto"/>
        <w:jc w:val="both"/>
        <w:rPr>
          <w:rFonts w:ascii="Calibri" w:eastAsia="Times New Roman" w:hAnsi="Calibri" w:cs="Times New Roman"/>
          <w:bCs/>
          <w:color w:val="000000" w:themeColor="text1"/>
          <w:sz w:val="24"/>
          <w:szCs w:val="24"/>
          <w:lang w:val="en-GB"/>
        </w:rPr>
      </w:pPr>
    </w:p>
    <w:p w14:paraId="7E6DBC0D" w14:textId="77777777" w:rsidR="00C33B00" w:rsidRPr="001D0FAA" w:rsidRDefault="0075453B">
      <w:pPr>
        <w:spacing w:after="0" w:line="240" w:lineRule="auto"/>
        <w:jc w:val="both"/>
        <w:rPr>
          <w:rFonts w:ascii="Calibri" w:eastAsia="Times New Roman" w:hAnsi="Calibri" w:cs="Times New Roman"/>
          <w:bCs/>
          <w:sz w:val="24"/>
          <w:szCs w:val="24"/>
          <w:lang w:val="en-GB"/>
        </w:rPr>
      </w:pPr>
      <w:r w:rsidRPr="001D0FAA">
        <w:rPr>
          <w:rFonts w:ascii="Calibri" w:eastAsia="Times New Roman" w:hAnsi="Calibri" w:cs="Times New Roman"/>
          <w:b/>
          <w:sz w:val="24"/>
          <w:szCs w:val="24"/>
          <w:lang w:val="en-GB"/>
        </w:rPr>
        <w:t>PROBABLE SCORE</w:t>
      </w:r>
      <w:r w:rsidRPr="001D0FAA">
        <w:rPr>
          <w:rFonts w:ascii="Calibri" w:eastAsia="Times New Roman" w:hAnsi="Calibri" w:cs="Times New Roman"/>
          <w:bCs/>
          <w:sz w:val="24"/>
          <w:szCs w:val="24"/>
          <w:lang w:val="en-GB"/>
        </w:rPr>
        <w:t>: Pass with condition (SG≥60).</w:t>
      </w:r>
    </w:p>
    <w:p w14:paraId="44A38083" w14:textId="77777777" w:rsidR="0007199E" w:rsidRPr="001D0FAA" w:rsidRDefault="0007199E" w:rsidP="00E942B4">
      <w:pPr>
        <w:spacing w:after="0" w:line="240" w:lineRule="auto"/>
        <w:jc w:val="both"/>
        <w:rPr>
          <w:rFonts w:ascii="Calibri" w:eastAsia="Times New Roman" w:hAnsi="Calibri" w:cs="Times New Roman"/>
          <w:bCs/>
          <w:sz w:val="24"/>
          <w:szCs w:val="24"/>
          <w:lang w:val="en-GB"/>
        </w:rPr>
      </w:pPr>
    </w:p>
    <w:p w14:paraId="52D4490A" w14:textId="77777777" w:rsidR="00C33B00" w:rsidRPr="001D0FAA" w:rsidRDefault="0075453B">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t xml:space="preserve">IC 2.3.2 ETP: Management Strategy </w:t>
      </w:r>
    </w:p>
    <w:p w14:paraId="266258C8" w14:textId="77777777" w:rsidR="00A74F5A" w:rsidRPr="001D0FAA" w:rsidRDefault="00A74F5A" w:rsidP="00E942B4">
      <w:pPr>
        <w:spacing w:after="0" w:line="240" w:lineRule="auto"/>
        <w:jc w:val="both"/>
        <w:rPr>
          <w:rFonts w:ascii="Calibri" w:eastAsia="Times New Roman" w:hAnsi="Calibri" w:cs="Times New Roman"/>
          <w:bCs/>
          <w:sz w:val="24"/>
          <w:szCs w:val="24"/>
          <w:lang w:val="en-GB"/>
        </w:rPr>
      </w:pPr>
    </w:p>
    <w:p w14:paraId="3502EA76" w14:textId="77777777" w:rsidR="00C33B00" w:rsidRPr="001D0FAA" w:rsidRDefault="00505ACF">
      <w:pPr>
        <w:spacing w:after="0" w:line="240" w:lineRule="auto"/>
        <w:jc w:val="both"/>
        <w:rPr>
          <w:rFonts w:ascii="Calibri" w:eastAsia="Times New Roman" w:hAnsi="Calibri" w:cs="Times New Roman"/>
          <w:bCs/>
          <w:sz w:val="24"/>
          <w:szCs w:val="24"/>
          <w:lang w:val="en-GB"/>
        </w:rPr>
      </w:pPr>
      <w:r w:rsidRPr="001D0FAA">
        <w:rPr>
          <w:rFonts w:ascii="Calibri" w:eastAsia="Times New Roman" w:hAnsi="Calibri" w:cs="Times New Roman"/>
          <w:bCs/>
          <w:sz w:val="24"/>
          <w:szCs w:val="24"/>
          <w:lang w:val="en-GB"/>
        </w:rPr>
        <w:t xml:space="preserve">There are </w:t>
      </w:r>
      <w:r w:rsidR="0075453B" w:rsidRPr="001D0FAA">
        <w:rPr>
          <w:rFonts w:ascii="Calibri" w:eastAsia="Times New Roman" w:hAnsi="Calibri" w:cs="Times New Roman"/>
          <w:bCs/>
          <w:sz w:val="24"/>
          <w:szCs w:val="24"/>
          <w:lang w:val="en-GB"/>
        </w:rPr>
        <w:t xml:space="preserve">still </w:t>
      </w:r>
      <w:r w:rsidRPr="001D0FAA">
        <w:rPr>
          <w:rFonts w:ascii="Calibri" w:eastAsia="Times New Roman" w:hAnsi="Calibri" w:cs="Times New Roman"/>
          <w:bCs/>
          <w:sz w:val="24"/>
          <w:szCs w:val="24"/>
          <w:lang w:val="en-GB"/>
        </w:rPr>
        <w:t xml:space="preserve">not </w:t>
      </w:r>
      <w:r w:rsidR="0075453B" w:rsidRPr="001D0FAA">
        <w:rPr>
          <w:rFonts w:ascii="Calibri" w:eastAsia="Times New Roman" w:hAnsi="Calibri" w:cs="Times New Roman"/>
          <w:bCs/>
          <w:sz w:val="24"/>
          <w:szCs w:val="24"/>
          <w:lang w:val="en-GB"/>
        </w:rPr>
        <w:t xml:space="preserve">enough </w:t>
      </w:r>
      <w:r w:rsidRPr="001D0FAA">
        <w:rPr>
          <w:rFonts w:ascii="Calibri" w:eastAsia="Times New Roman" w:hAnsi="Calibri" w:cs="Times New Roman"/>
          <w:bCs/>
          <w:sz w:val="24"/>
          <w:szCs w:val="24"/>
          <w:lang w:val="en-GB"/>
        </w:rPr>
        <w:t xml:space="preserve">elements in fishery management </w:t>
      </w:r>
      <w:r w:rsidR="0075453B" w:rsidRPr="001D0FAA">
        <w:rPr>
          <w:rFonts w:ascii="Calibri" w:eastAsia="Times New Roman" w:hAnsi="Calibri" w:cs="Times New Roman"/>
          <w:bCs/>
          <w:sz w:val="24"/>
          <w:szCs w:val="24"/>
          <w:lang w:val="en-GB"/>
        </w:rPr>
        <w:t xml:space="preserve">related to the management of </w:t>
      </w:r>
      <w:r w:rsidRPr="001D0FAA">
        <w:rPr>
          <w:rFonts w:ascii="Calibri" w:eastAsia="Times New Roman" w:hAnsi="Calibri" w:cs="Times New Roman"/>
          <w:bCs/>
          <w:sz w:val="24"/>
          <w:szCs w:val="24"/>
          <w:lang w:val="en-GB"/>
        </w:rPr>
        <w:t xml:space="preserve">ETP species </w:t>
      </w:r>
      <w:r w:rsidR="0075453B" w:rsidRPr="001D0FAA">
        <w:rPr>
          <w:rFonts w:ascii="Calibri" w:eastAsia="Times New Roman" w:hAnsi="Calibri" w:cs="Times New Roman"/>
          <w:bCs/>
          <w:sz w:val="24"/>
          <w:szCs w:val="24"/>
          <w:lang w:val="en-GB"/>
        </w:rPr>
        <w:t xml:space="preserve">in the fishery. </w:t>
      </w:r>
      <w:r w:rsidRPr="001D0FAA">
        <w:rPr>
          <w:rFonts w:ascii="Calibri" w:eastAsia="Times New Roman" w:hAnsi="Calibri" w:cs="Times New Roman"/>
          <w:bCs/>
          <w:sz w:val="24"/>
          <w:szCs w:val="24"/>
          <w:lang w:val="en-GB"/>
        </w:rPr>
        <w:t xml:space="preserve"> </w:t>
      </w:r>
    </w:p>
    <w:p w14:paraId="39B8EAF1" w14:textId="77777777" w:rsidR="00505ACF" w:rsidRPr="001D0FAA" w:rsidRDefault="00505ACF" w:rsidP="00E942B4">
      <w:pPr>
        <w:spacing w:after="0" w:line="240" w:lineRule="auto"/>
        <w:jc w:val="both"/>
        <w:rPr>
          <w:rFonts w:ascii="Calibri" w:eastAsia="Times New Roman" w:hAnsi="Calibri" w:cs="Times New Roman"/>
          <w:bCs/>
          <w:sz w:val="24"/>
          <w:szCs w:val="24"/>
          <w:lang w:val="en-GB"/>
        </w:rPr>
      </w:pPr>
    </w:p>
    <w:p w14:paraId="4BE984F0"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There are some management tools applicable to this indicator within the framework of the IATTC. Thus, </w:t>
      </w:r>
      <w:r w:rsidR="0064691B" w:rsidRPr="001D0FAA">
        <w:rPr>
          <w:rFonts w:ascii="Calibri" w:eastAsia="Times New Roman" w:hAnsi="Calibri" w:cs="Times New Roman"/>
          <w:sz w:val="24"/>
          <w:szCs w:val="24"/>
          <w:lang w:val="en-GB"/>
        </w:rPr>
        <w:t xml:space="preserve">Document SAC-08-11 </w:t>
      </w:r>
      <w:r w:rsidRPr="001D0FAA">
        <w:rPr>
          <w:rFonts w:ascii="Calibri" w:eastAsia="Times New Roman" w:hAnsi="Calibri" w:cs="Times New Roman"/>
          <w:sz w:val="24"/>
          <w:szCs w:val="24"/>
          <w:lang w:val="en-GB"/>
        </w:rPr>
        <w:t xml:space="preserve">establishes </w:t>
      </w:r>
      <w:r w:rsidR="0064691B" w:rsidRPr="001D0FAA">
        <w:rPr>
          <w:rFonts w:ascii="Calibri" w:eastAsia="Times New Roman" w:hAnsi="Calibri" w:cs="Times New Roman"/>
          <w:sz w:val="24"/>
          <w:szCs w:val="24"/>
          <w:lang w:val="en-GB"/>
        </w:rPr>
        <w:t>staff recommendations for the management of the tuna fishery in the eastern Pacific Ocean</w:t>
      </w:r>
      <w:r w:rsidRPr="001D0FAA">
        <w:rPr>
          <w:rFonts w:ascii="Calibri" w:eastAsia="Times New Roman" w:hAnsi="Calibri" w:cs="Times New Roman"/>
          <w:sz w:val="24"/>
          <w:szCs w:val="24"/>
          <w:lang w:val="en-GB"/>
        </w:rPr>
        <w:t xml:space="preserve">. On the other hand, Resolution C-11-02 to mitigate the impact on seabirds of fishing for species covered by the IATTC, establishes mitigation measures for longline vessels in the Convention area. However, it is not considered that the existing measures currently in place to mitigate the effects of the longline fishery can be considered as a specific management strategy. </w:t>
      </w:r>
    </w:p>
    <w:p w14:paraId="0BC0DDBC" w14:textId="01073BF5" w:rsidR="004571DA" w:rsidRPr="001D0FAA" w:rsidRDefault="004571DA" w:rsidP="004571DA">
      <w:pPr>
        <w:spacing w:after="0" w:line="240" w:lineRule="auto"/>
        <w:jc w:val="both"/>
        <w:rPr>
          <w:rFonts w:ascii="Calibri" w:eastAsia="Times New Roman" w:hAnsi="Calibri" w:cs="Times New Roman"/>
          <w:sz w:val="24"/>
          <w:szCs w:val="24"/>
          <w:lang w:val="en-GB"/>
        </w:rPr>
      </w:pPr>
    </w:p>
    <w:p w14:paraId="589DBD62" w14:textId="3858EF0B"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On the </w:t>
      </w:r>
      <w:r w:rsidRPr="001D0FAA">
        <w:rPr>
          <w:rFonts w:ascii="Calibri" w:hAnsi="Calibri"/>
          <w:color w:val="000000" w:themeColor="text1"/>
          <w:sz w:val="24"/>
          <w:lang w:val="en-GB"/>
        </w:rPr>
        <w:t>other hand, in Ecuador, although the TUNA NPOA has been adopted, it has not yet been fully adopted</w:t>
      </w:r>
      <w:r w:rsidRPr="001D0FAA">
        <w:rPr>
          <w:rFonts w:ascii="Calibri" w:eastAsia="Times New Roman" w:hAnsi="Calibri" w:cs="Times New Roman"/>
          <w:color w:val="000000" w:themeColor="text1"/>
          <w:sz w:val="24"/>
          <w:szCs w:val="24"/>
          <w:lang w:val="en-GB"/>
        </w:rPr>
        <w:t xml:space="preserve">. In </w:t>
      </w:r>
      <w:r w:rsidRPr="001D0FAA">
        <w:rPr>
          <w:rFonts w:ascii="Calibri" w:eastAsia="Times New Roman" w:hAnsi="Calibri" w:cs="Times New Roman"/>
          <w:sz w:val="24"/>
          <w:szCs w:val="24"/>
          <w:lang w:val="en-GB"/>
        </w:rPr>
        <w:t xml:space="preserve">addition, the existing information </w:t>
      </w:r>
      <w:r w:rsidR="000262A3" w:rsidRPr="001D0FAA">
        <w:rPr>
          <w:rFonts w:ascii="Calibri" w:eastAsia="Times New Roman" w:hAnsi="Calibri" w:cs="Times New Roman"/>
          <w:sz w:val="24"/>
          <w:szCs w:val="24"/>
          <w:lang w:val="en-GB"/>
        </w:rPr>
        <w:t xml:space="preserve">on birds from the observer program </w:t>
      </w:r>
      <w:r w:rsidRPr="001D0FAA">
        <w:rPr>
          <w:rFonts w:ascii="Calibri" w:eastAsia="Times New Roman" w:hAnsi="Calibri" w:cs="Times New Roman"/>
          <w:sz w:val="24"/>
          <w:szCs w:val="24"/>
          <w:lang w:val="en-GB"/>
        </w:rPr>
        <w:t xml:space="preserve">has not been </w:t>
      </w:r>
      <w:r w:rsidR="00AE07F8" w:rsidRPr="001D0FAA">
        <w:rPr>
          <w:rFonts w:ascii="Calibri" w:eastAsia="Times New Roman" w:hAnsi="Calibri" w:cs="Times New Roman"/>
          <w:sz w:val="24"/>
          <w:szCs w:val="24"/>
          <w:lang w:val="en-GB"/>
        </w:rPr>
        <w:t>analysed</w:t>
      </w:r>
      <w:r w:rsidRPr="001D0FAA">
        <w:rPr>
          <w:rFonts w:ascii="Calibri" w:eastAsia="Times New Roman" w:hAnsi="Calibri" w:cs="Times New Roman"/>
          <w:sz w:val="24"/>
          <w:szCs w:val="24"/>
          <w:lang w:val="en-GB"/>
        </w:rPr>
        <w:t xml:space="preserve"> to date. Therefore, the SRP does not have management </w:t>
      </w:r>
      <w:r w:rsidRPr="001D0FAA">
        <w:rPr>
          <w:rFonts w:ascii="Calibri" w:eastAsia="Times New Roman" w:hAnsi="Calibri" w:cs="Times New Roman"/>
          <w:sz w:val="24"/>
          <w:szCs w:val="24"/>
          <w:lang w:val="en-GB"/>
        </w:rPr>
        <w:lastRenderedPageBreak/>
        <w:t xml:space="preserve">tools adequate to the real situation of the fishery. </w:t>
      </w:r>
      <w:r w:rsidR="00082B49" w:rsidRPr="001D0FAA">
        <w:rPr>
          <w:rFonts w:ascii="Calibri" w:eastAsia="Times New Roman" w:hAnsi="Calibri" w:cs="Times New Roman"/>
          <w:sz w:val="24"/>
          <w:szCs w:val="24"/>
          <w:lang w:val="en-GB"/>
        </w:rPr>
        <w:t xml:space="preserve">These two tools, even though they are not </w:t>
      </w:r>
      <w:r w:rsidR="00C60422" w:rsidRPr="001D0FAA">
        <w:rPr>
          <w:rFonts w:ascii="Calibri" w:eastAsia="Times New Roman" w:hAnsi="Calibri" w:cs="Times New Roman"/>
          <w:sz w:val="24"/>
          <w:szCs w:val="24"/>
          <w:lang w:val="en-GB"/>
        </w:rPr>
        <w:t xml:space="preserve">100% implemented, are considered sufficient to improve </w:t>
      </w:r>
    </w:p>
    <w:p w14:paraId="1E4E96B8" w14:textId="77777777" w:rsidR="004571DA" w:rsidRPr="001D0FAA" w:rsidRDefault="004571DA" w:rsidP="004571DA">
      <w:pPr>
        <w:spacing w:after="0" w:line="240" w:lineRule="auto"/>
        <w:jc w:val="both"/>
        <w:rPr>
          <w:rFonts w:ascii="Calibri" w:eastAsia="Times New Roman" w:hAnsi="Calibri" w:cs="Times New Roman"/>
          <w:sz w:val="24"/>
          <w:szCs w:val="24"/>
          <w:lang w:val="en-GB"/>
        </w:rPr>
      </w:pPr>
    </w:p>
    <w:p w14:paraId="2AF4C05C" w14:textId="77777777" w:rsidR="00505ACF" w:rsidRPr="001D0FAA" w:rsidRDefault="00505ACF" w:rsidP="00E942B4">
      <w:pPr>
        <w:spacing w:after="0" w:line="240" w:lineRule="auto"/>
        <w:jc w:val="both"/>
        <w:rPr>
          <w:rFonts w:ascii="Calibri" w:eastAsia="Times New Roman" w:hAnsi="Calibri" w:cs="Times New Roman"/>
          <w:sz w:val="24"/>
          <w:szCs w:val="24"/>
          <w:lang w:val="en-GB"/>
        </w:rPr>
      </w:pPr>
    </w:p>
    <w:p w14:paraId="36773C68"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b/>
          <w:sz w:val="24"/>
          <w:szCs w:val="24"/>
          <w:lang w:val="en-GB"/>
        </w:rPr>
        <w:t xml:space="preserve">PROBABLE SCORE: </w:t>
      </w:r>
      <w:r w:rsidR="00C60422" w:rsidRPr="001D0FAA">
        <w:rPr>
          <w:rFonts w:ascii="Calibri" w:eastAsia="Times New Roman" w:hAnsi="Calibri" w:cs="Times New Roman"/>
          <w:sz w:val="24"/>
          <w:szCs w:val="24"/>
          <w:lang w:val="en-GB"/>
        </w:rPr>
        <w:t xml:space="preserve">Pass with condition </w:t>
      </w:r>
      <w:r w:rsidR="005529BC" w:rsidRPr="001D0FAA">
        <w:rPr>
          <w:rFonts w:ascii="Calibri" w:eastAsia="Times New Roman" w:hAnsi="Calibri" w:cs="Times New Roman"/>
          <w:sz w:val="24"/>
          <w:szCs w:val="24"/>
          <w:lang w:val="en-GB"/>
        </w:rPr>
        <w:t>(</w:t>
      </w:r>
      <w:r w:rsidR="005529BC" w:rsidRPr="001D0FAA">
        <w:rPr>
          <w:lang w:val="en-GB"/>
        </w:rPr>
        <w:t>SG≥60</w:t>
      </w:r>
      <w:r w:rsidRPr="001D0FAA">
        <w:rPr>
          <w:rFonts w:ascii="Calibri" w:eastAsia="Times New Roman" w:hAnsi="Calibri" w:cs="Times New Roman"/>
          <w:sz w:val="24"/>
          <w:szCs w:val="24"/>
          <w:lang w:val="en-GB"/>
        </w:rPr>
        <w:t>).</w:t>
      </w:r>
    </w:p>
    <w:p w14:paraId="10461C87" w14:textId="77777777" w:rsidR="00E942B4" w:rsidRPr="001D0FAA" w:rsidRDefault="00E942B4" w:rsidP="00E942B4">
      <w:pPr>
        <w:spacing w:after="0" w:line="240" w:lineRule="auto"/>
        <w:jc w:val="both"/>
        <w:rPr>
          <w:rFonts w:ascii="Calibri" w:eastAsia="Times New Roman" w:hAnsi="Calibri" w:cs="Times New Roman"/>
          <w:bCs/>
          <w:sz w:val="24"/>
          <w:szCs w:val="24"/>
          <w:lang w:val="en-GB"/>
        </w:rPr>
      </w:pPr>
    </w:p>
    <w:p w14:paraId="17553986" w14:textId="77777777" w:rsidR="00C33B00" w:rsidRPr="001D0FAA" w:rsidRDefault="0075453B">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t xml:space="preserve">IC 2.3.3 ETP: Information/Monitoring </w:t>
      </w:r>
    </w:p>
    <w:p w14:paraId="49D7F2D2" w14:textId="77777777" w:rsidR="00612D15" w:rsidRPr="001D0FAA" w:rsidRDefault="00612D15" w:rsidP="00E942B4">
      <w:pPr>
        <w:spacing w:after="0" w:line="240" w:lineRule="auto"/>
        <w:jc w:val="both"/>
        <w:rPr>
          <w:rFonts w:ascii="Calibri" w:eastAsia="Times New Roman" w:hAnsi="Calibri" w:cs="Times New Roman"/>
          <w:b/>
          <w:sz w:val="24"/>
          <w:szCs w:val="24"/>
          <w:lang w:val="en-GB"/>
        </w:rPr>
      </w:pPr>
    </w:p>
    <w:p w14:paraId="3B8C980E" w14:textId="1031E939" w:rsidR="00C33B00" w:rsidRPr="001D0FAA" w:rsidRDefault="0075453B">
      <w:pPr>
        <w:spacing w:after="0" w:line="240" w:lineRule="auto"/>
        <w:jc w:val="both"/>
        <w:rPr>
          <w:rFonts w:ascii="Calibri" w:eastAsia="Times New Roman" w:hAnsi="Calibri" w:cs="Times New Roman"/>
          <w:bCs/>
          <w:sz w:val="24"/>
          <w:szCs w:val="24"/>
          <w:lang w:val="en-GB"/>
        </w:rPr>
      </w:pPr>
      <w:r w:rsidRPr="001D0FAA">
        <w:rPr>
          <w:rFonts w:ascii="Calibri" w:eastAsia="Times New Roman" w:hAnsi="Calibri" w:cs="Times New Roman"/>
          <w:bCs/>
          <w:sz w:val="24"/>
          <w:szCs w:val="24"/>
          <w:lang w:val="en-GB"/>
        </w:rPr>
        <w:t xml:space="preserve">The </w:t>
      </w:r>
      <w:r w:rsidR="00A84C62" w:rsidRPr="001D0FAA">
        <w:rPr>
          <w:rFonts w:ascii="Calibri" w:eastAsia="Times New Roman" w:hAnsi="Calibri" w:cs="Times New Roman"/>
          <w:bCs/>
          <w:sz w:val="24"/>
          <w:szCs w:val="24"/>
          <w:lang w:val="en-GB"/>
        </w:rPr>
        <w:t xml:space="preserve">IPIAP </w:t>
      </w:r>
      <w:r w:rsidRPr="001D0FAA">
        <w:rPr>
          <w:rFonts w:ascii="Calibri" w:eastAsia="Times New Roman" w:hAnsi="Calibri" w:cs="Times New Roman"/>
          <w:bCs/>
          <w:sz w:val="24"/>
          <w:szCs w:val="24"/>
          <w:lang w:val="en-GB"/>
        </w:rPr>
        <w:t xml:space="preserve">on-board observer program </w:t>
      </w:r>
      <w:r w:rsidR="001D59D1" w:rsidRPr="001D0FAA">
        <w:rPr>
          <w:rFonts w:ascii="Calibri" w:eastAsia="Times New Roman" w:hAnsi="Calibri" w:cs="Times New Roman"/>
          <w:bCs/>
          <w:sz w:val="24"/>
          <w:szCs w:val="24"/>
          <w:lang w:val="en-GB"/>
        </w:rPr>
        <w:t>because of</w:t>
      </w:r>
      <w:r w:rsidRPr="001D0FAA">
        <w:rPr>
          <w:rFonts w:ascii="Calibri" w:eastAsia="Times New Roman" w:hAnsi="Calibri" w:cs="Times New Roman"/>
          <w:bCs/>
          <w:sz w:val="24"/>
          <w:szCs w:val="24"/>
          <w:lang w:val="en-GB"/>
        </w:rPr>
        <w:t xml:space="preserve"> the MoU with TRANSMARINA has been implemented and has, among other tasks, to collect information to be able to respond to the status of the primary, secondary and ETP species of the dorado fishery. There is already a group of trained and operational observers</w:t>
      </w:r>
      <w:r w:rsidR="00FB63EE" w:rsidRPr="001D0FAA">
        <w:rPr>
          <w:rFonts w:ascii="Calibri" w:eastAsia="Times New Roman" w:hAnsi="Calibri" w:cs="Times New Roman"/>
          <w:bCs/>
          <w:sz w:val="24"/>
          <w:szCs w:val="24"/>
          <w:lang w:val="en-GB"/>
        </w:rPr>
        <w:t xml:space="preserve">. The </w:t>
      </w:r>
      <w:r w:rsidRPr="001D0FAA">
        <w:rPr>
          <w:rFonts w:ascii="Calibri" w:eastAsia="Times New Roman" w:hAnsi="Calibri" w:cs="Times New Roman"/>
          <w:bCs/>
          <w:sz w:val="24"/>
          <w:szCs w:val="24"/>
          <w:lang w:val="en-GB"/>
        </w:rPr>
        <w:t xml:space="preserve">information in the logbooks is </w:t>
      </w:r>
      <w:r w:rsidR="00FB63EE" w:rsidRPr="001D0FAA">
        <w:rPr>
          <w:rFonts w:ascii="Calibri" w:eastAsia="Times New Roman" w:hAnsi="Calibri" w:cs="Times New Roman"/>
          <w:bCs/>
          <w:sz w:val="24"/>
          <w:szCs w:val="24"/>
          <w:lang w:val="en-GB"/>
        </w:rPr>
        <w:t xml:space="preserve">already three years old and, although it has not yet been </w:t>
      </w:r>
      <w:r w:rsidR="00AE07F8" w:rsidRPr="001D0FAA">
        <w:rPr>
          <w:rFonts w:ascii="Calibri" w:eastAsia="Times New Roman" w:hAnsi="Calibri" w:cs="Times New Roman"/>
          <w:bCs/>
          <w:sz w:val="24"/>
          <w:szCs w:val="24"/>
          <w:lang w:val="en-GB"/>
        </w:rPr>
        <w:t>analysed</w:t>
      </w:r>
      <w:r w:rsidR="00FB63EE" w:rsidRPr="001D0FAA">
        <w:rPr>
          <w:rFonts w:ascii="Calibri" w:eastAsia="Times New Roman" w:hAnsi="Calibri" w:cs="Times New Roman"/>
          <w:bCs/>
          <w:sz w:val="24"/>
          <w:szCs w:val="24"/>
          <w:lang w:val="en-GB"/>
        </w:rPr>
        <w:t>, it is considered that</w:t>
      </w:r>
      <w:r w:rsidR="00FD4B22" w:rsidRPr="001D0FAA">
        <w:rPr>
          <w:rFonts w:ascii="Calibri" w:eastAsia="Times New Roman" w:hAnsi="Calibri" w:cs="Times New Roman"/>
          <w:bCs/>
          <w:sz w:val="24"/>
          <w:szCs w:val="24"/>
          <w:lang w:val="en-GB"/>
        </w:rPr>
        <w:t xml:space="preserve">, in a partial way, it is already </w:t>
      </w:r>
      <w:r w:rsidRPr="001D0FAA">
        <w:rPr>
          <w:rFonts w:ascii="Calibri" w:eastAsia="Times New Roman" w:hAnsi="Calibri" w:cs="Times New Roman"/>
          <w:bCs/>
          <w:sz w:val="24"/>
          <w:szCs w:val="24"/>
          <w:lang w:val="en-GB"/>
        </w:rPr>
        <w:t xml:space="preserve">representative to </w:t>
      </w:r>
      <w:r w:rsidR="00FD4B22" w:rsidRPr="001D0FAA">
        <w:rPr>
          <w:rFonts w:ascii="Calibri" w:eastAsia="Times New Roman" w:hAnsi="Calibri" w:cs="Times New Roman"/>
          <w:bCs/>
          <w:sz w:val="24"/>
          <w:szCs w:val="24"/>
          <w:lang w:val="en-GB"/>
        </w:rPr>
        <w:t xml:space="preserve">be able to do so. However, as mentioned above, the </w:t>
      </w:r>
      <w:r w:rsidRPr="001D0FAA">
        <w:rPr>
          <w:rFonts w:ascii="Calibri" w:eastAsia="Times New Roman" w:hAnsi="Calibri" w:cs="Times New Roman"/>
          <w:bCs/>
          <w:sz w:val="24"/>
          <w:szCs w:val="24"/>
          <w:lang w:val="en-GB"/>
        </w:rPr>
        <w:t xml:space="preserve">impact of the fishery on </w:t>
      </w:r>
      <w:r w:rsidR="000262A3" w:rsidRPr="001D0FAA">
        <w:rPr>
          <w:rFonts w:ascii="Calibri" w:eastAsia="Times New Roman" w:hAnsi="Calibri" w:cs="Times New Roman"/>
          <w:bCs/>
          <w:sz w:val="24"/>
          <w:szCs w:val="24"/>
          <w:lang w:val="en-GB"/>
        </w:rPr>
        <w:t xml:space="preserve">seabird </w:t>
      </w:r>
      <w:r w:rsidRPr="001D0FAA">
        <w:rPr>
          <w:rFonts w:ascii="Calibri" w:eastAsia="Times New Roman" w:hAnsi="Calibri" w:cs="Times New Roman"/>
          <w:bCs/>
          <w:sz w:val="24"/>
          <w:szCs w:val="24"/>
          <w:lang w:val="en-GB"/>
        </w:rPr>
        <w:t xml:space="preserve">species </w:t>
      </w:r>
      <w:r w:rsidR="000262A3" w:rsidRPr="001D0FAA">
        <w:rPr>
          <w:rFonts w:ascii="Calibri" w:eastAsia="Times New Roman" w:hAnsi="Calibri" w:cs="Times New Roman"/>
          <w:bCs/>
          <w:sz w:val="24"/>
          <w:szCs w:val="24"/>
          <w:lang w:val="en-GB"/>
        </w:rPr>
        <w:t xml:space="preserve">has not yet been </w:t>
      </w:r>
      <w:r w:rsidR="00AE07F8" w:rsidRPr="001D0FAA">
        <w:rPr>
          <w:rFonts w:ascii="Calibri" w:eastAsia="Times New Roman" w:hAnsi="Calibri" w:cs="Times New Roman"/>
          <w:bCs/>
          <w:sz w:val="24"/>
          <w:szCs w:val="24"/>
          <w:lang w:val="en-GB"/>
        </w:rPr>
        <w:t>analysed</w:t>
      </w:r>
      <w:r w:rsidRPr="001D0FAA">
        <w:rPr>
          <w:rFonts w:ascii="Calibri" w:eastAsia="Times New Roman" w:hAnsi="Calibri" w:cs="Times New Roman"/>
          <w:bCs/>
          <w:sz w:val="24"/>
          <w:szCs w:val="24"/>
          <w:lang w:val="en-GB"/>
        </w:rPr>
        <w:t xml:space="preserve">. </w:t>
      </w:r>
    </w:p>
    <w:p w14:paraId="52983A87" w14:textId="77777777" w:rsidR="00A74F5A" w:rsidRPr="001D0FAA" w:rsidRDefault="00A74F5A" w:rsidP="00612D15">
      <w:pPr>
        <w:spacing w:after="0" w:line="240" w:lineRule="auto"/>
        <w:jc w:val="both"/>
        <w:rPr>
          <w:rFonts w:ascii="Calibri" w:eastAsia="Times New Roman" w:hAnsi="Calibri" w:cs="Times New Roman"/>
          <w:bCs/>
          <w:sz w:val="24"/>
          <w:szCs w:val="24"/>
          <w:lang w:val="en-GB"/>
        </w:rPr>
      </w:pPr>
    </w:p>
    <w:p w14:paraId="1BB22AC7" w14:textId="77777777" w:rsidR="00C33B00" w:rsidRPr="001D0FAA" w:rsidRDefault="0075453B">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t xml:space="preserve">PROBABLE SCORE: </w:t>
      </w:r>
      <w:r w:rsidR="00FD4B22" w:rsidRPr="001D0FAA">
        <w:rPr>
          <w:rFonts w:ascii="Calibri" w:eastAsia="Times New Roman" w:hAnsi="Calibri" w:cs="Times New Roman"/>
          <w:sz w:val="24"/>
          <w:szCs w:val="24"/>
          <w:lang w:val="en-GB"/>
        </w:rPr>
        <w:t xml:space="preserve">Pass with condition </w:t>
      </w:r>
      <w:r w:rsidR="005529BC" w:rsidRPr="001D0FAA">
        <w:rPr>
          <w:rFonts w:ascii="Calibri" w:eastAsia="Times New Roman" w:hAnsi="Calibri" w:cs="Times New Roman"/>
          <w:sz w:val="24"/>
          <w:szCs w:val="24"/>
          <w:lang w:val="en-GB"/>
        </w:rPr>
        <w:t>(SG≥60</w:t>
      </w:r>
      <w:r w:rsidR="00FD4B22" w:rsidRPr="001D0FAA">
        <w:rPr>
          <w:rFonts w:ascii="Calibri" w:eastAsia="Times New Roman" w:hAnsi="Calibri" w:cs="Times New Roman"/>
          <w:sz w:val="24"/>
          <w:szCs w:val="24"/>
          <w:lang w:val="en-GB"/>
        </w:rPr>
        <w:t>)</w:t>
      </w:r>
      <w:r w:rsidRPr="001D0FAA">
        <w:rPr>
          <w:rFonts w:ascii="Calibri" w:eastAsia="Times New Roman" w:hAnsi="Calibri" w:cs="Times New Roman"/>
          <w:sz w:val="24"/>
          <w:szCs w:val="24"/>
          <w:lang w:val="en-GB"/>
        </w:rPr>
        <w:t>.</w:t>
      </w:r>
    </w:p>
    <w:p w14:paraId="0FBE2B5C" w14:textId="77777777" w:rsidR="00E942B4" w:rsidRPr="001D0FAA" w:rsidRDefault="00E942B4" w:rsidP="00E942B4">
      <w:pPr>
        <w:spacing w:after="0" w:line="240" w:lineRule="auto"/>
        <w:jc w:val="both"/>
        <w:rPr>
          <w:rFonts w:ascii="Calibri" w:eastAsia="Times New Roman" w:hAnsi="Calibri" w:cs="Times New Roman"/>
          <w:bCs/>
          <w:sz w:val="24"/>
          <w:szCs w:val="24"/>
          <w:lang w:val="en-GB"/>
        </w:rPr>
      </w:pPr>
    </w:p>
    <w:p w14:paraId="1D1FD808"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b/>
          <w:sz w:val="24"/>
          <w:szCs w:val="24"/>
          <w:lang w:val="en-GB"/>
        </w:rPr>
        <w:t>IC 2.5.1 Ecosystems: Status</w:t>
      </w:r>
      <w:r w:rsidR="00E34D86" w:rsidRPr="001D0FAA">
        <w:rPr>
          <w:rFonts w:ascii="Calibri" w:eastAsia="Times New Roman" w:hAnsi="Calibri" w:cs="Times New Roman"/>
          <w:b/>
          <w:sz w:val="24"/>
          <w:szCs w:val="24"/>
          <w:lang w:val="en-GB"/>
        </w:rPr>
        <w:t xml:space="preserve">; </w:t>
      </w:r>
      <w:r w:rsidRPr="001D0FAA">
        <w:rPr>
          <w:rFonts w:ascii="Calibri" w:eastAsia="Times New Roman" w:hAnsi="Calibri" w:cs="Times New Roman"/>
          <w:b/>
          <w:sz w:val="24"/>
          <w:szCs w:val="24"/>
          <w:lang w:val="en-GB"/>
        </w:rPr>
        <w:t>IC 2.5.2 Ecosystems: Management Strategy</w:t>
      </w:r>
      <w:r w:rsidR="00E34D86" w:rsidRPr="001D0FAA">
        <w:rPr>
          <w:rFonts w:ascii="Calibri" w:eastAsia="Times New Roman" w:hAnsi="Calibri" w:cs="Times New Roman"/>
          <w:b/>
          <w:sz w:val="24"/>
          <w:szCs w:val="24"/>
          <w:lang w:val="en-GB"/>
        </w:rPr>
        <w:t xml:space="preserve">; and </w:t>
      </w:r>
      <w:r w:rsidRPr="001D0FAA">
        <w:rPr>
          <w:rFonts w:ascii="Calibri" w:eastAsia="Times New Roman" w:hAnsi="Calibri" w:cs="Times New Roman"/>
          <w:b/>
          <w:sz w:val="24"/>
          <w:szCs w:val="24"/>
          <w:lang w:val="en-GB"/>
        </w:rPr>
        <w:t xml:space="preserve">PI 2.5.3 Ecosystems: Information. </w:t>
      </w:r>
    </w:p>
    <w:p w14:paraId="3AFA0492" w14:textId="77777777" w:rsidR="00E942B4" w:rsidRPr="001D0FAA" w:rsidRDefault="00E942B4" w:rsidP="00E942B4">
      <w:pPr>
        <w:spacing w:after="0" w:line="240" w:lineRule="auto"/>
        <w:jc w:val="both"/>
        <w:rPr>
          <w:rFonts w:ascii="Calibri" w:eastAsia="Times New Roman" w:hAnsi="Calibri" w:cs="Times New Roman"/>
          <w:sz w:val="24"/>
          <w:szCs w:val="24"/>
          <w:lang w:val="en-GB"/>
        </w:rPr>
      </w:pPr>
    </w:p>
    <w:p w14:paraId="69AF662C"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There is no relevant change in the key elements that would allow improving the score of these three indicators. </w:t>
      </w:r>
    </w:p>
    <w:p w14:paraId="7BB515E9" w14:textId="77777777" w:rsidR="00E34D86" w:rsidRPr="001D0FAA" w:rsidRDefault="00E34D86" w:rsidP="00E942B4">
      <w:pPr>
        <w:spacing w:after="0" w:line="240" w:lineRule="auto"/>
        <w:jc w:val="both"/>
        <w:rPr>
          <w:rFonts w:ascii="Calibri" w:eastAsia="Times New Roman" w:hAnsi="Calibri" w:cs="Times New Roman"/>
          <w:sz w:val="24"/>
          <w:szCs w:val="24"/>
          <w:lang w:val="en-GB"/>
        </w:rPr>
      </w:pPr>
    </w:p>
    <w:p w14:paraId="08EF99D4"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results of the observer program will provide important information to better understand the ecosystem and the impact of the fishery. </w:t>
      </w:r>
      <w:r w:rsidR="005D6F70" w:rsidRPr="001D0FAA">
        <w:rPr>
          <w:rFonts w:ascii="Calibri" w:eastAsia="Times New Roman" w:hAnsi="Calibri" w:cs="Times New Roman"/>
          <w:sz w:val="24"/>
          <w:szCs w:val="24"/>
          <w:lang w:val="en-GB"/>
        </w:rPr>
        <w:t>Analysis of this information has not yet begun.</w:t>
      </w:r>
    </w:p>
    <w:p w14:paraId="13286ACB" w14:textId="77777777" w:rsidR="00E34D86" w:rsidRPr="001D0FAA" w:rsidRDefault="00E34D86" w:rsidP="00E942B4">
      <w:pPr>
        <w:spacing w:after="0" w:line="240" w:lineRule="auto"/>
        <w:jc w:val="both"/>
        <w:rPr>
          <w:rFonts w:ascii="Calibri" w:eastAsia="Times New Roman" w:hAnsi="Calibri" w:cs="Times New Roman"/>
          <w:sz w:val="24"/>
          <w:szCs w:val="24"/>
          <w:lang w:val="en-GB"/>
        </w:rPr>
      </w:pPr>
    </w:p>
    <w:p w14:paraId="6AED0672"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b/>
          <w:sz w:val="24"/>
          <w:szCs w:val="24"/>
          <w:lang w:val="en-GB"/>
        </w:rPr>
        <w:t xml:space="preserve">PROBABLE SCORE: </w:t>
      </w:r>
      <w:r w:rsidRPr="001D0FAA">
        <w:rPr>
          <w:rFonts w:ascii="Calibri" w:eastAsia="Times New Roman" w:hAnsi="Calibri" w:cs="Times New Roman"/>
          <w:sz w:val="24"/>
          <w:szCs w:val="24"/>
          <w:lang w:val="en-GB"/>
        </w:rPr>
        <w:t xml:space="preserve">Pass with condition (SG≥60). </w:t>
      </w:r>
    </w:p>
    <w:p w14:paraId="38D713D1" w14:textId="77777777" w:rsidR="00D70663" w:rsidRPr="001D0FAA" w:rsidRDefault="00D70663" w:rsidP="00D70663">
      <w:pPr>
        <w:spacing w:after="0" w:line="240" w:lineRule="auto"/>
        <w:jc w:val="both"/>
        <w:rPr>
          <w:rFonts w:ascii="Calibri" w:eastAsia="Times New Roman" w:hAnsi="Calibri" w:cs="Times New Roman"/>
          <w:bCs/>
          <w:sz w:val="24"/>
          <w:szCs w:val="24"/>
          <w:lang w:val="en-GB"/>
        </w:rPr>
      </w:pPr>
    </w:p>
    <w:p w14:paraId="221D389B" w14:textId="77777777" w:rsidR="00C33B00" w:rsidRDefault="0075453B">
      <w:pPr>
        <w:pStyle w:val="Ttulo2"/>
      </w:pPr>
      <w:bookmarkStart w:id="64" w:name="_Toc78012809"/>
      <w:r w:rsidRPr="00663340">
        <w:t xml:space="preserve">PRINCIPLE 3 </w:t>
      </w:r>
      <w:bookmarkEnd w:id="64"/>
    </w:p>
    <w:p w14:paraId="1CE1D8E2" w14:textId="77777777" w:rsidR="00D70663" w:rsidRPr="00FF52B5" w:rsidRDefault="00D70663" w:rsidP="00D70663">
      <w:pPr>
        <w:spacing w:after="0" w:line="240" w:lineRule="auto"/>
        <w:jc w:val="both"/>
        <w:rPr>
          <w:rFonts w:ascii="Calibri" w:eastAsia="Times New Roman" w:hAnsi="Calibri" w:cs="Times New Roman"/>
          <w:b/>
          <w:sz w:val="24"/>
          <w:szCs w:val="24"/>
        </w:rPr>
      </w:pPr>
    </w:p>
    <w:p w14:paraId="56114915" w14:textId="77777777" w:rsidR="00C33B00" w:rsidRDefault="0075453B">
      <w:pPr>
        <w:spacing w:after="0" w:line="240" w:lineRule="auto"/>
        <w:jc w:val="both"/>
        <w:rPr>
          <w:rFonts w:ascii="Calibri" w:eastAsia="Times New Roman" w:hAnsi="Calibri" w:cs="Times New Roman"/>
          <w:b/>
          <w:sz w:val="24"/>
          <w:szCs w:val="24"/>
        </w:rPr>
      </w:pPr>
      <w:r w:rsidRPr="00FF52B5">
        <w:rPr>
          <w:rFonts w:ascii="Calibri" w:eastAsia="Times New Roman" w:hAnsi="Calibri" w:cs="Times New Roman"/>
          <w:b/>
          <w:sz w:val="24"/>
          <w:szCs w:val="24"/>
        </w:rPr>
        <w:t>IC 3.2.1 Specific fishery objectives</w:t>
      </w:r>
    </w:p>
    <w:p w14:paraId="702D7C00" w14:textId="3842D3B2" w:rsidR="00C33B00" w:rsidRPr="001D0FAA" w:rsidRDefault="0075453B">
      <w:pPr>
        <w:spacing w:after="0" w:line="240" w:lineRule="auto"/>
        <w:jc w:val="both"/>
        <w:rPr>
          <w:rFonts w:ascii="Calibri" w:hAnsi="Calibri"/>
          <w:color w:val="000000" w:themeColor="text1"/>
          <w:sz w:val="24"/>
          <w:lang w:val="en-GB"/>
        </w:rPr>
      </w:pPr>
      <w:r w:rsidRPr="001D0FAA">
        <w:rPr>
          <w:rFonts w:ascii="Calibri" w:eastAsia="Times New Roman" w:hAnsi="Calibri" w:cs="Times New Roman"/>
          <w:sz w:val="24"/>
          <w:szCs w:val="24"/>
          <w:lang w:val="en-GB"/>
        </w:rPr>
        <w:t xml:space="preserve">There are specific HCRs and harvest strategies in place. IATTC has agreed interim target reference points for each stock </w:t>
      </w:r>
      <w:r w:rsidR="0097355C" w:rsidRPr="001D0FAA">
        <w:rPr>
          <w:rFonts w:ascii="Calibri" w:eastAsia="Times New Roman" w:hAnsi="Calibri" w:cs="Times New Roman"/>
          <w:sz w:val="24"/>
          <w:szCs w:val="24"/>
          <w:lang w:val="en-GB"/>
        </w:rPr>
        <w:t xml:space="preserve">and the WCPFC for southern albacore </w:t>
      </w:r>
      <w:r w:rsidRPr="001D0FAA">
        <w:rPr>
          <w:rFonts w:ascii="Calibri" w:eastAsia="Times New Roman" w:hAnsi="Calibri" w:cs="Times New Roman"/>
          <w:sz w:val="24"/>
          <w:szCs w:val="24"/>
          <w:lang w:val="en-GB"/>
        </w:rPr>
        <w:t xml:space="preserve">and these provide stock level targets that did not previously exist. </w:t>
      </w:r>
      <w:r w:rsidR="00CC3C06" w:rsidRPr="001D0FAA">
        <w:rPr>
          <w:rFonts w:ascii="Calibri" w:eastAsia="Times New Roman" w:hAnsi="Calibri" w:cs="Times New Roman"/>
          <w:sz w:val="24"/>
          <w:szCs w:val="24"/>
          <w:lang w:val="en-GB"/>
        </w:rPr>
        <w:t>The results of the latest assessments conducted by IATTC and according to the RTAs of the tuna fisheries under assessment in the EPO (</w:t>
      </w:r>
      <w:r w:rsidR="008B14FC">
        <w:rPr>
          <w:rFonts w:ascii="Calibri" w:eastAsia="Times New Roman" w:hAnsi="Calibri" w:cs="Times New Roman"/>
          <w:sz w:val="24"/>
          <w:szCs w:val="24"/>
          <w:lang w:val="en-GB"/>
        </w:rPr>
        <w:t>TUNACONS</w:t>
      </w:r>
      <w:r w:rsidR="00CC3C06" w:rsidRPr="001D0FAA">
        <w:rPr>
          <w:rFonts w:ascii="Calibri" w:eastAsia="Times New Roman" w:hAnsi="Calibri" w:cs="Times New Roman"/>
          <w:sz w:val="24"/>
          <w:szCs w:val="24"/>
          <w:lang w:val="en-GB"/>
        </w:rPr>
        <w:t xml:space="preserve">) yellowfin tuna would be above </w:t>
      </w:r>
      <w:r w:rsidR="0007199E" w:rsidRPr="001D0FAA">
        <w:rPr>
          <w:rFonts w:ascii="Calibri" w:eastAsia="Times New Roman" w:hAnsi="Calibri" w:cs="Times New Roman"/>
          <w:sz w:val="24"/>
          <w:szCs w:val="24"/>
          <w:lang w:val="en-GB"/>
        </w:rPr>
        <w:t>the PRI</w:t>
      </w:r>
      <w:r w:rsidR="00CC3C06" w:rsidRPr="001D0FAA">
        <w:rPr>
          <w:rFonts w:ascii="Calibri" w:eastAsia="Times New Roman" w:hAnsi="Calibri" w:cs="Times New Roman"/>
          <w:sz w:val="24"/>
          <w:szCs w:val="24"/>
          <w:lang w:val="en-GB"/>
        </w:rPr>
        <w:t xml:space="preserve">. </w:t>
      </w:r>
      <w:r w:rsidR="0097355C" w:rsidRPr="001D0FAA">
        <w:rPr>
          <w:rFonts w:ascii="Calibri" w:eastAsia="Times New Roman" w:hAnsi="Calibri" w:cs="Times New Roman"/>
          <w:sz w:val="24"/>
          <w:szCs w:val="24"/>
          <w:lang w:val="en-GB"/>
        </w:rPr>
        <w:t xml:space="preserve">However, the </w:t>
      </w:r>
      <w:r w:rsidR="00CC3C06" w:rsidRPr="001D0FAA">
        <w:rPr>
          <w:rFonts w:ascii="Calibri" w:eastAsia="Times New Roman" w:hAnsi="Calibri" w:cs="Times New Roman"/>
          <w:sz w:val="24"/>
          <w:szCs w:val="24"/>
          <w:lang w:val="en-GB"/>
        </w:rPr>
        <w:t>case of bigeye is not similar</w:t>
      </w:r>
      <w:r w:rsidR="00CC3C06" w:rsidRPr="001D0FAA">
        <w:rPr>
          <w:rFonts w:ascii="Calibri" w:hAnsi="Calibri"/>
          <w:color w:val="4472C4" w:themeColor="accent1"/>
          <w:sz w:val="24"/>
          <w:lang w:val="en-GB"/>
        </w:rPr>
        <w:t xml:space="preserve">. </w:t>
      </w:r>
      <w:r w:rsidR="00CC3C06" w:rsidRPr="001D0FAA">
        <w:rPr>
          <w:rFonts w:ascii="Calibri" w:hAnsi="Calibri"/>
          <w:color w:val="000000" w:themeColor="text1"/>
          <w:sz w:val="24"/>
          <w:lang w:val="en-GB"/>
        </w:rPr>
        <w:t>The latest assessment does not indicate an improvement in the status of the species in the EPO and therefore it is not considered that the fishery-specific objectives for this species are working adequately</w:t>
      </w:r>
      <w:r w:rsidR="0097355C" w:rsidRPr="001D0FAA">
        <w:rPr>
          <w:rFonts w:ascii="Calibri" w:hAnsi="Calibri"/>
          <w:color w:val="000000" w:themeColor="text1"/>
          <w:sz w:val="24"/>
          <w:lang w:val="en-GB"/>
        </w:rPr>
        <w:t xml:space="preserve">. In the case of Principle 2, there are still not </w:t>
      </w:r>
      <w:r w:rsidR="00CC3C06" w:rsidRPr="001D0FAA">
        <w:rPr>
          <w:rFonts w:ascii="Calibri" w:hAnsi="Calibri"/>
          <w:color w:val="000000" w:themeColor="text1"/>
          <w:sz w:val="24"/>
          <w:lang w:val="en-GB"/>
        </w:rPr>
        <w:t xml:space="preserve">enough </w:t>
      </w:r>
      <w:r w:rsidR="0097355C" w:rsidRPr="001D0FAA">
        <w:rPr>
          <w:rFonts w:ascii="Calibri" w:hAnsi="Calibri"/>
          <w:color w:val="000000" w:themeColor="text1"/>
          <w:sz w:val="24"/>
          <w:lang w:val="en-GB"/>
        </w:rPr>
        <w:t xml:space="preserve">adequate management mechanisms in the fishery to allow </w:t>
      </w:r>
      <w:r w:rsidR="0007199E" w:rsidRPr="001D0FAA">
        <w:rPr>
          <w:rFonts w:ascii="Calibri" w:hAnsi="Calibri"/>
          <w:color w:val="000000" w:themeColor="text1"/>
          <w:sz w:val="24"/>
          <w:lang w:val="en-GB"/>
        </w:rPr>
        <w:t xml:space="preserve">100% </w:t>
      </w:r>
      <w:r w:rsidR="0097355C" w:rsidRPr="001D0FAA">
        <w:rPr>
          <w:rFonts w:ascii="Calibri" w:hAnsi="Calibri"/>
          <w:color w:val="000000" w:themeColor="text1"/>
          <w:sz w:val="24"/>
          <w:lang w:val="en-GB"/>
        </w:rPr>
        <w:t xml:space="preserve">compliance with the MSC objectives. On the </w:t>
      </w:r>
      <w:r w:rsidR="00CC3C06" w:rsidRPr="001D0FAA">
        <w:rPr>
          <w:rFonts w:ascii="Calibri" w:hAnsi="Calibri"/>
          <w:color w:val="000000" w:themeColor="text1"/>
          <w:sz w:val="24"/>
          <w:lang w:val="en-GB"/>
        </w:rPr>
        <w:t xml:space="preserve">other hand, the </w:t>
      </w:r>
      <w:r w:rsidR="0007199E" w:rsidRPr="001D0FAA">
        <w:rPr>
          <w:rFonts w:ascii="Calibri" w:hAnsi="Calibri"/>
          <w:color w:val="000000" w:themeColor="text1"/>
          <w:sz w:val="24"/>
          <w:lang w:val="en-GB"/>
        </w:rPr>
        <w:t xml:space="preserve">TUNA </w:t>
      </w:r>
      <w:r w:rsidR="00CC3C06" w:rsidRPr="001D0FAA">
        <w:rPr>
          <w:rFonts w:ascii="Calibri" w:hAnsi="Calibri"/>
          <w:color w:val="000000" w:themeColor="text1"/>
          <w:sz w:val="24"/>
          <w:lang w:val="en-GB"/>
        </w:rPr>
        <w:t>NPOA has been approved</w:t>
      </w:r>
      <w:r w:rsidR="0007199E" w:rsidRPr="001D0FAA">
        <w:rPr>
          <w:rFonts w:ascii="Calibri" w:hAnsi="Calibri"/>
          <w:color w:val="000000" w:themeColor="text1"/>
          <w:sz w:val="24"/>
          <w:lang w:val="en-GB"/>
        </w:rPr>
        <w:t xml:space="preserve">, </w:t>
      </w:r>
      <w:r w:rsidR="00CC3C06" w:rsidRPr="001D0FAA">
        <w:rPr>
          <w:rFonts w:ascii="Calibri" w:hAnsi="Calibri"/>
          <w:color w:val="000000" w:themeColor="text1"/>
          <w:sz w:val="24"/>
          <w:lang w:val="en-GB"/>
        </w:rPr>
        <w:t>although it is not 100% implemented</w:t>
      </w:r>
      <w:r w:rsidRPr="001D0FAA">
        <w:rPr>
          <w:rFonts w:ascii="Calibri" w:hAnsi="Calibri"/>
          <w:color w:val="000000" w:themeColor="text1"/>
          <w:sz w:val="24"/>
          <w:lang w:val="en-GB"/>
        </w:rPr>
        <w:t>.</w:t>
      </w:r>
    </w:p>
    <w:p w14:paraId="48CD4F1B" w14:textId="77777777" w:rsidR="0097355C" w:rsidRPr="001D0FAA" w:rsidRDefault="0097355C" w:rsidP="00D70663">
      <w:pPr>
        <w:spacing w:after="0" w:line="240" w:lineRule="auto"/>
        <w:jc w:val="both"/>
        <w:rPr>
          <w:rFonts w:ascii="Calibri" w:eastAsia="Times New Roman" w:hAnsi="Calibri" w:cs="Times New Roman"/>
          <w:b/>
          <w:color w:val="000000" w:themeColor="text1"/>
          <w:sz w:val="24"/>
          <w:szCs w:val="24"/>
          <w:lang w:val="en-GB"/>
        </w:rPr>
      </w:pPr>
    </w:p>
    <w:p w14:paraId="1BFAEFE2"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b/>
          <w:sz w:val="24"/>
          <w:szCs w:val="24"/>
          <w:lang w:val="en-GB"/>
        </w:rPr>
        <w:t xml:space="preserve">PROBABLE SCORE: </w:t>
      </w:r>
      <w:r w:rsidRPr="001D0FAA">
        <w:rPr>
          <w:rFonts w:ascii="Calibri" w:eastAsia="Times New Roman" w:hAnsi="Calibri" w:cs="Times New Roman"/>
          <w:sz w:val="24"/>
          <w:szCs w:val="24"/>
          <w:lang w:val="en-GB"/>
        </w:rPr>
        <w:t>Pass with condition (SG≥60).</w:t>
      </w:r>
    </w:p>
    <w:p w14:paraId="213CD96D" w14:textId="77777777" w:rsidR="00D70663" w:rsidRPr="001D0FAA" w:rsidRDefault="00D70663" w:rsidP="00D70663">
      <w:pPr>
        <w:spacing w:after="0" w:line="240" w:lineRule="auto"/>
        <w:jc w:val="both"/>
        <w:rPr>
          <w:rFonts w:ascii="Calibri" w:eastAsia="Times New Roman" w:hAnsi="Calibri" w:cs="Times New Roman"/>
          <w:sz w:val="24"/>
          <w:szCs w:val="24"/>
          <w:lang w:val="en-GB"/>
        </w:rPr>
      </w:pPr>
    </w:p>
    <w:p w14:paraId="04D16987" w14:textId="77777777" w:rsidR="00C33B00" w:rsidRPr="001D0FAA" w:rsidRDefault="0075453B">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t>IC 3.2.2 Decision-making processes</w:t>
      </w:r>
    </w:p>
    <w:p w14:paraId="70CA0AE6"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AP establishes that greater participation of Ecuadorian representatives in IATTC forums is required. </w:t>
      </w:r>
      <w:r w:rsidR="00183D5A" w:rsidRPr="001D0FAA">
        <w:rPr>
          <w:rFonts w:ascii="Calibri" w:eastAsia="Times New Roman" w:hAnsi="Calibri" w:cs="Times New Roman"/>
          <w:sz w:val="24"/>
          <w:szCs w:val="24"/>
          <w:lang w:val="en-GB"/>
        </w:rPr>
        <w:t xml:space="preserve">However, </w:t>
      </w:r>
      <w:r w:rsidRPr="001D0FAA">
        <w:rPr>
          <w:rFonts w:ascii="Calibri" w:eastAsia="Times New Roman" w:hAnsi="Calibri" w:cs="Times New Roman"/>
          <w:sz w:val="24"/>
          <w:szCs w:val="24"/>
          <w:lang w:val="en-GB"/>
        </w:rPr>
        <w:t xml:space="preserve">there is no evidence that the IATTC has reviewed its decision-making system </w:t>
      </w:r>
      <w:r w:rsidR="00183D5A" w:rsidRPr="001D0FAA">
        <w:rPr>
          <w:rFonts w:ascii="Calibri" w:eastAsia="Times New Roman" w:hAnsi="Calibri" w:cs="Times New Roman"/>
          <w:sz w:val="24"/>
          <w:szCs w:val="24"/>
          <w:lang w:val="en-GB"/>
        </w:rPr>
        <w:t xml:space="preserve">and therefore there are no changes with respect to what was indicated in the </w:t>
      </w:r>
      <w:r w:rsidR="002827C7" w:rsidRPr="001D0FAA">
        <w:rPr>
          <w:rFonts w:ascii="Calibri" w:eastAsia="Times New Roman" w:hAnsi="Calibri" w:cs="Times New Roman"/>
          <w:sz w:val="24"/>
          <w:szCs w:val="24"/>
          <w:lang w:val="en-GB"/>
        </w:rPr>
        <w:t>pre-assessment.</w:t>
      </w:r>
    </w:p>
    <w:p w14:paraId="22EDBC1C" w14:textId="77777777" w:rsidR="00CC3C06" w:rsidRPr="001D0FAA" w:rsidRDefault="00CC3C06" w:rsidP="00D70663">
      <w:pPr>
        <w:spacing w:after="0" w:line="240" w:lineRule="auto"/>
        <w:jc w:val="both"/>
        <w:rPr>
          <w:rFonts w:ascii="Calibri" w:eastAsia="Times New Roman" w:hAnsi="Calibri" w:cs="Times New Roman"/>
          <w:sz w:val="24"/>
          <w:szCs w:val="24"/>
          <w:lang w:val="en-GB"/>
        </w:rPr>
      </w:pPr>
    </w:p>
    <w:p w14:paraId="121115DD"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Due to the COVID-19 pandemic situation, </w:t>
      </w:r>
      <w:r w:rsidR="0007199E" w:rsidRPr="001D0FAA">
        <w:rPr>
          <w:rFonts w:ascii="Calibri" w:eastAsia="Times New Roman" w:hAnsi="Calibri" w:cs="Times New Roman"/>
          <w:sz w:val="24"/>
          <w:szCs w:val="24"/>
          <w:lang w:val="en-GB"/>
        </w:rPr>
        <w:t xml:space="preserve">many </w:t>
      </w:r>
      <w:r w:rsidRPr="001D0FAA">
        <w:rPr>
          <w:rFonts w:ascii="Calibri" w:eastAsia="Times New Roman" w:hAnsi="Calibri" w:cs="Times New Roman"/>
          <w:sz w:val="24"/>
          <w:szCs w:val="24"/>
          <w:lang w:val="en-GB"/>
        </w:rPr>
        <w:t xml:space="preserve">management processes and initiatives have been slowed or even postponed. </w:t>
      </w:r>
    </w:p>
    <w:p w14:paraId="1D4262D0" w14:textId="77777777" w:rsidR="00CC3C06" w:rsidRPr="001D0FAA" w:rsidRDefault="00CC3C06" w:rsidP="00D70663">
      <w:pPr>
        <w:spacing w:after="0" w:line="240" w:lineRule="auto"/>
        <w:jc w:val="both"/>
        <w:rPr>
          <w:rFonts w:ascii="Calibri" w:eastAsia="Times New Roman" w:hAnsi="Calibri" w:cs="Times New Roman"/>
          <w:sz w:val="24"/>
          <w:szCs w:val="24"/>
          <w:lang w:val="en-GB"/>
        </w:rPr>
      </w:pPr>
    </w:p>
    <w:p w14:paraId="34807FF3" w14:textId="1CB418BC"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internal decision-making procedure </w:t>
      </w:r>
      <w:r w:rsidR="00CC3C06" w:rsidRPr="001D0FAA">
        <w:rPr>
          <w:rFonts w:ascii="Calibri" w:eastAsia="Times New Roman" w:hAnsi="Calibri" w:cs="Times New Roman"/>
          <w:sz w:val="24"/>
          <w:szCs w:val="24"/>
          <w:lang w:val="en-GB"/>
        </w:rPr>
        <w:t xml:space="preserve">is part of the </w:t>
      </w:r>
      <w:r w:rsidR="001D59D1">
        <w:rPr>
          <w:rFonts w:ascii="Calibri" w:eastAsia="Times New Roman" w:hAnsi="Calibri" w:cs="Times New Roman"/>
          <w:sz w:val="24"/>
          <w:szCs w:val="24"/>
          <w:lang w:val="en-GB"/>
        </w:rPr>
        <w:t>PAN ATUN</w:t>
      </w:r>
      <w:r w:rsidRPr="001D0FAA">
        <w:rPr>
          <w:rFonts w:ascii="Calibri" w:eastAsia="Times New Roman" w:hAnsi="Calibri" w:cs="Times New Roman"/>
          <w:sz w:val="24"/>
          <w:szCs w:val="24"/>
          <w:lang w:val="en-GB"/>
        </w:rPr>
        <w:t xml:space="preserve"> </w:t>
      </w:r>
      <w:r w:rsidR="00CC3C06" w:rsidRPr="001D0FAA">
        <w:rPr>
          <w:rFonts w:ascii="Calibri" w:eastAsia="Times New Roman" w:hAnsi="Calibri" w:cs="Times New Roman"/>
          <w:sz w:val="24"/>
          <w:szCs w:val="24"/>
          <w:lang w:val="en-GB"/>
        </w:rPr>
        <w:t xml:space="preserve">already </w:t>
      </w:r>
      <w:r w:rsidR="0007199E" w:rsidRPr="001D0FAA">
        <w:rPr>
          <w:rFonts w:ascii="Calibri" w:eastAsia="Times New Roman" w:hAnsi="Calibri" w:cs="Times New Roman"/>
          <w:sz w:val="24"/>
          <w:szCs w:val="24"/>
          <w:lang w:val="en-GB"/>
        </w:rPr>
        <w:t xml:space="preserve">approved, </w:t>
      </w:r>
      <w:r w:rsidR="00CC3C06" w:rsidRPr="001D0FAA">
        <w:rPr>
          <w:rFonts w:ascii="Calibri" w:eastAsia="Times New Roman" w:hAnsi="Calibri" w:cs="Times New Roman"/>
          <w:sz w:val="24"/>
          <w:szCs w:val="24"/>
          <w:lang w:val="en-GB"/>
        </w:rPr>
        <w:t>but not 100% adopted</w:t>
      </w:r>
      <w:r w:rsidRPr="001D0FAA">
        <w:rPr>
          <w:rFonts w:ascii="Calibri" w:eastAsia="Times New Roman" w:hAnsi="Calibri" w:cs="Times New Roman"/>
          <w:sz w:val="24"/>
          <w:szCs w:val="24"/>
          <w:lang w:val="en-GB"/>
        </w:rPr>
        <w:t>.</w:t>
      </w:r>
    </w:p>
    <w:p w14:paraId="548D792D" w14:textId="77777777" w:rsidR="0007199E" w:rsidRPr="001D0FAA" w:rsidRDefault="0007199E" w:rsidP="00D70663">
      <w:pPr>
        <w:spacing w:after="0" w:line="240" w:lineRule="auto"/>
        <w:jc w:val="both"/>
        <w:rPr>
          <w:rFonts w:ascii="Calibri" w:eastAsia="Times New Roman" w:hAnsi="Calibri" w:cs="Times New Roman"/>
          <w:sz w:val="24"/>
          <w:szCs w:val="24"/>
          <w:lang w:val="en-GB"/>
        </w:rPr>
      </w:pPr>
    </w:p>
    <w:p w14:paraId="40B95DC0" w14:textId="3C63EE52"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TUNA NAP </w:t>
      </w:r>
      <w:r w:rsidR="00CC3C06" w:rsidRPr="001D0FAA">
        <w:rPr>
          <w:rFonts w:ascii="Calibri" w:eastAsia="Times New Roman" w:hAnsi="Calibri" w:cs="Times New Roman"/>
          <w:sz w:val="24"/>
          <w:szCs w:val="24"/>
          <w:lang w:val="en-GB"/>
        </w:rPr>
        <w:t xml:space="preserve">sets </w:t>
      </w:r>
      <w:r w:rsidRPr="001D0FAA">
        <w:rPr>
          <w:rFonts w:ascii="Calibri" w:eastAsia="Times New Roman" w:hAnsi="Calibri" w:cs="Times New Roman"/>
          <w:sz w:val="24"/>
          <w:szCs w:val="24"/>
          <w:lang w:val="en-GB"/>
        </w:rPr>
        <w:t xml:space="preserve">the internal </w:t>
      </w:r>
      <w:r w:rsidR="00AE07F8" w:rsidRPr="001D0FAA">
        <w:rPr>
          <w:rFonts w:ascii="Calibri" w:eastAsia="Times New Roman" w:hAnsi="Calibri" w:cs="Times New Roman"/>
          <w:sz w:val="24"/>
          <w:szCs w:val="24"/>
          <w:lang w:val="en-GB"/>
        </w:rPr>
        <w:t>decision-making</w:t>
      </w:r>
      <w:r w:rsidRPr="001D0FAA">
        <w:rPr>
          <w:rFonts w:ascii="Calibri" w:eastAsia="Times New Roman" w:hAnsi="Calibri" w:cs="Times New Roman"/>
          <w:sz w:val="24"/>
          <w:szCs w:val="24"/>
          <w:lang w:val="en-GB"/>
        </w:rPr>
        <w:t xml:space="preserve"> procedures and therefore until this Plan is finalized and </w:t>
      </w:r>
      <w:r w:rsidR="005A1DEF" w:rsidRPr="001D0FAA">
        <w:rPr>
          <w:rFonts w:ascii="Calibri" w:eastAsia="Times New Roman" w:hAnsi="Calibri" w:cs="Times New Roman"/>
          <w:sz w:val="24"/>
          <w:szCs w:val="24"/>
          <w:lang w:val="en-GB"/>
        </w:rPr>
        <w:t>adopted</w:t>
      </w:r>
      <w:r w:rsidRPr="001D0FAA">
        <w:rPr>
          <w:rFonts w:ascii="Calibri" w:eastAsia="Times New Roman" w:hAnsi="Calibri" w:cs="Times New Roman"/>
          <w:sz w:val="24"/>
          <w:szCs w:val="24"/>
          <w:lang w:val="en-GB"/>
        </w:rPr>
        <w:t xml:space="preserve">, IC will not present a score improvement. </w:t>
      </w:r>
    </w:p>
    <w:p w14:paraId="06F4E00E" w14:textId="7B443F4A" w:rsidR="00CC3C06" w:rsidRPr="001D0FAA" w:rsidRDefault="00CC3C06" w:rsidP="00D70663">
      <w:pPr>
        <w:spacing w:after="0" w:line="240" w:lineRule="auto"/>
        <w:jc w:val="both"/>
        <w:rPr>
          <w:rFonts w:ascii="Calibri" w:eastAsia="Times New Roman" w:hAnsi="Calibri" w:cs="Times New Roman"/>
          <w:sz w:val="24"/>
          <w:szCs w:val="24"/>
          <w:lang w:val="en-GB"/>
        </w:rPr>
      </w:pPr>
    </w:p>
    <w:p w14:paraId="043D01A8" w14:textId="77777777" w:rsidR="00CC3C06" w:rsidRPr="001D0FAA" w:rsidRDefault="00CC3C06" w:rsidP="00D70663">
      <w:pPr>
        <w:spacing w:after="0" w:line="240" w:lineRule="auto"/>
        <w:jc w:val="both"/>
        <w:rPr>
          <w:rFonts w:ascii="Calibri" w:eastAsia="Times New Roman" w:hAnsi="Calibri" w:cs="Times New Roman"/>
          <w:sz w:val="24"/>
          <w:szCs w:val="24"/>
          <w:lang w:val="en-GB"/>
        </w:rPr>
      </w:pPr>
    </w:p>
    <w:p w14:paraId="224E6BBD" w14:textId="6F7F7FDC"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b/>
          <w:sz w:val="24"/>
          <w:szCs w:val="24"/>
          <w:lang w:val="en-GB"/>
        </w:rPr>
        <w:t>PROBABLE SCORING:</w:t>
      </w:r>
      <w:bookmarkStart w:id="65" w:name="_Hlk500692156"/>
      <w:r w:rsidRPr="001D0FAA">
        <w:rPr>
          <w:rFonts w:ascii="Calibri" w:eastAsia="Times New Roman" w:hAnsi="Calibri" w:cs="Times New Roman"/>
          <w:sz w:val="24"/>
          <w:szCs w:val="24"/>
          <w:lang w:val="en-GB"/>
        </w:rPr>
        <w:t xml:space="preserve"> Pass with condition (SG ≥</w:t>
      </w:r>
      <w:r w:rsidR="00AE07F8" w:rsidRPr="001D0FAA">
        <w:rPr>
          <w:rFonts w:ascii="Calibri" w:eastAsia="Times New Roman" w:hAnsi="Calibri" w:cs="Times New Roman"/>
          <w:sz w:val="24"/>
          <w:szCs w:val="24"/>
          <w:lang w:val="en-GB"/>
        </w:rPr>
        <w:t>60)</w:t>
      </w:r>
      <w:r w:rsidRPr="001D0FAA">
        <w:rPr>
          <w:rFonts w:ascii="Calibri" w:eastAsia="Times New Roman" w:hAnsi="Calibri" w:cs="Times New Roman"/>
          <w:sz w:val="24"/>
          <w:szCs w:val="24"/>
          <w:lang w:val="en-GB"/>
        </w:rPr>
        <w:t xml:space="preserve"> </w:t>
      </w:r>
      <w:bookmarkEnd w:id="65"/>
    </w:p>
    <w:p w14:paraId="34CE632E" w14:textId="77777777" w:rsidR="00D70663" w:rsidRPr="001D0FAA" w:rsidRDefault="00D70663" w:rsidP="00D70663">
      <w:pPr>
        <w:spacing w:after="0" w:line="240" w:lineRule="auto"/>
        <w:jc w:val="both"/>
        <w:rPr>
          <w:rFonts w:ascii="Calibri" w:eastAsia="Times New Roman" w:hAnsi="Calibri" w:cs="Times New Roman"/>
          <w:sz w:val="24"/>
          <w:szCs w:val="24"/>
          <w:highlight w:val="yellow"/>
          <w:lang w:val="en-GB"/>
        </w:rPr>
      </w:pPr>
    </w:p>
    <w:p w14:paraId="3587F519" w14:textId="77777777" w:rsidR="00C33B00" w:rsidRPr="001D0FAA" w:rsidRDefault="0075453B">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t>IC 3.2.3 Compliance with and enforcement of management measures</w:t>
      </w:r>
    </w:p>
    <w:p w14:paraId="3BD285D7" w14:textId="251974ED"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w:t>
      </w:r>
      <w:r w:rsidR="001D0FAA">
        <w:rPr>
          <w:rFonts w:ascii="Calibri" w:eastAsia="Times New Roman" w:hAnsi="Calibri" w:cs="Times New Roman"/>
          <w:sz w:val="24"/>
          <w:szCs w:val="24"/>
          <w:lang w:val="en-GB"/>
        </w:rPr>
        <w:t>FIP</w:t>
      </w:r>
      <w:r w:rsidRPr="001D0FAA">
        <w:rPr>
          <w:rFonts w:ascii="Calibri" w:eastAsia="Times New Roman" w:hAnsi="Calibri" w:cs="Times New Roman"/>
          <w:sz w:val="24"/>
          <w:szCs w:val="24"/>
          <w:lang w:val="en-GB"/>
        </w:rPr>
        <w:t xml:space="preserve"> actions related to this indicator were partially completed in the </w:t>
      </w:r>
      <w:r w:rsidR="00361E75" w:rsidRPr="001D0FAA">
        <w:rPr>
          <w:rFonts w:ascii="Calibri" w:eastAsia="Times New Roman" w:hAnsi="Calibri" w:cs="Times New Roman"/>
          <w:sz w:val="24"/>
          <w:szCs w:val="24"/>
          <w:lang w:val="en-GB"/>
        </w:rPr>
        <w:t>third year</w:t>
      </w:r>
      <w:r w:rsidRPr="001D0FAA">
        <w:rPr>
          <w:rFonts w:ascii="Calibri" w:eastAsia="Times New Roman" w:hAnsi="Calibri" w:cs="Times New Roman"/>
          <w:sz w:val="24"/>
          <w:szCs w:val="24"/>
          <w:lang w:val="en-GB"/>
        </w:rPr>
        <w:t xml:space="preserve">. </w:t>
      </w:r>
    </w:p>
    <w:p w14:paraId="16656712"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On the one hand, the MCS system already operates with the tuna and tuna longline fleets and there is an entire satellite control system that is in place and operational.</w:t>
      </w:r>
    </w:p>
    <w:p w14:paraId="4B2FC879" w14:textId="77777777" w:rsidR="00C33B00" w:rsidRPr="001D0FAA" w:rsidRDefault="0075453B">
      <w:pPr>
        <w:spacing w:after="0" w:line="240" w:lineRule="auto"/>
        <w:jc w:val="both"/>
        <w:rPr>
          <w:rFonts w:ascii="Calibri" w:hAnsi="Calibri"/>
          <w:color w:val="000000" w:themeColor="text1"/>
          <w:sz w:val="24"/>
          <w:lang w:val="en-GB"/>
        </w:rPr>
      </w:pPr>
      <w:r w:rsidRPr="001D0FAA">
        <w:rPr>
          <w:rFonts w:ascii="Calibri" w:hAnsi="Calibri"/>
          <w:color w:val="000000" w:themeColor="text1"/>
          <w:sz w:val="24"/>
          <w:lang w:val="en-GB"/>
        </w:rPr>
        <w:t>There is no evidence that the TRANSMARINA fleet is 100% monitored in accordance with the AP.</w:t>
      </w:r>
    </w:p>
    <w:p w14:paraId="032AA6DF"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On the other hand, no evidence of non-compliance by the TRANSMARINA fleet in accordance </w:t>
      </w:r>
      <w:r w:rsidR="00D97BD2" w:rsidRPr="001D0FAA">
        <w:rPr>
          <w:rFonts w:ascii="Calibri" w:eastAsia="Times New Roman" w:hAnsi="Calibri" w:cs="Times New Roman"/>
          <w:sz w:val="24"/>
          <w:szCs w:val="24"/>
          <w:lang w:val="en-GB"/>
        </w:rPr>
        <w:t xml:space="preserve">with the </w:t>
      </w:r>
      <w:r w:rsidRPr="001D0FAA">
        <w:rPr>
          <w:rFonts w:ascii="Calibri" w:eastAsia="Times New Roman" w:hAnsi="Calibri" w:cs="Times New Roman"/>
          <w:sz w:val="24"/>
          <w:szCs w:val="24"/>
          <w:lang w:val="en-GB"/>
        </w:rPr>
        <w:t>Action Plan has been attached. Although there is no record of any non-compliance or sanction by the SRP fleet to this fleet.</w:t>
      </w:r>
    </w:p>
    <w:p w14:paraId="1EDAB10C" w14:textId="77777777" w:rsidR="00FF52B5" w:rsidRPr="001D0FAA" w:rsidRDefault="00FF52B5" w:rsidP="00FF52B5">
      <w:pPr>
        <w:spacing w:after="0" w:line="240" w:lineRule="auto"/>
        <w:jc w:val="both"/>
        <w:rPr>
          <w:rFonts w:ascii="Calibri" w:eastAsia="Times New Roman" w:hAnsi="Calibri" w:cs="Times New Roman"/>
          <w:sz w:val="24"/>
          <w:szCs w:val="24"/>
          <w:lang w:val="en-GB"/>
        </w:rPr>
      </w:pPr>
    </w:p>
    <w:p w14:paraId="1650757B"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b/>
          <w:sz w:val="24"/>
          <w:szCs w:val="24"/>
          <w:lang w:val="en-GB"/>
        </w:rPr>
        <w:t xml:space="preserve">PROBABLE SCORE: </w:t>
      </w:r>
      <w:r w:rsidR="0007199E" w:rsidRPr="001D0FAA">
        <w:rPr>
          <w:rFonts w:ascii="Calibri" w:eastAsia="Times New Roman" w:hAnsi="Calibri" w:cs="Times New Roman"/>
          <w:b/>
          <w:sz w:val="24"/>
          <w:szCs w:val="24"/>
          <w:lang w:val="en-GB"/>
        </w:rPr>
        <w:t xml:space="preserve">Unconditional </w:t>
      </w:r>
      <w:r w:rsidRPr="001D0FAA">
        <w:rPr>
          <w:rFonts w:ascii="Calibri" w:eastAsia="Times New Roman" w:hAnsi="Calibri" w:cs="Times New Roman"/>
          <w:b/>
          <w:sz w:val="24"/>
          <w:szCs w:val="24"/>
          <w:lang w:val="en-GB"/>
        </w:rPr>
        <w:t>pass (SG≥80).</w:t>
      </w:r>
    </w:p>
    <w:p w14:paraId="57BD9099" w14:textId="77777777" w:rsidR="00D70663" w:rsidRPr="001D0FAA" w:rsidRDefault="00D70663" w:rsidP="00D70663">
      <w:pPr>
        <w:spacing w:after="0" w:line="240" w:lineRule="auto"/>
        <w:jc w:val="both"/>
        <w:rPr>
          <w:rFonts w:ascii="Calibri" w:eastAsia="Times New Roman" w:hAnsi="Calibri" w:cs="Times New Roman"/>
          <w:b/>
          <w:sz w:val="24"/>
          <w:szCs w:val="24"/>
          <w:lang w:val="en-GB"/>
        </w:rPr>
      </w:pPr>
    </w:p>
    <w:p w14:paraId="27B7B991" w14:textId="77777777" w:rsidR="00C33B00" w:rsidRPr="001D0FAA" w:rsidRDefault="0075453B">
      <w:pPr>
        <w:spacing w:after="0" w:line="240" w:lineRule="auto"/>
        <w:jc w:val="both"/>
        <w:rPr>
          <w:rFonts w:ascii="Calibri" w:eastAsia="Times New Roman" w:hAnsi="Calibri" w:cs="Times New Roman"/>
          <w:b/>
          <w:sz w:val="24"/>
          <w:szCs w:val="24"/>
          <w:lang w:val="en-GB"/>
        </w:rPr>
      </w:pPr>
      <w:r w:rsidRPr="001D0FAA">
        <w:rPr>
          <w:rFonts w:ascii="Calibri" w:eastAsia="Times New Roman" w:hAnsi="Calibri" w:cs="Times New Roman"/>
          <w:b/>
          <w:sz w:val="24"/>
          <w:szCs w:val="24"/>
          <w:lang w:val="en-GB"/>
        </w:rPr>
        <w:t>IC 3.2.4 Management system performance evaluation</w:t>
      </w:r>
    </w:p>
    <w:p w14:paraId="347ED5EB" w14:textId="77777777" w:rsidR="00D97BD2" w:rsidRPr="001D0FAA" w:rsidRDefault="00D97BD2" w:rsidP="00D70663">
      <w:pPr>
        <w:spacing w:after="0" w:line="240" w:lineRule="auto"/>
        <w:jc w:val="both"/>
        <w:rPr>
          <w:rFonts w:ascii="Calibri" w:eastAsia="Times New Roman" w:hAnsi="Calibri" w:cs="Times New Roman"/>
          <w:sz w:val="24"/>
          <w:szCs w:val="24"/>
          <w:lang w:val="en-GB"/>
        </w:rPr>
      </w:pPr>
    </w:p>
    <w:p w14:paraId="4E56BDE6" w14:textId="63A036F2"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Although the external evaluation has been carried out </w:t>
      </w:r>
      <w:r w:rsidR="008B27CF" w:rsidRPr="001D0FAA">
        <w:rPr>
          <w:rFonts w:ascii="Calibri" w:eastAsia="Times New Roman" w:hAnsi="Calibri" w:cs="Times New Roman"/>
          <w:sz w:val="24"/>
          <w:szCs w:val="24"/>
          <w:lang w:val="en-GB"/>
        </w:rPr>
        <w:t xml:space="preserve">at </w:t>
      </w:r>
      <w:r w:rsidR="003D0F06">
        <w:rPr>
          <w:rFonts w:ascii="Calibri" w:eastAsia="Times New Roman" w:hAnsi="Calibri" w:cs="Times New Roman"/>
          <w:sz w:val="24"/>
          <w:szCs w:val="24"/>
          <w:lang w:val="en-GB"/>
        </w:rPr>
        <w:t>IATTC</w:t>
      </w:r>
      <w:r w:rsidRPr="001D0FAA">
        <w:rPr>
          <w:rFonts w:ascii="Calibri" w:eastAsia="Times New Roman" w:hAnsi="Calibri" w:cs="Times New Roman"/>
          <w:sz w:val="24"/>
          <w:szCs w:val="24"/>
          <w:lang w:val="en-GB"/>
        </w:rPr>
        <w:t xml:space="preserve">, the procedure has not been adopted on a permanent basis and is one of the necessary items proposed in the Action Plan. </w:t>
      </w:r>
    </w:p>
    <w:p w14:paraId="70C012AB" w14:textId="4DC7AF45"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formation of a Technical Committee for internal audits and the implementation of a system of periodic internal and external audits of the management system in Ecuador </w:t>
      </w:r>
      <w:r w:rsidR="003D0F06">
        <w:rPr>
          <w:rFonts w:ascii="Calibri" w:eastAsia="Times New Roman" w:hAnsi="Calibri" w:cs="Times New Roman"/>
          <w:sz w:val="24"/>
          <w:szCs w:val="24"/>
          <w:lang w:val="en-GB"/>
        </w:rPr>
        <w:t>include</w:t>
      </w:r>
      <w:r w:rsidR="00D97BD2" w:rsidRPr="001D0FAA">
        <w:rPr>
          <w:rFonts w:ascii="Calibri" w:eastAsia="Times New Roman" w:hAnsi="Calibri" w:cs="Times New Roman"/>
          <w:sz w:val="24"/>
          <w:szCs w:val="24"/>
          <w:lang w:val="en-GB"/>
        </w:rPr>
        <w:t xml:space="preserve"> </w:t>
      </w:r>
      <w:r w:rsidRPr="001D0FAA">
        <w:rPr>
          <w:rFonts w:ascii="Calibri" w:eastAsia="Times New Roman" w:hAnsi="Calibri" w:cs="Times New Roman"/>
          <w:sz w:val="24"/>
          <w:szCs w:val="24"/>
          <w:lang w:val="en-GB"/>
        </w:rPr>
        <w:t xml:space="preserve">in the </w:t>
      </w:r>
      <w:r w:rsidR="004D27A5">
        <w:rPr>
          <w:rFonts w:ascii="Calibri" w:eastAsia="Times New Roman" w:hAnsi="Calibri" w:cs="Times New Roman"/>
          <w:sz w:val="24"/>
          <w:szCs w:val="24"/>
          <w:lang w:val="en-GB"/>
        </w:rPr>
        <w:t>PAN ATUN</w:t>
      </w:r>
      <w:r w:rsidR="005529BC" w:rsidRPr="001D0FAA">
        <w:rPr>
          <w:rFonts w:ascii="Calibri" w:eastAsia="Times New Roman" w:hAnsi="Calibri" w:cs="Times New Roman"/>
          <w:sz w:val="24"/>
          <w:szCs w:val="24"/>
          <w:lang w:val="en-GB"/>
        </w:rPr>
        <w:t xml:space="preserve">, </w:t>
      </w:r>
      <w:r w:rsidR="00D97BD2" w:rsidRPr="001D0FAA">
        <w:rPr>
          <w:rFonts w:ascii="Calibri" w:eastAsia="Times New Roman" w:hAnsi="Calibri" w:cs="Times New Roman"/>
          <w:sz w:val="24"/>
          <w:szCs w:val="24"/>
          <w:lang w:val="en-GB"/>
        </w:rPr>
        <w:t>although it has not yet been implemented.</w:t>
      </w:r>
    </w:p>
    <w:p w14:paraId="13991C77" w14:textId="503BD91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Therefore, the external evaluation procedure needs to be adopted on a permanent basis and is currently not adopted to improve the indicator score and for the NAP ATUN to implement the </w:t>
      </w:r>
      <w:r w:rsidR="004D27A5">
        <w:rPr>
          <w:rFonts w:ascii="Calibri" w:eastAsia="Times New Roman" w:hAnsi="Calibri" w:cs="Times New Roman"/>
          <w:sz w:val="24"/>
          <w:szCs w:val="24"/>
          <w:lang w:val="en-GB"/>
        </w:rPr>
        <w:t>PAN</w:t>
      </w:r>
      <w:r w:rsidR="00D97BD2" w:rsidRPr="001D0FAA">
        <w:rPr>
          <w:rFonts w:ascii="Calibri" w:eastAsia="Times New Roman" w:hAnsi="Calibri" w:cs="Times New Roman"/>
          <w:sz w:val="24"/>
          <w:szCs w:val="24"/>
          <w:lang w:val="en-GB"/>
        </w:rPr>
        <w:t xml:space="preserve"> ATUN. </w:t>
      </w:r>
    </w:p>
    <w:p w14:paraId="569F8B1F" w14:textId="77777777" w:rsidR="0073458D" w:rsidRPr="001D0FAA" w:rsidRDefault="0073458D" w:rsidP="00D70663">
      <w:pPr>
        <w:spacing w:after="0" w:line="240" w:lineRule="auto"/>
        <w:jc w:val="both"/>
        <w:rPr>
          <w:rFonts w:ascii="Calibri" w:eastAsia="Times New Roman" w:hAnsi="Calibri" w:cs="Times New Roman"/>
          <w:sz w:val="24"/>
          <w:szCs w:val="24"/>
          <w:lang w:val="en-GB"/>
        </w:rPr>
      </w:pPr>
    </w:p>
    <w:p w14:paraId="73E5BBE5" w14:textId="77777777" w:rsidR="00C33B00" w:rsidRPr="001D0FAA" w:rsidRDefault="0075453B">
      <w:pPr>
        <w:spacing w:after="0" w:line="240" w:lineRule="auto"/>
        <w:jc w:val="both"/>
        <w:rPr>
          <w:rFonts w:ascii="Calibri" w:eastAsia="Times New Roman" w:hAnsi="Calibri" w:cs="Times New Roman"/>
          <w:b/>
          <w:bCs/>
          <w:sz w:val="24"/>
          <w:szCs w:val="24"/>
          <w:highlight w:val="yellow"/>
          <w:lang w:val="en-GB"/>
        </w:rPr>
      </w:pPr>
      <w:r w:rsidRPr="001D0FAA">
        <w:rPr>
          <w:rFonts w:ascii="Calibri" w:eastAsia="Times New Roman" w:hAnsi="Calibri" w:cs="Times New Roman"/>
          <w:b/>
          <w:bCs/>
          <w:sz w:val="24"/>
          <w:szCs w:val="24"/>
          <w:lang w:val="en-GB"/>
        </w:rPr>
        <w:t>PROBABLE SCORE: Pass with condition (SG≥60).</w:t>
      </w:r>
    </w:p>
    <w:p w14:paraId="0F508D45" w14:textId="77777777" w:rsidR="003E394B" w:rsidRPr="001D0FAA" w:rsidRDefault="003E394B">
      <w:pPr>
        <w:rPr>
          <w:rFonts w:ascii="Calibri" w:eastAsia="Times New Roman" w:hAnsi="Calibri" w:cs="Times New Roman"/>
          <w:b/>
          <w:sz w:val="24"/>
          <w:szCs w:val="24"/>
          <w:highlight w:val="yellow"/>
          <w:lang w:val="en-GB"/>
        </w:rPr>
      </w:pPr>
      <w:r w:rsidRPr="001D0FAA">
        <w:rPr>
          <w:rFonts w:ascii="Calibri" w:eastAsia="Times New Roman" w:hAnsi="Calibri" w:cs="Times New Roman"/>
          <w:b/>
          <w:sz w:val="24"/>
          <w:szCs w:val="24"/>
          <w:highlight w:val="yellow"/>
          <w:lang w:val="en-GB"/>
        </w:rPr>
        <w:br w:type="page"/>
      </w:r>
    </w:p>
    <w:p w14:paraId="4F664903" w14:textId="77777777" w:rsidR="00C33B00" w:rsidRPr="001D0FAA" w:rsidRDefault="0075453B">
      <w:pPr>
        <w:pStyle w:val="Ttulo2"/>
        <w:rPr>
          <w:lang w:val="en-GB"/>
        </w:rPr>
      </w:pPr>
      <w:bookmarkStart w:id="66" w:name="_Toc500965067"/>
      <w:bookmarkStart w:id="67" w:name="_Toc78012810"/>
      <w:r w:rsidRPr="001D0FAA">
        <w:rPr>
          <w:lang w:val="en-GB"/>
        </w:rPr>
        <w:lastRenderedPageBreak/>
        <w:t xml:space="preserve">Summary of progress of performance indicators </w:t>
      </w:r>
      <w:bookmarkEnd w:id="66"/>
      <w:bookmarkEnd w:id="67"/>
    </w:p>
    <w:p w14:paraId="10B86D22" w14:textId="77777777" w:rsidR="00D70663" w:rsidRPr="001D0FAA" w:rsidRDefault="00D70663" w:rsidP="00D70663">
      <w:pPr>
        <w:spacing w:after="0" w:line="240" w:lineRule="auto"/>
        <w:jc w:val="both"/>
        <w:rPr>
          <w:rFonts w:ascii="Calibri" w:eastAsia="Times New Roman" w:hAnsi="Calibri" w:cs="Times New Roman"/>
          <w:sz w:val="24"/>
          <w:szCs w:val="24"/>
          <w:lang w:val="en-GB"/>
        </w:rPr>
      </w:pPr>
    </w:p>
    <w:p w14:paraId="220BC5A5" w14:textId="0378CE1E"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attached tables show the progress of the different </w:t>
      </w:r>
      <w:r w:rsidR="003D0F06">
        <w:rPr>
          <w:rFonts w:ascii="Calibri" w:eastAsia="Times New Roman" w:hAnsi="Calibri" w:cs="Times New Roman"/>
          <w:sz w:val="24"/>
          <w:szCs w:val="24"/>
          <w:lang w:val="en-GB"/>
        </w:rPr>
        <w:t>MSC</w:t>
      </w:r>
      <w:r w:rsidRPr="001D0FAA">
        <w:rPr>
          <w:rFonts w:ascii="Calibri" w:eastAsia="Times New Roman" w:hAnsi="Calibri" w:cs="Times New Roman"/>
          <w:sz w:val="24"/>
          <w:szCs w:val="24"/>
          <w:lang w:val="en-GB"/>
        </w:rPr>
        <w:t xml:space="preserve"> indicators in relation to those obtained in the pre-assessment </w:t>
      </w:r>
      <w:r w:rsidR="001D59D1" w:rsidRPr="001D0FAA">
        <w:rPr>
          <w:rFonts w:ascii="Calibri" w:eastAsia="Times New Roman" w:hAnsi="Calibri" w:cs="Times New Roman"/>
          <w:sz w:val="24"/>
          <w:szCs w:val="24"/>
          <w:lang w:val="en-GB"/>
        </w:rPr>
        <w:t>and</w:t>
      </w:r>
      <w:r w:rsidRPr="001D0FAA">
        <w:rPr>
          <w:rFonts w:ascii="Calibri" w:eastAsia="Times New Roman" w:hAnsi="Calibri" w:cs="Times New Roman"/>
          <w:sz w:val="24"/>
          <w:szCs w:val="24"/>
          <w:lang w:val="en-GB"/>
        </w:rPr>
        <w:t xml:space="preserve"> to the results expected from the HRR analysis of the Action Plan. </w:t>
      </w:r>
    </w:p>
    <w:p w14:paraId="34E2FE76" w14:textId="77777777" w:rsidR="0073458D" w:rsidRPr="001D0FAA" w:rsidRDefault="0073458D" w:rsidP="00D70663">
      <w:pPr>
        <w:spacing w:after="0" w:line="240" w:lineRule="auto"/>
        <w:jc w:val="both"/>
        <w:rPr>
          <w:rFonts w:ascii="Calibri" w:eastAsia="Times New Roman" w:hAnsi="Calibri" w:cs="Times New Roman"/>
          <w:sz w:val="24"/>
          <w:szCs w:val="24"/>
          <w:lang w:val="en-GB"/>
        </w:rPr>
      </w:pPr>
    </w:p>
    <w:p w14:paraId="38A9FE58"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In general, the progress of each of the three principles is less than expected in the HRR analysis</w:t>
      </w:r>
      <w:r w:rsidR="00D70663" w:rsidRPr="001D0FAA">
        <w:rPr>
          <w:rFonts w:ascii="Calibri" w:eastAsia="Times New Roman" w:hAnsi="Calibri" w:cs="Times New Roman"/>
          <w:sz w:val="24"/>
          <w:szCs w:val="24"/>
          <w:lang w:val="en-GB"/>
        </w:rPr>
        <w:t>,</w:t>
      </w:r>
      <w:r w:rsidRPr="001D0FAA">
        <w:rPr>
          <w:rFonts w:ascii="Calibri" w:eastAsia="Times New Roman" w:hAnsi="Calibri" w:cs="Times New Roman"/>
          <w:sz w:val="24"/>
          <w:szCs w:val="24"/>
          <w:lang w:val="en-GB"/>
        </w:rPr>
        <w:t xml:space="preserve"> as will be seen in the following section.</w:t>
      </w:r>
    </w:p>
    <w:p w14:paraId="16DEF917" w14:textId="77777777" w:rsidR="0049758D" w:rsidRPr="001D0FAA" w:rsidRDefault="0049758D" w:rsidP="00D70663">
      <w:pPr>
        <w:spacing w:after="0" w:line="240" w:lineRule="auto"/>
        <w:jc w:val="both"/>
        <w:rPr>
          <w:rFonts w:ascii="Calibri" w:eastAsia="Times New Roman" w:hAnsi="Calibri" w:cs="Times New Roman"/>
          <w:b/>
          <w:bCs/>
          <w:sz w:val="24"/>
          <w:szCs w:val="24"/>
          <w:lang w:val="en-GB"/>
        </w:rPr>
      </w:pPr>
    </w:p>
    <w:p w14:paraId="6C8F40AB" w14:textId="77777777" w:rsidR="00C33B00" w:rsidRDefault="0075453B">
      <w:pPr>
        <w:spacing w:after="0" w:line="240" w:lineRule="auto"/>
        <w:jc w:val="both"/>
        <w:rPr>
          <w:rFonts w:ascii="Calibri" w:eastAsia="Times New Roman" w:hAnsi="Calibri" w:cs="Times New Roman"/>
          <w:b/>
          <w:bCs/>
          <w:sz w:val="24"/>
          <w:szCs w:val="24"/>
        </w:rPr>
      </w:pPr>
      <w:r w:rsidRPr="0058546A">
        <w:rPr>
          <w:rFonts w:ascii="Calibri" w:eastAsia="Times New Roman" w:hAnsi="Calibri" w:cs="Times New Roman"/>
          <w:b/>
          <w:bCs/>
          <w:sz w:val="24"/>
          <w:szCs w:val="24"/>
        </w:rPr>
        <w:t>Principle 1</w:t>
      </w:r>
    </w:p>
    <w:p w14:paraId="30CD7647" w14:textId="69EA3BC3" w:rsidR="00D70663" w:rsidRPr="0073458D" w:rsidRDefault="0040103D" w:rsidP="00D70663">
      <w:pPr>
        <w:spacing w:after="0" w:line="240" w:lineRule="auto"/>
        <w:jc w:val="center"/>
        <w:rPr>
          <w:rFonts w:ascii="Calibri" w:eastAsia="Times New Roman" w:hAnsi="Calibri" w:cs="Times New Roman"/>
          <w:sz w:val="24"/>
          <w:szCs w:val="24"/>
        </w:rPr>
      </w:pPr>
      <w:r w:rsidRPr="0040103D">
        <w:rPr>
          <w:noProof/>
        </w:rPr>
        <w:drawing>
          <wp:inline distT="0" distB="0" distL="0" distR="0" wp14:anchorId="70AEB2B7" wp14:editId="0F2403ED">
            <wp:extent cx="6166136" cy="1466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9268" cy="1467595"/>
                    </a:xfrm>
                    <a:prstGeom prst="rect">
                      <a:avLst/>
                    </a:prstGeom>
                    <a:noFill/>
                    <a:ln>
                      <a:noFill/>
                    </a:ln>
                  </pic:spPr>
                </pic:pic>
              </a:graphicData>
            </a:graphic>
          </wp:inline>
        </w:drawing>
      </w:r>
    </w:p>
    <w:p w14:paraId="553F4E12" w14:textId="77777777" w:rsidR="00D70663" w:rsidRPr="0073458D" w:rsidRDefault="00D70663" w:rsidP="00D70663">
      <w:pPr>
        <w:spacing w:after="0" w:line="240" w:lineRule="auto"/>
        <w:jc w:val="center"/>
        <w:rPr>
          <w:rFonts w:ascii="Calibri" w:eastAsia="Times New Roman" w:hAnsi="Calibri" w:cs="Times New Roman"/>
          <w:sz w:val="24"/>
          <w:szCs w:val="24"/>
        </w:rPr>
      </w:pPr>
    </w:p>
    <w:p w14:paraId="4EB0E3FF" w14:textId="77777777" w:rsidR="00C33B00" w:rsidRDefault="0075453B">
      <w:pPr>
        <w:spacing w:after="0" w:line="240" w:lineRule="auto"/>
        <w:rPr>
          <w:rFonts w:ascii="Calibri" w:eastAsia="Times New Roman" w:hAnsi="Calibri" w:cs="Times New Roman"/>
          <w:b/>
          <w:bCs/>
          <w:sz w:val="24"/>
          <w:szCs w:val="24"/>
        </w:rPr>
      </w:pPr>
      <w:r w:rsidRPr="0058546A">
        <w:rPr>
          <w:rFonts w:ascii="Calibri" w:eastAsia="Times New Roman" w:hAnsi="Calibri" w:cs="Times New Roman"/>
          <w:b/>
          <w:bCs/>
          <w:sz w:val="24"/>
          <w:szCs w:val="24"/>
        </w:rPr>
        <w:t>Principle 2</w:t>
      </w:r>
    </w:p>
    <w:p w14:paraId="1EC1B329" w14:textId="464D38E5" w:rsidR="0073458D" w:rsidRPr="0073458D" w:rsidRDefault="0073458D" w:rsidP="00D70663">
      <w:pPr>
        <w:spacing w:after="0" w:line="240" w:lineRule="auto"/>
        <w:jc w:val="center"/>
        <w:rPr>
          <w:rFonts w:ascii="Calibri" w:eastAsia="Times New Roman" w:hAnsi="Calibri" w:cs="Times New Roman"/>
          <w:sz w:val="24"/>
          <w:szCs w:val="24"/>
        </w:rPr>
      </w:pPr>
    </w:p>
    <w:p w14:paraId="0802DD93" w14:textId="4FFD8BB1" w:rsidR="00D70663" w:rsidRPr="0073458D" w:rsidRDefault="00713465" w:rsidP="00D70663">
      <w:pPr>
        <w:spacing w:after="0" w:line="240" w:lineRule="auto"/>
        <w:jc w:val="center"/>
        <w:rPr>
          <w:rFonts w:ascii="Calibri" w:eastAsia="Times New Roman" w:hAnsi="Calibri" w:cs="Times New Roman"/>
          <w:sz w:val="24"/>
          <w:szCs w:val="24"/>
        </w:rPr>
      </w:pPr>
      <w:r w:rsidRPr="00713465">
        <w:rPr>
          <w:noProof/>
        </w:rPr>
        <w:drawing>
          <wp:inline distT="0" distB="0" distL="0" distR="0" wp14:anchorId="68AA1F73" wp14:editId="1DC76B77">
            <wp:extent cx="6229783" cy="2946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9259" cy="2950882"/>
                    </a:xfrm>
                    <a:prstGeom prst="rect">
                      <a:avLst/>
                    </a:prstGeom>
                    <a:noFill/>
                    <a:ln>
                      <a:noFill/>
                    </a:ln>
                  </pic:spPr>
                </pic:pic>
              </a:graphicData>
            </a:graphic>
          </wp:inline>
        </w:drawing>
      </w:r>
    </w:p>
    <w:p w14:paraId="70FB1449" w14:textId="77777777" w:rsidR="0049758D" w:rsidRDefault="0049758D" w:rsidP="0073458D">
      <w:pPr>
        <w:spacing w:after="0" w:line="240" w:lineRule="auto"/>
        <w:jc w:val="both"/>
        <w:rPr>
          <w:rFonts w:ascii="Calibri" w:eastAsia="Times New Roman" w:hAnsi="Calibri" w:cs="Times New Roman"/>
          <w:b/>
          <w:bCs/>
          <w:sz w:val="24"/>
          <w:szCs w:val="24"/>
        </w:rPr>
      </w:pPr>
    </w:p>
    <w:p w14:paraId="73277B7C" w14:textId="77777777" w:rsidR="00C33B00" w:rsidRDefault="0075453B">
      <w:pPr>
        <w:spacing w:after="0" w:line="240" w:lineRule="auto"/>
        <w:jc w:val="both"/>
        <w:rPr>
          <w:rFonts w:ascii="Calibri" w:eastAsia="Times New Roman" w:hAnsi="Calibri" w:cs="Times New Roman"/>
          <w:b/>
          <w:bCs/>
          <w:sz w:val="24"/>
          <w:szCs w:val="24"/>
        </w:rPr>
      </w:pPr>
      <w:r w:rsidRPr="0058546A">
        <w:rPr>
          <w:rFonts w:ascii="Calibri" w:eastAsia="Times New Roman" w:hAnsi="Calibri" w:cs="Times New Roman"/>
          <w:b/>
          <w:bCs/>
          <w:sz w:val="24"/>
          <w:szCs w:val="24"/>
        </w:rPr>
        <w:t>Principle 3</w:t>
      </w:r>
    </w:p>
    <w:p w14:paraId="7CE34BA9" w14:textId="158B3143" w:rsidR="00D70663" w:rsidRPr="0073458D" w:rsidRDefault="00D70663" w:rsidP="00D70663">
      <w:pPr>
        <w:spacing w:after="0" w:line="240" w:lineRule="auto"/>
        <w:jc w:val="center"/>
        <w:rPr>
          <w:rFonts w:ascii="Calibri" w:eastAsia="Times New Roman" w:hAnsi="Calibri" w:cs="Times New Roman"/>
          <w:sz w:val="24"/>
          <w:szCs w:val="24"/>
        </w:rPr>
      </w:pPr>
    </w:p>
    <w:p w14:paraId="36DA9359" w14:textId="0E3AA7A9" w:rsidR="00D70663" w:rsidRPr="006C37A5" w:rsidRDefault="00713465" w:rsidP="00D70663">
      <w:pPr>
        <w:spacing w:after="0" w:line="240" w:lineRule="auto"/>
        <w:jc w:val="both"/>
        <w:rPr>
          <w:rFonts w:ascii="Calibri" w:eastAsia="Times New Roman" w:hAnsi="Calibri" w:cs="Times New Roman"/>
          <w:sz w:val="24"/>
          <w:szCs w:val="24"/>
        </w:rPr>
      </w:pPr>
      <w:r w:rsidRPr="00713465">
        <w:rPr>
          <w:noProof/>
        </w:rPr>
        <w:lastRenderedPageBreak/>
        <w:drawing>
          <wp:inline distT="0" distB="0" distL="0" distR="0" wp14:anchorId="2B7BE6F2" wp14:editId="03554FE0">
            <wp:extent cx="5400040" cy="33039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303905"/>
                    </a:xfrm>
                    <a:prstGeom prst="rect">
                      <a:avLst/>
                    </a:prstGeom>
                    <a:noFill/>
                    <a:ln>
                      <a:noFill/>
                    </a:ln>
                  </pic:spPr>
                </pic:pic>
              </a:graphicData>
            </a:graphic>
          </wp:inline>
        </w:drawing>
      </w:r>
    </w:p>
    <w:p w14:paraId="7A538808" w14:textId="77777777" w:rsidR="006C37A5" w:rsidRDefault="006C37A5">
      <w:pPr>
        <w:rPr>
          <w:highlight w:val="yellow"/>
        </w:rPr>
      </w:pPr>
      <w:r>
        <w:rPr>
          <w:highlight w:val="yellow"/>
        </w:rPr>
        <w:br w:type="page"/>
      </w:r>
    </w:p>
    <w:p w14:paraId="4CB939AF" w14:textId="77777777" w:rsidR="00C33B00" w:rsidRPr="001D0FAA" w:rsidRDefault="0075453B">
      <w:pPr>
        <w:pStyle w:val="Ttulo2"/>
        <w:rPr>
          <w:lang w:val="en-GB"/>
        </w:rPr>
      </w:pPr>
      <w:bookmarkStart w:id="68" w:name="_Toc500965068"/>
      <w:bookmarkStart w:id="69" w:name="_Toc78012811"/>
      <w:r w:rsidRPr="001D0FAA">
        <w:rPr>
          <w:lang w:val="en-GB"/>
        </w:rPr>
        <w:lastRenderedPageBreak/>
        <w:t xml:space="preserve">Use of the Benchmarking Tool (BMT) </w:t>
      </w:r>
      <w:bookmarkEnd w:id="68"/>
      <w:bookmarkEnd w:id="69"/>
    </w:p>
    <w:p w14:paraId="3A562C82" w14:textId="77777777" w:rsidR="00B62E17" w:rsidRPr="001D0FAA" w:rsidRDefault="00B62E17" w:rsidP="00B62E17">
      <w:pPr>
        <w:jc w:val="both"/>
        <w:rPr>
          <w:lang w:val="en-GB"/>
        </w:rPr>
      </w:pPr>
    </w:p>
    <w:p w14:paraId="78E6CF4E" w14:textId="470934F2"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MSC BMT (Benchmarking and Tracking Tool) analysis is a tool to verify the progress of a Fishery Improvement Project for each year of implementation. The progress is compared with a prediction for each year that is made at the time of the formulation of the </w:t>
      </w:r>
      <w:r w:rsidR="003D0F06">
        <w:rPr>
          <w:rFonts w:ascii="Calibri" w:eastAsia="Times New Roman" w:hAnsi="Calibri" w:cs="Times New Roman"/>
          <w:sz w:val="24"/>
          <w:szCs w:val="24"/>
          <w:lang w:val="en-GB"/>
        </w:rPr>
        <w:t>FIP</w:t>
      </w:r>
      <w:r w:rsidRPr="001D0FAA">
        <w:rPr>
          <w:rFonts w:ascii="Calibri" w:eastAsia="Times New Roman" w:hAnsi="Calibri" w:cs="Times New Roman"/>
          <w:sz w:val="24"/>
          <w:szCs w:val="24"/>
          <w:lang w:val="en-GB"/>
        </w:rPr>
        <w:t xml:space="preserve">. The tool </w:t>
      </w:r>
      <w:r w:rsidR="00AE07F8" w:rsidRPr="001D0FAA">
        <w:rPr>
          <w:rFonts w:ascii="Calibri" w:eastAsia="Times New Roman" w:hAnsi="Calibri" w:cs="Times New Roman"/>
          <w:sz w:val="24"/>
          <w:szCs w:val="24"/>
          <w:lang w:val="en-GB"/>
        </w:rPr>
        <w:t>analyses</w:t>
      </w:r>
      <w:r w:rsidRPr="001D0FAA">
        <w:rPr>
          <w:rFonts w:ascii="Calibri" w:eastAsia="Times New Roman" w:hAnsi="Calibri" w:cs="Times New Roman"/>
          <w:sz w:val="24"/>
          <w:szCs w:val="24"/>
          <w:lang w:val="en-GB"/>
        </w:rPr>
        <w:t xml:space="preserve"> the results of the annual evaluations with respect to the expected results for that year. This allows to know the progress or not, in the probable score of each MSC performance indicator.</w:t>
      </w:r>
    </w:p>
    <w:p w14:paraId="00FE5CF5" w14:textId="77777777" w:rsidR="00B62E17" w:rsidRPr="001D0FAA" w:rsidRDefault="00B62E17" w:rsidP="00B62E17">
      <w:pPr>
        <w:spacing w:after="0" w:line="240" w:lineRule="auto"/>
        <w:jc w:val="both"/>
        <w:rPr>
          <w:rFonts w:ascii="Calibri" w:eastAsia="Times New Roman" w:hAnsi="Calibri" w:cs="Times New Roman"/>
          <w:sz w:val="24"/>
          <w:szCs w:val="24"/>
          <w:lang w:val="en-GB"/>
        </w:rPr>
      </w:pPr>
    </w:p>
    <w:p w14:paraId="49ABD048" w14:textId="4E906438"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following tables show the progress achieved for each of the scenarios </w:t>
      </w:r>
      <w:r w:rsidR="006C37A5" w:rsidRPr="001D0FAA">
        <w:rPr>
          <w:rFonts w:ascii="Calibri" w:eastAsia="Times New Roman" w:hAnsi="Calibri" w:cs="Times New Roman"/>
          <w:sz w:val="24"/>
          <w:szCs w:val="24"/>
          <w:lang w:val="en-GB"/>
        </w:rPr>
        <w:t xml:space="preserve">(ALB and YFT </w:t>
      </w:r>
      <w:r w:rsidR="006578B2" w:rsidRPr="001D0FAA">
        <w:rPr>
          <w:rFonts w:ascii="Calibri" w:eastAsia="Times New Roman" w:hAnsi="Calibri" w:cs="Times New Roman"/>
          <w:sz w:val="24"/>
          <w:szCs w:val="24"/>
          <w:lang w:val="en-GB"/>
        </w:rPr>
        <w:t xml:space="preserve">and </w:t>
      </w:r>
      <w:r w:rsidR="005529BC" w:rsidRPr="001D0FAA">
        <w:rPr>
          <w:rFonts w:ascii="Calibri" w:eastAsia="Times New Roman" w:hAnsi="Calibri" w:cs="Times New Roman"/>
          <w:sz w:val="24"/>
          <w:szCs w:val="24"/>
          <w:lang w:val="en-GB"/>
        </w:rPr>
        <w:t xml:space="preserve">BET) and </w:t>
      </w:r>
      <w:r w:rsidRPr="001D0FAA">
        <w:rPr>
          <w:rFonts w:ascii="Calibri" w:eastAsia="Times New Roman" w:hAnsi="Calibri" w:cs="Times New Roman"/>
          <w:sz w:val="24"/>
          <w:szCs w:val="24"/>
          <w:lang w:val="en-GB"/>
        </w:rPr>
        <w:t xml:space="preserve">the complete results of the partial BMT application, which are </w:t>
      </w:r>
      <w:r w:rsidR="003D0F06">
        <w:rPr>
          <w:rFonts w:ascii="Calibri" w:eastAsia="Times New Roman" w:hAnsi="Calibri" w:cs="Times New Roman"/>
          <w:sz w:val="24"/>
          <w:szCs w:val="24"/>
          <w:lang w:val="en-GB"/>
        </w:rPr>
        <w:t>include</w:t>
      </w:r>
      <w:r w:rsidRPr="001D0FAA">
        <w:rPr>
          <w:rFonts w:ascii="Calibri" w:eastAsia="Times New Roman" w:hAnsi="Calibri" w:cs="Times New Roman"/>
          <w:sz w:val="24"/>
          <w:szCs w:val="24"/>
          <w:lang w:val="en-GB"/>
        </w:rPr>
        <w:t xml:space="preserve"> in </w:t>
      </w:r>
      <w:r w:rsidR="002E1833" w:rsidRPr="001D0FAA">
        <w:rPr>
          <w:rFonts w:ascii="Calibri" w:eastAsia="Times New Roman" w:hAnsi="Calibri" w:cs="Times New Roman"/>
          <w:sz w:val="24"/>
          <w:szCs w:val="24"/>
          <w:lang w:val="en-GB"/>
        </w:rPr>
        <w:t>Excel files attached to this report.</w:t>
      </w:r>
    </w:p>
    <w:p w14:paraId="07993C8D" w14:textId="77777777" w:rsidR="00065700" w:rsidRPr="001D0FAA" w:rsidRDefault="00065700" w:rsidP="00B62E17">
      <w:pPr>
        <w:spacing w:after="0" w:line="240" w:lineRule="auto"/>
        <w:jc w:val="both"/>
        <w:rPr>
          <w:rFonts w:ascii="Calibri" w:eastAsia="Times New Roman" w:hAnsi="Calibri" w:cs="Times New Roman"/>
          <w:sz w:val="24"/>
          <w:szCs w:val="24"/>
          <w:lang w:val="en-GB"/>
        </w:rPr>
      </w:pPr>
    </w:p>
    <w:p w14:paraId="5F623831" w14:textId="7777777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In both cases, progress has been small, below the expected results for the </w:t>
      </w:r>
      <w:r w:rsidR="00361E75" w:rsidRPr="001D0FAA">
        <w:rPr>
          <w:rFonts w:ascii="Calibri" w:eastAsia="Times New Roman" w:hAnsi="Calibri" w:cs="Times New Roman"/>
          <w:sz w:val="24"/>
          <w:szCs w:val="24"/>
          <w:lang w:val="en-GB"/>
        </w:rPr>
        <w:t xml:space="preserve">third year of the </w:t>
      </w:r>
      <w:r w:rsidRPr="001D0FAA">
        <w:rPr>
          <w:rFonts w:ascii="Calibri" w:eastAsia="Times New Roman" w:hAnsi="Calibri" w:cs="Times New Roman"/>
          <w:sz w:val="24"/>
          <w:szCs w:val="24"/>
          <w:lang w:val="en-GB"/>
        </w:rPr>
        <w:t>implementation of the Fishery Improvement Project.</w:t>
      </w:r>
    </w:p>
    <w:p w14:paraId="5746B30E" w14:textId="77777777" w:rsidR="002E1833" w:rsidRPr="001D0FAA" w:rsidRDefault="002E1833" w:rsidP="00D93F7B">
      <w:pPr>
        <w:spacing w:after="0" w:line="240" w:lineRule="auto"/>
        <w:jc w:val="both"/>
        <w:rPr>
          <w:b/>
          <w:lang w:val="en-GB"/>
        </w:rPr>
        <w:sectPr w:rsidR="002E1833" w:rsidRPr="001D0FAA">
          <w:pgSz w:w="11906" w:h="16838"/>
          <w:pgMar w:top="1417" w:right="1701" w:bottom="1417" w:left="1701" w:header="708" w:footer="708" w:gutter="0"/>
          <w:cols w:space="708"/>
          <w:docGrid w:linePitch="360"/>
        </w:sectPr>
      </w:pPr>
    </w:p>
    <w:p w14:paraId="56128811" w14:textId="77777777" w:rsidR="00C33B00" w:rsidRPr="001D0FAA" w:rsidRDefault="0075453B">
      <w:pPr>
        <w:spacing w:after="0" w:line="240" w:lineRule="auto"/>
        <w:jc w:val="both"/>
        <w:rPr>
          <w:b/>
          <w:sz w:val="20"/>
          <w:lang w:val="en-GB"/>
        </w:rPr>
      </w:pPr>
      <w:r w:rsidRPr="001D0FAA">
        <w:rPr>
          <w:b/>
          <w:sz w:val="20"/>
          <w:lang w:val="en-GB"/>
        </w:rPr>
        <w:lastRenderedPageBreak/>
        <w:t xml:space="preserve">BMT results for </w:t>
      </w:r>
      <w:r w:rsidR="00B275A4" w:rsidRPr="001D0FAA">
        <w:rPr>
          <w:b/>
          <w:sz w:val="20"/>
          <w:lang w:val="en-GB"/>
        </w:rPr>
        <w:t xml:space="preserve">bigeye </w:t>
      </w:r>
      <w:r w:rsidRPr="001D0FAA">
        <w:rPr>
          <w:b/>
          <w:sz w:val="20"/>
          <w:lang w:val="en-GB"/>
        </w:rPr>
        <w:t xml:space="preserve">tuna </w:t>
      </w:r>
      <w:r w:rsidR="00C35B8B" w:rsidRPr="001D0FAA">
        <w:rPr>
          <w:b/>
          <w:sz w:val="20"/>
          <w:lang w:val="en-GB"/>
        </w:rPr>
        <w:t>(BET)</w:t>
      </w:r>
    </w:p>
    <w:p w14:paraId="286BB156" w14:textId="426C087A" w:rsidR="00C35B8B" w:rsidRDefault="00C35B8B" w:rsidP="0030142B">
      <w:pPr>
        <w:spacing w:after="0" w:line="240" w:lineRule="auto"/>
        <w:jc w:val="center"/>
        <w:rPr>
          <w:b/>
          <w:sz w:val="20"/>
        </w:rPr>
      </w:pPr>
      <w:r w:rsidRPr="00C35B8B">
        <w:rPr>
          <w:noProof/>
        </w:rPr>
        <w:drawing>
          <wp:inline distT="0" distB="0" distL="0" distR="0" wp14:anchorId="7DF9A8D4" wp14:editId="5BA5286C">
            <wp:extent cx="6292850" cy="4838553"/>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4211" cy="4839599"/>
                    </a:xfrm>
                    <a:prstGeom prst="rect">
                      <a:avLst/>
                    </a:prstGeom>
                    <a:noFill/>
                    <a:ln>
                      <a:noFill/>
                    </a:ln>
                  </pic:spPr>
                </pic:pic>
              </a:graphicData>
            </a:graphic>
          </wp:inline>
        </w:drawing>
      </w:r>
    </w:p>
    <w:p w14:paraId="6D47EE62" w14:textId="77777777" w:rsidR="00C35B8B" w:rsidRDefault="00C35B8B">
      <w:pPr>
        <w:rPr>
          <w:b/>
          <w:sz w:val="20"/>
        </w:rPr>
      </w:pPr>
      <w:r>
        <w:rPr>
          <w:b/>
          <w:sz w:val="20"/>
        </w:rPr>
        <w:br w:type="page"/>
      </w:r>
    </w:p>
    <w:p w14:paraId="1FFACCF8" w14:textId="77777777" w:rsidR="00C33B00" w:rsidRPr="001D0FAA" w:rsidRDefault="0075453B">
      <w:pPr>
        <w:spacing w:after="0" w:line="240" w:lineRule="auto"/>
        <w:jc w:val="both"/>
        <w:rPr>
          <w:b/>
          <w:sz w:val="20"/>
          <w:lang w:val="en-GB"/>
        </w:rPr>
      </w:pPr>
      <w:r w:rsidRPr="001D0FAA">
        <w:rPr>
          <w:b/>
          <w:sz w:val="20"/>
          <w:lang w:val="en-GB"/>
        </w:rPr>
        <w:lastRenderedPageBreak/>
        <w:t xml:space="preserve">BMT results for </w:t>
      </w:r>
      <w:r w:rsidR="000539F6" w:rsidRPr="001D0FAA">
        <w:rPr>
          <w:b/>
          <w:sz w:val="20"/>
          <w:lang w:val="en-GB"/>
        </w:rPr>
        <w:t xml:space="preserve">yellowfin </w:t>
      </w:r>
      <w:r w:rsidRPr="001D0FAA">
        <w:rPr>
          <w:b/>
          <w:sz w:val="20"/>
          <w:lang w:val="en-GB"/>
        </w:rPr>
        <w:t xml:space="preserve">tuna </w:t>
      </w:r>
      <w:r w:rsidR="00B275A4" w:rsidRPr="001D0FAA">
        <w:rPr>
          <w:b/>
          <w:sz w:val="20"/>
          <w:lang w:val="en-GB"/>
        </w:rPr>
        <w:t>(YFT)</w:t>
      </w:r>
      <w:r w:rsidR="000539F6" w:rsidRPr="001D0FAA">
        <w:rPr>
          <w:b/>
          <w:sz w:val="20"/>
          <w:lang w:val="en-GB"/>
        </w:rPr>
        <w:t>:</w:t>
      </w:r>
    </w:p>
    <w:p w14:paraId="149623E1" w14:textId="5004B322" w:rsidR="000539F6" w:rsidRPr="0058546A" w:rsidRDefault="00DC3ED0" w:rsidP="00B275A4">
      <w:pPr>
        <w:spacing w:after="0" w:line="240" w:lineRule="auto"/>
        <w:jc w:val="center"/>
        <w:rPr>
          <w:b/>
        </w:rPr>
      </w:pPr>
      <w:r w:rsidRPr="00DC3ED0">
        <w:rPr>
          <w:noProof/>
          <w:highlight w:val="yellow"/>
        </w:rPr>
        <w:drawing>
          <wp:inline distT="0" distB="0" distL="0" distR="0" wp14:anchorId="5875C410" wp14:editId="3FEAE8E8">
            <wp:extent cx="6714228" cy="51625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8614" cy="5165923"/>
                    </a:xfrm>
                    <a:prstGeom prst="rect">
                      <a:avLst/>
                    </a:prstGeom>
                    <a:noFill/>
                    <a:ln>
                      <a:noFill/>
                    </a:ln>
                  </pic:spPr>
                </pic:pic>
              </a:graphicData>
            </a:graphic>
          </wp:inline>
        </w:drawing>
      </w:r>
    </w:p>
    <w:p w14:paraId="739602EF" w14:textId="77777777" w:rsidR="00C33B00" w:rsidRPr="001D0FAA" w:rsidRDefault="0075453B">
      <w:pPr>
        <w:spacing w:after="0" w:line="240" w:lineRule="auto"/>
        <w:rPr>
          <w:b/>
          <w:lang w:val="en-GB"/>
        </w:rPr>
      </w:pPr>
      <w:r w:rsidRPr="001D0FAA">
        <w:rPr>
          <w:b/>
          <w:lang w:val="en-GB"/>
        </w:rPr>
        <w:lastRenderedPageBreak/>
        <w:t>BMT results for albacore (ALB):</w:t>
      </w:r>
    </w:p>
    <w:p w14:paraId="4E640B0F" w14:textId="62C44467" w:rsidR="00D02C14" w:rsidRDefault="00C35B8B" w:rsidP="0058546A">
      <w:pPr>
        <w:spacing w:after="0" w:line="240" w:lineRule="auto"/>
        <w:jc w:val="center"/>
        <w:rPr>
          <w:b/>
          <w:highlight w:val="yellow"/>
        </w:rPr>
      </w:pPr>
      <w:r w:rsidRPr="00C35B8B">
        <w:rPr>
          <w:noProof/>
          <w:highlight w:val="yellow"/>
        </w:rPr>
        <w:drawing>
          <wp:inline distT="0" distB="0" distL="0" distR="0" wp14:anchorId="6986A423" wp14:editId="629610DD">
            <wp:extent cx="6751428" cy="50800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4700" cy="5082462"/>
                    </a:xfrm>
                    <a:prstGeom prst="rect">
                      <a:avLst/>
                    </a:prstGeom>
                    <a:noFill/>
                    <a:ln>
                      <a:noFill/>
                    </a:ln>
                  </pic:spPr>
                </pic:pic>
              </a:graphicData>
            </a:graphic>
          </wp:inline>
        </w:drawing>
      </w:r>
    </w:p>
    <w:p w14:paraId="7F07D894" w14:textId="01E1CC37" w:rsidR="00D02C14" w:rsidRPr="0058546A" w:rsidRDefault="00D02C14" w:rsidP="0058546A">
      <w:pPr>
        <w:spacing w:after="0" w:line="240" w:lineRule="auto"/>
        <w:jc w:val="center"/>
        <w:rPr>
          <w:b/>
          <w:highlight w:val="yellow"/>
        </w:rPr>
        <w:sectPr w:rsidR="00D02C14" w:rsidRPr="0058546A" w:rsidSect="002E1833">
          <w:pgSz w:w="16838" w:h="11906" w:orient="landscape"/>
          <w:pgMar w:top="1701" w:right="1417" w:bottom="1701" w:left="1417" w:header="708" w:footer="708" w:gutter="0"/>
          <w:cols w:space="708"/>
          <w:docGrid w:linePitch="360"/>
        </w:sectPr>
      </w:pPr>
    </w:p>
    <w:p w14:paraId="5CFB778B" w14:textId="77777777" w:rsidR="00C33B00" w:rsidRDefault="0075453B">
      <w:pPr>
        <w:pStyle w:val="Ttulo1"/>
        <w:ind w:left="432"/>
      </w:pPr>
      <w:bookmarkStart w:id="70" w:name="_Toc76561156"/>
      <w:bookmarkStart w:id="71" w:name="_Toc76561157"/>
      <w:bookmarkStart w:id="72" w:name="_Toc76561158"/>
      <w:bookmarkStart w:id="73" w:name="_Toc76561159"/>
      <w:bookmarkStart w:id="74" w:name="_Toc76561160"/>
      <w:bookmarkStart w:id="75" w:name="_Toc76561161"/>
      <w:bookmarkStart w:id="76" w:name="_Toc76561162"/>
      <w:bookmarkStart w:id="77" w:name="_Toc76561163"/>
      <w:bookmarkStart w:id="78" w:name="_Toc76561164"/>
      <w:bookmarkStart w:id="79" w:name="_Toc76561165"/>
      <w:bookmarkStart w:id="80" w:name="_Toc76561166"/>
      <w:bookmarkStart w:id="81" w:name="_Toc76561167"/>
      <w:bookmarkStart w:id="82" w:name="_Toc76561168"/>
      <w:bookmarkStart w:id="83" w:name="_Toc500965071"/>
      <w:bookmarkStart w:id="84" w:name="_Toc78012812"/>
      <w:bookmarkEnd w:id="70"/>
      <w:bookmarkEnd w:id="71"/>
      <w:bookmarkEnd w:id="72"/>
      <w:bookmarkEnd w:id="73"/>
      <w:bookmarkEnd w:id="74"/>
      <w:bookmarkEnd w:id="75"/>
      <w:bookmarkEnd w:id="76"/>
      <w:bookmarkEnd w:id="77"/>
      <w:bookmarkEnd w:id="78"/>
      <w:bookmarkEnd w:id="79"/>
      <w:bookmarkEnd w:id="80"/>
      <w:bookmarkEnd w:id="81"/>
      <w:bookmarkEnd w:id="82"/>
      <w:r w:rsidRPr="00663340">
        <w:lastRenderedPageBreak/>
        <w:t xml:space="preserve">CONCLUSIONS AND RECOMMENDATIONS </w:t>
      </w:r>
      <w:bookmarkEnd w:id="83"/>
      <w:bookmarkEnd w:id="84"/>
    </w:p>
    <w:p w14:paraId="3625FEEA" w14:textId="77777777" w:rsidR="00C33B00" w:rsidRDefault="0075453B">
      <w:pPr>
        <w:pStyle w:val="Ttulo2"/>
      </w:pPr>
      <w:bookmarkStart w:id="85" w:name="_Toc500965072"/>
      <w:bookmarkStart w:id="86" w:name="_Toc78012813"/>
      <w:r w:rsidRPr="00663340">
        <w:t xml:space="preserve">Conclusions </w:t>
      </w:r>
      <w:bookmarkEnd w:id="85"/>
      <w:bookmarkEnd w:id="86"/>
    </w:p>
    <w:p w14:paraId="028F22C6" w14:textId="77777777" w:rsidR="00D70663" w:rsidRPr="0058546A" w:rsidRDefault="00D70663" w:rsidP="00D70663">
      <w:pPr>
        <w:spacing w:after="0" w:line="240" w:lineRule="auto"/>
        <w:jc w:val="both"/>
        <w:rPr>
          <w:rFonts w:ascii="Calibri" w:eastAsia="Times New Roman" w:hAnsi="Calibri" w:cs="Times New Roman"/>
          <w:sz w:val="24"/>
          <w:szCs w:val="24"/>
        </w:rPr>
      </w:pPr>
    </w:p>
    <w:p w14:paraId="6AB134AA" w14:textId="25FB231F" w:rsidR="00C33B00" w:rsidRPr="001D0FAA" w:rsidRDefault="0075453B">
      <w:pPr>
        <w:spacing w:after="0" w:line="240" w:lineRule="auto"/>
        <w:jc w:val="both"/>
        <w:rPr>
          <w:rFonts w:ascii="Calibri" w:eastAsia="Times New Roman" w:hAnsi="Calibri" w:cs="Times New Roman"/>
          <w:sz w:val="24"/>
          <w:szCs w:val="24"/>
          <w:lang w:val="en-GB"/>
        </w:rPr>
      </w:pPr>
      <w:bookmarkStart w:id="87" w:name="_Hlk10745728"/>
      <w:r w:rsidRPr="001D0FAA">
        <w:rPr>
          <w:rFonts w:ascii="Calibri" w:eastAsia="Times New Roman" w:hAnsi="Calibri" w:cs="Times New Roman"/>
          <w:sz w:val="24"/>
          <w:szCs w:val="24"/>
          <w:lang w:val="en-GB"/>
        </w:rPr>
        <w:t xml:space="preserve">The initial Action Plan of the </w:t>
      </w:r>
      <w:r w:rsidR="003D0F06">
        <w:rPr>
          <w:rFonts w:ascii="Calibri" w:eastAsia="Times New Roman" w:hAnsi="Calibri" w:cs="Times New Roman"/>
          <w:sz w:val="24"/>
          <w:szCs w:val="24"/>
          <w:lang w:val="en-GB"/>
        </w:rPr>
        <w:t>FIP</w:t>
      </w:r>
      <w:r w:rsidRPr="001D0FAA">
        <w:rPr>
          <w:rFonts w:ascii="Calibri" w:eastAsia="Times New Roman" w:hAnsi="Calibri" w:cs="Times New Roman"/>
          <w:sz w:val="24"/>
          <w:szCs w:val="24"/>
          <w:lang w:val="en-GB"/>
        </w:rPr>
        <w:t xml:space="preserve"> for the </w:t>
      </w:r>
      <w:r w:rsidR="00CD5B19" w:rsidRPr="001D0FAA">
        <w:rPr>
          <w:rFonts w:ascii="Calibri" w:eastAsia="Times New Roman" w:hAnsi="Calibri" w:cs="Times New Roman"/>
          <w:sz w:val="24"/>
          <w:szCs w:val="24"/>
          <w:lang w:val="en-GB"/>
        </w:rPr>
        <w:t xml:space="preserve">longline </w:t>
      </w:r>
      <w:r w:rsidRPr="001D0FAA">
        <w:rPr>
          <w:rFonts w:ascii="Calibri" w:eastAsia="Times New Roman" w:hAnsi="Calibri" w:cs="Times New Roman"/>
          <w:sz w:val="24"/>
          <w:szCs w:val="24"/>
          <w:lang w:val="en-GB"/>
        </w:rPr>
        <w:t xml:space="preserve">tuna fishery of the </w:t>
      </w:r>
      <w:r w:rsidR="00CD5B19" w:rsidRPr="001D0FAA">
        <w:rPr>
          <w:rFonts w:ascii="Calibri" w:eastAsia="Times New Roman" w:hAnsi="Calibri" w:cs="Times New Roman"/>
          <w:sz w:val="24"/>
          <w:szCs w:val="24"/>
          <w:lang w:val="en-GB"/>
        </w:rPr>
        <w:t xml:space="preserve">TRANSMARINA company in Ecuador has been evaluated </w:t>
      </w:r>
      <w:r w:rsidR="004C01B6" w:rsidRPr="001D0FAA">
        <w:rPr>
          <w:rFonts w:ascii="Calibri" w:eastAsia="Times New Roman" w:hAnsi="Calibri" w:cs="Times New Roman"/>
          <w:sz w:val="24"/>
          <w:szCs w:val="24"/>
          <w:lang w:val="en-GB"/>
        </w:rPr>
        <w:t xml:space="preserve">according to </w:t>
      </w:r>
      <w:r w:rsidR="00CD5B19" w:rsidRPr="001D0FAA">
        <w:rPr>
          <w:rFonts w:ascii="Calibri" w:eastAsia="Times New Roman" w:hAnsi="Calibri" w:cs="Times New Roman"/>
          <w:sz w:val="24"/>
          <w:szCs w:val="24"/>
          <w:lang w:val="en-GB"/>
        </w:rPr>
        <w:t xml:space="preserve">the milestones proposed for each of the actions </w:t>
      </w:r>
      <w:r w:rsidR="004C01B6" w:rsidRPr="001D0FAA">
        <w:rPr>
          <w:rFonts w:ascii="Calibri" w:eastAsia="Times New Roman" w:hAnsi="Calibri" w:cs="Times New Roman"/>
          <w:sz w:val="24"/>
          <w:szCs w:val="24"/>
          <w:lang w:val="en-GB"/>
        </w:rPr>
        <w:t xml:space="preserve">contained in the </w:t>
      </w:r>
      <w:r w:rsidR="00CD5B19" w:rsidRPr="001D0FAA">
        <w:rPr>
          <w:rFonts w:ascii="Calibri" w:eastAsia="Times New Roman" w:hAnsi="Calibri" w:cs="Times New Roman"/>
          <w:sz w:val="24"/>
          <w:szCs w:val="24"/>
          <w:lang w:val="en-GB"/>
        </w:rPr>
        <w:t xml:space="preserve">Action Plan. In addition, the BMT tool has been used to calculate </w:t>
      </w:r>
      <w:r w:rsidRPr="001D0FAA">
        <w:rPr>
          <w:rFonts w:ascii="Calibri" w:eastAsia="Times New Roman" w:hAnsi="Calibri" w:cs="Times New Roman"/>
          <w:sz w:val="24"/>
          <w:szCs w:val="24"/>
          <w:lang w:val="en-GB"/>
        </w:rPr>
        <w:t xml:space="preserve">the progress of the MSC performance indicators. </w:t>
      </w:r>
      <w:proofErr w:type="gramStart"/>
      <w:r w:rsidRPr="001D0FAA">
        <w:rPr>
          <w:rFonts w:ascii="Calibri" w:eastAsia="Times New Roman" w:hAnsi="Calibri" w:cs="Times New Roman"/>
          <w:sz w:val="24"/>
          <w:szCs w:val="24"/>
          <w:lang w:val="en-GB"/>
        </w:rPr>
        <w:t>In order to</w:t>
      </w:r>
      <w:proofErr w:type="gramEnd"/>
      <w:r w:rsidRPr="001D0FAA">
        <w:rPr>
          <w:rFonts w:ascii="Calibri" w:eastAsia="Times New Roman" w:hAnsi="Calibri" w:cs="Times New Roman"/>
          <w:sz w:val="24"/>
          <w:szCs w:val="24"/>
          <w:lang w:val="en-GB"/>
        </w:rPr>
        <w:t xml:space="preserve"> be able to use the BMT tool</w:t>
      </w:r>
      <w:r w:rsidR="00CD5B19" w:rsidRPr="001D0FAA">
        <w:rPr>
          <w:rFonts w:ascii="Calibri" w:eastAsia="Times New Roman" w:hAnsi="Calibri" w:cs="Times New Roman"/>
          <w:sz w:val="24"/>
          <w:szCs w:val="24"/>
          <w:lang w:val="en-GB"/>
        </w:rPr>
        <w:t xml:space="preserve">, an estimate of the expected score for each PI for each year of implementation of the </w:t>
      </w:r>
      <w:r w:rsidR="001D0FAA">
        <w:rPr>
          <w:rFonts w:ascii="Calibri" w:eastAsia="Times New Roman" w:hAnsi="Calibri" w:cs="Times New Roman"/>
          <w:sz w:val="24"/>
          <w:szCs w:val="24"/>
          <w:lang w:val="en-GB"/>
        </w:rPr>
        <w:t>FIP</w:t>
      </w:r>
      <w:r w:rsidR="00CD5B19" w:rsidRPr="001D0FAA">
        <w:rPr>
          <w:rFonts w:ascii="Calibri" w:eastAsia="Times New Roman" w:hAnsi="Calibri" w:cs="Times New Roman"/>
          <w:sz w:val="24"/>
          <w:szCs w:val="24"/>
          <w:lang w:val="en-GB"/>
        </w:rPr>
        <w:t xml:space="preserve"> was made in the preparation of the Action Plan.</w:t>
      </w:r>
      <w:r w:rsidRPr="001D0FAA">
        <w:rPr>
          <w:rFonts w:ascii="Calibri" w:eastAsia="Times New Roman" w:hAnsi="Calibri" w:cs="Times New Roman"/>
          <w:sz w:val="24"/>
          <w:szCs w:val="24"/>
          <w:lang w:val="en-GB"/>
        </w:rPr>
        <w:t xml:space="preserve"> In this way, the annual evaluations make it possible to compare the expected results with the actual results and, thus, to direct the effort of pending actions or new actions towards achieving the expected results at the end of the FIP.</w:t>
      </w:r>
    </w:p>
    <w:p w14:paraId="4D9B5909" w14:textId="77777777" w:rsidR="00D70663" w:rsidRPr="001D0FAA" w:rsidRDefault="00D70663" w:rsidP="00D70663">
      <w:pPr>
        <w:spacing w:after="0" w:line="240" w:lineRule="auto"/>
        <w:jc w:val="both"/>
        <w:rPr>
          <w:rFonts w:ascii="Calibri" w:eastAsia="Times New Roman" w:hAnsi="Calibri" w:cs="Times New Roman"/>
          <w:sz w:val="24"/>
          <w:szCs w:val="24"/>
          <w:lang w:val="en-GB"/>
        </w:rPr>
      </w:pPr>
    </w:p>
    <w:p w14:paraId="2B3E5FE9" w14:textId="448D6BD2"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The TRANSMARINA </w:t>
      </w:r>
      <w:r w:rsidR="003D0F06">
        <w:rPr>
          <w:rFonts w:ascii="Calibri" w:eastAsia="Times New Roman" w:hAnsi="Calibri" w:cs="Times New Roman"/>
          <w:sz w:val="24"/>
          <w:szCs w:val="24"/>
          <w:lang w:val="en-GB"/>
        </w:rPr>
        <w:t>FIP</w:t>
      </w:r>
      <w:r w:rsidRPr="001D0FAA">
        <w:rPr>
          <w:rFonts w:ascii="Calibri" w:eastAsia="Times New Roman" w:hAnsi="Calibri" w:cs="Times New Roman"/>
          <w:sz w:val="24"/>
          <w:szCs w:val="24"/>
          <w:lang w:val="en-GB"/>
        </w:rPr>
        <w:t xml:space="preserve"> has many points in common with the completed </w:t>
      </w:r>
      <w:r w:rsidR="008B14FC">
        <w:rPr>
          <w:rFonts w:ascii="Calibri" w:eastAsia="Times New Roman" w:hAnsi="Calibri" w:cs="Times New Roman"/>
          <w:sz w:val="24"/>
          <w:szCs w:val="24"/>
          <w:lang w:val="en-GB"/>
        </w:rPr>
        <w:t>TUNACONS</w:t>
      </w:r>
      <w:r w:rsidRPr="001D0FAA">
        <w:rPr>
          <w:rFonts w:ascii="Calibri" w:eastAsia="Times New Roman" w:hAnsi="Calibri" w:cs="Times New Roman"/>
          <w:sz w:val="24"/>
          <w:szCs w:val="24"/>
          <w:lang w:val="en-GB"/>
        </w:rPr>
        <w:t xml:space="preserve"> </w:t>
      </w:r>
      <w:r w:rsidR="003D0F06">
        <w:rPr>
          <w:rFonts w:ascii="Calibri" w:eastAsia="Times New Roman" w:hAnsi="Calibri" w:cs="Times New Roman"/>
          <w:sz w:val="24"/>
          <w:szCs w:val="24"/>
          <w:lang w:val="en-GB"/>
        </w:rPr>
        <w:t>FIP</w:t>
      </w:r>
      <w:r w:rsidRPr="001D0FAA">
        <w:rPr>
          <w:rFonts w:ascii="Calibri" w:eastAsia="Times New Roman" w:hAnsi="Calibri" w:cs="Times New Roman"/>
          <w:sz w:val="24"/>
          <w:szCs w:val="24"/>
          <w:lang w:val="en-GB"/>
        </w:rPr>
        <w:t xml:space="preserve"> and especially, due to the differences in fishing gear, in Principle 1 and Principle 3. </w:t>
      </w:r>
    </w:p>
    <w:p w14:paraId="135C561F" w14:textId="77777777" w:rsidR="005A2658" w:rsidRPr="001D0FAA" w:rsidRDefault="005A2658" w:rsidP="00D70663">
      <w:pPr>
        <w:spacing w:after="0" w:line="240" w:lineRule="auto"/>
        <w:jc w:val="both"/>
        <w:rPr>
          <w:rFonts w:ascii="Calibri" w:eastAsia="Times New Roman" w:hAnsi="Calibri" w:cs="Times New Roman"/>
          <w:sz w:val="24"/>
          <w:szCs w:val="24"/>
          <w:lang w:val="en-GB"/>
        </w:rPr>
      </w:pPr>
    </w:p>
    <w:p w14:paraId="12F234AE" w14:textId="18268E87"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Two of the target species of the fishery are the same in both cases (yellowfin tuna and bigeye tuna). In the case of TRANSMARINA, the albacore species is also </w:t>
      </w:r>
      <w:proofErr w:type="gramStart"/>
      <w:r w:rsidR="003D0F06">
        <w:rPr>
          <w:rFonts w:ascii="Calibri" w:eastAsia="Times New Roman" w:hAnsi="Calibri" w:cs="Times New Roman"/>
          <w:sz w:val="24"/>
          <w:szCs w:val="24"/>
          <w:lang w:val="en-GB"/>
        </w:rPr>
        <w:t>include</w:t>
      </w:r>
      <w:proofErr w:type="gramEnd"/>
      <w:r w:rsidRPr="001D0FAA">
        <w:rPr>
          <w:rFonts w:ascii="Calibri" w:eastAsia="Times New Roman" w:hAnsi="Calibri" w:cs="Times New Roman"/>
          <w:sz w:val="24"/>
          <w:szCs w:val="24"/>
          <w:lang w:val="en-GB"/>
        </w:rPr>
        <w:t xml:space="preserve">. </w:t>
      </w:r>
      <w:r w:rsidRPr="001D59D1">
        <w:rPr>
          <w:rFonts w:ascii="Calibri" w:eastAsia="Times New Roman" w:hAnsi="Calibri" w:cs="Times New Roman"/>
          <w:sz w:val="24"/>
          <w:szCs w:val="24"/>
          <w:lang w:val="en-GB"/>
        </w:rPr>
        <w:t xml:space="preserve">In this </w:t>
      </w:r>
      <w:r w:rsidRPr="001D59D1">
        <w:rPr>
          <w:rFonts w:ascii="Calibri" w:hAnsi="Calibri"/>
          <w:sz w:val="24"/>
          <w:lang w:val="en-GB"/>
        </w:rPr>
        <w:t>sense</w:t>
      </w:r>
      <w:r w:rsidR="006578B2" w:rsidRPr="001D59D1">
        <w:rPr>
          <w:rFonts w:ascii="Calibri" w:hAnsi="Calibri"/>
          <w:sz w:val="24"/>
          <w:lang w:val="en-GB"/>
        </w:rPr>
        <w:t xml:space="preserve">, </w:t>
      </w:r>
      <w:r w:rsidR="005A7D93" w:rsidRPr="001D59D1">
        <w:rPr>
          <w:rFonts w:ascii="Calibri" w:eastAsia="Times New Roman" w:hAnsi="Calibri" w:cs="Times New Roman"/>
          <w:sz w:val="24"/>
          <w:szCs w:val="24"/>
          <w:lang w:val="en-GB"/>
        </w:rPr>
        <w:t xml:space="preserve">although </w:t>
      </w:r>
      <w:r w:rsidRPr="001D59D1">
        <w:rPr>
          <w:rFonts w:ascii="Calibri" w:hAnsi="Calibri"/>
          <w:sz w:val="24"/>
          <w:lang w:val="en-GB"/>
        </w:rPr>
        <w:t xml:space="preserve">the fishing area of the TRANSMARINA fleet </w:t>
      </w:r>
      <w:r w:rsidR="003D0F06" w:rsidRPr="001D59D1">
        <w:rPr>
          <w:rFonts w:ascii="Calibri" w:hAnsi="Calibri"/>
          <w:sz w:val="24"/>
          <w:lang w:val="en-GB"/>
        </w:rPr>
        <w:t>includes</w:t>
      </w:r>
      <w:r w:rsidRPr="001D59D1">
        <w:rPr>
          <w:rFonts w:ascii="Calibri" w:hAnsi="Calibri"/>
          <w:sz w:val="24"/>
          <w:lang w:val="en-GB"/>
        </w:rPr>
        <w:t xml:space="preserve"> only the </w:t>
      </w:r>
      <w:r w:rsidR="005A7D93" w:rsidRPr="001D59D1">
        <w:rPr>
          <w:rFonts w:ascii="Calibri" w:eastAsia="Times New Roman" w:hAnsi="Calibri" w:cs="Times New Roman"/>
          <w:sz w:val="24"/>
          <w:szCs w:val="24"/>
          <w:lang w:val="en-GB"/>
        </w:rPr>
        <w:t xml:space="preserve">waters </w:t>
      </w:r>
      <w:r w:rsidRPr="001D59D1">
        <w:rPr>
          <w:rFonts w:ascii="Calibri" w:hAnsi="Calibri"/>
          <w:sz w:val="24"/>
          <w:lang w:val="en-GB"/>
        </w:rPr>
        <w:t xml:space="preserve">of the </w:t>
      </w:r>
      <w:r w:rsidR="005A7D93" w:rsidRPr="001D59D1">
        <w:rPr>
          <w:rFonts w:ascii="Calibri" w:eastAsia="Times New Roman" w:hAnsi="Calibri" w:cs="Times New Roman"/>
          <w:sz w:val="24"/>
          <w:szCs w:val="24"/>
          <w:lang w:val="en-GB"/>
        </w:rPr>
        <w:t xml:space="preserve">Eastern </w:t>
      </w:r>
      <w:r w:rsidRPr="001D59D1">
        <w:rPr>
          <w:rFonts w:ascii="Calibri" w:hAnsi="Calibri"/>
          <w:sz w:val="24"/>
          <w:lang w:val="en-GB"/>
        </w:rPr>
        <w:t>Pacific Ocean</w:t>
      </w:r>
      <w:r w:rsidR="005A7D93" w:rsidRPr="001D0FAA">
        <w:rPr>
          <w:rFonts w:ascii="Calibri" w:eastAsia="Times New Roman" w:hAnsi="Calibri" w:cs="Times New Roman"/>
          <w:sz w:val="24"/>
          <w:szCs w:val="24"/>
          <w:lang w:val="en-GB"/>
        </w:rPr>
        <w:t xml:space="preserve">, the southern albacore is distributed both in the area managed by IATTC and in the area managed by WCPFC, so the existing management measures in both areas of the Pacific are </w:t>
      </w:r>
      <w:r w:rsidR="001D59D1" w:rsidRPr="001D0FAA">
        <w:rPr>
          <w:rFonts w:ascii="Calibri" w:eastAsia="Times New Roman" w:hAnsi="Calibri" w:cs="Times New Roman"/>
          <w:sz w:val="24"/>
          <w:szCs w:val="24"/>
          <w:lang w:val="en-GB"/>
        </w:rPr>
        <w:t>considered</w:t>
      </w:r>
      <w:r w:rsidR="005A7D93" w:rsidRPr="001D0FAA">
        <w:rPr>
          <w:rFonts w:ascii="Calibri" w:eastAsia="Times New Roman" w:hAnsi="Calibri" w:cs="Times New Roman"/>
          <w:sz w:val="24"/>
          <w:szCs w:val="24"/>
          <w:lang w:val="en-GB"/>
        </w:rPr>
        <w:t xml:space="preserve">. </w:t>
      </w:r>
    </w:p>
    <w:p w14:paraId="0C2D6637" w14:textId="77777777" w:rsidR="00D70663" w:rsidRPr="001D0FAA" w:rsidRDefault="00D70663" w:rsidP="00D70663">
      <w:pPr>
        <w:spacing w:after="0" w:line="240" w:lineRule="auto"/>
        <w:jc w:val="both"/>
        <w:rPr>
          <w:rFonts w:ascii="Calibri" w:eastAsia="Times New Roman" w:hAnsi="Calibri" w:cs="Times New Roman"/>
          <w:sz w:val="24"/>
          <w:szCs w:val="24"/>
          <w:highlight w:val="yellow"/>
          <w:lang w:val="en-GB"/>
        </w:rPr>
      </w:pPr>
    </w:p>
    <w:p w14:paraId="70DBB22D" w14:textId="3810D94B"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Although </w:t>
      </w:r>
      <w:r w:rsidR="005A2658" w:rsidRPr="001D0FAA">
        <w:rPr>
          <w:rFonts w:ascii="Calibri" w:eastAsia="Times New Roman" w:hAnsi="Calibri" w:cs="Times New Roman"/>
          <w:sz w:val="24"/>
          <w:szCs w:val="24"/>
          <w:lang w:val="en-GB"/>
        </w:rPr>
        <w:t xml:space="preserve">TRANSMARINA </w:t>
      </w:r>
      <w:r w:rsidRPr="001D0FAA">
        <w:rPr>
          <w:rFonts w:ascii="Calibri" w:eastAsia="Times New Roman" w:hAnsi="Calibri" w:cs="Times New Roman"/>
          <w:sz w:val="24"/>
          <w:szCs w:val="24"/>
          <w:lang w:val="en-GB"/>
        </w:rPr>
        <w:t xml:space="preserve">is the client and promoter of this </w:t>
      </w:r>
      <w:r w:rsidR="001D0FAA">
        <w:rPr>
          <w:rFonts w:ascii="Calibri" w:eastAsia="Times New Roman" w:hAnsi="Calibri" w:cs="Times New Roman"/>
          <w:sz w:val="24"/>
          <w:szCs w:val="24"/>
          <w:lang w:val="en-GB"/>
        </w:rPr>
        <w:t>FIP</w:t>
      </w:r>
      <w:r w:rsidRPr="001D0FAA">
        <w:rPr>
          <w:rFonts w:ascii="Calibri" w:eastAsia="Times New Roman" w:hAnsi="Calibri" w:cs="Times New Roman"/>
          <w:sz w:val="24"/>
          <w:szCs w:val="24"/>
          <w:lang w:val="en-GB"/>
        </w:rPr>
        <w:t xml:space="preserve">, part of the actions </w:t>
      </w:r>
      <w:r w:rsidR="003D0F06">
        <w:rPr>
          <w:rFonts w:ascii="Calibri" w:eastAsia="Times New Roman" w:hAnsi="Calibri" w:cs="Times New Roman"/>
          <w:sz w:val="24"/>
          <w:szCs w:val="24"/>
          <w:lang w:val="en-GB"/>
        </w:rPr>
        <w:t>include</w:t>
      </w:r>
      <w:r w:rsidRPr="001D0FAA">
        <w:rPr>
          <w:rFonts w:ascii="Calibri" w:eastAsia="Times New Roman" w:hAnsi="Calibri" w:cs="Times New Roman"/>
          <w:sz w:val="24"/>
          <w:szCs w:val="24"/>
          <w:lang w:val="en-GB"/>
        </w:rPr>
        <w:t xml:space="preserve"> in the AP have as responsible and/or collaborators other </w:t>
      </w:r>
      <w:r w:rsidR="003D0F06">
        <w:rPr>
          <w:rFonts w:ascii="Calibri" w:eastAsia="Times New Roman" w:hAnsi="Calibri" w:cs="Times New Roman"/>
          <w:sz w:val="24"/>
          <w:szCs w:val="24"/>
          <w:lang w:val="en-GB"/>
        </w:rPr>
        <w:t>stakeholders</w:t>
      </w:r>
      <w:r w:rsidRPr="001D0FAA">
        <w:rPr>
          <w:rFonts w:ascii="Calibri" w:eastAsia="Times New Roman" w:hAnsi="Calibri" w:cs="Times New Roman"/>
          <w:sz w:val="24"/>
          <w:szCs w:val="24"/>
          <w:lang w:val="en-GB"/>
        </w:rPr>
        <w:t xml:space="preserve"> of the fishery, especially the Inter-American Tropical Tuna Commission, the Undersecretariat of Fisheries Resources and the </w:t>
      </w:r>
      <w:r w:rsidR="004C01B6" w:rsidRPr="001D0FAA">
        <w:rPr>
          <w:rFonts w:ascii="Calibri" w:eastAsia="Times New Roman" w:hAnsi="Calibri" w:cs="Times New Roman"/>
          <w:sz w:val="24"/>
          <w:szCs w:val="24"/>
          <w:lang w:val="en-GB"/>
        </w:rPr>
        <w:t xml:space="preserve">Public </w:t>
      </w:r>
      <w:r w:rsidRPr="001D0FAA">
        <w:rPr>
          <w:rFonts w:ascii="Calibri" w:eastAsia="Times New Roman" w:hAnsi="Calibri" w:cs="Times New Roman"/>
          <w:sz w:val="24"/>
          <w:szCs w:val="24"/>
          <w:lang w:val="en-GB"/>
        </w:rPr>
        <w:t xml:space="preserve">Institute </w:t>
      </w:r>
      <w:r w:rsidR="004C01B6" w:rsidRPr="001D0FAA">
        <w:rPr>
          <w:rFonts w:ascii="Calibri" w:eastAsia="Times New Roman" w:hAnsi="Calibri" w:cs="Times New Roman"/>
          <w:sz w:val="24"/>
          <w:szCs w:val="24"/>
          <w:lang w:val="en-GB"/>
        </w:rPr>
        <w:t>of Fisheries and Aquaculture Research</w:t>
      </w:r>
      <w:r w:rsidRPr="001D0FAA">
        <w:rPr>
          <w:rFonts w:ascii="Calibri" w:eastAsia="Times New Roman" w:hAnsi="Calibri" w:cs="Times New Roman"/>
          <w:sz w:val="24"/>
          <w:szCs w:val="24"/>
          <w:lang w:val="en-GB"/>
        </w:rPr>
        <w:t xml:space="preserve">. Part of the unfinished actions would be related to the </w:t>
      </w:r>
      <w:r w:rsidR="009B17D7" w:rsidRPr="001D0FAA">
        <w:rPr>
          <w:rFonts w:ascii="Calibri" w:eastAsia="Times New Roman" w:hAnsi="Calibri" w:cs="Times New Roman"/>
          <w:sz w:val="24"/>
          <w:szCs w:val="24"/>
          <w:lang w:val="en-GB"/>
        </w:rPr>
        <w:t xml:space="preserve">tasks of the </w:t>
      </w:r>
      <w:r w:rsidR="001D59D1" w:rsidRPr="001D0FAA">
        <w:rPr>
          <w:rFonts w:ascii="Calibri" w:eastAsia="Times New Roman" w:hAnsi="Calibri" w:cs="Times New Roman"/>
          <w:sz w:val="24"/>
          <w:szCs w:val="24"/>
          <w:lang w:val="en-GB"/>
        </w:rPr>
        <w:t>stakeholders</w:t>
      </w:r>
      <w:r w:rsidRPr="001D0FAA">
        <w:rPr>
          <w:rFonts w:ascii="Calibri" w:eastAsia="Times New Roman" w:hAnsi="Calibri" w:cs="Times New Roman"/>
          <w:sz w:val="24"/>
          <w:szCs w:val="24"/>
          <w:lang w:val="en-GB"/>
        </w:rPr>
        <w:t xml:space="preserve">. In addition, </w:t>
      </w:r>
      <w:r w:rsidR="005A2658" w:rsidRPr="001D0FAA">
        <w:rPr>
          <w:rFonts w:ascii="Calibri" w:eastAsia="Times New Roman" w:hAnsi="Calibri" w:cs="Times New Roman"/>
          <w:sz w:val="24"/>
          <w:szCs w:val="24"/>
          <w:lang w:val="en-GB"/>
        </w:rPr>
        <w:t xml:space="preserve">due to the overlapping of fishing zones and target species, </w:t>
      </w:r>
      <w:r w:rsidRPr="001D0FAA">
        <w:rPr>
          <w:rFonts w:ascii="Calibri" w:eastAsia="Times New Roman" w:hAnsi="Calibri" w:cs="Times New Roman"/>
          <w:sz w:val="24"/>
          <w:szCs w:val="24"/>
          <w:lang w:val="en-GB"/>
        </w:rPr>
        <w:t xml:space="preserve">for certain actions, </w:t>
      </w:r>
      <w:r w:rsidR="005A2658" w:rsidRPr="001D0FAA">
        <w:rPr>
          <w:rFonts w:ascii="Calibri" w:eastAsia="Times New Roman" w:hAnsi="Calibri" w:cs="Times New Roman"/>
          <w:sz w:val="24"/>
          <w:szCs w:val="24"/>
          <w:lang w:val="en-GB"/>
        </w:rPr>
        <w:t xml:space="preserve">other </w:t>
      </w:r>
      <w:r w:rsidRPr="001D0FAA">
        <w:rPr>
          <w:rFonts w:ascii="Calibri" w:eastAsia="Times New Roman" w:hAnsi="Calibri" w:cs="Times New Roman"/>
          <w:sz w:val="24"/>
          <w:szCs w:val="24"/>
          <w:lang w:val="en-GB"/>
        </w:rPr>
        <w:t xml:space="preserve">fishing </w:t>
      </w:r>
      <w:r w:rsidR="005A2658" w:rsidRPr="001D0FAA">
        <w:rPr>
          <w:rFonts w:ascii="Calibri" w:eastAsia="Times New Roman" w:hAnsi="Calibri" w:cs="Times New Roman"/>
          <w:sz w:val="24"/>
          <w:szCs w:val="24"/>
          <w:lang w:val="en-GB"/>
        </w:rPr>
        <w:t>operators</w:t>
      </w:r>
      <w:r w:rsidRPr="001D0FAA">
        <w:rPr>
          <w:rFonts w:ascii="Calibri" w:eastAsia="Times New Roman" w:hAnsi="Calibri" w:cs="Times New Roman"/>
          <w:sz w:val="24"/>
          <w:szCs w:val="24"/>
          <w:lang w:val="en-GB"/>
        </w:rPr>
        <w:t xml:space="preserve">, not involved in the </w:t>
      </w:r>
      <w:r w:rsidR="001D0FAA">
        <w:rPr>
          <w:rFonts w:ascii="Calibri" w:eastAsia="Times New Roman" w:hAnsi="Calibri" w:cs="Times New Roman"/>
          <w:sz w:val="24"/>
          <w:szCs w:val="24"/>
          <w:lang w:val="en-GB"/>
        </w:rPr>
        <w:t>FIP</w:t>
      </w:r>
      <w:r w:rsidRPr="001D0FAA">
        <w:rPr>
          <w:rFonts w:ascii="Calibri" w:eastAsia="Times New Roman" w:hAnsi="Calibri" w:cs="Times New Roman"/>
          <w:sz w:val="24"/>
          <w:szCs w:val="24"/>
          <w:lang w:val="en-GB"/>
        </w:rPr>
        <w:t>, must also act in compliance with the commitments derived from the project</w:t>
      </w:r>
      <w:r w:rsidR="005A2658" w:rsidRPr="001D0FAA">
        <w:rPr>
          <w:rFonts w:ascii="Calibri" w:eastAsia="Times New Roman" w:hAnsi="Calibri" w:cs="Times New Roman"/>
          <w:sz w:val="24"/>
          <w:szCs w:val="24"/>
          <w:lang w:val="en-GB"/>
        </w:rPr>
        <w:t xml:space="preserve">, especially in the implementation and compliance with new rules and regulations. </w:t>
      </w:r>
    </w:p>
    <w:p w14:paraId="3CA96F36" w14:textId="77777777" w:rsidR="00D70663" w:rsidRPr="001D0FAA" w:rsidRDefault="00D70663" w:rsidP="00D70663">
      <w:pPr>
        <w:spacing w:after="0" w:line="240" w:lineRule="auto"/>
        <w:jc w:val="both"/>
        <w:rPr>
          <w:rFonts w:ascii="Calibri" w:eastAsia="Times New Roman" w:hAnsi="Calibri" w:cs="Times New Roman"/>
          <w:sz w:val="24"/>
          <w:szCs w:val="24"/>
          <w:highlight w:val="yellow"/>
          <w:lang w:val="en-GB"/>
        </w:rPr>
      </w:pPr>
    </w:p>
    <w:p w14:paraId="374F66AD" w14:textId="179D53B6"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In general, the progress of the actions has been </w:t>
      </w:r>
      <w:r w:rsidR="00AE07F8" w:rsidRPr="001D0FAA">
        <w:rPr>
          <w:rFonts w:ascii="Calibri" w:eastAsia="Times New Roman" w:hAnsi="Calibri" w:cs="Times New Roman"/>
          <w:sz w:val="24"/>
          <w:szCs w:val="24"/>
          <w:lang w:val="en-GB"/>
        </w:rPr>
        <w:t>uneven,</w:t>
      </w:r>
      <w:r w:rsidRPr="001D0FAA">
        <w:rPr>
          <w:rFonts w:ascii="Calibri" w:eastAsia="Times New Roman" w:hAnsi="Calibri" w:cs="Times New Roman"/>
          <w:sz w:val="24"/>
          <w:szCs w:val="24"/>
          <w:lang w:val="en-GB"/>
        </w:rPr>
        <w:t xml:space="preserve"> and this is reflected in the projection of the expected results of the MSC Performance Indicators through the BMT tool. Overall progress is lower than expected for this </w:t>
      </w:r>
      <w:r w:rsidR="00361E75" w:rsidRPr="001D0FAA">
        <w:rPr>
          <w:rFonts w:ascii="Calibri" w:eastAsia="Times New Roman" w:hAnsi="Calibri" w:cs="Times New Roman"/>
          <w:sz w:val="24"/>
          <w:szCs w:val="24"/>
          <w:lang w:val="en-GB"/>
        </w:rPr>
        <w:t>third year</w:t>
      </w:r>
      <w:r w:rsidRPr="001D0FAA">
        <w:rPr>
          <w:rFonts w:ascii="Calibri" w:eastAsia="Times New Roman" w:hAnsi="Calibri" w:cs="Times New Roman"/>
          <w:sz w:val="24"/>
          <w:szCs w:val="24"/>
          <w:lang w:val="en-GB"/>
        </w:rPr>
        <w:t>.</w:t>
      </w:r>
      <w:r w:rsidR="009B17D7" w:rsidRPr="001D0FAA">
        <w:rPr>
          <w:rFonts w:ascii="Calibri" w:eastAsia="Times New Roman" w:hAnsi="Calibri" w:cs="Times New Roman"/>
          <w:sz w:val="24"/>
          <w:szCs w:val="24"/>
          <w:lang w:val="en-GB"/>
        </w:rPr>
        <w:t xml:space="preserve"> This is mainly due to the problems derived from the COVID-19 global pandemic that has made it impossible to hold or postpone meetings or trainings, among others.</w:t>
      </w:r>
    </w:p>
    <w:p w14:paraId="12F476CA" w14:textId="77777777" w:rsidR="004B37E8" w:rsidRPr="001D0FAA" w:rsidRDefault="004B37E8" w:rsidP="00D70663">
      <w:pPr>
        <w:spacing w:after="0" w:line="240" w:lineRule="auto"/>
        <w:jc w:val="both"/>
        <w:rPr>
          <w:rFonts w:ascii="Calibri" w:eastAsia="Times New Roman" w:hAnsi="Calibri" w:cs="Times New Roman"/>
          <w:sz w:val="24"/>
          <w:szCs w:val="24"/>
          <w:lang w:val="en-GB"/>
        </w:rPr>
      </w:pPr>
    </w:p>
    <w:p w14:paraId="7C22DE46" w14:textId="50F311A9" w:rsidR="00C33B00" w:rsidRPr="001D0FAA" w:rsidRDefault="0075453B">
      <w:pPr>
        <w:jc w:val="both"/>
        <w:rPr>
          <w:sz w:val="24"/>
          <w:szCs w:val="24"/>
          <w:lang w:val="en-GB"/>
        </w:rPr>
      </w:pPr>
      <w:r w:rsidRPr="001D0FAA">
        <w:rPr>
          <w:sz w:val="24"/>
          <w:szCs w:val="24"/>
          <w:lang w:val="en-GB"/>
        </w:rPr>
        <w:t xml:space="preserve">In relation to the Plan's actions, those related to Principle 3 are the ones that have advanced the most during this period. However, it is important to note that closing actions does not always imply a change in the score of the </w:t>
      </w:r>
      <w:r w:rsidR="003D0F06">
        <w:rPr>
          <w:sz w:val="24"/>
          <w:szCs w:val="24"/>
          <w:lang w:val="en-GB"/>
        </w:rPr>
        <w:t>MSC</w:t>
      </w:r>
      <w:r w:rsidRPr="001D0FAA">
        <w:rPr>
          <w:sz w:val="24"/>
          <w:szCs w:val="24"/>
          <w:lang w:val="en-GB"/>
        </w:rPr>
        <w:t xml:space="preserve"> indicators associated with this Principle. </w:t>
      </w:r>
    </w:p>
    <w:p w14:paraId="60B6250E" w14:textId="25E67148" w:rsidR="00C33B00" w:rsidRPr="001D0FAA" w:rsidRDefault="0075453B">
      <w:pPr>
        <w:jc w:val="both"/>
        <w:rPr>
          <w:sz w:val="24"/>
          <w:szCs w:val="24"/>
          <w:lang w:val="en-GB"/>
        </w:rPr>
      </w:pPr>
      <w:r w:rsidRPr="001D0FAA">
        <w:rPr>
          <w:sz w:val="24"/>
          <w:szCs w:val="24"/>
          <w:lang w:val="en-GB"/>
        </w:rPr>
        <w:t xml:space="preserve">Actions related to Principle 2 have made partial progress and only one, 2.3.2, is considered completed during this period. Although this progress is significant, the </w:t>
      </w:r>
      <w:r w:rsidRPr="001D0FAA">
        <w:rPr>
          <w:sz w:val="24"/>
          <w:szCs w:val="24"/>
          <w:lang w:val="en-GB"/>
        </w:rPr>
        <w:lastRenderedPageBreak/>
        <w:t xml:space="preserve">greatest weight of it lies in the adoption of the </w:t>
      </w:r>
      <w:r w:rsidR="003D0F06">
        <w:rPr>
          <w:sz w:val="24"/>
          <w:szCs w:val="24"/>
          <w:lang w:val="en-GB"/>
        </w:rPr>
        <w:t>PAN ATUN</w:t>
      </w:r>
      <w:r w:rsidRPr="001D0FAA">
        <w:rPr>
          <w:sz w:val="24"/>
          <w:szCs w:val="24"/>
          <w:lang w:val="en-GB"/>
        </w:rPr>
        <w:t xml:space="preserve"> by the Ecuadorian Administration. This NPOA is considered a fundamental tool for the management of tuna fisheries in the country.</w:t>
      </w:r>
    </w:p>
    <w:p w14:paraId="46B86D37" w14:textId="68A0D0E2" w:rsidR="00C33B00" w:rsidRPr="00AE07F8" w:rsidRDefault="0075453B">
      <w:pPr>
        <w:jc w:val="both"/>
        <w:rPr>
          <w:sz w:val="24"/>
          <w:lang w:val="en-GB"/>
        </w:rPr>
      </w:pPr>
      <w:bookmarkStart w:id="88" w:name="_Hlk77868870"/>
      <w:r w:rsidRPr="00AE07F8">
        <w:rPr>
          <w:sz w:val="24"/>
          <w:lang w:val="en-GB"/>
        </w:rPr>
        <w:t xml:space="preserve">The observer program in the evaluated fleet is 100% but there are negative elements that are conditioning the related actions to be completed. </w:t>
      </w:r>
      <w:r w:rsidR="000262A3" w:rsidRPr="00AE07F8">
        <w:rPr>
          <w:sz w:val="24"/>
          <w:szCs w:val="24"/>
          <w:lang w:val="en-GB"/>
        </w:rPr>
        <w:t xml:space="preserve">Although </w:t>
      </w:r>
      <w:r w:rsidRPr="00AE07F8">
        <w:rPr>
          <w:sz w:val="24"/>
          <w:lang w:val="en-GB"/>
        </w:rPr>
        <w:t xml:space="preserve">data on interactions are collected through </w:t>
      </w:r>
      <w:r w:rsidR="000262A3" w:rsidRPr="00AE07F8">
        <w:rPr>
          <w:sz w:val="24"/>
          <w:szCs w:val="24"/>
          <w:lang w:val="en-GB"/>
        </w:rPr>
        <w:t xml:space="preserve">the observer program, the </w:t>
      </w:r>
      <w:r w:rsidRPr="00AE07F8">
        <w:rPr>
          <w:sz w:val="24"/>
          <w:lang w:val="en-GB"/>
        </w:rPr>
        <w:t>information from the three years of data accumulated by the program</w:t>
      </w:r>
      <w:r w:rsidR="000262A3" w:rsidRPr="00AE07F8">
        <w:rPr>
          <w:sz w:val="24"/>
          <w:szCs w:val="24"/>
          <w:lang w:val="en-GB"/>
        </w:rPr>
        <w:t xml:space="preserve">, especially for seabirds, </w:t>
      </w:r>
      <w:r w:rsidRPr="00AE07F8">
        <w:rPr>
          <w:sz w:val="24"/>
          <w:lang w:val="en-GB"/>
        </w:rPr>
        <w:t xml:space="preserve">has not yet been </w:t>
      </w:r>
      <w:r w:rsidR="00AE07F8" w:rsidRPr="00AE07F8">
        <w:rPr>
          <w:sz w:val="24"/>
          <w:lang w:val="en-GB"/>
        </w:rPr>
        <w:t>analysed</w:t>
      </w:r>
      <w:r w:rsidRPr="00AE07F8">
        <w:rPr>
          <w:sz w:val="24"/>
          <w:lang w:val="en-GB"/>
        </w:rPr>
        <w:t>.</w:t>
      </w:r>
    </w:p>
    <w:bookmarkEnd w:id="88"/>
    <w:p w14:paraId="2C42BCBC" w14:textId="7C70C5AC" w:rsidR="00C33B00" w:rsidRPr="001D0FAA" w:rsidRDefault="0075453B">
      <w:pPr>
        <w:jc w:val="both"/>
        <w:rPr>
          <w:sz w:val="24"/>
          <w:szCs w:val="24"/>
          <w:lang w:val="en-GB"/>
        </w:rPr>
      </w:pPr>
      <w:r w:rsidRPr="001D0FAA">
        <w:rPr>
          <w:sz w:val="24"/>
          <w:szCs w:val="24"/>
          <w:lang w:val="en-GB"/>
        </w:rPr>
        <w:t xml:space="preserve">Regarding actions related to ecosystem information and analysis, </w:t>
      </w:r>
      <w:proofErr w:type="gramStart"/>
      <w:r w:rsidRPr="001D0FAA">
        <w:rPr>
          <w:sz w:val="24"/>
          <w:szCs w:val="24"/>
          <w:lang w:val="en-GB"/>
        </w:rPr>
        <w:t>similar to</w:t>
      </w:r>
      <w:proofErr w:type="gramEnd"/>
      <w:r w:rsidRPr="001D0FAA">
        <w:rPr>
          <w:sz w:val="24"/>
          <w:szCs w:val="24"/>
          <w:lang w:val="en-GB"/>
        </w:rPr>
        <w:t xml:space="preserve"> what was considered in the first evaluation of the </w:t>
      </w:r>
      <w:r w:rsidR="001D0FAA">
        <w:rPr>
          <w:sz w:val="24"/>
          <w:szCs w:val="24"/>
          <w:lang w:val="en-GB"/>
        </w:rPr>
        <w:t>FIP</w:t>
      </w:r>
      <w:r w:rsidRPr="001D0FAA">
        <w:rPr>
          <w:sz w:val="24"/>
          <w:szCs w:val="24"/>
          <w:lang w:val="en-GB"/>
        </w:rPr>
        <w:t xml:space="preserve">, there is no additional information available on the impacts of the fishery on the marine ecosystem. </w:t>
      </w:r>
    </w:p>
    <w:p w14:paraId="174F4567" w14:textId="6628CAC1" w:rsidR="00C33B00" w:rsidRPr="001D0FAA" w:rsidRDefault="0075453B">
      <w:pPr>
        <w:jc w:val="both"/>
        <w:rPr>
          <w:sz w:val="24"/>
          <w:szCs w:val="24"/>
          <w:lang w:val="en-GB"/>
        </w:rPr>
      </w:pPr>
      <w:r w:rsidRPr="001D0FAA">
        <w:rPr>
          <w:sz w:val="24"/>
          <w:szCs w:val="24"/>
          <w:lang w:val="en-GB"/>
        </w:rPr>
        <w:t xml:space="preserve">Regarding Principle 3, it is considered that there has been significant progress in closing actions and as a result, at least one indicator IC3.2.3 would improve its score in a full evaluation. The incorporation of the </w:t>
      </w:r>
      <w:r w:rsidR="001D0FAA" w:rsidRPr="001D0FAA">
        <w:rPr>
          <w:sz w:val="24"/>
          <w:szCs w:val="24"/>
          <w:lang w:val="en-GB"/>
        </w:rPr>
        <w:t>PAN ATUN</w:t>
      </w:r>
      <w:r w:rsidRPr="001D0FAA">
        <w:rPr>
          <w:sz w:val="24"/>
          <w:szCs w:val="24"/>
          <w:lang w:val="en-GB"/>
        </w:rPr>
        <w:t xml:space="preserve"> into Ecuadorian regulations is a key advance for the overall progress of the actions. However, as it has not been 100% adopted and evaluated, the actions related to this Principle cannot be closed. </w:t>
      </w:r>
    </w:p>
    <w:p w14:paraId="7EF3D9B6" w14:textId="77777777" w:rsidR="00D70663" w:rsidRPr="001D0FAA" w:rsidRDefault="00D70663" w:rsidP="00D70663">
      <w:pPr>
        <w:spacing w:after="0" w:line="240" w:lineRule="auto"/>
        <w:jc w:val="both"/>
        <w:rPr>
          <w:rFonts w:ascii="Calibri" w:eastAsia="Times New Roman" w:hAnsi="Calibri" w:cs="Times New Roman"/>
          <w:sz w:val="24"/>
          <w:szCs w:val="24"/>
          <w:highlight w:val="yellow"/>
          <w:lang w:val="en-GB"/>
        </w:rPr>
      </w:pPr>
    </w:p>
    <w:p w14:paraId="5726305F" w14:textId="77777777" w:rsidR="00C33B00" w:rsidRDefault="0075453B">
      <w:pPr>
        <w:pStyle w:val="Ttulo2"/>
      </w:pPr>
      <w:bookmarkStart w:id="89" w:name="_Toc500965073"/>
      <w:bookmarkStart w:id="90" w:name="_Toc78012814"/>
      <w:r w:rsidRPr="00663340">
        <w:t xml:space="preserve">Recommendations </w:t>
      </w:r>
      <w:bookmarkEnd w:id="89"/>
      <w:bookmarkEnd w:id="90"/>
    </w:p>
    <w:p w14:paraId="0CCC2181" w14:textId="77777777" w:rsidR="00D70663" w:rsidRPr="0058546A" w:rsidRDefault="00D70663" w:rsidP="00D70663">
      <w:pPr>
        <w:spacing w:after="0" w:line="240" w:lineRule="auto"/>
        <w:jc w:val="both"/>
        <w:rPr>
          <w:rFonts w:ascii="Calibri" w:eastAsia="Times New Roman" w:hAnsi="Calibri" w:cs="Times New Roman"/>
          <w:sz w:val="24"/>
          <w:szCs w:val="24"/>
        </w:rPr>
      </w:pPr>
    </w:p>
    <w:p w14:paraId="6F1A8FF0" w14:textId="04B7210B"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Given that </w:t>
      </w:r>
      <w:r w:rsidR="009B17D7" w:rsidRPr="001D0FAA">
        <w:rPr>
          <w:rFonts w:ascii="Calibri" w:eastAsia="Times New Roman" w:hAnsi="Calibri" w:cs="Times New Roman"/>
          <w:sz w:val="24"/>
          <w:szCs w:val="24"/>
          <w:lang w:val="en-GB"/>
        </w:rPr>
        <w:t>TRANSMARINA'</w:t>
      </w:r>
      <w:r w:rsidRPr="001D0FAA">
        <w:rPr>
          <w:rFonts w:ascii="Calibri" w:eastAsia="Times New Roman" w:hAnsi="Calibri" w:cs="Times New Roman"/>
          <w:sz w:val="24"/>
          <w:szCs w:val="24"/>
          <w:lang w:val="en-GB"/>
        </w:rPr>
        <w:t xml:space="preserve">s </w:t>
      </w:r>
      <w:r w:rsidR="001D0FAA">
        <w:rPr>
          <w:rFonts w:ascii="Calibri" w:eastAsia="Times New Roman" w:hAnsi="Calibri" w:cs="Times New Roman"/>
          <w:sz w:val="24"/>
          <w:szCs w:val="24"/>
          <w:lang w:val="en-GB"/>
        </w:rPr>
        <w:t>FIP</w:t>
      </w:r>
      <w:r w:rsidRPr="001D0FAA">
        <w:rPr>
          <w:rFonts w:ascii="Calibri" w:eastAsia="Times New Roman" w:hAnsi="Calibri" w:cs="Times New Roman"/>
          <w:sz w:val="24"/>
          <w:szCs w:val="24"/>
          <w:lang w:val="en-GB"/>
        </w:rPr>
        <w:t xml:space="preserve"> </w:t>
      </w:r>
      <w:r w:rsidR="009B17D7" w:rsidRPr="001D0FAA">
        <w:rPr>
          <w:rFonts w:ascii="Calibri" w:eastAsia="Times New Roman" w:hAnsi="Calibri" w:cs="Times New Roman"/>
          <w:sz w:val="24"/>
          <w:szCs w:val="24"/>
          <w:lang w:val="en-GB"/>
        </w:rPr>
        <w:t xml:space="preserve">is scheduled for </w:t>
      </w:r>
      <w:r w:rsidRPr="001D0FAA">
        <w:rPr>
          <w:rFonts w:ascii="Calibri" w:eastAsia="Times New Roman" w:hAnsi="Calibri" w:cs="Times New Roman"/>
          <w:sz w:val="24"/>
          <w:szCs w:val="24"/>
          <w:lang w:val="en-GB"/>
        </w:rPr>
        <w:t>3 years</w:t>
      </w:r>
      <w:r w:rsidR="009B17D7" w:rsidRPr="001D0FAA">
        <w:rPr>
          <w:rFonts w:ascii="Calibri" w:eastAsia="Times New Roman" w:hAnsi="Calibri" w:cs="Times New Roman"/>
          <w:sz w:val="24"/>
          <w:szCs w:val="24"/>
          <w:lang w:val="en-GB"/>
        </w:rPr>
        <w:t xml:space="preserve">, and due to the delays derived from COVID-19, </w:t>
      </w:r>
      <w:r w:rsidRPr="001D0FAA">
        <w:rPr>
          <w:rFonts w:ascii="Calibri" w:eastAsia="Times New Roman" w:hAnsi="Calibri" w:cs="Times New Roman"/>
          <w:sz w:val="24"/>
          <w:szCs w:val="24"/>
          <w:lang w:val="en-GB"/>
        </w:rPr>
        <w:t xml:space="preserve">it is recommended to maintain </w:t>
      </w:r>
      <w:r w:rsidR="009B17D7" w:rsidRPr="001D0FAA">
        <w:rPr>
          <w:rFonts w:ascii="Calibri" w:eastAsia="Times New Roman" w:hAnsi="Calibri" w:cs="Times New Roman"/>
          <w:sz w:val="24"/>
          <w:szCs w:val="24"/>
          <w:lang w:val="en-GB"/>
        </w:rPr>
        <w:t xml:space="preserve">the Improvement Plan for at least </w:t>
      </w:r>
      <w:r w:rsidRPr="001D0FAA">
        <w:rPr>
          <w:rFonts w:ascii="Calibri" w:eastAsia="Times New Roman" w:hAnsi="Calibri" w:cs="Times New Roman"/>
          <w:sz w:val="24"/>
          <w:szCs w:val="24"/>
          <w:lang w:val="en-GB"/>
        </w:rPr>
        <w:t>the next year</w:t>
      </w:r>
      <w:r w:rsidR="009B17D7" w:rsidRPr="001D0FAA">
        <w:rPr>
          <w:rFonts w:ascii="Calibri" w:eastAsia="Times New Roman" w:hAnsi="Calibri" w:cs="Times New Roman"/>
          <w:sz w:val="24"/>
          <w:szCs w:val="24"/>
          <w:lang w:val="en-GB"/>
        </w:rPr>
        <w:t xml:space="preserve">. It is important that </w:t>
      </w:r>
      <w:r w:rsidRPr="001D0FAA">
        <w:rPr>
          <w:rFonts w:ascii="Calibri" w:eastAsia="Times New Roman" w:hAnsi="Calibri" w:cs="Times New Roman"/>
          <w:sz w:val="24"/>
          <w:szCs w:val="24"/>
          <w:lang w:val="en-GB"/>
        </w:rPr>
        <w:t xml:space="preserve">the observer program </w:t>
      </w:r>
      <w:r w:rsidR="009B17D7" w:rsidRPr="001D0FAA">
        <w:rPr>
          <w:rFonts w:ascii="Calibri" w:eastAsia="Times New Roman" w:hAnsi="Calibri" w:cs="Times New Roman"/>
          <w:sz w:val="24"/>
          <w:szCs w:val="24"/>
          <w:lang w:val="en-GB"/>
        </w:rPr>
        <w:t xml:space="preserve">is working at 100% and its information is </w:t>
      </w:r>
      <w:r w:rsidR="00AE07F8" w:rsidRPr="001D0FAA">
        <w:rPr>
          <w:rFonts w:ascii="Calibri" w:eastAsia="Times New Roman" w:hAnsi="Calibri" w:cs="Times New Roman"/>
          <w:sz w:val="24"/>
          <w:szCs w:val="24"/>
          <w:lang w:val="en-GB"/>
        </w:rPr>
        <w:t>analysed</w:t>
      </w:r>
      <w:r w:rsidR="009B17D7" w:rsidRPr="001D0FAA">
        <w:rPr>
          <w:rFonts w:ascii="Calibri" w:eastAsia="Times New Roman" w:hAnsi="Calibri" w:cs="Times New Roman"/>
          <w:sz w:val="24"/>
          <w:szCs w:val="24"/>
          <w:lang w:val="en-GB"/>
        </w:rPr>
        <w:t xml:space="preserve"> with the objective of, if necessary, being able to take additional management measures by the SRP. </w:t>
      </w:r>
      <w:r w:rsidRPr="001D0FAA">
        <w:rPr>
          <w:rFonts w:ascii="Calibri" w:eastAsia="Times New Roman" w:hAnsi="Calibri" w:cs="Times New Roman"/>
          <w:sz w:val="24"/>
          <w:szCs w:val="24"/>
          <w:lang w:val="en-GB"/>
        </w:rPr>
        <w:t xml:space="preserve">This work is essential to improve the score for most of the </w:t>
      </w:r>
      <w:r w:rsidR="00AE07F8" w:rsidRPr="001D0FAA">
        <w:rPr>
          <w:rFonts w:ascii="Calibri" w:eastAsia="Times New Roman" w:hAnsi="Calibri" w:cs="Times New Roman"/>
          <w:sz w:val="24"/>
          <w:szCs w:val="24"/>
          <w:lang w:val="en-GB"/>
        </w:rPr>
        <w:t>principle</w:t>
      </w:r>
      <w:r w:rsidRPr="001D0FAA">
        <w:rPr>
          <w:rFonts w:ascii="Calibri" w:eastAsia="Times New Roman" w:hAnsi="Calibri" w:cs="Times New Roman"/>
          <w:sz w:val="24"/>
          <w:szCs w:val="24"/>
          <w:lang w:val="en-GB"/>
        </w:rPr>
        <w:t xml:space="preserve"> 2 indicators that have scored below SG80.</w:t>
      </w:r>
    </w:p>
    <w:p w14:paraId="77FF346B" w14:textId="77777777" w:rsidR="00F04D6A" w:rsidRPr="001D0FAA" w:rsidRDefault="00F04D6A" w:rsidP="00D70663">
      <w:pPr>
        <w:spacing w:after="0" w:line="240" w:lineRule="auto"/>
        <w:jc w:val="both"/>
        <w:rPr>
          <w:rFonts w:ascii="Calibri" w:eastAsia="Times New Roman" w:hAnsi="Calibri" w:cs="Times New Roman"/>
          <w:sz w:val="24"/>
          <w:szCs w:val="24"/>
          <w:lang w:val="en-GB"/>
        </w:rPr>
      </w:pPr>
    </w:p>
    <w:p w14:paraId="6910EBD0" w14:textId="1F7F03BB" w:rsidR="00C33B00" w:rsidRPr="001D0FAA" w:rsidRDefault="0075453B">
      <w:pPr>
        <w:spacing w:after="0" w:line="240" w:lineRule="auto"/>
        <w:jc w:val="both"/>
        <w:rPr>
          <w:rFonts w:ascii="Calibri" w:eastAsia="Times New Roman" w:hAnsi="Calibri" w:cs="Times New Roman"/>
          <w:sz w:val="24"/>
          <w:szCs w:val="24"/>
          <w:lang w:val="en-GB"/>
        </w:rPr>
      </w:pPr>
      <w:r w:rsidRPr="001D0FAA">
        <w:rPr>
          <w:rFonts w:ascii="Calibri" w:eastAsia="Times New Roman" w:hAnsi="Calibri" w:cs="Times New Roman"/>
          <w:sz w:val="24"/>
          <w:szCs w:val="24"/>
          <w:lang w:val="en-GB"/>
        </w:rPr>
        <w:t xml:space="preserve">Improvements to Principle 1 will depend on the outcome of the upcoming assessments of the target stocks in both IATTC and WCPFC </w:t>
      </w:r>
      <w:r w:rsidR="009B17D7" w:rsidRPr="001D0FAA">
        <w:rPr>
          <w:rFonts w:ascii="Calibri" w:eastAsia="Times New Roman" w:hAnsi="Calibri" w:cs="Times New Roman"/>
          <w:sz w:val="24"/>
          <w:szCs w:val="24"/>
          <w:lang w:val="en-GB"/>
        </w:rPr>
        <w:t>as expected in 2019</w:t>
      </w:r>
      <w:r w:rsidRPr="001D0FAA">
        <w:rPr>
          <w:rFonts w:ascii="Calibri" w:eastAsia="Times New Roman" w:hAnsi="Calibri" w:cs="Times New Roman"/>
          <w:sz w:val="24"/>
          <w:szCs w:val="24"/>
          <w:lang w:val="en-GB"/>
        </w:rPr>
        <w:t xml:space="preserve">. Therefore, </w:t>
      </w:r>
      <w:r w:rsidR="00F9117A" w:rsidRPr="001D0FAA">
        <w:rPr>
          <w:rFonts w:ascii="Calibri" w:eastAsia="Times New Roman" w:hAnsi="Calibri" w:cs="Times New Roman"/>
          <w:sz w:val="24"/>
          <w:szCs w:val="24"/>
          <w:lang w:val="en-GB"/>
        </w:rPr>
        <w:t xml:space="preserve">TRANSMARINA should, directly or delegated through </w:t>
      </w:r>
      <w:r w:rsidR="008B14FC">
        <w:rPr>
          <w:rFonts w:ascii="Calibri" w:eastAsia="Times New Roman" w:hAnsi="Calibri" w:cs="Times New Roman"/>
          <w:sz w:val="24"/>
          <w:szCs w:val="24"/>
          <w:lang w:val="en-GB"/>
        </w:rPr>
        <w:t>TUNACONS</w:t>
      </w:r>
      <w:r w:rsidR="00F9117A" w:rsidRPr="001D0FAA">
        <w:rPr>
          <w:rFonts w:ascii="Calibri" w:eastAsia="Times New Roman" w:hAnsi="Calibri" w:cs="Times New Roman"/>
          <w:sz w:val="24"/>
          <w:szCs w:val="24"/>
          <w:lang w:val="en-GB"/>
        </w:rPr>
        <w:t xml:space="preserve">, follow up on the results of these assessments and actively collaborate with the measures that could be implemented in both </w:t>
      </w:r>
      <w:r w:rsidR="0058546A" w:rsidRPr="001D0FAA">
        <w:rPr>
          <w:rFonts w:ascii="Calibri" w:eastAsia="Times New Roman" w:hAnsi="Calibri" w:cs="Times New Roman"/>
          <w:sz w:val="24"/>
          <w:szCs w:val="24"/>
          <w:lang w:val="en-GB"/>
        </w:rPr>
        <w:t>RFMOs</w:t>
      </w:r>
      <w:r w:rsidR="00F9117A" w:rsidRPr="001D0FAA">
        <w:rPr>
          <w:rFonts w:ascii="Calibri" w:eastAsia="Times New Roman" w:hAnsi="Calibri" w:cs="Times New Roman"/>
          <w:sz w:val="24"/>
          <w:szCs w:val="24"/>
          <w:lang w:val="en-GB"/>
        </w:rPr>
        <w:t xml:space="preserve">. </w:t>
      </w:r>
    </w:p>
    <w:p w14:paraId="2D1DED09" w14:textId="77777777" w:rsidR="00F9117A" w:rsidRPr="001D0FAA" w:rsidRDefault="00F9117A" w:rsidP="00D70663">
      <w:pPr>
        <w:spacing w:after="0" w:line="240" w:lineRule="auto"/>
        <w:jc w:val="both"/>
        <w:rPr>
          <w:rFonts w:ascii="Calibri" w:eastAsia="Times New Roman" w:hAnsi="Calibri" w:cs="Times New Roman"/>
          <w:sz w:val="24"/>
          <w:szCs w:val="24"/>
          <w:highlight w:val="yellow"/>
          <w:lang w:val="en-GB"/>
        </w:rPr>
      </w:pPr>
    </w:p>
    <w:p w14:paraId="49336DB1" w14:textId="10F9776A" w:rsidR="00C33B00" w:rsidRPr="001D0FAA" w:rsidRDefault="0075453B">
      <w:pPr>
        <w:spacing w:after="0" w:line="240" w:lineRule="auto"/>
        <w:jc w:val="both"/>
        <w:rPr>
          <w:b/>
          <w:lang w:val="en-GB"/>
        </w:rPr>
      </w:pPr>
      <w:r w:rsidRPr="001D0FAA">
        <w:rPr>
          <w:rFonts w:ascii="Calibri" w:eastAsia="Times New Roman" w:hAnsi="Calibri" w:cs="Times New Roman"/>
          <w:sz w:val="24"/>
          <w:szCs w:val="24"/>
          <w:lang w:val="en-GB"/>
        </w:rPr>
        <w:t xml:space="preserve">Regarding Principle 3, it is essential </w:t>
      </w:r>
      <w:r w:rsidR="009B17D7" w:rsidRPr="001D0FAA">
        <w:rPr>
          <w:rFonts w:ascii="Calibri" w:eastAsia="Times New Roman" w:hAnsi="Calibri" w:cs="Times New Roman"/>
          <w:sz w:val="24"/>
          <w:szCs w:val="24"/>
          <w:lang w:val="en-GB"/>
        </w:rPr>
        <w:t xml:space="preserve">that the </w:t>
      </w:r>
      <w:r w:rsidR="001D59D1">
        <w:rPr>
          <w:rFonts w:ascii="Calibri" w:eastAsia="Times New Roman" w:hAnsi="Calibri" w:cs="Times New Roman"/>
          <w:sz w:val="24"/>
          <w:szCs w:val="24"/>
          <w:lang w:val="en-GB"/>
        </w:rPr>
        <w:t>PAN ATUN</w:t>
      </w:r>
      <w:r w:rsidR="009B17D7" w:rsidRPr="001D0FAA">
        <w:rPr>
          <w:rFonts w:ascii="Calibri" w:eastAsia="Times New Roman" w:hAnsi="Calibri" w:cs="Times New Roman"/>
          <w:sz w:val="24"/>
          <w:szCs w:val="24"/>
          <w:lang w:val="en-GB"/>
        </w:rPr>
        <w:t>, already approved, be 100% implemented and the effectiveness of the measures derived from it be evaluated.</w:t>
      </w:r>
    </w:p>
    <w:bookmarkEnd w:id="87"/>
    <w:p w14:paraId="5FA5DDFA" w14:textId="77777777" w:rsidR="00186742" w:rsidRPr="001D0FAA" w:rsidRDefault="00186742">
      <w:pPr>
        <w:rPr>
          <w:b/>
          <w:highlight w:val="yellow"/>
          <w:lang w:val="en-GB"/>
        </w:rPr>
      </w:pPr>
      <w:r w:rsidRPr="001D0FAA">
        <w:rPr>
          <w:b/>
          <w:highlight w:val="yellow"/>
          <w:lang w:val="en-GB"/>
        </w:rPr>
        <w:br w:type="page"/>
      </w:r>
    </w:p>
    <w:p w14:paraId="5504050D" w14:textId="77777777" w:rsidR="00C33B00" w:rsidRDefault="0075453B">
      <w:pPr>
        <w:pStyle w:val="Ttulo1"/>
        <w:ind w:left="432"/>
      </w:pPr>
      <w:bookmarkStart w:id="91" w:name="_Toc500965075"/>
      <w:bookmarkStart w:id="92" w:name="_Toc78012815"/>
      <w:r w:rsidRPr="00663340">
        <w:lastRenderedPageBreak/>
        <w:t xml:space="preserve">BIBLIOGRAPHY AND SOURCES CONSULTED </w:t>
      </w:r>
      <w:bookmarkEnd w:id="91"/>
      <w:bookmarkEnd w:id="92"/>
    </w:p>
    <w:p w14:paraId="64CD78C5" w14:textId="77777777" w:rsidR="00186742" w:rsidRPr="0058546A" w:rsidRDefault="00186742" w:rsidP="00186742">
      <w:pPr>
        <w:rPr>
          <w:color w:val="4472C4" w:themeColor="accent1"/>
          <w:lang w:val="en-GB"/>
        </w:rPr>
      </w:pPr>
    </w:p>
    <w:p w14:paraId="1642B731" w14:textId="77777777" w:rsidR="00C33B00" w:rsidRDefault="0075453B">
      <w:pPr>
        <w:jc w:val="both"/>
        <w:rPr>
          <w:lang w:val="en-GB"/>
        </w:rPr>
      </w:pPr>
      <w:r w:rsidRPr="0058546A">
        <w:rPr>
          <w:lang w:val="pt-PT"/>
        </w:rPr>
        <w:t xml:space="preserve">Aires da Silva A., Minte-Vera C. and Maunder M.N. 2017. </w:t>
      </w:r>
      <w:r w:rsidRPr="0058546A">
        <w:rPr>
          <w:lang w:val="en-GB"/>
        </w:rPr>
        <w:t>Status of bigeye tuna in the Eastern Pacific Ocean in 2017 and outlook for the future. Scientific Advisory Committee 8th Meeting, La Jolla, California, 8-12 May 2017. SAC-08-04a.</w:t>
      </w:r>
    </w:p>
    <w:p w14:paraId="187A82C2" w14:textId="77777777" w:rsidR="00C33B00" w:rsidRDefault="0075453B">
      <w:pPr>
        <w:jc w:val="both"/>
        <w:rPr>
          <w:lang w:val="en-GB"/>
        </w:rPr>
      </w:pPr>
      <w:r w:rsidRPr="006533D8">
        <w:rPr>
          <w:lang w:val="en-GB"/>
        </w:rPr>
        <w:t>ISSF. 2020. Status of the world fisheries for tuna. Nov. 2020. ISSF Technical Report 2020-16. International Seafood Sustainability Foundation, Washington, D.C., USA.</w:t>
      </w:r>
    </w:p>
    <w:p w14:paraId="2EF7098B" w14:textId="77777777" w:rsidR="00C33B00" w:rsidRDefault="0075453B">
      <w:pPr>
        <w:jc w:val="both"/>
        <w:rPr>
          <w:lang w:val="en-GB"/>
        </w:rPr>
      </w:pPr>
      <w:r w:rsidRPr="0058546A">
        <w:rPr>
          <w:lang w:val="en-GB"/>
        </w:rPr>
        <w:t xml:space="preserve">Marine Stewardship Council 2014. Guidance for using the Benchmarking and Tracking Tool (BMT) v2.0 </w:t>
      </w:r>
    </w:p>
    <w:p w14:paraId="5635F4C2" w14:textId="77777777" w:rsidR="00C33B00" w:rsidRDefault="0075453B">
      <w:pPr>
        <w:jc w:val="both"/>
        <w:rPr>
          <w:lang w:val="en-GB"/>
        </w:rPr>
      </w:pPr>
      <w:r w:rsidRPr="006533D8">
        <w:rPr>
          <w:lang w:val="en-GB"/>
        </w:rPr>
        <w:t>MSC Fisheries Certification Process</w:t>
      </w:r>
      <w:r>
        <w:rPr>
          <w:lang w:val="en-GB"/>
        </w:rPr>
        <w:t xml:space="preserve">. </w:t>
      </w:r>
      <w:r w:rsidRPr="006533D8">
        <w:rPr>
          <w:lang w:val="en-GB"/>
        </w:rPr>
        <w:t>Version 2.2, 25 March 2020</w:t>
      </w:r>
    </w:p>
    <w:p w14:paraId="6EFB9974" w14:textId="77777777" w:rsidR="00C33B00" w:rsidRDefault="0075453B">
      <w:pPr>
        <w:jc w:val="both"/>
        <w:rPr>
          <w:lang w:val="en-GB"/>
        </w:rPr>
      </w:pPr>
      <w:r w:rsidRPr="0058546A">
        <w:rPr>
          <w:lang w:val="en-GB"/>
        </w:rPr>
        <w:t>Morgan S., Alvarez Flores C., Morison A., Cozzi B., McLoughlin K. and Humberstone J. 2016. MSC full assessment report: the Northeastern Tropical Pacific Purse Seine Yellowfin and Skipjack Tuna Fishery. Final Report and Determination.</w:t>
      </w:r>
    </w:p>
    <w:p w14:paraId="453AF552" w14:textId="77777777" w:rsidR="00C33B00" w:rsidRDefault="0075453B">
      <w:pPr>
        <w:jc w:val="both"/>
        <w:rPr>
          <w:lang w:val="en-GB"/>
        </w:rPr>
      </w:pPr>
      <w:r w:rsidRPr="0058546A">
        <w:rPr>
          <w:lang w:val="en-GB"/>
        </w:rPr>
        <w:t>P.A.H. Medley and J. Gascoigne. 2017. An Evaluation of the Sustainability of Global Tuna Stocks Relative to Marine Stewardship Council Criteria (Version 5). ISSF Technical Report 2017-09. International Seafood Sustainability Foundation, Washington, D.C., USA.</w:t>
      </w:r>
    </w:p>
    <w:p w14:paraId="01E22023" w14:textId="77777777" w:rsidR="00C33B00" w:rsidRDefault="0075453B">
      <w:pPr>
        <w:jc w:val="both"/>
        <w:rPr>
          <w:lang w:val="en-GB"/>
        </w:rPr>
      </w:pPr>
      <w:r w:rsidRPr="0058546A">
        <w:rPr>
          <w:lang w:val="en-GB"/>
        </w:rPr>
        <w:t>P.A.H. Medley, J. Gascoigne and J. Akroyd. 2019. An Evaluation of the Sustainability of Global Tuna Stocks Relative to Marine Stewardship Council Criteria (Version 6). ISSF Technical Report 2019-02. International Seafood Sustainability Foundation, Washington, D.C., USA.</w:t>
      </w:r>
    </w:p>
    <w:p w14:paraId="5AF78DEB" w14:textId="076731DD" w:rsidR="00C33B00" w:rsidRPr="001D0FAA" w:rsidRDefault="0075453B">
      <w:pPr>
        <w:jc w:val="both"/>
        <w:rPr>
          <w:lang w:val="en-GB"/>
        </w:rPr>
      </w:pPr>
      <w:proofErr w:type="spellStart"/>
      <w:r w:rsidRPr="001D0FAA">
        <w:rPr>
          <w:lang w:val="en-GB"/>
        </w:rPr>
        <w:t>Monteagudo</w:t>
      </w:r>
      <w:proofErr w:type="spellEnd"/>
      <w:r w:rsidRPr="001D0FAA">
        <w:rPr>
          <w:lang w:val="en-GB"/>
        </w:rPr>
        <w:t xml:space="preserve">, J.P. </w:t>
      </w:r>
      <w:r w:rsidR="008B14FC">
        <w:rPr>
          <w:lang w:val="en-GB"/>
        </w:rPr>
        <w:t>TUNACONS</w:t>
      </w:r>
      <w:r w:rsidRPr="001D0FAA">
        <w:rPr>
          <w:lang w:val="en-GB"/>
        </w:rPr>
        <w:t xml:space="preserve"> Fisheries Improvement Plan: Species update under principle 2. Independent Fisheries Consultant. November 2017.</w:t>
      </w:r>
    </w:p>
    <w:p w14:paraId="660C5AD8" w14:textId="55EAB1CE" w:rsidR="00C33B00" w:rsidRDefault="0075453B">
      <w:pPr>
        <w:jc w:val="both"/>
        <w:rPr>
          <w:lang w:val="en-GB"/>
        </w:rPr>
      </w:pPr>
      <w:r w:rsidRPr="001D0FAA">
        <w:rPr>
          <w:lang w:val="en-GB"/>
        </w:rPr>
        <w:t xml:space="preserve">Morison, A., DiNardo, G., Harte, M. 2020. </w:t>
      </w:r>
      <w:r w:rsidRPr="0030142B">
        <w:rPr>
          <w:lang w:val="en-GB"/>
        </w:rPr>
        <w:t>Eastern Pacific Ocean tropical tuna - purse seine (</w:t>
      </w:r>
      <w:r w:rsidR="008B14FC">
        <w:rPr>
          <w:lang w:val="en-GB"/>
        </w:rPr>
        <w:t>TUNACONS</w:t>
      </w:r>
      <w:r w:rsidRPr="0030142B">
        <w:rPr>
          <w:lang w:val="en-GB"/>
        </w:rPr>
        <w:t xml:space="preserve">) fishery. </w:t>
      </w:r>
      <w:r w:rsidRPr="006533D8">
        <w:rPr>
          <w:lang w:val="en-GB"/>
        </w:rPr>
        <w:t>MSC Fishery Assessment Report</w:t>
      </w:r>
      <w:r>
        <w:rPr>
          <w:lang w:val="en-GB"/>
        </w:rPr>
        <w:t xml:space="preserve">.  </w:t>
      </w:r>
      <w:r w:rsidRPr="006533D8">
        <w:rPr>
          <w:lang w:val="en-GB"/>
        </w:rPr>
        <w:t>Announcement Comment Draft Report (ACDR)</w:t>
      </w:r>
    </w:p>
    <w:p w14:paraId="03060596" w14:textId="77777777" w:rsidR="00C33B00" w:rsidRDefault="0075453B">
      <w:pPr>
        <w:jc w:val="both"/>
        <w:rPr>
          <w:lang w:val="en-GB"/>
        </w:rPr>
      </w:pPr>
      <w:r w:rsidRPr="006533D8">
        <w:rPr>
          <w:lang w:val="en-GB"/>
        </w:rPr>
        <w:t xml:space="preserve">Restrepo, V. J.P. Monteagudo and A. Justel-Rubio. </w:t>
      </w:r>
      <w:r w:rsidRPr="0058546A">
        <w:rPr>
          <w:lang w:val="en-GB"/>
        </w:rPr>
        <w:t>(2018). Recommended best practices for tuna longline fisheries in transition to MSC certification. ISSF Technical Report 2018-22. International Seafood Sustainability Foundation, Washington, D.C., USA.</w:t>
      </w:r>
    </w:p>
    <w:p w14:paraId="1910FB4D" w14:textId="77777777" w:rsidR="00C33B00" w:rsidRPr="001D0FAA" w:rsidRDefault="0075453B">
      <w:pPr>
        <w:jc w:val="both"/>
        <w:rPr>
          <w:lang w:val="en-GB"/>
        </w:rPr>
      </w:pPr>
      <w:bookmarkStart w:id="93" w:name="_Hlk500964426"/>
      <w:r w:rsidRPr="001D0FAA">
        <w:rPr>
          <w:lang w:val="en-GB"/>
        </w:rPr>
        <w:t>Valle-Esquivel, M. 2016.</w:t>
      </w:r>
      <w:bookmarkEnd w:id="93"/>
      <w:r w:rsidRPr="001D0FAA">
        <w:rPr>
          <w:lang w:val="en-GB"/>
        </w:rPr>
        <w:t xml:space="preserve"> MSC </w:t>
      </w:r>
      <w:r w:rsidR="00EB13F7" w:rsidRPr="001D0FAA">
        <w:rPr>
          <w:lang w:val="en-GB"/>
        </w:rPr>
        <w:t xml:space="preserve">pre-assessment of the </w:t>
      </w:r>
      <w:r w:rsidRPr="001D0FAA">
        <w:rPr>
          <w:lang w:val="en-GB"/>
        </w:rPr>
        <w:t>Ecuadorian tuna fishery conducted with purse seine nets by the companies NIRSA, EUROFISH and Grupo JADRAN. MRAG Americas Inc.</w:t>
      </w:r>
    </w:p>
    <w:p w14:paraId="3B85681B" w14:textId="77777777" w:rsidR="00C33B00" w:rsidRDefault="0075453B">
      <w:pPr>
        <w:jc w:val="both"/>
      </w:pPr>
      <w:r w:rsidRPr="001D0FAA">
        <w:rPr>
          <w:lang w:val="en-GB"/>
        </w:rPr>
        <w:t xml:space="preserve">Valle-Esquivel, M. 2016. Synthesis of the Gap Analysis and Scoping Document for the Ecuadorian Purse Seine Fishery for Skipjack, Yellowfin and Bigeye Tuna. </w:t>
      </w:r>
      <w:r w:rsidRPr="0058546A">
        <w:t>MRAG Americas Inc.</w:t>
      </w:r>
    </w:p>
    <w:p w14:paraId="13B3765A" w14:textId="77777777" w:rsidR="00393D8C" w:rsidRDefault="00393D8C">
      <w:pPr>
        <w:rPr>
          <w:b/>
        </w:rPr>
      </w:pPr>
      <w:r>
        <w:rPr>
          <w:b/>
        </w:rPr>
        <w:br w:type="page"/>
      </w:r>
    </w:p>
    <w:p w14:paraId="07F7A7F5" w14:textId="77777777" w:rsidR="00C33B00" w:rsidRDefault="0075453B">
      <w:pPr>
        <w:pStyle w:val="Ttulo1"/>
        <w:ind w:left="432"/>
      </w:pPr>
      <w:bookmarkStart w:id="94" w:name="_Toc78012816"/>
      <w:r w:rsidRPr="00663340">
        <w:lastRenderedPageBreak/>
        <w:t xml:space="preserve">ANNEX 1 - </w:t>
      </w:r>
      <w:r w:rsidR="00C14DC4" w:rsidRPr="00663340">
        <w:t xml:space="preserve">EVALUATION WORKSHOP </w:t>
      </w:r>
      <w:r w:rsidRPr="00663340">
        <w:t xml:space="preserve">AGENDA </w:t>
      </w:r>
      <w:bookmarkEnd w:id="94"/>
    </w:p>
    <w:p w14:paraId="57E49256" w14:textId="77777777" w:rsidR="00393D8C" w:rsidRDefault="00393D8C" w:rsidP="00D93F7B">
      <w:pPr>
        <w:spacing w:after="0" w:line="240" w:lineRule="auto"/>
        <w:jc w:val="both"/>
        <w:rPr>
          <w:b/>
        </w:rPr>
      </w:pPr>
    </w:p>
    <w:p w14:paraId="42F314CE" w14:textId="77777777" w:rsidR="00C33B00" w:rsidRPr="001D0FAA" w:rsidRDefault="0075453B">
      <w:pPr>
        <w:jc w:val="center"/>
        <w:rPr>
          <w:b/>
          <w:sz w:val="36"/>
          <w:szCs w:val="30"/>
          <w:lang w:val="en-GB"/>
        </w:rPr>
      </w:pPr>
      <w:r w:rsidRPr="001D0FAA">
        <w:rPr>
          <w:b/>
          <w:sz w:val="36"/>
          <w:szCs w:val="30"/>
          <w:lang w:val="en-GB"/>
        </w:rPr>
        <w:t>Fishery Improvement Project (FIP) Evaluation Workshop, Eastern Pacific Ocean Tuna Longline Fishery</w:t>
      </w:r>
    </w:p>
    <w:p w14:paraId="75482757" w14:textId="77777777" w:rsidR="00393D8C" w:rsidRPr="001D0FAA" w:rsidRDefault="00393D8C" w:rsidP="00393D8C">
      <w:pPr>
        <w:jc w:val="center"/>
        <w:rPr>
          <w:b/>
          <w:sz w:val="28"/>
          <w:szCs w:val="30"/>
          <w:lang w:val="en-GB"/>
        </w:rPr>
      </w:pPr>
    </w:p>
    <w:p w14:paraId="02720286" w14:textId="77777777" w:rsidR="00C33B00" w:rsidRPr="001D0FAA" w:rsidRDefault="0075453B">
      <w:pPr>
        <w:tabs>
          <w:tab w:val="left" w:pos="4005"/>
        </w:tabs>
        <w:rPr>
          <w:b/>
          <w:sz w:val="28"/>
          <w:szCs w:val="28"/>
          <w:lang w:val="en-GB"/>
        </w:rPr>
      </w:pPr>
      <w:r w:rsidRPr="001D0FAA">
        <w:rPr>
          <w:b/>
          <w:sz w:val="28"/>
          <w:szCs w:val="28"/>
          <w:lang w:val="en-GB"/>
        </w:rPr>
        <w:t xml:space="preserve">Tuesday, April 27, 2021 </w:t>
      </w:r>
    </w:p>
    <w:p w14:paraId="2FF47C9C" w14:textId="77777777" w:rsidR="00093BB0" w:rsidRPr="001D0FAA" w:rsidRDefault="00093BB0" w:rsidP="00093BB0">
      <w:pPr>
        <w:pBdr>
          <w:bottom w:val="single" w:sz="4" w:space="1" w:color="auto"/>
        </w:pBdr>
        <w:rPr>
          <w:b/>
          <w:sz w:val="28"/>
          <w:szCs w:val="28"/>
          <w:lang w:val="en-GB"/>
        </w:rPr>
      </w:pPr>
    </w:p>
    <w:p w14:paraId="6AD7806E" w14:textId="25074395" w:rsidR="00C33B00" w:rsidRPr="001D0FAA" w:rsidRDefault="0075453B">
      <w:pPr>
        <w:spacing w:after="120"/>
        <w:ind w:left="2160" w:hanging="2160"/>
        <w:rPr>
          <w:sz w:val="24"/>
          <w:szCs w:val="24"/>
          <w:lang w:val="en-GB"/>
        </w:rPr>
      </w:pPr>
      <w:r w:rsidRPr="001D0FAA">
        <w:rPr>
          <w:sz w:val="24"/>
          <w:szCs w:val="24"/>
          <w:lang w:val="en-GB"/>
        </w:rPr>
        <w:t xml:space="preserve">10:00 a.m. </w:t>
      </w:r>
      <w:r w:rsidRPr="001D0FAA">
        <w:rPr>
          <w:sz w:val="24"/>
          <w:szCs w:val="24"/>
          <w:lang w:val="en-GB"/>
        </w:rPr>
        <w:tab/>
        <w:t xml:space="preserve">Introduction of attendees and welcome (Guillermo </w:t>
      </w:r>
      <w:proofErr w:type="spellStart"/>
      <w:r w:rsidRPr="001D0FAA">
        <w:rPr>
          <w:sz w:val="24"/>
          <w:szCs w:val="24"/>
          <w:lang w:val="en-GB"/>
        </w:rPr>
        <w:t>Morán</w:t>
      </w:r>
      <w:proofErr w:type="spellEnd"/>
      <w:r w:rsidRPr="001D0FAA">
        <w:rPr>
          <w:sz w:val="24"/>
          <w:szCs w:val="24"/>
          <w:lang w:val="en-GB"/>
        </w:rPr>
        <w:t xml:space="preserve"> </w:t>
      </w:r>
      <w:r w:rsidR="00537FFA">
        <w:rPr>
          <w:sz w:val="24"/>
          <w:szCs w:val="24"/>
          <w:lang w:val="en-GB"/>
        </w:rPr>
        <w:t>TRANSMARINA</w:t>
      </w:r>
      <w:r w:rsidRPr="001D0FAA">
        <w:rPr>
          <w:sz w:val="24"/>
          <w:szCs w:val="24"/>
          <w:lang w:val="en-GB"/>
        </w:rPr>
        <w:t xml:space="preserve"> FIP Coordinator)</w:t>
      </w:r>
    </w:p>
    <w:p w14:paraId="6866ED2E" w14:textId="77777777" w:rsidR="00C33B00" w:rsidRPr="001D0FAA" w:rsidRDefault="0075453B">
      <w:pPr>
        <w:spacing w:after="120"/>
        <w:ind w:left="2160" w:hanging="2160"/>
        <w:rPr>
          <w:sz w:val="24"/>
          <w:szCs w:val="24"/>
          <w:lang w:val="en-GB"/>
        </w:rPr>
      </w:pPr>
      <w:r w:rsidRPr="001D0FAA">
        <w:rPr>
          <w:sz w:val="24"/>
          <w:szCs w:val="24"/>
          <w:lang w:val="en-GB"/>
        </w:rPr>
        <w:t xml:space="preserve">10:15 - 10:30 a.m. </w:t>
      </w:r>
      <w:r w:rsidRPr="001D0FAA">
        <w:rPr>
          <w:sz w:val="24"/>
          <w:szCs w:val="24"/>
          <w:lang w:val="en-GB"/>
        </w:rPr>
        <w:tab/>
        <w:t xml:space="preserve">Brief explanation of how the Workshop works (consultant Luis Ambrosio)  </w:t>
      </w:r>
    </w:p>
    <w:p w14:paraId="4FA5D9CC" w14:textId="77777777" w:rsidR="00C33B00" w:rsidRPr="001D0FAA" w:rsidRDefault="0075453B">
      <w:pPr>
        <w:spacing w:after="120"/>
        <w:ind w:left="2160" w:hanging="2160"/>
        <w:rPr>
          <w:sz w:val="24"/>
          <w:szCs w:val="24"/>
          <w:lang w:val="en-GB"/>
        </w:rPr>
      </w:pPr>
      <w:r w:rsidRPr="001D0FAA">
        <w:rPr>
          <w:sz w:val="24"/>
          <w:szCs w:val="24"/>
          <w:lang w:val="en-GB"/>
        </w:rPr>
        <w:t xml:space="preserve">10:30 - 10:50 a.m. </w:t>
      </w:r>
      <w:r w:rsidRPr="001D0FAA">
        <w:rPr>
          <w:sz w:val="24"/>
          <w:szCs w:val="24"/>
          <w:lang w:val="en-GB"/>
        </w:rPr>
        <w:tab/>
        <w:t>Presentation of progress on general and Principle 1 actions proposed in the Action Plan. Guillermo Moran</w:t>
      </w:r>
    </w:p>
    <w:p w14:paraId="28A14A04" w14:textId="77777777" w:rsidR="00C33B00" w:rsidRPr="001D0FAA" w:rsidRDefault="0075453B">
      <w:pPr>
        <w:spacing w:after="120"/>
        <w:ind w:left="2160" w:hanging="2160"/>
        <w:rPr>
          <w:sz w:val="24"/>
          <w:szCs w:val="24"/>
          <w:lang w:val="en-GB"/>
        </w:rPr>
      </w:pPr>
      <w:r w:rsidRPr="001D0FAA">
        <w:rPr>
          <w:sz w:val="24"/>
          <w:szCs w:val="24"/>
          <w:lang w:val="en-GB"/>
        </w:rPr>
        <w:t xml:space="preserve">10:50 - 11.10 a.m. </w:t>
      </w:r>
      <w:r w:rsidRPr="001D0FAA">
        <w:rPr>
          <w:sz w:val="24"/>
          <w:szCs w:val="24"/>
          <w:lang w:val="en-GB"/>
        </w:rPr>
        <w:tab/>
        <w:t>Presentation of progress on Principle 2 actions proposed in the Action Plan. Guillermo Moran</w:t>
      </w:r>
    </w:p>
    <w:p w14:paraId="4EA14C4D" w14:textId="77777777" w:rsidR="00C33B00" w:rsidRPr="001D0FAA" w:rsidRDefault="0075453B">
      <w:pPr>
        <w:spacing w:after="120"/>
        <w:ind w:left="2160" w:hanging="2160"/>
        <w:rPr>
          <w:sz w:val="24"/>
          <w:szCs w:val="24"/>
          <w:lang w:val="en-GB"/>
        </w:rPr>
      </w:pPr>
      <w:r w:rsidRPr="001D0FAA">
        <w:rPr>
          <w:sz w:val="24"/>
          <w:szCs w:val="24"/>
          <w:lang w:val="en-GB"/>
        </w:rPr>
        <w:t xml:space="preserve">11:10 - 11:30 a.m. </w:t>
      </w:r>
      <w:r w:rsidRPr="001D0FAA">
        <w:rPr>
          <w:sz w:val="24"/>
          <w:szCs w:val="24"/>
          <w:lang w:val="en-GB"/>
        </w:rPr>
        <w:tab/>
        <w:t xml:space="preserve">Presentation of progress on Principle 3 actions proposed in the Action Plan. Guillermo Moran </w:t>
      </w:r>
    </w:p>
    <w:p w14:paraId="1CF8FF71" w14:textId="77777777" w:rsidR="00C33B00" w:rsidRDefault="0075453B">
      <w:pPr>
        <w:spacing w:after="120"/>
        <w:ind w:left="2160" w:hanging="2160"/>
        <w:rPr>
          <w:sz w:val="24"/>
          <w:szCs w:val="24"/>
          <w:lang w:val="es-EC"/>
        </w:rPr>
      </w:pPr>
      <w:r w:rsidRPr="001D0FAA">
        <w:rPr>
          <w:sz w:val="24"/>
          <w:szCs w:val="24"/>
          <w:lang w:val="en-GB"/>
        </w:rPr>
        <w:t xml:space="preserve">11:30 -12:30 p.m. </w:t>
      </w:r>
      <w:r w:rsidRPr="001D0FAA">
        <w:rPr>
          <w:sz w:val="24"/>
          <w:szCs w:val="24"/>
          <w:lang w:val="en-GB"/>
        </w:rPr>
        <w:tab/>
        <w:t xml:space="preserve">General discussion on recommendations for continuation of the Action Plan. </w:t>
      </w:r>
      <w:r>
        <w:rPr>
          <w:sz w:val="24"/>
          <w:szCs w:val="24"/>
          <w:lang w:val="es-EC"/>
        </w:rPr>
        <w:t>(Luis Ambrosio)</w:t>
      </w:r>
    </w:p>
    <w:p w14:paraId="47888AAE" w14:textId="77777777" w:rsidR="00393D8C" w:rsidRPr="0058546A" w:rsidRDefault="00393D8C" w:rsidP="00D93F7B">
      <w:pPr>
        <w:spacing w:after="0" w:line="240" w:lineRule="auto"/>
        <w:jc w:val="both"/>
        <w:rPr>
          <w:b/>
          <w:lang w:val="es-EC"/>
        </w:rPr>
      </w:pPr>
    </w:p>
    <w:sectPr w:rsidR="00393D8C" w:rsidRPr="005854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DE7E" w14:textId="77777777" w:rsidR="00415282" w:rsidRDefault="00415282" w:rsidP="00AD3FD2">
      <w:pPr>
        <w:spacing w:after="0" w:line="240" w:lineRule="auto"/>
      </w:pPr>
      <w:r>
        <w:separator/>
      </w:r>
    </w:p>
  </w:endnote>
  <w:endnote w:type="continuationSeparator" w:id="0">
    <w:p w14:paraId="57FF29E1" w14:textId="77777777" w:rsidR="00415282" w:rsidRDefault="00415282" w:rsidP="00AD3FD2">
      <w:pPr>
        <w:spacing w:after="0" w:line="240" w:lineRule="auto"/>
      </w:pPr>
      <w:r>
        <w:continuationSeparator/>
      </w:r>
    </w:p>
  </w:endnote>
  <w:endnote w:type="continuationNotice" w:id="1">
    <w:p w14:paraId="7879EC08" w14:textId="77777777" w:rsidR="00415282" w:rsidRDefault="00415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86501"/>
      <w:docPartObj>
        <w:docPartGallery w:val="Page Numbers (Bottom of Page)"/>
        <w:docPartUnique/>
      </w:docPartObj>
    </w:sdtPr>
    <w:sdtEndPr>
      <w:rPr>
        <w:sz w:val="20"/>
      </w:rPr>
    </w:sdtEndPr>
    <w:sdtContent>
      <w:p w14:paraId="4D09384C" w14:textId="77777777" w:rsidR="00C33B00" w:rsidRDefault="0075453B">
        <w:pPr>
          <w:pStyle w:val="Piedepgina1"/>
          <w:jc w:val="right"/>
          <w:rPr>
            <w:sz w:val="20"/>
          </w:rPr>
        </w:pPr>
        <w:r w:rsidRPr="0083444A">
          <w:rPr>
            <w:sz w:val="20"/>
          </w:rPr>
          <w:fldChar w:fldCharType="begin"/>
        </w:r>
        <w:r w:rsidRPr="0083444A">
          <w:rPr>
            <w:sz w:val="20"/>
          </w:rPr>
          <w:instrText>PAGE   \* MERGEFORMAT</w:instrText>
        </w:r>
        <w:r w:rsidRPr="0083444A">
          <w:rPr>
            <w:sz w:val="20"/>
          </w:rPr>
          <w:fldChar w:fldCharType="separate"/>
        </w:r>
        <w:r>
          <w:rPr>
            <w:noProof/>
            <w:sz w:val="20"/>
          </w:rPr>
          <w:t>46</w:t>
        </w:r>
        <w:r w:rsidRPr="0083444A">
          <w:rPr>
            <w:sz w:val="20"/>
          </w:rPr>
          <w:fldChar w:fldCharType="end"/>
        </w:r>
      </w:p>
    </w:sdtContent>
  </w:sdt>
  <w:p w14:paraId="2D9448BB" w14:textId="77777777" w:rsidR="0058546A" w:rsidRPr="0083444A" w:rsidRDefault="0058546A">
    <w:pPr>
      <w:pStyle w:val="Piedepgina1"/>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E08D" w14:textId="77777777" w:rsidR="00415282" w:rsidRDefault="00415282" w:rsidP="00AD3FD2">
      <w:pPr>
        <w:spacing w:after="0" w:line="240" w:lineRule="auto"/>
      </w:pPr>
      <w:r>
        <w:separator/>
      </w:r>
    </w:p>
  </w:footnote>
  <w:footnote w:type="continuationSeparator" w:id="0">
    <w:p w14:paraId="4763EF4B" w14:textId="77777777" w:rsidR="00415282" w:rsidRDefault="00415282" w:rsidP="00AD3FD2">
      <w:pPr>
        <w:spacing w:after="0" w:line="240" w:lineRule="auto"/>
      </w:pPr>
      <w:r>
        <w:continuationSeparator/>
      </w:r>
    </w:p>
  </w:footnote>
  <w:footnote w:type="continuationNotice" w:id="1">
    <w:p w14:paraId="2ED320C2" w14:textId="77777777" w:rsidR="00415282" w:rsidRDefault="00415282">
      <w:pPr>
        <w:spacing w:after="0" w:line="240" w:lineRule="auto"/>
      </w:pPr>
    </w:p>
  </w:footnote>
  <w:footnote w:id="2">
    <w:p w14:paraId="2D732A9B" w14:textId="77777777" w:rsidR="00AE3CB2" w:rsidRDefault="00AE3CB2"/>
    <w:p w14:paraId="5935C89E" w14:textId="77777777" w:rsidR="0058546A" w:rsidRPr="00000F54" w:rsidRDefault="0058546A" w:rsidP="00000F5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9D6C" w14:textId="22B8704A" w:rsidR="00C33B00" w:rsidRPr="001D0FAA" w:rsidRDefault="0075453B">
    <w:pPr>
      <w:pStyle w:val="Piedepgina1"/>
      <w:jc w:val="center"/>
      <w:rPr>
        <w:b/>
        <w:sz w:val="16"/>
        <w:lang w:val="en-GB"/>
      </w:rPr>
    </w:pPr>
    <w:r w:rsidRPr="001D0FAA">
      <w:rPr>
        <w:b/>
        <w:sz w:val="16"/>
        <w:lang w:val="en-GB"/>
      </w:rPr>
      <w:t xml:space="preserve">Evaluation of the improvement project for the </w:t>
    </w:r>
    <w:r w:rsidR="00537FFA">
      <w:rPr>
        <w:b/>
        <w:sz w:val="16"/>
        <w:lang w:val="en-GB"/>
      </w:rPr>
      <w:t>TRANSMARINA</w:t>
    </w:r>
    <w:r w:rsidRPr="001D0FAA">
      <w:rPr>
        <w:b/>
        <w:sz w:val="16"/>
        <w:lang w:val="en-GB"/>
      </w:rPr>
      <w:t xml:space="preserve"> longline fishery in Ecuador.</w:t>
    </w:r>
  </w:p>
  <w:p w14:paraId="44B93BBC" w14:textId="77777777" w:rsidR="00C33B00" w:rsidRPr="001D0FAA" w:rsidRDefault="0075453B">
    <w:pPr>
      <w:pStyle w:val="Piedepgina"/>
      <w:jc w:val="center"/>
      <w:rPr>
        <w:b/>
        <w:color w:val="4472C4" w:themeColor="accent1"/>
        <w:sz w:val="20"/>
        <w:lang w:val="en-GB"/>
      </w:rPr>
    </w:pPr>
    <w:r w:rsidRPr="001D0FAA">
      <w:rPr>
        <w:b/>
        <w:color w:val="4472C4" w:themeColor="accent1"/>
        <w:sz w:val="20"/>
        <w:lang w:val="en-GB"/>
      </w:rPr>
      <w:t xml:space="preserve">Evaluation report on actions of the Fishery Improvement Plan </w:t>
    </w:r>
    <w:r w:rsidR="00B5533F" w:rsidRPr="001D0FAA">
      <w:rPr>
        <w:b/>
        <w:color w:val="4472C4" w:themeColor="accent1"/>
        <w:sz w:val="20"/>
        <w:lang w:val="en-GB"/>
      </w:rPr>
      <w:t>- 2nd year</w:t>
    </w:r>
  </w:p>
  <w:p w14:paraId="242BF0F7" w14:textId="77777777" w:rsidR="00B5533F" w:rsidRPr="001D0FAA" w:rsidRDefault="00B5533F" w:rsidP="00B65263">
    <w:pPr>
      <w:pStyle w:val="Piedepgina"/>
      <w:jc w:val="center"/>
      <w:rPr>
        <w:b/>
        <w:color w:val="4472C4" w:themeColor="accent1"/>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D1A"/>
    <w:multiLevelType w:val="hybridMultilevel"/>
    <w:tmpl w:val="92728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D15F10"/>
    <w:multiLevelType w:val="hybridMultilevel"/>
    <w:tmpl w:val="5C78E716"/>
    <w:lvl w:ilvl="0" w:tplc="FA4AA9F4">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1A1B86">
      <w:start w:val="1"/>
      <w:numFmt w:val="lowerLetter"/>
      <w:lvlText w:val="%2"/>
      <w:lvlJc w:val="left"/>
      <w:pPr>
        <w:ind w:left="1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DC94FE">
      <w:start w:val="1"/>
      <w:numFmt w:val="lowerRoman"/>
      <w:lvlText w:val="%3"/>
      <w:lvlJc w:val="left"/>
      <w:pPr>
        <w:ind w:left="2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547822">
      <w:start w:val="1"/>
      <w:numFmt w:val="decimal"/>
      <w:lvlText w:val="%4"/>
      <w:lvlJc w:val="left"/>
      <w:pPr>
        <w:ind w:left="2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A28968">
      <w:start w:val="1"/>
      <w:numFmt w:val="lowerLetter"/>
      <w:lvlText w:val="%5"/>
      <w:lvlJc w:val="left"/>
      <w:pPr>
        <w:ind w:left="3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8C7830">
      <w:start w:val="1"/>
      <w:numFmt w:val="lowerRoman"/>
      <w:lvlText w:val="%6"/>
      <w:lvlJc w:val="left"/>
      <w:pPr>
        <w:ind w:left="4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EAADD2">
      <w:start w:val="1"/>
      <w:numFmt w:val="decimal"/>
      <w:lvlText w:val="%7"/>
      <w:lvlJc w:val="left"/>
      <w:pPr>
        <w:ind w:left="4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B4D8D0">
      <w:start w:val="1"/>
      <w:numFmt w:val="lowerLetter"/>
      <w:lvlText w:val="%8"/>
      <w:lvlJc w:val="left"/>
      <w:pPr>
        <w:ind w:left="5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DC234E">
      <w:start w:val="1"/>
      <w:numFmt w:val="lowerRoman"/>
      <w:lvlText w:val="%9"/>
      <w:lvlJc w:val="left"/>
      <w:pPr>
        <w:ind w:left="6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4A07D7"/>
    <w:multiLevelType w:val="hybridMultilevel"/>
    <w:tmpl w:val="ABBCC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D61885"/>
    <w:multiLevelType w:val="hybridMultilevel"/>
    <w:tmpl w:val="CFB60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37137D"/>
    <w:multiLevelType w:val="hybridMultilevel"/>
    <w:tmpl w:val="C6D68248"/>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5" w15:restartNumberingAfterBreak="0">
    <w:nsid w:val="1C7C02A2"/>
    <w:multiLevelType w:val="hybridMultilevel"/>
    <w:tmpl w:val="40182A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B01BD3"/>
    <w:multiLevelType w:val="hybridMultilevel"/>
    <w:tmpl w:val="5FDC0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BD5EB2"/>
    <w:multiLevelType w:val="hybridMultilevel"/>
    <w:tmpl w:val="203E69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37B2DAE"/>
    <w:multiLevelType w:val="hybridMultilevel"/>
    <w:tmpl w:val="391EC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F23A94"/>
    <w:multiLevelType w:val="hybridMultilevel"/>
    <w:tmpl w:val="1AB04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5870B2"/>
    <w:multiLevelType w:val="hybridMultilevel"/>
    <w:tmpl w:val="6B9491C4"/>
    <w:lvl w:ilvl="0" w:tplc="75DAB8B6">
      <w:start w:val="1"/>
      <w:numFmt w:val="decimal"/>
      <w:lvlText w:val="%1."/>
      <w:lvlJc w:val="left"/>
      <w:pPr>
        <w:ind w:left="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D81DAE">
      <w:start w:val="1"/>
      <w:numFmt w:val="lowerLetter"/>
      <w:lvlText w:val="%2"/>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8429F8">
      <w:start w:val="1"/>
      <w:numFmt w:val="lowerRoman"/>
      <w:lvlText w:val="%3"/>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14A3CE">
      <w:start w:val="1"/>
      <w:numFmt w:val="decimal"/>
      <w:lvlText w:val="%4"/>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AEDA72">
      <w:start w:val="1"/>
      <w:numFmt w:val="lowerLetter"/>
      <w:lvlText w:val="%5"/>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8C5970">
      <w:start w:val="1"/>
      <w:numFmt w:val="lowerRoman"/>
      <w:lvlText w:val="%6"/>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008984">
      <w:start w:val="1"/>
      <w:numFmt w:val="decimal"/>
      <w:lvlText w:val="%7"/>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ACAFEE">
      <w:start w:val="1"/>
      <w:numFmt w:val="lowerLetter"/>
      <w:lvlText w:val="%8"/>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FC361E">
      <w:start w:val="1"/>
      <w:numFmt w:val="lowerRoman"/>
      <w:lvlText w:val="%9"/>
      <w:lvlJc w:val="left"/>
      <w:pPr>
        <w:ind w:left="6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6B798F"/>
    <w:multiLevelType w:val="hybridMultilevel"/>
    <w:tmpl w:val="62F2684A"/>
    <w:lvl w:ilvl="0" w:tplc="46FC9B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0AEECC">
      <w:start w:val="1"/>
      <w:numFmt w:val="bullet"/>
      <w:lvlText w:val="o"/>
      <w:lvlJc w:val="left"/>
      <w:pPr>
        <w:ind w:left="1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3A884C">
      <w:start w:val="1"/>
      <w:numFmt w:val="bullet"/>
      <w:lvlText w:val="▪"/>
      <w:lvlJc w:val="left"/>
      <w:pPr>
        <w:ind w:left="2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66773A">
      <w:start w:val="1"/>
      <w:numFmt w:val="bullet"/>
      <w:lvlText w:val="•"/>
      <w:lvlJc w:val="left"/>
      <w:pPr>
        <w:ind w:left="2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5277D6">
      <w:start w:val="1"/>
      <w:numFmt w:val="bullet"/>
      <w:lvlText w:val="o"/>
      <w:lvlJc w:val="left"/>
      <w:pPr>
        <w:ind w:left="3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000936">
      <w:start w:val="1"/>
      <w:numFmt w:val="bullet"/>
      <w:lvlText w:val="▪"/>
      <w:lvlJc w:val="left"/>
      <w:pPr>
        <w:ind w:left="4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D88664">
      <w:start w:val="1"/>
      <w:numFmt w:val="bullet"/>
      <w:lvlText w:val="•"/>
      <w:lvlJc w:val="left"/>
      <w:pPr>
        <w:ind w:left="4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84BD8">
      <w:start w:val="1"/>
      <w:numFmt w:val="bullet"/>
      <w:lvlText w:val="o"/>
      <w:lvlJc w:val="left"/>
      <w:pPr>
        <w:ind w:left="5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08AA16">
      <w:start w:val="1"/>
      <w:numFmt w:val="bullet"/>
      <w:lvlText w:val="▪"/>
      <w:lvlJc w:val="left"/>
      <w:pPr>
        <w:ind w:left="6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E471AA"/>
    <w:multiLevelType w:val="hybridMultilevel"/>
    <w:tmpl w:val="3E989D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A5B44DB"/>
    <w:multiLevelType w:val="hybridMultilevel"/>
    <w:tmpl w:val="9288F58E"/>
    <w:lvl w:ilvl="0" w:tplc="AB684528">
      <w:start w:val="1"/>
      <w:numFmt w:val="decimal"/>
      <w:pStyle w:val="Esti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A6B244B"/>
    <w:multiLevelType w:val="multilevel"/>
    <w:tmpl w:val="0C0A0025"/>
    <w:lvl w:ilvl="0">
      <w:start w:val="1"/>
      <w:numFmt w:val="decimal"/>
      <w:pStyle w:val="Ttulo1"/>
      <w:lvlText w:val="%1"/>
      <w:lvlJc w:val="left"/>
      <w:pPr>
        <w:ind w:left="7520"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5ED97337"/>
    <w:multiLevelType w:val="hybridMultilevel"/>
    <w:tmpl w:val="8E9A2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887109"/>
    <w:multiLevelType w:val="hybridMultilevel"/>
    <w:tmpl w:val="5AD6493C"/>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7" w15:restartNumberingAfterBreak="0">
    <w:nsid w:val="6E7426FE"/>
    <w:multiLevelType w:val="hybridMultilevel"/>
    <w:tmpl w:val="528061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F8C0FB8"/>
    <w:multiLevelType w:val="hybridMultilevel"/>
    <w:tmpl w:val="19A8AA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9A49B4"/>
    <w:multiLevelType w:val="multilevel"/>
    <w:tmpl w:val="80604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227F2F"/>
    <w:multiLevelType w:val="multilevel"/>
    <w:tmpl w:val="21505ED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D7F340E"/>
    <w:multiLevelType w:val="hybridMultilevel"/>
    <w:tmpl w:val="93E64D50"/>
    <w:lvl w:ilvl="0" w:tplc="4E6265E6">
      <w:start w:val="1"/>
      <w:numFmt w:val="bullet"/>
      <w:lvlText w:val="•"/>
      <w:lvlJc w:val="left"/>
      <w:pPr>
        <w:tabs>
          <w:tab w:val="num" w:pos="-1398"/>
        </w:tabs>
        <w:ind w:left="-1398" w:hanging="360"/>
      </w:pPr>
      <w:rPr>
        <w:rFonts w:ascii="Arial" w:hAnsi="Arial" w:hint="default"/>
      </w:rPr>
    </w:lvl>
    <w:lvl w:ilvl="1" w:tplc="892A8DC4" w:tentative="1">
      <w:start w:val="1"/>
      <w:numFmt w:val="bullet"/>
      <w:lvlText w:val="•"/>
      <w:lvlJc w:val="left"/>
      <w:pPr>
        <w:tabs>
          <w:tab w:val="num" w:pos="-678"/>
        </w:tabs>
        <w:ind w:left="-678" w:hanging="360"/>
      </w:pPr>
      <w:rPr>
        <w:rFonts w:ascii="Arial" w:hAnsi="Arial" w:hint="default"/>
      </w:rPr>
    </w:lvl>
    <w:lvl w:ilvl="2" w:tplc="371805EA" w:tentative="1">
      <w:start w:val="1"/>
      <w:numFmt w:val="bullet"/>
      <w:lvlText w:val="•"/>
      <w:lvlJc w:val="left"/>
      <w:pPr>
        <w:tabs>
          <w:tab w:val="num" w:pos="42"/>
        </w:tabs>
        <w:ind w:left="42" w:hanging="360"/>
      </w:pPr>
      <w:rPr>
        <w:rFonts w:ascii="Arial" w:hAnsi="Arial" w:hint="default"/>
      </w:rPr>
    </w:lvl>
    <w:lvl w:ilvl="3" w:tplc="508ECFD0" w:tentative="1">
      <w:start w:val="1"/>
      <w:numFmt w:val="bullet"/>
      <w:lvlText w:val="•"/>
      <w:lvlJc w:val="left"/>
      <w:pPr>
        <w:tabs>
          <w:tab w:val="num" w:pos="762"/>
        </w:tabs>
        <w:ind w:left="762" w:hanging="360"/>
      </w:pPr>
      <w:rPr>
        <w:rFonts w:ascii="Arial" w:hAnsi="Arial" w:hint="default"/>
      </w:rPr>
    </w:lvl>
    <w:lvl w:ilvl="4" w:tplc="1F74F87C" w:tentative="1">
      <w:start w:val="1"/>
      <w:numFmt w:val="bullet"/>
      <w:lvlText w:val="•"/>
      <w:lvlJc w:val="left"/>
      <w:pPr>
        <w:tabs>
          <w:tab w:val="num" w:pos="1482"/>
        </w:tabs>
        <w:ind w:left="1482" w:hanging="360"/>
      </w:pPr>
      <w:rPr>
        <w:rFonts w:ascii="Arial" w:hAnsi="Arial" w:hint="default"/>
      </w:rPr>
    </w:lvl>
    <w:lvl w:ilvl="5" w:tplc="31A4DF4C" w:tentative="1">
      <w:start w:val="1"/>
      <w:numFmt w:val="bullet"/>
      <w:lvlText w:val="•"/>
      <w:lvlJc w:val="left"/>
      <w:pPr>
        <w:tabs>
          <w:tab w:val="num" w:pos="2202"/>
        </w:tabs>
        <w:ind w:left="2202" w:hanging="360"/>
      </w:pPr>
      <w:rPr>
        <w:rFonts w:ascii="Arial" w:hAnsi="Arial" w:hint="default"/>
      </w:rPr>
    </w:lvl>
    <w:lvl w:ilvl="6" w:tplc="EBB65E56" w:tentative="1">
      <w:start w:val="1"/>
      <w:numFmt w:val="bullet"/>
      <w:lvlText w:val="•"/>
      <w:lvlJc w:val="left"/>
      <w:pPr>
        <w:tabs>
          <w:tab w:val="num" w:pos="2922"/>
        </w:tabs>
        <w:ind w:left="2922" w:hanging="360"/>
      </w:pPr>
      <w:rPr>
        <w:rFonts w:ascii="Arial" w:hAnsi="Arial" w:hint="default"/>
      </w:rPr>
    </w:lvl>
    <w:lvl w:ilvl="7" w:tplc="8DEACA3A" w:tentative="1">
      <w:start w:val="1"/>
      <w:numFmt w:val="bullet"/>
      <w:lvlText w:val="•"/>
      <w:lvlJc w:val="left"/>
      <w:pPr>
        <w:tabs>
          <w:tab w:val="num" w:pos="3642"/>
        </w:tabs>
        <w:ind w:left="3642" w:hanging="360"/>
      </w:pPr>
      <w:rPr>
        <w:rFonts w:ascii="Arial" w:hAnsi="Arial" w:hint="default"/>
      </w:rPr>
    </w:lvl>
    <w:lvl w:ilvl="8" w:tplc="C4BA91D8" w:tentative="1">
      <w:start w:val="1"/>
      <w:numFmt w:val="bullet"/>
      <w:lvlText w:val="•"/>
      <w:lvlJc w:val="left"/>
      <w:pPr>
        <w:tabs>
          <w:tab w:val="num" w:pos="4362"/>
        </w:tabs>
        <w:ind w:left="4362" w:hanging="360"/>
      </w:pPr>
      <w:rPr>
        <w:rFonts w:ascii="Arial" w:hAnsi="Arial" w:hint="default"/>
      </w:rPr>
    </w:lvl>
  </w:abstractNum>
  <w:num w:numId="1">
    <w:abstractNumId w:val="17"/>
  </w:num>
  <w:num w:numId="2">
    <w:abstractNumId w:val="2"/>
  </w:num>
  <w:num w:numId="3">
    <w:abstractNumId w:val="9"/>
  </w:num>
  <w:num w:numId="4">
    <w:abstractNumId w:val="8"/>
  </w:num>
  <w:num w:numId="5">
    <w:abstractNumId w:val="11"/>
  </w:num>
  <w:num w:numId="6">
    <w:abstractNumId w:val="1"/>
  </w:num>
  <w:num w:numId="7">
    <w:abstractNumId w:val="20"/>
  </w:num>
  <w:num w:numId="8">
    <w:abstractNumId w:val="13"/>
  </w:num>
  <w:num w:numId="9">
    <w:abstractNumId w:val="6"/>
  </w:num>
  <w:num w:numId="10">
    <w:abstractNumId w:val="5"/>
  </w:num>
  <w:num w:numId="11">
    <w:abstractNumId w:val="18"/>
  </w:num>
  <w:num w:numId="12">
    <w:abstractNumId w:val="10"/>
  </w:num>
  <w:num w:numId="13">
    <w:abstractNumId w:val="14"/>
  </w:num>
  <w:num w:numId="14">
    <w:abstractNumId w:val="14"/>
  </w:num>
  <w:num w:numId="15">
    <w:abstractNumId w:val="21"/>
  </w:num>
  <w:num w:numId="16">
    <w:abstractNumId w:val="19"/>
  </w:num>
  <w:num w:numId="17">
    <w:abstractNumId w:val="16"/>
  </w:num>
  <w:num w:numId="18">
    <w:abstractNumId w:val="7"/>
  </w:num>
  <w:num w:numId="19">
    <w:abstractNumId w:val="0"/>
  </w:num>
  <w:num w:numId="20">
    <w:abstractNumId w:val="15"/>
  </w:num>
  <w:num w:numId="21">
    <w:abstractNumId w:val="12"/>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D2"/>
    <w:rsid w:val="00000F54"/>
    <w:rsid w:val="00004D07"/>
    <w:rsid w:val="00006AC6"/>
    <w:rsid w:val="000170DF"/>
    <w:rsid w:val="000176A1"/>
    <w:rsid w:val="000262A3"/>
    <w:rsid w:val="00030D39"/>
    <w:rsid w:val="000349DE"/>
    <w:rsid w:val="0003624A"/>
    <w:rsid w:val="00036CC3"/>
    <w:rsid w:val="0005139F"/>
    <w:rsid w:val="00052E8E"/>
    <w:rsid w:val="000539F6"/>
    <w:rsid w:val="00056E39"/>
    <w:rsid w:val="00057057"/>
    <w:rsid w:val="00061653"/>
    <w:rsid w:val="00065700"/>
    <w:rsid w:val="0007199E"/>
    <w:rsid w:val="0007302D"/>
    <w:rsid w:val="000736C5"/>
    <w:rsid w:val="0007561D"/>
    <w:rsid w:val="00077A3C"/>
    <w:rsid w:val="00082B49"/>
    <w:rsid w:val="000856F0"/>
    <w:rsid w:val="00091844"/>
    <w:rsid w:val="00093BB0"/>
    <w:rsid w:val="00093C17"/>
    <w:rsid w:val="000955CE"/>
    <w:rsid w:val="00095ABE"/>
    <w:rsid w:val="000A0124"/>
    <w:rsid w:val="000A7475"/>
    <w:rsid w:val="000B398C"/>
    <w:rsid w:val="000C4EB3"/>
    <w:rsid w:val="000C6007"/>
    <w:rsid w:val="000C6E61"/>
    <w:rsid w:val="000D237C"/>
    <w:rsid w:val="000E083B"/>
    <w:rsid w:val="000E1921"/>
    <w:rsid w:val="000E54C4"/>
    <w:rsid w:val="000F212A"/>
    <w:rsid w:val="000F25A5"/>
    <w:rsid w:val="000F65C4"/>
    <w:rsid w:val="00106307"/>
    <w:rsid w:val="00106BFB"/>
    <w:rsid w:val="00126E6B"/>
    <w:rsid w:val="001311F3"/>
    <w:rsid w:val="001316C7"/>
    <w:rsid w:val="0013570F"/>
    <w:rsid w:val="00143A89"/>
    <w:rsid w:val="0014403C"/>
    <w:rsid w:val="001473CA"/>
    <w:rsid w:val="00151875"/>
    <w:rsid w:val="001534C8"/>
    <w:rsid w:val="00153579"/>
    <w:rsid w:val="00164B66"/>
    <w:rsid w:val="00170442"/>
    <w:rsid w:val="0017057D"/>
    <w:rsid w:val="00172F16"/>
    <w:rsid w:val="00175FF5"/>
    <w:rsid w:val="0017632E"/>
    <w:rsid w:val="00183D5A"/>
    <w:rsid w:val="00186742"/>
    <w:rsid w:val="0019355D"/>
    <w:rsid w:val="00194377"/>
    <w:rsid w:val="00197D86"/>
    <w:rsid w:val="001A392C"/>
    <w:rsid w:val="001A4B22"/>
    <w:rsid w:val="001A641C"/>
    <w:rsid w:val="001B027D"/>
    <w:rsid w:val="001B1938"/>
    <w:rsid w:val="001B496F"/>
    <w:rsid w:val="001B6903"/>
    <w:rsid w:val="001B6D4B"/>
    <w:rsid w:val="001C4624"/>
    <w:rsid w:val="001C4EE9"/>
    <w:rsid w:val="001C6BF0"/>
    <w:rsid w:val="001D08DC"/>
    <w:rsid w:val="001D0FAA"/>
    <w:rsid w:val="001D59D1"/>
    <w:rsid w:val="001D7BF4"/>
    <w:rsid w:val="001E1075"/>
    <w:rsid w:val="001E5989"/>
    <w:rsid w:val="001E6EF6"/>
    <w:rsid w:val="001F0537"/>
    <w:rsid w:val="001F4E89"/>
    <w:rsid w:val="001F5195"/>
    <w:rsid w:val="00203CB6"/>
    <w:rsid w:val="002074D5"/>
    <w:rsid w:val="00211AE3"/>
    <w:rsid w:val="00211DFD"/>
    <w:rsid w:val="00213AE8"/>
    <w:rsid w:val="00215417"/>
    <w:rsid w:val="0021595E"/>
    <w:rsid w:val="00233969"/>
    <w:rsid w:val="00237790"/>
    <w:rsid w:val="00237ACB"/>
    <w:rsid w:val="002443E1"/>
    <w:rsid w:val="00244999"/>
    <w:rsid w:val="00256AB4"/>
    <w:rsid w:val="00262F76"/>
    <w:rsid w:val="00270950"/>
    <w:rsid w:val="00274342"/>
    <w:rsid w:val="002746BE"/>
    <w:rsid w:val="00276F30"/>
    <w:rsid w:val="002827C7"/>
    <w:rsid w:val="002829A9"/>
    <w:rsid w:val="00286116"/>
    <w:rsid w:val="002864D0"/>
    <w:rsid w:val="00291172"/>
    <w:rsid w:val="00292D82"/>
    <w:rsid w:val="0029474A"/>
    <w:rsid w:val="002962E5"/>
    <w:rsid w:val="00297047"/>
    <w:rsid w:val="002A2BF2"/>
    <w:rsid w:val="002A36EC"/>
    <w:rsid w:val="002A3890"/>
    <w:rsid w:val="002A4232"/>
    <w:rsid w:val="002A60D6"/>
    <w:rsid w:val="002A65A5"/>
    <w:rsid w:val="002B0371"/>
    <w:rsid w:val="002B18B6"/>
    <w:rsid w:val="002B5ADB"/>
    <w:rsid w:val="002B5BB0"/>
    <w:rsid w:val="002B790D"/>
    <w:rsid w:val="002C6056"/>
    <w:rsid w:val="002C6937"/>
    <w:rsid w:val="002D1300"/>
    <w:rsid w:val="002D7256"/>
    <w:rsid w:val="002E1833"/>
    <w:rsid w:val="002E40FC"/>
    <w:rsid w:val="002F03C0"/>
    <w:rsid w:val="002F0F0B"/>
    <w:rsid w:val="002F2AE1"/>
    <w:rsid w:val="002F2CF2"/>
    <w:rsid w:val="002F4FD1"/>
    <w:rsid w:val="0030142B"/>
    <w:rsid w:val="00311D5D"/>
    <w:rsid w:val="00316BC8"/>
    <w:rsid w:val="00333215"/>
    <w:rsid w:val="003332B8"/>
    <w:rsid w:val="00334E81"/>
    <w:rsid w:val="00335F86"/>
    <w:rsid w:val="003412E5"/>
    <w:rsid w:val="0034424D"/>
    <w:rsid w:val="00345E36"/>
    <w:rsid w:val="0035264D"/>
    <w:rsid w:val="00352869"/>
    <w:rsid w:val="00352A3F"/>
    <w:rsid w:val="00357519"/>
    <w:rsid w:val="00361631"/>
    <w:rsid w:val="00361E75"/>
    <w:rsid w:val="0036479A"/>
    <w:rsid w:val="00371B4B"/>
    <w:rsid w:val="00373C06"/>
    <w:rsid w:val="00374E31"/>
    <w:rsid w:val="0038256C"/>
    <w:rsid w:val="00391FBA"/>
    <w:rsid w:val="00393D8C"/>
    <w:rsid w:val="00394639"/>
    <w:rsid w:val="003A6609"/>
    <w:rsid w:val="003A6B96"/>
    <w:rsid w:val="003A6E0D"/>
    <w:rsid w:val="003A7FB8"/>
    <w:rsid w:val="003B2044"/>
    <w:rsid w:val="003C0CEE"/>
    <w:rsid w:val="003C13C8"/>
    <w:rsid w:val="003C4648"/>
    <w:rsid w:val="003D0EB9"/>
    <w:rsid w:val="003D0F06"/>
    <w:rsid w:val="003D6CC2"/>
    <w:rsid w:val="003E0E48"/>
    <w:rsid w:val="003E1C38"/>
    <w:rsid w:val="003E394B"/>
    <w:rsid w:val="003E6C65"/>
    <w:rsid w:val="003F3410"/>
    <w:rsid w:val="0040103D"/>
    <w:rsid w:val="004034D6"/>
    <w:rsid w:val="00407790"/>
    <w:rsid w:val="004149D4"/>
    <w:rsid w:val="00415282"/>
    <w:rsid w:val="00417BDF"/>
    <w:rsid w:val="004316E3"/>
    <w:rsid w:val="00432FC7"/>
    <w:rsid w:val="00435CB9"/>
    <w:rsid w:val="00442A37"/>
    <w:rsid w:val="004433A6"/>
    <w:rsid w:val="004464DF"/>
    <w:rsid w:val="00446819"/>
    <w:rsid w:val="004505EA"/>
    <w:rsid w:val="00451320"/>
    <w:rsid w:val="0045224B"/>
    <w:rsid w:val="004571DA"/>
    <w:rsid w:val="004712AC"/>
    <w:rsid w:val="00473F7E"/>
    <w:rsid w:val="0047465F"/>
    <w:rsid w:val="00474AF5"/>
    <w:rsid w:val="0047574F"/>
    <w:rsid w:val="004776AE"/>
    <w:rsid w:val="00483A9A"/>
    <w:rsid w:val="0048789B"/>
    <w:rsid w:val="00491136"/>
    <w:rsid w:val="004917D1"/>
    <w:rsid w:val="0049758D"/>
    <w:rsid w:val="004B00F0"/>
    <w:rsid w:val="004B37E8"/>
    <w:rsid w:val="004B73D6"/>
    <w:rsid w:val="004C01B6"/>
    <w:rsid w:val="004C1CC2"/>
    <w:rsid w:val="004C5DD7"/>
    <w:rsid w:val="004C6EEF"/>
    <w:rsid w:val="004D27A5"/>
    <w:rsid w:val="004D4B21"/>
    <w:rsid w:val="004E0013"/>
    <w:rsid w:val="004E45B7"/>
    <w:rsid w:val="004E4B35"/>
    <w:rsid w:val="004E5D80"/>
    <w:rsid w:val="004F0CB3"/>
    <w:rsid w:val="00504353"/>
    <w:rsid w:val="0050581F"/>
    <w:rsid w:val="00505823"/>
    <w:rsid w:val="00505ACF"/>
    <w:rsid w:val="00510699"/>
    <w:rsid w:val="00521E0A"/>
    <w:rsid w:val="00525364"/>
    <w:rsid w:val="005309A8"/>
    <w:rsid w:val="005325CB"/>
    <w:rsid w:val="00533CA4"/>
    <w:rsid w:val="00537FFA"/>
    <w:rsid w:val="005451C1"/>
    <w:rsid w:val="00546AD2"/>
    <w:rsid w:val="0055253C"/>
    <w:rsid w:val="005529BC"/>
    <w:rsid w:val="00552F8A"/>
    <w:rsid w:val="00557CC4"/>
    <w:rsid w:val="00560C72"/>
    <w:rsid w:val="00562A33"/>
    <w:rsid w:val="00562D78"/>
    <w:rsid w:val="00570901"/>
    <w:rsid w:val="005739B0"/>
    <w:rsid w:val="00575D56"/>
    <w:rsid w:val="005769A9"/>
    <w:rsid w:val="0058004C"/>
    <w:rsid w:val="00583A1D"/>
    <w:rsid w:val="0058546A"/>
    <w:rsid w:val="00586C0E"/>
    <w:rsid w:val="00590014"/>
    <w:rsid w:val="00590464"/>
    <w:rsid w:val="00591E17"/>
    <w:rsid w:val="0059662B"/>
    <w:rsid w:val="005A1DEF"/>
    <w:rsid w:val="005A2658"/>
    <w:rsid w:val="005A59BE"/>
    <w:rsid w:val="005A7661"/>
    <w:rsid w:val="005A7D93"/>
    <w:rsid w:val="005B1864"/>
    <w:rsid w:val="005B4085"/>
    <w:rsid w:val="005C1437"/>
    <w:rsid w:val="005D6F70"/>
    <w:rsid w:val="005E2C60"/>
    <w:rsid w:val="005E7CD0"/>
    <w:rsid w:val="005F11CB"/>
    <w:rsid w:val="005F3695"/>
    <w:rsid w:val="00601A0D"/>
    <w:rsid w:val="00603CEC"/>
    <w:rsid w:val="00612089"/>
    <w:rsid w:val="00612D15"/>
    <w:rsid w:val="00616A26"/>
    <w:rsid w:val="00626FC6"/>
    <w:rsid w:val="006279FD"/>
    <w:rsid w:val="00627B0E"/>
    <w:rsid w:val="0063312F"/>
    <w:rsid w:val="00635B06"/>
    <w:rsid w:val="00637446"/>
    <w:rsid w:val="0064691B"/>
    <w:rsid w:val="006475A7"/>
    <w:rsid w:val="00647DD0"/>
    <w:rsid w:val="00652263"/>
    <w:rsid w:val="006533D8"/>
    <w:rsid w:val="006537BD"/>
    <w:rsid w:val="00655D9A"/>
    <w:rsid w:val="006578B2"/>
    <w:rsid w:val="00661278"/>
    <w:rsid w:val="00663340"/>
    <w:rsid w:val="0066615D"/>
    <w:rsid w:val="00672E0C"/>
    <w:rsid w:val="006818B7"/>
    <w:rsid w:val="006922EE"/>
    <w:rsid w:val="00696393"/>
    <w:rsid w:val="006A08D8"/>
    <w:rsid w:val="006A0BA4"/>
    <w:rsid w:val="006A100A"/>
    <w:rsid w:val="006A685E"/>
    <w:rsid w:val="006A7320"/>
    <w:rsid w:val="006B00BA"/>
    <w:rsid w:val="006C37A5"/>
    <w:rsid w:val="006C3EAB"/>
    <w:rsid w:val="006D2A05"/>
    <w:rsid w:val="006D3CB2"/>
    <w:rsid w:val="006D519A"/>
    <w:rsid w:val="006E0C87"/>
    <w:rsid w:val="006F11E5"/>
    <w:rsid w:val="006F7A97"/>
    <w:rsid w:val="00700DE4"/>
    <w:rsid w:val="00704F92"/>
    <w:rsid w:val="00705CD7"/>
    <w:rsid w:val="00706812"/>
    <w:rsid w:val="00706D34"/>
    <w:rsid w:val="00713465"/>
    <w:rsid w:val="007139BE"/>
    <w:rsid w:val="00713C9D"/>
    <w:rsid w:val="0071441D"/>
    <w:rsid w:val="00721A19"/>
    <w:rsid w:val="007224B4"/>
    <w:rsid w:val="00722738"/>
    <w:rsid w:val="0072399C"/>
    <w:rsid w:val="00724E8D"/>
    <w:rsid w:val="0073139A"/>
    <w:rsid w:val="0073458D"/>
    <w:rsid w:val="00737A0B"/>
    <w:rsid w:val="00740C84"/>
    <w:rsid w:val="00740FC1"/>
    <w:rsid w:val="007475E1"/>
    <w:rsid w:val="0075453B"/>
    <w:rsid w:val="00754EAA"/>
    <w:rsid w:val="00756447"/>
    <w:rsid w:val="00761192"/>
    <w:rsid w:val="00764020"/>
    <w:rsid w:val="00772254"/>
    <w:rsid w:val="00776ABE"/>
    <w:rsid w:val="00776FCB"/>
    <w:rsid w:val="007936FE"/>
    <w:rsid w:val="00796C90"/>
    <w:rsid w:val="007A1311"/>
    <w:rsid w:val="007A2E3A"/>
    <w:rsid w:val="007A336B"/>
    <w:rsid w:val="007A4042"/>
    <w:rsid w:val="007A4FE9"/>
    <w:rsid w:val="007A576B"/>
    <w:rsid w:val="007A68BD"/>
    <w:rsid w:val="007A6C98"/>
    <w:rsid w:val="007B698C"/>
    <w:rsid w:val="007C46D7"/>
    <w:rsid w:val="007D403B"/>
    <w:rsid w:val="007D7CFA"/>
    <w:rsid w:val="007E136D"/>
    <w:rsid w:val="007E2612"/>
    <w:rsid w:val="007E4804"/>
    <w:rsid w:val="007E5033"/>
    <w:rsid w:val="007E66D9"/>
    <w:rsid w:val="007F786B"/>
    <w:rsid w:val="007F7D68"/>
    <w:rsid w:val="00806D42"/>
    <w:rsid w:val="008079E6"/>
    <w:rsid w:val="00810FDD"/>
    <w:rsid w:val="0081304D"/>
    <w:rsid w:val="008136F8"/>
    <w:rsid w:val="00814280"/>
    <w:rsid w:val="00815C6E"/>
    <w:rsid w:val="00827FA6"/>
    <w:rsid w:val="00831709"/>
    <w:rsid w:val="00832687"/>
    <w:rsid w:val="00834678"/>
    <w:rsid w:val="00846FE7"/>
    <w:rsid w:val="00847720"/>
    <w:rsid w:val="00853431"/>
    <w:rsid w:val="00855781"/>
    <w:rsid w:val="00861C5B"/>
    <w:rsid w:val="00866352"/>
    <w:rsid w:val="00867E17"/>
    <w:rsid w:val="00873F23"/>
    <w:rsid w:val="0087626C"/>
    <w:rsid w:val="00881288"/>
    <w:rsid w:val="00882136"/>
    <w:rsid w:val="00885BA1"/>
    <w:rsid w:val="00887A3C"/>
    <w:rsid w:val="00890B1F"/>
    <w:rsid w:val="0089506F"/>
    <w:rsid w:val="008964E6"/>
    <w:rsid w:val="008A57DD"/>
    <w:rsid w:val="008A65A6"/>
    <w:rsid w:val="008B14FC"/>
    <w:rsid w:val="008B19C8"/>
    <w:rsid w:val="008B1A82"/>
    <w:rsid w:val="008B27CF"/>
    <w:rsid w:val="008B2C73"/>
    <w:rsid w:val="008C0F84"/>
    <w:rsid w:val="008C34C2"/>
    <w:rsid w:val="008C5809"/>
    <w:rsid w:val="008C6DDA"/>
    <w:rsid w:val="008C7CE1"/>
    <w:rsid w:val="008C7F10"/>
    <w:rsid w:val="008D2665"/>
    <w:rsid w:val="008E25E6"/>
    <w:rsid w:val="008F3162"/>
    <w:rsid w:val="008F3B54"/>
    <w:rsid w:val="00900203"/>
    <w:rsid w:val="00901275"/>
    <w:rsid w:val="0090576A"/>
    <w:rsid w:val="00912139"/>
    <w:rsid w:val="00931E9F"/>
    <w:rsid w:val="009416BF"/>
    <w:rsid w:val="009420AA"/>
    <w:rsid w:val="00945DCF"/>
    <w:rsid w:val="009509BD"/>
    <w:rsid w:val="00962A01"/>
    <w:rsid w:val="0097355C"/>
    <w:rsid w:val="00973FF3"/>
    <w:rsid w:val="009763EE"/>
    <w:rsid w:val="009801D3"/>
    <w:rsid w:val="00980C20"/>
    <w:rsid w:val="00985A82"/>
    <w:rsid w:val="00987529"/>
    <w:rsid w:val="00990664"/>
    <w:rsid w:val="009926D2"/>
    <w:rsid w:val="009A6970"/>
    <w:rsid w:val="009A765B"/>
    <w:rsid w:val="009B07DF"/>
    <w:rsid w:val="009B1054"/>
    <w:rsid w:val="009B17D7"/>
    <w:rsid w:val="009B2B1D"/>
    <w:rsid w:val="009B3522"/>
    <w:rsid w:val="009B421F"/>
    <w:rsid w:val="009B787D"/>
    <w:rsid w:val="009C686C"/>
    <w:rsid w:val="009D2305"/>
    <w:rsid w:val="009D5401"/>
    <w:rsid w:val="009E0A02"/>
    <w:rsid w:val="009E5020"/>
    <w:rsid w:val="009F4B30"/>
    <w:rsid w:val="00A039EE"/>
    <w:rsid w:val="00A06D5D"/>
    <w:rsid w:val="00A12478"/>
    <w:rsid w:val="00A14AEB"/>
    <w:rsid w:val="00A14B27"/>
    <w:rsid w:val="00A23353"/>
    <w:rsid w:val="00A2739C"/>
    <w:rsid w:val="00A27A15"/>
    <w:rsid w:val="00A30701"/>
    <w:rsid w:val="00A3325B"/>
    <w:rsid w:val="00A36856"/>
    <w:rsid w:val="00A37E65"/>
    <w:rsid w:val="00A40925"/>
    <w:rsid w:val="00A567D9"/>
    <w:rsid w:val="00A60E0D"/>
    <w:rsid w:val="00A63FC5"/>
    <w:rsid w:val="00A656C9"/>
    <w:rsid w:val="00A71F9D"/>
    <w:rsid w:val="00A74F5A"/>
    <w:rsid w:val="00A84C62"/>
    <w:rsid w:val="00A97C38"/>
    <w:rsid w:val="00AA0ADA"/>
    <w:rsid w:val="00AA0EB9"/>
    <w:rsid w:val="00AA2276"/>
    <w:rsid w:val="00AA352B"/>
    <w:rsid w:val="00AB2259"/>
    <w:rsid w:val="00AB5331"/>
    <w:rsid w:val="00AB6010"/>
    <w:rsid w:val="00AD010C"/>
    <w:rsid w:val="00AD3FD2"/>
    <w:rsid w:val="00AE07F8"/>
    <w:rsid w:val="00AE3AFD"/>
    <w:rsid w:val="00AE3CB2"/>
    <w:rsid w:val="00AE7D3D"/>
    <w:rsid w:val="00AF2EB5"/>
    <w:rsid w:val="00AF4F01"/>
    <w:rsid w:val="00AF74A3"/>
    <w:rsid w:val="00B022B5"/>
    <w:rsid w:val="00B02D48"/>
    <w:rsid w:val="00B02F24"/>
    <w:rsid w:val="00B11107"/>
    <w:rsid w:val="00B21441"/>
    <w:rsid w:val="00B22139"/>
    <w:rsid w:val="00B251A3"/>
    <w:rsid w:val="00B275A4"/>
    <w:rsid w:val="00B30891"/>
    <w:rsid w:val="00B35E3B"/>
    <w:rsid w:val="00B363AE"/>
    <w:rsid w:val="00B44B00"/>
    <w:rsid w:val="00B5533F"/>
    <w:rsid w:val="00B62E17"/>
    <w:rsid w:val="00B62F74"/>
    <w:rsid w:val="00B6388F"/>
    <w:rsid w:val="00B65263"/>
    <w:rsid w:val="00B660A5"/>
    <w:rsid w:val="00B700CF"/>
    <w:rsid w:val="00B70413"/>
    <w:rsid w:val="00B729CC"/>
    <w:rsid w:val="00B7484B"/>
    <w:rsid w:val="00B85900"/>
    <w:rsid w:val="00B8631F"/>
    <w:rsid w:val="00B91173"/>
    <w:rsid w:val="00B96836"/>
    <w:rsid w:val="00BA4DC6"/>
    <w:rsid w:val="00BB25B6"/>
    <w:rsid w:val="00BB5118"/>
    <w:rsid w:val="00BC3DDB"/>
    <w:rsid w:val="00BD2A53"/>
    <w:rsid w:val="00BD5A05"/>
    <w:rsid w:val="00BE46A3"/>
    <w:rsid w:val="00BF0587"/>
    <w:rsid w:val="00BF4F59"/>
    <w:rsid w:val="00C01309"/>
    <w:rsid w:val="00C067BA"/>
    <w:rsid w:val="00C14DC4"/>
    <w:rsid w:val="00C16B60"/>
    <w:rsid w:val="00C17248"/>
    <w:rsid w:val="00C20C2D"/>
    <w:rsid w:val="00C210B9"/>
    <w:rsid w:val="00C27F81"/>
    <w:rsid w:val="00C33B00"/>
    <w:rsid w:val="00C35052"/>
    <w:rsid w:val="00C35B8B"/>
    <w:rsid w:val="00C36893"/>
    <w:rsid w:val="00C40D07"/>
    <w:rsid w:val="00C50BA3"/>
    <w:rsid w:val="00C53952"/>
    <w:rsid w:val="00C600EA"/>
    <w:rsid w:val="00C60422"/>
    <w:rsid w:val="00C63ACB"/>
    <w:rsid w:val="00C6714F"/>
    <w:rsid w:val="00C76385"/>
    <w:rsid w:val="00C86897"/>
    <w:rsid w:val="00CA2F68"/>
    <w:rsid w:val="00CA3F6D"/>
    <w:rsid w:val="00CA4833"/>
    <w:rsid w:val="00CA5648"/>
    <w:rsid w:val="00CA6669"/>
    <w:rsid w:val="00CB10CA"/>
    <w:rsid w:val="00CB6B53"/>
    <w:rsid w:val="00CC0370"/>
    <w:rsid w:val="00CC3C06"/>
    <w:rsid w:val="00CC4F2B"/>
    <w:rsid w:val="00CC50E5"/>
    <w:rsid w:val="00CD4429"/>
    <w:rsid w:val="00CD5B19"/>
    <w:rsid w:val="00CE54ED"/>
    <w:rsid w:val="00CF2B7A"/>
    <w:rsid w:val="00CF2CCD"/>
    <w:rsid w:val="00CF6963"/>
    <w:rsid w:val="00D01CC7"/>
    <w:rsid w:val="00D02C14"/>
    <w:rsid w:val="00D06CAC"/>
    <w:rsid w:val="00D07E06"/>
    <w:rsid w:val="00D116A6"/>
    <w:rsid w:val="00D124A4"/>
    <w:rsid w:val="00D12673"/>
    <w:rsid w:val="00D20867"/>
    <w:rsid w:val="00D26059"/>
    <w:rsid w:val="00D26BCC"/>
    <w:rsid w:val="00D311F9"/>
    <w:rsid w:val="00D36184"/>
    <w:rsid w:val="00D3618C"/>
    <w:rsid w:val="00D411FA"/>
    <w:rsid w:val="00D44DD5"/>
    <w:rsid w:val="00D51569"/>
    <w:rsid w:val="00D66261"/>
    <w:rsid w:val="00D67321"/>
    <w:rsid w:val="00D70663"/>
    <w:rsid w:val="00D71465"/>
    <w:rsid w:val="00D71E01"/>
    <w:rsid w:val="00D80C98"/>
    <w:rsid w:val="00D81165"/>
    <w:rsid w:val="00D815D3"/>
    <w:rsid w:val="00D84139"/>
    <w:rsid w:val="00D85DD5"/>
    <w:rsid w:val="00D924CD"/>
    <w:rsid w:val="00D938BE"/>
    <w:rsid w:val="00D93F7B"/>
    <w:rsid w:val="00D94FE7"/>
    <w:rsid w:val="00D97BD2"/>
    <w:rsid w:val="00D97E1B"/>
    <w:rsid w:val="00DB7D57"/>
    <w:rsid w:val="00DC259A"/>
    <w:rsid w:val="00DC32E0"/>
    <w:rsid w:val="00DC3ED0"/>
    <w:rsid w:val="00DC45FF"/>
    <w:rsid w:val="00DD2B1D"/>
    <w:rsid w:val="00DD45D1"/>
    <w:rsid w:val="00DF1234"/>
    <w:rsid w:val="00E0352C"/>
    <w:rsid w:val="00E044D4"/>
    <w:rsid w:val="00E053E6"/>
    <w:rsid w:val="00E10FAC"/>
    <w:rsid w:val="00E12437"/>
    <w:rsid w:val="00E12A53"/>
    <w:rsid w:val="00E13DB1"/>
    <w:rsid w:val="00E21DDF"/>
    <w:rsid w:val="00E324FB"/>
    <w:rsid w:val="00E34640"/>
    <w:rsid w:val="00E34D86"/>
    <w:rsid w:val="00E368E2"/>
    <w:rsid w:val="00E3717E"/>
    <w:rsid w:val="00E379FB"/>
    <w:rsid w:val="00E40DA7"/>
    <w:rsid w:val="00E41D6A"/>
    <w:rsid w:val="00E523C1"/>
    <w:rsid w:val="00E52D60"/>
    <w:rsid w:val="00E578A1"/>
    <w:rsid w:val="00E67062"/>
    <w:rsid w:val="00E74730"/>
    <w:rsid w:val="00E755D8"/>
    <w:rsid w:val="00E80084"/>
    <w:rsid w:val="00E84F23"/>
    <w:rsid w:val="00E9192A"/>
    <w:rsid w:val="00E942B4"/>
    <w:rsid w:val="00E95B65"/>
    <w:rsid w:val="00E96399"/>
    <w:rsid w:val="00EA21A1"/>
    <w:rsid w:val="00EA44F1"/>
    <w:rsid w:val="00EA4556"/>
    <w:rsid w:val="00EA501E"/>
    <w:rsid w:val="00EA69FD"/>
    <w:rsid w:val="00EB13F7"/>
    <w:rsid w:val="00EB2CD4"/>
    <w:rsid w:val="00EB7F0B"/>
    <w:rsid w:val="00ED2C66"/>
    <w:rsid w:val="00ED73CF"/>
    <w:rsid w:val="00EE176C"/>
    <w:rsid w:val="00EF4D63"/>
    <w:rsid w:val="00EF73E7"/>
    <w:rsid w:val="00F04562"/>
    <w:rsid w:val="00F04D6A"/>
    <w:rsid w:val="00F06CAA"/>
    <w:rsid w:val="00F077D2"/>
    <w:rsid w:val="00F10CCE"/>
    <w:rsid w:val="00F34156"/>
    <w:rsid w:val="00F421B0"/>
    <w:rsid w:val="00F45054"/>
    <w:rsid w:val="00F531A1"/>
    <w:rsid w:val="00F60EC4"/>
    <w:rsid w:val="00F701C3"/>
    <w:rsid w:val="00F75935"/>
    <w:rsid w:val="00F76346"/>
    <w:rsid w:val="00F85473"/>
    <w:rsid w:val="00F86315"/>
    <w:rsid w:val="00F9117A"/>
    <w:rsid w:val="00F9242E"/>
    <w:rsid w:val="00F97AA2"/>
    <w:rsid w:val="00FA1151"/>
    <w:rsid w:val="00FA5AC5"/>
    <w:rsid w:val="00FA687C"/>
    <w:rsid w:val="00FB32B4"/>
    <w:rsid w:val="00FB54ED"/>
    <w:rsid w:val="00FB63EE"/>
    <w:rsid w:val="00FB6F08"/>
    <w:rsid w:val="00FC29DC"/>
    <w:rsid w:val="00FC443B"/>
    <w:rsid w:val="00FC4C90"/>
    <w:rsid w:val="00FC6F3D"/>
    <w:rsid w:val="00FD4B22"/>
    <w:rsid w:val="00FD5661"/>
    <w:rsid w:val="00FD5BE0"/>
    <w:rsid w:val="00FE2C8F"/>
    <w:rsid w:val="00FE5554"/>
    <w:rsid w:val="00FE6752"/>
    <w:rsid w:val="00FF07D1"/>
    <w:rsid w:val="00FF1306"/>
    <w:rsid w:val="00FF13CD"/>
    <w:rsid w:val="00FF52B5"/>
    <w:rsid w:val="00FF7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83C80"/>
  <w15:docId w15:val="{EF2EE515-0FA7-45A6-B39B-4659D51C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FC7"/>
  </w:style>
  <w:style w:type="paragraph" w:styleId="Ttulo1">
    <w:name w:val="heading 1"/>
    <w:basedOn w:val="Normal"/>
    <w:next w:val="Normal"/>
    <w:link w:val="Ttulo1Car1"/>
    <w:uiPriority w:val="9"/>
    <w:qFormat/>
    <w:rsid w:val="00663340"/>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D3FD2"/>
    <w:pPr>
      <w:keepNext/>
      <w:keepLines/>
      <w:numPr>
        <w:ilvl w:val="1"/>
        <w:numId w:val="13"/>
      </w:numPr>
      <w:spacing w:before="40" w:after="0"/>
      <w:outlineLvl w:val="1"/>
    </w:pPr>
    <w:rPr>
      <w:rFonts w:ascii="Calibri" w:eastAsia="Times New Roman" w:hAnsi="Calibri" w:cs="Times New Roman"/>
      <w:b/>
      <w:bCs/>
      <w:kern w:val="32"/>
      <w:sz w:val="28"/>
      <w:szCs w:val="28"/>
    </w:rPr>
  </w:style>
  <w:style w:type="paragraph" w:styleId="Ttulo3">
    <w:name w:val="heading 3"/>
    <w:basedOn w:val="Normal"/>
    <w:next w:val="Normal"/>
    <w:link w:val="Ttulo3Car"/>
    <w:uiPriority w:val="9"/>
    <w:unhideWhenUsed/>
    <w:qFormat/>
    <w:rsid w:val="00AD3FD2"/>
    <w:pPr>
      <w:keepNext/>
      <w:keepLines/>
      <w:numPr>
        <w:ilvl w:val="2"/>
        <w:numId w:val="13"/>
      </w:numPr>
      <w:spacing w:before="40" w:after="0"/>
      <w:outlineLvl w:val="2"/>
    </w:pPr>
    <w:rPr>
      <w:rFonts w:ascii="Calibri" w:eastAsia="Times New Roman" w:hAnsi="Calibri"/>
      <w:b/>
      <w:bCs/>
      <w:sz w:val="26"/>
      <w:szCs w:val="26"/>
    </w:rPr>
  </w:style>
  <w:style w:type="paragraph" w:styleId="Ttulo4">
    <w:name w:val="heading 4"/>
    <w:basedOn w:val="Normal"/>
    <w:next w:val="Normal"/>
    <w:link w:val="Ttulo4Car"/>
    <w:uiPriority w:val="9"/>
    <w:unhideWhenUsed/>
    <w:qFormat/>
    <w:rsid w:val="00AD3FD2"/>
    <w:pPr>
      <w:keepNext/>
      <w:keepLines/>
      <w:numPr>
        <w:ilvl w:val="3"/>
        <w:numId w:val="13"/>
      </w:numPr>
      <w:spacing w:before="40" w:after="0"/>
      <w:outlineLvl w:val="3"/>
    </w:pPr>
    <w:rPr>
      <w:b/>
      <w:bCs/>
      <w:sz w:val="28"/>
      <w:szCs w:val="28"/>
    </w:rPr>
  </w:style>
  <w:style w:type="paragraph" w:styleId="Ttulo5">
    <w:name w:val="heading 5"/>
    <w:basedOn w:val="Normal"/>
    <w:next w:val="Normal"/>
    <w:link w:val="Ttulo5Car"/>
    <w:uiPriority w:val="9"/>
    <w:semiHidden/>
    <w:unhideWhenUsed/>
    <w:qFormat/>
    <w:rsid w:val="00AD3FD2"/>
    <w:pPr>
      <w:keepNext/>
      <w:keepLines/>
      <w:numPr>
        <w:ilvl w:val="4"/>
        <w:numId w:val="13"/>
      </w:numPr>
      <w:spacing w:before="40" w:after="0"/>
      <w:outlineLvl w:val="4"/>
    </w:pPr>
    <w:rPr>
      <w:b/>
      <w:bCs/>
      <w:i/>
      <w:iCs/>
      <w:sz w:val="26"/>
      <w:szCs w:val="26"/>
    </w:rPr>
  </w:style>
  <w:style w:type="paragraph" w:styleId="Ttulo6">
    <w:name w:val="heading 6"/>
    <w:basedOn w:val="Normal"/>
    <w:next w:val="Normal"/>
    <w:link w:val="Ttulo6Car"/>
    <w:uiPriority w:val="9"/>
    <w:semiHidden/>
    <w:unhideWhenUsed/>
    <w:qFormat/>
    <w:rsid w:val="00AD3FD2"/>
    <w:pPr>
      <w:keepNext/>
      <w:keepLines/>
      <w:numPr>
        <w:ilvl w:val="5"/>
        <w:numId w:val="13"/>
      </w:numPr>
      <w:spacing w:before="40" w:after="0"/>
      <w:outlineLvl w:val="5"/>
    </w:pPr>
    <w:rPr>
      <w:b/>
      <w:bCs/>
    </w:rPr>
  </w:style>
  <w:style w:type="paragraph" w:styleId="Ttulo7">
    <w:name w:val="heading 7"/>
    <w:basedOn w:val="Normal"/>
    <w:next w:val="Normal"/>
    <w:link w:val="Ttulo7Car"/>
    <w:uiPriority w:val="9"/>
    <w:semiHidden/>
    <w:unhideWhenUsed/>
    <w:qFormat/>
    <w:rsid w:val="00AD3FD2"/>
    <w:pPr>
      <w:keepNext/>
      <w:keepLines/>
      <w:numPr>
        <w:ilvl w:val="6"/>
        <w:numId w:val="13"/>
      </w:numPr>
      <w:spacing w:before="40" w:after="0"/>
      <w:outlineLvl w:val="6"/>
    </w:pPr>
    <w:rPr>
      <w:sz w:val="24"/>
      <w:szCs w:val="24"/>
    </w:rPr>
  </w:style>
  <w:style w:type="paragraph" w:styleId="Ttulo8">
    <w:name w:val="heading 8"/>
    <w:basedOn w:val="Normal"/>
    <w:next w:val="Normal"/>
    <w:link w:val="Ttulo8Car"/>
    <w:uiPriority w:val="9"/>
    <w:semiHidden/>
    <w:unhideWhenUsed/>
    <w:qFormat/>
    <w:rsid w:val="00AD3FD2"/>
    <w:pPr>
      <w:keepNext/>
      <w:keepLines/>
      <w:numPr>
        <w:ilvl w:val="7"/>
        <w:numId w:val="13"/>
      </w:numPr>
      <w:spacing w:before="40" w:after="0"/>
      <w:outlineLvl w:val="7"/>
    </w:pPr>
    <w:rPr>
      <w:i/>
      <w:iCs/>
      <w:sz w:val="24"/>
      <w:szCs w:val="24"/>
    </w:rPr>
  </w:style>
  <w:style w:type="paragraph" w:styleId="Ttulo9">
    <w:name w:val="heading 9"/>
    <w:basedOn w:val="Normal"/>
    <w:next w:val="Normal"/>
    <w:link w:val="Ttulo9Car"/>
    <w:uiPriority w:val="9"/>
    <w:semiHidden/>
    <w:unhideWhenUsed/>
    <w:qFormat/>
    <w:rsid w:val="00AD3FD2"/>
    <w:pPr>
      <w:keepNext/>
      <w:keepLines/>
      <w:numPr>
        <w:ilvl w:val="8"/>
        <w:numId w:val="13"/>
      </w:numPr>
      <w:spacing w:before="40" w:after="0"/>
      <w:outlineLvl w:val="8"/>
    </w:pPr>
    <w:rPr>
      <w:rFonts w:ascii="Calibri" w:eastAsia="Times New Roman"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AD3FD2"/>
    <w:pPr>
      <w:keepNext/>
      <w:spacing w:before="240" w:after="60" w:line="240" w:lineRule="auto"/>
      <w:outlineLvl w:val="0"/>
    </w:pPr>
    <w:rPr>
      <w:rFonts w:ascii="Calibri" w:eastAsia="Times New Roman" w:hAnsi="Calibri" w:cs="Times New Roman"/>
      <w:b/>
      <w:bCs/>
      <w:kern w:val="32"/>
      <w:sz w:val="28"/>
      <w:szCs w:val="32"/>
    </w:rPr>
  </w:style>
  <w:style w:type="paragraph" w:customStyle="1" w:styleId="Ttulo21">
    <w:name w:val="Título 21"/>
    <w:basedOn w:val="Ttulo1"/>
    <w:next w:val="Normal"/>
    <w:autoRedefine/>
    <w:uiPriority w:val="9"/>
    <w:unhideWhenUsed/>
    <w:qFormat/>
    <w:rsid w:val="00AD3FD2"/>
    <w:pPr>
      <w:keepLines w:val="0"/>
      <w:spacing w:after="60" w:line="240" w:lineRule="auto"/>
      <w:jc w:val="both"/>
      <w:outlineLvl w:val="1"/>
    </w:pPr>
    <w:rPr>
      <w:b/>
      <w:bCs/>
      <w:color w:val="auto"/>
      <w:kern w:val="32"/>
      <w:sz w:val="28"/>
      <w:szCs w:val="28"/>
    </w:rPr>
  </w:style>
  <w:style w:type="paragraph" w:customStyle="1" w:styleId="Ttulo31">
    <w:name w:val="Título 31"/>
    <w:basedOn w:val="Normal"/>
    <w:next w:val="Normal"/>
    <w:uiPriority w:val="9"/>
    <w:unhideWhenUsed/>
    <w:qFormat/>
    <w:rsid w:val="00AD3FD2"/>
    <w:pPr>
      <w:keepNext/>
      <w:spacing w:before="240" w:after="60" w:line="240" w:lineRule="auto"/>
      <w:outlineLvl w:val="2"/>
    </w:pPr>
    <w:rPr>
      <w:rFonts w:ascii="Calibri" w:eastAsia="Times New Roman" w:hAnsi="Calibri" w:cs="Times New Roman"/>
      <w:b/>
      <w:bCs/>
      <w:sz w:val="26"/>
      <w:szCs w:val="26"/>
    </w:rPr>
  </w:style>
  <w:style w:type="paragraph" w:customStyle="1" w:styleId="Ttulo41">
    <w:name w:val="Título 41"/>
    <w:basedOn w:val="Normal"/>
    <w:next w:val="Normal"/>
    <w:uiPriority w:val="9"/>
    <w:semiHidden/>
    <w:unhideWhenUsed/>
    <w:qFormat/>
    <w:rsid w:val="00AD3FD2"/>
    <w:pPr>
      <w:keepNext/>
      <w:spacing w:before="240" w:after="60" w:line="240" w:lineRule="auto"/>
      <w:outlineLvl w:val="3"/>
    </w:pPr>
    <w:rPr>
      <w:rFonts w:eastAsia="Times New Roman" w:cs="Times New Roman"/>
      <w:b/>
      <w:bCs/>
      <w:sz w:val="28"/>
      <w:szCs w:val="28"/>
    </w:rPr>
  </w:style>
  <w:style w:type="paragraph" w:customStyle="1" w:styleId="Ttulo51">
    <w:name w:val="Título 51"/>
    <w:basedOn w:val="Normal"/>
    <w:next w:val="Normal"/>
    <w:uiPriority w:val="9"/>
    <w:semiHidden/>
    <w:unhideWhenUsed/>
    <w:qFormat/>
    <w:rsid w:val="00AD3FD2"/>
    <w:pPr>
      <w:spacing w:before="240" w:after="60" w:line="240" w:lineRule="auto"/>
      <w:outlineLvl w:val="4"/>
    </w:pPr>
    <w:rPr>
      <w:rFonts w:eastAsia="Times New Roman" w:cs="Times New Roman"/>
      <w:b/>
      <w:bCs/>
      <w:i/>
      <w:iCs/>
      <w:sz w:val="26"/>
      <w:szCs w:val="26"/>
    </w:rPr>
  </w:style>
  <w:style w:type="paragraph" w:customStyle="1" w:styleId="Ttulo61">
    <w:name w:val="Título 61"/>
    <w:basedOn w:val="Normal"/>
    <w:next w:val="Normal"/>
    <w:uiPriority w:val="9"/>
    <w:semiHidden/>
    <w:unhideWhenUsed/>
    <w:qFormat/>
    <w:rsid w:val="00AD3FD2"/>
    <w:pPr>
      <w:spacing w:before="240" w:after="60" w:line="240" w:lineRule="auto"/>
      <w:outlineLvl w:val="5"/>
    </w:pPr>
    <w:rPr>
      <w:rFonts w:eastAsia="Times New Roman" w:cs="Times New Roman"/>
      <w:b/>
      <w:bCs/>
    </w:rPr>
  </w:style>
  <w:style w:type="paragraph" w:customStyle="1" w:styleId="Ttulo71">
    <w:name w:val="Título 71"/>
    <w:basedOn w:val="Normal"/>
    <w:next w:val="Normal"/>
    <w:uiPriority w:val="9"/>
    <w:semiHidden/>
    <w:unhideWhenUsed/>
    <w:qFormat/>
    <w:rsid w:val="00AD3FD2"/>
    <w:pPr>
      <w:spacing w:before="240" w:after="60" w:line="240" w:lineRule="auto"/>
      <w:outlineLvl w:val="6"/>
    </w:pPr>
    <w:rPr>
      <w:rFonts w:eastAsia="Times New Roman" w:cs="Times New Roman"/>
      <w:sz w:val="24"/>
      <w:szCs w:val="24"/>
    </w:rPr>
  </w:style>
  <w:style w:type="paragraph" w:customStyle="1" w:styleId="Ttulo81">
    <w:name w:val="Título 81"/>
    <w:basedOn w:val="Normal"/>
    <w:next w:val="Normal"/>
    <w:uiPriority w:val="9"/>
    <w:semiHidden/>
    <w:unhideWhenUsed/>
    <w:qFormat/>
    <w:rsid w:val="00AD3FD2"/>
    <w:pPr>
      <w:spacing w:before="240" w:after="60" w:line="240" w:lineRule="auto"/>
      <w:outlineLvl w:val="7"/>
    </w:pPr>
    <w:rPr>
      <w:rFonts w:eastAsia="Times New Roman" w:cs="Times New Roman"/>
      <w:i/>
      <w:iCs/>
      <w:sz w:val="24"/>
      <w:szCs w:val="24"/>
    </w:rPr>
  </w:style>
  <w:style w:type="paragraph" w:customStyle="1" w:styleId="Ttulo91">
    <w:name w:val="Título 91"/>
    <w:basedOn w:val="Normal"/>
    <w:next w:val="Normal"/>
    <w:uiPriority w:val="9"/>
    <w:semiHidden/>
    <w:unhideWhenUsed/>
    <w:qFormat/>
    <w:rsid w:val="00AD3FD2"/>
    <w:pPr>
      <w:spacing w:before="240" w:after="60" w:line="240" w:lineRule="auto"/>
      <w:outlineLvl w:val="8"/>
    </w:pPr>
    <w:rPr>
      <w:rFonts w:ascii="Calibri" w:eastAsia="Times New Roman" w:hAnsi="Calibri" w:cs="Times New Roman"/>
    </w:rPr>
  </w:style>
  <w:style w:type="numbering" w:customStyle="1" w:styleId="Sinlista1">
    <w:name w:val="Sin lista1"/>
    <w:next w:val="Sinlista"/>
    <w:uiPriority w:val="99"/>
    <w:semiHidden/>
    <w:unhideWhenUsed/>
    <w:rsid w:val="00AD3FD2"/>
  </w:style>
  <w:style w:type="character" w:customStyle="1" w:styleId="Ttulo1Car">
    <w:name w:val="Título 1 Car"/>
    <w:basedOn w:val="Fuentedeprrafopredeter"/>
    <w:link w:val="Ttulo11"/>
    <w:rsid w:val="00AD3FD2"/>
    <w:rPr>
      <w:rFonts w:ascii="Calibri" w:eastAsia="Times New Roman" w:hAnsi="Calibri" w:cs="Times New Roman"/>
      <w:b/>
      <w:bCs/>
      <w:kern w:val="32"/>
      <w:sz w:val="28"/>
      <w:szCs w:val="32"/>
    </w:rPr>
  </w:style>
  <w:style w:type="character" w:customStyle="1" w:styleId="Ttulo2Car">
    <w:name w:val="Título 2 Car"/>
    <w:basedOn w:val="Fuentedeprrafopredeter"/>
    <w:link w:val="Ttulo2"/>
    <w:rsid w:val="00AD3FD2"/>
    <w:rPr>
      <w:rFonts w:ascii="Calibri" w:eastAsia="Times New Roman" w:hAnsi="Calibri" w:cs="Times New Roman"/>
      <w:b/>
      <w:bCs/>
      <w:kern w:val="32"/>
      <w:sz w:val="28"/>
      <w:szCs w:val="28"/>
    </w:rPr>
  </w:style>
  <w:style w:type="character" w:customStyle="1" w:styleId="Ttulo3Car">
    <w:name w:val="Título 3 Car"/>
    <w:basedOn w:val="Fuentedeprrafopredeter"/>
    <w:link w:val="Ttulo3"/>
    <w:rsid w:val="00AD3FD2"/>
    <w:rPr>
      <w:rFonts w:ascii="Calibri" w:eastAsia="Times New Roman" w:hAnsi="Calibri"/>
      <w:b/>
      <w:bCs/>
      <w:sz w:val="26"/>
      <w:szCs w:val="26"/>
    </w:rPr>
  </w:style>
  <w:style w:type="character" w:customStyle="1" w:styleId="Ttulo4Car">
    <w:name w:val="Título 4 Car"/>
    <w:basedOn w:val="Fuentedeprrafopredeter"/>
    <w:link w:val="Ttulo4"/>
    <w:rsid w:val="00AD3FD2"/>
    <w:rPr>
      <w:b/>
      <w:bCs/>
      <w:sz w:val="28"/>
      <w:szCs w:val="28"/>
    </w:rPr>
  </w:style>
  <w:style w:type="character" w:customStyle="1" w:styleId="Ttulo5Car">
    <w:name w:val="Título 5 Car"/>
    <w:basedOn w:val="Fuentedeprrafopredeter"/>
    <w:link w:val="Ttulo5"/>
    <w:uiPriority w:val="9"/>
    <w:semiHidden/>
    <w:rsid w:val="00AD3FD2"/>
    <w:rPr>
      <w:b/>
      <w:bCs/>
      <w:i/>
      <w:iCs/>
      <w:sz w:val="26"/>
      <w:szCs w:val="26"/>
    </w:rPr>
  </w:style>
  <w:style w:type="character" w:customStyle="1" w:styleId="Ttulo6Car">
    <w:name w:val="Título 6 Car"/>
    <w:basedOn w:val="Fuentedeprrafopredeter"/>
    <w:link w:val="Ttulo6"/>
    <w:uiPriority w:val="9"/>
    <w:semiHidden/>
    <w:rsid w:val="00AD3FD2"/>
    <w:rPr>
      <w:b/>
      <w:bCs/>
    </w:rPr>
  </w:style>
  <w:style w:type="character" w:customStyle="1" w:styleId="Ttulo7Car">
    <w:name w:val="Título 7 Car"/>
    <w:basedOn w:val="Fuentedeprrafopredeter"/>
    <w:link w:val="Ttulo7"/>
    <w:uiPriority w:val="9"/>
    <w:semiHidden/>
    <w:rsid w:val="00AD3FD2"/>
    <w:rPr>
      <w:sz w:val="24"/>
      <w:szCs w:val="24"/>
    </w:rPr>
  </w:style>
  <w:style w:type="character" w:customStyle="1" w:styleId="Ttulo8Car">
    <w:name w:val="Título 8 Car"/>
    <w:basedOn w:val="Fuentedeprrafopredeter"/>
    <w:link w:val="Ttulo8"/>
    <w:uiPriority w:val="9"/>
    <w:semiHidden/>
    <w:rsid w:val="00AD3FD2"/>
    <w:rPr>
      <w:i/>
      <w:iCs/>
      <w:sz w:val="24"/>
      <w:szCs w:val="24"/>
    </w:rPr>
  </w:style>
  <w:style w:type="character" w:customStyle="1" w:styleId="Ttulo9Car">
    <w:name w:val="Título 9 Car"/>
    <w:basedOn w:val="Fuentedeprrafopredeter"/>
    <w:link w:val="Ttulo9"/>
    <w:uiPriority w:val="9"/>
    <w:semiHidden/>
    <w:rsid w:val="00AD3FD2"/>
    <w:rPr>
      <w:rFonts w:ascii="Calibri" w:eastAsia="Times New Roman" w:hAnsi="Calibri"/>
    </w:rPr>
  </w:style>
  <w:style w:type="paragraph" w:customStyle="1" w:styleId="Prrafodelista1">
    <w:name w:val="Párrafo de lista1"/>
    <w:basedOn w:val="Normal"/>
    <w:next w:val="Prrafodelista"/>
    <w:uiPriority w:val="34"/>
    <w:qFormat/>
    <w:rsid w:val="00AD3FD2"/>
    <w:pPr>
      <w:spacing w:after="0" w:line="240" w:lineRule="auto"/>
      <w:ind w:left="720"/>
      <w:contextualSpacing/>
    </w:pPr>
    <w:rPr>
      <w:rFonts w:eastAsia="Times New Roman" w:cs="Times New Roman"/>
      <w:sz w:val="24"/>
      <w:szCs w:val="24"/>
    </w:rPr>
  </w:style>
  <w:style w:type="table" w:customStyle="1" w:styleId="TableGrid">
    <w:name w:val="TableGrid"/>
    <w:rsid w:val="00AD3FD2"/>
    <w:pPr>
      <w:spacing w:after="0" w:line="240" w:lineRule="auto"/>
    </w:pPr>
    <w:rPr>
      <w:rFonts w:eastAsia="Times New Roman" w:cs="Times New Roman"/>
      <w:lang w:eastAsia="es-ES"/>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AD3FD2"/>
    <w:pPr>
      <w:spacing w:after="0" w:line="240" w:lineRule="auto"/>
    </w:pPr>
    <w:rPr>
      <w:rFonts w:ascii="Calibri" w:eastAsia="Calibri" w:hAnsi="Calibri" w:cs="Calibri"/>
      <w:color w:val="0000FF"/>
      <w:sz w:val="18"/>
      <w:u w:val="single" w:color="0000FF"/>
      <w:lang w:eastAsia="es-ES"/>
    </w:rPr>
  </w:style>
  <w:style w:type="character" w:customStyle="1" w:styleId="footnotedescriptionChar">
    <w:name w:val="footnote description Char"/>
    <w:link w:val="footnotedescription"/>
    <w:rsid w:val="00AD3FD2"/>
    <w:rPr>
      <w:rFonts w:ascii="Calibri" w:eastAsia="Calibri" w:hAnsi="Calibri" w:cs="Calibri"/>
      <w:color w:val="0000FF"/>
      <w:sz w:val="18"/>
      <w:u w:val="single" w:color="0000FF"/>
      <w:lang w:eastAsia="es-ES"/>
    </w:rPr>
  </w:style>
  <w:style w:type="character" w:customStyle="1" w:styleId="footnotemark">
    <w:name w:val="footnote mark"/>
    <w:hidden/>
    <w:rsid w:val="00AD3FD2"/>
    <w:rPr>
      <w:rFonts w:ascii="Calibri" w:eastAsia="Calibri" w:hAnsi="Calibri" w:cs="Calibri"/>
      <w:color w:val="000000"/>
      <w:sz w:val="18"/>
      <w:vertAlign w:val="superscript"/>
    </w:rPr>
  </w:style>
  <w:style w:type="table" w:customStyle="1" w:styleId="Tablaconcuadrcula1">
    <w:name w:val="Tabla con cuadrícula1"/>
    <w:basedOn w:val="Tablanormal"/>
    <w:next w:val="Tablaconcuadrcula"/>
    <w:uiPriority w:val="39"/>
    <w:rsid w:val="00AD3FD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1">
    <w:name w:val="Título TDC1"/>
    <w:basedOn w:val="Ttulo1"/>
    <w:next w:val="Normal"/>
    <w:uiPriority w:val="39"/>
    <w:unhideWhenUsed/>
    <w:qFormat/>
    <w:rsid w:val="00AD3FD2"/>
    <w:pPr>
      <w:keepLines w:val="0"/>
      <w:spacing w:after="60" w:line="240" w:lineRule="auto"/>
      <w:outlineLvl w:val="9"/>
    </w:pPr>
    <w:rPr>
      <w:b/>
      <w:bCs/>
      <w:color w:val="auto"/>
      <w:kern w:val="32"/>
      <w:sz w:val="28"/>
    </w:rPr>
  </w:style>
  <w:style w:type="paragraph" w:customStyle="1" w:styleId="Ttulo10">
    <w:name w:val="Título1"/>
    <w:basedOn w:val="Normal"/>
    <w:next w:val="Normal"/>
    <w:uiPriority w:val="10"/>
    <w:qFormat/>
    <w:rsid w:val="00AD3FD2"/>
    <w:pPr>
      <w:spacing w:before="240" w:after="60" w:line="240" w:lineRule="auto"/>
      <w:jc w:val="center"/>
      <w:outlineLvl w:val="0"/>
    </w:pPr>
    <w:rPr>
      <w:rFonts w:ascii="Calibri" w:eastAsia="Times New Roman" w:hAnsi="Calibri" w:cs="Times New Roman"/>
      <w:b/>
      <w:bCs/>
      <w:kern w:val="28"/>
      <w:sz w:val="32"/>
      <w:szCs w:val="32"/>
    </w:rPr>
  </w:style>
  <w:style w:type="character" w:customStyle="1" w:styleId="TtuloCar">
    <w:name w:val="Título Car"/>
    <w:basedOn w:val="Fuentedeprrafopredeter"/>
    <w:link w:val="Ttulo"/>
    <w:uiPriority w:val="10"/>
    <w:rsid w:val="00AD3FD2"/>
    <w:rPr>
      <w:rFonts w:ascii="Calibri" w:eastAsia="Times New Roman" w:hAnsi="Calibri"/>
      <w:b/>
      <w:bCs/>
      <w:kern w:val="28"/>
      <w:sz w:val="32"/>
      <w:szCs w:val="32"/>
    </w:rPr>
  </w:style>
  <w:style w:type="paragraph" w:customStyle="1" w:styleId="Subttulo1">
    <w:name w:val="Subtítulo1"/>
    <w:basedOn w:val="Normal"/>
    <w:next w:val="Normal"/>
    <w:uiPriority w:val="11"/>
    <w:qFormat/>
    <w:rsid w:val="00AD3FD2"/>
    <w:pPr>
      <w:spacing w:after="60" w:line="240" w:lineRule="auto"/>
      <w:jc w:val="center"/>
      <w:outlineLvl w:val="1"/>
    </w:pPr>
    <w:rPr>
      <w:rFonts w:ascii="Calibri" w:eastAsia="Times New Roman" w:hAnsi="Calibri" w:cs="Times New Roman"/>
      <w:sz w:val="24"/>
      <w:szCs w:val="24"/>
    </w:rPr>
  </w:style>
  <w:style w:type="character" w:customStyle="1" w:styleId="SubttuloCar">
    <w:name w:val="Subtítulo Car"/>
    <w:basedOn w:val="Fuentedeprrafopredeter"/>
    <w:link w:val="Subttulo"/>
    <w:uiPriority w:val="11"/>
    <w:rsid w:val="00AD3FD2"/>
    <w:rPr>
      <w:rFonts w:ascii="Calibri" w:eastAsia="Times New Roman" w:hAnsi="Calibri"/>
      <w:sz w:val="24"/>
      <w:szCs w:val="24"/>
    </w:rPr>
  </w:style>
  <w:style w:type="character" w:styleId="Textoennegrita">
    <w:name w:val="Strong"/>
    <w:basedOn w:val="Fuentedeprrafopredeter"/>
    <w:uiPriority w:val="22"/>
    <w:qFormat/>
    <w:rsid w:val="00AD3FD2"/>
    <w:rPr>
      <w:b/>
      <w:bCs/>
    </w:rPr>
  </w:style>
  <w:style w:type="character" w:customStyle="1" w:styleId="nfasis1">
    <w:name w:val="Énfasis1"/>
    <w:basedOn w:val="Fuentedeprrafopredeter"/>
    <w:uiPriority w:val="20"/>
    <w:qFormat/>
    <w:rsid w:val="00AD3FD2"/>
    <w:rPr>
      <w:rFonts w:ascii="Calibri" w:hAnsi="Calibri"/>
      <w:b/>
      <w:i/>
      <w:iCs/>
    </w:rPr>
  </w:style>
  <w:style w:type="paragraph" w:customStyle="1" w:styleId="Sinespaciado1">
    <w:name w:val="Sin espaciado1"/>
    <w:basedOn w:val="Normal"/>
    <w:next w:val="Sinespaciado"/>
    <w:link w:val="SinespaciadoCar"/>
    <w:uiPriority w:val="1"/>
    <w:qFormat/>
    <w:rsid w:val="00AD3FD2"/>
    <w:pPr>
      <w:spacing w:after="0" w:line="240" w:lineRule="auto"/>
    </w:pPr>
    <w:rPr>
      <w:rFonts w:eastAsia="Times New Roman" w:cs="Times New Roman"/>
      <w:sz w:val="24"/>
      <w:szCs w:val="32"/>
    </w:rPr>
  </w:style>
  <w:style w:type="paragraph" w:customStyle="1" w:styleId="Cita1">
    <w:name w:val="Cita1"/>
    <w:basedOn w:val="Normal"/>
    <w:next w:val="Normal"/>
    <w:uiPriority w:val="29"/>
    <w:qFormat/>
    <w:rsid w:val="00AD3FD2"/>
    <w:pPr>
      <w:spacing w:after="0" w:line="240" w:lineRule="auto"/>
    </w:pPr>
    <w:rPr>
      <w:rFonts w:eastAsia="Times New Roman" w:cs="Times New Roman"/>
      <w:i/>
      <w:sz w:val="24"/>
      <w:szCs w:val="24"/>
    </w:rPr>
  </w:style>
  <w:style w:type="character" w:customStyle="1" w:styleId="CitaCar">
    <w:name w:val="Cita Car"/>
    <w:basedOn w:val="Fuentedeprrafopredeter"/>
    <w:link w:val="Cita"/>
    <w:uiPriority w:val="29"/>
    <w:rsid w:val="00AD3FD2"/>
    <w:rPr>
      <w:i/>
      <w:sz w:val="24"/>
      <w:szCs w:val="24"/>
    </w:rPr>
  </w:style>
  <w:style w:type="paragraph" w:customStyle="1" w:styleId="Citadestacada1">
    <w:name w:val="Cita destacada1"/>
    <w:basedOn w:val="Normal"/>
    <w:next w:val="Normal"/>
    <w:uiPriority w:val="30"/>
    <w:qFormat/>
    <w:rsid w:val="00AD3FD2"/>
    <w:pPr>
      <w:spacing w:after="0" w:line="240" w:lineRule="auto"/>
      <w:ind w:left="720" w:right="720"/>
    </w:pPr>
    <w:rPr>
      <w:rFonts w:eastAsia="Times New Roman" w:cs="Times New Roman"/>
      <w:b/>
      <w:i/>
      <w:sz w:val="24"/>
    </w:rPr>
  </w:style>
  <w:style w:type="character" w:customStyle="1" w:styleId="CitadestacadaCar">
    <w:name w:val="Cita destacada Car"/>
    <w:basedOn w:val="Fuentedeprrafopredeter"/>
    <w:link w:val="Citadestacada"/>
    <w:uiPriority w:val="30"/>
    <w:rsid w:val="00AD3FD2"/>
    <w:rPr>
      <w:b/>
      <w:i/>
      <w:sz w:val="24"/>
    </w:rPr>
  </w:style>
  <w:style w:type="character" w:customStyle="1" w:styleId="nfasissutil1">
    <w:name w:val="Énfasis sutil1"/>
    <w:uiPriority w:val="19"/>
    <w:qFormat/>
    <w:rsid w:val="00AD3FD2"/>
    <w:rPr>
      <w:i/>
      <w:color w:val="5A5A5A"/>
    </w:rPr>
  </w:style>
  <w:style w:type="character" w:styleId="nfasisintenso">
    <w:name w:val="Intense Emphasis"/>
    <w:basedOn w:val="Fuentedeprrafopredeter"/>
    <w:uiPriority w:val="21"/>
    <w:qFormat/>
    <w:rsid w:val="00AD3FD2"/>
    <w:rPr>
      <w:b/>
      <w:i/>
      <w:sz w:val="24"/>
      <w:szCs w:val="24"/>
      <w:u w:val="single"/>
    </w:rPr>
  </w:style>
  <w:style w:type="character" w:styleId="Referenciasutil">
    <w:name w:val="Subtle Reference"/>
    <w:basedOn w:val="Fuentedeprrafopredeter"/>
    <w:uiPriority w:val="31"/>
    <w:qFormat/>
    <w:rsid w:val="00AD3FD2"/>
    <w:rPr>
      <w:sz w:val="24"/>
      <w:szCs w:val="24"/>
      <w:u w:val="single"/>
    </w:rPr>
  </w:style>
  <w:style w:type="character" w:styleId="Referenciaintensa">
    <w:name w:val="Intense Reference"/>
    <w:basedOn w:val="Fuentedeprrafopredeter"/>
    <w:uiPriority w:val="32"/>
    <w:qFormat/>
    <w:rsid w:val="00AD3FD2"/>
    <w:rPr>
      <w:b/>
      <w:sz w:val="24"/>
      <w:u w:val="single"/>
    </w:rPr>
  </w:style>
  <w:style w:type="character" w:customStyle="1" w:styleId="Ttulodellibro1">
    <w:name w:val="Título del libro1"/>
    <w:basedOn w:val="Fuentedeprrafopredeter"/>
    <w:uiPriority w:val="33"/>
    <w:qFormat/>
    <w:rsid w:val="00AD3FD2"/>
    <w:rPr>
      <w:rFonts w:ascii="Calibri" w:eastAsia="Times New Roman" w:hAnsi="Calibri"/>
      <w:b/>
      <w:i/>
      <w:sz w:val="24"/>
      <w:szCs w:val="24"/>
    </w:rPr>
  </w:style>
  <w:style w:type="paragraph" w:customStyle="1" w:styleId="Estilo1">
    <w:name w:val="Estilo1"/>
    <w:basedOn w:val="Sinespaciado"/>
    <w:next w:val="Ttulo2"/>
    <w:link w:val="Estilo1Car"/>
    <w:qFormat/>
    <w:rsid w:val="00AD3FD2"/>
    <w:pPr>
      <w:numPr>
        <w:numId w:val="8"/>
      </w:numPr>
      <w:ind w:left="0" w:firstLine="0"/>
    </w:pPr>
    <w:rPr>
      <w:rFonts w:eastAsia="Times New Roman" w:cs="Times New Roman"/>
      <w:sz w:val="24"/>
      <w:szCs w:val="32"/>
    </w:rPr>
  </w:style>
  <w:style w:type="paragraph" w:customStyle="1" w:styleId="TDC11">
    <w:name w:val="TDC 11"/>
    <w:basedOn w:val="Normal"/>
    <w:next w:val="Normal"/>
    <w:autoRedefine/>
    <w:uiPriority w:val="39"/>
    <w:unhideWhenUsed/>
    <w:rsid w:val="00AD3FD2"/>
    <w:pPr>
      <w:spacing w:after="100" w:line="240" w:lineRule="auto"/>
    </w:pPr>
    <w:rPr>
      <w:rFonts w:eastAsia="Times New Roman" w:cs="Times New Roman"/>
      <w:sz w:val="24"/>
      <w:szCs w:val="24"/>
    </w:rPr>
  </w:style>
  <w:style w:type="character" w:customStyle="1" w:styleId="SinespaciadoCar">
    <w:name w:val="Sin espaciado Car"/>
    <w:basedOn w:val="Fuentedeprrafopredeter"/>
    <w:link w:val="Sinespaciado1"/>
    <w:uiPriority w:val="1"/>
    <w:rsid w:val="00AD3FD2"/>
    <w:rPr>
      <w:sz w:val="24"/>
      <w:szCs w:val="32"/>
    </w:rPr>
  </w:style>
  <w:style w:type="character" w:customStyle="1" w:styleId="Estilo1Car">
    <w:name w:val="Estilo1 Car"/>
    <w:basedOn w:val="SinespaciadoCar"/>
    <w:link w:val="Estilo1"/>
    <w:rsid w:val="00AD3FD2"/>
    <w:rPr>
      <w:rFonts w:eastAsia="Times New Roman" w:cs="Times New Roman"/>
      <w:sz w:val="24"/>
      <w:szCs w:val="32"/>
    </w:rPr>
  </w:style>
  <w:style w:type="paragraph" w:customStyle="1" w:styleId="TDC21">
    <w:name w:val="TDC 21"/>
    <w:basedOn w:val="Normal"/>
    <w:next w:val="Normal"/>
    <w:autoRedefine/>
    <w:uiPriority w:val="39"/>
    <w:unhideWhenUsed/>
    <w:rsid w:val="00AD3FD2"/>
    <w:pPr>
      <w:spacing w:after="100" w:line="240" w:lineRule="auto"/>
      <w:ind w:left="240"/>
    </w:pPr>
    <w:rPr>
      <w:rFonts w:eastAsia="Times New Roman" w:cs="Times New Roman"/>
      <w:sz w:val="24"/>
      <w:szCs w:val="24"/>
    </w:rPr>
  </w:style>
  <w:style w:type="character" w:customStyle="1" w:styleId="Hipervnculo1">
    <w:name w:val="Hipervínculo1"/>
    <w:basedOn w:val="Fuentedeprrafopredeter"/>
    <w:uiPriority w:val="99"/>
    <w:unhideWhenUsed/>
    <w:rsid w:val="00AD3FD2"/>
    <w:rPr>
      <w:color w:val="0563C1"/>
      <w:u w:val="single"/>
    </w:rPr>
  </w:style>
  <w:style w:type="character" w:customStyle="1" w:styleId="style3">
    <w:name w:val="style3"/>
    <w:basedOn w:val="Fuentedeprrafopredeter"/>
    <w:rsid w:val="00AD3FD2"/>
  </w:style>
  <w:style w:type="paragraph" w:customStyle="1" w:styleId="Textonotaalfinal1">
    <w:name w:val="Texto nota al final1"/>
    <w:basedOn w:val="Normal"/>
    <w:next w:val="Textonotaalfinal"/>
    <w:link w:val="TextonotaalfinalCar"/>
    <w:uiPriority w:val="99"/>
    <w:semiHidden/>
    <w:unhideWhenUsed/>
    <w:rsid w:val="00AD3FD2"/>
    <w:pPr>
      <w:spacing w:after="0" w:line="240" w:lineRule="auto"/>
    </w:pPr>
    <w:rPr>
      <w:sz w:val="20"/>
      <w:szCs w:val="20"/>
    </w:rPr>
  </w:style>
  <w:style w:type="character" w:customStyle="1" w:styleId="TextonotaalfinalCar">
    <w:name w:val="Texto nota al final Car"/>
    <w:basedOn w:val="Fuentedeprrafopredeter"/>
    <w:link w:val="Textonotaalfinal1"/>
    <w:uiPriority w:val="99"/>
    <w:semiHidden/>
    <w:rsid w:val="00AD3FD2"/>
    <w:rPr>
      <w:sz w:val="20"/>
      <w:szCs w:val="20"/>
    </w:rPr>
  </w:style>
  <w:style w:type="character" w:styleId="Refdenotaalfinal">
    <w:name w:val="endnote reference"/>
    <w:basedOn w:val="Fuentedeprrafopredeter"/>
    <w:uiPriority w:val="99"/>
    <w:semiHidden/>
    <w:unhideWhenUsed/>
    <w:rsid w:val="00AD3FD2"/>
    <w:rPr>
      <w:vertAlign w:val="superscript"/>
    </w:rPr>
  </w:style>
  <w:style w:type="paragraph" w:customStyle="1" w:styleId="Textonotapie1">
    <w:name w:val="Texto nota pie1"/>
    <w:basedOn w:val="Normal"/>
    <w:next w:val="Textonotapie"/>
    <w:link w:val="TextonotapieCar"/>
    <w:uiPriority w:val="99"/>
    <w:semiHidden/>
    <w:unhideWhenUsed/>
    <w:rsid w:val="00AD3FD2"/>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AD3FD2"/>
    <w:rPr>
      <w:sz w:val="20"/>
      <w:szCs w:val="20"/>
    </w:rPr>
  </w:style>
  <w:style w:type="character" w:styleId="Refdenotaalpie">
    <w:name w:val="footnote reference"/>
    <w:basedOn w:val="Fuentedeprrafopredeter"/>
    <w:uiPriority w:val="99"/>
    <w:semiHidden/>
    <w:unhideWhenUsed/>
    <w:rsid w:val="00AD3FD2"/>
    <w:rPr>
      <w:vertAlign w:val="superscript"/>
    </w:rPr>
  </w:style>
  <w:style w:type="paragraph" w:customStyle="1" w:styleId="Encabezado1">
    <w:name w:val="Encabezado1"/>
    <w:basedOn w:val="Normal"/>
    <w:next w:val="Encabezado"/>
    <w:link w:val="EncabezadoCar"/>
    <w:uiPriority w:val="99"/>
    <w:unhideWhenUsed/>
    <w:rsid w:val="00AD3FD2"/>
    <w:pPr>
      <w:tabs>
        <w:tab w:val="center" w:pos="4252"/>
        <w:tab w:val="right" w:pos="8504"/>
      </w:tabs>
      <w:spacing w:after="0" w:line="240" w:lineRule="auto"/>
    </w:pPr>
    <w:rPr>
      <w:sz w:val="24"/>
      <w:szCs w:val="24"/>
    </w:rPr>
  </w:style>
  <w:style w:type="character" w:customStyle="1" w:styleId="EncabezadoCar">
    <w:name w:val="Encabezado Car"/>
    <w:basedOn w:val="Fuentedeprrafopredeter"/>
    <w:link w:val="Encabezado1"/>
    <w:uiPriority w:val="99"/>
    <w:rsid w:val="00AD3FD2"/>
    <w:rPr>
      <w:sz w:val="24"/>
      <w:szCs w:val="24"/>
    </w:rPr>
  </w:style>
  <w:style w:type="paragraph" w:customStyle="1" w:styleId="Piedepgina1">
    <w:name w:val="Pie de página1"/>
    <w:basedOn w:val="Normal"/>
    <w:next w:val="Piedepgina"/>
    <w:link w:val="PiedepginaCar"/>
    <w:uiPriority w:val="99"/>
    <w:unhideWhenUsed/>
    <w:rsid w:val="00AD3FD2"/>
    <w:pPr>
      <w:tabs>
        <w:tab w:val="center" w:pos="4252"/>
        <w:tab w:val="right" w:pos="8504"/>
      </w:tabs>
      <w:spacing w:after="0" w:line="240" w:lineRule="auto"/>
    </w:pPr>
    <w:rPr>
      <w:sz w:val="24"/>
      <w:szCs w:val="24"/>
    </w:rPr>
  </w:style>
  <w:style w:type="character" w:customStyle="1" w:styleId="PiedepginaCar">
    <w:name w:val="Pie de página Car"/>
    <w:basedOn w:val="Fuentedeprrafopredeter"/>
    <w:link w:val="Piedepgina1"/>
    <w:uiPriority w:val="99"/>
    <w:rsid w:val="00AD3FD2"/>
    <w:rPr>
      <w:sz w:val="24"/>
      <w:szCs w:val="24"/>
    </w:rPr>
  </w:style>
  <w:style w:type="paragraph" w:customStyle="1" w:styleId="TDC31">
    <w:name w:val="TDC 31"/>
    <w:basedOn w:val="Normal"/>
    <w:next w:val="Normal"/>
    <w:autoRedefine/>
    <w:uiPriority w:val="39"/>
    <w:unhideWhenUsed/>
    <w:rsid w:val="00AD3FD2"/>
    <w:pPr>
      <w:spacing w:after="100" w:line="240" w:lineRule="auto"/>
      <w:ind w:left="480"/>
    </w:pPr>
    <w:rPr>
      <w:rFonts w:eastAsia="Times New Roman" w:cs="Times New Roman"/>
      <w:sz w:val="24"/>
      <w:szCs w:val="24"/>
    </w:rPr>
  </w:style>
  <w:style w:type="character" w:styleId="Refdecomentario">
    <w:name w:val="annotation reference"/>
    <w:basedOn w:val="Fuentedeprrafopredeter"/>
    <w:uiPriority w:val="99"/>
    <w:semiHidden/>
    <w:unhideWhenUsed/>
    <w:rsid w:val="00AD3FD2"/>
    <w:rPr>
      <w:sz w:val="16"/>
      <w:szCs w:val="16"/>
    </w:rPr>
  </w:style>
  <w:style w:type="paragraph" w:customStyle="1" w:styleId="Textocomentario1">
    <w:name w:val="Texto comentario1"/>
    <w:basedOn w:val="Normal"/>
    <w:next w:val="Textocomentario"/>
    <w:link w:val="TextocomentarioCar"/>
    <w:uiPriority w:val="99"/>
    <w:semiHidden/>
    <w:unhideWhenUsed/>
    <w:rsid w:val="00AD3FD2"/>
    <w:pPr>
      <w:spacing w:after="0" w:line="240" w:lineRule="auto"/>
    </w:pPr>
    <w:rPr>
      <w:sz w:val="20"/>
      <w:szCs w:val="20"/>
    </w:rPr>
  </w:style>
  <w:style w:type="character" w:customStyle="1" w:styleId="TextocomentarioCar">
    <w:name w:val="Texto comentario Car"/>
    <w:basedOn w:val="Fuentedeprrafopredeter"/>
    <w:link w:val="Textocomentario1"/>
    <w:uiPriority w:val="99"/>
    <w:semiHidden/>
    <w:rsid w:val="00AD3FD2"/>
    <w:rPr>
      <w:sz w:val="20"/>
      <w:szCs w:val="20"/>
    </w:rPr>
  </w:style>
  <w:style w:type="paragraph" w:customStyle="1" w:styleId="Asuntodelcomentario1">
    <w:name w:val="Asunto del comentario1"/>
    <w:basedOn w:val="Textocomentario"/>
    <w:next w:val="Textocomentario"/>
    <w:uiPriority w:val="99"/>
    <w:semiHidden/>
    <w:unhideWhenUsed/>
    <w:rsid w:val="00AD3FD2"/>
    <w:pPr>
      <w:spacing w:after="0"/>
    </w:pPr>
    <w:rPr>
      <w:rFonts w:eastAsia="Times New Roman" w:cs="Times New Roman"/>
      <w:b/>
      <w:bCs/>
    </w:rPr>
  </w:style>
  <w:style w:type="character" w:customStyle="1" w:styleId="AsuntodelcomentarioCar">
    <w:name w:val="Asunto del comentario Car"/>
    <w:basedOn w:val="TextocomentarioCar"/>
    <w:link w:val="Asuntodelcomentario"/>
    <w:uiPriority w:val="99"/>
    <w:semiHidden/>
    <w:rsid w:val="00AD3FD2"/>
    <w:rPr>
      <w:b/>
      <w:bCs/>
      <w:sz w:val="20"/>
      <w:szCs w:val="20"/>
    </w:rPr>
  </w:style>
  <w:style w:type="paragraph" w:customStyle="1" w:styleId="Textodeglobo1">
    <w:name w:val="Texto de globo1"/>
    <w:basedOn w:val="Normal"/>
    <w:next w:val="Textodeglobo"/>
    <w:link w:val="TextodegloboCar"/>
    <w:uiPriority w:val="99"/>
    <w:semiHidden/>
    <w:unhideWhenUsed/>
    <w:rsid w:val="00AD3F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AD3FD2"/>
    <w:rPr>
      <w:rFonts w:ascii="Segoe UI" w:hAnsi="Segoe UI" w:cs="Segoe UI"/>
      <w:sz w:val="18"/>
      <w:szCs w:val="18"/>
    </w:rPr>
  </w:style>
  <w:style w:type="paragraph" w:customStyle="1" w:styleId="Revisin1">
    <w:name w:val="Revisión1"/>
    <w:next w:val="Revisin"/>
    <w:hidden/>
    <w:uiPriority w:val="99"/>
    <w:semiHidden/>
    <w:rsid w:val="00AD3FD2"/>
    <w:pPr>
      <w:spacing w:after="0" w:line="240" w:lineRule="auto"/>
    </w:pPr>
    <w:rPr>
      <w:rFonts w:eastAsia="Times New Roman" w:cs="Times New Roman"/>
      <w:sz w:val="24"/>
      <w:szCs w:val="24"/>
    </w:rPr>
  </w:style>
  <w:style w:type="character" w:customStyle="1" w:styleId="Ttulo1Car1">
    <w:name w:val="Título 1 Car1"/>
    <w:basedOn w:val="Fuentedeprrafopredeter"/>
    <w:link w:val="Ttulo1"/>
    <w:uiPriority w:val="9"/>
    <w:rsid w:val="00663340"/>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AD3FD2"/>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AD3FD2"/>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AD3FD2"/>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AD3FD2"/>
    <w:rPr>
      <w:rFonts w:asciiTheme="majorHAnsi" w:eastAsiaTheme="majorEastAsia" w:hAnsiTheme="majorHAnsi" w:cstheme="majorBidi"/>
      <w:color w:val="2F5496" w:themeColor="accent1" w:themeShade="BF"/>
    </w:rPr>
  </w:style>
  <w:style w:type="character" w:customStyle="1" w:styleId="Ttulo6Car1">
    <w:name w:val="Título 6 Car1"/>
    <w:basedOn w:val="Fuentedeprrafopredeter"/>
    <w:uiPriority w:val="9"/>
    <w:semiHidden/>
    <w:rsid w:val="00AD3FD2"/>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AD3FD2"/>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AD3FD2"/>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AD3FD2"/>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AD3FD2"/>
    <w:pPr>
      <w:ind w:left="720"/>
      <w:contextualSpacing/>
    </w:pPr>
  </w:style>
  <w:style w:type="table" w:styleId="Tablaconcuadrcula">
    <w:name w:val="Table Grid"/>
    <w:basedOn w:val="Tablanormal"/>
    <w:uiPriority w:val="39"/>
    <w:rsid w:val="00AD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AD3FD2"/>
    <w:pPr>
      <w:spacing w:after="0" w:line="240" w:lineRule="auto"/>
      <w:contextualSpacing/>
    </w:pPr>
    <w:rPr>
      <w:rFonts w:ascii="Calibri" w:eastAsia="Times New Roman" w:hAnsi="Calibri"/>
      <w:b/>
      <w:bCs/>
      <w:kern w:val="28"/>
      <w:sz w:val="32"/>
      <w:szCs w:val="32"/>
    </w:rPr>
  </w:style>
  <w:style w:type="character" w:customStyle="1" w:styleId="TtuloCar1">
    <w:name w:val="Título Car1"/>
    <w:basedOn w:val="Fuentedeprrafopredeter"/>
    <w:uiPriority w:val="10"/>
    <w:rsid w:val="00AD3FD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D3FD2"/>
    <w:pPr>
      <w:numPr>
        <w:ilvl w:val="1"/>
      </w:numPr>
    </w:pPr>
    <w:rPr>
      <w:rFonts w:ascii="Calibri" w:eastAsia="Times New Roman" w:hAnsi="Calibri"/>
      <w:sz w:val="24"/>
      <w:szCs w:val="24"/>
    </w:rPr>
  </w:style>
  <w:style w:type="character" w:customStyle="1" w:styleId="SubttuloCar1">
    <w:name w:val="Subtítulo Car1"/>
    <w:basedOn w:val="Fuentedeprrafopredeter"/>
    <w:uiPriority w:val="11"/>
    <w:rsid w:val="00AD3FD2"/>
    <w:rPr>
      <w:rFonts w:eastAsiaTheme="minorEastAsia"/>
      <w:color w:val="5A5A5A" w:themeColor="text1" w:themeTint="A5"/>
      <w:spacing w:val="15"/>
    </w:rPr>
  </w:style>
  <w:style w:type="character" w:styleId="nfasis">
    <w:name w:val="Emphasis"/>
    <w:basedOn w:val="Fuentedeprrafopredeter"/>
    <w:uiPriority w:val="20"/>
    <w:qFormat/>
    <w:rsid w:val="00AD3FD2"/>
    <w:rPr>
      <w:i/>
      <w:iCs/>
    </w:rPr>
  </w:style>
  <w:style w:type="paragraph" w:styleId="Sinespaciado">
    <w:name w:val="No Spacing"/>
    <w:uiPriority w:val="1"/>
    <w:qFormat/>
    <w:rsid w:val="00AD3FD2"/>
    <w:pPr>
      <w:spacing w:after="0" w:line="240" w:lineRule="auto"/>
    </w:pPr>
  </w:style>
  <w:style w:type="paragraph" w:styleId="Cita">
    <w:name w:val="Quote"/>
    <w:basedOn w:val="Normal"/>
    <w:next w:val="Normal"/>
    <w:link w:val="CitaCar"/>
    <w:uiPriority w:val="29"/>
    <w:qFormat/>
    <w:rsid w:val="00AD3FD2"/>
    <w:pPr>
      <w:spacing w:before="200"/>
      <w:ind w:left="864" w:right="864"/>
      <w:jc w:val="center"/>
    </w:pPr>
    <w:rPr>
      <w:i/>
      <w:sz w:val="24"/>
      <w:szCs w:val="24"/>
    </w:rPr>
  </w:style>
  <w:style w:type="character" w:customStyle="1" w:styleId="CitaCar1">
    <w:name w:val="Cita Car1"/>
    <w:basedOn w:val="Fuentedeprrafopredeter"/>
    <w:uiPriority w:val="29"/>
    <w:rsid w:val="00AD3FD2"/>
    <w:rPr>
      <w:i/>
      <w:iCs/>
      <w:color w:val="404040" w:themeColor="text1" w:themeTint="BF"/>
    </w:rPr>
  </w:style>
  <w:style w:type="paragraph" w:styleId="Citadestacada">
    <w:name w:val="Intense Quote"/>
    <w:basedOn w:val="Normal"/>
    <w:next w:val="Normal"/>
    <w:link w:val="CitadestacadaCar"/>
    <w:uiPriority w:val="30"/>
    <w:qFormat/>
    <w:rsid w:val="00AD3FD2"/>
    <w:pPr>
      <w:pBdr>
        <w:top w:val="single" w:sz="4" w:space="10" w:color="4472C4" w:themeColor="accent1"/>
        <w:bottom w:val="single" w:sz="4" w:space="10" w:color="4472C4" w:themeColor="accent1"/>
      </w:pBdr>
      <w:spacing w:before="360" w:after="360"/>
      <w:ind w:left="864" w:right="864"/>
      <w:jc w:val="center"/>
    </w:pPr>
    <w:rPr>
      <w:b/>
      <w:i/>
      <w:sz w:val="24"/>
    </w:rPr>
  </w:style>
  <w:style w:type="character" w:customStyle="1" w:styleId="CitadestacadaCar1">
    <w:name w:val="Cita destacada Car1"/>
    <w:basedOn w:val="Fuentedeprrafopredeter"/>
    <w:uiPriority w:val="30"/>
    <w:rsid w:val="00AD3FD2"/>
    <w:rPr>
      <w:i/>
      <w:iCs/>
      <w:color w:val="4472C4" w:themeColor="accent1"/>
    </w:rPr>
  </w:style>
  <w:style w:type="character" w:styleId="nfasissutil">
    <w:name w:val="Subtle Emphasis"/>
    <w:basedOn w:val="Fuentedeprrafopredeter"/>
    <w:uiPriority w:val="19"/>
    <w:qFormat/>
    <w:rsid w:val="00AD3FD2"/>
    <w:rPr>
      <w:i/>
      <w:iCs/>
      <w:color w:val="404040" w:themeColor="text1" w:themeTint="BF"/>
    </w:rPr>
  </w:style>
  <w:style w:type="character" w:styleId="Ttulodellibro">
    <w:name w:val="Book Title"/>
    <w:basedOn w:val="Fuentedeprrafopredeter"/>
    <w:uiPriority w:val="33"/>
    <w:qFormat/>
    <w:rsid w:val="00AD3FD2"/>
    <w:rPr>
      <w:b/>
      <w:bCs/>
      <w:i/>
      <w:iCs/>
      <w:spacing w:val="5"/>
    </w:rPr>
  </w:style>
  <w:style w:type="character" w:styleId="Hipervnculo">
    <w:name w:val="Hyperlink"/>
    <w:basedOn w:val="Fuentedeprrafopredeter"/>
    <w:uiPriority w:val="99"/>
    <w:unhideWhenUsed/>
    <w:rsid w:val="00AD3FD2"/>
    <w:rPr>
      <w:color w:val="0563C1" w:themeColor="hyperlink"/>
      <w:u w:val="single"/>
    </w:rPr>
  </w:style>
  <w:style w:type="paragraph" w:styleId="Textonotaalfinal">
    <w:name w:val="endnote text"/>
    <w:basedOn w:val="Normal"/>
    <w:link w:val="TextonotaalfinalCar1"/>
    <w:uiPriority w:val="99"/>
    <w:semiHidden/>
    <w:unhideWhenUsed/>
    <w:rsid w:val="00AD3FD2"/>
    <w:pPr>
      <w:spacing w:after="0" w:line="240" w:lineRule="auto"/>
    </w:pPr>
    <w:rPr>
      <w:sz w:val="20"/>
      <w:szCs w:val="20"/>
    </w:rPr>
  </w:style>
  <w:style w:type="character" w:customStyle="1" w:styleId="TextonotaalfinalCar1">
    <w:name w:val="Texto nota al final Car1"/>
    <w:basedOn w:val="Fuentedeprrafopredeter"/>
    <w:link w:val="Textonotaalfinal"/>
    <w:uiPriority w:val="99"/>
    <w:semiHidden/>
    <w:rsid w:val="00AD3FD2"/>
    <w:rPr>
      <w:sz w:val="20"/>
      <w:szCs w:val="20"/>
    </w:rPr>
  </w:style>
  <w:style w:type="paragraph" w:styleId="Textonotapie">
    <w:name w:val="footnote text"/>
    <w:basedOn w:val="Normal"/>
    <w:link w:val="TextonotapieCar1"/>
    <w:uiPriority w:val="99"/>
    <w:semiHidden/>
    <w:unhideWhenUsed/>
    <w:rsid w:val="00AD3FD2"/>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AD3FD2"/>
    <w:rPr>
      <w:sz w:val="20"/>
      <w:szCs w:val="20"/>
    </w:rPr>
  </w:style>
  <w:style w:type="paragraph" w:styleId="Encabezado">
    <w:name w:val="header"/>
    <w:basedOn w:val="Normal"/>
    <w:link w:val="EncabezadoCar1"/>
    <w:uiPriority w:val="99"/>
    <w:unhideWhenUsed/>
    <w:rsid w:val="00AD3FD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AD3FD2"/>
  </w:style>
  <w:style w:type="paragraph" w:styleId="Piedepgina">
    <w:name w:val="footer"/>
    <w:basedOn w:val="Normal"/>
    <w:link w:val="PiedepginaCar1"/>
    <w:uiPriority w:val="99"/>
    <w:unhideWhenUsed/>
    <w:rsid w:val="00AD3FD2"/>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AD3FD2"/>
  </w:style>
  <w:style w:type="paragraph" w:styleId="Textocomentario">
    <w:name w:val="annotation text"/>
    <w:basedOn w:val="Normal"/>
    <w:link w:val="TextocomentarioCar1"/>
    <w:uiPriority w:val="99"/>
    <w:unhideWhenUsed/>
    <w:rsid w:val="00AD3FD2"/>
    <w:pPr>
      <w:spacing w:line="240" w:lineRule="auto"/>
    </w:pPr>
    <w:rPr>
      <w:sz w:val="20"/>
      <w:szCs w:val="20"/>
    </w:rPr>
  </w:style>
  <w:style w:type="character" w:customStyle="1" w:styleId="TextocomentarioCar1">
    <w:name w:val="Texto comentario Car1"/>
    <w:basedOn w:val="Fuentedeprrafopredeter"/>
    <w:link w:val="Textocomentario"/>
    <w:uiPriority w:val="99"/>
    <w:rsid w:val="00AD3FD2"/>
    <w:rPr>
      <w:sz w:val="20"/>
      <w:szCs w:val="20"/>
    </w:rPr>
  </w:style>
  <w:style w:type="paragraph" w:styleId="Asuntodelcomentario">
    <w:name w:val="annotation subject"/>
    <w:basedOn w:val="Textocomentario"/>
    <w:next w:val="Textocomentario"/>
    <w:link w:val="AsuntodelcomentarioCar"/>
    <w:uiPriority w:val="99"/>
    <w:semiHidden/>
    <w:unhideWhenUsed/>
    <w:rsid w:val="00AD3FD2"/>
    <w:rPr>
      <w:b/>
      <w:bCs/>
    </w:rPr>
  </w:style>
  <w:style w:type="character" w:customStyle="1" w:styleId="AsuntodelcomentarioCar1">
    <w:name w:val="Asunto del comentario Car1"/>
    <w:basedOn w:val="TextocomentarioCar1"/>
    <w:uiPriority w:val="99"/>
    <w:semiHidden/>
    <w:rsid w:val="00AD3FD2"/>
    <w:rPr>
      <w:b/>
      <w:bCs/>
      <w:sz w:val="20"/>
      <w:szCs w:val="20"/>
    </w:rPr>
  </w:style>
  <w:style w:type="paragraph" w:styleId="Textodeglobo">
    <w:name w:val="Balloon Text"/>
    <w:basedOn w:val="Normal"/>
    <w:link w:val="TextodegloboCar1"/>
    <w:uiPriority w:val="99"/>
    <w:semiHidden/>
    <w:unhideWhenUsed/>
    <w:rsid w:val="00AD3FD2"/>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AD3FD2"/>
    <w:rPr>
      <w:rFonts w:ascii="Segoe UI" w:hAnsi="Segoe UI" w:cs="Segoe UI"/>
      <w:sz w:val="18"/>
      <w:szCs w:val="18"/>
    </w:rPr>
  </w:style>
  <w:style w:type="paragraph" w:styleId="Revisin">
    <w:name w:val="Revision"/>
    <w:hidden/>
    <w:uiPriority w:val="99"/>
    <w:semiHidden/>
    <w:rsid w:val="00AD3FD2"/>
    <w:pPr>
      <w:spacing w:after="0" w:line="240" w:lineRule="auto"/>
    </w:pPr>
  </w:style>
  <w:style w:type="paragraph" w:styleId="TtuloTDC">
    <w:name w:val="TOC Heading"/>
    <w:basedOn w:val="Ttulo1"/>
    <w:next w:val="Normal"/>
    <w:uiPriority w:val="39"/>
    <w:unhideWhenUsed/>
    <w:qFormat/>
    <w:rsid w:val="00215417"/>
    <w:pPr>
      <w:outlineLvl w:val="9"/>
    </w:pPr>
    <w:rPr>
      <w:lang w:eastAsia="es-ES"/>
    </w:rPr>
  </w:style>
  <w:style w:type="paragraph" w:styleId="TDC1">
    <w:name w:val="toc 1"/>
    <w:basedOn w:val="Normal"/>
    <w:next w:val="Normal"/>
    <w:autoRedefine/>
    <w:uiPriority w:val="39"/>
    <w:unhideWhenUsed/>
    <w:rsid w:val="00215417"/>
    <w:pPr>
      <w:spacing w:after="100"/>
    </w:pPr>
  </w:style>
  <w:style w:type="paragraph" w:styleId="TDC2">
    <w:name w:val="toc 2"/>
    <w:basedOn w:val="Normal"/>
    <w:next w:val="Normal"/>
    <w:autoRedefine/>
    <w:uiPriority w:val="39"/>
    <w:unhideWhenUsed/>
    <w:rsid w:val="00215417"/>
    <w:pPr>
      <w:spacing w:after="100"/>
      <w:ind w:left="220"/>
    </w:pPr>
  </w:style>
  <w:style w:type="paragraph" w:styleId="TDC3">
    <w:name w:val="toc 3"/>
    <w:basedOn w:val="Normal"/>
    <w:next w:val="Normal"/>
    <w:autoRedefine/>
    <w:uiPriority w:val="39"/>
    <w:unhideWhenUsed/>
    <w:rsid w:val="00215417"/>
    <w:pPr>
      <w:spacing w:after="100"/>
      <w:ind w:left="440"/>
    </w:pPr>
  </w:style>
  <w:style w:type="character" w:styleId="Mencinsinresolver">
    <w:name w:val="Unresolved Mention"/>
    <w:basedOn w:val="Fuentedeprrafopredeter"/>
    <w:uiPriority w:val="99"/>
    <w:semiHidden/>
    <w:unhideWhenUsed/>
    <w:rsid w:val="0071441D"/>
    <w:rPr>
      <w:color w:val="605E5C"/>
      <w:shd w:val="clear" w:color="auto" w:fill="E1DFDD"/>
    </w:rPr>
  </w:style>
  <w:style w:type="character" w:styleId="Hipervnculovisitado">
    <w:name w:val="FollowedHyperlink"/>
    <w:basedOn w:val="Fuentedeprrafopredeter"/>
    <w:uiPriority w:val="99"/>
    <w:semiHidden/>
    <w:unhideWhenUsed/>
    <w:rsid w:val="00714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84025">
      <w:bodyDiv w:val="1"/>
      <w:marLeft w:val="0"/>
      <w:marRight w:val="0"/>
      <w:marTop w:val="0"/>
      <w:marBottom w:val="0"/>
      <w:divBdr>
        <w:top w:val="none" w:sz="0" w:space="0" w:color="auto"/>
        <w:left w:val="none" w:sz="0" w:space="0" w:color="auto"/>
        <w:bottom w:val="none" w:sz="0" w:space="0" w:color="auto"/>
        <w:right w:val="none" w:sz="0" w:space="0" w:color="auto"/>
      </w:divBdr>
      <w:divsChild>
        <w:div w:id="611127957">
          <w:marLeft w:val="346"/>
          <w:marRight w:val="0"/>
          <w:marTop w:val="360"/>
          <w:marBottom w:val="0"/>
          <w:divBdr>
            <w:top w:val="none" w:sz="0" w:space="0" w:color="auto"/>
            <w:left w:val="none" w:sz="0" w:space="0" w:color="auto"/>
            <w:bottom w:val="none" w:sz="0" w:space="0" w:color="auto"/>
            <w:right w:val="none" w:sz="0" w:space="0" w:color="auto"/>
          </w:divBdr>
        </w:div>
        <w:div w:id="1398288333">
          <w:marLeft w:val="346"/>
          <w:marRight w:val="0"/>
          <w:marTop w:val="360"/>
          <w:marBottom w:val="0"/>
          <w:divBdr>
            <w:top w:val="none" w:sz="0" w:space="0" w:color="auto"/>
            <w:left w:val="none" w:sz="0" w:space="0" w:color="auto"/>
            <w:bottom w:val="none" w:sz="0" w:space="0" w:color="auto"/>
            <w:right w:val="none" w:sz="0" w:space="0" w:color="auto"/>
          </w:divBdr>
        </w:div>
      </w:divsChild>
    </w:div>
    <w:div w:id="1887377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E46D-000C-4471-AA38-7406A8F6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22728</Words>
  <Characters>125009</Characters>
  <Application>Microsoft Office Word</Application>
  <DocSecurity>0</DocSecurity>
  <Lines>1041</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Ambrosio</dc:creator>
  <cp:keywords/>
  <dc:description/>
  <cp:lastModifiedBy>Luis Ambrosio</cp:lastModifiedBy>
  <cp:revision>4</cp:revision>
  <dcterms:created xsi:type="dcterms:W3CDTF">2021-09-29T14:13:00Z</dcterms:created>
  <dcterms:modified xsi:type="dcterms:W3CDTF">2021-09-29T14:18:00Z</dcterms:modified>
</cp:coreProperties>
</file>