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7B9C" w14:textId="01D7E567" w:rsidR="000531C9" w:rsidRPr="000531C9" w:rsidRDefault="00DA128D" w:rsidP="000531C9">
      <w:pPr>
        <w:jc w:val="center"/>
        <w:rPr>
          <w:b/>
          <w:bCs/>
        </w:rPr>
      </w:pPr>
      <w:r>
        <w:rPr>
          <w:b/>
          <w:bCs/>
        </w:rPr>
        <w:t>Summary</w:t>
      </w:r>
      <w:r w:rsidR="000531C9" w:rsidRPr="000531C9">
        <w:rPr>
          <w:b/>
          <w:bCs/>
        </w:rPr>
        <w:t xml:space="preserve"> of the Brown Crab Management Consultative Committee Meeting</w:t>
      </w:r>
    </w:p>
    <w:p w14:paraId="1A01E79B" w14:textId="4A036F7F" w:rsidR="000531C9" w:rsidRPr="000531C9" w:rsidRDefault="000531C9" w:rsidP="000531C9">
      <w:pPr>
        <w:jc w:val="center"/>
        <w:rPr>
          <w:b/>
          <w:bCs/>
        </w:rPr>
      </w:pPr>
      <w:r w:rsidRPr="000531C9">
        <w:rPr>
          <w:b/>
          <w:bCs/>
        </w:rPr>
        <w:t>6</w:t>
      </w:r>
      <w:r w:rsidRPr="000531C9">
        <w:rPr>
          <w:b/>
          <w:bCs/>
          <w:vertAlign w:val="superscript"/>
        </w:rPr>
        <w:t>th</w:t>
      </w:r>
      <w:r w:rsidRPr="000531C9">
        <w:rPr>
          <w:b/>
          <w:bCs/>
        </w:rPr>
        <w:t xml:space="preserve"> February 2026</w:t>
      </w:r>
    </w:p>
    <w:p w14:paraId="3D3CDFF6" w14:textId="432CC5E6" w:rsidR="00EE3607" w:rsidRPr="00DA128D" w:rsidRDefault="000531C9" w:rsidP="00DA128D">
      <w:pPr>
        <w:jc w:val="center"/>
        <w:rPr>
          <w:b/>
          <w:bCs/>
        </w:rPr>
      </w:pPr>
      <w:r w:rsidRPr="000531C9">
        <w:rPr>
          <w:b/>
          <w:bCs/>
        </w:rPr>
        <w:t>BIM Offices, Dun Laoghaire</w:t>
      </w:r>
    </w:p>
    <w:p w14:paraId="764FBCBB" w14:textId="5FBEB0FB" w:rsidR="0055792D" w:rsidRDefault="00BA705D" w:rsidP="006E64CC">
      <w:pPr>
        <w:pStyle w:val="ListParagraph"/>
        <w:numPr>
          <w:ilvl w:val="0"/>
          <w:numId w:val="1"/>
        </w:numPr>
        <w:jc w:val="both"/>
      </w:pPr>
      <w:r>
        <w:t>The Chair welcomed the members of the group, both physically present and online</w:t>
      </w:r>
      <w:r w:rsidR="00F4522F">
        <w:t>. The members all introduced themselves stating the group they represented.</w:t>
      </w:r>
    </w:p>
    <w:p w14:paraId="424A1999" w14:textId="66F20B7A" w:rsidR="00F4522F" w:rsidRDefault="00810E87" w:rsidP="006E64CC">
      <w:pPr>
        <w:pStyle w:val="ListParagraph"/>
        <w:numPr>
          <w:ilvl w:val="0"/>
          <w:numId w:val="1"/>
        </w:numPr>
        <w:jc w:val="both"/>
      </w:pPr>
      <w:r>
        <w:t xml:space="preserve">The Chair presented the draft code of conduct for the group. No amendments were proposed and it was </w:t>
      </w:r>
      <w:r w:rsidR="005406D4">
        <w:t>adopted.</w:t>
      </w:r>
    </w:p>
    <w:p w14:paraId="506F89DE" w14:textId="7EC35BDA" w:rsidR="005406D4" w:rsidRDefault="005406D4" w:rsidP="006E64CC">
      <w:pPr>
        <w:pStyle w:val="ListParagraph"/>
        <w:numPr>
          <w:ilvl w:val="0"/>
          <w:numId w:val="1"/>
        </w:numPr>
        <w:jc w:val="both"/>
      </w:pPr>
      <w:r>
        <w:t>The Chair presented the Terms of Reference</w:t>
      </w:r>
      <w:r w:rsidR="00D9208B">
        <w:t xml:space="preserve">. </w:t>
      </w:r>
      <w:r w:rsidR="00CA14BA">
        <w:t xml:space="preserve">Three was a query as to the </w:t>
      </w:r>
      <w:r w:rsidR="00C0103C">
        <w:t xml:space="preserve">geographical </w:t>
      </w:r>
      <w:r w:rsidR="00E4509C">
        <w:t xml:space="preserve">extent </w:t>
      </w:r>
      <w:r w:rsidR="00C0103C">
        <w:t xml:space="preserve">and </w:t>
      </w:r>
      <w:r w:rsidR="00CA14BA">
        <w:t xml:space="preserve">scope </w:t>
      </w:r>
      <w:r w:rsidR="00C0103C">
        <w:t>of any recommendations that might be made by the Committee</w:t>
      </w:r>
      <w:r w:rsidR="00E4509C">
        <w:t>. D</w:t>
      </w:r>
      <w:r w:rsidR="00132509">
        <w:t xml:space="preserve">epartment of </w:t>
      </w:r>
      <w:r w:rsidR="00E4509C">
        <w:t>A</w:t>
      </w:r>
      <w:r w:rsidR="00132509">
        <w:t xml:space="preserve">griculture, </w:t>
      </w:r>
      <w:r w:rsidR="00E4509C">
        <w:t>F</w:t>
      </w:r>
      <w:r w:rsidR="00132509">
        <w:t xml:space="preserve">ood and the </w:t>
      </w:r>
      <w:r w:rsidR="00E4509C">
        <w:t>M</w:t>
      </w:r>
      <w:r w:rsidR="00132509">
        <w:t>arine (DAFM)</w:t>
      </w:r>
      <w:r w:rsidR="00E4509C">
        <w:t xml:space="preserve"> responded that any Irish legislation could apply to all Irish registered fishing vessels in </w:t>
      </w:r>
      <w:r w:rsidR="008C28C7">
        <w:t>the Irish EEZ</w:t>
      </w:r>
      <w:r w:rsidR="008A14B9">
        <w:t xml:space="preserve">. </w:t>
      </w:r>
      <w:r w:rsidR="00531558">
        <w:t>It was agreed that the</w:t>
      </w:r>
      <w:r w:rsidR="00324B4D">
        <w:t xml:space="preserve"> </w:t>
      </w:r>
      <w:proofErr w:type="spellStart"/>
      <w:r w:rsidR="00324B4D">
        <w:t>ToR</w:t>
      </w:r>
      <w:proofErr w:type="spellEnd"/>
      <w:r w:rsidR="00531558">
        <w:t xml:space="preserve"> would be reviewed on an annual basis.</w:t>
      </w:r>
      <w:r w:rsidR="00EE63CA">
        <w:t xml:space="preserve"> </w:t>
      </w:r>
      <w:r w:rsidR="00877B23">
        <w:t>A two week turnaround for the issuing of draft minutes was agreed</w:t>
      </w:r>
      <w:r w:rsidR="00B377F4">
        <w:t>.</w:t>
      </w:r>
    </w:p>
    <w:p w14:paraId="1DF82160" w14:textId="3C42EC39" w:rsidR="0031221B" w:rsidRDefault="0031221B" w:rsidP="006E64CC">
      <w:pPr>
        <w:pStyle w:val="ListParagraph"/>
        <w:numPr>
          <w:ilvl w:val="0"/>
          <w:numId w:val="1"/>
        </w:numPr>
        <w:jc w:val="both"/>
      </w:pPr>
      <w:r>
        <w:t>BIM presented a recap of the work of the Brown Crab Working Group</w:t>
      </w:r>
      <w:r w:rsidR="00D56A74">
        <w:t xml:space="preserve"> </w:t>
      </w:r>
      <w:r w:rsidR="00296B2C">
        <w:t xml:space="preserve">(BCWG) </w:t>
      </w:r>
      <w:r w:rsidR="00D56A74">
        <w:t xml:space="preserve">focusing on the </w:t>
      </w:r>
      <w:r w:rsidR="00E05625">
        <w:t xml:space="preserve">collective discussions and consultation </w:t>
      </w:r>
      <w:r w:rsidR="00D56A74">
        <w:t>process that culminated in the 3 recommendations being made to the Minister</w:t>
      </w:r>
      <w:r w:rsidR="00E05625">
        <w:t>:</w:t>
      </w:r>
    </w:p>
    <w:p w14:paraId="471A1C82" w14:textId="0CAC6397" w:rsidR="00CD423D" w:rsidRDefault="00CD423D" w:rsidP="006E64CC">
      <w:pPr>
        <w:pStyle w:val="ListParagraph"/>
        <w:numPr>
          <w:ilvl w:val="1"/>
          <w:numId w:val="1"/>
        </w:numPr>
        <w:jc w:val="both"/>
      </w:pPr>
      <w:r>
        <w:t>Introduce 150mm MCRS</w:t>
      </w:r>
    </w:p>
    <w:p w14:paraId="4A145658" w14:textId="62E4B12D" w:rsidR="00CD423D" w:rsidRDefault="00CD423D" w:rsidP="006E64CC">
      <w:pPr>
        <w:pStyle w:val="ListParagraph"/>
        <w:numPr>
          <w:ilvl w:val="1"/>
          <w:numId w:val="1"/>
        </w:numPr>
        <w:jc w:val="both"/>
      </w:pPr>
      <w:r>
        <w:t>Limit quantity of detached claws that can be landed</w:t>
      </w:r>
      <w:r w:rsidR="008F27B9">
        <w:t xml:space="preserve"> and set minimum size for claws</w:t>
      </w:r>
    </w:p>
    <w:p w14:paraId="67513956" w14:textId="304A6590" w:rsidR="008F27B9" w:rsidRDefault="008F27B9" w:rsidP="006E64CC">
      <w:pPr>
        <w:pStyle w:val="ListParagraph"/>
        <w:numPr>
          <w:ilvl w:val="1"/>
          <w:numId w:val="1"/>
        </w:numPr>
        <w:jc w:val="both"/>
      </w:pPr>
      <w:r>
        <w:t>Establish successor group to BCWG</w:t>
      </w:r>
    </w:p>
    <w:p w14:paraId="7B73B7F9" w14:textId="11484704" w:rsidR="00DC4A37" w:rsidRDefault="00750AA9" w:rsidP="006E64CC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C57E69">
        <w:t>Marine Institute (</w:t>
      </w:r>
      <w:r>
        <w:t>MI</w:t>
      </w:r>
      <w:r w:rsidR="00C57E69">
        <w:t>)</w:t>
      </w:r>
      <w:r>
        <w:t xml:space="preserve"> gave an update on the current state of crab stocks</w:t>
      </w:r>
      <w:r w:rsidR="00017E07">
        <w:t xml:space="preserve"> around Europe</w:t>
      </w:r>
      <w:r w:rsidR="00900956">
        <w:t xml:space="preserve">. </w:t>
      </w:r>
      <w:r w:rsidR="00B86F21">
        <w:t>The a</w:t>
      </w:r>
      <w:r w:rsidR="00900956">
        <w:t xml:space="preserve">ssessment for </w:t>
      </w:r>
      <w:r w:rsidR="00B86F21">
        <w:t xml:space="preserve">the Malin Shelf stock is up to the end of 2024 </w:t>
      </w:r>
      <w:r w:rsidR="003320E6">
        <w:t xml:space="preserve">while the other Irish stocks </w:t>
      </w:r>
      <w:r w:rsidR="0044203E">
        <w:t xml:space="preserve">(Southwest, Celtic Sea and </w:t>
      </w:r>
      <w:r w:rsidR="007435B6">
        <w:t xml:space="preserve">north Irish Sea) </w:t>
      </w:r>
      <w:r w:rsidR="003320E6">
        <w:t xml:space="preserve">the assessments are up to the end of 2023. The MI anticipate </w:t>
      </w:r>
      <w:r w:rsidR="0044203E">
        <w:t xml:space="preserve">updating all to the end of 2024 in the next few weeks. </w:t>
      </w:r>
      <w:r w:rsidR="007435B6">
        <w:t>All except the Southwest stocks have transboundary issues, being fished by the UK or other M</w:t>
      </w:r>
      <w:r w:rsidR="00C57E69">
        <w:t xml:space="preserve">ember </w:t>
      </w:r>
      <w:r w:rsidR="007435B6">
        <w:t>S</w:t>
      </w:r>
      <w:r w:rsidR="00C57E69">
        <w:t>tate (MS)</w:t>
      </w:r>
      <w:r w:rsidR="007435B6">
        <w:t xml:space="preserve">. </w:t>
      </w:r>
      <w:r w:rsidR="00757FCA">
        <w:t>Significant declines are evident across all Irish an</w:t>
      </w:r>
      <w:r w:rsidR="008C23A5">
        <w:t xml:space="preserve">d most EU stocks however there is evidence of a small, slow recovery of the Malin Shelf stock over the past few years. </w:t>
      </w:r>
      <w:r w:rsidR="0055201C">
        <w:t xml:space="preserve">Assessments are based on changes in the </w:t>
      </w:r>
      <w:r w:rsidR="00026219">
        <w:t>L</w:t>
      </w:r>
      <w:r w:rsidR="0055201C">
        <w:t xml:space="preserve">PUE as length based assessments </w:t>
      </w:r>
      <w:r w:rsidR="00133E7A">
        <w:t>are not usable</w:t>
      </w:r>
      <w:r w:rsidR="0055201C">
        <w:t xml:space="preserve"> for brown crab.</w:t>
      </w:r>
      <w:r w:rsidR="009C0857">
        <w:t xml:space="preserve"> A</w:t>
      </w:r>
      <w:r w:rsidR="00457833">
        <w:t>s</w:t>
      </w:r>
      <w:r w:rsidR="00A4074C">
        <w:t xml:space="preserve">sessments are only as good as the data on which they are based and additional participants in the various data programmes – sentinel, </w:t>
      </w:r>
      <w:r w:rsidR="00457833">
        <w:t>observer and port sampling - would be welcome</w:t>
      </w:r>
      <w:r w:rsidR="00377EE6">
        <w:t>, particularly in the southwest, Celtic Sea and north Irish Sea</w:t>
      </w:r>
      <w:r w:rsidR="00457833">
        <w:t>.</w:t>
      </w:r>
    </w:p>
    <w:p w14:paraId="4B823EE0" w14:textId="1C46A7C2" w:rsidR="00457833" w:rsidRDefault="001239D7" w:rsidP="006E64CC">
      <w:pPr>
        <w:pStyle w:val="ListParagraph"/>
        <w:ind w:left="360"/>
        <w:jc w:val="both"/>
      </w:pPr>
      <w:r>
        <w:t>MI would estimate that a move from 140mm to 150m</w:t>
      </w:r>
      <w:r w:rsidRPr="001239D7">
        <w:t xml:space="preserve"> </w:t>
      </w:r>
      <w:r>
        <w:t>MCRS would cause an initial 20% drop in catch</w:t>
      </w:r>
      <w:r w:rsidR="00B80492">
        <w:t xml:space="preserve"> however this would probably be just one moult increment so would be for a duration of one or two years. </w:t>
      </w:r>
      <w:r w:rsidR="00AA6E46">
        <w:t xml:space="preserve">The one potential weakness in the </w:t>
      </w:r>
      <w:r w:rsidR="00026219">
        <w:t>L</w:t>
      </w:r>
      <w:r w:rsidR="00AA6E46">
        <w:t xml:space="preserve">PUE based model currently being used is </w:t>
      </w:r>
      <w:r w:rsidR="001A195D">
        <w:t xml:space="preserve">the potential effect of pot number/density on CPUE. </w:t>
      </w:r>
      <w:r w:rsidR="00546962">
        <w:t xml:space="preserve">Experimental work to examine this potential effect has been inconclusive with a small effect being observed in a </w:t>
      </w:r>
      <w:r w:rsidR="00FB4330">
        <w:t xml:space="preserve">historic </w:t>
      </w:r>
      <w:r w:rsidR="00546962">
        <w:t xml:space="preserve">trial in the northwest and no effect being observed in a more recent trial in the southwest. </w:t>
      </w:r>
      <w:r w:rsidR="00740241">
        <w:t>T</w:t>
      </w:r>
      <w:r w:rsidR="006654F5">
        <w:t xml:space="preserve">he possibility of </w:t>
      </w:r>
      <w:r w:rsidR="005722B1">
        <w:t>developing a recruitment index for the stock</w:t>
      </w:r>
      <w:r w:rsidR="00740241">
        <w:t xml:space="preserve"> was raised</w:t>
      </w:r>
      <w:r w:rsidR="005722B1">
        <w:t>. MI responded that that was possible but that it would be long term project</w:t>
      </w:r>
      <w:r w:rsidR="00E72635">
        <w:t xml:space="preserve"> and that it would probably be a decade before there was sufficient data for such an index to be </w:t>
      </w:r>
      <w:r w:rsidR="00377EE6">
        <w:t>used in an assessment.</w:t>
      </w:r>
    </w:p>
    <w:p w14:paraId="6FBC2AFE" w14:textId="3C9FE148" w:rsidR="002402F3" w:rsidRDefault="002402F3" w:rsidP="006E64CC">
      <w:pPr>
        <w:pStyle w:val="ListParagraph"/>
        <w:ind w:left="360"/>
        <w:jc w:val="both"/>
      </w:pPr>
      <w:r>
        <w:t>Members queried the amount of gear currently being fished and suggested that the inshore census need</w:t>
      </w:r>
      <w:r w:rsidR="00296B2C">
        <w:t>ed</w:t>
      </w:r>
      <w:r>
        <w:t xml:space="preserve"> to be run again to ascertain the </w:t>
      </w:r>
      <w:r w:rsidR="00F35D2A">
        <w:t xml:space="preserve">numbers of pots. </w:t>
      </w:r>
      <w:r w:rsidR="00734309">
        <w:t xml:space="preserve">The </w:t>
      </w:r>
      <w:r w:rsidR="00D56A12">
        <w:t>periodic prof</w:t>
      </w:r>
      <w:r w:rsidR="00296A26">
        <w:t>i</w:t>
      </w:r>
      <w:r w:rsidR="00D56A12">
        <w:t xml:space="preserve">les of the fleet fishing the Malin Shelf stock carried out by the MI and BIM </w:t>
      </w:r>
      <w:r w:rsidR="00296A26">
        <w:t>showed a major increase in the numbers of pots being fished accompanied by a decrease in the number of vessels</w:t>
      </w:r>
      <w:r w:rsidR="003D620F">
        <w:t xml:space="preserve">. </w:t>
      </w:r>
      <w:r w:rsidR="00471E4D">
        <w:t>Others expressed concern about the age profile of the industry and suggested that the next 10 years could see a</w:t>
      </w:r>
      <w:r w:rsidR="00F60AA0">
        <w:t xml:space="preserve"> lot of fishers retiring from the sector</w:t>
      </w:r>
      <w:r w:rsidR="00734309">
        <w:t xml:space="preserve">. </w:t>
      </w:r>
    </w:p>
    <w:p w14:paraId="02EE7CC5" w14:textId="77777777" w:rsidR="00C15440" w:rsidRDefault="00AA7F63" w:rsidP="006E64CC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DAFM gave an update on the implementation </w:t>
      </w:r>
      <w:r w:rsidR="00081BEA">
        <w:t>of the recommendations of the BCWG. The Minister had accepted the recommendations in August 2025 and had tasked DAFM with their implementation</w:t>
      </w:r>
      <w:r w:rsidR="004740C1">
        <w:t xml:space="preserve">. </w:t>
      </w:r>
    </w:p>
    <w:p w14:paraId="1DB84A6D" w14:textId="77777777" w:rsidR="00C15440" w:rsidRDefault="004740C1" w:rsidP="006E64CC">
      <w:pPr>
        <w:pStyle w:val="ListParagraph"/>
        <w:numPr>
          <w:ilvl w:val="1"/>
          <w:numId w:val="1"/>
        </w:numPr>
        <w:jc w:val="both"/>
      </w:pPr>
      <w:r>
        <w:t xml:space="preserve">Recommendation 3 had been implemented through the formation of this Committee. </w:t>
      </w:r>
    </w:p>
    <w:p w14:paraId="43AE998B" w14:textId="1235317D" w:rsidR="00716B7C" w:rsidRDefault="004740C1" w:rsidP="006E64CC">
      <w:pPr>
        <w:pStyle w:val="ListParagraph"/>
        <w:numPr>
          <w:ilvl w:val="1"/>
          <w:numId w:val="1"/>
        </w:numPr>
        <w:jc w:val="both"/>
      </w:pPr>
      <w:r>
        <w:t xml:space="preserve">With respect to Recommendations 1 </w:t>
      </w:r>
      <w:r w:rsidR="00740241">
        <w:t>and</w:t>
      </w:r>
      <w:r>
        <w:t xml:space="preserve"> 2 </w:t>
      </w:r>
      <w:r w:rsidR="002E7EAB">
        <w:t xml:space="preserve">DAFM were awaiting agreement on the precise wording for Recommendation 2 </w:t>
      </w:r>
      <w:r w:rsidR="00F31229">
        <w:t xml:space="preserve">as they wished to implement the 150mm MCRS, </w:t>
      </w:r>
      <w:r w:rsidR="003E38C1">
        <w:t xml:space="preserve">claw size and quantity in a single </w:t>
      </w:r>
      <w:r w:rsidR="00C57E69">
        <w:t xml:space="preserve">Statutory Instrument </w:t>
      </w:r>
      <w:r w:rsidR="003E38C1">
        <w:t>.</w:t>
      </w:r>
      <w:r w:rsidR="0075587E">
        <w:t xml:space="preserve"> </w:t>
      </w:r>
      <w:r w:rsidR="00CE3E19">
        <w:t xml:space="preserve">A discussion with the members followed, </w:t>
      </w:r>
      <w:r w:rsidR="00037E7C">
        <w:t>it was noted</w:t>
      </w:r>
      <w:r w:rsidR="00CE3E19">
        <w:t xml:space="preserve"> that the UK had moved to </w:t>
      </w:r>
      <w:r w:rsidR="00626D05">
        <w:t>an MCRS of 150mm for female crab and 160mm for male crab</w:t>
      </w:r>
      <w:r w:rsidR="003610AB">
        <w:t xml:space="preserve"> and that this was noted in their </w:t>
      </w:r>
      <w:r w:rsidR="00BE2A6D">
        <w:t>EU license for fishing in UK waters</w:t>
      </w:r>
      <w:r w:rsidR="00C55491">
        <w:t>. T</w:t>
      </w:r>
      <w:r w:rsidR="0080703D">
        <w:t>h</w:t>
      </w:r>
      <w:r w:rsidR="00C55491">
        <w:t>e MI noted that other MS had moved to 150mm MCRS including France and Demark</w:t>
      </w:r>
      <w:r w:rsidR="0080703D">
        <w:t xml:space="preserve">. </w:t>
      </w:r>
      <w:r w:rsidR="00C55491">
        <w:t>Moving to 150mm MCRS would therefore br</w:t>
      </w:r>
      <w:r w:rsidR="0080703D">
        <w:t>ing Ireland in line with other MS. T</w:t>
      </w:r>
      <w:r w:rsidR="008F6CBE">
        <w:t>h</w:t>
      </w:r>
      <w:r w:rsidR="0080703D">
        <w:t>e MI further observed that there was no obvious biological reason for hav</w:t>
      </w:r>
      <w:r w:rsidR="008F6CBE">
        <w:t xml:space="preserve">ing a </w:t>
      </w:r>
      <w:r w:rsidR="003610AB">
        <w:t>higher MCRS of 160mm for male crab.</w:t>
      </w:r>
      <w:r w:rsidR="001627F0">
        <w:t xml:space="preserve"> </w:t>
      </w:r>
      <w:r w:rsidR="00BE2A6D">
        <w:t>T</w:t>
      </w:r>
      <w:r w:rsidR="001627F0">
        <w:t>he</w:t>
      </w:r>
      <w:r w:rsidR="00BE2A6D">
        <w:t xml:space="preserve">re was agreement that </w:t>
      </w:r>
      <w:r w:rsidR="001627F0">
        <w:t>the 150mm MCRS should be implemented immediately.</w:t>
      </w:r>
    </w:p>
    <w:p w14:paraId="6932CB2E" w14:textId="77777777" w:rsidR="00132509" w:rsidRDefault="00D54925" w:rsidP="006E64CC">
      <w:pPr>
        <w:pStyle w:val="ListParagraph"/>
        <w:numPr>
          <w:ilvl w:val="1"/>
          <w:numId w:val="1"/>
        </w:numPr>
        <w:jc w:val="both"/>
      </w:pPr>
      <w:r>
        <w:t>Discussion then moved on to the quantity and size for detached claws as per Recommendation 2 of the BCWG</w:t>
      </w:r>
      <w:r w:rsidR="009C154F">
        <w:t xml:space="preserve">. </w:t>
      </w:r>
      <w:r w:rsidR="004258AA">
        <w:t>T</w:t>
      </w:r>
      <w:r w:rsidR="005B699C">
        <w:t>h</w:t>
      </w:r>
      <w:r w:rsidR="004258AA">
        <w:t xml:space="preserve">e members agreed that the 30kg </w:t>
      </w:r>
      <w:r w:rsidR="005B699C">
        <w:t>l</w:t>
      </w:r>
      <w:r w:rsidR="004258AA">
        <w:t xml:space="preserve">imit was </w:t>
      </w:r>
      <w:r w:rsidR="005B699C">
        <w:t xml:space="preserve">acceptable. </w:t>
      </w:r>
    </w:p>
    <w:p w14:paraId="56AF1A86" w14:textId="5B2F54AF" w:rsidR="006109E6" w:rsidRDefault="006109E6" w:rsidP="006E64CC">
      <w:pPr>
        <w:pStyle w:val="ListParagraph"/>
        <w:numPr>
          <w:ilvl w:val="1"/>
          <w:numId w:val="1"/>
        </w:numPr>
        <w:jc w:val="both"/>
      </w:pPr>
      <w:r>
        <w:t xml:space="preserve">Discussions then moved on to </w:t>
      </w:r>
      <w:r w:rsidR="00E15A1A">
        <w:t>the appropriate minimum claw size</w:t>
      </w:r>
      <w:r w:rsidR="00570428">
        <w:t xml:space="preserve"> with </w:t>
      </w:r>
      <w:r w:rsidR="00206951">
        <w:t>a</w:t>
      </w:r>
      <w:r w:rsidR="00C0285F">
        <w:t xml:space="preserve">n examination of the MI paper on the subject. </w:t>
      </w:r>
      <w:r w:rsidR="00CF2164">
        <w:t>Members all felt that the only reasonable option would be to adopt a minimum claw length of 67mm</w:t>
      </w:r>
      <w:r w:rsidR="0016521C">
        <w:t xml:space="preserve"> as to adopt the higher male base</w:t>
      </w:r>
      <w:r w:rsidR="00EB5EB4">
        <w:t>d</w:t>
      </w:r>
      <w:r w:rsidR="0016521C">
        <w:t xml:space="preserve"> claw length would essentially shut down the fishery</w:t>
      </w:r>
      <w:r w:rsidR="00132509">
        <w:t xml:space="preserve">. </w:t>
      </w:r>
      <w:r w:rsidR="002E6A99">
        <w:t>DAFM were requested to draft up an option</w:t>
      </w:r>
      <w:r w:rsidR="00FE4A91">
        <w:t>s</w:t>
      </w:r>
      <w:r w:rsidR="002E6A99">
        <w:t xml:space="preserve"> paper exploring the different issues raised around implementing the </w:t>
      </w:r>
      <w:r w:rsidR="00FE4A91">
        <w:t>minimum claw size and maximum landed weight.</w:t>
      </w:r>
    </w:p>
    <w:p w14:paraId="7004B5B5" w14:textId="229A3F67" w:rsidR="00FE4A91" w:rsidRDefault="00FD4675" w:rsidP="006E64CC">
      <w:pPr>
        <w:pStyle w:val="ListParagraph"/>
        <w:numPr>
          <w:ilvl w:val="0"/>
          <w:numId w:val="1"/>
        </w:numPr>
        <w:jc w:val="both"/>
      </w:pPr>
      <w:r>
        <w:t>Discussions then moved on to the workplan for the Committee</w:t>
      </w:r>
      <w:r w:rsidR="003C1D1E">
        <w:t xml:space="preserve"> for the coming year. The chair suggested that </w:t>
      </w:r>
      <w:r w:rsidR="00955E30">
        <w:t>MI</w:t>
      </w:r>
      <w:r w:rsidR="00C15440">
        <w:t xml:space="preserve"> and</w:t>
      </w:r>
      <w:r w:rsidR="00955E30">
        <w:t xml:space="preserve"> BIM develop a draft Fishery Management Plan (FMP) </w:t>
      </w:r>
      <w:r w:rsidR="00DA7680">
        <w:t xml:space="preserve">setting out the appropriate outtake for the various stocks, the </w:t>
      </w:r>
      <w:r w:rsidR="002F1548">
        <w:t xml:space="preserve">predicted effect of introducing the new technical measures and </w:t>
      </w:r>
      <w:r w:rsidR="0078449B">
        <w:t>whether these were sufficient to recover and maintain the stock at MSY</w:t>
      </w:r>
      <w:r w:rsidR="009A7866">
        <w:t xml:space="preserve">. If these measures were not sufficient the FMP would </w:t>
      </w:r>
      <w:r w:rsidR="00F45471">
        <w:t>present</w:t>
      </w:r>
      <w:r w:rsidR="009A7866">
        <w:t xml:space="preserve"> potential alternative measures </w:t>
      </w:r>
      <w:r w:rsidR="00F45471">
        <w:t xml:space="preserve">that </w:t>
      </w:r>
      <w:r w:rsidR="009A7866">
        <w:t xml:space="preserve">could be implemented </w:t>
      </w:r>
      <w:r w:rsidR="00F45471">
        <w:t xml:space="preserve">to this end for exploration by the BCMCC. The Committee agreed that this would be a </w:t>
      </w:r>
      <w:r w:rsidR="00ED0038">
        <w:t xml:space="preserve">good idea and that the agencies should proceed on that basis. </w:t>
      </w:r>
    </w:p>
    <w:p w14:paraId="7BC9703D" w14:textId="7A87B444" w:rsidR="00ED0038" w:rsidRDefault="00ED0038" w:rsidP="006E64CC">
      <w:pPr>
        <w:pStyle w:val="ListParagraph"/>
        <w:numPr>
          <w:ilvl w:val="0"/>
          <w:numId w:val="1"/>
        </w:numPr>
        <w:jc w:val="both"/>
      </w:pPr>
      <w:r>
        <w:t>T</w:t>
      </w:r>
      <w:r w:rsidR="00DD0A1F">
        <w:t>h</w:t>
      </w:r>
      <w:r>
        <w:t>e meeting closed following agreement of the following action points:</w:t>
      </w:r>
    </w:p>
    <w:p w14:paraId="5414900D" w14:textId="7E41C879" w:rsidR="00ED0038" w:rsidRDefault="00DD0A1F" w:rsidP="006E64CC">
      <w:pPr>
        <w:pStyle w:val="ListParagraph"/>
        <w:numPr>
          <w:ilvl w:val="1"/>
          <w:numId w:val="1"/>
        </w:numPr>
        <w:jc w:val="both"/>
      </w:pPr>
      <w:r>
        <w:t>DAFM to draft 150mm MCRS S</w:t>
      </w:r>
      <w:r w:rsidR="00C15440">
        <w:t xml:space="preserve">tatutory </w:t>
      </w:r>
      <w:r>
        <w:t>I</w:t>
      </w:r>
      <w:r w:rsidR="00C15440">
        <w:t>nstrument</w:t>
      </w:r>
    </w:p>
    <w:p w14:paraId="10ED9F7B" w14:textId="4BEC21AA" w:rsidR="00DD0A1F" w:rsidRDefault="00DD0A1F" w:rsidP="006E64CC">
      <w:pPr>
        <w:pStyle w:val="ListParagraph"/>
        <w:numPr>
          <w:ilvl w:val="1"/>
          <w:numId w:val="1"/>
        </w:numPr>
        <w:jc w:val="both"/>
      </w:pPr>
      <w:r>
        <w:t xml:space="preserve">DAFM to draft options paper </w:t>
      </w:r>
      <w:r w:rsidR="00430CFC">
        <w:t>on implementing 67mm minimum claw length and 30kg landing limit for detached claws</w:t>
      </w:r>
    </w:p>
    <w:p w14:paraId="37B1D46E" w14:textId="316DDC9E" w:rsidR="00430CFC" w:rsidRDefault="00713FF3" w:rsidP="006E64CC">
      <w:pPr>
        <w:pStyle w:val="ListParagraph"/>
        <w:numPr>
          <w:ilvl w:val="1"/>
          <w:numId w:val="1"/>
        </w:numPr>
        <w:jc w:val="both"/>
      </w:pPr>
      <w:r>
        <w:t>Industry to encourage more participants in MI data collection</w:t>
      </w:r>
    </w:p>
    <w:p w14:paraId="53AD87D0" w14:textId="6EC2CA01" w:rsidR="006541BE" w:rsidRDefault="00B24494" w:rsidP="006E64CC">
      <w:pPr>
        <w:pStyle w:val="ListParagraph"/>
        <w:numPr>
          <w:ilvl w:val="1"/>
          <w:numId w:val="1"/>
        </w:numPr>
        <w:jc w:val="both"/>
      </w:pPr>
      <w:r>
        <w:t>MI/BIM to develop outline FMP</w:t>
      </w:r>
    </w:p>
    <w:p w14:paraId="671530BB" w14:textId="17EC3916" w:rsidR="00B24494" w:rsidRDefault="003A2B8C" w:rsidP="006E64CC">
      <w:pPr>
        <w:pStyle w:val="ListParagraph"/>
        <w:numPr>
          <w:ilvl w:val="1"/>
          <w:numId w:val="1"/>
        </w:numPr>
        <w:jc w:val="both"/>
      </w:pPr>
      <w:r>
        <w:t xml:space="preserve">BIM/MI to </w:t>
      </w:r>
      <w:r w:rsidR="004E1356">
        <w:t>pre</w:t>
      </w:r>
      <w:r w:rsidR="00480FEB">
        <w:t>sent profile</w:t>
      </w:r>
      <w:r>
        <w:t xml:space="preserve"> of crab fleet</w:t>
      </w:r>
      <w:r w:rsidR="0046229F">
        <w:t xml:space="preserve"> at next meeting</w:t>
      </w:r>
    </w:p>
    <w:p w14:paraId="41D0E32B" w14:textId="6B329D3D" w:rsidR="00523A44" w:rsidRDefault="00523A44" w:rsidP="006E64CC">
      <w:pPr>
        <w:pStyle w:val="ListParagraph"/>
        <w:numPr>
          <w:ilvl w:val="0"/>
          <w:numId w:val="1"/>
        </w:numPr>
        <w:jc w:val="both"/>
      </w:pPr>
      <w:r>
        <w:t>The next meeting was agreed for April, preferably in Galway/Oranmore</w:t>
      </w:r>
    </w:p>
    <w:sectPr w:rsidR="00523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D868" w14:textId="77777777" w:rsidR="007B7B07" w:rsidRDefault="007B7B07" w:rsidP="002537B0">
      <w:pPr>
        <w:spacing w:after="0" w:line="240" w:lineRule="auto"/>
      </w:pPr>
      <w:r>
        <w:separator/>
      </w:r>
    </w:p>
  </w:endnote>
  <w:endnote w:type="continuationSeparator" w:id="0">
    <w:p w14:paraId="4961F3DE" w14:textId="77777777" w:rsidR="007B7B07" w:rsidRDefault="007B7B07" w:rsidP="0025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850" w14:textId="77777777" w:rsidR="002537B0" w:rsidRDefault="00253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0EEA" w14:textId="77777777" w:rsidR="002537B0" w:rsidRDefault="00253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68B1" w14:textId="77777777" w:rsidR="002537B0" w:rsidRDefault="00253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8D09" w14:textId="77777777" w:rsidR="007B7B07" w:rsidRDefault="007B7B07" w:rsidP="002537B0">
      <w:pPr>
        <w:spacing w:after="0" w:line="240" w:lineRule="auto"/>
      </w:pPr>
      <w:r>
        <w:separator/>
      </w:r>
    </w:p>
  </w:footnote>
  <w:footnote w:type="continuationSeparator" w:id="0">
    <w:p w14:paraId="3CAB5152" w14:textId="77777777" w:rsidR="007B7B07" w:rsidRDefault="007B7B07" w:rsidP="0025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C0F5" w14:textId="4A57AFCF" w:rsidR="002537B0" w:rsidRDefault="002537B0">
    <w:pPr>
      <w:pStyle w:val="Header"/>
    </w:pPr>
    <w:r>
      <w:rPr>
        <w:noProof/>
      </w:rPr>
      <w:pict w14:anchorId="3ACFA0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52985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9FA1" w14:textId="2117526C" w:rsidR="002537B0" w:rsidRDefault="002537B0">
    <w:pPr>
      <w:pStyle w:val="Header"/>
    </w:pPr>
    <w:r>
      <w:rPr>
        <w:noProof/>
      </w:rPr>
      <w:pict w14:anchorId="220B2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52986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BB4B" w14:textId="67CED730" w:rsidR="002537B0" w:rsidRDefault="002537B0">
    <w:pPr>
      <w:pStyle w:val="Header"/>
    </w:pPr>
    <w:r>
      <w:rPr>
        <w:noProof/>
      </w:rPr>
      <w:pict w14:anchorId="313C0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152984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3BB"/>
    <w:multiLevelType w:val="hybridMultilevel"/>
    <w:tmpl w:val="F98C3BD4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66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C9"/>
    <w:rsid w:val="00017E07"/>
    <w:rsid w:val="00026219"/>
    <w:rsid w:val="00037E7C"/>
    <w:rsid w:val="000531C9"/>
    <w:rsid w:val="00062188"/>
    <w:rsid w:val="00081BEA"/>
    <w:rsid w:val="000D1634"/>
    <w:rsid w:val="000F6696"/>
    <w:rsid w:val="001239D7"/>
    <w:rsid w:val="00132509"/>
    <w:rsid w:val="00133388"/>
    <w:rsid w:val="00133E7A"/>
    <w:rsid w:val="001627F0"/>
    <w:rsid w:val="0016521C"/>
    <w:rsid w:val="00180BDE"/>
    <w:rsid w:val="00192E57"/>
    <w:rsid w:val="001A195D"/>
    <w:rsid w:val="001A5F92"/>
    <w:rsid w:val="001F02C5"/>
    <w:rsid w:val="00206951"/>
    <w:rsid w:val="002402F3"/>
    <w:rsid w:val="002537B0"/>
    <w:rsid w:val="00274102"/>
    <w:rsid w:val="00296A26"/>
    <w:rsid w:val="00296B2C"/>
    <w:rsid w:val="002A146D"/>
    <w:rsid w:val="002B00DF"/>
    <w:rsid w:val="002C4316"/>
    <w:rsid w:val="002E6A99"/>
    <w:rsid w:val="002E7EAB"/>
    <w:rsid w:val="002F1548"/>
    <w:rsid w:val="0031221B"/>
    <w:rsid w:val="00324B4D"/>
    <w:rsid w:val="003320E6"/>
    <w:rsid w:val="003459DD"/>
    <w:rsid w:val="003610AB"/>
    <w:rsid w:val="00377EE6"/>
    <w:rsid w:val="003A2B8C"/>
    <w:rsid w:val="003C1D1E"/>
    <w:rsid w:val="003D620F"/>
    <w:rsid w:val="003E38C1"/>
    <w:rsid w:val="00406055"/>
    <w:rsid w:val="004258AA"/>
    <w:rsid w:val="00430CFC"/>
    <w:rsid w:val="0044203E"/>
    <w:rsid w:val="00444305"/>
    <w:rsid w:val="00457833"/>
    <w:rsid w:val="0046229F"/>
    <w:rsid w:val="00471E4D"/>
    <w:rsid w:val="004740C1"/>
    <w:rsid w:val="00475E0E"/>
    <w:rsid w:val="00480FEB"/>
    <w:rsid w:val="004E0DBC"/>
    <w:rsid w:val="004E1356"/>
    <w:rsid w:val="00523A44"/>
    <w:rsid w:val="00531558"/>
    <w:rsid w:val="005406D4"/>
    <w:rsid w:val="00546962"/>
    <w:rsid w:val="0055201C"/>
    <w:rsid w:val="0055792D"/>
    <w:rsid w:val="00570428"/>
    <w:rsid w:val="005722B1"/>
    <w:rsid w:val="005B699C"/>
    <w:rsid w:val="005E3EE4"/>
    <w:rsid w:val="006109E6"/>
    <w:rsid w:val="00626D05"/>
    <w:rsid w:val="006541BE"/>
    <w:rsid w:val="006654F5"/>
    <w:rsid w:val="006E516D"/>
    <w:rsid w:val="006E64CC"/>
    <w:rsid w:val="006F0CDC"/>
    <w:rsid w:val="00711458"/>
    <w:rsid w:val="00713FF3"/>
    <w:rsid w:val="00716B7C"/>
    <w:rsid w:val="00730518"/>
    <w:rsid w:val="00734309"/>
    <w:rsid w:val="00735299"/>
    <w:rsid w:val="00740241"/>
    <w:rsid w:val="007435B6"/>
    <w:rsid w:val="007463D0"/>
    <w:rsid w:val="00750AA9"/>
    <w:rsid w:val="0075587E"/>
    <w:rsid w:val="00757FCA"/>
    <w:rsid w:val="0078449B"/>
    <w:rsid w:val="007A26A3"/>
    <w:rsid w:val="007B7B07"/>
    <w:rsid w:val="007C5ECF"/>
    <w:rsid w:val="007E6830"/>
    <w:rsid w:val="0080558D"/>
    <w:rsid w:val="0080703D"/>
    <w:rsid w:val="00810E87"/>
    <w:rsid w:val="00867A4C"/>
    <w:rsid w:val="00877B23"/>
    <w:rsid w:val="008A14B9"/>
    <w:rsid w:val="008C23A5"/>
    <w:rsid w:val="008C28C7"/>
    <w:rsid w:val="008F27B9"/>
    <w:rsid w:val="008F6CBE"/>
    <w:rsid w:val="00900956"/>
    <w:rsid w:val="00927927"/>
    <w:rsid w:val="00955E30"/>
    <w:rsid w:val="009A7866"/>
    <w:rsid w:val="009B55FE"/>
    <w:rsid w:val="009C0857"/>
    <w:rsid w:val="009C154F"/>
    <w:rsid w:val="00A4074C"/>
    <w:rsid w:val="00A51F25"/>
    <w:rsid w:val="00A8422D"/>
    <w:rsid w:val="00A93DD2"/>
    <w:rsid w:val="00AA6E46"/>
    <w:rsid w:val="00AA7F63"/>
    <w:rsid w:val="00AC486B"/>
    <w:rsid w:val="00B062EC"/>
    <w:rsid w:val="00B24494"/>
    <w:rsid w:val="00B377F4"/>
    <w:rsid w:val="00B80492"/>
    <w:rsid w:val="00B86F21"/>
    <w:rsid w:val="00BA5837"/>
    <w:rsid w:val="00BA705D"/>
    <w:rsid w:val="00BB7C44"/>
    <w:rsid w:val="00BE088B"/>
    <w:rsid w:val="00BE2A6D"/>
    <w:rsid w:val="00C0103C"/>
    <w:rsid w:val="00C0285F"/>
    <w:rsid w:val="00C10E51"/>
    <w:rsid w:val="00C15440"/>
    <w:rsid w:val="00C42A60"/>
    <w:rsid w:val="00C55491"/>
    <w:rsid w:val="00C56A59"/>
    <w:rsid w:val="00C57E69"/>
    <w:rsid w:val="00CA14BA"/>
    <w:rsid w:val="00CD423D"/>
    <w:rsid w:val="00CE3E19"/>
    <w:rsid w:val="00CF2164"/>
    <w:rsid w:val="00D1011A"/>
    <w:rsid w:val="00D471D9"/>
    <w:rsid w:val="00D53EC2"/>
    <w:rsid w:val="00D54925"/>
    <w:rsid w:val="00D56A12"/>
    <w:rsid w:val="00D56A74"/>
    <w:rsid w:val="00D9208B"/>
    <w:rsid w:val="00DA128D"/>
    <w:rsid w:val="00DA7680"/>
    <w:rsid w:val="00DC4A37"/>
    <w:rsid w:val="00DD0A1F"/>
    <w:rsid w:val="00E05625"/>
    <w:rsid w:val="00E15A1A"/>
    <w:rsid w:val="00E4509C"/>
    <w:rsid w:val="00E72635"/>
    <w:rsid w:val="00E74A6D"/>
    <w:rsid w:val="00EB5EB4"/>
    <w:rsid w:val="00ED0038"/>
    <w:rsid w:val="00EE07BE"/>
    <w:rsid w:val="00EE3607"/>
    <w:rsid w:val="00EE63CA"/>
    <w:rsid w:val="00EF0575"/>
    <w:rsid w:val="00F31229"/>
    <w:rsid w:val="00F35D2A"/>
    <w:rsid w:val="00F4522F"/>
    <w:rsid w:val="00F45471"/>
    <w:rsid w:val="00F46BCE"/>
    <w:rsid w:val="00F60AA0"/>
    <w:rsid w:val="00F77127"/>
    <w:rsid w:val="00FB4330"/>
    <w:rsid w:val="00FB6E4F"/>
    <w:rsid w:val="00FD4675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1D0C"/>
  <w15:chartTrackingRefBased/>
  <w15:docId w15:val="{B32EE77A-995A-4E10-BD0C-A62D2CB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B0"/>
  </w:style>
  <w:style w:type="paragraph" w:styleId="Footer">
    <w:name w:val="footer"/>
    <w:basedOn w:val="Normal"/>
    <w:link w:val="FooterChar"/>
    <w:uiPriority w:val="99"/>
    <w:unhideWhenUsed/>
    <w:rsid w:val="00253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81c54-0807-47e4-ab14-c3a9bf8ba3bf" xsi:nil="true"/>
    <lcf76f155ced4ddcb4097134ff3c332f xmlns="0341c845-2f0e-43e2-b1f1-a61858510b4f">
      <Terms xmlns="http://schemas.microsoft.com/office/infopath/2007/PartnerControls"/>
    </lcf76f155ced4ddcb4097134ff3c332f>
    <Description0 xmlns="0341c845-2f0e-43e2-b1f1-a61858510b4f" xsi:nil="true"/>
    <Thumbnail xmlns="0341c845-2f0e-43e2-b1f1-a61858510b4f" xsi:nil="true"/>
    <Preview xmlns="0341c845-2f0e-43e2-b1f1-a61858510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47C113799A4F94B8640F705DD704" ma:contentTypeVersion="26" ma:contentTypeDescription="Create a new document." ma:contentTypeScope="" ma:versionID="1f01fa99dd1f245abc8151f15ecc4bd7">
  <xsd:schema xmlns:xsd="http://www.w3.org/2001/XMLSchema" xmlns:xs="http://www.w3.org/2001/XMLSchema" xmlns:p="http://schemas.microsoft.com/office/2006/metadata/properties" xmlns:ns2="d2781c54-0807-47e4-ab14-c3a9bf8ba3bf" xmlns:ns3="0341c845-2f0e-43e2-b1f1-a61858510b4f" targetNamespace="http://schemas.microsoft.com/office/2006/metadata/properties" ma:root="true" ma:fieldsID="5a7843cabfb3d7c52234a59823d9ddd2" ns2:_="" ns3:_="">
    <xsd:import namespace="d2781c54-0807-47e4-ab14-c3a9bf8ba3bf"/>
    <xsd:import namespace="0341c845-2f0e-43e2-b1f1-a61858510b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Description0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Preview" minOccurs="0"/>
                <xsd:element ref="ns3:Thumbnai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1c54-0807-47e4-ab14-c3a9bf8ba3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16f2db-622f-45e0-acf4-f9651126db5f}" ma:internalName="TaxCatchAll" ma:showField="CatchAllData" ma:web="d2781c54-0807-47e4-ab14-c3a9bf8ba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c845-2f0e-43e2-b1f1-a61858510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0" ma:index="20" nillable="true" ma:displayName="Description" ma:description="sdds" ma:internalName="Description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7b8099-7aba-42d8-a332-e98c63fc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7" nillable="true" ma:displayName="Preview" ma:format="Thumbnail" ma:internalName="Preview">
      <xsd:simpleType>
        <xsd:restriction base="dms:Unknown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BF036-E300-47CA-A3D3-491C1A3580D8}">
  <ds:schemaRefs>
    <ds:schemaRef ds:uri="http://schemas.microsoft.com/office/2006/metadata/properties"/>
    <ds:schemaRef ds:uri="http://schemas.microsoft.com/office/infopath/2007/PartnerControls"/>
    <ds:schemaRef ds:uri="285e8ec6-8697-46dc-8d07-6c4f7357c667"/>
    <ds:schemaRef ds:uri="7cbd8430-b2fb-493e-9446-c808f2a37dba"/>
  </ds:schemaRefs>
</ds:datastoreItem>
</file>

<file path=customXml/itemProps2.xml><?xml version="1.0" encoding="utf-8"?>
<ds:datastoreItem xmlns:ds="http://schemas.openxmlformats.org/officeDocument/2006/customXml" ds:itemID="{A4A58AFD-D7D6-4905-9D1B-3A2E8BF8B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64FF2-3699-4833-BE46-A5F4890E1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Lawler</dc:creator>
  <cp:keywords/>
  <dc:description/>
  <cp:lastModifiedBy>EOS Solicitors</cp:lastModifiedBy>
  <cp:revision>17</cp:revision>
  <dcterms:created xsi:type="dcterms:W3CDTF">2026-03-11T13:29:00Z</dcterms:created>
  <dcterms:modified xsi:type="dcterms:W3CDTF">2026-03-11T13:57:00Z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0x0101006FAC47C113799A4F94B8640F705DD704</vt:lpwstr>
  </property>
  <property fmtid="{D5CDD505-2E9C-101B-9397-08002B2CF9AE}" pid="3" name="MediaServiceImageTags">
    <vt:lpwstr/>
  </property>
</Properties>
</file>