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968FE" w14:textId="3FB04FA6" w:rsidR="005E6E59" w:rsidRPr="00AC492B" w:rsidRDefault="00883D60" w:rsidP="00EA5404">
      <w:pPr>
        <w:pStyle w:val="Heading2"/>
        <w:jc w:val="center"/>
        <w:rPr>
          <w:b w:val="0"/>
          <w:sz w:val="48"/>
          <w:szCs w:val="48"/>
        </w:rPr>
      </w:pPr>
      <w:r>
        <w:rPr>
          <w:bCs/>
          <w:sz w:val="44"/>
          <w:szCs w:val="44"/>
        </w:rPr>
        <w:t>Sustainable Indian Ocean Tuna Initiative</w:t>
      </w:r>
    </w:p>
    <w:p w14:paraId="1C0B1A9D" w14:textId="318E208B" w:rsidR="00D94EED" w:rsidRDefault="00E508EC" w:rsidP="00D7669A">
      <w:pPr>
        <w:pStyle w:val="Heading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0A5A85A9" w14:textId="77777777" w:rsidR="00AC492B" w:rsidRPr="002E0D72" w:rsidRDefault="00AC492B" w:rsidP="00AC492B">
      <w:pPr>
        <w:rPr>
          <w:b/>
          <w:bCs/>
          <w:sz w:val="20"/>
          <w:szCs w:val="20"/>
        </w:rPr>
      </w:pPr>
      <w:bookmarkStart w:id="0" w:name="_xp5d23qdvuy2" w:colFirst="0" w:colLast="0"/>
      <w:bookmarkEnd w:id="0"/>
      <w:r w:rsidRPr="002E0D72">
        <w:rPr>
          <w:b/>
          <w:bCs/>
          <w:sz w:val="20"/>
          <w:szCs w:val="20"/>
        </w:rPr>
        <w:t>Table 1: Workplan Overview</w:t>
      </w:r>
    </w:p>
    <w:tbl>
      <w:tblPr>
        <w:tblStyle w:val="TableGrid"/>
        <w:tblW w:w="5000" w:type="pct"/>
        <w:tblLook w:val="04A0" w:firstRow="1" w:lastRow="0" w:firstColumn="1" w:lastColumn="0" w:noHBand="0" w:noVBand="1"/>
      </w:tblPr>
      <w:tblGrid>
        <w:gridCol w:w="4575"/>
        <w:gridCol w:w="9373"/>
      </w:tblGrid>
      <w:tr w:rsidR="00AC492B" w:rsidRPr="00BC6665" w14:paraId="188F399F" w14:textId="77777777" w:rsidTr="003C78B1">
        <w:tc>
          <w:tcPr>
            <w:tcW w:w="1640"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3360" w:type="pct"/>
          </w:tcPr>
          <w:p w14:paraId="4C5CA0BC" w14:textId="5CD1193C" w:rsidR="00AC492B" w:rsidRPr="00BC6665" w:rsidRDefault="000F4350" w:rsidP="002A6049">
            <w:pPr>
              <w:rPr>
                <w:b/>
                <w:bCs/>
                <w:lang w:val="en-GB"/>
              </w:rPr>
            </w:pPr>
            <w:r>
              <w:rPr>
                <w:b/>
                <w:bCs/>
                <w:lang w:val="en-GB"/>
              </w:rPr>
              <w:t>V</w:t>
            </w:r>
            <w:r w:rsidR="00A01754">
              <w:rPr>
                <w:b/>
                <w:bCs/>
                <w:lang w:val="en-GB"/>
              </w:rPr>
              <w:t>8</w:t>
            </w:r>
            <w:r w:rsidR="00D84BAE">
              <w:rPr>
                <w:b/>
                <w:bCs/>
                <w:lang w:val="en-GB"/>
              </w:rPr>
              <w:t>.0</w:t>
            </w:r>
            <w:r w:rsidR="00130051">
              <w:rPr>
                <w:b/>
                <w:bCs/>
                <w:lang w:val="en-GB"/>
              </w:rPr>
              <w:t>5</w:t>
            </w:r>
            <w:r>
              <w:rPr>
                <w:b/>
                <w:bCs/>
                <w:lang w:val="en-GB"/>
              </w:rPr>
              <w:t xml:space="preserve"> </w:t>
            </w:r>
            <w:r w:rsidRPr="00527F28">
              <w:rPr>
                <w:b/>
                <w:bCs/>
                <w:lang w:val="en-GB"/>
              </w:rPr>
              <w:t>(</w:t>
            </w:r>
            <w:r w:rsidR="00130051">
              <w:rPr>
                <w:b/>
                <w:bCs/>
                <w:lang w:val="en-GB"/>
              </w:rPr>
              <w:t>2</w:t>
            </w:r>
            <w:r w:rsidR="008C159B">
              <w:rPr>
                <w:b/>
                <w:bCs/>
                <w:lang w:val="en-GB"/>
              </w:rPr>
              <w:t>5</w:t>
            </w:r>
            <w:r w:rsidR="00130051">
              <w:rPr>
                <w:b/>
                <w:bCs/>
                <w:lang w:val="en-GB"/>
              </w:rPr>
              <w:t xml:space="preserve"> February 2026</w:t>
            </w:r>
            <w:r w:rsidR="003C78B1" w:rsidRPr="0087594C">
              <w:rPr>
                <w:b/>
                <w:bCs/>
                <w:lang w:val="en-GB"/>
              </w:rPr>
              <w:t>)</w:t>
            </w:r>
          </w:p>
        </w:tc>
      </w:tr>
      <w:tr w:rsidR="00AC492B" w:rsidRPr="00BC6665" w14:paraId="131EC702" w14:textId="77777777" w:rsidTr="003C78B1">
        <w:trPr>
          <w:trHeight w:val="309"/>
        </w:trPr>
        <w:tc>
          <w:tcPr>
            <w:tcW w:w="1640"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3360"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3C78B1">
        <w:trPr>
          <w:trHeight w:val="308"/>
        </w:trPr>
        <w:tc>
          <w:tcPr>
            <w:tcW w:w="1640" w:type="pct"/>
          </w:tcPr>
          <w:p w14:paraId="1EC54237" w14:textId="7B0536F9" w:rsidR="00AC492B" w:rsidRPr="00AC3F66" w:rsidRDefault="000F4350" w:rsidP="002A6049">
            <w:pPr>
              <w:rPr>
                <w:lang w:val="en-GB"/>
              </w:rPr>
            </w:pPr>
            <w:r w:rsidRPr="00AC3F66">
              <w:rPr>
                <w:lang w:val="en-GB"/>
              </w:rPr>
              <w:t xml:space="preserve">1 </w:t>
            </w:r>
            <w:r w:rsidR="00D84BAE">
              <w:rPr>
                <w:lang w:val="en-GB"/>
              </w:rPr>
              <w:t>April</w:t>
            </w:r>
            <w:r w:rsidRPr="00AC3F66">
              <w:rPr>
                <w:lang w:val="en-GB"/>
              </w:rPr>
              <w:t xml:space="preserve"> 20</w:t>
            </w:r>
            <w:r w:rsidR="00D84BAE">
              <w:rPr>
                <w:lang w:val="en-GB"/>
              </w:rPr>
              <w:t>17</w:t>
            </w:r>
            <w:r w:rsidR="00AC3F66">
              <w:rPr>
                <w:lang w:val="en-GB"/>
              </w:rPr>
              <w:t xml:space="preserve"> (beginning Year 1)</w:t>
            </w:r>
          </w:p>
        </w:tc>
        <w:tc>
          <w:tcPr>
            <w:tcW w:w="3360" w:type="pct"/>
          </w:tcPr>
          <w:p w14:paraId="1089EB16" w14:textId="2D5BDEFD" w:rsidR="00AC492B" w:rsidRPr="00AC3F66" w:rsidRDefault="000F4350" w:rsidP="002A6049">
            <w:pPr>
              <w:rPr>
                <w:lang w:val="en-GB"/>
              </w:rPr>
            </w:pPr>
            <w:r w:rsidRPr="00AC3F66">
              <w:rPr>
                <w:lang w:val="en-GB"/>
              </w:rPr>
              <w:t>30 June 2028</w:t>
            </w:r>
            <w:r w:rsidR="00AC3F66">
              <w:rPr>
                <w:lang w:val="en-GB"/>
              </w:rPr>
              <w:t xml:space="preserve"> (end Year </w:t>
            </w:r>
            <w:r w:rsidR="00D84BAE">
              <w:rPr>
                <w:lang w:val="en-GB"/>
              </w:rPr>
              <w:t>11</w:t>
            </w:r>
            <w:r w:rsidR="00AC3F66">
              <w:rPr>
                <w:lang w:val="en-GB"/>
              </w:rPr>
              <w:t>)</w:t>
            </w:r>
          </w:p>
        </w:tc>
      </w:tr>
      <w:tr w:rsidR="00AC492B" w:rsidRPr="00BC6665" w14:paraId="1EA56773" w14:textId="77777777" w:rsidTr="003C78B1">
        <w:trPr>
          <w:trHeight w:val="620"/>
        </w:trPr>
        <w:tc>
          <w:tcPr>
            <w:tcW w:w="1640" w:type="pct"/>
            <w:shd w:val="clear" w:color="auto" w:fill="0070C0"/>
          </w:tcPr>
          <w:p w14:paraId="72DEBB48" w14:textId="548265F4"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 responsible for Action Plan)</w:t>
            </w:r>
          </w:p>
        </w:tc>
        <w:tc>
          <w:tcPr>
            <w:tcW w:w="3360"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BC6665" w14:paraId="48678897" w14:textId="77777777" w:rsidTr="003C78B1">
        <w:trPr>
          <w:trHeight w:val="620"/>
        </w:trPr>
        <w:tc>
          <w:tcPr>
            <w:tcW w:w="1640" w:type="pct"/>
          </w:tcPr>
          <w:p w14:paraId="4A7E6DA9" w14:textId="63E467D4" w:rsidR="00AC492B" w:rsidRPr="00AC3F66" w:rsidRDefault="002503F2" w:rsidP="002A6049">
            <w:pPr>
              <w:rPr>
                <w:bCs/>
                <w:lang w:val="en-GB"/>
              </w:rPr>
            </w:pPr>
            <w:r>
              <w:rPr>
                <w:bCs/>
                <w:lang w:val="en-GB"/>
              </w:rPr>
              <w:t>Sustainable Indian Ocean Tuna Initiative (SIOTI)</w:t>
            </w:r>
          </w:p>
        </w:tc>
        <w:tc>
          <w:tcPr>
            <w:tcW w:w="3360" w:type="pct"/>
          </w:tcPr>
          <w:p w14:paraId="6F41BFCA" w14:textId="31002048" w:rsidR="00AC492B" w:rsidRPr="00AC3F66" w:rsidRDefault="00A77F1E" w:rsidP="00AC3F66">
            <w:pPr>
              <w:tabs>
                <w:tab w:val="left" w:pos="1005"/>
              </w:tabs>
              <w:rPr>
                <w:bCs/>
                <w:lang w:val="en-GB"/>
              </w:rPr>
            </w:pPr>
            <w:r>
              <w:rPr>
                <w:bCs/>
                <w:lang w:val="en-GB"/>
              </w:rPr>
              <w:t>Meeting of the Board of SIOTI of 15 October 2025</w:t>
            </w:r>
          </w:p>
        </w:tc>
      </w:tr>
      <w:tr w:rsidR="00AC492B" w:rsidRPr="00BC6665" w14:paraId="3740EFF3" w14:textId="77777777" w:rsidTr="003C78B1">
        <w:trPr>
          <w:trHeight w:val="480"/>
        </w:trPr>
        <w:tc>
          <w:tcPr>
            <w:tcW w:w="1640" w:type="pct"/>
            <w:shd w:val="clear" w:color="auto" w:fill="0070C0"/>
          </w:tcPr>
          <w:p w14:paraId="46EFEB63" w14:textId="6436999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 xml:space="preserve">(individual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3360"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3C78B1">
        <w:trPr>
          <w:trHeight w:val="480"/>
        </w:trPr>
        <w:tc>
          <w:tcPr>
            <w:tcW w:w="1640" w:type="pct"/>
          </w:tcPr>
          <w:p w14:paraId="514210AC" w14:textId="1E66F13A" w:rsidR="00AC492B" w:rsidRPr="00AC3F66" w:rsidRDefault="00D84BAE" w:rsidP="002A6049">
            <w:pPr>
              <w:rPr>
                <w:bCs/>
                <w:lang w:val="en-GB"/>
              </w:rPr>
            </w:pPr>
            <w:r>
              <w:rPr>
                <w:bCs/>
                <w:lang w:val="en-GB"/>
              </w:rPr>
              <w:t>Carlos Palin</w:t>
            </w:r>
          </w:p>
        </w:tc>
        <w:tc>
          <w:tcPr>
            <w:tcW w:w="3360" w:type="pct"/>
          </w:tcPr>
          <w:p w14:paraId="6E8676B1" w14:textId="6A25254D" w:rsidR="00AC492B" w:rsidRPr="00AC3F66" w:rsidRDefault="008D144F" w:rsidP="002A6049">
            <w:pPr>
              <w:rPr>
                <w:bCs/>
                <w:lang w:val="en-GB"/>
              </w:rPr>
            </w:pPr>
            <w:r w:rsidRPr="00AC3F66">
              <w:rPr>
                <w:bCs/>
                <w:lang w:val="en-GB"/>
              </w:rPr>
              <w:t xml:space="preserve">Poseidon Aquatic Resource Management Ltd </w:t>
            </w:r>
            <w:r w:rsidR="00A77F1E">
              <w:rPr>
                <w:bCs/>
                <w:lang w:val="en-GB"/>
              </w:rPr>
              <w:t xml:space="preserve">with revisions by </w:t>
            </w:r>
            <w:r w:rsidR="00130051">
              <w:rPr>
                <w:bCs/>
                <w:lang w:val="en-GB"/>
              </w:rPr>
              <w:t xml:space="preserve">Nekane </w:t>
            </w:r>
            <w:proofErr w:type="spellStart"/>
            <w:r w:rsidR="00130051">
              <w:rPr>
                <w:bCs/>
                <w:lang w:val="en-GB"/>
              </w:rPr>
              <w:t>Alzorriz</w:t>
            </w:r>
            <w:proofErr w:type="spellEnd"/>
            <w:r w:rsidR="00130051">
              <w:rPr>
                <w:bCs/>
                <w:lang w:val="en-GB"/>
              </w:rPr>
              <w:t xml:space="preserve"> (MSC </w:t>
            </w:r>
            <w:r w:rsidR="008C159B">
              <w:rPr>
                <w:bCs/>
                <w:lang w:val="en-GB"/>
              </w:rPr>
              <w:t>level 2 course certification</w:t>
            </w:r>
            <w:r w:rsidR="00130051">
              <w:rPr>
                <w:bCs/>
                <w:lang w:val="en-GB"/>
              </w:rPr>
              <w:t xml:space="preserve">) and Ane </w:t>
            </w:r>
            <w:proofErr w:type="spellStart"/>
            <w:r w:rsidR="00130051">
              <w:rPr>
                <w:bCs/>
                <w:lang w:val="en-GB"/>
              </w:rPr>
              <w:t>Iriondo</w:t>
            </w:r>
            <w:proofErr w:type="spellEnd"/>
            <w:r w:rsidR="00130051">
              <w:rPr>
                <w:bCs/>
                <w:lang w:val="en-GB"/>
              </w:rPr>
              <w:t xml:space="preserve"> (MSC </w:t>
            </w:r>
            <w:r w:rsidR="008C159B">
              <w:rPr>
                <w:bCs/>
                <w:lang w:val="en-GB"/>
              </w:rPr>
              <w:t>level 2 course certification</w:t>
            </w:r>
            <w:r w:rsidR="00130051">
              <w:rPr>
                <w:bCs/>
                <w:lang w:val="en-GB"/>
              </w:rPr>
              <w:t>)</w:t>
            </w:r>
          </w:p>
        </w:tc>
      </w:tr>
    </w:tbl>
    <w:p w14:paraId="7FC88C56" w14:textId="77777777" w:rsidR="0075641A" w:rsidRDefault="0075641A" w:rsidP="00DB5FB6">
      <w:pPr>
        <w:pStyle w:val="Heading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p>
    <w:p w14:paraId="2EA2A8A2" w14:textId="3723A421" w:rsidR="000D3009" w:rsidRDefault="000D3009" w:rsidP="000D3009">
      <w:pPr>
        <w:pStyle w:val="Heading4"/>
        <w:pageBreakBefore/>
      </w:pPr>
      <w:r>
        <w:lastRenderedPageBreak/>
        <w:t>List of actions</w:t>
      </w:r>
    </w:p>
    <w:p w14:paraId="1C068E87" w14:textId="18967803" w:rsidR="00CF5FA1" w:rsidRDefault="000D3009">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r>
        <w:fldChar w:fldCharType="begin"/>
      </w:r>
      <w:r>
        <w:instrText xml:space="preserve"> TOC \h \z \c "Table" </w:instrText>
      </w:r>
      <w:r>
        <w:fldChar w:fldCharType="separate"/>
      </w:r>
      <w:hyperlink w:anchor="_Toc216250861" w:history="1">
        <w:r w:rsidR="00CF5FA1" w:rsidRPr="003843B4">
          <w:rPr>
            <w:rStyle w:val="Hyperlink"/>
            <w:noProof/>
          </w:rPr>
          <w:t>Table 1: PI Action Plan for Action 1: Continue to support stock assessment development and evaluation</w:t>
        </w:r>
        <w:r w:rsidR="00CF5FA1">
          <w:rPr>
            <w:noProof/>
            <w:webHidden/>
          </w:rPr>
          <w:tab/>
        </w:r>
        <w:r w:rsidR="00CF5FA1">
          <w:rPr>
            <w:noProof/>
            <w:webHidden/>
          </w:rPr>
          <w:fldChar w:fldCharType="begin"/>
        </w:r>
        <w:r w:rsidR="00CF5FA1">
          <w:rPr>
            <w:noProof/>
            <w:webHidden/>
          </w:rPr>
          <w:instrText xml:space="preserve"> PAGEREF _Toc216250861 \h </w:instrText>
        </w:r>
        <w:r w:rsidR="00CF5FA1">
          <w:rPr>
            <w:noProof/>
            <w:webHidden/>
          </w:rPr>
        </w:r>
        <w:r w:rsidR="00CF5FA1">
          <w:rPr>
            <w:noProof/>
            <w:webHidden/>
          </w:rPr>
          <w:fldChar w:fldCharType="separate"/>
        </w:r>
        <w:r w:rsidR="00CF5FA1">
          <w:rPr>
            <w:noProof/>
            <w:webHidden/>
          </w:rPr>
          <w:t>5</w:t>
        </w:r>
        <w:r w:rsidR="00CF5FA1">
          <w:rPr>
            <w:noProof/>
            <w:webHidden/>
          </w:rPr>
          <w:fldChar w:fldCharType="end"/>
        </w:r>
      </w:hyperlink>
    </w:p>
    <w:p w14:paraId="429691A2" w14:textId="506065CD"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2" w:history="1">
        <w:r w:rsidRPr="003843B4">
          <w:rPr>
            <w:rStyle w:val="Hyperlink"/>
            <w:noProof/>
          </w:rPr>
          <w:t>Table 2: PI Action Plan for Action 2: Improved communication and advocacy for respecting harvest limits</w:t>
        </w:r>
        <w:r>
          <w:rPr>
            <w:noProof/>
            <w:webHidden/>
          </w:rPr>
          <w:tab/>
        </w:r>
        <w:r>
          <w:rPr>
            <w:noProof/>
            <w:webHidden/>
          </w:rPr>
          <w:fldChar w:fldCharType="begin"/>
        </w:r>
        <w:r>
          <w:rPr>
            <w:noProof/>
            <w:webHidden/>
          </w:rPr>
          <w:instrText xml:space="preserve"> PAGEREF _Toc216250862 \h </w:instrText>
        </w:r>
        <w:r>
          <w:rPr>
            <w:noProof/>
            <w:webHidden/>
          </w:rPr>
        </w:r>
        <w:r>
          <w:rPr>
            <w:noProof/>
            <w:webHidden/>
          </w:rPr>
          <w:fldChar w:fldCharType="separate"/>
        </w:r>
        <w:r>
          <w:rPr>
            <w:noProof/>
            <w:webHidden/>
          </w:rPr>
          <w:t>6</w:t>
        </w:r>
        <w:r>
          <w:rPr>
            <w:noProof/>
            <w:webHidden/>
          </w:rPr>
          <w:fldChar w:fldCharType="end"/>
        </w:r>
      </w:hyperlink>
    </w:p>
    <w:p w14:paraId="255DBD5C" w14:textId="161DA01A"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3" w:history="1">
        <w:r w:rsidRPr="003843B4">
          <w:rPr>
            <w:rStyle w:val="Hyperlink"/>
            <w:noProof/>
          </w:rPr>
          <w:t>Table 3: PI Action Plan for Action 3: Support YFT &amp; BET rebuilding plans</w:t>
        </w:r>
        <w:r>
          <w:rPr>
            <w:noProof/>
            <w:webHidden/>
          </w:rPr>
          <w:tab/>
        </w:r>
        <w:r>
          <w:rPr>
            <w:noProof/>
            <w:webHidden/>
          </w:rPr>
          <w:fldChar w:fldCharType="begin"/>
        </w:r>
        <w:r>
          <w:rPr>
            <w:noProof/>
            <w:webHidden/>
          </w:rPr>
          <w:instrText xml:space="preserve"> PAGEREF _Toc216250863 \h </w:instrText>
        </w:r>
        <w:r>
          <w:rPr>
            <w:noProof/>
            <w:webHidden/>
          </w:rPr>
        </w:r>
        <w:r>
          <w:rPr>
            <w:noProof/>
            <w:webHidden/>
          </w:rPr>
          <w:fldChar w:fldCharType="separate"/>
        </w:r>
        <w:r>
          <w:rPr>
            <w:noProof/>
            <w:webHidden/>
          </w:rPr>
          <w:t>7</w:t>
        </w:r>
        <w:r>
          <w:rPr>
            <w:noProof/>
            <w:webHidden/>
          </w:rPr>
          <w:fldChar w:fldCharType="end"/>
        </w:r>
      </w:hyperlink>
    </w:p>
    <w:p w14:paraId="18362D2B" w14:textId="075A372C"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4" w:history="1">
        <w:r w:rsidRPr="003843B4">
          <w:rPr>
            <w:rStyle w:val="Hyperlink"/>
            <w:noProof/>
          </w:rPr>
          <w:t>Table 4: PI Action Plan for Action 4: Investigate a multi-species approach to the Harvest Strategy development</w:t>
        </w:r>
        <w:r>
          <w:rPr>
            <w:noProof/>
            <w:webHidden/>
          </w:rPr>
          <w:tab/>
        </w:r>
        <w:r>
          <w:rPr>
            <w:noProof/>
            <w:webHidden/>
          </w:rPr>
          <w:fldChar w:fldCharType="begin"/>
        </w:r>
        <w:r>
          <w:rPr>
            <w:noProof/>
            <w:webHidden/>
          </w:rPr>
          <w:instrText xml:space="preserve"> PAGEREF _Toc216250864 \h </w:instrText>
        </w:r>
        <w:r>
          <w:rPr>
            <w:noProof/>
            <w:webHidden/>
          </w:rPr>
        </w:r>
        <w:r>
          <w:rPr>
            <w:noProof/>
            <w:webHidden/>
          </w:rPr>
          <w:fldChar w:fldCharType="separate"/>
        </w:r>
        <w:r>
          <w:rPr>
            <w:noProof/>
            <w:webHidden/>
          </w:rPr>
          <w:t>8</w:t>
        </w:r>
        <w:r>
          <w:rPr>
            <w:noProof/>
            <w:webHidden/>
          </w:rPr>
          <w:fldChar w:fldCharType="end"/>
        </w:r>
      </w:hyperlink>
    </w:p>
    <w:p w14:paraId="716F8DAE" w14:textId="373D13D8"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5" w:history="1">
        <w:r w:rsidRPr="003843B4">
          <w:rPr>
            <w:rStyle w:val="Hyperlink"/>
            <w:noProof/>
          </w:rPr>
          <w:t>Table 5: PI Action Plan for Action 5: Support capacity-building on harvest strategy development</w:t>
        </w:r>
        <w:r>
          <w:rPr>
            <w:noProof/>
            <w:webHidden/>
          </w:rPr>
          <w:tab/>
        </w:r>
        <w:r>
          <w:rPr>
            <w:noProof/>
            <w:webHidden/>
          </w:rPr>
          <w:fldChar w:fldCharType="begin"/>
        </w:r>
        <w:r>
          <w:rPr>
            <w:noProof/>
            <w:webHidden/>
          </w:rPr>
          <w:instrText xml:space="preserve"> PAGEREF _Toc216250865 \h </w:instrText>
        </w:r>
        <w:r>
          <w:rPr>
            <w:noProof/>
            <w:webHidden/>
          </w:rPr>
        </w:r>
        <w:r>
          <w:rPr>
            <w:noProof/>
            <w:webHidden/>
          </w:rPr>
          <w:fldChar w:fldCharType="separate"/>
        </w:r>
        <w:r>
          <w:rPr>
            <w:noProof/>
            <w:webHidden/>
          </w:rPr>
          <w:t>9</w:t>
        </w:r>
        <w:r>
          <w:rPr>
            <w:noProof/>
            <w:webHidden/>
          </w:rPr>
          <w:fldChar w:fldCharType="end"/>
        </w:r>
      </w:hyperlink>
    </w:p>
    <w:p w14:paraId="5F9B3BDA" w14:textId="5052F397"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6" w:history="1">
        <w:r w:rsidRPr="003843B4">
          <w:rPr>
            <w:rStyle w:val="Hyperlink"/>
            <w:noProof/>
          </w:rPr>
          <w:t>Table 6: PI Action Plan for Action 6: Maintain reporting on non-target species catch composition</w:t>
        </w:r>
        <w:r>
          <w:rPr>
            <w:noProof/>
            <w:webHidden/>
          </w:rPr>
          <w:tab/>
        </w:r>
        <w:r>
          <w:rPr>
            <w:noProof/>
            <w:webHidden/>
          </w:rPr>
          <w:fldChar w:fldCharType="begin"/>
        </w:r>
        <w:r>
          <w:rPr>
            <w:noProof/>
            <w:webHidden/>
          </w:rPr>
          <w:instrText xml:space="preserve"> PAGEREF _Toc216250866 \h </w:instrText>
        </w:r>
        <w:r>
          <w:rPr>
            <w:noProof/>
            <w:webHidden/>
          </w:rPr>
        </w:r>
        <w:r>
          <w:rPr>
            <w:noProof/>
            <w:webHidden/>
          </w:rPr>
          <w:fldChar w:fldCharType="separate"/>
        </w:r>
        <w:r>
          <w:rPr>
            <w:noProof/>
            <w:webHidden/>
          </w:rPr>
          <w:t>10</w:t>
        </w:r>
        <w:r>
          <w:rPr>
            <w:noProof/>
            <w:webHidden/>
          </w:rPr>
          <w:fldChar w:fldCharType="end"/>
        </w:r>
      </w:hyperlink>
    </w:p>
    <w:p w14:paraId="61540CE9" w14:textId="58F62115"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7" w:history="1">
        <w:r w:rsidRPr="003843B4">
          <w:rPr>
            <w:rStyle w:val="Hyperlink"/>
            <w:noProof/>
          </w:rPr>
          <w:t>Table 7: PI Action Plan for Action 7: Demonstrating compliance with non-retention of shark fins</w:t>
        </w:r>
        <w:r>
          <w:rPr>
            <w:noProof/>
            <w:webHidden/>
          </w:rPr>
          <w:tab/>
        </w:r>
        <w:r>
          <w:rPr>
            <w:noProof/>
            <w:webHidden/>
          </w:rPr>
          <w:fldChar w:fldCharType="begin"/>
        </w:r>
        <w:r>
          <w:rPr>
            <w:noProof/>
            <w:webHidden/>
          </w:rPr>
          <w:instrText xml:space="preserve"> PAGEREF _Toc216250867 \h </w:instrText>
        </w:r>
        <w:r>
          <w:rPr>
            <w:noProof/>
            <w:webHidden/>
          </w:rPr>
        </w:r>
        <w:r>
          <w:rPr>
            <w:noProof/>
            <w:webHidden/>
          </w:rPr>
          <w:fldChar w:fldCharType="separate"/>
        </w:r>
        <w:r>
          <w:rPr>
            <w:noProof/>
            <w:webHidden/>
          </w:rPr>
          <w:t>11</w:t>
        </w:r>
        <w:r>
          <w:rPr>
            <w:noProof/>
            <w:webHidden/>
          </w:rPr>
          <w:fldChar w:fldCharType="end"/>
        </w:r>
      </w:hyperlink>
    </w:p>
    <w:p w14:paraId="70802401" w14:textId="7F70AD3C"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8" w:history="1">
        <w:r w:rsidRPr="003843B4">
          <w:rPr>
            <w:rStyle w:val="Hyperlink"/>
            <w:noProof/>
          </w:rPr>
          <w:t>Table 8: PI Action Plan for Action 8: Implementation of the silky shark action plan</w:t>
        </w:r>
        <w:r>
          <w:rPr>
            <w:noProof/>
            <w:webHidden/>
          </w:rPr>
          <w:tab/>
        </w:r>
        <w:r>
          <w:rPr>
            <w:noProof/>
            <w:webHidden/>
          </w:rPr>
          <w:fldChar w:fldCharType="begin"/>
        </w:r>
        <w:r>
          <w:rPr>
            <w:noProof/>
            <w:webHidden/>
          </w:rPr>
          <w:instrText xml:space="preserve"> PAGEREF _Toc216250868 \h </w:instrText>
        </w:r>
        <w:r>
          <w:rPr>
            <w:noProof/>
            <w:webHidden/>
          </w:rPr>
        </w:r>
        <w:r>
          <w:rPr>
            <w:noProof/>
            <w:webHidden/>
          </w:rPr>
          <w:fldChar w:fldCharType="separate"/>
        </w:r>
        <w:r>
          <w:rPr>
            <w:noProof/>
            <w:webHidden/>
          </w:rPr>
          <w:t>12</w:t>
        </w:r>
        <w:r>
          <w:rPr>
            <w:noProof/>
            <w:webHidden/>
          </w:rPr>
          <w:fldChar w:fldCharType="end"/>
        </w:r>
      </w:hyperlink>
    </w:p>
    <w:p w14:paraId="7EF220A3" w14:textId="07EEECC0"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69" w:history="1">
        <w:r w:rsidRPr="003843B4">
          <w:rPr>
            <w:rStyle w:val="Hyperlink"/>
            <w:noProof/>
          </w:rPr>
          <w:t>Table 9: PI Action Plan for Action 9 [REMOVED]: Review ETP / OOS scope species list to see if any need to be considered under version 3 of the MSC Fisheries Standard</w:t>
        </w:r>
        <w:r>
          <w:rPr>
            <w:noProof/>
            <w:webHidden/>
          </w:rPr>
          <w:tab/>
        </w:r>
        <w:r>
          <w:rPr>
            <w:noProof/>
            <w:webHidden/>
          </w:rPr>
          <w:fldChar w:fldCharType="begin"/>
        </w:r>
        <w:r>
          <w:rPr>
            <w:noProof/>
            <w:webHidden/>
          </w:rPr>
          <w:instrText xml:space="preserve"> PAGEREF _Toc216250869 \h </w:instrText>
        </w:r>
        <w:r>
          <w:rPr>
            <w:noProof/>
            <w:webHidden/>
          </w:rPr>
        </w:r>
        <w:r>
          <w:rPr>
            <w:noProof/>
            <w:webHidden/>
          </w:rPr>
          <w:fldChar w:fldCharType="separate"/>
        </w:r>
        <w:r>
          <w:rPr>
            <w:noProof/>
            <w:webHidden/>
          </w:rPr>
          <w:t>13</w:t>
        </w:r>
        <w:r>
          <w:rPr>
            <w:noProof/>
            <w:webHidden/>
          </w:rPr>
          <w:fldChar w:fldCharType="end"/>
        </w:r>
      </w:hyperlink>
    </w:p>
    <w:p w14:paraId="29DB0B2C" w14:textId="54E9D87D"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0" w:history="1">
        <w:r w:rsidRPr="003843B4">
          <w:rPr>
            <w:rStyle w:val="Hyperlink"/>
            <w:noProof/>
          </w:rPr>
          <w:t>Table 10: PI Action Plan for Action 10 [REMOVED]: Management strategies for additional ETP/OOS species to be considered under version 3 of the MSC Fisheries Standard</w:t>
        </w:r>
        <w:r>
          <w:rPr>
            <w:noProof/>
            <w:webHidden/>
          </w:rPr>
          <w:tab/>
        </w:r>
        <w:r>
          <w:rPr>
            <w:noProof/>
            <w:webHidden/>
          </w:rPr>
          <w:fldChar w:fldCharType="begin"/>
        </w:r>
        <w:r>
          <w:rPr>
            <w:noProof/>
            <w:webHidden/>
          </w:rPr>
          <w:instrText xml:space="preserve"> PAGEREF _Toc216250870 \h </w:instrText>
        </w:r>
        <w:r>
          <w:rPr>
            <w:noProof/>
            <w:webHidden/>
          </w:rPr>
        </w:r>
        <w:r>
          <w:rPr>
            <w:noProof/>
            <w:webHidden/>
          </w:rPr>
          <w:fldChar w:fldCharType="separate"/>
        </w:r>
        <w:r>
          <w:rPr>
            <w:noProof/>
            <w:webHidden/>
          </w:rPr>
          <w:t>13</w:t>
        </w:r>
        <w:r>
          <w:rPr>
            <w:noProof/>
            <w:webHidden/>
          </w:rPr>
          <w:fldChar w:fldCharType="end"/>
        </w:r>
      </w:hyperlink>
    </w:p>
    <w:p w14:paraId="5348577F" w14:textId="2174B73F"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1" w:history="1">
        <w:r w:rsidRPr="003843B4">
          <w:rPr>
            <w:rStyle w:val="Hyperlink"/>
            <w:noProof/>
          </w:rPr>
          <w:t>Table 11: PI Action Plan for Action 11: Improve understanding of ETP interactions &amp; unobserved mortality under FADs</w:t>
        </w:r>
        <w:r>
          <w:rPr>
            <w:noProof/>
            <w:webHidden/>
          </w:rPr>
          <w:tab/>
        </w:r>
        <w:r>
          <w:rPr>
            <w:noProof/>
            <w:webHidden/>
          </w:rPr>
          <w:fldChar w:fldCharType="begin"/>
        </w:r>
        <w:r>
          <w:rPr>
            <w:noProof/>
            <w:webHidden/>
          </w:rPr>
          <w:instrText xml:space="preserve"> PAGEREF _Toc216250871 \h </w:instrText>
        </w:r>
        <w:r>
          <w:rPr>
            <w:noProof/>
            <w:webHidden/>
          </w:rPr>
        </w:r>
        <w:r>
          <w:rPr>
            <w:noProof/>
            <w:webHidden/>
          </w:rPr>
          <w:fldChar w:fldCharType="separate"/>
        </w:r>
        <w:r>
          <w:rPr>
            <w:noProof/>
            <w:webHidden/>
          </w:rPr>
          <w:t>14</w:t>
        </w:r>
        <w:r>
          <w:rPr>
            <w:noProof/>
            <w:webHidden/>
          </w:rPr>
          <w:fldChar w:fldCharType="end"/>
        </w:r>
      </w:hyperlink>
    </w:p>
    <w:p w14:paraId="19518C0A" w14:textId="3755E0C4"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2" w:history="1">
        <w:r w:rsidRPr="003843B4">
          <w:rPr>
            <w:rStyle w:val="Hyperlink"/>
            <w:noProof/>
          </w:rPr>
          <w:t>Table 12: PI Action Plan for Action 12: FAD management and the mitigate the impacts of FADS on shallow marine ecosystems</w:t>
        </w:r>
        <w:r>
          <w:rPr>
            <w:noProof/>
            <w:webHidden/>
          </w:rPr>
          <w:tab/>
        </w:r>
        <w:r>
          <w:rPr>
            <w:noProof/>
            <w:webHidden/>
          </w:rPr>
          <w:fldChar w:fldCharType="begin"/>
        </w:r>
        <w:r>
          <w:rPr>
            <w:noProof/>
            <w:webHidden/>
          </w:rPr>
          <w:instrText xml:space="preserve"> PAGEREF _Toc216250872 \h </w:instrText>
        </w:r>
        <w:r>
          <w:rPr>
            <w:noProof/>
            <w:webHidden/>
          </w:rPr>
        </w:r>
        <w:r>
          <w:rPr>
            <w:noProof/>
            <w:webHidden/>
          </w:rPr>
          <w:fldChar w:fldCharType="separate"/>
        </w:r>
        <w:r>
          <w:rPr>
            <w:noProof/>
            <w:webHidden/>
          </w:rPr>
          <w:t>15</w:t>
        </w:r>
        <w:r>
          <w:rPr>
            <w:noProof/>
            <w:webHidden/>
          </w:rPr>
          <w:fldChar w:fldCharType="end"/>
        </w:r>
      </w:hyperlink>
    </w:p>
    <w:p w14:paraId="68761A7F" w14:textId="32DC7862"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3" w:history="1">
        <w:r w:rsidRPr="003843B4">
          <w:rPr>
            <w:rStyle w:val="Hyperlink"/>
            <w:noProof/>
          </w:rPr>
          <w:t>Table 13: PI Action Plan for Action 13: Improved design of FADs to improve their environmental performance and circularity</w:t>
        </w:r>
        <w:r>
          <w:rPr>
            <w:noProof/>
            <w:webHidden/>
          </w:rPr>
          <w:tab/>
        </w:r>
        <w:r>
          <w:rPr>
            <w:noProof/>
            <w:webHidden/>
          </w:rPr>
          <w:fldChar w:fldCharType="begin"/>
        </w:r>
        <w:r>
          <w:rPr>
            <w:noProof/>
            <w:webHidden/>
          </w:rPr>
          <w:instrText xml:space="preserve"> PAGEREF _Toc216250873 \h </w:instrText>
        </w:r>
        <w:r>
          <w:rPr>
            <w:noProof/>
            <w:webHidden/>
          </w:rPr>
        </w:r>
        <w:r>
          <w:rPr>
            <w:noProof/>
            <w:webHidden/>
          </w:rPr>
          <w:fldChar w:fldCharType="separate"/>
        </w:r>
        <w:r>
          <w:rPr>
            <w:noProof/>
            <w:webHidden/>
          </w:rPr>
          <w:t>16</w:t>
        </w:r>
        <w:r>
          <w:rPr>
            <w:noProof/>
            <w:webHidden/>
          </w:rPr>
          <w:fldChar w:fldCharType="end"/>
        </w:r>
      </w:hyperlink>
    </w:p>
    <w:p w14:paraId="15E36330" w14:textId="421BEC48"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4" w:history="1">
        <w:r w:rsidRPr="003843B4">
          <w:rPr>
            <w:rStyle w:val="Hyperlink"/>
            <w:noProof/>
          </w:rPr>
          <w:t>Table 14: PI Action Plan for Action 14: Information on the risk of FAD groundings on shallow water ecosystems</w:t>
        </w:r>
        <w:r>
          <w:rPr>
            <w:noProof/>
            <w:webHidden/>
          </w:rPr>
          <w:tab/>
        </w:r>
        <w:r>
          <w:rPr>
            <w:noProof/>
            <w:webHidden/>
          </w:rPr>
          <w:fldChar w:fldCharType="begin"/>
        </w:r>
        <w:r>
          <w:rPr>
            <w:noProof/>
            <w:webHidden/>
          </w:rPr>
          <w:instrText xml:space="preserve"> PAGEREF _Toc216250874 \h </w:instrText>
        </w:r>
        <w:r>
          <w:rPr>
            <w:noProof/>
            <w:webHidden/>
          </w:rPr>
        </w:r>
        <w:r>
          <w:rPr>
            <w:noProof/>
            <w:webHidden/>
          </w:rPr>
          <w:fldChar w:fldCharType="separate"/>
        </w:r>
        <w:r>
          <w:rPr>
            <w:noProof/>
            <w:webHidden/>
          </w:rPr>
          <w:t>17</w:t>
        </w:r>
        <w:r>
          <w:rPr>
            <w:noProof/>
            <w:webHidden/>
          </w:rPr>
          <w:fldChar w:fldCharType="end"/>
        </w:r>
      </w:hyperlink>
    </w:p>
    <w:p w14:paraId="4F60F53D" w14:textId="0C2F61D1"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5" w:history="1">
        <w:r w:rsidRPr="003843B4">
          <w:rPr>
            <w:rStyle w:val="Hyperlink"/>
            <w:noProof/>
          </w:rPr>
          <w:t>Table 15: PI Action Plan for Action 15: Confirm evidence of the ecosystem impacts of the fishery</w:t>
        </w:r>
        <w:r>
          <w:rPr>
            <w:noProof/>
            <w:webHidden/>
          </w:rPr>
          <w:tab/>
        </w:r>
        <w:r>
          <w:rPr>
            <w:noProof/>
            <w:webHidden/>
          </w:rPr>
          <w:fldChar w:fldCharType="begin"/>
        </w:r>
        <w:r>
          <w:rPr>
            <w:noProof/>
            <w:webHidden/>
          </w:rPr>
          <w:instrText xml:space="preserve"> PAGEREF _Toc216250875 \h </w:instrText>
        </w:r>
        <w:r>
          <w:rPr>
            <w:noProof/>
            <w:webHidden/>
          </w:rPr>
        </w:r>
        <w:r>
          <w:rPr>
            <w:noProof/>
            <w:webHidden/>
          </w:rPr>
          <w:fldChar w:fldCharType="separate"/>
        </w:r>
        <w:r>
          <w:rPr>
            <w:noProof/>
            <w:webHidden/>
          </w:rPr>
          <w:t>18</w:t>
        </w:r>
        <w:r>
          <w:rPr>
            <w:noProof/>
            <w:webHidden/>
          </w:rPr>
          <w:fldChar w:fldCharType="end"/>
        </w:r>
      </w:hyperlink>
    </w:p>
    <w:p w14:paraId="55AD05F7" w14:textId="6BD0D04C"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6" w:history="1">
        <w:r w:rsidRPr="003843B4">
          <w:rPr>
            <w:rStyle w:val="Hyperlink"/>
            <w:noProof/>
          </w:rPr>
          <w:t>Table 16: PI Action Plan for Action 16: Improve the decision-making processes of the Indian Ocean Tuna Commission (IOTC)</w:t>
        </w:r>
        <w:r>
          <w:rPr>
            <w:noProof/>
            <w:webHidden/>
          </w:rPr>
          <w:tab/>
        </w:r>
        <w:r>
          <w:rPr>
            <w:noProof/>
            <w:webHidden/>
          </w:rPr>
          <w:fldChar w:fldCharType="begin"/>
        </w:r>
        <w:r>
          <w:rPr>
            <w:noProof/>
            <w:webHidden/>
          </w:rPr>
          <w:instrText xml:space="preserve"> PAGEREF _Toc216250876 \h </w:instrText>
        </w:r>
        <w:r>
          <w:rPr>
            <w:noProof/>
            <w:webHidden/>
          </w:rPr>
        </w:r>
        <w:r>
          <w:rPr>
            <w:noProof/>
            <w:webHidden/>
          </w:rPr>
          <w:fldChar w:fldCharType="separate"/>
        </w:r>
        <w:r>
          <w:rPr>
            <w:noProof/>
            <w:webHidden/>
          </w:rPr>
          <w:t>19</w:t>
        </w:r>
        <w:r>
          <w:rPr>
            <w:noProof/>
            <w:webHidden/>
          </w:rPr>
          <w:fldChar w:fldCharType="end"/>
        </w:r>
      </w:hyperlink>
    </w:p>
    <w:p w14:paraId="69CAC8A4" w14:textId="0FF89E70"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7" w:history="1">
        <w:r w:rsidRPr="003843B4">
          <w:rPr>
            <w:rStyle w:val="Hyperlink"/>
            <w:noProof/>
          </w:rPr>
          <w:t>Table 17: PI Action Plan for Action 17: Ensuring fleet compliance with vessel tracking systems</w:t>
        </w:r>
        <w:r>
          <w:rPr>
            <w:noProof/>
            <w:webHidden/>
          </w:rPr>
          <w:tab/>
        </w:r>
        <w:r>
          <w:rPr>
            <w:noProof/>
            <w:webHidden/>
          </w:rPr>
          <w:fldChar w:fldCharType="begin"/>
        </w:r>
        <w:r>
          <w:rPr>
            <w:noProof/>
            <w:webHidden/>
          </w:rPr>
          <w:instrText xml:space="preserve"> PAGEREF _Toc216250877 \h </w:instrText>
        </w:r>
        <w:r>
          <w:rPr>
            <w:noProof/>
            <w:webHidden/>
          </w:rPr>
        </w:r>
        <w:r>
          <w:rPr>
            <w:noProof/>
            <w:webHidden/>
          </w:rPr>
          <w:fldChar w:fldCharType="separate"/>
        </w:r>
        <w:r>
          <w:rPr>
            <w:noProof/>
            <w:webHidden/>
          </w:rPr>
          <w:t>20</w:t>
        </w:r>
        <w:r>
          <w:rPr>
            <w:noProof/>
            <w:webHidden/>
          </w:rPr>
          <w:fldChar w:fldCharType="end"/>
        </w:r>
      </w:hyperlink>
    </w:p>
    <w:p w14:paraId="23803BB5" w14:textId="4D4A9F98" w:rsidR="00CF5FA1" w:rsidRDefault="00CF5FA1">
      <w:pPr>
        <w:pStyle w:val="TableofFigures"/>
        <w:tabs>
          <w:tab w:val="right" w:leader="dot" w:pos="13948"/>
        </w:tabs>
        <w:rPr>
          <w:rFonts w:asciiTheme="minorHAnsi" w:eastAsiaTheme="minorEastAsia" w:hAnsiTheme="minorHAnsi" w:cstheme="minorBidi"/>
          <w:noProof/>
          <w:kern w:val="2"/>
          <w:lang w:val="en-GB" w:eastAsia="en-GB"/>
          <w14:ligatures w14:val="standardContextual"/>
        </w:rPr>
      </w:pPr>
      <w:hyperlink w:anchor="_Toc216250878" w:history="1">
        <w:r w:rsidRPr="003843B4">
          <w:rPr>
            <w:rStyle w:val="Hyperlink"/>
            <w:noProof/>
          </w:rPr>
          <w:t>Table 18: PI Action Plan for Action 18: Considering the implications required under the MSC FS V3</w:t>
        </w:r>
        <w:r>
          <w:rPr>
            <w:noProof/>
            <w:webHidden/>
          </w:rPr>
          <w:tab/>
        </w:r>
        <w:r>
          <w:rPr>
            <w:noProof/>
            <w:webHidden/>
          </w:rPr>
          <w:fldChar w:fldCharType="begin"/>
        </w:r>
        <w:r>
          <w:rPr>
            <w:noProof/>
            <w:webHidden/>
          </w:rPr>
          <w:instrText xml:space="preserve"> PAGEREF _Toc216250878 \h </w:instrText>
        </w:r>
        <w:r>
          <w:rPr>
            <w:noProof/>
            <w:webHidden/>
          </w:rPr>
        </w:r>
        <w:r>
          <w:rPr>
            <w:noProof/>
            <w:webHidden/>
          </w:rPr>
          <w:fldChar w:fldCharType="separate"/>
        </w:r>
        <w:r>
          <w:rPr>
            <w:noProof/>
            <w:webHidden/>
          </w:rPr>
          <w:t>21</w:t>
        </w:r>
        <w:r>
          <w:rPr>
            <w:noProof/>
            <w:webHidden/>
          </w:rPr>
          <w:fldChar w:fldCharType="end"/>
        </w:r>
      </w:hyperlink>
    </w:p>
    <w:p w14:paraId="28CAC51B" w14:textId="097F5976" w:rsidR="009737BB" w:rsidRDefault="000D3009" w:rsidP="0087594C">
      <w:pPr>
        <w:pStyle w:val="Heading4"/>
        <w:pageBreakBefore/>
      </w:pPr>
      <w:r>
        <w:lastRenderedPageBreak/>
        <w:fldChar w:fldCharType="end"/>
      </w:r>
    </w:p>
    <w:p w14:paraId="04D4F107" w14:textId="29F178D6" w:rsidR="009E2F79" w:rsidRPr="009E2F79" w:rsidRDefault="009E2F79" w:rsidP="009E2F79">
      <w:pPr>
        <w:rPr>
          <w:lang w:val="en-GB"/>
        </w:rPr>
      </w:pPr>
      <w:r w:rsidRPr="009E2F79">
        <w:rPr>
          <w:b/>
          <w:bCs/>
          <w:lang w:val="en-GB"/>
        </w:rPr>
        <w:t xml:space="preserve">Summary of Changes from Previous Version </w:t>
      </w:r>
      <w:r w:rsidR="000E59A8">
        <w:rPr>
          <w:b/>
          <w:bCs/>
          <w:lang w:val="en-GB"/>
        </w:rPr>
        <w:t>8.01 to current version 8.0</w:t>
      </w:r>
      <w:r w:rsidR="00CF5FA1">
        <w:rPr>
          <w:b/>
          <w:bCs/>
          <w:lang w:val="en-GB"/>
        </w:rPr>
        <w:t>4</w:t>
      </w:r>
    </w:p>
    <w:p w14:paraId="782F423A" w14:textId="77777777" w:rsidR="009E2F79" w:rsidRPr="009E2F79" w:rsidRDefault="009E2F79" w:rsidP="009E2F79">
      <w:pPr>
        <w:rPr>
          <w:lang w:val="en-GB"/>
        </w:rPr>
      </w:pPr>
      <w:r w:rsidRPr="009E2F79">
        <w:rPr>
          <w:lang w:val="en-GB"/>
        </w:rPr>
        <w:t> </w:t>
      </w:r>
    </w:p>
    <w:tbl>
      <w:tblPr>
        <w:tblW w:w="0" w:type="auto"/>
        <w:shd w:val="clear" w:color="auto" w:fill="FFFFFF"/>
        <w:tblCellMar>
          <w:left w:w="0" w:type="dxa"/>
          <w:right w:w="0" w:type="dxa"/>
        </w:tblCellMar>
        <w:tblLook w:val="04A0" w:firstRow="1" w:lastRow="0" w:firstColumn="1" w:lastColumn="0" w:noHBand="0" w:noVBand="1"/>
      </w:tblPr>
      <w:tblGrid>
        <w:gridCol w:w="10629"/>
        <w:gridCol w:w="3309"/>
      </w:tblGrid>
      <w:tr w:rsidR="009E2F79" w:rsidRPr="009E2F79" w14:paraId="7F7D473D" w14:textId="77777777" w:rsidTr="00265A13">
        <w:tc>
          <w:tcPr>
            <w:tcW w:w="16577"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80C9D1C" w14:textId="77777777" w:rsidR="009E2F79" w:rsidRPr="009E2F79" w:rsidRDefault="009E2F79" w:rsidP="00265A13">
            <w:pPr>
              <w:rPr>
                <w:lang w:val="en-GB"/>
              </w:rPr>
            </w:pPr>
            <w:r w:rsidRPr="009E2F79">
              <w:rPr>
                <w:b/>
                <w:bCs/>
                <w:lang w:val="en-GB"/>
              </w:rPr>
              <w:t>ACTION NAME</w:t>
            </w:r>
          </w:p>
        </w:tc>
        <w:tc>
          <w:tcPr>
            <w:tcW w:w="425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hideMark/>
          </w:tcPr>
          <w:p w14:paraId="26F426B2" w14:textId="77777777" w:rsidR="009E2F79" w:rsidRPr="009E2F79" w:rsidRDefault="009E2F79" w:rsidP="00265A13">
            <w:pPr>
              <w:rPr>
                <w:lang w:val="en-GB"/>
              </w:rPr>
            </w:pPr>
            <w:r w:rsidRPr="009E2F79">
              <w:rPr>
                <w:b/>
                <w:bCs/>
                <w:lang w:val="en-GB"/>
              </w:rPr>
              <w:t xml:space="preserve">Status in </w:t>
            </w:r>
            <w:proofErr w:type="spellStart"/>
            <w:r w:rsidRPr="009E2F79">
              <w:rPr>
                <w:b/>
                <w:bCs/>
                <w:lang w:val="en-GB"/>
              </w:rPr>
              <w:t>FisheryProgress</w:t>
            </w:r>
            <w:proofErr w:type="spellEnd"/>
          </w:p>
        </w:tc>
      </w:tr>
      <w:tr w:rsidR="009E2F79" w:rsidRPr="009E2F79" w14:paraId="6457B497"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22E16E" w14:textId="77777777" w:rsidR="009E2F79" w:rsidRPr="009E2F79" w:rsidRDefault="009E2F79" w:rsidP="00265A13">
            <w:pPr>
              <w:rPr>
                <w:lang w:val="en-GB"/>
              </w:rPr>
            </w:pPr>
            <w:r w:rsidRPr="009E2F79">
              <w:rPr>
                <w:lang w:val="en-GB"/>
              </w:rPr>
              <w:t>Table 7: PI Action Plan for Action 7: Demonstrating compliance with non-retention of shark fins</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92EEC96" w14:textId="77777777" w:rsidR="009E2F79" w:rsidRPr="009E2F79" w:rsidRDefault="009E2F79" w:rsidP="00265A13">
            <w:pPr>
              <w:rPr>
                <w:lang w:val="en-GB"/>
              </w:rPr>
            </w:pPr>
            <w:r w:rsidRPr="009E2F79">
              <w:rPr>
                <w:lang w:val="en-GB"/>
              </w:rPr>
              <w:t>Completed</w:t>
            </w:r>
          </w:p>
          <w:p w14:paraId="2837161A" w14:textId="77777777" w:rsidR="009E2F79" w:rsidRPr="009E2F79" w:rsidRDefault="009E2F79" w:rsidP="00265A13">
            <w:pPr>
              <w:rPr>
                <w:lang w:val="en-GB"/>
              </w:rPr>
            </w:pPr>
            <w:r w:rsidRPr="009E2F79">
              <w:rPr>
                <w:lang w:val="en-GB"/>
              </w:rPr>
              <w:t>[Task 7.2 moved to Action 18]</w:t>
            </w:r>
          </w:p>
        </w:tc>
      </w:tr>
      <w:tr w:rsidR="009E2F79" w:rsidRPr="009E2F79" w14:paraId="7DDC9F7D"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B7FA32" w14:textId="77777777" w:rsidR="009E2F79" w:rsidRPr="009E2F79" w:rsidRDefault="009E2F79" w:rsidP="00265A13">
            <w:pPr>
              <w:rPr>
                <w:lang w:val="en-GB"/>
              </w:rPr>
            </w:pPr>
            <w:r w:rsidRPr="009E2F79">
              <w:rPr>
                <w:lang w:val="en-GB"/>
              </w:rPr>
              <w:t>Table 9: PI Action Plan for Action 9: Review ETP / OOS scope species list to see if any need to be considered under version 3 of the MSC Fisheries Standard</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0614E0" w14:textId="77777777" w:rsidR="009E2F79" w:rsidRPr="009E2F79" w:rsidRDefault="009E2F79" w:rsidP="00265A13">
            <w:pPr>
              <w:rPr>
                <w:lang w:val="en-GB"/>
              </w:rPr>
            </w:pPr>
            <w:r w:rsidRPr="009E2F79">
              <w:rPr>
                <w:lang w:val="en-GB"/>
              </w:rPr>
              <w:t>[REMOVED]</w:t>
            </w:r>
          </w:p>
          <w:p w14:paraId="485B9E81" w14:textId="77777777" w:rsidR="009E2F79" w:rsidRPr="009E2F79" w:rsidRDefault="009E2F79" w:rsidP="00265A13">
            <w:pPr>
              <w:rPr>
                <w:lang w:val="en-GB"/>
              </w:rPr>
            </w:pPr>
            <w:r w:rsidRPr="009E2F79">
              <w:rPr>
                <w:lang w:val="en-GB"/>
              </w:rPr>
              <w:t>Moved to Action 18</w:t>
            </w:r>
          </w:p>
        </w:tc>
      </w:tr>
      <w:tr w:rsidR="009E2F79" w:rsidRPr="009E2F79" w14:paraId="08C41AB9"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3DF7C71" w14:textId="77777777" w:rsidR="009E2F79" w:rsidRPr="009E2F79" w:rsidRDefault="009E2F79" w:rsidP="00265A13">
            <w:pPr>
              <w:rPr>
                <w:lang w:val="en-GB"/>
              </w:rPr>
            </w:pPr>
            <w:r w:rsidRPr="009E2F79">
              <w:rPr>
                <w:lang w:val="en-GB"/>
              </w:rPr>
              <w:t>Table 10: PI Action Plan for Action 10: Management strategies for additional ETP/OOS species to be considered under version 3 of the MSC Fisheries Standard</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B5C29B" w14:textId="77777777" w:rsidR="009E2F79" w:rsidRPr="009E2F79" w:rsidRDefault="009E2F79" w:rsidP="00265A13">
            <w:pPr>
              <w:rPr>
                <w:lang w:val="en-GB"/>
              </w:rPr>
            </w:pPr>
            <w:r w:rsidRPr="009E2F79">
              <w:rPr>
                <w:lang w:val="en-GB"/>
              </w:rPr>
              <w:t>[REMOVED]</w:t>
            </w:r>
          </w:p>
          <w:p w14:paraId="7AF7A00D" w14:textId="77777777" w:rsidR="009E2F79" w:rsidRPr="009E2F79" w:rsidRDefault="009E2F79" w:rsidP="00265A13">
            <w:pPr>
              <w:rPr>
                <w:lang w:val="en-GB"/>
              </w:rPr>
            </w:pPr>
            <w:r w:rsidRPr="009E2F79">
              <w:rPr>
                <w:lang w:val="en-GB"/>
              </w:rPr>
              <w:t>Moved to Action 18</w:t>
            </w:r>
          </w:p>
        </w:tc>
      </w:tr>
      <w:tr w:rsidR="009E2F79" w:rsidRPr="009E2F79" w14:paraId="2B68C136"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41D264" w14:textId="77777777" w:rsidR="009E2F79" w:rsidRPr="009E2F79" w:rsidRDefault="009E2F79" w:rsidP="00265A13">
            <w:pPr>
              <w:rPr>
                <w:lang w:val="en-GB"/>
              </w:rPr>
            </w:pPr>
            <w:r w:rsidRPr="009E2F79">
              <w:rPr>
                <w:lang w:val="en-GB"/>
              </w:rPr>
              <w:t>Table 15: PI Action Plan for Action 15: Confirm evidence of the ecosystem impacts of the fishery</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314676" w14:textId="77777777" w:rsidR="009E2F79" w:rsidRPr="009E2F79" w:rsidRDefault="009E2F79" w:rsidP="00265A13">
            <w:pPr>
              <w:rPr>
                <w:lang w:val="en-GB"/>
              </w:rPr>
            </w:pPr>
            <w:r w:rsidRPr="009E2F79">
              <w:rPr>
                <w:lang w:val="en-GB"/>
              </w:rPr>
              <w:t>Completed</w:t>
            </w:r>
          </w:p>
        </w:tc>
      </w:tr>
      <w:tr w:rsidR="009E2F79" w:rsidRPr="009E2F79" w14:paraId="504EC46F"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C8EBC3" w14:textId="77777777" w:rsidR="009E2F79" w:rsidRPr="009E2F79" w:rsidRDefault="009E2F79" w:rsidP="00265A13">
            <w:pPr>
              <w:rPr>
                <w:lang w:val="en-GB"/>
              </w:rPr>
            </w:pPr>
            <w:r w:rsidRPr="009E2F79">
              <w:rPr>
                <w:lang w:val="en-GB"/>
              </w:rPr>
              <w:t>Table 17: PI Action Plan for Action 17: Ensuring fleet compliance with vessel tracking systems</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098C0D" w14:textId="77777777" w:rsidR="009E2F79" w:rsidRPr="009E2F79" w:rsidRDefault="009E2F79" w:rsidP="00265A13">
            <w:pPr>
              <w:rPr>
                <w:lang w:val="en-GB"/>
              </w:rPr>
            </w:pPr>
            <w:r w:rsidRPr="009E2F79">
              <w:rPr>
                <w:lang w:val="en-GB"/>
              </w:rPr>
              <w:t>Completed</w:t>
            </w:r>
          </w:p>
        </w:tc>
      </w:tr>
      <w:tr w:rsidR="009E2F79" w:rsidRPr="009E2F79" w14:paraId="5568E178" w14:textId="77777777" w:rsidTr="00265A13">
        <w:tc>
          <w:tcPr>
            <w:tcW w:w="1657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D2BDF2" w14:textId="77777777" w:rsidR="009E2F79" w:rsidRPr="009E2F79" w:rsidRDefault="009E2F79" w:rsidP="00265A13">
            <w:pPr>
              <w:rPr>
                <w:lang w:val="en-GB"/>
              </w:rPr>
            </w:pPr>
            <w:r w:rsidRPr="009E2F79">
              <w:rPr>
                <w:lang w:val="en-GB"/>
              </w:rPr>
              <w:t>Table 18: PI Action Plan for Action 18 [NEW]: Considering the implications required under the MSC FS V3</w:t>
            </w:r>
          </w:p>
        </w:tc>
        <w:tc>
          <w:tcPr>
            <w:tcW w:w="425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41FBE2" w14:textId="3C87B460" w:rsidR="009E2F79" w:rsidRPr="009E2F79" w:rsidRDefault="009E2F79" w:rsidP="00265A13">
            <w:pPr>
              <w:rPr>
                <w:lang w:val="en-GB"/>
              </w:rPr>
            </w:pPr>
            <w:r w:rsidRPr="009E2F79">
              <w:rPr>
                <w:lang w:val="en-GB"/>
              </w:rPr>
              <w:t>In Progress</w:t>
            </w:r>
            <w:r w:rsidR="00A63CF6">
              <w:rPr>
                <w:lang w:val="en-GB"/>
              </w:rPr>
              <w:t xml:space="preserve"> [</w:t>
            </w:r>
            <w:r w:rsidRPr="009E2F79">
              <w:rPr>
                <w:lang w:val="en-GB"/>
              </w:rPr>
              <w:t>tasks ex 7.2, 9.1, 10.1, 14.4 and 15.3</w:t>
            </w:r>
            <w:r w:rsidR="00A63CF6">
              <w:rPr>
                <w:lang w:val="en-GB"/>
              </w:rPr>
              <w:t>]</w:t>
            </w:r>
          </w:p>
        </w:tc>
      </w:tr>
    </w:tbl>
    <w:p w14:paraId="6A3BA977" w14:textId="100A0E18" w:rsidR="009E2F79" w:rsidRPr="009E2F79" w:rsidRDefault="009E2F79" w:rsidP="009E2F79">
      <w:r w:rsidRPr="009E2F79">
        <w:rPr>
          <w:lang w:val="en-GB"/>
        </w:rPr>
        <w:t> </w:t>
      </w:r>
    </w:p>
    <w:p w14:paraId="678501F8" w14:textId="69BC81B2" w:rsidR="00D94EED" w:rsidRDefault="00E508EC" w:rsidP="00DB5FB6">
      <w:pPr>
        <w:pStyle w:val="Heading4"/>
      </w:pPr>
      <w:r>
        <w:t xml:space="preserve">Acronyms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5"/>
        <w:gridCol w:w="6475"/>
      </w:tblGrid>
      <w:tr w:rsidR="0075641A" w14:paraId="2F541B35" w14:textId="77777777" w:rsidTr="0075641A">
        <w:tc>
          <w:tcPr>
            <w:tcW w:w="6475" w:type="dxa"/>
            <w:tcBorders>
              <w:right w:val="single" w:sz="4" w:space="0" w:color="auto"/>
            </w:tcBorders>
          </w:tcPr>
          <w:p w14:paraId="06A767C1" w14:textId="5DD8E517" w:rsidR="00B62FF5" w:rsidRDefault="00B62FF5" w:rsidP="0075641A">
            <w:pPr>
              <w:keepNext/>
              <w:tabs>
                <w:tab w:val="left" w:pos="1125"/>
              </w:tabs>
              <w:ind w:left="100"/>
              <w:rPr>
                <w:sz w:val="20"/>
                <w:szCs w:val="20"/>
              </w:rPr>
            </w:pPr>
            <w:r>
              <w:rPr>
                <w:sz w:val="20"/>
                <w:szCs w:val="20"/>
              </w:rPr>
              <w:t>AIS</w:t>
            </w:r>
            <w:r>
              <w:rPr>
                <w:sz w:val="20"/>
                <w:szCs w:val="20"/>
              </w:rPr>
              <w:tab/>
            </w:r>
            <w:r w:rsidR="00B9347B">
              <w:rPr>
                <w:sz w:val="20"/>
                <w:szCs w:val="20"/>
              </w:rPr>
              <w:t>a</w:t>
            </w:r>
            <w:r w:rsidRPr="00B62FF5">
              <w:rPr>
                <w:sz w:val="20"/>
                <w:szCs w:val="20"/>
              </w:rPr>
              <w:t xml:space="preserve">utomatic </w:t>
            </w:r>
            <w:r w:rsidR="00B9347B">
              <w:rPr>
                <w:sz w:val="20"/>
                <w:szCs w:val="20"/>
              </w:rPr>
              <w:t>i</w:t>
            </w:r>
            <w:r w:rsidRPr="00B62FF5">
              <w:rPr>
                <w:sz w:val="20"/>
                <w:szCs w:val="20"/>
              </w:rPr>
              <w:t xml:space="preserve">dentification </w:t>
            </w:r>
            <w:r w:rsidR="00B9347B">
              <w:rPr>
                <w:sz w:val="20"/>
                <w:szCs w:val="20"/>
              </w:rPr>
              <w:t>s</w:t>
            </w:r>
            <w:r w:rsidRPr="00B62FF5">
              <w:rPr>
                <w:sz w:val="20"/>
                <w:szCs w:val="20"/>
              </w:rPr>
              <w:t xml:space="preserve">ystem </w:t>
            </w:r>
          </w:p>
          <w:p w14:paraId="12FEB203" w14:textId="5BEF4E9B" w:rsidR="0075641A" w:rsidRDefault="0075641A" w:rsidP="0075641A">
            <w:pPr>
              <w:keepNext/>
              <w:tabs>
                <w:tab w:val="left" w:pos="1125"/>
              </w:tabs>
              <w:ind w:left="100"/>
              <w:rPr>
                <w:sz w:val="20"/>
                <w:szCs w:val="20"/>
              </w:rPr>
            </w:pPr>
            <w:r>
              <w:rPr>
                <w:sz w:val="20"/>
                <w:szCs w:val="20"/>
              </w:rPr>
              <w:t>BET</w:t>
            </w:r>
            <w:r>
              <w:rPr>
                <w:sz w:val="20"/>
                <w:szCs w:val="20"/>
              </w:rPr>
              <w:tab/>
              <w:t>bigeye tuna</w:t>
            </w:r>
          </w:p>
          <w:p w14:paraId="27A17137" w14:textId="16B4937B" w:rsidR="00726588" w:rsidRDefault="00726588" w:rsidP="00726588">
            <w:pPr>
              <w:keepNext/>
              <w:tabs>
                <w:tab w:val="left" w:pos="1125"/>
              </w:tabs>
              <w:ind w:left="100"/>
              <w:rPr>
                <w:sz w:val="20"/>
                <w:szCs w:val="20"/>
              </w:rPr>
            </w:pPr>
            <w:proofErr w:type="spellStart"/>
            <w:r>
              <w:rPr>
                <w:sz w:val="20"/>
                <w:szCs w:val="20"/>
              </w:rPr>
              <w:t>BioFAD</w:t>
            </w:r>
            <w:proofErr w:type="spellEnd"/>
            <w:r>
              <w:rPr>
                <w:sz w:val="20"/>
                <w:szCs w:val="20"/>
              </w:rPr>
              <w:tab/>
              <w:t>biodegradable FAD</w:t>
            </w:r>
          </w:p>
          <w:p w14:paraId="6A41BD0E" w14:textId="4200D8C9" w:rsidR="006C4C80" w:rsidRDefault="006C4C80" w:rsidP="0075641A">
            <w:pPr>
              <w:keepNext/>
              <w:tabs>
                <w:tab w:val="left" w:pos="1125"/>
              </w:tabs>
              <w:ind w:left="100"/>
              <w:rPr>
                <w:sz w:val="20"/>
                <w:szCs w:val="20"/>
              </w:rPr>
            </w:pPr>
            <w:proofErr w:type="spellStart"/>
            <w:r>
              <w:rPr>
                <w:sz w:val="20"/>
                <w:szCs w:val="20"/>
              </w:rPr>
              <w:t>dFAD</w:t>
            </w:r>
            <w:proofErr w:type="spellEnd"/>
            <w:r>
              <w:rPr>
                <w:sz w:val="20"/>
                <w:szCs w:val="20"/>
              </w:rPr>
              <w:tab/>
              <w:t>drifting FAD (see below)</w:t>
            </w:r>
          </w:p>
          <w:p w14:paraId="4FFFE159" w14:textId="77777777" w:rsidR="0075641A" w:rsidRDefault="0075641A" w:rsidP="0075641A">
            <w:pPr>
              <w:keepNext/>
              <w:tabs>
                <w:tab w:val="left" w:pos="1125"/>
              </w:tabs>
              <w:ind w:left="100"/>
              <w:rPr>
                <w:sz w:val="20"/>
                <w:szCs w:val="20"/>
              </w:rPr>
            </w:pPr>
            <w:r>
              <w:rPr>
                <w:sz w:val="20"/>
                <w:szCs w:val="20"/>
              </w:rPr>
              <w:t>ETP</w:t>
            </w:r>
            <w:r>
              <w:rPr>
                <w:sz w:val="20"/>
                <w:szCs w:val="20"/>
              </w:rPr>
              <w:tab/>
              <w:t>endangered, threatened or protected</w:t>
            </w:r>
          </w:p>
          <w:p w14:paraId="2674FF61" w14:textId="77777777" w:rsidR="0075641A" w:rsidRDefault="0075641A" w:rsidP="0075641A">
            <w:pPr>
              <w:keepNext/>
              <w:tabs>
                <w:tab w:val="left" w:pos="1125"/>
              </w:tabs>
              <w:ind w:left="100"/>
              <w:rPr>
                <w:sz w:val="20"/>
                <w:szCs w:val="20"/>
              </w:rPr>
            </w:pPr>
            <w:r>
              <w:rPr>
                <w:sz w:val="20"/>
                <w:szCs w:val="20"/>
              </w:rPr>
              <w:t>EU</w:t>
            </w:r>
            <w:r>
              <w:rPr>
                <w:sz w:val="20"/>
                <w:szCs w:val="20"/>
              </w:rPr>
              <w:tab/>
              <w:t>European Union</w:t>
            </w:r>
          </w:p>
          <w:p w14:paraId="7176033A" w14:textId="77777777" w:rsidR="0075641A" w:rsidRDefault="0075641A" w:rsidP="0075641A">
            <w:pPr>
              <w:keepNext/>
              <w:tabs>
                <w:tab w:val="left" w:pos="1125"/>
              </w:tabs>
              <w:ind w:left="100"/>
              <w:rPr>
                <w:sz w:val="20"/>
                <w:szCs w:val="20"/>
              </w:rPr>
            </w:pPr>
            <w:r>
              <w:rPr>
                <w:sz w:val="20"/>
                <w:szCs w:val="20"/>
              </w:rPr>
              <w:t>FAD</w:t>
            </w:r>
            <w:r>
              <w:rPr>
                <w:sz w:val="20"/>
                <w:szCs w:val="20"/>
              </w:rPr>
              <w:tab/>
              <w:t>fish aggregating device</w:t>
            </w:r>
          </w:p>
          <w:p w14:paraId="5766C3DA" w14:textId="77777777" w:rsidR="0075641A" w:rsidRPr="00C40054" w:rsidRDefault="0075641A" w:rsidP="0075641A">
            <w:pPr>
              <w:keepNext/>
              <w:tabs>
                <w:tab w:val="left" w:pos="1125"/>
              </w:tabs>
              <w:ind w:left="100"/>
              <w:rPr>
                <w:sz w:val="20"/>
                <w:szCs w:val="20"/>
              </w:rPr>
            </w:pPr>
            <w:r w:rsidRPr="00C40054">
              <w:rPr>
                <w:sz w:val="20"/>
                <w:szCs w:val="20"/>
              </w:rPr>
              <w:t>FAO</w:t>
            </w:r>
            <w:r>
              <w:rPr>
                <w:sz w:val="20"/>
                <w:szCs w:val="20"/>
              </w:rPr>
              <w:tab/>
            </w:r>
            <w:r w:rsidRPr="00C40054">
              <w:rPr>
                <w:sz w:val="20"/>
                <w:szCs w:val="20"/>
              </w:rPr>
              <w:t>Food and Agriculture Organization of the United Nations</w:t>
            </w:r>
          </w:p>
          <w:p w14:paraId="1C745EBC" w14:textId="3AA40A54" w:rsidR="0075641A" w:rsidRDefault="0075641A" w:rsidP="0075641A">
            <w:pPr>
              <w:keepNext/>
              <w:tabs>
                <w:tab w:val="left" w:pos="1125"/>
              </w:tabs>
              <w:ind w:left="100"/>
              <w:rPr>
                <w:sz w:val="20"/>
                <w:szCs w:val="20"/>
              </w:rPr>
            </w:pPr>
            <w:r>
              <w:rPr>
                <w:sz w:val="20"/>
                <w:szCs w:val="20"/>
              </w:rPr>
              <w:t>FIP</w:t>
            </w:r>
            <w:r>
              <w:rPr>
                <w:sz w:val="20"/>
                <w:szCs w:val="20"/>
              </w:rPr>
              <w:tab/>
            </w:r>
            <w:r w:rsidR="00726588">
              <w:rPr>
                <w:sz w:val="20"/>
                <w:szCs w:val="20"/>
              </w:rPr>
              <w:t>f</w:t>
            </w:r>
            <w:r w:rsidRPr="00C40054">
              <w:rPr>
                <w:sz w:val="20"/>
                <w:szCs w:val="20"/>
              </w:rPr>
              <w:t xml:space="preserve">ishery </w:t>
            </w:r>
            <w:r w:rsidR="00726588">
              <w:rPr>
                <w:sz w:val="20"/>
                <w:szCs w:val="20"/>
              </w:rPr>
              <w:t>i</w:t>
            </w:r>
            <w:r w:rsidRPr="00C40054">
              <w:rPr>
                <w:sz w:val="20"/>
                <w:szCs w:val="20"/>
              </w:rPr>
              <w:t xml:space="preserve">mprovement </w:t>
            </w:r>
            <w:r w:rsidR="00726588">
              <w:rPr>
                <w:sz w:val="20"/>
                <w:szCs w:val="20"/>
              </w:rPr>
              <w:t>p</w:t>
            </w:r>
            <w:r w:rsidRPr="00C40054">
              <w:rPr>
                <w:sz w:val="20"/>
                <w:szCs w:val="20"/>
              </w:rPr>
              <w:t>roject</w:t>
            </w:r>
          </w:p>
          <w:p w14:paraId="5B57F946" w14:textId="34189FEA" w:rsidR="006C4C80" w:rsidRPr="00C40054" w:rsidRDefault="006C4C80" w:rsidP="0075641A">
            <w:pPr>
              <w:keepNext/>
              <w:tabs>
                <w:tab w:val="left" w:pos="1125"/>
              </w:tabs>
              <w:ind w:left="100"/>
              <w:rPr>
                <w:sz w:val="20"/>
                <w:szCs w:val="20"/>
              </w:rPr>
            </w:pPr>
            <w:r>
              <w:rPr>
                <w:sz w:val="20"/>
                <w:szCs w:val="20"/>
              </w:rPr>
              <w:t>FS</w:t>
            </w:r>
            <w:r>
              <w:rPr>
                <w:sz w:val="20"/>
                <w:szCs w:val="20"/>
              </w:rPr>
              <w:tab/>
            </w:r>
            <w:r w:rsidR="00726588">
              <w:rPr>
                <w:sz w:val="20"/>
                <w:szCs w:val="20"/>
              </w:rPr>
              <w:t>f</w:t>
            </w:r>
            <w:r>
              <w:rPr>
                <w:sz w:val="20"/>
                <w:szCs w:val="20"/>
              </w:rPr>
              <w:t xml:space="preserve">isheries </w:t>
            </w:r>
            <w:r w:rsidR="00726588">
              <w:rPr>
                <w:sz w:val="20"/>
                <w:szCs w:val="20"/>
              </w:rPr>
              <w:t>s</w:t>
            </w:r>
            <w:r>
              <w:rPr>
                <w:sz w:val="20"/>
                <w:szCs w:val="20"/>
              </w:rPr>
              <w:t>tandard</w:t>
            </w:r>
          </w:p>
          <w:p w14:paraId="37631249" w14:textId="77777777" w:rsidR="0075641A" w:rsidRDefault="0075641A" w:rsidP="0075641A">
            <w:pPr>
              <w:keepNext/>
              <w:tabs>
                <w:tab w:val="left" w:pos="1125"/>
              </w:tabs>
              <w:ind w:left="100"/>
              <w:rPr>
                <w:sz w:val="20"/>
                <w:szCs w:val="20"/>
              </w:rPr>
            </w:pPr>
            <w:r>
              <w:rPr>
                <w:sz w:val="20"/>
                <w:szCs w:val="20"/>
              </w:rPr>
              <w:t>IOTC</w:t>
            </w:r>
            <w:r>
              <w:rPr>
                <w:sz w:val="20"/>
                <w:szCs w:val="20"/>
              </w:rPr>
              <w:tab/>
              <w:t>Indian Ocean Tuna Commission</w:t>
            </w:r>
          </w:p>
          <w:p w14:paraId="6EC15900" w14:textId="2AA256F1" w:rsidR="0075641A" w:rsidRDefault="0075641A" w:rsidP="0075641A">
            <w:pPr>
              <w:keepNext/>
              <w:tabs>
                <w:tab w:val="left" w:pos="1125"/>
              </w:tabs>
              <w:ind w:left="100"/>
              <w:rPr>
                <w:sz w:val="20"/>
                <w:szCs w:val="20"/>
              </w:rPr>
            </w:pPr>
            <w:r>
              <w:rPr>
                <w:sz w:val="20"/>
                <w:szCs w:val="20"/>
              </w:rPr>
              <w:t>IRD</w:t>
            </w:r>
            <w:r>
              <w:rPr>
                <w:sz w:val="20"/>
                <w:szCs w:val="20"/>
              </w:rPr>
              <w:tab/>
            </w:r>
            <w:r w:rsidRPr="00C40054">
              <w:rPr>
                <w:sz w:val="20"/>
                <w:szCs w:val="20"/>
                <w:lang w:val="fr-FR"/>
              </w:rPr>
              <w:t xml:space="preserve">Institut de </w:t>
            </w:r>
            <w:r w:rsidR="00726588">
              <w:rPr>
                <w:sz w:val="20"/>
                <w:szCs w:val="20"/>
                <w:lang w:val="fr-FR"/>
              </w:rPr>
              <w:t>r</w:t>
            </w:r>
            <w:r w:rsidRPr="00C40054">
              <w:rPr>
                <w:sz w:val="20"/>
                <w:szCs w:val="20"/>
                <w:lang w:val="fr-FR"/>
              </w:rPr>
              <w:t>echerc</w:t>
            </w:r>
            <w:r>
              <w:rPr>
                <w:sz w:val="20"/>
                <w:szCs w:val="20"/>
                <w:lang w:val="fr-FR"/>
              </w:rPr>
              <w:t>he</w:t>
            </w:r>
            <w:r w:rsidRPr="00C40054">
              <w:rPr>
                <w:sz w:val="20"/>
                <w:szCs w:val="20"/>
                <w:lang w:val="fr-FR"/>
              </w:rPr>
              <w:t xml:space="preserve"> po</w:t>
            </w:r>
            <w:r>
              <w:rPr>
                <w:sz w:val="20"/>
                <w:szCs w:val="20"/>
                <w:lang w:val="fr-FR"/>
              </w:rPr>
              <w:t>u</w:t>
            </w:r>
            <w:r w:rsidRPr="00C40054">
              <w:rPr>
                <w:sz w:val="20"/>
                <w:szCs w:val="20"/>
                <w:lang w:val="fr-FR"/>
              </w:rPr>
              <w:t xml:space="preserve">r le </w:t>
            </w:r>
            <w:r w:rsidR="00726588">
              <w:rPr>
                <w:sz w:val="20"/>
                <w:szCs w:val="20"/>
                <w:lang w:val="fr-FR"/>
              </w:rPr>
              <w:t>d</w:t>
            </w:r>
            <w:r w:rsidRPr="00C40054">
              <w:rPr>
                <w:sz w:val="20"/>
                <w:szCs w:val="20"/>
                <w:lang w:val="fr-FR"/>
              </w:rPr>
              <w:t>éveloppement</w:t>
            </w:r>
          </w:p>
          <w:p w14:paraId="0A805714" w14:textId="77777777" w:rsidR="0075641A" w:rsidRDefault="0075641A" w:rsidP="0075641A">
            <w:pPr>
              <w:keepNext/>
              <w:tabs>
                <w:tab w:val="left" w:pos="1125"/>
              </w:tabs>
              <w:ind w:left="100"/>
              <w:rPr>
                <w:sz w:val="20"/>
                <w:szCs w:val="20"/>
              </w:rPr>
            </w:pPr>
            <w:r>
              <w:rPr>
                <w:sz w:val="20"/>
                <w:szCs w:val="20"/>
              </w:rPr>
              <w:t>ISSF</w:t>
            </w:r>
            <w:r>
              <w:rPr>
                <w:sz w:val="20"/>
                <w:szCs w:val="20"/>
              </w:rPr>
              <w:tab/>
              <w:t>International Seafood Sustainability Foundation</w:t>
            </w:r>
          </w:p>
          <w:p w14:paraId="78995A54" w14:textId="77777777" w:rsidR="0075641A" w:rsidRDefault="0075641A" w:rsidP="0075641A">
            <w:pPr>
              <w:keepNext/>
              <w:tabs>
                <w:tab w:val="left" w:pos="1125"/>
              </w:tabs>
              <w:ind w:left="100"/>
              <w:rPr>
                <w:sz w:val="20"/>
                <w:szCs w:val="20"/>
              </w:rPr>
            </w:pPr>
            <w:r>
              <w:rPr>
                <w:sz w:val="20"/>
                <w:szCs w:val="20"/>
              </w:rPr>
              <w:t>LL</w:t>
            </w:r>
            <w:r>
              <w:rPr>
                <w:sz w:val="20"/>
                <w:szCs w:val="20"/>
              </w:rPr>
              <w:tab/>
              <w:t>longline</w:t>
            </w:r>
          </w:p>
          <w:p w14:paraId="015CB45C" w14:textId="31319F8B" w:rsidR="0075641A" w:rsidRPr="00657F6C" w:rsidRDefault="00616D46" w:rsidP="00657F6C">
            <w:pPr>
              <w:keepNext/>
              <w:tabs>
                <w:tab w:val="left" w:pos="1125"/>
              </w:tabs>
              <w:ind w:left="100"/>
              <w:rPr>
                <w:sz w:val="20"/>
                <w:szCs w:val="20"/>
              </w:rPr>
            </w:pPr>
            <w:r w:rsidRPr="00616D46">
              <w:rPr>
                <w:sz w:val="20"/>
                <w:szCs w:val="20"/>
              </w:rPr>
              <w:t>MSC</w:t>
            </w:r>
            <w:r w:rsidRPr="00616D46">
              <w:rPr>
                <w:sz w:val="20"/>
                <w:szCs w:val="20"/>
              </w:rPr>
              <w:tab/>
              <w:t>Marine Stewardship Council</w:t>
            </w:r>
          </w:p>
        </w:tc>
        <w:tc>
          <w:tcPr>
            <w:tcW w:w="6475" w:type="dxa"/>
            <w:tcBorders>
              <w:left w:val="single" w:sz="4" w:space="0" w:color="auto"/>
            </w:tcBorders>
          </w:tcPr>
          <w:p w14:paraId="418A2DE8" w14:textId="77777777" w:rsidR="006C4C80" w:rsidRPr="002E0D72" w:rsidRDefault="006C4C80" w:rsidP="006C4C80">
            <w:pPr>
              <w:keepNext/>
              <w:tabs>
                <w:tab w:val="left" w:pos="1125"/>
              </w:tabs>
              <w:ind w:left="100"/>
              <w:rPr>
                <w:sz w:val="20"/>
                <w:szCs w:val="20"/>
                <w:highlight w:val="yellow"/>
              </w:rPr>
            </w:pPr>
            <w:r>
              <w:rPr>
                <w:sz w:val="20"/>
                <w:szCs w:val="20"/>
              </w:rPr>
              <w:t>MSE</w:t>
            </w:r>
            <w:r>
              <w:rPr>
                <w:sz w:val="20"/>
                <w:szCs w:val="20"/>
              </w:rPr>
              <w:tab/>
              <w:t xml:space="preserve">management strategy evaluation </w:t>
            </w:r>
          </w:p>
          <w:p w14:paraId="6D0FE55C" w14:textId="77777777" w:rsidR="006C4C80" w:rsidRDefault="006C4C80" w:rsidP="006C4C80">
            <w:pPr>
              <w:keepNext/>
              <w:tabs>
                <w:tab w:val="left" w:pos="1125"/>
              </w:tabs>
              <w:ind w:left="100"/>
              <w:rPr>
                <w:sz w:val="20"/>
                <w:szCs w:val="20"/>
              </w:rPr>
            </w:pPr>
            <w:r>
              <w:rPr>
                <w:sz w:val="20"/>
                <w:szCs w:val="20"/>
              </w:rPr>
              <w:t>OOS</w:t>
            </w:r>
            <w:r>
              <w:rPr>
                <w:sz w:val="20"/>
                <w:szCs w:val="20"/>
              </w:rPr>
              <w:tab/>
              <w:t>out of scope</w:t>
            </w:r>
          </w:p>
          <w:p w14:paraId="2550DAD8" w14:textId="442A30FD" w:rsidR="007E042B" w:rsidRDefault="007E042B" w:rsidP="0075641A">
            <w:pPr>
              <w:keepNext/>
              <w:tabs>
                <w:tab w:val="left" w:pos="1125"/>
              </w:tabs>
              <w:ind w:left="100"/>
              <w:rPr>
                <w:sz w:val="20"/>
                <w:szCs w:val="20"/>
              </w:rPr>
            </w:pPr>
            <w:r>
              <w:rPr>
                <w:sz w:val="20"/>
                <w:szCs w:val="20"/>
              </w:rPr>
              <w:t>PI</w:t>
            </w:r>
            <w:r>
              <w:rPr>
                <w:sz w:val="20"/>
                <w:szCs w:val="20"/>
              </w:rPr>
              <w:tab/>
            </w:r>
            <w:r w:rsidR="00B9347B">
              <w:rPr>
                <w:sz w:val="20"/>
                <w:szCs w:val="20"/>
              </w:rPr>
              <w:t>p</w:t>
            </w:r>
            <w:r>
              <w:rPr>
                <w:sz w:val="20"/>
                <w:szCs w:val="20"/>
              </w:rPr>
              <w:t>erformance indicator</w:t>
            </w:r>
          </w:p>
          <w:p w14:paraId="49EBECD7" w14:textId="77777777" w:rsidR="0075641A" w:rsidRDefault="0075641A" w:rsidP="0075641A">
            <w:pPr>
              <w:keepNext/>
              <w:tabs>
                <w:tab w:val="left" w:pos="1125"/>
              </w:tabs>
              <w:ind w:left="100"/>
              <w:rPr>
                <w:sz w:val="20"/>
                <w:szCs w:val="20"/>
              </w:rPr>
            </w:pPr>
            <w:r>
              <w:rPr>
                <w:sz w:val="20"/>
                <w:szCs w:val="20"/>
              </w:rPr>
              <w:t>PMT</w:t>
            </w:r>
            <w:r>
              <w:rPr>
                <w:sz w:val="20"/>
                <w:szCs w:val="20"/>
              </w:rPr>
              <w:tab/>
              <w:t xml:space="preserve">project management team </w:t>
            </w:r>
          </w:p>
          <w:p w14:paraId="7AE9D668" w14:textId="77777777" w:rsidR="0075641A" w:rsidRDefault="0075641A" w:rsidP="0075641A">
            <w:pPr>
              <w:keepNext/>
              <w:tabs>
                <w:tab w:val="left" w:pos="1125"/>
              </w:tabs>
              <w:ind w:left="100"/>
              <w:rPr>
                <w:sz w:val="20"/>
                <w:szCs w:val="20"/>
              </w:rPr>
            </w:pPr>
            <w:r>
              <w:rPr>
                <w:sz w:val="20"/>
                <w:szCs w:val="20"/>
              </w:rPr>
              <w:t>PS</w:t>
            </w:r>
            <w:r>
              <w:rPr>
                <w:sz w:val="20"/>
                <w:szCs w:val="20"/>
              </w:rPr>
              <w:tab/>
              <w:t>purse seine</w:t>
            </w:r>
          </w:p>
          <w:p w14:paraId="77D35FF8" w14:textId="77777777" w:rsidR="0075641A" w:rsidRDefault="0075641A" w:rsidP="0075641A">
            <w:pPr>
              <w:keepNext/>
              <w:tabs>
                <w:tab w:val="left" w:pos="1125"/>
              </w:tabs>
              <w:ind w:left="100"/>
              <w:rPr>
                <w:sz w:val="20"/>
                <w:szCs w:val="20"/>
              </w:rPr>
            </w:pPr>
            <w:r>
              <w:rPr>
                <w:sz w:val="20"/>
                <w:szCs w:val="20"/>
              </w:rPr>
              <w:t>REM</w:t>
            </w:r>
            <w:r>
              <w:rPr>
                <w:sz w:val="20"/>
                <w:szCs w:val="20"/>
              </w:rPr>
              <w:tab/>
              <w:t>remote electronic monitoring</w:t>
            </w:r>
          </w:p>
          <w:p w14:paraId="0315A79B" w14:textId="77777777" w:rsidR="0075641A" w:rsidRDefault="0075641A" w:rsidP="0075641A">
            <w:pPr>
              <w:keepNext/>
              <w:tabs>
                <w:tab w:val="left" w:pos="1125"/>
              </w:tabs>
              <w:ind w:left="100"/>
              <w:rPr>
                <w:sz w:val="20"/>
                <w:szCs w:val="20"/>
              </w:rPr>
            </w:pPr>
            <w:r>
              <w:rPr>
                <w:sz w:val="20"/>
                <w:szCs w:val="20"/>
              </w:rPr>
              <w:t>SFA</w:t>
            </w:r>
            <w:r>
              <w:rPr>
                <w:sz w:val="20"/>
                <w:szCs w:val="20"/>
              </w:rPr>
              <w:tab/>
              <w:t>Seychelle Fishing Authority</w:t>
            </w:r>
          </w:p>
          <w:p w14:paraId="4C7D2D46" w14:textId="5BDBADC8" w:rsidR="007E042B" w:rsidRDefault="007E042B" w:rsidP="0075641A">
            <w:pPr>
              <w:keepNext/>
              <w:tabs>
                <w:tab w:val="left" w:pos="1125"/>
              </w:tabs>
              <w:ind w:left="100"/>
              <w:rPr>
                <w:sz w:val="20"/>
                <w:szCs w:val="20"/>
              </w:rPr>
            </w:pPr>
            <w:r>
              <w:rPr>
                <w:sz w:val="20"/>
                <w:szCs w:val="20"/>
              </w:rPr>
              <w:t>SG</w:t>
            </w:r>
            <w:r>
              <w:rPr>
                <w:sz w:val="20"/>
                <w:szCs w:val="20"/>
              </w:rPr>
              <w:tab/>
              <w:t>Scoring guideline</w:t>
            </w:r>
          </w:p>
          <w:p w14:paraId="27B45F45" w14:textId="5ADDE421" w:rsidR="007E042B" w:rsidRDefault="007E042B" w:rsidP="0075641A">
            <w:pPr>
              <w:keepNext/>
              <w:tabs>
                <w:tab w:val="left" w:pos="1125"/>
              </w:tabs>
              <w:ind w:left="100"/>
              <w:rPr>
                <w:sz w:val="20"/>
                <w:szCs w:val="20"/>
              </w:rPr>
            </w:pPr>
            <w:r>
              <w:rPr>
                <w:sz w:val="20"/>
                <w:szCs w:val="20"/>
              </w:rPr>
              <w:t>SI</w:t>
            </w:r>
            <w:r>
              <w:rPr>
                <w:sz w:val="20"/>
                <w:szCs w:val="20"/>
              </w:rPr>
              <w:tab/>
              <w:t xml:space="preserve">Scoring indicator </w:t>
            </w:r>
          </w:p>
          <w:p w14:paraId="70CB982F" w14:textId="77777777" w:rsidR="0075641A" w:rsidRDefault="0075641A" w:rsidP="0075641A">
            <w:pPr>
              <w:keepNext/>
              <w:tabs>
                <w:tab w:val="left" w:pos="1125"/>
              </w:tabs>
              <w:ind w:left="100"/>
              <w:rPr>
                <w:sz w:val="20"/>
                <w:szCs w:val="20"/>
              </w:rPr>
            </w:pPr>
            <w:r>
              <w:rPr>
                <w:sz w:val="20"/>
                <w:szCs w:val="20"/>
              </w:rPr>
              <w:t>SIOTI</w:t>
            </w:r>
            <w:r>
              <w:rPr>
                <w:sz w:val="20"/>
                <w:szCs w:val="20"/>
              </w:rPr>
              <w:tab/>
              <w:t>Sustainable Indian Ocean Tuna Initiative</w:t>
            </w:r>
          </w:p>
          <w:p w14:paraId="6DEA1BD4" w14:textId="27B96520" w:rsidR="0007730D" w:rsidRDefault="0007730D" w:rsidP="0075641A">
            <w:pPr>
              <w:keepNext/>
              <w:tabs>
                <w:tab w:val="left" w:pos="1125"/>
              </w:tabs>
              <w:ind w:left="100"/>
              <w:rPr>
                <w:sz w:val="20"/>
                <w:szCs w:val="20"/>
              </w:rPr>
            </w:pPr>
            <w:r>
              <w:rPr>
                <w:sz w:val="20"/>
                <w:szCs w:val="20"/>
              </w:rPr>
              <w:t>TAC</w:t>
            </w:r>
            <w:r>
              <w:rPr>
                <w:sz w:val="20"/>
                <w:szCs w:val="20"/>
              </w:rPr>
              <w:tab/>
              <w:t>total allowable catch</w:t>
            </w:r>
          </w:p>
          <w:p w14:paraId="3E379E83" w14:textId="50C239C2" w:rsidR="00B9347B" w:rsidRDefault="00B9347B" w:rsidP="00B9347B">
            <w:pPr>
              <w:keepNext/>
              <w:tabs>
                <w:tab w:val="left" w:pos="1125"/>
              </w:tabs>
              <w:ind w:left="100"/>
              <w:rPr>
                <w:sz w:val="20"/>
                <w:szCs w:val="20"/>
              </w:rPr>
            </w:pPr>
            <w:proofErr w:type="spellStart"/>
            <w:r>
              <w:rPr>
                <w:sz w:val="20"/>
                <w:szCs w:val="20"/>
              </w:rPr>
              <w:t>UoA</w:t>
            </w:r>
            <w:proofErr w:type="spellEnd"/>
            <w:r>
              <w:rPr>
                <w:sz w:val="20"/>
                <w:szCs w:val="20"/>
              </w:rPr>
              <w:tab/>
              <w:t>unit of assessment</w:t>
            </w:r>
          </w:p>
          <w:p w14:paraId="5031B635" w14:textId="0D82FDBD" w:rsidR="00B62FF5" w:rsidRDefault="00B62FF5" w:rsidP="0075641A">
            <w:pPr>
              <w:keepNext/>
              <w:tabs>
                <w:tab w:val="left" w:pos="1125"/>
              </w:tabs>
              <w:ind w:left="100"/>
              <w:rPr>
                <w:sz w:val="20"/>
                <w:szCs w:val="20"/>
              </w:rPr>
            </w:pPr>
            <w:r>
              <w:rPr>
                <w:sz w:val="20"/>
                <w:szCs w:val="20"/>
              </w:rPr>
              <w:t>VMS</w:t>
            </w:r>
            <w:r>
              <w:rPr>
                <w:sz w:val="20"/>
                <w:szCs w:val="20"/>
              </w:rPr>
              <w:tab/>
            </w:r>
            <w:r w:rsidR="00B9347B">
              <w:rPr>
                <w:sz w:val="20"/>
                <w:szCs w:val="20"/>
              </w:rPr>
              <w:t>v</w:t>
            </w:r>
            <w:r w:rsidRPr="00B62FF5">
              <w:rPr>
                <w:sz w:val="20"/>
                <w:szCs w:val="20"/>
              </w:rPr>
              <w:t xml:space="preserve">essel </w:t>
            </w:r>
            <w:r w:rsidR="00B9347B">
              <w:rPr>
                <w:sz w:val="20"/>
                <w:szCs w:val="20"/>
              </w:rPr>
              <w:t>m</w:t>
            </w:r>
            <w:r w:rsidRPr="00B62FF5">
              <w:rPr>
                <w:sz w:val="20"/>
                <w:szCs w:val="20"/>
              </w:rPr>
              <w:t xml:space="preserve">onitoring </w:t>
            </w:r>
            <w:r w:rsidR="00B9347B">
              <w:rPr>
                <w:sz w:val="20"/>
                <w:szCs w:val="20"/>
              </w:rPr>
              <w:t>s</w:t>
            </w:r>
            <w:r w:rsidRPr="00B62FF5">
              <w:rPr>
                <w:sz w:val="20"/>
                <w:szCs w:val="20"/>
              </w:rPr>
              <w:t>ystem</w:t>
            </w:r>
          </w:p>
          <w:p w14:paraId="32265E75" w14:textId="25A8DA45" w:rsidR="007368B9" w:rsidRDefault="007368B9" w:rsidP="0075641A">
            <w:pPr>
              <w:keepNext/>
              <w:tabs>
                <w:tab w:val="left" w:pos="1125"/>
              </w:tabs>
              <w:ind w:left="100"/>
              <w:rPr>
                <w:sz w:val="20"/>
                <w:szCs w:val="20"/>
              </w:rPr>
            </w:pPr>
            <w:r>
              <w:rPr>
                <w:sz w:val="20"/>
                <w:szCs w:val="20"/>
              </w:rPr>
              <w:t>WP</w:t>
            </w:r>
            <w:r>
              <w:rPr>
                <w:sz w:val="20"/>
                <w:szCs w:val="20"/>
              </w:rPr>
              <w:tab/>
            </w:r>
            <w:r w:rsidR="00B9347B">
              <w:rPr>
                <w:sz w:val="20"/>
                <w:szCs w:val="20"/>
              </w:rPr>
              <w:t>w</w:t>
            </w:r>
            <w:r>
              <w:rPr>
                <w:sz w:val="20"/>
                <w:szCs w:val="20"/>
              </w:rPr>
              <w:t xml:space="preserve">orking </w:t>
            </w:r>
            <w:r w:rsidR="00B9347B">
              <w:rPr>
                <w:sz w:val="20"/>
                <w:szCs w:val="20"/>
              </w:rPr>
              <w:t>p</w:t>
            </w:r>
            <w:r>
              <w:rPr>
                <w:sz w:val="20"/>
                <w:szCs w:val="20"/>
              </w:rPr>
              <w:t>arty</w:t>
            </w:r>
          </w:p>
          <w:p w14:paraId="4D9A29BA" w14:textId="77777777" w:rsidR="0075641A" w:rsidRDefault="0075641A" w:rsidP="0075641A">
            <w:pPr>
              <w:keepNext/>
              <w:tabs>
                <w:tab w:val="left" w:pos="1125"/>
              </w:tabs>
              <w:ind w:left="100"/>
              <w:rPr>
                <w:sz w:val="20"/>
                <w:szCs w:val="20"/>
              </w:rPr>
            </w:pPr>
            <w:r>
              <w:rPr>
                <w:sz w:val="20"/>
                <w:szCs w:val="20"/>
              </w:rPr>
              <w:t>YFT</w:t>
            </w:r>
            <w:r>
              <w:rPr>
                <w:sz w:val="20"/>
                <w:szCs w:val="20"/>
              </w:rPr>
              <w:tab/>
              <w:t>yellowfin tuna</w:t>
            </w:r>
          </w:p>
          <w:p w14:paraId="5C7FD67B" w14:textId="77777777" w:rsidR="0075641A" w:rsidRDefault="0075641A" w:rsidP="00657F6C">
            <w:pPr>
              <w:keepNext/>
              <w:tabs>
                <w:tab w:val="left" w:pos="1125"/>
              </w:tabs>
            </w:pPr>
          </w:p>
        </w:tc>
      </w:tr>
      <w:tr w:rsidR="00B9347B" w14:paraId="6A98115B" w14:textId="77777777" w:rsidTr="0075641A">
        <w:tc>
          <w:tcPr>
            <w:tcW w:w="6475" w:type="dxa"/>
            <w:tcBorders>
              <w:right w:val="single" w:sz="4" w:space="0" w:color="auto"/>
            </w:tcBorders>
          </w:tcPr>
          <w:p w14:paraId="64A4DE1F" w14:textId="77777777" w:rsidR="00B9347B" w:rsidRDefault="00B9347B" w:rsidP="0075641A">
            <w:pPr>
              <w:keepNext/>
              <w:tabs>
                <w:tab w:val="left" w:pos="1125"/>
              </w:tabs>
              <w:ind w:left="100"/>
              <w:rPr>
                <w:sz w:val="20"/>
                <w:szCs w:val="20"/>
              </w:rPr>
            </w:pPr>
          </w:p>
        </w:tc>
        <w:tc>
          <w:tcPr>
            <w:tcW w:w="6475" w:type="dxa"/>
            <w:tcBorders>
              <w:left w:val="single" w:sz="4" w:space="0" w:color="auto"/>
            </w:tcBorders>
          </w:tcPr>
          <w:p w14:paraId="23EA324A" w14:textId="77777777" w:rsidR="00B9347B" w:rsidRDefault="00B9347B" w:rsidP="006C4C80">
            <w:pPr>
              <w:keepNext/>
              <w:tabs>
                <w:tab w:val="left" w:pos="1125"/>
              </w:tabs>
              <w:ind w:left="100"/>
              <w:rPr>
                <w:sz w:val="20"/>
                <w:szCs w:val="20"/>
              </w:rPr>
            </w:pPr>
          </w:p>
        </w:tc>
      </w:tr>
    </w:tbl>
    <w:p w14:paraId="62220F75" w14:textId="6CAB1706" w:rsidR="004833B2" w:rsidRPr="00293D34" w:rsidRDefault="004833B2" w:rsidP="0075641A">
      <w:pPr>
        <w:pStyle w:val="Heading4"/>
        <w:pageBreakBefore/>
      </w:pPr>
      <w:bookmarkStart w:id="13" w:name="_87bh2lyj7v4r" w:colFirst="0" w:colLast="0"/>
      <w:bookmarkEnd w:id="13"/>
      <w:r>
        <w:lastRenderedPageBreak/>
        <w:t>Unit of Assessment(s)</w:t>
      </w:r>
    </w:p>
    <w:p w14:paraId="4FB7D9C3" w14:textId="77777777" w:rsidR="004833B2" w:rsidRDefault="004833B2" w:rsidP="004833B2">
      <w:pPr>
        <w:widowControl w:val="0"/>
      </w:pPr>
    </w:p>
    <w:tbl>
      <w:tblPr>
        <w:tblW w:w="5000" w:type="pct"/>
        <w:tblBorders>
          <w:top w:val="nil"/>
          <w:left w:val="nil"/>
          <w:bottom w:val="nil"/>
          <w:right w:val="nil"/>
          <w:insideH w:val="nil"/>
          <w:insideV w:val="nil"/>
        </w:tblBorders>
        <w:tblLook w:val="0600" w:firstRow="0" w:lastRow="0" w:firstColumn="0" w:lastColumn="0" w:noHBand="1" w:noVBand="1"/>
      </w:tblPr>
      <w:tblGrid>
        <w:gridCol w:w="5409"/>
        <w:gridCol w:w="8539"/>
      </w:tblGrid>
      <w:tr w:rsidR="004833B2" w14:paraId="14E510D9" w14:textId="77777777" w:rsidTr="00704B35">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4A518663" w14:textId="616D54BA"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1</w:t>
            </w:r>
            <w:r w:rsidR="000F4350">
              <w:rPr>
                <w:b/>
                <w:bCs/>
                <w:color w:val="FFFFFF" w:themeColor="background1"/>
                <w:sz w:val="20"/>
                <w:szCs w:val="20"/>
              </w:rPr>
              <w:t>: Yellowfin</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49D62D3"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4833B2" w14:paraId="1264239A" w14:textId="77777777" w:rsidTr="00704B35">
        <w:trPr>
          <w:trHeight w:val="133"/>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32C4004B" w14:textId="77777777" w:rsidR="004833B2" w:rsidRPr="00D1222D" w:rsidRDefault="004833B2" w:rsidP="00704B35">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244BFE36" w14:textId="75146B02" w:rsidR="004833B2" w:rsidRPr="000F4350" w:rsidRDefault="000F4350" w:rsidP="00704B35">
            <w:pPr>
              <w:ind w:left="100"/>
              <w:rPr>
                <w:bCs/>
                <w:sz w:val="20"/>
                <w:szCs w:val="20"/>
              </w:rPr>
            </w:pPr>
            <w:r w:rsidRPr="000F4350">
              <w:rPr>
                <w:bCs/>
                <w:sz w:val="20"/>
                <w:szCs w:val="20"/>
              </w:rPr>
              <w:t>Yellowfin tuna (</w:t>
            </w:r>
            <w:r w:rsidRPr="000F4350">
              <w:rPr>
                <w:bCs/>
                <w:i/>
                <w:iCs/>
                <w:sz w:val="20"/>
                <w:szCs w:val="20"/>
              </w:rPr>
              <w:t xml:space="preserve">Thunnus </w:t>
            </w:r>
            <w:proofErr w:type="spellStart"/>
            <w:r w:rsidRPr="000F4350">
              <w:rPr>
                <w:bCs/>
                <w:i/>
                <w:iCs/>
                <w:sz w:val="20"/>
                <w:szCs w:val="20"/>
              </w:rPr>
              <w:t>albacares</w:t>
            </w:r>
            <w:proofErr w:type="spellEnd"/>
            <w:r w:rsidRPr="000F4350">
              <w:rPr>
                <w:bCs/>
                <w:sz w:val="20"/>
                <w:szCs w:val="20"/>
              </w:rPr>
              <w:t>)</w:t>
            </w:r>
            <w:r w:rsidR="004833B2" w:rsidRPr="000F4350">
              <w:rPr>
                <w:bCs/>
                <w:sz w:val="20"/>
                <w:szCs w:val="20"/>
              </w:rPr>
              <w:t xml:space="preserve"> </w:t>
            </w:r>
          </w:p>
        </w:tc>
      </w:tr>
      <w:tr w:rsidR="004833B2" w14:paraId="44E5B327"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26B69773" w14:textId="77777777" w:rsidR="004833B2" w:rsidRPr="00D1222D" w:rsidRDefault="004833B2" w:rsidP="00704B35">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45DCDBB6" w14:textId="555AACCE" w:rsidR="004833B2" w:rsidRPr="000F4350" w:rsidRDefault="000F4350" w:rsidP="00704B35">
            <w:pPr>
              <w:ind w:left="100"/>
              <w:rPr>
                <w:bCs/>
                <w:sz w:val="20"/>
                <w:szCs w:val="20"/>
              </w:rPr>
            </w:pPr>
            <w:r w:rsidRPr="000F4350">
              <w:rPr>
                <w:bCs/>
                <w:sz w:val="20"/>
                <w:szCs w:val="20"/>
              </w:rPr>
              <w:t>Indian Ocean</w:t>
            </w:r>
            <w:r>
              <w:rPr>
                <w:bCs/>
                <w:sz w:val="20"/>
                <w:szCs w:val="20"/>
              </w:rPr>
              <w:t xml:space="preserve"> (IOTC area of competence) </w:t>
            </w:r>
          </w:p>
        </w:tc>
      </w:tr>
      <w:tr w:rsidR="004833B2" w14:paraId="07F999BE" w14:textId="77777777" w:rsidTr="00704B35">
        <w:trPr>
          <w:trHeight w:val="269"/>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3B16B76F" w14:textId="77777777" w:rsidR="004833B2" w:rsidRPr="00D1222D" w:rsidRDefault="004833B2" w:rsidP="00704B35">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7187F61D" w14:textId="2AFDBF64" w:rsidR="004833B2" w:rsidRPr="000F4350" w:rsidRDefault="000F4350" w:rsidP="00704B35">
            <w:pPr>
              <w:ind w:left="100"/>
              <w:rPr>
                <w:bCs/>
                <w:sz w:val="20"/>
                <w:szCs w:val="20"/>
              </w:rPr>
            </w:pPr>
            <w:r w:rsidRPr="000F4350">
              <w:rPr>
                <w:bCs/>
                <w:sz w:val="20"/>
                <w:szCs w:val="20"/>
              </w:rPr>
              <w:t>Western Indian Ocean</w:t>
            </w:r>
            <w:r w:rsidR="002503F2">
              <w:rPr>
                <w:bCs/>
                <w:sz w:val="20"/>
                <w:szCs w:val="20"/>
              </w:rPr>
              <w:t>, Eastern Indian Ocean (FAO Areas 51 and 57)</w:t>
            </w:r>
          </w:p>
        </w:tc>
      </w:tr>
      <w:tr w:rsidR="004833B2" w14:paraId="123B36D3" w14:textId="77777777" w:rsidTr="00704B35">
        <w:trPr>
          <w:trHeight w:val="152"/>
        </w:trPr>
        <w:tc>
          <w:tcPr>
            <w:tcW w:w="1939" w:type="pct"/>
            <w:tcBorders>
              <w:top w:val="nil"/>
              <w:left w:val="single" w:sz="7" w:space="0" w:color="000000"/>
              <w:bottom w:val="single" w:sz="4" w:space="0" w:color="auto"/>
              <w:right w:val="single" w:sz="7" w:space="0" w:color="000000"/>
            </w:tcBorders>
            <w:tcMar>
              <w:top w:w="100" w:type="dxa"/>
              <w:left w:w="100" w:type="dxa"/>
              <w:bottom w:w="100" w:type="dxa"/>
              <w:right w:w="100" w:type="dxa"/>
            </w:tcMar>
          </w:tcPr>
          <w:p w14:paraId="0D8BD462" w14:textId="77777777" w:rsidR="004833B2" w:rsidRPr="00D1222D" w:rsidRDefault="004833B2" w:rsidP="00704B35">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tcMar>
              <w:top w:w="100" w:type="dxa"/>
              <w:left w:w="100" w:type="dxa"/>
              <w:bottom w:w="100" w:type="dxa"/>
              <w:right w:w="100" w:type="dxa"/>
            </w:tcMar>
          </w:tcPr>
          <w:p w14:paraId="485F7C95" w14:textId="29EDB28F" w:rsidR="004833B2" w:rsidRPr="000F4350" w:rsidRDefault="000F4350" w:rsidP="00704B35">
            <w:pPr>
              <w:ind w:left="100"/>
              <w:rPr>
                <w:bCs/>
                <w:sz w:val="20"/>
                <w:szCs w:val="20"/>
              </w:rPr>
            </w:pPr>
            <w:r w:rsidRPr="000F4350">
              <w:rPr>
                <w:bCs/>
                <w:sz w:val="20"/>
                <w:szCs w:val="20"/>
              </w:rPr>
              <w:t>Purse seine (free school &amp; with FAD &amp; other associated catches)</w:t>
            </w:r>
          </w:p>
        </w:tc>
      </w:tr>
      <w:tr w:rsidR="004833B2" w14:paraId="5381F4ED" w14:textId="77777777" w:rsidTr="00704B35">
        <w:trPr>
          <w:trHeight w:val="439"/>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4B2F634" w14:textId="77777777" w:rsidR="004833B2" w:rsidRPr="00D1222D" w:rsidRDefault="004833B2" w:rsidP="00704B35">
            <w:pPr>
              <w:ind w:left="100"/>
              <w:rPr>
                <w:b/>
                <w:bCs/>
                <w:sz w:val="20"/>
                <w:szCs w:val="20"/>
              </w:rPr>
            </w:pPr>
            <w:bookmarkStart w:id="14" w:name="_Hlk135141311"/>
            <w:r w:rsidRPr="00D1222D">
              <w:rPr>
                <w:b/>
                <w:bCs/>
                <w:sz w:val="20"/>
                <w:szCs w:val="20"/>
              </w:rPr>
              <w:t>Fishing fleet or group of vessels, or individuals fishing operators pursuing stock</w:t>
            </w:r>
            <w:bookmarkEnd w:id="14"/>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609BC92F" w14:textId="0BFE749F" w:rsidR="004833B2" w:rsidRPr="000F4350" w:rsidRDefault="002503F2" w:rsidP="00704B35">
            <w:pPr>
              <w:ind w:left="100"/>
              <w:rPr>
                <w:bCs/>
                <w:sz w:val="20"/>
                <w:szCs w:val="20"/>
              </w:rPr>
            </w:pPr>
            <w:r w:rsidRPr="003C78B1">
              <w:rPr>
                <w:bCs/>
                <w:sz w:val="20"/>
                <w:szCs w:val="20"/>
              </w:rPr>
              <w:t>Fishing fleets of PEVASA, ATUNSA, ECHEBASTAR, CFTO, SAPMER</w:t>
            </w:r>
          </w:p>
        </w:tc>
      </w:tr>
      <w:tr w:rsidR="004833B2" w14:paraId="1F25AAFB" w14:textId="77777777" w:rsidTr="00704B35">
        <w:trPr>
          <w:trHeight w:val="232"/>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B9E14AB" w14:textId="7CC5C07C" w:rsidR="004833B2" w:rsidRPr="00213EE5" w:rsidRDefault="004833B2" w:rsidP="00704B35">
            <w:pPr>
              <w:ind w:left="100"/>
              <w:rPr>
                <w:b/>
                <w:bCs/>
                <w:color w:val="FFFFFF" w:themeColor="background1"/>
                <w:sz w:val="20"/>
                <w:szCs w:val="20"/>
              </w:rPr>
            </w:pPr>
            <w:proofErr w:type="spellStart"/>
            <w:r w:rsidRPr="00213EE5">
              <w:rPr>
                <w:b/>
                <w:bCs/>
                <w:color w:val="FFFFFF" w:themeColor="background1"/>
                <w:sz w:val="20"/>
                <w:szCs w:val="20"/>
              </w:rPr>
              <w:t>UoA</w:t>
            </w:r>
            <w:proofErr w:type="spellEnd"/>
            <w:r w:rsidRPr="00213EE5">
              <w:rPr>
                <w:b/>
                <w:bCs/>
                <w:color w:val="FFFFFF" w:themeColor="background1"/>
                <w:sz w:val="20"/>
                <w:szCs w:val="20"/>
              </w:rPr>
              <w:t xml:space="preserve"> </w:t>
            </w:r>
            <w:r>
              <w:rPr>
                <w:b/>
                <w:bCs/>
                <w:color w:val="FFFFFF" w:themeColor="background1"/>
                <w:sz w:val="20"/>
                <w:szCs w:val="20"/>
              </w:rPr>
              <w:t>2</w:t>
            </w:r>
            <w:r w:rsidR="000F4350">
              <w:rPr>
                <w:b/>
                <w:bCs/>
                <w:color w:val="FFFFFF" w:themeColor="background1"/>
                <w:sz w:val="20"/>
                <w:szCs w:val="20"/>
              </w:rPr>
              <w:t>: Bigeye</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3A8BC587" w14:textId="77777777" w:rsidR="004833B2" w:rsidRPr="00213EE5" w:rsidRDefault="004833B2" w:rsidP="00704B35">
            <w:pPr>
              <w:ind w:left="100"/>
              <w:rPr>
                <w:b/>
                <w:color w:val="FFFFFF" w:themeColor="background1"/>
                <w:sz w:val="20"/>
                <w:szCs w:val="20"/>
              </w:rPr>
            </w:pPr>
            <w:r w:rsidRPr="00213EE5">
              <w:rPr>
                <w:b/>
                <w:color w:val="FFFFFF" w:themeColor="background1"/>
                <w:sz w:val="20"/>
                <w:szCs w:val="20"/>
              </w:rPr>
              <w:t>Description</w:t>
            </w:r>
          </w:p>
        </w:tc>
      </w:tr>
      <w:tr w:rsidR="000F4350" w14:paraId="0D0D56CF" w14:textId="77777777" w:rsidTr="00704B35">
        <w:trPr>
          <w:trHeight w:val="232"/>
        </w:trPr>
        <w:tc>
          <w:tcPr>
            <w:tcW w:w="1939" w:type="pct"/>
            <w:tcBorders>
              <w:top w:val="single" w:sz="4" w:space="0" w:color="auto"/>
              <w:left w:val="single" w:sz="7" w:space="0" w:color="000000"/>
              <w:bottom w:val="single" w:sz="4" w:space="0" w:color="auto"/>
              <w:right w:val="single" w:sz="7" w:space="0" w:color="000000"/>
            </w:tcBorders>
            <w:tcMar>
              <w:top w:w="100" w:type="dxa"/>
              <w:left w:w="100" w:type="dxa"/>
              <w:bottom w:w="100" w:type="dxa"/>
              <w:right w:w="100" w:type="dxa"/>
            </w:tcMar>
          </w:tcPr>
          <w:p w14:paraId="031D17FC" w14:textId="77777777" w:rsidR="000F4350" w:rsidRPr="00D1222D" w:rsidRDefault="000F4350" w:rsidP="000F4350">
            <w:pPr>
              <w:ind w:left="100"/>
              <w:rPr>
                <w:b/>
                <w:bCs/>
                <w:sz w:val="20"/>
                <w:szCs w:val="20"/>
              </w:rPr>
            </w:pPr>
            <w:r w:rsidRPr="00D1222D">
              <w:rPr>
                <w:b/>
                <w:bCs/>
                <w:sz w:val="20"/>
                <w:szCs w:val="20"/>
              </w:rPr>
              <w:t>Target species (common and scientific name)</w:t>
            </w:r>
          </w:p>
        </w:tc>
        <w:tc>
          <w:tcPr>
            <w:tcW w:w="3061" w:type="pct"/>
            <w:tcBorders>
              <w:top w:val="single" w:sz="4" w:space="0" w:color="auto"/>
              <w:left w:val="nil"/>
              <w:bottom w:val="single" w:sz="4" w:space="0" w:color="auto"/>
              <w:right w:val="single" w:sz="7" w:space="0" w:color="000000"/>
            </w:tcBorders>
            <w:tcMar>
              <w:top w:w="100" w:type="dxa"/>
              <w:left w:w="100" w:type="dxa"/>
              <w:bottom w:w="100" w:type="dxa"/>
              <w:right w:w="100" w:type="dxa"/>
            </w:tcMar>
          </w:tcPr>
          <w:p w14:paraId="0E2DC5E3" w14:textId="10E82293" w:rsidR="000F4350" w:rsidRDefault="000F4350" w:rsidP="000F4350">
            <w:pPr>
              <w:ind w:left="100"/>
              <w:rPr>
                <w:b/>
                <w:sz w:val="20"/>
                <w:szCs w:val="20"/>
              </w:rPr>
            </w:pPr>
            <w:r>
              <w:rPr>
                <w:bCs/>
                <w:sz w:val="20"/>
                <w:szCs w:val="20"/>
              </w:rPr>
              <w:t>B</w:t>
            </w:r>
            <w:r w:rsidRPr="000F4350">
              <w:rPr>
                <w:bCs/>
                <w:sz w:val="20"/>
                <w:szCs w:val="20"/>
              </w:rPr>
              <w:t>igeye tuna (</w:t>
            </w:r>
            <w:r w:rsidRPr="000F4350">
              <w:rPr>
                <w:bCs/>
                <w:i/>
                <w:iCs/>
                <w:sz w:val="20"/>
                <w:szCs w:val="20"/>
              </w:rPr>
              <w:t>Thunnus obesus</w:t>
            </w:r>
            <w:r>
              <w:rPr>
                <w:bCs/>
                <w:sz w:val="20"/>
                <w:szCs w:val="20"/>
              </w:rPr>
              <w:t>)</w:t>
            </w:r>
          </w:p>
        </w:tc>
      </w:tr>
      <w:tr w:rsidR="000F4350" w14:paraId="03A5E242" w14:textId="77777777" w:rsidTr="00704B35">
        <w:trPr>
          <w:trHeight w:val="142"/>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3C7F64D" w14:textId="77777777" w:rsidR="000F4350" w:rsidRPr="00D1222D" w:rsidRDefault="000F4350" w:rsidP="000F4350">
            <w:pPr>
              <w:ind w:left="100"/>
              <w:rPr>
                <w:b/>
                <w:bCs/>
                <w:sz w:val="20"/>
                <w:szCs w:val="20"/>
              </w:rPr>
            </w:pPr>
            <w:r w:rsidRPr="00D1222D">
              <w:rPr>
                <w:b/>
                <w:bCs/>
                <w:sz w:val="20"/>
                <w:szCs w:val="20"/>
              </w:rPr>
              <w:t>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940BD2B" w14:textId="41B8983C" w:rsidR="000F4350" w:rsidRDefault="000F4350" w:rsidP="000F4350">
            <w:pPr>
              <w:ind w:left="100"/>
              <w:rPr>
                <w:b/>
                <w:sz w:val="20"/>
                <w:szCs w:val="20"/>
              </w:rPr>
            </w:pPr>
            <w:r w:rsidRPr="000F4350">
              <w:rPr>
                <w:bCs/>
                <w:sz w:val="20"/>
                <w:szCs w:val="20"/>
              </w:rPr>
              <w:t>Indian Ocean</w:t>
            </w:r>
            <w:r>
              <w:rPr>
                <w:bCs/>
                <w:sz w:val="20"/>
                <w:szCs w:val="20"/>
              </w:rPr>
              <w:t xml:space="preserve"> (IOTC area of competence) </w:t>
            </w:r>
          </w:p>
        </w:tc>
      </w:tr>
      <w:tr w:rsidR="000F4350" w14:paraId="733910A1" w14:textId="77777777" w:rsidTr="00704B35">
        <w:trPr>
          <w:trHeight w:val="151"/>
        </w:trPr>
        <w:tc>
          <w:tcPr>
            <w:tcW w:w="1939" w:type="pct"/>
            <w:tcBorders>
              <w:top w:val="single" w:sz="4" w:space="0" w:color="auto"/>
              <w:left w:val="single" w:sz="7" w:space="0" w:color="000000"/>
              <w:bottom w:val="single" w:sz="7" w:space="0" w:color="000000"/>
              <w:right w:val="single" w:sz="7" w:space="0" w:color="000000"/>
            </w:tcBorders>
            <w:tcMar>
              <w:top w:w="100" w:type="dxa"/>
              <w:left w:w="100" w:type="dxa"/>
              <w:bottom w:w="100" w:type="dxa"/>
              <w:right w:w="100" w:type="dxa"/>
            </w:tcMar>
          </w:tcPr>
          <w:p w14:paraId="0DE5A3F8" w14:textId="77777777" w:rsidR="000F4350" w:rsidRPr="00D1222D" w:rsidRDefault="000F4350" w:rsidP="000F4350">
            <w:pPr>
              <w:ind w:left="100"/>
              <w:rPr>
                <w:b/>
                <w:bCs/>
                <w:sz w:val="20"/>
                <w:szCs w:val="20"/>
              </w:rPr>
            </w:pPr>
            <w:r w:rsidRPr="00D1222D">
              <w:rPr>
                <w:b/>
                <w:bCs/>
                <w:sz w:val="20"/>
                <w:szCs w:val="20"/>
              </w:rPr>
              <w:t>Geographical area</w:t>
            </w:r>
          </w:p>
        </w:tc>
        <w:tc>
          <w:tcPr>
            <w:tcW w:w="3061" w:type="pct"/>
            <w:tcBorders>
              <w:top w:val="single" w:sz="4" w:space="0" w:color="auto"/>
              <w:left w:val="nil"/>
              <w:bottom w:val="single" w:sz="7" w:space="0" w:color="000000"/>
              <w:right w:val="single" w:sz="7" w:space="0" w:color="000000"/>
            </w:tcBorders>
            <w:tcMar>
              <w:top w:w="100" w:type="dxa"/>
              <w:left w:w="100" w:type="dxa"/>
              <w:bottom w:w="100" w:type="dxa"/>
              <w:right w:w="100" w:type="dxa"/>
            </w:tcMar>
          </w:tcPr>
          <w:p w14:paraId="3DD01817" w14:textId="4E0EE78E" w:rsidR="000F4350" w:rsidRDefault="000F4350" w:rsidP="000F4350">
            <w:pPr>
              <w:ind w:left="100"/>
              <w:rPr>
                <w:b/>
                <w:sz w:val="20"/>
                <w:szCs w:val="20"/>
              </w:rPr>
            </w:pPr>
            <w:r w:rsidRPr="000F4350">
              <w:rPr>
                <w:bCs/>
                <w:sz w:val="20"/>
                <w:szCs w:val="20"/>
              </w:rPr>
              <w:t xml:space="preserve">Western Indian </w:t>
            </w:r>
            <w:r w:rsidRPr="003C78B1">
              <w:rPr>
                <w:bCs/>
                <w:sz w:val="20"/>
                <w:szCs w:val="20"/>
              </w:rPr>
              <w:t>Ocean</w:t>
            </w:r>
            <w:r w:rsidR="002503F2" w:rsidRPr="003C78B1">
              <w:rPr>
                <w:bCs/>
                <w:sz w:val="20"/>
                <w:szCs w:val="20"/>
              </w:rPr>
              <w:t>, Eastern Indian Ocean (FAO Areas 51 and 57</w:t>
            </w:r>
            <w:r w:rsidR="002503F2">
              <w:rPr>
                <w:bCs/>
                <w:sz w:val="20"/>
                <w:szCs w:val="20"/>
              </w:rPr>
              <w:t>)</w:t>
            </w:r>
          </w:p>
        </w:tc>
      </w:tr>
      <w:tr w:rsidR="000F4350" w14:paraId="12436250" w14:textId="77777777" w:rsidTr="00704B35">
        <w:trPr>
          <w:trHeight w:val="20"/>
        </w:trPr>
        <w:tc>
          <w:tcPr>
            <w:tcW w:w="1939" w:type="pct"/>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F3FEE5E" w14:textId="77777777" w:rsidR="000F4350" w:rsidRPr="00D1222D" w:rsidRDefault="000F4350" w:rsidP="000F4350">
            <w:pPr>
              <w:ind w:left="100"/>
              <w:rPr>
                <w:b/>
                <w:bCs/>
                <w:sz w:val="20"/>
                <w:szCs w:val="20"/>
              </w:rPr>
            </w:pPr>
            <w:r w:rsidRPr="00D1222D">
              <w:rPr>
                <w:b/>
                <w:bCs/>
                <w:sz w:val="20"/>
                <w:szCs w:val="20"/>
              </w:rPr>
              <w:t>Fishing method or gear type</w:t>
            </w:r>
          </w:p>
        </w:tc>
        <w:tc>
          <w:tcPr>
            <w:tcW w:w="3061" w:type="pct"/>
            <w:tcBorders>
              <w:top w:val="nil"/>
              <w:left w:val="nil"/>
              <w:bottom w:val="single" w:sz="7" w:space="0" w:color="000000"/>
              <w:right w:val="single" w:sz="7" w:space="0" w:color="000000"/>
            </w:tcBorders>
            <w:tcMar>
              <w:top w:w="100" w:type="dxa"/>
              <w:left w:w="100" w:type="dxa"/>
              <w:bottom w:w="100" w:type="dxa"/>
              <w:right w:w="100" w:type="dxa"/>
            </w:tcMar>
          </w:tcPr>
          <w:p w14:paraId="02A86BFC" w14:textId="7A568FAF" w:rsidR="000F4350" w:rsidRDefault="000F4350" w:rsidP="000F4350">
            <w:pPr>
              <w:ind w:left="100"/>
              <w:rPr>
                <w:b/>
                <w:sz w:val="20"/>
                <w:szCs w:val="20"/>
              </w:rPr>
            </w:pPr>
            <w:r w:rsidRPr="000F4350">
              <w:rPr>
                <w:bCs/>
                <w:sz w:val="20"/>
                <w:szCs w:val="20"/>
              </w:rPr>
              <w:t>Purse seine (free school &amp; with FAD &amp; other associated catches)</w:t>
            </w:r>
          </w:p>
        </w:tc>
      </w:tr>
      <w:tr w:rsidR="000F4350" w14:paraId="1BFA7345" w14:textId="77777777" w:rsidTr="00704B35">
        <w:trPr>
          <w:trHeight w:val="24"/>
        </w:trPr>
        <w:tc>
          <w:tcPr>
            <w:tcW w:w="1939"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3E1F60A5" w14:textId="77777777" w:rsidR="000F4350" w:rsidRPr="00D1222D" w:rsidRDefault="000F4350" w:rsidP="000F4350">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54CB72A8" w14:textId="17734691" w:rsidR="000F4350" w:rsidRDefault="002503F2" w:rsidP="000F4350">
            <w:pPr>
              <w:ind w:left="100"/>
              <w:rPr>
                <w:b/>
                <w:sz w:val="20"/>
                <w:szCs w:val="20"/>
              </w:rPr>
            </w:pPr>
            <w:r w:rsidRPr="00A74E37">
              <w:rPr>
                <w:bCs/>
                <w:sz w:val="20"/>
                <w:szCs w:val="20"/>
              </w:rPr>
              <w:t>Fishing fleets of PEVASA, ATUNSA, ECHEBASTAR, CFTO, SAPMER</w:t>
            </w:r>
          </w:p>
        </w:tc>
      </w:tr>
    </w:tbl>
    <w:p w14:paraId="7224E88B" w14:textId="77777777" w:rsidR="004833B2" w:rsidRPr="00293D34" w:rsidRDefault="004833B2" w:rsidP="004833B2"/>
    <w:p w14:paraId="4769243E" w14:textId="77777777" w:rsidR="000F4350" w:rsidRDefault="000F4350">
      <w:pPr>
        <w:pBdr>
          <w:top w:val="nil"/>
          <w:left w:val="nil"/>
          <w:bottom w:val="nil"/>
          <w:right w:val="nil"/>
          <w:between w:val="nil"/>
        </w:pBdr>
        <w:spacing w:before="120" w:line="276" w:lineRule="auto"/>
        <w:rPr>
          <w:b/>
          <w:color w:val="0070C0"/>
          <w:sz w:val="28"/>
          <w:szCs w:val="28"/>
        </w:rPr>
      </w:pPr>
      <w:bookmarkStart w:id="15" w:name="_zentudsswvm8" w:colFirst="0" w:colLast="0"/>
      <w:bookmarkStart w:id="16" w:name="_z9atopk6s9e" w:colFirst="0" w:colLast="0"/>
      <w:bookmarkEnd w:id="15"/>
      <w:bookmarkEnd w:id="16"/>
      <w:r>
        <w:rPr>
          <w:color w:val="0070C0"/>
          <w:sz w:val="28"/>
          <w:szCs w:val="28"/>
        </w:rPr>
        <w:br w:type="page"/>
      </w:r>
    </w:p>
    <w:p w14:paraId="1C1F1B5B" w14:textId="20ADD24A" w:rsidR="00D94EED" w:rsidRDefault="000B7ACA">
      <w:pPr>
        <w:pStyle w:val="Heading2"/>
        <w:keepNext w:val="0"/>
        <w:keepLines w:val="0"/>
      </w:pPr>
      <w:r>
        <w:rPr>
          <w:color w:val="0070C0"/>
          <w:sz w:val="28"/>
          <w:szCs w:val="28"/>
        </w:rPr>
        <w:lastRenderedPageBreak/>
        <w:t>FIP Actions</w:t>
      </w:r>
    </w:p>
    <w:p w14:paraId="0662BB12" w14:textId="73699CD0" w:rsidR="000F4350" w:rsidRPr="00295063" w:rsidRDefault="000F4350" w:rsidP="00BD13CE">
      <w:pPr>
        <w:pStyle w:val="Caption"/>
        <w:rPr>
          <w:rFonts w:asciiTheme="majorBidi" w:hAnsiTheme="majorBidi" w:cstheme="majorBidi"/>
          <w:sz w:val="20"/>
          <w:szCs w:val="20"/>
          <w:lang w:val="en-GB"/>
        </w:rPr>
      </w:pPr>
      <w:bookmarkStart w:id="17" w:name="_5yh0dgtxydoe" w:colFirst="0" w:colLast="0"/>
      <w:bookmarkStart w:id="18" w:name="_Toc216250861"/>
      <w:bookmarkEnd w:id="17"/>
      <w:r>
        <w:t xml:space="preserve">Table </w:t>
      </w:r>
      <w:r w:rsidR="000E59A8">
        <w:fldChar w:fldCharType="begin"/>
      </w:r>
      <w:r w:rsidR="000E59A8">
        <w:instrText xml:space="preserve"> SEQ Table \* ARABIC </w:instrText>
      </w:r>
      <w:r w:rsidR="000E59A8">
        <w:fldChar w:fldCharType="separate"/>
      </w:r>
      <w:r w:rsidR="007B0DA5">
        <w:rPr>
          <w:noProof/>
        </w:rPr>
        <w:t>1</w:t>
      </w:r>
      <w:r w:rsidR="000E59A8">
        <w:rPr>
          <w:noProof/>
        </w:rPr>
        <w:fldChar w:fldCharType="end"/>
      </w:r>
      <w:r>
        <w:t xml:space="preserve">: </w:t>
      </w:r>
      <w:r w:rsidR="00AB7ED7">
        <w:t>PI</w:t>
      </w:r>
      <w:r w:rsidRPr="00BD04B7">
        <w:t xml:space="preserve"> Action Plan for Action 1</w:t>
      </w:r>
      <w:r w:rsidR="00AB7ED7">
        <w:t xml:space="preserve">: </w:t>
      </w:r>
      <w:r w:rsidR="00AB7ED7" w:rsidRPr="00AB7ED7">
        <w:t>Continue to support stock assessment development and evaluation</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262"/>
        <w:gridCol w:w="11686"/>
      </w:tblGrid>
      <w:tr w:rsidR="000F4350" w14:paraId="1D4213AE"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AF46DB"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3E0492" w14:textId="36E959F9" w:rsidR="000F4350" w:rsidRPr="00EC4106" w:rsidRDefault="000F4350" w:rsidP="00EC4106">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 xml:space="preserve">1. </w:t>
            </w:r>
            <w:r w:rsidR="00DB7D4E" w:rsidRPr="00EC4106">
              <w:rPr>
                <w:rFonts w:asciiTheme="majorBidi" w:hAnsiTheme="majorBidi" w:cstheme="majorBidi"/>
                <w:b/>
                <w:bCs/>
                <w:sz w:val="20"/>
                <w:szCs w:val="20"/>
                <w:lang w:val="en-GB"/>
              </w:rPr>
              <w:t xml:space="preserve">Continue to support stock assessment development and evaluation. </w:t>
            </w:r>
          </w:p>
        </w:tc>
      </w:tr>
      <w:tr w:rsidR="000F4350" w14:paraId="1F553465"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AF9CE5C"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C6E523A" w14:textId="5A71FCCC" w:rsidR="000F4350" w:rsidRPr="00C368D8" w:rsidRDefault="00DB7D4E" w:rsidP="00EC4106">
            <w:pPr>
              <w:rPr>
                <w:rFonts w:asciiTheme="majorBidi" w:hAnsiTheme="majorBidi" w:cstheme="majorBidi"/>
                <w:sz w:val="20"/>
                <w:szCs w:val="20"/>
                <w:lang w:val="en-GB"/>
              </w:rPr>
            </w:pPr>
            <w:r w:rsidRPr="00DB7D4E">
              <w:rPr>
                <w:rFonts w:asciiTheme="majorBidi" w:hAnsiTheme="majorBidi" w:cstheme="majorBidi"/>
                <w:sz w:val="20"/>
                <w:szCs w:val="20"/>
                <w:lang w:val="en-GB"/>
              </w:rPr>
              <w:t xml:space="preserve">Support the fishery </w:t>
            </w:r>
            <w:r w:rsidRPr="00353747">
              <w:rPr>
                <w:rFonts w:asciiTheme="majorBidi" w:hAnsiTheme="majorBidi" w:cstheme="majorBidi"/>
                <w:sz w:val="20"/>
                <w:szCs w:val="20"/>
                <w:lang w:val="en-GB"/>
              </w:rPr>
              <w:t xml:space="preserve">management to ensure </w:t>
            </w:r>
            <w:r w:rsidRPr="009E57DE">
              <w:rPr>
                <w:rFonts w:asciiTheme="majorBidi" w:hAnsiTheme="majorBidi" w:cstheme="majorBidi"/>
                <w:sz w:val="20"/>
                <w:szCs w:val="20"/>
                <w:lang w:val="en-GB"/>
              </w:rPr>
              <w:t>the YFT and BET</w:t>
            </w:r>
            <w:r w:rsidRPr="00353747">
              <w:rPr>
                <w:rFonts w:asciiTheme="majorBidi" w:hAnsiTheme="majorBidi" w:cstheme="majorBidi"/>
                <w:sz w:val="20"/>
                <w:szCs w:val="20"/>
                <w:lang w:val="en-GB"/>
              </w:rPr>
              <w:t xml:space="preserve"> stocks achieve or continue to maintain a level consistent with MSY by June 2028.</w:t>
            </w:r>
            <w:r w:rsidR="00085AF3" w:rsidRPr="00353747">
              <w:rPr>
                <w:rFonts w:asciiTheme="majorBidi" w:hAnsiTheme="majorBidi" w:cstheme="majorBidi"/>
                <w:sz w:val="20"/>
                <w:szCs w:val="20"/>
                <w:lang w:val="en-GB"/>
              </w:rPr>
              <w:t xml:space="preserve"> </w:t>
            </w:r>
          </w:p>
        </w:tc>
      </w:tr>
      <w:tr w:rsidR="000F4350" w14:paraId="371B41C7"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C7B872"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DD8F426" w14:textId="21C35AEF" w:rsidR="000F4350" w:rsidRPr="00C368D8" w:rsidRDefault="00DB7D4E" w:rsidP="008D144F">
            <w:pPr>
              <w:rPr>
                <w:rFonts w:asciiTheme="majorBidi" w:hAnsiTheme="majorBidi" w:cstheme="majorBidi"/>
                <w:sz w:val="20"/>
                <w:szCs w:val="20"/>
                <w:lang w:val="en-GB"/>
              </w:rPr>
            </w:pPr>
            <w:r w:rsidRPr="00DB7D4E">
              <w:rPr>
                <w:rFonts w:asciiTheme="majorBidi" w:hAnsiTheme="majorBidi" w:cstheme="majorBidi"/>
                <w:sz w:val="20"/>
                <w:szCs w:val="20"/>
                <w:lang w:val="en-GB"/>
              </w:rPr>
              <w:t xml:space="preserve">This </w:t>
            </w:r>
            <w:r w:rsidRPr="00353747">
              <w:rPr>
                <w:rFonts w:asciiTheme="majorBidi" w:hAnsiTheme="majorBidi" w:cstheme="majorBidi"/>
                <w:sz w:val="20"/>
                <w:szCs w:val="20"/>
                <w:lang w:val="en-GB"/>
              </w:rPr>
              <w:t xml:space="preserve">action </w:t>
            </w:r>
            <w:r w:rsidRPr="009E57DE">
              <w:rPr>
                <w:rFonts w:asciiTheme="majorBidi" w:hAnsiTheme="majorBidi" w:cstheme="majorBidi"/>
                <w:sz w:val="20"/>
                <w:szCs w:val="20"/>
                <w:lang w:val="en-GB"/>
              </w:rPr>
              <w:t>support</w:t>
            </w:r>
            <w:r w:rsidR="00085AF3" w:rsidRPr="009E57DE">
              <w:rPr>
                <w:rFonts w:asciiTheme="majorBidi" w:hAnsiTheme="majorBidi" w:cstheme="majorBidi"/>
                <w:sz w:val="20"/>
                <w:szCs w:val="20"/>
                <w:lang w:val="en-GB"/>
              </w:rPr>
              <w:t>s</w:t>
            </w:r>
            <w:r w:rsidRPr="009E57DE">
              <w:rPr>
                <w:rFonts w:asciiTheme="majorBidi" w:hAnsiTheme="majorBidi" w:cstheme="majorBidi"/>
                <w:sz w:val="20"/>
                <w:szCs w:val="20"/>
                <w:lang w:val="en-GB"/>
              </w:rPr>
              <w:t xml:space="preserve"> yellowfin and bigeye</w:t>
            </w:r>
            <w:r w:rsidRPr="00DB7D4E">
              <w:rPr>
                <w:rFonts w:asciiTheme="majorBidi" w:hAnsiTheme="majorBidi" w:cstheme="majorBidi"/>
                <w:sz w:val="20"/>
                <w:szCs w:val="20"/>
                <w:lang w:val="en-GB"/>
              </w:rPr>
              <w:t xml:space="preserve"> stock rebuilding through active participation in meetings and </w:t>
            </w:r>
            <w:r>
              <w:rPr>
                <w:rFonts w:asciiTheme="majorBidi" w:hAnsiTheme="majorBidi" w:cstheme="majorBidi"/>
                <w:sz w:val="20"/>
                <w:szCs w:val="20"/>
                <w:lang w:val="en-GB"/>
              </w:rPr>
              <w:t>IOTC</w:t>
            </w:r>
            <w:r w:rsidRPr="00DB7D4E">
              <w:rPr>
                <w:rFonts w:asciiTheme="majorBidi" w:hAnsiTheme="majorBidi" w:cstheme="majorBidi"/>
                <w:sz w:val="20"/>
                <w:szCs w:val="20"/>
                <w:lang w:val="en-GB"/>
              </w:rPr>
              <w:t xml:space="preserve"> </w:t>
            </w:r>
            <w:r w:rsidR="00B3141D">
              <w:rPr>
                <w:rFonts w:asciiTheme="majorBidi" w:hAnsiTheme="majorBidi" w:cstheme="majorBidi"/>
                <w:sz w:val="20"/>
                <w:szCs w:val="20"/>
                <w:lang w:val="en-GB"/>
              </w:rPr>
              <w:t>W</w:t>
            </w:r>
            <w:r w:rsidRPr="00DB7D4E">
              <w:rPr>
                <w:rFonts w:asciiTheme="majorBidi" w:hAnsiTheme="majorBidi" w:cstheme="majorBidi"/>
                <w:sz w:val="20"/>
                <w:szCs w:val="20"/>
                <w:lang w:val="en-GB"/>
              </w:rPr>
              <w:t xml:space="preserve">orking </w:t>
            </w:r>
            <w:r w:rsidR="00B3141D">
              <w:rPr>
                <w:rFonts w:asciiTheme="majorBidi" w:hAnsiTheme="majorBidi" w:cstheme="majorBidi"/>
                <w:sz w:val="20"/>
                <w:szCs w:val="20"/>
                <w:lang w:val="en-GB"/>
              </w:rPr>
              <w:t>Parties</w:t>
            </w:r>
            <w:r w:rsidRPr="00DB7D4E">
              <w:rPr>
                <w:rFonts w:asciiTheme="majorBidi" w:hAnsiTheme="majorBidi" w:cstheme="majorBidi"/>
                <w:sz w:val="20"/>
                <w:szCs w:val="20"/>
                <w:lang w:val="en-GB"/>
              </w:rPr>
              <w:t xml:space="preserve"> that develop this goal and promote an in-time stock assessment.</w:t>
            </w:r>
            <w:r w:rsidR="008D144F">
              <w:rPr>
                <w:rFonts w:asciiTheme="majorBidi" w:hAnsiTheme="majorBidi" w:cstheme="majorBidi"/>
                <w:sz w:val="20"/>
                <w:szCs w:val="20"/>
                <w:lang w:val="en-GB"/>
              </w:rPr>
              <w:t xml:space="preserve"> </w:t>
            </w:r>
            <w:r>
              <w:rPr>
                <w:rFonts w:asciiTheme="majorBidi" w:hAnsiTheme="majorBidi" w:cstheme="majorBidi"/>
                <w:sz w:val="20"/>
                <w:szCs w:val="20"/>
                <w:lang w:val="en-GB"/>
              </w:rPr>
              <w:t>SIOTI</w:t>
            </w:r>
            <w:r w:rsidRPr="00DB7D4E">
              <w:rPr>
                <w:rFonts w:asciiTheme="majorBidi" w:hAnsiTheme="majorBidi" w:cstheme="majorBidi"/>
                <w:sz w:val="20"/>
                <w:szCs w:val="20"/>
                <w:lang w:val="en-GB"/>
              </w:rPr>
              <w:t xml:space="preserve"> will continue to support </w:t>
            </w:r>
            <w:r>
              <w:rPr>
                <w:rFonts w:asciiTheme="majorBidi" w:hAnsiTheme="majorBidi" w:cstheme="majorBidi"/>
                <w:sz w:val="20"/>
                <w:szCs w:val="20"/>
                <w:lang w:val="en-GB"/>
              </w:rPr>
              <w:t>IOTC’s</w:t>
            </w:r>
            <w:r w:rsidRPr="00DB7D4E">
              <w:rPr>
                <w:rFonts w:asciiTheme="majorBidi" w:hAnsiTheme="majorBidi" w:cstheme="majorBidi"/>
                <w:sz w:val="20"/>
                <w:szCs w:val="20"/>
                <w:lang w:val="en-GB"/>
              </w:rPr>
              <w:t xml:space="preserve"> MSE process. </w:t>
            </w:r>
            <w:r>
              <w:rPr>
                <w:rFonts w:asciiTheme="majorBidi" w:hAnsiTheme="majorBidi" w:cstheme="majorBidi"/>
                <w:sz w:val="20"/>
                <w:szCs w:val="20"/>
                <w:lang w:val="en-GB"/>
              </w:rPr>
              <w:t>SIOTI</w:t>
            </w:r>
            <w:r w:rsidRPr="00DB7D4E">
              <w:rPr>
                <w:rFonts w:asciiTheme="majorBidi" w:hAnsiTheme="majorBidi" w:cstheme="majorBidi"/>
                <w:sz w:val="20"/>
                <w:szCs w:val="20"/>
                <w:lang w:val="en-GB"/>
              </w:rPr>
              <w:t xml:space="preserve"> will also contribute to the scientific work of the </w:t>
            </w:r>
            <w:r>
              <w:rPr>
                <w:rFonts w:asciiTheme="majorBidi" w:hAnsiTheme="majorBidi" w:cstheme="majorBidi"/>
                <w:sz w:val="20"/>
                <w:szCs w:val="20"/>
                <w:lang w:val="en-GB"/>
              </w:rPr>
              <w:t>IOTC</w:t>
            </w:r>
            <w:r w:rsidRPr="00DB7D4E">
              <w:rPr>
                <w:rFonts w:asciiTheme="majorBidi" w:hAnsiTheme="majorBidi" w:cstheme="majorBidi"/>
                <w:sz w:val="20"/>
                <w:szCs w:val="20"/>
                <w:lang w:val="en-GB"/>
              </w:rPr>
              <w:t xml:space="preserve"> through participation in meetings, Working Parties, and support to research activities. Furthermore, </w:t>
            </w:r>
            <w:r>
              <w:rPr>
                <w:rFonts w:asciiTheme="majorBidi" w:hAnsiTheme="majorBidi" w:cstheme="majorBidi"/>
                <w:sz w:val="20"/>
                <w:szCs w:val="20"/>
                <w:lang w:val="en-GB"/>
              </w:rPr>
              <w:t>SIOTI</w:t>
            </w:r>
            <w:r w:rsidR="00B3141D">
              <w:rPr>
                <w:rFonts w:asciiTheme="majorBidi" w:hAnsiTheme="majorBidi" w:cstheme="majorBidi"/>
                <w:sz w:val="20"/>
                <w:szCs w:val="20"/>
                <w:lang w:val="en-GB"/>
              </w:rPr>
              <w:t xml:space="preserve"> partners</w:t>
            </w:r>
            <w:r w:rsidRPr="00DB7D4E">
              <w:rPr>
                <w:rFonts w:asciiTheme="majorBidi" w:hAnsiTheme="majorBidi" w:cstheme="majorBidi"/>
                <w:sz w:val="20"/>
                <w:szCs w:val="20"/>
                <w:lang w:val="en-GB"/>
              </w:rPr>
              <w:t xml:space="preserve"> </w:t>
            </w:r>
            <w:r w:rsidR="00B3141D">
              <w:rPr>
                <w:rFonts w:asciiTheme="majorBidi" w:hAnsiTheme="majorBidi" w:cstheme="majorBidi"/>
                <w:sz w:val="20"/>
                <w:szCs w:val="20"/>
                <w:lang w:val="en-GB"/>
              </w:rPr>
              <w:t xml:space="preserve">will continue to </w:t>
            </w:r>
            <w:r w:rsidRPr="00DB7D4E">
              <w:rPr>
                <w:rFonts w:asciiTheme="majorBidi" w:hAnsiTheme="majorBidi" w:cstheme="majorBidi"/>
                <w:sz w:val="20"/>
                <w:szCs w:val="20"/>
                <w:lang w:val="en-GB"/>
              </w:rPr>
              <w:t>contribut</w:t>
            </w:r>
            <w:r w:rsidR="00B3141D">
              <w:rPr>
                <w:rFonts w:asciiTheme="majorBidi" w:hAnsiTheme="majorBidi" w:cstheme="majorBidi"/>
                <w:sz w:val="20"/>
                <w:szCs w:val="20"/>
                <w:lang w:val="en-GB"/>
              </w:rPr>
              <w:t>e</w:t>
            </w:r>
            <w:r w:rsidRPr="00DB7D4E">
              <w:rPr>
                <w:rFonts w:asciiTheme="majorBidi" w:hAnsiTheme="majorBidi" w:cstheme="majorBidi"/>
                <w:sz w:val="20"/>
                <w:szCs w:val="20"/>
                <w:lang w:val="en-GB"/>
              </w:rPr>
              <w:t xml:space="preserve"> to</w:t>
            </w:r>
            <w:r w:rsidR="00B3141D">
              <w:rPr>
                <w:rFonts w:asciiTheme="majorBidi" w:hAnsiTheme="majorBidi" w:cstheme="majorBidi"/>
                <w:sz w:val="20"/>
                <w:szCs w:val="20"/>
                <w:lang w:val="en-GB"/>
              </w:rPr>
              <w:t xml:space="preserve"> IOTC stock assessments through improvement of</w:t>
            </w:r>
            <w:r w:rsidRPr="00DB7D4E">
              <w:rPr>
                <w:rFonts w:asciiTheme="majorBidi" w:hAnsiTheme="majorBidi" w:cstheme="majorBidi"/>
                <w:sz w:val="20"/>
                <w:szCs w:val="20"/>
                <w:lang w:val="en-GB"/>
              </w:rPr>
              <w:t xml:space="preserve"> abundance indices, both fishery dependent and independent, by providing</w:t>
            </w:r>
            <w:r w:rsidR="00B3141D">
              <w:rPr>
                <w:rFonts w:asciiTheme="majorBidi" w:hAnsiTheme="majorBidi" w:cstheme="majorBidi"/>
                <w:sz w:val="20"/>
                <w:szCs w:val="20"/>
                <w:lang w:val="en-GB"/>
              </w:rPr>
              <w:t xml:space="preserve"> </w:t>
            </w:r>
            <w:r w:rsidRPr="00DB7D4E">
              <w:rPr>
                <w:rFonts w:asciiTheme="majorBidi" w:hAnsiTheme="majorBidi" w:cstheme="majorBidi"/>
                <w:sz w:val="20"/>
                <w:szCs w:val="20"/>
                <w:lang w:val="en-GB"/>
              </w:rPr>
              <w:t xml:space="preserve">catch-and-effort, size frequency and FAD data, which is necessary to support and improve the sustainable management of tropical tuna nowadays. For fishery dependent indices this includes </w:t>
            </w:r>
            <w:r w:rsidR="00B3141D">
              <w:rPr>
                <w:rFonts w:asciiTheme="majorBidi" w:hAnsiTheme="majorBidi" w:cstheme="majorBidi"/>
                <w:sz w:val="20"/>
                <w:szCs w:val="20"/>
                <w:lang w:val="en-GB"/>
              </w:rPr>
              <w:t xml:space="preserve">operational </w:t>
            </w:r>
            <w:r w:rsidRPr="00DB7D4E">
              <w:rPr>
                <w:rFonts w:asciiTheme="majorBidi" w:hAnsiTheme="majorBidi" w:cstheme="majorBidi"/>
                <w:sz w:val="20"/>
                <w:szCs w:val="20"/>
                <w:lang w:val="en-GB"/>
              </w:rPr>
              <w:t xml:space="preserve">catch and effort, sizes, and FAD density; and for fishery independent indices the acoustic records of beacons' echo sounders and estimates of species composition are provided. </w:t>
            </w:r>
          </w:p>
        </w:tc>
      </w:tr>
      <w:tr w:rsidR="000F4350" w14:paraId="34574CC9"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BB73F65" w14:textId="77777777" w:rsidR="000F4350" w:rsidRPr="00DB7D4E" w:rsidRDefault="000F4350"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007BFD6" w14:textId="50BB7442" w:rsidR="000F4350" w:rsidRPr="00C368D8" w:rsidRDefault="00584DD4" w:rsidP="00EC4106">
            <w:pPr>
              <w:rPr>
                <w:rFonts w:asciiTheme="majorBidi" w:hAnsiTheme="majorBidi" w:cstheme="majorBidi"/>
                <w:sz w:val="20"/>
                <w:szCs w:val="20"/>
                <w:lang w:val="en-GB"/>
              </w:rPr>
            </w:pPr>
            <w:r>
              <w:rPr>
                <w:rFonts w:asciiTheme="majorBidi" w:hAnsiTheme="majorBidi" w:cstheme="majorBidi"/>
                <w:sz w:val="20"/>
                <w:szCs w:val="20"/>
                <w:lang w:val="en-GB"/>
              </w:rPr>
              <w:t xml:space="preserve">30 </w:t>
            </w:r>
            <w:r w:rsidR="00D96469">
              <w:rPr>
                <w:rFonts w:asciiTheme="majorBidi" w:hAnsiTheme="majorBidi" w:cstheme="majorBidi"/>
                <w:sz w:val="20"/>
                <w:szCs w:val="20"/>
                <w:lang w:val="en-GB"/>
              </w:rPr>
              <w:t>June 2028</w:t>
            </w:r>
          </w:p>
        </w:tc>
      </w:tr>
      <w:tr w:rsidR="000F4350" w14:paraId="02EDA7A6"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297EE8"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F6537D" w14:textId="207C0D9D" w:rsidR="000F4350" w:rsidRPr="00C368D8" w:rsidRDefault="00D96469" w:rsidP="00EC4106">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0F4350" w14:paraId="3DA9D82B"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45387C"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494DB31" w14:textId="1159E4E6" w:rsidR="000F4350" w:rsidRPr="00C368D8" w:rsidRDefault="00793EE1" w:rsidP="00EC4106">
            <w:pPr>
              <w:rPr>
                <w:rFonts w:asciiTheme="majorBidi" w:hAnsiTheme="majorBidi" w:cstheme="majorBidi"/>
                <w:sz w:val="20"/>
                <w:szCs w:val="20"/>
                <w:lang w:val="en-GB"/>
              </w:rPr>
            </w:pPr>
            <w:r>
              <w:rPr>
                <w:rFonts w:asciiTheme="majorBidi" w:hAnsiTheme="majorBidi" w:cstheme="majorBidi"/>
                <w:sz w:val="20"/>
                <w:szCs w:val="20"/>
                <w:lang w:val="en-GB"/>
              </w:rPr>
              <w:t>EUR </w:t>
            </w:r>
            <w:r w:rsidR="00D96469">
              <w:rPr>
                <w:rFonts w:asciiTheme="majorBidi" w:hAnsiTheme="majorBidi" w:cstheme="majorBidi"/>
                <w:sz w:val="20"/>
                <w:szCs w:val="20"/>
                <w:lang w:val="en-GB"/>
              </w:rPr>
              <w:t>25</w:t>
            </w:r>
            <w:r>
              <w:rPr>
                <w:rFonts w:asciiTheme="majorBidi" w:hAnsiTheme="majorBidi" w:cstheme="majorBidi"/>
                <w:sz w:val="20"/>
                <w:szCs w:val="20"/>
                <w:lang w:val="en-GB"/>
              </w:rPr>
              <w:t> </w:t>
            </w:r>
            <w:r w:rsidR="00D96469">
              <w:rPr>
                <w:rFonts w:asciiTheme="majorBidi" w:hAnsiTheme="majorBidi" w:cstheme="majorBidi"/>
                <w:sz w:val="20"/>
                <w:szCs w:val="20"/>
                <w:lang w:val="en-GB"/>
              </w:rPr>
              <w:t>000</w:t>
            </w:r>
          </w:p>
        </w:tc>
      </w:tr>
      <w:tr w:rsidR="000F4350" w14:paraId="2BC47E79"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D6BCA4"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40FC34F" w14:textId="34600D84" w:rsidR="000F4350" w:rsidRPr="00C368D8" w:rsidRDefault="00D96469" w:rsidP="00EC4106">
            <w:pPr>
              <w:rPr>
                <w:rFonts w:asciiTheme="majorBidi" w:hAnsiTheme="majorBidi" w:cstheme="majorBidi"/>
                <w:sz w:val="20"/>
                <w:szCs w:val="20"/>
                <w:lang w:val="en-GB"/>
              </w:rPr>
            </w:pPr>
            <w:r>
              <w:rPr>
                <w:rFonts w:asciiTheme="majorBidi" w:hAnsiTheme="majorBidi" w:cstheme="majorBidi"/>
                <w:sz w:val="20"/>
                <w:szCs w:val="20"/>
                <w:lang w:val="en-GB"/>
              </w:rPr>
              <w:t>SIOTI</w:t>
            </w:r>
            <w:r w:rsidR="00B3141D">
              <w:rPr>
                <w:rFonts w:asciiTheme="majorBidi" w:hAnsiTheme="majorBidi" w:cstheme="majorBidi"/>
                <w:sz w:val="20"/>
                <w:szCs w:val="20"/>
                <w:lang w:val="en-GB"/>
              </w:rPr>
              <w:t>, and individual SIOTI partners</w:t>
            </w:r>
          </w:p>
        </w:tc>
      </w:tr>
      <w:tr w:rsidR="000F4350" w14:paraId="5A93C8C2" w14:textId="77777777" w:rsidTr="009E57DE">
        <w:trPr>
          <w:trHeight w:val="302"/>
        </w:trPr>
        <w:tc>
          <w:tcPr>
            <w:tcW w:w="811"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C34BA74" w14:textId="77777777" w:rsidR="000F4350" w:rsidRPr="00C368D8" w:rsidRDefault="000F4350"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4189"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DE1CD74" w14:textId="23D797A0" w:rsidR="000F4350" w:rsidRPr="00C368D8" w:rsidRDefault="00D96469" w:rsidP="00EC4106">
            <w:pPr>
              <w:rPr>
                <w:rFonts w:asciiTheme="majorBidi" w:hAnsiTheme="majorBidi" w:cstheme="majorBidi"/>
                <w:sz w:val="20"/>
                <w:szCs w:val="20"/>
                <w:lang w:val="en-GB"/>
              </w:rPr>
            </w:pPr>
            <w:r w:rsidRPr="00D96469">
              <w:rPr>
                <w:rFonts w:asciiTheme="majorBidi" w:hAnsiTheme="majorBidi" w:cstheme="majorBidi"/>
                <w:sz w:val="20"/>
                <w:szCs w:val="20"/>
                <w:lang w:val="en-GB"/>
              </w:rPr>
              <w:t>PI 1.1.1 Stock Status</w:t>
            </w:r>
            <w:r w:rsidR="00722EAC">
              <w:rPr>
                <w:rFonts w:asciiTheme="majorBidi" w:hAnsiTheme="majorBidi" w:cstheme="majorBidi"/>
                <w:sz w:val="20"/>
                <w:szCs w:val="20"/>
                <w:lang w:val="en-GB"/>
              </w:rPr>
              <w:t xml:space="preserve"> (</w:t>
            </w:r>
            <w:r w:rsidRPr="00D96469">
              <w:rPr>
                <w:rFonts w:asciiTheme="majorBidi" w:hAnsiTheme="majorBidi" w:cstheme="majorBidi"/>
                <w:sz w:val="20"/>
                <w:szCs w:val="20"/>
                <w:lang w:val="en-GB"/>
              </w:rPr>
              <w:t>b - Stock status in relation to achievement of Maximum Sustainable Yield (MSY</w:t>
            </w:r>
            <w:r w:rsidR="00722EAC">
              <w:rPr>
                <w:rFonts w:asciiTheme="majorBidi" w:hAnsiTheme="majorBidi" w:cstheme="majorBidi"/>
                <w:sz w:val="20"/>
                <w:szCs w:val="20"/>
                <w:lang w:val="en-GB"/>
              </w:rPr>
              <w:t>)</w:t>
            </w:r>
            <w:r w:rsidRPr="00D96469">
              <w:rPr>
                <w:rFonts w:asciiTheme="majorBidi" w:hAnsiTheme="majorBidi" w:cstheme="majorBidi"/>
                <w:sz w:val="20"/>
                <w:szCs w:val="20"/>
                <w:lang w:val="en-GB"/>
              </w:rPr>
              <w:t>)</w:t>
            </w:r>
          </w:p>
        </w:tc>
      </w:tr>
    </w:tbl>
    <w:p w14:paraId="7289B0C9" w14:textId="77777777" w:rsidR="000F4350" w:rsidRDefault="000F4350" w:rsidP="000F4350">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276"/>
        <w:gridCol w:w="1417"/>
        <w:gridCol w:w="1418"/>
        <w:gridCol w:w="4394"/>
      </w:tblGrid>
      <w:tr w:rsidR="00584DD4" w:rsidRPr="00C368D8" w14:paraId="7C7FB8F1" w14:textId="77777777" w:rsidTr="000F4404">
        <w:trPr>
          <w:trHeight w:val="540"/>
        </w:trPr>
        <w:tc>
          <w:tcPr>
            <w:tcW w:w="1410" w:type="dxa"/>
            <w:shd w:val="clear" w:color="auto" w:fill="8DB3E2" w:themeFill="text2" w:themeFillTint="66"/>
            <w:vAlign w:val="center"/>
            <w:hideMark/>
          </w:tcPr>
          <w:p w14:paraId="275007F5" w14:textId="77777777" w:rsidR="000F4350" w:rsidRPr="00C368D8" w:rsidRDefault="000F4350" w:rsidP="00584DD4">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444DFC13" w14:textId="77777777" w:rsidR="000F4350" w:rsidRPr="00C368D8" w:rsidRDefault="000F4350" w:rsidP="00584DD4">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7ECC35F9" w14:textId="77777777" w:rsidR="000F4350" w:rsidRPr="00C368D8" w:rsidRDefault="000F4350" w:rsidP="00584DD4">
            <w:pPr>
              <w:jc w:val="center"/>
              <w:rPr>
                <w:b/>
                <w:bCs/>
                <w:sz w:val="20"/>
                <w:szCs w:val="20"/>
              </w:rPr>
            </w:pPr>
            <w:r w:rsidRPr="00C368D8">
              <w:rPr>
                <w:b/>
                <w:bCs/>
                <w:sz w:val="20"/>
                <w:szCs w:val="20"/>
              </w:rPr>
              <w:t>Responsible (lead)</w:t>
            </w:r>
          </w:p>
        </w:tc>
        <w:tc>
          <w:tcPr>
            <w:tcW w:w="1276" w:type="dxa"/>
            <w:shd w:val="clear" w:color="auto" w:fill="8DB3E2" w:themeFill="text2" w:themeFillTint="66"/>
            <w:vAlign w:val="center"/>
            <w:hideMark/>
          </w:tcPr>
          <w:p w14:paraId="7B3F7FD3" w14:textId="77777777" w:rsidR="000F4350" w:rsidRPr="00C368D8" w:rsidRDefault="000F4350" w:rsidP="00584DD4">
            <w:pPr>
              <w:jc w:val="center"/>
              <w:rPr>
                <w:b/>
                <w:bCs/>
                <w:sz w:val="20"/>
                <w:szCs w:val="20"/>
              </w:rPr>
            </w:pPr>
            <w:r w:rsidRPr="00C368D8">
              <w:rPr>
                <w:b/>
                <w:bCs/>
                <w:sz w:val="20"/>
                <w:szCs w:val="20"/>
              </w:rPr>
              <w:t>Responsible (supporting role)</w:t>
            </w:r>
          </w:p>
        </w:tc>
        <w:tc>
          <w:tcPr>
            <w:tcW w:w="1417" w:type="dxa"/>
            <w:shd w:val="clear" w:color="auto" w:fill="8DB3E2" w:themeFill="text2" w:themeFillTint="66"/>
            <w:vAlign w:val="center"/>
            <w:hideMark/>
          </w:tcPr>
          <w:p w14:paraId="4E17B0EC" w14:textId="77777777" w:rsidR="000F4350" w:rsidRPr="00C368D8" w:rsidRDefault="000F4350" w:rsidP="00584DD4">
            <w:pPr>
              <w:jc w:val="center"/>
              <w:rPr>
                <w:b/>
                <w:bCs/>
                <w:sz w:val="20"/>
                <w:szCs w:val="20"/>
              </w:rPr>
            </w:pPr>
            <w:r w:rsidRPr="00C368D8">
              <w:rPr>
                <w:b/>
                <w:bCs/>
                <w:sz w:val="20"/>
                <w:szCs w:val="20"/>
              </w:rPr>
              <w:t>Starting date</w:t>
            </w:r>
          </w:p>
        </w:tc>
        <w:tc>
          <w:tcPr>
            <w:tcW w:w="1418" w:type="dxa"/>
            <w:shd w:val="clear" w:color="auto" w:fill="8DB3E2" w:themeFill="text2" w:themeFillTint="66"/>
            <w:vAlign w:val="center"/>
            <w:hideMark/>
          </w:tcPr>
          <w:p w14:paraId="7DEB1D88" w14:textId="77777777" w:rsidR="000F4350" w:rsidRPr="00C368D8" w:rsidRDefault="000F4350" w:rsidP="00584DD4">
            <w:pPr>
              <w:jc w:val="center"/>
              <w:rPr>
                <w:b/>
                <w:bCs/>
                <w:sz w:val="20"/>
                <w:szCs w:val="20"/>
              </w:rPr>
            </w:pPr>
            <w:r w:rsidRPr="00C368D8">
              <w:rPr>
                <w:b/>
                <w:bCs/>
                <w:sz w:val="20"/>
                <w:szCs w:val="20"/>
              </w:rPr>
              <w:t>Expected completion date</w:t>
            </w:r>
          </w:p>
        </w:tc>
        <w:tc>
          <w:tcPr>
            <w:tcW w:w="4394" w:type="dxa"/>
            <w:shd w:val="clear" w:color="auto" w:fill="8DB3E2" w:themeFill="text2" w:themeFillTint="66"/>
            <w:vAlign w:val="center"/>
            <w:hideMark/>
          </w:tcPr>
          <w:p w14:paraId="3FD8D567" w14:textId="77777777" w:rsidR="000F4350" w:rsidRPr="00C368D8" w:rsidRDefault="000F4350" w:rsidP="00584DD4">
            <w:pPr>
              <w:jc w:val="center"/>
              <w:rPr>
                <w:b/>
                <w:bCs/>
                <w:sz w:val="20"/>
                <w:szCs w:val="20"/>
              </w:rPr>
            </w:pPr>
            <w:r w:rsidRPr="00C368D8">
              <w:rPr>
                <w:b/>
                <w:bCs/>
                <w:sz w:val="20"/>
                <w:szCs w:val="20"/>
              </w:rPr>
              <w:t>Evidence of completion / results</w:t>
            </w:r>
          </w:p>
        </w:tc>
      </w:tr>
      <w:tr w:rsidR="00584DD4" w:rsidRPr="00C368D8" w14:paraId="418448D2" w14:textId="77777777" w:rsidTr="000F4404">
        <w:trPr>
          <w:trHeight w:val="508"/>
        </w:trPr>
        <w:tc>
          <w:tcPr>
            <w:tcW w:w="1410" w:type="dxa"/>
            <w:vMerge w:val="restart"/>
            <w:hideMark/>
          </w:tcPr>
          <w:p w14:paraId="4AE6DE4D" w14:textId="47E68CF1" w:rsidR="00584DD4" w:rsidRPr="00C368D8" w:rsidRDefault="00584DD4" w:rsidP="00C1645D">
            <w:pPr>
              <w:spacing w:before="40" w:after="40"/>
              <w:rPr>
                <w:sz w:val="20"/>
                <w:szCs w:val="20"/>
              </w:rPr>
            </w:pPr>
            <w:r w:rsidRPr="00C368D8">
              <w:rPr>
                <w:sz w:val="20"/>
                <w:szCs w:val="20"/>
              </w:rPr>
              <w:t xml:space="preserve">1. </w:t>
            </w:r>
            <w:r w:rsidRPr="00584DD4">
              <w:rPr>
                <w:sz w:val="20"/>
                <w:szCs w:val="20"/>
              </w:rPr>
              <w:t>Continue to support stock assessment development and evaluation</w:t>
            </w:r>
          </w:p>
        </w:tc>
        <w:tc>
          <w:tcPr>
            <w:tcW w:w="2696" w:type="dxa"/>
          </w:tcPr>
          <w:p w14:paraId="15EB076B" w14:textId="6BF3A780" w:rsidR="00584DD4" w:rsidRPr="00584DD4" w:rsidRDefault="003D090E" w:rsidP="00C1645D">
            <w:pPr>
              <w:spacing w:before="40" w:after="40"/>
              <w:rPr>
                <w:sz w:val="20"/>
                <w:szCs w:val="20"/>
              </w:rPr>
            </w:pPr>
            <w:r>
              <w:rPr>
                <w:sz w:val="20"/>
                <w:szCs w:val="20"/>
              </w:rPr>
              <w:t xml:space="preserve">1.1 </w:t>
            </w:r>
            <w:r w:rsidR="00584DD4" w:rsidRPr="00584DD4">
              <w:rPr>
                <w:sz w:val="20"/>
                <w:szCs w:val="20"/>
              </w:rPr>
              <w:t>Maintain fleet-level data sharing with scientific bodies providing abundance indices for stock assessment (over the 5 years).</w:t>
            </w:r>
          </w:p>
        </w:tc>
        <w:tc>
          <w:tcPr>
            <w:tcW w:w="1276" w:type="dxa"/>
            <w:noWrap/>
          </w:tcPr>
          <w:p w14:paraId="7488465F" w14:textId="28CCA27B" w:rsidR="00584DD4" w:rsidRPr="00C368D8" w:rsidRDefault="00584DD4" w:rsidP="00C1645D">
            <w:pPr>
              <w:spacing w:before="40" w:after="40"/>
              <w:jc w:val="both"/>
              <w:rPr>
                <w:sz w:val="20"/>
                <w:szCs w:val="20"/>
              </w:rPr>
            </w:pPr>
            <w:r>
              <w:rPr>
                <w:sz w:val="20"/>
                <w:szCs w:val="20"/>
              </w:rPr>
              <w:t>SIOTI</w:t>
            </w:r>
          </w:p>
        </w:tc>
        <w:tc>
          <w:tcPr>
            <w:tcW w:w="1276" w:type="dxa"/>
          </w:tcPr>
          <w:p w14:paraId="2B0094B0" w14:textId="4D45CB5E" w:rsidR="00584DD4" w:rsidRPr="00C368D8" w:rsidRDefault="00584DD4" w:rsidP="00C1645D">
            <w:pPr>
              <w:spacing w:before="40" w:after="40"/>
              <w:jc w:val="both"/>
              <w:rPr>
                <w:sz w:val="20"/>
                <w:szCs w:val="20"/>
              </w:rPr>
            </w:pPr>
            <w:r>
              <w:rPr>
                <w:sz w:val="20"/>
                <w:szCs w:val="20"/>
              </w:rPr>
              <w:t>AZTI</w:t>
            </w:r>
            <w:r w:rsidR="00B3141D">
              <w:rPr>
                <w:sz w:val="20"/>
                <w:szCs w:val="20"/>
              </w:rPr>
              <w:t>, IRD</w:t>
            </w:r>
          </w:p>
        </w:tc>
        <w:tc>
          <w:tcPr>
            <w:tcW w:w="1417" w:type="dxa"/>
          </w:tcPr>
          <w:p w14:paraId="0AEC083B" w14:textId="511D3335" w:rsidR="00584DD4" w:rsidRDefault="00584DD4" w:rsidP="00C1645D">
            <w:pPr>
              <w:spacing w:before="40" w:after="40"/>
              <w:jc w:val="center"/>
              <w:rPr>
                <w:sz w:val="20"/>
                <w:szCs w:val="20"/>
              </w:rPr>
            </w:pPr>
            <w:r>
              <w:rPr>
                <w:sz w:val="20"/>
                <w:szCs w:val="20"/>
              </w:rPr>
              <w:t>Y</w:t>
            </w:r>
            <w:r w:rsidR="00FA0D60">
              <w:rPr>
                <w:sz w:val="20"/>
                <w:szCs w:val="20"/>
              </w:rPr>
              <w:t>6</w:t>
            </w:r>
            <w:r>
              <w:rPr>
                <w:sz w:val="20"/>
                <w:szCs w:val="20"/>
              </w:rPr>
              <w:t xml:space="preserve"> </w:t>
            </w:r>
          </w:p>
          <w:p w14:paraId="5054E640" w14:textId="1C047E60" w:rsidR="00584DD4" w:rsidRPr="00C368D8" w:rsidRDefault="00584DD4" w:rsidP="00C1645D">
            <w:pPr>
              <w:spacing w:before="40" w:after="40"/>
              <w:jc w:val="center"/>
              <w:rPr>
                <w:sz w:val="20"/>
                <w:szCs w:val="20"/>
              </w:rPr>
            </w:pPr>
            <w:r>
              <w:rPr>
                <w:sz w:val="20"/>
                <w:szCs w:val="20"/>
              </w:rPr>
              <w:t>1 July 2023</w:t>
            </w:r>
          </w:p>
        </w:tc>
        <w:tc>
          <w:tcPr>
            <w:tcW w:w="1418" w:type="dxa"/>
          </w:tcPr>
          <w:p w14:paraId="4F151416" w14:textId="281AD33A" w:rsidR="00584DD4" w:rsidRDefault="00584DD4" w:rsidP="00C1645D">
            <w:pPr>
              <w:spacing w:before="40" w:after="40"/>
              <w:jc w:val="center"/>
              <w:rPr>
                <w:sz w:val="20"/>
                <w:szCs w:val="20"/>
              </w:rPr>
            </w:pPr>
            <w:r>
              <w:rPr>
                <w:sz w:val="20"/>
                <w:szCs w:val="20"/>
              </w:rPr>
              <w:t>Y</w:t>
            </w:r>
            <w:r w:rsidR="00A01754">
              <w:rPr>
                <w:sz w:val="20"/>
                <w:szCs w:val="20"/>
              </w:rPr>
              <w:t>11</w:t>
            </w:r>
          </w:p>
          <w:p w14:paraId="6411F592" w14:textId="69F8551E" w:rsidR="00584DD4" w:rsidRPr="00C368D8" w:rsidRDefault="00584DD4" w:rsidP="00C1645D">
            <w:pPr>
              <w:spacing w:before="40" w:after="40"/>
              <w:jc w:val="center"/>
              <w:rPr>
                <w:sz w:val="20"/>
                <w:szCs w:val="20"/>
              </w:rPr>
            </w:pPr>
            <w:r>
              <w:rPr>
                <w:sz w:val="20"/>
                <w:szCs w:val="20"/>
              </w:rPr>
              <w:t>30 June 2028</w:t>
            </w:r>
          </w:p>
        </w:tc>
        <w:tc>
          <w:tcPr>
            <w:tcW w:w="4394" w:type="dxa"/>
          </w:tcPr>
          <w:p w14:paraId="2006D774" w14:textId="16DF4748" w:rsidR="00584DD4" w:rsidRPr="00C368D8" w:rsidRDefault="00584DD4" w:rsidP="00C1645D">
            <w:pPr>
              <w:spacing w:before="40" w:after="40"/>
              <w:rPr>
                <w:sz w:val="20"/>
                <w:szCs w:val="20"/>
              </w:rPr>
            </w:pPr>
            <w:r w:rsidRPr="00584DD4">
              <w:rPr>
                <w:sz w:val="20"/>
                <w:szCs w:val="20"/>
              </w:rPr>
              <w:t xml:space="preserve">Copy of the research agreement </w:t>
            </w:r>
            <w:r w:rsidR="00607EDD">
              <w:rPr>
                <w:sz w:val="20"/>
                <w:szCs w:val="20"/>
              </w:rPr>
              <w:t>with</w:t>
            </w:r>
            <w:r w:rsidRPr="00584DD4">
              <w:rPr>
                <w:sz w:val="20"/>
                <w:szCs w:val="20"/>
              </w:rPr>
              <w:t xml:space="preserve"> </w:t>
            </w:r>
            <w:r w:rsidR="003D14A5" w:rsidRPr="00584DD4">
              <w:rPr>
                <w:sz w:val="20"/>
                <w:szCs w:val="20"/>
              </w:rPr>
              <w:t>AZTI</w:t>
            </w:r>
            <w:r w:rsidR="003D14A5">
              <w:rPr>
                <w:sz w:val="20"/>
                <w:szCs w:val="20"/>
              </w:rPr>
              <w:t>,</w:t>
            </w:r>
            <w:r>
              <w:rPr>
                <w:sz w:val="20"/>
                <w:szCs w:val="20"/>
              </w:rPr>
              <w:t xml:space="preserve"> minutes, reports and research outputs. </w:t>
            </w:r>
          </w:p>
        </w:tc>
      </w:tr>
      <w:tr w:rsidR="00584DD4" w:rsidRPr="00C368D8" w14:paraId="71569890" w14:textId="77777777" w:rsidTr="000F4404">
        <w:trPr>
          <w:trHeight w:val="572"/>
        </w:trPr>
        <w:tc>
          <w:tcPr>
            <w:tcW w:w="1410" w:type="dxa"/>
            <w:vMerge/>
            <w:hideMark/>
          </w:tcPr>
          <w:p w14:paraId="0AEA654D" w14:textId="77777777" w:rsidR="00584DD4" w:rsidRPr="00C368D8" w:rsidRDefault="00584DD4" w:rsidP="00C1645D">
            <w:pPr>
              <w:spacing w:before="40" w:after="40"/>
              <w:rPr>
                <w:sz w:val="20"/>
                <w:szCs w:val="20"/>
              </w:rPr>
            </w:pPr>
          </w:p>
        </w:tc>
        <w:tc>
          <w:tcPr>
            <w:tcW w:w="2696" w:type="dxa"/>
          </w:tcPr>
          <w:p w14:paraId="5D3CF99C" w14:textId="60A1C378" w:rsidR="00584DD4" w:rsidRPr="00584DD4" w:rsidRDefault="003D090E" w:rsidP="00C1645D">
            <w:pPr>
              <w:spacing w:before="40" w:after="40"/>
              <w:rPr>
                <w:sz w:val="20"/>
                <w:szCs w:val="20"/>
              </w:rPr>
            </w:pPr>
            <w:r>
              <w:rPr>
                <w:sz w:val="20"/>
                <w:szCs w:val="20"/>
              </w:rPr>
              <w:t xml:space="preserve">1.2 </w:t>
            </w:r>
            <w:r w:rsidR="00584DD4" w:rsidRPr="00584DD4">
              <w:rPr>
                <w:sz w:val="20"/>
                <w:szCs w:val="20"/>
              </w:rPr>
              <w:t xml:space="preserve">Attend relevant </w:t>
            </w:r>
            <w:r w:rsidR="00B3141D">
              <w:rPr>
                <w:sz w:val="20"/>
                <w:szCs w:val="20"/>
              </w:rPr>
              <w:t xml:space="preserve">IOTC </w:t>
            </w:r>
            <w:r w:rsidR="00584DD4" w:rsidRPr="00584DD4">
              <w:rPr>
                <w:sz w:val="20"/>
                <w:szCs w:val="20"/>
              </w:rPr>
              <w:t>stock assessment &amp; methods working parties (over the 5 years).</w:t>
            </w:r>
          </w:p>
        </w:tc>
        <w:tc>
          <w:tcPr>
            <w:tcW w:w="1276" w:type="dxa"/>
            <w:noWrap/>
          </w:tcPr>
          <w:p w14:paraId="0740D02F" w14:textId="5F9004E7" w:rsidR="00584DD4" w:rsidRPr="00C368D8" w:rsidRDefault="00584DD4" w:rsidP="00C1645D">
            <w:pPr>
              <w:spacing w:before="40" w:after="40"/>
              <w:jc w:val="both"/>
              <w:rPr>
                <w:sz w:val="20"/>
                <w:szCs w:val="20"/>
              </w:rPr>
            </w:pPr>
            <w:r>
              <w:rPr>
                <w:sz w:val="20"/>
                <w:szCs w:val="20"/>
              </w:rPr>
              <w:t>SIOTI</w:t>
            </w:r>
          </w:p>
        </w:tc>
        <w:tc>
          <w:tcPr>
            <w:tcW w:w="1276" w:type="dxa"/>
          </w:tcPr>
          <w:p w14:paraId="5C7F4DE0" w14:textId="5F45D814" w:rsidR="00584DD4" w:rsidRPr="00C368D8" w:rsidRDefault="00584DD4" w:rsidP="00C1645D">
            <w:pPr>
              <w:spacing w:before="40" w:after="40"/>
              <w:jc w:val="both"/>
              <w:rPr>
                <w:sz w:val="20"/>
                <w:szCs w:val="20"/>
              </w:rPr>
            </w:pPr>
          </w:p>
        </w:tc>
        <w:tc>
          <w:tcPr>
            <w:tcW w:w="1417" w:type="dxa"/>
          </w:tcPr>
          <w:p w14:paraId="4BE2D193" w14:textId="4D1A007E" w:rsidR="00584DD4" w:rsidRDefault="00584DD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1ADB6A10" w14:textId="578EC1F4" w:rsidR="00584DD4" w:rsidRPr="00C368D8" w:rsidRDefault="00584DD4" w:rsidP="00C1645D">
            <w:pPr>
              <w:spacing w:before="40" w:after="40"/>
              <w:jc w:val="both"/>
              <w:rPr>
                <w:sz w:val="20"/>
                <w:szCs w:val="20"/>
              </w:rPr>
            </w:pPr>
            <w:r>
              <w:rPr>
                <w:sz w:val="20"/>
                <w:szCs w:val="20"/>
              </w:rPr>
              <w:t>1 July 2023</w:t>
            </w:r>
          </w:p>
        </w:tc>
        <w:tc>
          <w:tcPr>
            <w:tcW w:w="1418" w:type="dxa"/>
          </w:tcPr>
          <w:p w14:paraId="1AB38768" w14:textId="08AB663D" w:rsidR="00584DD4" w:rsidRDefault="00584DD4" w:rsidP="00C1645D">
            <w:pPr>
              <w:spacing w:before="40" w:after="40"/>
              <w:jc w:val="center"/>
              <w:rPr>
                <w:sz w:val="20"/>
                <w:szCs w:val="20"/>
              </w:rPr>
            </w:pPr>
            <w:r>
              <w:rPr>
                <w:sz w:val="20"/>
                <w:szCs w:val="20"/>
              </w:rPr>
              <w:t>Y</w:t>
            </w:r>
            <w:r w:rsidR="00A01754">
              <w:rPr>
                <w:sz w:val="20"/>
                <w:szCs w:val="20"/>
              </w:rPr>
              <w:t>11</w:t>
            </w:r>
          </w:p>
          <w:p w14:paraId="6E809990" w14:textId="745E6B7B" w:rsidR="00584DD4" w:rsidRPr="00C368D8" w:rsidRDefault="00584DD4" w:rsidP="00C1645D">
            <w:pPr>
              <w:spacing w:before="40" w:after="40"/>
              <w:jc w:val="both"/>
              <w:rPr>
                <w:sz w:val="20"/>
                <w:szCs w:val="20"/>
              </w:rPr>
            </w:pPr>
            <w:r>
              <w:rPr>
                <w:sz w:val="20"/>
                <w:szCs w:val="20"/>
              </w:rPr>
              <w:t>30 June 2028</w:t>
            </w:r>
          </w:p>
        </w:tc>
        <w:tc>
          <w:tcPr>
            <w:tcW w:w="4394" w:type="dxa"/>
          </w:tcPr>
          <w:p w14:paraId="56901A87" w14:textId="0BE55573" w:rsidR="00584DD4" w:rsidRPr="00C368D8" w:rsidRDefault="00584DD4" w:rsidP="00C1645D">
            <w:pPr>
              <w:spacing w:before="40" w:after="40"/>
              <w:rPr>
                <w:sz w:val="20"/>
                <w:szCs w:val="20"/>
              </w:rPr>
            </w:pPr>
            <w:r w:rsidRPr="00584DD4">
              <w:rPr>
                <w:sz w:val="20"/>
                <w:szCs w:val="20"/>
              </w:rPr>
              <w:t xml:space="preserve">Minutes, reports, position statements or summary of the actions taken by </w:t>
            </w:r>
            <w:r>
              <w:rPr>
                <w:sz w:val="20"/>
                <w:szCs w:val="20"/>
              </w:rPr>
              <w:t>SIOTI</w:t>
            </w:r>
            <w:r w:rsidRPr="00584DD4">
              <w:rPr>
                <w:sz w:val="20"/>
                <w:szCs w:val="20"/>
              </w:rPr>
              <w:t xml:space="preserve"> and other relevant parties to achieve this outcome</w:t>
            </w:r>
            <w:r>
              <w:rPr>
                <w:sz w:val="20"/>
                <w:szCs w:val="20"/>
              </w:rPr>
              <w:t>.</w:t>
            </w:r>
          </w:p>
        </w:tc>
      </w:tr>
      <w:tr w:rsidR="00584DD4" w:rsidRPr="00C368D8" w14:paraId="6AA81E04" w14:textId="77777777" w:rsidTr="000F4404">
        <w:trPr>
          <w:trHeight w:val="572"/>
        </w:trPr>
        <w:tc>
          <w:tcPr>
            <w:tcW w:w="1410" w:type="dxa"/>
            <w:vMerge/>
          </w:tcPr>
          <w:p w14:paraId="62E0C5F3" w14:textId="77777777" w:rsidR="00584DD4" w:rsidRPr="00C368D8" w:rsidRDefault="00584DD4" w:rsidP="00C1645D">
            <w:pPr>
              <w:spacing w:before="40" w:after="40"/>
              <w:rPr>
                <w:sz w:val="20"/>
                <w:szCs w:val="20"/>
              </w:rPr>
            </w:pPr>
          </w:p>
        </w:tc>
        <w:tc>
          <w:tcPr>
            <w:tcW w:w="2696" w:type="dxa"/>
          </w:tcPr>
          <w:p w14:paraId="6416E779" w14:textId="00B04211" w:rsidR="00584DD4" w:rsidRPr="00584DD4" w:rsidRDefault="003D090E" w:rsidP="00C1645D">
            <w:pPr>
              <w:spacing w:before="40" w:after="40"/>
              <w:rPr>
                <w:sz w:val="20"/>
                <w:szCs w:val="20"/>
              </w:rPr>
            </w:pPr>
            <w:r>
              <w:rPr>
                <w:sz w:val="20"/>
                <w:szCs w:val="20"/>
              </w:rPr>
              <w:t xml:space="preserve">1.3 </w:t>
            </w:r>
            <w:r w:rsidR="00584DD4" w:rsidRPr="00584DD4">
              <w:rPr>
                <w:sz w:val="20"/>
                <w:szCs w:val="20"/>
              </w:rPr>
              <w:t>Attend Scientific Committee meetings annually</w:t>
            </w:r>
          </w:p>
        </w:tc>
        <w:tc>
          <w:tcPr>
            <w:tcW w:w="1276" w:type="dxa"/>
            <w:noWrap/>
          </w:tcPr>
          <w:p w14:paraId="5DBAF1E2" w14:textId="572E4922" w:rsidR="00584DD4" w:rsidRPr="00C368D8" w:rsidRDefault="00584DD4" w:rsidP="00C1645D">
            <w:pPr>
              <w:spacing w:before="40" w:after="40"/>
              <w:jc w:val="both"/>
              <w:rPr>
                <w:sz w:val="20"/>
                <w:szCs w:val="20"/>
              </w:rPr>
            </w:pPr>
            <w:r>
              <w:rPr>
                <w:sz w:val="20"/>
                <w:szCs w:val="20"/>
              </w:rPr>
              <w:t>SIOTI</w:t>
            </w:r>
          </w:p>
        </w:tc>
        <w:tc>
          <w:tcPr>
            <w:tcW w:w="1276" w:type="dxa"/>
          </w:tcPr>
          <w:p w14:paraId="67DE5EA4" w14:textId="77777777" w:rsidR="00584DD4" w:rsidRPr="00C368D8" w:rsidRDefault="00584DD4" w:rsidP="00C1645D">
            <w:pPr>
              <w:spacing w:before="40" w:after="40"/>
              <w:jc w:val="both"/>
              <w:rPr>
                <w:sz w:val="20"/>
                <w:szCs w:val="20"/>
              </w:rPr>
            </w:pPr>
          </w:p>
        </w:tc>
        <w:tc>
          <w:tcPr>
            <w:tcW w:w="1417" w:type="dxa"/>
          </w:tcPr>
          <w:p w14:paraId="0450F049" w14:textId="66DFE751" w:rsidR="00584DD4" w:rsidRDefault="00584DD4" w:rsidP="00C1645D">
            <w:pPr>
              <w:spacing w:before="40" w:after="40"/>
              <w:jc w:val="center"/>
              <w:rPr>
                <w:sz w:val="20"/>
                <w:szCs w:val="20"/>
              </w:rPr>
            </w:pPr>
            <w:r>
              <w:rPr>
                <w:sz w:val="20"/>
                <w:szCs w:val="20"/>
              </w:rPr>
              <w:t>Y</w:t>
            </w:r>
            <w:r w:rsidR="00E503E6">
              <w:rPr>
                <w:sz w:val="20"/>
                <w:szCs w:val="20"/>
              </w:rPr>
              <w:t>6</w:t>
            </w:r>
          </w:p>
          <w:p w14:paraId="58E196DD" w14:textId="301EC982" w:rsidR="00584DD4" w:rsidRPr="00C368D8" w:rsidRDefault="00584DD4" w:rsidP="00C1645D">
            <w:pPr>
              <w:spacing w:before="40" w:after="40"/>
              <w:jc w:val="both"/>
              <w:rPr>
                <w:sz w:val="20"/>
                <w:szCs w:val="20"/>
              </w:rPr>
            </w:pPr>
            <w:r>
              <w:rPr>
                <w:sz w:val="20"/>
                <w:szCs w:val="20"/>
              </w:rPr>
              <w:t>1 July 2023</w:t>
            </w:r>
          </w:p>
        </w:tc>
        <w:tc>
          <w:tcPr>
            <w:tcW w:w="1418" w:type="dxa"/>
          </w:tcPr>
          <w:p w14:paraId="2825416A" w14:textId="4FC45D20" w:rsidR="00584DD4" w:rsidRDefault="00584DD4" w:rsidP="00C1645D">
            <w:pPr>
              <w:spacing w:before="40" w:after="40"/>
              <w:jc w:val="center"/>
              <w:rPr>
                <w:sz w:val="20"/>
                <w:szCs w:val="20"/>
              </w:rPr>
            </w:pPr>
            <w:r>
              <w:rPr>
                <w:sz w:val="20"/>
                <w:szCs w:val="20"/>
              </w:rPr>
              <w:t>Y</w:t>
            </w:r>
            <w:r w:rsidR="00A01754">
              <w:rPr>
                <w:sz w:val="20"/>
                <w:szCs w:val="20"/>
              </w:rPr>
              <w:t>11</w:t>
            </w:r>
          </w:p>
          <w:p w14:paraId="61657B98" w14:textId="384B5A66" w:rsidR="00584DD4" w:rsidRPr="00C368D8" w:rsidRDefault="00584DD4" w:rsidP="00C1645D">
            <w:pPr>
              <w:spacing w:before="40" w:after="40"/>
              <w:jc w:val="both"/>
              <w:rPr>
                <w:sz w:val="20"/>
                <w:szCs w:val="20"/>
              </w:rPr>
            </w:pPr>
            <w:r>
              <w:rPr>
                <w:sz w:val="20"/>
                <w:szCs w:val="20"/>
              </w:rPr>
              <w:t>30 June 2028</w:t>
            </w:r>
          </w:p>
        </w:tc>
        <w:tc>
          <w:tcPr>
            <w:tcW w:w="4394" w:type="dxa"/>
          </w:tcPr>
          <w:p w14:paraId="0D4351DC" w14:textId="3364FEA6" w:rsidR="00584DD4" w:rsidRPr="00C368D8" w:rsidRDefault="00584DD4" w:rsidP="00C1645D">
            <w:pPr>
              <w:spacing w:before="40" w:after="40"/>
              <w:rPr>
                <w:sz w:val="20"/>
                <w:szCs w:val="20"/>
              </w:rPr>
            </w:pPr>
            <w:r w:rsidRPr="00584DD4">
              <w:rPr>
                <w:sz w:val="20"/>
                <w:szCs w:val="20"/>
              </w:rPr>
              <w:t xml:space="preserve">Minutes, reports, position statements or summary of the actions taken by </w:t>
            </w:r>
            <w:r>
              <w:rPr>
                <w:sz w:val="20"/>
                <w:szCs w:val="20"/>
              </w:rPr>
              <w:t>SIOTI</w:t>
            </w:r>
            <w:r w:rsidRPr="00584DD4">
              <w:rPr>
                <w:sz w:val="20"/>
                <w:szCs w:val="20"/>
              </w:rPr>
              <w:t xml:space="preserve"> and other relevant parties to achieve this outcome</w:t>
            </w:r>
            <w:r>
              <w:rPr>
                <w:sz w:val="20"/>
                <w:szCs w:val="20"/>
              </w:rPr>
              <w:t>.</w:t>
            </w:r>
          </w:p>
        </w:tc>
      </w:tr>
    </w:tbl>
    <w:p w14:paraId="342E4E2E" w14:textId="77777777" w:rsidR="000F4350" w:rsidRDefault="000F4350" w:rsidP="000F4350"/>
    <w:p w14:paraId="251C5BF4" w14:textId="3B2F2CFC" w:rsidR="00EC4106" w:rsidRPr="00295063" w:rsidRDefault="00EC4106" w:rsidP="00BD13CE">
      <w:pPr>
        <w:pStyle w:val="Caption"/>
        <w:rPr>
          <w:rFonts w:asciiTheme="majorBidi" w:hAnsiTheme="majorBidi" w:cstheme="majorBidi"/>
          <w:sz w:val="20"/>
          <w:szCs w:val="20"/>
          <w:lang w:val="en-GB"/>
        </w:rPr>
      </w:pPr>
      <w:bookmarkStart w:id="19" w:name="_Toc216250862"/>
      <w:r>
        <w:t xml:space="preserve">Table </w:t>
      </w:r>
      <w:r w:rsidR="000E59A8">
        <w:fldChar w:fldCharType="begin"/>
      </w:r>
      <w:r w:rsidR="000E59A8">
        <w:instrText xml:space="preserve"> SEQ Table \* ARABIC </w:instrText>
      </w:r>
      <w:r w:rsidR="000E59A8">
        <w:fldChar w:fldCharType="separate"/>
      </w:r>
      <w:r w:rsidR="007B0DA5">
        <w:rPr>
          <w:noProof/>
        </w:rPr>
        <w:t>2</w:t>
      </w:r>
      <w:r w:rsidR="000E59A8">
        <w:rPr>
          <w:noProof/>
        </w:rPr>
        <w:fldChar w:fldCharType="end"/>
      </w:r>
      <w:r>
        <w:t xml:space="preserve">: </w:t>
      </w:r>
      <w:r w:rsidR="00AB7ED7">
        <w:t>PI</w:t>
      </w:r>
      <w:r w:rsidRPr="00BD04B7">
        <w:t xml:space="preserve"> Action Plan for Action </w:t>
      </w:r>
      <w:r>
        <w:t>2</w:t>
      </w:r>
      <w:r w:rsidR="00AB7ED7">
        <w:t xml:space="preserve">: </w:t>
      </w:r>
      <w:r w:rsidR="00AB7ED7" w:rsidRPr="00AB7ED7">
        <w:t>Improved communication and advocacy for respecting harvest limits</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499341A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BF030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E39336" w14:textId="6B574A8D" w:rsidR="00EC4106" w:rsidRPr="00EC4106" w:rsidRDefault="007D0568"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 xml:space="preserve">2. </w:t>
            </w:r>
            <w:r w:rsidRPr="007D0568">
              <w:rPr>
                <w:rFonts w:asciiTheme="majorBidi" w:hAnsiTheme="majorBidi" w:cstheme="majorBidi"/>
                <w:b/>
                <w:bCs/>
                <w:sz w:val="20"/>
                <w:szCs w:val="20"/>
                <w:lang w:val="en-GB"/>
              </w:rPr>
              <w:t>Improved communication and advocacy for respecting harvest limits</w:t>
            </w:r>
            <w:r w:rsidR="00EB0005">
              <w:rPr>
                <w:rFonts w:asciiTheme="majorBidi" w:hAnsiTheme="majorBidi" w:cstheme="majorBidi"/>
                <w:b/>
                <w:bCs/>
                <w:sz w:val="20"/>
                <w:szCs w:val="20"/>
                <w:lang w:val="en-GB"/>
              </w:rPr>
              <w:t xml:space="preserve"> </w:t>
            </w:r>
            <w:r w:rsidR="00B629CE">
              <w:rPr>
                <w:rFonts w:asciiTheme="majorBidi" w:hAnsiTheme="majorBidi" w:cstheme="majorBidi"/>
                <w:b/>
                <w:bCs/>
                <w:sz w:val="20"/>
                <w:szCs w:val="20"/>
                <w:lang w:val="en-GB"/>
              </w:rPr>
              <w:t>and cooperating to achieve management outcomes</w:t>
            </w:r>
            <w:r w:rsidR="009E5C81">
              <w:rPr>
                <w:rFonts w:asciiTheme="majorBidi" w:hAnsiTheme="majorBidi" w:cstheme="majorBidi"/>
                <w:b/>
                <w:bCs/>
                <w:sz w:val="20"/>
                <w:szCs w:val="20"/>
                <w:lang w:val="en-GB"/>
              </w:rPr>
              <w:t xml:space="preserve"> </w:t>
            </w:r>
          </w:p>
        </w:tc>
      </w:tr>
      <w:tr w:rsidR="00EC4106" w14:paraId="5CF9203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14B797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780A2FA" w14:textId="5D398DC8" w:rsidR="00EC4106" w:rsidRPr="00C368D8" w:rsidRDefault="0007730D" w:rsidP="00CC57D7">
            <w:pPr>
              <w:rPr>
                <w:rFonts w:asciiTheme="majorBidi" w:hAnsiTheme="majorBidi" w:cstheme="majorBidi"/>
                <w:sz w:val="20"/>
                <w:szCs w:val="20"/>
                <w:lang w:val="en-GB"/>
              </w:rPr>
            </w:pPr>
            <w:r>
              <w:rPr>
                <w:rFonts w:asciiTheme="majorBidi" w:hAnsiTheme="majorBidi" w:cstheme="majorBidi"/>
                <w:sz w:val="20"/>
                <w:szCs w:val="20"/>
                <w:lang w:val="en-GB"/>
              </w:rPr>
              <w:t>To support all harvesters in understanding and adhering to catch limits</w:t>
            </w:r>
            <w:r w:rsidR="00B629CE">
              <w:rPr>
                <w:rFonts w:asciiTheme="majorBidi" w:hAnsiTheme="majorBidi" w:cstheme="majorBidi"/>
                <w:sz w:val="20"/>
                <w:szCs w:val="20"/>
                <w:lang w:val="en-GB"/>
              </w:rPr>
              <w:t xml:space="preserve"> and </w:t>
            </w:r>
            <w:r w:rsidR="002C73CC">
              <w:rPr>
                <w:rFonts w:asciiTheme="majorBidi" w:hAnsiTheme="majorBidi" w:cstheme="majorBidi"/>
                <w:sz w:val="20"/>
                <w:szCs w:val="20"/>
                <w:lang w:val="en-GB"/>
              </w:rPr>
              <w:t>supporting other rebuilding and management measures</w:t>
            </w:r>
            <w:r>
              <w:rPr>
                <w:rFonts w:asciiTheme="majorBidi" w:hAnsiTheme="majorBidi" w:cstheme="majorBidi"/>
                <w:sz w:val="20"/>
                <w:szCs w:val="20"/>
                <w:lang w:val="en-GB"/>
              </w:rPr>
              <w:t>.</w:t>
            </w:r>
          </w:p>
        </w:tc>
      </w:tr>
      <w:tr w:rsidR="00EC4106" w14:paraId="3035316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63ECEE4" w14:textId="77777777" w:rsidR="00EC4106"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p w14:paraId="5C56D90B" w14:textId="52631A0B" w:rsidR="00F83F46" w:rsidRPr="00C368D8" w:rsidRDefault="00F83F46" w:rsidP="00CC57D7">
            <w:pPr>
              <w:ind w:left="40"/>
              <w:rPr>
                <w:rFonts w:asciiTheme="majorBidi" w:hAnsiTheme="majorBidi" w:cstheme="majorBidi"/>
                <w:b/>
                <w:color w:val="FFFFFF" w:themeColor="background1"/>
                <w:sz w:val="20"/>
                <w:szCs w:val="20"/>
                <w:lang w:val="en-GB"/>
              </w:rPr>
            </w:pP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B3A8CB8" w14:textId="1CCC7AEE" w:rsidR="00EC4106" w:rsidRPr="00C368D8" w:rsidRDefault="00F83F46" w:rsidP="00CC57D7">
            <w:pPr>
              <w:rPr>
                <w:rFonts w:asciiTheme="majorBidi" w:hAnsiTheme="majorBidi" w:cstheme="majorBidi"/>
                <w:sz w:val="20"/>
                <w:szCs w:val="20"/>
                <w:lang w:val="en-GB"/>
              </w:rPr>
            </w:pPr>
            <w:r w:rsidRPr="00F83F46">
              <w:rPr>
                <w:rFonts w:asciiTheme="majorBidi" w:hAnsiTheme="majorBidi" w:cstheme="majorBidi"/>
                <w:sz w:val="20"/>
                <w:szCs w:val="20"/>
                <w:lang w:val="en-GB"/>
              </w:rPr>
              <w:t xml:space="preserve">Both YFT and </w:t>
            </w:r>
            <w:r w:rsidR="0007730D" w:rsidRPr="00F83F46">
              <w:rPr>
                <w:rFonts w:asciiTheme="majorBidi" w:hAnsiTheme="majorBidi" w:cstheme="majorBidi"/>
                <w:sz w:val="20"/>
                <w:szCs w:val="20"/>
                <w:lang w:val="en-GB"/>
              </w:rPr>
              <w:t xml:space="preserve">BET stocks </w:t>
            </w:r>
            <w:r w:rsidR="009E5C81" w:rsidRPr="00F83F46">
              <w:rPr>
                <w:rFonts w:asciiTheme="majorBidi" w:hAnsiTheme="majorBidi" w:cstheme="majorBidi"/>
                <w:sz w:val="20"/>
                <w:szCs w:val="20"/>
                <w:lang w:val="en-GB"/>
              </w:rPr>
              <w:t xml:space="preserve">have been </w:t>
            </w:r>
            <w:r w:rsidR="0007730D" w:rsidRPr="00F83F46">
              <w:rPr>
                <w:rFonts w:asciiTheme="majorBidi" w:hAnsiTheme="majorBidi" w:cstheme="majorBidi"/>
                <w:sz w:val="20"/>
                <w:szCs w:val="20"/>
                <w:lang w:val="en-GB"/>
              </w:rPr>
              <w:t xml:space="preserve">over-fished and </w:t>
            </w:r>
            <w:r w:rsidR="009E5C81" w:rsidRPr="00F83F46">
              <w:rPr>
                <w:rFonts w:asciiTheme="majorBidi" w:hAnsiTheme="majorBidi" w:cstheme="majorBidi"/>
                <w:sz w:val="20"/>
                <w:szCs w:val="20"/>
                <w:lang w:val="en-GB"/>
              </w:rPr>
              <w:t xml:space="preserve">subject to </w:t>
            </w:r>
            <w:r w:rsidR="0007730D" w:rsidRPr="00F83F46">
              <w:rPr>
                <w:rFonts w:asciiTheme="majorBidi" w:hAnsiTheme="majorBidi" w:cstheme="majorBidi"/>
                <w:sz w:val="20"/>
                <w:szCs w:val="20"/>
                <w:lang w:val="en-GB"/>
              </w:rPr>
              <w:t>over-fishing</w:t>
            </w:r>
            <w:r w:rsidR="009E5C81" w:rsidRPr="00F83F46">
              <w:rPr>
                <w:rFonts w:asciiTheme="majorBidi" w:hAnsiTheme="majorBidi" w:cstheme="majorBidi"/>
                <w:sz w:val="20"/>
                <w:szCs w:val="20"/>
                <w:lang w:val="en-GB"/>
              </w:rPr>
              <w:t xml:space="preserve"> (since 202</w:t>
            </w:r>
            <w:r w:rsidRPr="00F83F46">
              <w:rPr>
                <w:rFonts w:asciiTheme="majorBidi" w:hAnsiTheme="majorBidi" w:cstheme="majorBidi"/>
                <w:sz w:val="20"/>
                <w:szCs w:val="20"/>
                <w:lang w:val="en-GB"/>
              </w:rPr>
              <w:t>4</w:t>
            </w:r>
            <w:r w:rsidR="009E5C81" w:rsidRPr="00F83F46">
              <w:rPr>
                <w:rFonts w:asciiTheme="majorBidi" w:hAnsiTheme="majorBidi" w:cstheme="majorBidi"/>
                <w:sz w:val="20"/>
                <w:szCs w:val="20"/>
                <w:lang w:val="en-GB"/>
              </w:rPr>
              <w:t xml:space="preserve"> this is no longer the case for YFT)</w:t>
            </w:r>
            <w:r w:rsidR="0007730D" w:rsidRPr="00F83F46">
              <w:rPr>
                <w:rFonts w:asciiTheme="majorBidi" w:hAnsiTheme="majorBidi" w:cstheme="majorBidi"/>
                <w:sz w:val="20"/>
                <w:szCs w:val="20"/>
                <w:lang w:val="en-GB"/>
              </w:rPr>
              <w:t>. It is essential</w:t>
            </w:r>
            <w:r w:rsidR="0007730D">
              <w:rPr>
                <w:rFonts w:asciiTheme="majorBidi" w:hAnsiTheme="majorBidi" w:cstheme="majorBidi"/>
                <w:sz w:val="20"/>
                <w:szCs w:val="20"/>
                <w:lang w:val="en-GB"/>
              </w:rPr>
              <w:t xml:space="preserve"> that the </w:t>
            </w:r>
            <w:r w:rsidR="00422859">
              <w:rPr>
                <w:rFonts w:asciiTheme="majorBidi" w:hAnsiTheme="majorBidi" w:cstheme="majorBidi"/>
                <w:sz w:val="20"/>
                <w:szCs w:val="20"/>
                <w:lang w:val="en-GB"/>
              </w:rPr>
              <w:t>total</w:t>
            </w:r>
            <w:r w:rsidR="0007730D">
              <w:rPr>
                <w:rFonts w:asciiTheme="majorBidi" w:hAnsiTheme="majorBidi" w:cstheme="majorBidi"/>
                <w:sz w:val="20"/>
                <w:szCs w:val="20"/>
                <w:lang w:val="en-GB"/>
              </w:rPr>
              <w:t xml:space="preserve"> allowable catch (TAC) for each stock is not </w:t>
            </w:r>
            <w:r w:rsidR="00D12A32">
              <w:rPr>
                <w:rFonts w:asciiTheme="majorBidi" w:hAnsiTheme="majorBidi" w:cstheme="majorBidi"/>
                <w:sz w:val="20"/>
                <w:szCs w:val="20"/>
                <w:lang w:val="en-GB"/>
              </w:rPr>
              <w:t>exceeded,</w:t>
            </w:r>
            <w:r w:rsidR="0007730D">
              <w:rPr>
                <w:rFonts w:asciiTheme="majorBidi" w:hAnsiTheme="majorBidi" w:cstheme="majorBidi"/>
                <w:sz w:val="20"/>
                <w:szCs w:val="20"/>
                <w:lang w:val="en-GB"/>
              </w:rPr>
              <w:t xml:space="preserve"> </w:t>
            </w:r>
            <w:r w:rsidR="00422859">
              <w:rPr>
                <w:rFonts w:asciiTheme="majorBidi" w:hAnsiTheme="majorBidi" w:cstheme="majorBidi"/>
                <w:sz w:val="20"/>
                <w:szCs w:val="20"/>
                <w:lang w:val="en-GB"/>
              </w:rPr>
              <w:t>and the stocks are allowed to rebuild according to the time</w:t>
            </w:r>
            <w:r w:rsidR="00AB1111">
              <w:rPr>
                <w:rFonts w:asciiTheme="majorBidi" w:hAnsiTheme="majorBidi" w:cstheme="majorBidi"/>
                <w:sz w:val="20"/>
                <w:szCs w:val="20"/>
                <w:lang w:val="en-GB"/>
              </w:rPr>
              <w:t>frames</w:t>
            </w:r>
            <w:r w:rsidR="00422859">
              <w:rPr>
                <w:rFonts w:asciiTheme="majorBidi" w:hAnsiTheme="majorBidi" w:cstheme="majorBidi"/>
                <w:sz w:val="20"/>
                <w:szCs w:val="20"/>
                <w:lang w:val="en-GB"/>
              </w:rPr>
              <w:t xml:space="preserve"> developed by IOTC. Given that catch limits are relatively new in this fishery, </w:t>
            </w:r>
            <w:r w:rsidR="00016786">
              <w:rPr>
                <w:rFonts w:asciiTheme="majorBidi" w:hAnsiTheme="majorBidi" w:cstheme="majorBidi"/>
                <w:sz w:val="20"/>
                <w:szCs w:val="20"/>
                <w:lang w:val="en-GB"/>
              </w:rPr>
              <w:t>and th</w:t>
            </w:r>
            <w:r w:rsidR="00AB1111">
              <w:rPr>
                <w:rFonts w:asciiTheme="majorBidi" w:hAnsiTheme="majorBidi" w:cstheme="majorBidi"/>
                <w:sz w:val="20"/>
                <w:szCs w:val="20"/>
                <w:lang w:val="en-GB"/>
              </w:rPr>
              <w:t>e</w:t>
            </w:r>
            <w:r w:rsidR="00016786">
              <w:rPr>
                <w:rFonts w:asciiTheme="majorBidi" w:hAnsiTheme="majorBidi" w:cstheme="majorBidi"/>
                <w:sz w:val="20"/>
                <w:szCs w:val="20"/>
                <w:lang w:val="en-GB"/>
              </w:rPr>
              <w:t xml:space="preserve"> wide range of harvester types and fisheries management capacity across the Indian Ocean, there is a need for a combination of awareness and willingness to limit catches across these different elements. </w:t>
            </w:r>
            <w:r w:rsidR="002C73CC">
              <w:rPr>
                <w:rFonts w:asciiTheme="majorBidi" w:hAnsiTheme="majorBidi" w:cstheme="majorBidi"/>
                <w:sz w:val="20"/>
                <w:szCs w:val="20"/>
                <w:lang w:val="en-GB"/>
              </w:rPr>
              <w:t>With increasing numbers of objections to conservation and management measures within the Commission, there is also a need to advocate for improved cooperation among parties to secure intended management outcomes more broadl</w:t>
            </w:r>
            <w:r w:rsidR="002C73CC" w:rsidRPr="009E5C81">
              <w:rPr>
                <w:rFonts w:asciiTheme="majorBidi" w:hAnsiTheme="majorBidi" w:cstheme="majorBidi"/>
                <w:sz w:val="20"/>
                <w:szCs w:val="20"/>
                <w:lang w:val="en-GB"/>
              </w:rPr>
              <w:t>y</w:t>
            </w:r>
            <w:r w:rsidR="009E5C81" w:rsidRPr="009E5C81">
              <w:rPr>
                <w:rFonts w:asciiTheme="majorBidi" w:hAnsiTheme="majorBidi" w:cstheme="majorBidi"/>
                <w:sz w:val="20"/>
                <w:szCs w:val="20"/>
                <w:lang w:val="en-GB"/>
              </w:rPr>
              <w:t xml:space="preserve"> </w:t>
            </w:r>
          </w:p>
        </w:tc>
      </w:tr>
      <w:tr w:rsidR="00EC4106" w14:paraId="0287EFF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B43B78"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45A2D48"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5CCAF84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40D6AD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1C77B1F"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5D00F8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1A489F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04E0ACB" w14:textId="3E358F1E" w:rsidR="00EC4106" w:rsidRPr="00C368D8" w:rsidRDefault="00793EE1"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F67BD9">
              <w:rPr>
                <w:rFonts w:asciiTheme="majorBidi" w:hAnsiTheme="majorBidi" w:cstheme="majorBidi"/>
                <w:sz w:val="20"/>
                <w:szCs w:val="20"/>
                <w:lang w:val="en-GB"/>
              </w:rPr>
              <w:t>0</w:t>
            </w:r>
          </w:p>
        </w:tc>
      </w:tr>
      <w:tr w:rsidR="00EC4106" w14:paraId="41E9A09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5C192A"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3E1648"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60CFA9B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AC1E7C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BBD8318" w14:textId="77777777" w:rsidR="00EC4106" w:rsidRPr="00F83F46" w:rsidRDefault="00EC4106" w:rsidP="00CC57D7">
            <w:pPr>
              <w:rPr>
                <w:rFonts w:asciiTheme="majorBidi" w:hAnsiTheme="majorBidi" w:cstheme="majorBidi"/>
                <w:sz w:val="20"/>
                <w:szCs w:val="20"/>
                <w:lang w:val="en-GB"/>
              </w:rPr>
            </w:pPr>
            <w:r w:rsidRPr="00F83F46">
              <w:rPr>
                <w:rFonts w:asciiTheme="majorBidi" w:hAnsiTheme="majorBidi" w:cstheme="majorBidi"/>
                <w:sz w:val="20"/>
                <w:szCs w:val="20"/>
                <w:lang w:val="en-GB"/>
              </w:rPr>
              <w:t>PI 1.1.</w:t>
            </w:r>
            <w:r w:rsidR="00E15406" w:rsidRPr="00F83F46">
              <w:rPr>
                <w:rFonts w:asciiTheme="majorBidi" w:hAnsiTheme="majorBidi" w:cstheme="majorBidi"/>
                <w:sz w:val="20"/>
                <w:szCs w:val="20"/>
                <w:lang w:val="en-GB"/>
              </w:rPr>
              <w:t>2</w:t>
            </w:r>
            <w:r w:rsidRPr="00F83F46">
              <w:rPr>
                <w:rFonts w:asciiTheme="majorBidi" w:hAnsiTheme="majorBidi" w:cstheme="majorBidi"/>
                <w:sz w:val="20"/>
                <w:szCs w:val="20"/>
                <w:lang w:val="en-GB"/>
              </w:rPr>
              <w:t xml:space="preserve"> - Stock </w:t>
            </w:r>
            <w:r w:rsidR="0007730D" w:rsidRPr="00F83F46">
              <w:rPr>
                <w:rFonts w:asciiTheme="majorBidi" w:hAnsiTheme="majorBidi" w:cstheme="majorBidi"/>
                <w:sz w:val="20"/>
                <w:szCs w:val="20"/>
                <w:lang w:val="en-GB"/>
              </w:rPr>
              <w:t>rebuilding (a. Rebuilding timeframe; b. Monitoring is in place to determine whether the rebuilding strategies are effective in rebuilding the stock within the specified timeframe</w:t>
            </w:r>
            <w:r w:rsidRPr="00F83F46">
              <w:rPr>
                <w:rFonts w:asciiTheme="majorBidi" w:hAnsiTheme="majorBidi" w:cstheme="majorBidi"/>
                <w:sz w:val="20"/>
                <w:szCs w:val="20"/>
                <w:lang w:val="en-GB"/>
              </w:rPr>
              <w:t>)</w:t>
            </w:r>
          </w:p>
          <w:p w14:paraId="3BE5252B" w14:textId="0B51EB7C" w:rsidR="00EB0005" w:rsidRPr="00F83F46" w:rsidRDefault="00EB0005" w:rsidP="00CC57D7">
            <w:pPr>
              <w:rPr>
                <w:rFonts w:asciiTheme="majorBidi" w:hAnsiTheme="majorBidi" w:cstheme="majorBidi"/>
                <w:sz w:val="20"/>
                <w:szCs w:val="20"/>
                <w:lang w:val="en-GB"/>
              </w:rPr>
            </w:pPr>
            <w:r w:rsidRPr="00F83F46">
              <w:rPr>
                <w:rFonts w:asciiTheme="majorBidi" w:hAnsiTheme="majorBidi" w:cstheme="majorBidi"/>
                <w:sz w:val="20"/>
                <w:szCs w:val="20"/>
                <w:lang w:val="en-GB"/>
              </w:rPr>
              <w:t>PI 3.1.1 – Legal and customary framework (The management system exists within an appropriate and effective legal and/or customary framework; a. There is an effective national legal system and organized and effective cooperation with other parties, where necessary, to deliver management outcomes consistent with MSC Principles 1 and 2)</w:t>
            </w:r>
          </w:p>
        </w:tc>
      </w:tr>
    </w:tbl>
    <w:p w14:paraId="19AF2CE0"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461"/>
        <w:gridCol w:w="2679"/>
        <w:gridCol w:w="1276"/>
        <w:gridCol w:w="1696"/>
        <w:gridCol w:w="1272"/>
        <w:gridCol w:w="1414"/>
        <w:gridCol w:w="4231"/>
      </w:tblGrid>
      <w:tr w:rsidR="00EC4106" w:rsidRPr="00C368D8" w14:paraId="0F2C4142" w14:textId="77777777" w:rsidTr="000F4404">
        <w:trPr>
          <w:trHeight w:val="540"/>
        </w:trPr>
        <w:tc>
          <w:tcPr>
            <w:tcW w:w="1461" w:type="dxa"/>
            <w:shd w:val="clear" w:color="auto" w:fill="8DB3E2" w:themeFill="text2" w:themeFillTint="66"/>
            <w:vAlign w:val="center"/>
            <w:hideMark/>
          </w:tcPr>
          <w:p w14:paraId="70593ADB" w14:textId="77777777" w:rsidR="00EC4106" w:rsidRPr="00C368D8" w:rsidRDefault="00EC4106" w:rsidP="00CC57D7">
            <w:pPr>
              <w:rPr>
                <w:b/>
                <w:bCs/>
                <w:sz w:val="20"/>
                <w:szCs w:val="20"/>
                <w:lang w:val="es-ES"/>
              </w:rPr>
            </w:pPr>
            <w:r w:rsidRPr="00C368D8">
              <w:rPr>
                <w:b/>
                <w:bCs/>
                <w:sz w:val="20"/>
                <w:szCs w:val="20"/>
              </w:rPr>
              <w:t>Action</w:t>
            </w:r>
          </w:p>
        </w:tc>
        <w:tc>
          <w:tcPr>
            <w:tcW w:w="2679" w:type="dxa"/>
            <w:shd w:val="clear" w:color="auto" w:fill="8DB3E2" w:themeFill="text2" w:themeFillTint="66"/>
            <w:vAlign w:val="center"/>
            <w:hideMark/>
          </w:tcPr>
          <w:p w14:paraId="2A33C737"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1F6E52F0" w14:textId="77777777" w:rsidR="00EC4106" w:rsidRPr="00C368D8" w:rsidRDefault="00EC4106" w:rsidP="00CC57D7">
            <w:pPr>
              <w:jc w:val="center"/>
              <w:rPr>
                <w:b/>
                <w:bCs/>
                <w:sz w:val="20"/>
                <w:szCs w:val="20"/>
              </w:rPr>
            </w:pPr>
            <w:r w:rsidRPr="00C368D8">
              <w:rPr>
                <w:b/>
                <w:bCs/>
                <w:sz w:val="20"/>
                <w:szCs w:val="20"/>
              </w:rPr>
              <w:t>Responsible (lead)</w:t>
            </w:r>
          </w:p>
        </w:tc>
        <w:tc>
          <w:tcPr>
            <w:tcW w:w="1696" w:type="dxa"/>
            <w:shd w:val="clear" w:color="auto" w:fill="8DB3E2" w:themeFill="text2" w:themeFillTint="66"/>
            <w:vAlign w:val="center"/>
            <w:hideMark/>
          </w:tcPr>
          <w:p w14:paraId="66707F60" w14:textId="77777777" w:rsidR="00EC4106" w:rsidRPr="00C368D8" w:rsidRDefault="00EC4106" w:rsidP="00CC57D7">
            <w:pPr>
              <w:jc w:val="center"/>
              <w:rPr>
                <w:b/>
                <w:bCs/>
                <w:sz w:val="20"/>
                <w:szCs w:val="20"/>
              </w:rPr>
            </w:pPr>
            <w:r w:rsidRPr="00C368D8">
              <w:rPr>
                <w:b/>
                <w:bCs/>
                <w:sz w:val="20"/>
                <w:szCs w:val="20"/>
              </w:rPr>
              <w:t>Responsible (supporting role)</w:t>
            </w:r>
          </w:p>
        </w:tc>
        <w:tc>
          <w:tcPr>
            <w:tcW w:w="1272" w:type="dxa"/>
            <w:shd w:val="clear" w:color="auto" w:fill="8DB3E2" w:themeFill="text2" w:themeFillTint="66"/>
            <w:vAlign w:val="center"/>
            <w:hideMark/>
          </w:tcPr>
          <w:p w14:paraId="04D37CF1" w14:textId="77777777" w:rsidR="00EC4106" w:rsidRPr="00C368D8" w:rsidRDefault="00EC4106" w:rsidP="00CC57D7">
            <w:pPr>
              <w:jc w:val="center"/>
              <w:rPr>
                <w:b/>
                <w:bCs/>
                <w:sz w:val="20"/>
                <w:szCs w:val="20"/>
              </w:rPr>
            </w:pPr>
            <w:r w:rsidRPr="00C368D8">
              <w:rPr>
                <w:b/>
                <w:bCs/>
                <w:sz w:val="20"/>
                <w:szCs w:val="20"/>
              </w:rPr>
              <w:t>Starting date</w:t>
            </w:r>
          </w:p>
        </w:tc>
        <w:tc>
          <w:tcPr>
            <w:tcW w:w="1414" w:type="dxa"/>
            <w:shd w:val="clear" w:color="auto" w:fill="8DB3E2" w:themeFill="text2" w:themeFillTint="66"/>
            <w:vAlign w:val="center"/>
            <w:hideMark/>
          </w:tcPr>
          <w:p w14:paraId="406CCEB7" w14:textId="77777777" w:rsidR="00EC4106" w:rsidRPr="00C368D8" w:rsidRDefault="00EC4106" w:rsidP="00CC57D7">
            <w:pPr>
              <w:jc w:val="center"/>
              <w:rPr>
                <w:b/>
                <w:bCs/>
                <w:sz w:val="20"/>
                <w:szCs w:val="20"/>
              </w:rPr>
            </w:pPr>
            <w:r w:rsidRPr="00C368D8">
              <w:rPr>
                <w:b/>
                <w:bCs/>
                <w:sz w:val="20"/>
                <w:szCs w:val="20"/>
              </w:rPr>
              <w:t>Expected completion date</w:t>
            </w:r>
          </w:p>
        </w:tc>
        <w:tc>
          <w:tcPr>
            <w:tcW w:w="4231" w:type="dxa"/>
            <w:shd w:val="clear" w:color="auto" w:fill="8DB3E2" w:themeFill="text2" w:themeFillTint="66"/>
            <w:vAlign w:val="center"/>
            <w:hideMark/>
          </w:tcPr>
          <w:p w14:paraId="29431FEB" w14:textId="77777777" w:rsidR="00EC4106" w:rsidRPr="00C368D8" w:rsidRDefault="00EC4106" w:rsidP="00CC57D7">
            <w:pPr>
              <w:jc w:val="center"/>
              <w:rPr>
                <w:b/>
                <w:bCs/>
                <w:sz w:val="20"/>
                <w:szCs w:val="20"/>
              </w:rPr>
            </w:pPr>
            <w:r w:rsidRPr="00C368D8">
              <w:rPr>
                <w:b/>
                <w:bCs/>
                <w:sz w:val="20"/>
                <w:szCs w:val="20"/>
              </w:rPr>
              <w:t>Evidence of completion / results</w:t>
            </w:r>
          </w:p>
        </w:tc>
      </w:tr>
      <w:tr w:rsidR="007D0568" w:rsidRPr="00C368D8" w14:paraId="1D7F7D9E" w14:textId="77777777" w:rsidTr="000F4404">
        <w:trPr>
          <w:trHeight w:val="508"/>
        </w:trPr>
        <w:tc>
          <w:tcPr>
            <w:tcW w:w="1461" w:type="dxa"/>
            <w:vMerge w:val="restart"/>
            <w:hideMark/>
          </w:tcPr>
          <w:p w14:paraId="2FD02E03" w14:textId="5562306E" w:rsidR="007D0568" w:rsidRPr="00C368D8" w:rsidRDefault="00E15406" w:rsidP="00C1645D">
            <w:pPr>
              <w:spacing w:before="40" w:after="40"/>
              <w:rPr>
                <w:sz w:val="20"/>
                <w:szCs w:val="20"/>
              </w:rPr>
            </w:pPr>
            <w:r>
              <w:rPr>
                <w:sz w:val="20"/>
                <w:szCs w:val="20"/>
              </w:rPr>
              <w:t xml:space="preserve">2. </w:t>
            </w:r>
            <w:r w:rsidRPr="00E15406">
              <w:rPr>
                <w:sz w:val="20"/>
                <w:szCs w:val="20"/>
              </w:rPr>
              <w:t>Improved communication and advocacy for respecting harvest limits</w:t>
            </w:r>
          </w:p>
        </w:tc>
        <w:tc>
          <w:tcPr>
            <w:tcW w:w="2679" w:type="dxa"/>
          </w:tcPr>
          <w:p w14:paraId="6081E2EF" w14:textId="68F1E86A" w:rsidR="007D0568" w:rsidRPr="00584DD4" w:rsidRDefault="003D090E" w:rsidP="00C1645D">
            <w:pPr>
              <w:spacing w:before="40" w:after="40"/>
              <w:rPr>
                <w:sz w:val="20"/>
                <w:szCs w:val="20"/>
              </w:rPr>
            </w:pPr>
            <w:r>
              <w:rPr>
                <w:sz w:val="20"/>
                <w:szCs w:val="20"/>
              </w:rPr>
              <w:t xml:space="preserve">2.1 </w:t>
            </w:r>
            <w:r w:rsidR="007D0568" w:rsidRPr="007D0568">
              <w:rPr>
                <w:sz w:val="20"/>
                <w:szCs w:val="20"/>
              </w:rPr>
              <w:t xml:space="preserve">Prepare position papers </w:t>
            </w:r>
            <w:r w:rsidR="00AB1111">
              <w:rPr>
                <w:sz w:val="20"/>
                <w:szCs w:val="20"/>
              </w:rPr>
              <w:t>for</w:t>
            </w:r>
            <w:r w:rsidR="007D0568" w:rsidRPr="007D0568">
              <w:rPr>
                <w:sz w:val="20"/>
                <w:szCs w:val="20"/>
              </w:rPr>
              <w:t xml:space="preserve"> annual meetings </w:t>
            </w:r>
            <w:r w:rsidR="00AB1111">
              <w:rPr>
                <w:sz w:val="20"/>
                <w:szCs w:val="20"/>
              </w:rPr>
              <w:t>of</w:t>
            </w:r>
            <w:r w:rsidR="007D0568" w:rsidRPr="007D0568">
              <w:rPr>
                <w:sz w:val="20"/>
                <w:szCs w:val="20"/>
              </w:rPr>
              <w:t xml:space="preserve"> IOTC (over the 5 years)</w:t>
            </w:r>
          </w:p>
        </w:tc>
        <w:tc>
          <w:tcPr>
            <w:tcW w:w="1276" w:type="dxa"/>
            <w:noWrap/>
          </w:tcPr>
          <w:p w14:paraId="71EBCD5A" w14:textId="77777777" w:rsidR="007D0568" w:rsidRPr="00C368D8" w:rsidRDefault="007D0568" w:rsidP="00C1645D">
            <w:pPr>
              <w:spacing w:before="40" w:after="40"/>
              <w:jc w:val="both"/>
              <w:rPr>
                <w:sz w:val="20"/>
                <w:szCs w:val="20"/>
              </w:rPr>
            </w:pPr>
            <w:r>
              <w:rPr>
                <w:sz w:val="20"/>
                <w:szCs w:val="20"/>
              </w:rPr>
              <w:t>SIOTI</w:t>
            </w:r>
          </w:p>
        </w:tc>
        <w:tc>
          <w:tcPr>
            <w:tcW w:w="1696" w:type="dxa"/>
          </w:tcPr>
          <w:p w14:paraId="7E31F06D" w14:textId="0B6CAF9F" w:rsidR="007D0568" w:rsidRPr="00C368D8" w:rsidRDefault="007D0568" w:rsidP="00C1645D">
            <w:pPr>
              <w:spacing w:before="40" w:after="40"/>
              <w:jc w:val="both"/>
              <w:rPr>
                <w:sz w:val="20"/>
                <w:szCs w:val="20"/>
              </w:rPr>
            </w:pPr>
          </w:p>
        </w:tc>
        <w:tc>
          <w:tcPr>
            <w:tcW w:w="1272" w:type="dxa"/>
          </w:tcPr>
          <w:p w14:paraId="5CE173D1" w14:textId="18E75E26" w:rsidR="007D0568" w:rsidRDefault="007D0568"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024FA42" w14:textId="77777777" w:rsidR="007D0568" w:rsidRPr="00C368D8" w:rsidRDefault="007D0568" w:rsidP="00C1645D">
            <w:pPr>
              <w:spacing w:before="40" w:after="40"/>
              <w:jc w:val="center"/>
              <w:rPr>
                <w:sz w:val="20"/>
                <w:szCs w:val="20"/>
              </w:rPr>
            </w:pPr>
            <w:r>
              <w:rPr>
                <w:sz w:val="20"/>
                <w:szCs w:val="20"/>
              </w:rPr>
              <w:t>1 July 2023</w:t>
            </w:r>
          </w:p>
        </w:tc>
        <w:tc>
          <w:tcPr>
            <w:tcW w:w="1414" w:type="dxa"/>
          </w:tcPr>
          <w:p w14:paraId="35A18DF1" w14:textId="1363010C" w:rsidR="007D0568" w:rsidRDefault="007D0568" w:rsidP="00C1645D">
            <w:pPr>
              <w:spacing w:before="40" w:after="40"/>
              <w:jc w:val="center"/>
              <w:rPr>
                <w:sz w:val="20"/>
                <w:szCs w:val="20"/>
              </w:rPr>
            </w:pPr>
            <w:r>
              <w:rPr>
                <w:sz w:val="20"/>
                <w:szCs w:val="20"/>
              </w:rPr>
              <w:t>Y</w:t>
            </w:r>
            <w:r w:rsidR="00FA0D60">
              <w:rPr>
                <w:sz w:val="20"/>
                <w:szCs w:val="20"/>
              </w:rPr>
              <w:t>11</w:t>
            </w:r>
          </w:p>
          <w:p w14:paraId="11CF39D5" w14:textId="77777777" w:rsidR="007D0568" w:rsidRPr="00C368D8" w:rsidRDefault="007D0568" w:rsidP="00C1645D">
            <w:pPr>
              <w:spacing w:before="40" w:after="40"/>
              <w:jc w:val="center"/>
              <w:rPr>
                <w:sz w:val="20"/>
                <w:szCs w:val="20"/>
              </w:rPr>
            </w:pPr>
            <w:r>
              <w:rPr>
                <w:sz w:val="20"/>
                <w:szCs w:val="20"/>
              </w:rPr>
              <w:t>30 June 2028</w:t>
            </w:r>
          </w:p>
        </w:tc>
        <w:tc>
          <w:tcPr>
            <w:tcW w:w="4231" w:type="dxa"/>
          </w:tcPr>
          <w:p w14:paraId="55EA6DB4" w14:textId="3A993917" w:rsidR="007D0568" w:rsidRPr="00C368D8" w:rsidRDefault="00016786" w:rsidP="00C1645D">
            <w:pPr>
              <w:spacing w:before="40" w:after="40"/>
              <w:rPr>
                <w:sz w:val="20"/>
                <w:szCs w:val="20"/>
              </w:rPr>
            </w:pPr>
            <w:r>
              <w:rPr>
                <w:sz w:val="20"/>
                <w:szCs w:val="20"/>
              </w:rPr>
              <w:t>P</w:t>
            </w:r>
            <w:r w:rsidRPr="00016786">
              <w:rPr>
                <w:sz w:val="20"/>
                <w:szCs w:val="20"/>
              </w:rPr>
              <w:t>osition statements or summary of the actions taken by SIOTI and other relevant parties to achieve this outcome.</w:t>
            </w:r>
          </w:p>
        </w:tc>
      </w:tr>
      <w:tr w:rsidR="007D0568" w:rsidRPr="00C368D8" w14:paraId="28999C5E" w14:textId="77777777" w:rsidTr="000F4404">
        <w:trPr>
          <w:trHeight w:val="572"/>
        </w:trPr>
        <w:tc>
          <w:tcPr>
            <w:tcW w:w="1461" w:type="dxa"/>
            <w:vMerge/>
            <w:hideMark/>
          </w:tcPr>
          <w:p w14:paraId="3F02C71A" w14:textId="77777777" w:rsidR="007D0568" w:rsidRPr="00C368D8" w:rsidRDefault="007D0568" w:rsidP="00C1645D">
            <w:pPr>
              <w:spacing w:before="40" w:after="40"/>
              <w:rPr>
                <w:sz w:val="20"/>
                <w:szCs w:val="20"/>
              </w:rPr>
            </w:pPr>
          </w:p>
        </w:tc>
        <w:tc>
          <w:tcPr>
            <w:tcW w:w="2679" w:type="dxa"/>
          </w:tcPr>
          <w:p w14:paraId="689D0CD4" w14:textId="5A4BC893" w:rsidR="007D0568" w:rsidRPr="00584DD4" w:rsidRDefault="003D090E" w:rsidP="00C1645D">
            <w:pPr>
              <w:spacing w:before="40" w:after="40"/>
              <w:rPr>
                <w:sz w:val="20"/>
                <w:szCs w:val="20"/>
              </w:rPr>
            </w:pPr>
            <w:r>
              <w:rPr>
                <w:sz w:val="20"/>
                <w:szCs w:val="20"/>
              </w:rPr>
              <w:t>2.2</w:t>
            </w:r>
            <w:r w:rsidR="007D0568" w:rsidRPr="007D0568">
              <w:rPr>
                <w:sz w:val="20"/>
                <w:szCs w:val="20"/>
              </w:rPr>
              <w:t>Engage formally &amp; informally with stakeholders and CPCs over current &amp; emerging issues (over the 5 years)</w:t>
            </w:r>
          </w:p>
        </w:tc>
        <w:tc>
          <w:tcPr>
            <w:tcW w:w="1276" w:type="dxa"/>
            <w:noWrap/>
          </w:tcPr>
          <w:p w14:paraId="6C021FCB" w14:textId="77777777" w:rsidR="007D0568" w:rsidRPr="00C368D8" w:rsidRDefault="007D0568" w:rsidP="00C1645D">
            <w:pPr>
              <w:spacing w:before="40" w:after="40"/>
              <w:jc w:val="both"/>
              <w:rPr>
                <w:sz w:val="20"/>
                <w:szCs w:val="20"/>
              </w:rPr>
            </w:pPr>
            <w:r>
              <w:rPr>
                <w:sz w:val="20"/>
                <w:szCs w:val="20"/>
              </w:rPr>
              <w:t>SIOTI</w:t>
            </w:r>
          </w:p>
        </w:tc>
        <w:tc>
          <w:tcPr>
            <w:tcW w:w="1696" w:type="dxa"/>
          </w:tcPr>
          <w:p w14:paraId="288A9579" w14:textId="77777777" w:rsidR="007D0568" w:rsidRPr="00C368D8" w:rsidRDefault="007D0568" w:rsidP="00C1645D">
            <w:pPr>
              <w:spacing w:before="40" w:after="40"/>
              <w:jc w:val="both"/>
              <w:rPr>
                <w:sz w:val="20"/>
                <w:szCs w:val="20"/>
              </w:rPr>
            </w:pPr>
          </w:p>
        </w:tc>
        <w:tc>
          <w:tcPr>
            <w:tcW w:w="1272" w:type="dxa"/>
          </w:tcPr>
          <w:p w14:paraId="67951DFE" w14:textId="2D430A47" w:rsidR="007D0568" w:rsidRDefault="007D0568"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EAC8DB6" w14:textId="77777777" w:rsidR="007D0568" w:rsidRPr="00C368D8" w:rsidRDefault="007D0568" w:rsidP="00C1645D">
            <w:pPr>
              <w:spacing w:before="40" w:after="40"/>
              <w:jc w:val="both"/>
              <w:rPr>
                <w:sz w:val="20"/>
                <w:szCs w:val="20"/>
              </w:rPr>
            </w:pPr>
            <w:r>
              <w:rPr>
                <w:sz w:val="20"/>
                <w:szCs w:val="20"/>
              </w:rPr>
              <w:t>1 July 2023</w:t>
            </w:r>
          </w:p>
        </w:tc>
        <w:tc>
          <w:tcPr>
            <w:tcW w:w="1414" w:type="dxa"/>
          </w:tcPr>
          <w:p w14:paraId="1CC5634C" w14:textId="6DF7D7A4" w:rsidR="007D0568" w:rsidRDefault="007D0568" w:rsidP="00C1645D">
            <w:pPr>
              <w:spacing w:before="40" w:after="40"/>
              <w:jc w:val="center"/>
              <w:rPr>
                <w:sz w:val="20"/>
                <w:szCs w:val="20"/>
              </w:rPr>
            </w:pPr>
            <w:r>
              <w:rPr>
                <w:sz w:val="20"/>
                <w:szCs w:val="20"/>
              </w:rPr>
              <w:t>Y</w:t>
            </w:r>
            <w:r w:rsidR="00FA0D60">
              <w:rPr>
                <w:sz w:val="20"/>
                <w:szCs w:val="20"/>
              </w:rPr>
              <w:t>11</w:t>
            </w:r>
          </w:p>
          <w:p w14:paraId="5B7F2ED4" w14:textId="77777777" w:rsidR="007D0568" w:rsidRPr="00C368D8" w:rsidRDefault="007D0568" w:rsidP="00C1645D">
            <w:pPr>
              <w:spacing w:before="40" w:after="40"/>
              <w:jc w:val="both"/>
              <w:rPr>
                <w:sz w:val="20"/>
                <w:szCs w:val="20"/>
              </w:rPr>
            </w:pPr>
            <w:r>
              <w:rPr>
                <w:sz w:val="20"/>
                <w:szCs w:val="20"/>
              </w:rPr>
              <w:t>30 June 2028</w:t>
            </w:r>
          </w:p>
        </w:tc>
        <w:tc>
          <w:tcPr>
            <w:tcW w:w="4231" w:type="dxa"/>
          </w:tcPr>
          <w:p w14:paraId="39345B26" w14:textId="0210264A" w:rsidR="007D0568" w:rsidRPr="00C368D8" w:rsidRDefault="00016786"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1C4530E6" w14:textId="54BFA4D5" w:rsidR="00D23E11" w:rsidRDefault="00D23E11"/>
    <w:p w14:paraId="57235984" w14:textId="77777777" w:rsidR="00D23E11" w:rsidRDefault="00D23E11">
      <w:pPr>
        <w:pBdr>
          <w:top w:val="nil"/>
          <w:left w:val="nil"/>
          <w:bottom w:val="nil"/>
          <w:right w:val="nil"/>
          <w:between w:val="nil"/>
        </w:pBdr>
        <w:spacing w:before="120" w:line="276" w:lineRule="auto"/>
      </w:pPr>
      <w:r>
        <w:br w:type="page"/>
      </w:r>
    </w:p>
    <w:p w14:paraId="5A1AE492" w14:textId="77777777" w:rsidR="009F1BE6" w:rsidRDefault="009F1BE6"/>
    <w:p w14:paraId="647A864B" w14:textId="01720186" w:rsidR="00EC4106" w:rsidRPr="00295063" w:rsidRDefault="00EC4106" w:rsidP="00BD13CE">
      <w:pPr>
        <w:pStyle w:val="Caption"/>
        <w:rPr>
          <w:rFonts w:asciiTheme="majorBidi" w:hAnsiTheme="majorBidi" w:cstheme="majorBidi"/>
          <w:sz w:val="20"/>
          <w:szCs w:val="20"/>
          <w:lang w:val="en-GB"/>
        </w:rPr>
      </w:pPr>
      <w:bookmarkStart w:id="20" w:name="_Toc216250863"/>
      <w:r>
        <w:t xml:space="preserve">Table </w:t>
      </w:r>
      <w:r w:rsidR="000E59A8">
        <w:fldChar w:fldCharType="begin"/>
      </w:r>
      <w:r w:rsidR="000E59A8">
        <w:instrText xml:space="preserve"> SEQ Table \* ARABIC </w:instrText>
      </w:r>
      <w:r w:rsidR="000E59A8">
        <w:fldChar w:fldCharType="separate"/>
      </w:r>
      <w:r w:rsidR="007B0DA5">
        <w:rPr>
          <w:noProof/>
        </w:rPr>
        <w:t>3</w:t>
      </w:r>
      <w:r w:rsidR="000E59A8">
        <w:rPr>
          <w:noProof/>
        </w:rPr>
        <w:fldChar w:fldCharType="end"/>
      </w:r>
      <w:r>
        <w:t xml:space="preserve">: </w:t>
      </w:r>
      <w:r w:rsidR="00AB7ED7">
        <w:t>PI</w:t>
      </w:r>
      <w:r w:rsidRPr="00BD04B7">
        <w:t xml:space="preserve"> Action Plan for Action </w:t>
      </w:r>
      <w:r w:rsidR="00F67BD9">
        <w:t>3</w:t>
      </w:r>
      <w:r w:rsidR="00AB7ED7">
        <w:t xml:space="preserve">: </w:t>
      </w:r>
      <w:r w:rsidR="00AB7ED7" w:rsidRPr="00AB7ED7">
        <w:t>Support YFT &amp; BET rebuilding plans</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18ED605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7EDFAF"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D5820C0" w14:textId="5942AC19" w:rsidR="00EC4106" w:rsidRPr="00EC4106" w:rsidRDefault="00F67BD9"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3</w:t>
            </w:r>
            <w:r w:rsidR="00EC4106" w:rsidRPr="00EC4106">
              <w:rPr>
                <w:rFonts w:asciiTheme="majorBidi" w:hAnsiTheme="majorBidi" w:cstheme="majorBidi"/>
                <w:b/>
                <w:bCs/>
                <w:sz w:val="20"/>
                <w:szCs w:val="20"/>
                <w:lang w:val="en-GB"/>
              </w:rPr>
              <w:t xml:space="preserve">. </w:t>
            </w:r>
            <w:r w:rsidRPr="00F67BD9">
              <w:rPr>
                <w:rFonts w:asciiTheme="majorBidi" w:hAnsiTheme="majorBidi" w:cstheme="majorBidi"/>
                <w:b/>
                <w:bCs/>
                <w:sz w:val="20"/>
                <w:szCs w:val="20"/>
                <w:lang w:val="en-GB"/>
              </w:rPr>
              <w:t xml:space="preserve">Support YFT &amp; BET rebuilding </w:t>
            </w:r>
            <w:r w:rsidRPr="009E5C81">
              <w:rPr>
                <w:rFonts w:asciiTheme="majorBidi" w:hAnsiTheme="majorBidi" w:cstheme="majorBidi"/>
                <w:b/>
                <w:bCs/>
                <w:sz w:val="20"/>
                <w:szCs w:val="20"/>
                <w:lang w:val="en-GB"/>
              </w:rPr>
              <w:t>plans</w:t>
            </w:r>
          </w:p>
        </w:tc>
      </w:tr>
      <w:tr w:rsidR="00EC4106" w14:paraId="4B375A2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5957D03"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2E9B7A7" w14:textId="06163E4E" w:rsidR="00EC4106" w:rsidRPr="00C368D8" w:rsidRDefault="00016786"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Provide scientific support to ensure that YFT &amp; BET rebuilding plans remain relevant and effective. </w:t>
            </w:r>
          </w:p>
        </w:tc>
      </w:tr>
      <w:tr w:rsidR="00EC4106" w14:paraId="5687F1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8A9E3A"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1E4EDE9" w14:textId="79F95C7C" w:rsidR="00EC4106" w:rsidRPr="00C368D8" w:rsidRDefault="00E541F7" w:rsidP="00CC57D7">
            <w:pPr>
              <w:rPr>
                <w:rFonts w:asciiTheme="majorBidi" w:hAnsiTheme="majorBidi" w:cstheme="majorBidi"/>
                <w:sz w:val="20"/>
                <w:szCs w:val="20"/>
                <w:lang w:val="en-GB"/>
              </w:rPr>
            </w:pPr>
            <w:r>
              <w:rPr>
                <w:rFonts w:asciiTheme="majorBidi" w:hAnsiTheme="majorBidi" w:cstheme="majorBidi"/>
                <w:sz w:val="20"/>
                <w:szCs w:val="20"/>
                <w:lang w:val="en-GB"/>
              </w:rPr>
              <w:t>The re-building of depleted larger tropical tuna stocks such as YFT and BET will require a combination of (</w:t>
            </w:r>
            <w:proofErr w:type="spellStart"/>
            <w:r>
              <w:rPr>
                <w:rFonts w:asciiTheme="majorBidi" w:hAnsiTheme="majorBidi" w:cstheme="majorBidi"/>
                <w:sz w:val="20"/>
                <w:szCs w:val="20"/>
                <w:lang w:val="en-GB"/>
              </w:rPr>
              <w:t>i</w:t>
            </w:r>
            <w:proofErr w:type="spellEnd"/>
            <w:r>
              <w:rPr>
                <w:rFonts w:asciiTheme="majorBidi" w:hAnsiTheme="majorBidi" w:cstheme="majorBidi"/>
                <w:sz w:val="20"/>
                <w:szCs w:val="20"/>
                <w:lang w:val="en-GB"/>
              </w:rPr>
              <w:t>) strict control over harvest limits (see Action 2) and (ii) other technical measures that support recruitment and reduce natural mortality. This action will support this latter element by supporting scientific research that lead to management measures that maximise re-building rates and a robust spawning stock biomass</w:t>
            </w:r>
            <w:r w:rsidR="00EC4106" w:rsidRPr="00DB7D4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It will need to be flexible to ensure it responds to changing harvest patterns and climate-induced changes in productivity. </w:t>
            </w:r>
          </w:p>
        </w:tc>
      </w:tr>
      <w:tr w:rsidR="00EC4106" w14:paraId="79A9152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482D3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3FA700A"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4322925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9DA47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8BAD8F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4ACB0BE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054CAD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FF5FBD5" w14:textId="75949BE0" w:rsidR="00EC4106" w:rsidRPr="00C368D8" w:rsidRDefault="00793EE1"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E541F7">
              <w:rPr>
                <w:rFonts w:asciiTheme="majorBidi" w:hAnsiTheme="majorBidi" w:cstheme="majorBidi"/>
                <w:sz w:val="20"/>
                <w:szCs w:val="20"/>
                <w:lang w:val="en-GB"/>
              </w:rPr>
              <w:t>8</w:t>
            </w:r>
            <w:r w:rsidR="00EC4106">
              <w:rPr>
                <w:rFonts w:asciiTheme="majorBidi" w:hAnsiTheme="majorBidi" w:cstheme="majorBidi"/>
                <w:sz w:val="20"/>
                <w:szCs w:val="20"/>
                <w:lang w:val="en-GB"/>
              </w:rPr>
              <w:t>5</w:t>
            </w:r>
            <w:r>
              <w:rPr>
                <w:rFonts w:asciiTheme="majorBidi" w:hAnsiTheme="majorBidi" w:cstheme="majorBidi"/>
                <w:sz w:val="20"/>
                <w:szCs w:val="20"/>
                <w:lang w:val="en-GB"/>
              </w:rPr>
              <w:t> </w:t>
            </w:r>
            <w:r w:rsidR="00EC4106">
              <w:rPr>
                <w:rFonts w:asciiTheme="majorBidi" w:hAnsiTheme="majorBidi" w:cstheme="majorBidi"/>
                <w:sz w:val="20"/>
                <w:szCs w:val="20"/>
                <w:lang w:val="en-GB"/>
              </w:rPr>
              <w:t>000</w:t>
            </w:r>
          </w:p>
        </w:tc>
      </w:tr>
      <w:tr w:rsidR="00EC4106" w14:paraId="45912AA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A94313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2313A2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172DD58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D1E6138"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849AA7" w14:textId="717ED23F" w:rsidR="00EC4106" w:rsidRPr="00C368D8" w:rsidRDefault="00016786" w:rsidP="00CC57D7">
            <w:pPr>
              <w:rPr>
                <w:rFonts w:asciiTheme="majorBidi" w:hAnsiTheme="majorBidi" w:cstheme="majorBidi"/>
                <w:sz w:val="20"/>
                <w:szCs w:val="20"/>
                <w:lang w:val="en-GB"/>
              </w:rPr>
            </w:pPr>
            <w:r w:rsidRPr="00D96469">
              <w:rPr>
                <w:rFonts w:asciiTheme="majorBidi" w:hAnsiTheme="majorBidi" w:cstheme="majorBidi"/>
                <w:sz w:val="20"/>
                <w:szCs w:val="20"/>
                <w:lang w:val="en-GB"/>
              </w:rPr>
              <w:t>PI 1.1.</w:t>
            </w:r>
            <w:r>
              <w:rPr>
                <w:rFonts w:asciiTheme="majorBidi" w:hAnsiTheme="majorBidi" w:cstheme="majorBidi"/>
                <w:sz w:val="20"/>
                <w:szCs w:val="20"/>
                <w:lang w:val="en-GB"/>
              </w:rPr>
              <w:t>2</w:t>
            </w:r>
            <w:r w:rsidRPr="00D96469">
              <w:rPr>
                <w:rFonts w:asciiTheme="majorBidi" w:hAnsiTheme="majorBidi" w:cstheme="majorBidi"/>
                <w:sz w:val="20"/>
                <w:szCs w:val="20"/>
                <w:lang w:val="en-GB"/>
              </w:rPr>
              <w:t xml:space="preserve"> - Stock </w:t>
            </w:r>
            <w:r>
              <w:rPr>
                <w:rFonts w:asciiTheme="majorBidi" w:hAnsiTheme="majorBidi" w:cstheme="majorBidi"/>
                <w:sz w:val="20"/>
                <w:szCs w:val="20"/>
                <w:lang w:val="en-GB"/>
              </w:rPr>
              <w:t xml:space="preserve">rebuilding (a. </w:t>
            </w:r>
            <w:r w:rsidRPr="0007730D">
              <w:rPr>
                <w:rFonts w:asciiTheme="majorBidi" w:hAnsiTheme="majorBidi" w:cstheme="majorBidi"/>
                <w:sz w:val="20"/>
                <w:szCs w:val="20"/>
                <w:lang w:val="en-GB"/>
              </w:rPr>
              <w:t>Rebuilding timeframe</w:t>
            </w:r>
            <w:r>
              <w:rPr>
                <w:rFonts w:asciiTheme="majorBidi" w:hAnsiTheme="majorBidi" w:cstheme="majorBidi"/>
                <w:sz w:val="20"/>
                <w:szCs w:val="20"/>
                <w:lang w:val="en-GB"/>
              </w:rPr>
              <w:t xml:space="preserve">; b. </w:t>
            </w:r>
            <w:r w:rsidRPr="0007730D">
              <w:rPr>
                <w:rFonts w:asciiTheme="majorBidi" w:hAnsiTheme="majorBidi" w:cstheme="majorBidi"/>
                <w:sz w:val="20"/>
                <w:szCs w:val="20"/>
                <w:lang w:val="en-GB"/>
              </w:rPr>
              <w:t>Monitoring is in place to determine whether the rebuilding strategies are effective in rebuilding the stock within the specified timeframe</w:t>
            </w:r>
            <w:r w:rsidRPr="00D96469">
              <w:rPr>
                <w:rFonts w:asciiTheme="majorBidi" w:hAnsiTheme="majorBidi" w:cstheme="majorBidi"/>
                <w:sz w:val="20"/>
                <w:szCs w:val="20"/>
                <w:lang w:val="en-GB"/>
              </w:rPr>
              <w:t>)</w:t>
            </w:r>
          </w:p>
        </w:tc>
      </w:tr>
    </w:tbl>
    <w:p w14:paraId="546491B9" w14:textId="77777777" w:rsidR="00EC4106" w:rsidRDefault="00EC4106" w:rsidP="00EC4106">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4111"/>
      </w:tblGrid>
      <w:tr w:rsidR="00EC4106" w:rsidRPr="00C368D8" w14:paraId="2DE9412C" w14:textId="77777777" w:rsidTr="000F4404">
        <w:trPr>
          <w:trHeight w:val="540"/>
        </w:trPr>
        <w:tc>
          <w:tcPr>
            <w:tcW w:w="1410" w:type="dxa"/>
            <w:shd w:val="clear" w:color="auto" w:fill="8DB3E2" w:themeFill="text2" w:themeFillTint="66"/>
            <w:vAlign w:val="center"/>
            <w:hideMark/>
          </w:tcPr>
          <w:p w14:paraId="31375A92" w14:textId="77777777" w:rsidR="00EC4106" w:rsidRPr="00C368D8" w:rsidRDefault="00EC4106" w:rsidP="00CC57D7">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339A7040"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6D11F97"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FB5C39D"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B1E3D1E"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21B94FF" w14:textId="77777777" w:rsidR="00EC4106" w:rsidRPr="00C368D8" w:rsidRDefault="00EC4106" w:rsidP="00CC57D7">
            <w:pPr>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672FC018" w14:textId="77777777" w:rsidR="00EC4106" w:rsidRPr="00C368D8" w:rsidRDefault="00EC4106" w:rsidP="00CC57D7">
            <w:pPr>
              <w:jc w:val="center"/>
              <w:rPr>
                <w:b/>
                <w:bCs/>
                <w:sz w:val="20"/>
                <w:szCs w:val="20"/>
              </w:rPr>
            </w:pPr>
            <w:r w:rsidRPr="00C368D8">
              <w:rPr>
                <w:b/>
                <w:bCs/>
                <w:sz w:val="20"/>
                <w:szCs w:val="20"/>
              </w:rPr>
              <w:t>Evidence of completion / results</w:t>
            </w:r>
          </w:p>
        </w:tc>
      </w:tr>
      <w:tr w:rsidR="00F67BD9" w:rsidRPr="00C368D8" w14:paraId="3038B856" w14:textId="77777777" w:rsidTr="000F4404">
        <w:trPr>
          <w:trHeight w:val="508"/>
        </w:trPr>
        <w:tc>
          <w:tcPr>
            <w:tcW w:w="1410" w:type="dxa"/>
            <w:vMerge w:val="restart"/>
            <w:hideMark/>
          </w:tcPr>
          <w:p w14:paraId="6875F066" w14:textId="5A719D11" w:rsidR="00F67BD9" w:rsidRPr="00C368D8" w:rsidRDefault="00C1645D" w:rsidP="00C1645D">
            <w:pPr>
              <w:spacing w:before="40" w:after="40"/>
              <w:rPr>
                <w:sz w:val="20"/>
                <w:szCs w:val="20"/>
              </w:rPr>
            </w:pPr>
            <w:r w:rsidRPr="00C1645D">
              <w:rPr>
                <w:sz w:val="20"/>
                <w:szCs w:val="20"/>
              </w:rPr>
              <w:t>3. Support YFT &amp; BET rebuilding plans</w:t>
            </w:r>
          </w:p>
        </w:tc>
        <w:tc>
          <w:tcPr>
            <w:tcW w:w="2696" w:type="dxa"/>
          </w:tcPr>
          <w:p w14:paraId="0F947AD5" w14:textId="4C5C2550" w:rsidR="00F67BD9" w:rsidRPr="00584DD4" w:rsidRDefault="003D090E" w:rsidP="00C1645D">
            <w:pPr>
              <w:spacing w:before="40" w:after="40"/>
              <w:rPr>
                <w:sz w:val="20"/>
                <w:szCs w:val="20"/>
              </w:rPr>
            </w:pPr>
            <w:r>
              <w:rPr>
                <w:sz w:val="20"/>
                <w:szCs w:val="20"/>
              </w:rPr>
              <w:t xml:space="preserve">3.1 </w:t>
            </w:r>
            <w:r w:rsidR="00F67BD9" w:rsidRPr="00F67BD9">
              <w:rPr>
                <w:sz w:val="20"/>
                <w:szCs w:val="20"/>
              </w:rPr>
              <w:t xml:space="preserve">Peer review of rebuilding plan and progress / barriers, anticipating and preparing for addressing emerging concerns. Consider alternative </w:t>
            </w:r>
            <w:r w:rsidR="003C78B1">
              <w:rPr>
                <w:sz w:val="20"/>
                <w:szCs w:val="20"/>
              </w:rPr>
              <w:t>management</w:t>
            </w:r>
            <w:r w:rsidR="00F67BD9" w:rsidRPr="00F67BD9">
              <w:rPr>
                <w:sz w:val="20"/>
                <w:szCs w:val="20"/>
              </w:rPr>
              <w:t xml:space="preserve"> approaches.</w:t>
            </w:r>
          </w:p>
        </w:tc>
        <w:tc>
          <w:tcPr>
            <w:tcW w:w="1276" w:type="dxa"/>
            <w:noWrap/>
          </w:tcPr>
          <w:p w14:paraId="4E3907EF" w14:textId="77777777" w:rsidR="00F67BD9" w:rsidRPr="00C368D8" w:rsidRDefault="00F67BD9" w:rsidP="00C1645D">
            <w:pPr>
              <w:spacing w:before="40" w:after="40"/>
              <w:jc w:val="both"/>
              <w:rPr>
                <w:sz w:val="20"/>
                <w:szCs w:val="20"/>
              </w:rPr>
            </w:pPr>
            <w:r>
              <w:rPr>
                <w:sz w:val="20"/>
                <w:szCs w:val="20"/>
              </w:rPr>
              <w:t>SIOTI</w:t>
            </w:r>
          </w:p>
        </w:tc>
        <w:tc>
          <w:tcPr>
            <w:tcW w:w="1701" w:type="dxa"/>
          </w:tcPr>
          <w:p w14:paraId="7CF22B65" w14:textId="3A21424A" w:rsidR="00F67BD9" w:rsidRPr="00C368D8" w:rsidRDefault="00E541F7" w:rsidP="00C1645D">
            <w:pPr>
              <w:spacing w:before="40" w:after="40"/>
              <w:jc w:val="both"/>
              <w:rPr>
                <w:sz w:val="20"/>
                <w:szCs w:val="20"/>
              </w:rPr>
            </w:pPr>
            <w:r>
              <w:rPr>
                <w:sz w:val="20"/>
                <w:szCs w:val="20"/>
              </w:rPr>
              <w:t>Consultants</w:t>
            </w:r>
          </w:p>
        </w:tc>
        <w:tc>
          <w:tcPr>
            <w:tcW w:w="1276" w:type="dxa"/>
          </w:tcPr>
          <w:p w14:paraId="7177BE25" w14:textId="68E50DB3"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19C68668" w14:textId="77777777" w:rsidR="00F67BD9" w:rsidRPr="00C368D8" w:rsidRDefault="00F67BD9" w:rsidP="00C1645D">
            <w:pPr>
              <w:spacing w:before="40" w:after="40"/>
              <w:jc w:val="center"/>
              <w:rPr>
                <w:sz w:val="20"/>
                <w:szCs w:val="20"/>
              </w:rPr>
            </w:pPr>
            <w:r>
              <w:rPr>
                <w:sz w:val="20"/>
                <w:szCs w:val="20"/>
              </w:rPr>
              <w:t>1 July 2023</w:t>
            </w:r>
          </w:p>
        </w:tc>
        <w:tc>
          <w:tcPr>
            <w:tcW w:w="1417" w:type="dxa"/>
          </w:tcPr>
          <w:p w14:paraId="701F0C16" w14:textId="0CFC96A5" w:rsidR="00F67BD9" w:rsidRDefault="00F67BD9" w:rsidP="00C1645D">
            <w:pPr>
              <w:spacing w:before="40" w:after="40"/>
              <w:jc w:val="center"/>
              <w:rPr>
                <w:sz w:val="20"/>
                <w:szCs w:val="20"/>
              </w:rPr>
            </w:pPr>
            <w:r>
              <w:rPr>
                <w:sz w:val="20"/>
                <w:szCs w:val="20"/>
              </w:rPr>
              <w:t>Y</w:t>
            </w:r>
            <w:r w:rsidR="00FA0D60">
              <w:rPr>
                <w:sz w:val="20"/>
                <w:szCs w:val="20"/>
              </w:rPr>
              <w:t>11</w:t>
            </w:r>
          </w:p>
          <w:p w14:paraId="721F8CB1" w14:textId="77777777" w:rsidR="00F67BD9" w:rsidRPr="00C368D8" w:rsidRDefault="00F67BD9" w:rsidP="00C1645D">
            <w:pPr>
              <w:spacing w:before="40" w:after="40"/>
              <w:jc w:val="center"/>
              <w:rPr>
                <w:sz w:val="20"/>
                <w:szCs w:val="20"/>
              </w:rPr>
            </w:pPr>
            <w:r>
              <w:rPr>
                <w:sz w:val="20"/>
                <w:szCs w:val="20"/>
              </w:rPr>
              <w:t>30 June 2028</w:t>
            </w:r>
          </w:p>
        </w:tc>
        <w:tc>
          <w:tcPr>
            <w:tcW w:w="4111" w:type="dxa"/>
          </w:tcPr>
          <w:p w14:paraId="3F65674D" w14:textId="4E7530AC" w:rsidR="00F67BD9" w:rsidRPr="00C368D8" w:rsidRDefault="00E541F7"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r w:rsidR="00F67BD9" w:rsidRPr="00C368D8" w14:paraId="7FFA61A6" w14:textId="77777777" w:rsidTr="000F4404">
        <w:trPr>
          <w:trHeight w:val="572"/>
        </w:trPr>
        <w:tc>
          <w:tcPr>
            <w:tcW w:w="1410" w:type="dxa"/>
            <w:vMerge/>
            <w:hideMark/>
          </w:tcPr>
          <w:p w14:paraId="0B047A09" w14:textId="77777777" w:rsidR="00F67BD9" w:rsidRPr="00C368D8" w:rsidRDefault="00F67BD9" w:rsidP="00C1645D">
            <w:pPr>
              <w:spacing w:before="40" w:after="40"/>
              <w:rPr>
                <w:sz w:val="20"/>
                <w:szCs w:val="20"/>
              </w:rPr>
            </w:pPr>
          </w:p>
        </w:tc>
        <w:tc>
          <w:tcPr>
            <w:tcW w:w="2696" w:type="dxa"/>
          </w:tcPr>
          <w:p w14:paraId="45CA66FD" w14:textId="7D55C9FE" w:rsidR="00F67BD9" w:rsidRPr="00584DD4" w:rsidRDefault="003D090E" w:rsidP="00C1645D">
            <w:pPr>
              <w:spacing w:before="40" w:after="40"/>
              <w:rPr>
                <w:sz w:val="20"/>
                <w:szCs w:val="20"/>
              </w:rPr>
            </w:pPr>
            <w:r>
              <w:rPr>
                <w:sz w:val="20"/>
                <w:szCs w:val="20"/>
              </w:rPr>
              <w:t xml:space="preserve">3.2 </w:t>
            </w:r>
            <w:r w:rsidR="00F67BD9" w:rsidRPr="00F67BD9">
              <w:rPr>
                <w:sz w:val="20"/>
                <w:szCs w:val="20"/>
              </w:rPr>
              <w:t xml:space="preserve">Publishing work in peer reviewed journals and the media. </w:t>
            </w:r>
          </w:p>
        </w:tc>
        <w:tc>
          <w:tcPr>
            <w:tcW w:w="1276" w:type="dxa"/>
            <w:noWrap/>
          </w:tcPr>
          <w:p w14:paraId="00DDC8D6" w14:textId="77777777" w:rsidR="00F67BD9" w:rsidRPr="00C368D8" w:rsidRDefault="00F67BD9" w:rsidP="00C1645D">
            <w:pPr>
              <w:spacing w:before="40" w:after="40"/>
              <w:jc w:val="both"/>
              <w:rPr>
                <w:sz w:val="20"/>
                <w:szCs w:val="20"/>
              </w:rPr>
            </w:pPr>
            <w:r>
              <w:rPr>
                <w:sz w:val="20"/>
                <w:szCs w:val="20"/>
              </w:rPr>
              <w:t>SIOTI</w:t>
            </w:r>
          </w:p>
        </w:tc>
        <w:tc>
          <w:tcPr>
            <w:tcW w:w="1701" w:type="dxa"/>
          </w:tcPr>
          <w:p w14:paraId="576E73CF" w14:textId="66B1B8D9" w:rsidR="00F67BD9" w:rsidRPr="00C368D8" w:rsidRDefault="00E541F7" w:rsidP="00C1645D">
            <w:pPr>
              <w:spacing w:before="40" w:after="40"/>
              <w:jc w:val="both"/>
              <w:rPr>
                <w:sz w:val="20"/>
                <w:szCs w:val="20"/>
              </w:rPr>
            </w:pPr>
            <w:r>
              <w:rPr>
                <w:sz w:val="20"/>
                <w:szCs w:val="20"/>
              </w:rPr>
              <w:t>Consultants</w:t>
            </w:r>
          </w:p>
        </w:tc>
        <w:tc>
          <w:tcPr>
            <w:tcW w:w="1276" w:type="dxa"/>
          </w:tcPr>
          <w:p w14:paraId="435DC3A3" w14:textId="19C16EB1"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7F2717AE" w14:textId="77777777" w:rsidR="00F67BD9" w:rsidRPr="00C368D8" w:rsidRDefault="00F67BD9" w:rsidP="00C1645D">
            <w:pPr>
              <w:spacing w:before="40" w:after="40"/>
              <w:jc w:val="both"/>
              <w:rPr>
                <w:sz w:val="20"/>
                <w:szCs w:val="20"/>
              </w:rPr>
            </w:pPr>
            <w:r>
              <w:rPr>
                <w:sz w:val="20"/>
                <w:szCs w:val="20"/>
              </w:rPr>
              <w:t>1 July 2023</w:t>
            </w:r>
          </w:p>
        </w:tc>
        <w:tc>
          <w:tcPr>
            <w:tcW w:w="1417" w:type="dxa"/>
          </w:tcPr>
          <w:p w14:paraId="19C47BC1" w14:textId="33A4D0A3" w:rsidR="00F67BD9" w:rsidRDefault="00F67BD9" w:rsidP="00C1645D">
            <w:pPr>
              <w:spacing w:before="40" w:after="40"/>
              <w:jc w:val="center"/>
              <w:rPr>
                <w:sz w:val="20"/>
                <w:szCs w:val="20"/>
              </w:rPr>
            </w:pPr>
            <w:r>
              <w:rPr>
                <w:sz w:val="20"/>
                <w:szCs w:val="20"/>
              </w:rPr>
              <w:t>Y</w:t>
            </w:r>
            <w:r w:rsidR="00FA0D60">
              <w:rPr>
                <w:sz w:val="20"/>
                <w:szCs w:val="20"/>
              </w:rPr>
              <w:t>11</w:t>
            </w:r>
          </w:p>
          <w:p w14:paraId="21CC533D" w14:textId="77777777" w:rsidR="00F67BD9" w:rsidRPr="00C368D8" w:rsidRDefault="00F67BD9" w:rsidP="00C1645D">
            <w:pPr>
              <w:spacing w:before="40" w:after="40"/>
              <w:jc w:val="both"/>
              <w:rPr>
                <w:sz w:val="20"/>
                <w:szCs w:val="20"/>
              </w:rPr>
            </w:pPr>
            <w:r>
              <w:rPr>
                <w:sz w:val="20"/>
                <w:szCs w:val="20"/>
              </w:rPr>
              <w:t>30 June 2028</w:t>
            </w:r>
          </w:p>
        </w:tc>
        <w:tc>
          <w:tcPr>
            <w:tcW w:w="4111" w:type="dxa"/>
          </w:tcPr>
          <w:p w14:paraId="36A20083" w14:textId="4DD903AF" w:rsidR="00F67BD9" w:rsidRPr="00C368D8" w:rsidRDefault="00E541F7" w:rsidP="00C1645D">
            <w:pPr>
              <w:spacing w:before="40" w:after="40"/>
              <w:rPr>
                <w:sz w:val="20"/>
                <w:szCs w:val="20"/>
              </w:rPr>
            </w:pPr>
            <w:r>
              <w:rPr>
                <w:sz w:val="20"/>
                <w:szCs w:val="20"/>
              </w:rPr>
              <w:t xml:space="preserve">Relevant articles appearing in peer reviewed journals. </w:t>
            </w:r>
          </w:p>
        </w:tc>
      </w:tr>
      <w:tr w:rsidR="00F67BD9" w:rsidRPr="00C368D8" w14:paraId="54F9C958" w14:textId="77777777" w:rsidTr="000F4404">
        <w:trPr>
          <w:trHeight w:val="572"/>
        </w:trPr>
        <w:tc>
          <w:tcPr>
            <w:tcW w:w="1410" w:type="dxa"/>
            <w:vMerge/>
          </w:tcPr>
          <w:p w14:paraId="4381291F" w14:textId="77777777" w:rsidR="00F67BD9" w:rsidRPr="00C368D8" w:rsidRDefault="00F67BD9" w:rsidP="00C1645D">
            <w:pPr>
              <w:spacing w:before="40" w:after="40"/>
              <w:rPr>
                <w:sz w:val="20"/>
                <w:szCs w:val="20"/>
              </w:rPr>
            </w:pPr>
          </w:p>
        </w:tc>
        <w:tc>
          <w:tcPr>
            <w:tcW w:w="2696" w:type="dxa"/>
          </w:tcPr>
          <w:p w14:paraId="4D136201" w14:textId="7833B9CA" w:rsidR="00F67BD9" w:rsidRPr="00584DD4" w:rsidRDefault="003D090E" w:rsidP="00C1645D">
            <w:pPr>
              <w:spacing w:before="40" w:after="40"/>
              <w:rPr>
                <w:sz w:val="20"/>
                <w:szCs w:val="20"/>
              </w:rPr>
            </w:pPr>
            <w:r>
              <w:rPr>
                <w:sz w:val="20"/>
                <w:szCs w:val="20"/>
              </w:rPr>
              <w:t xml:space="preserve">3.3 </w:t>
            </w:r>
            <w:r w:rsidR="00F67BD9" w:rsidRPr="00F67BD9">
              <w:rPr>
                <w:sz w:val="20"/>
                <w:szCs w:val="20"/>
              </w:rPr>
              <w:t xml:space="preserve">Prepare Information Papers to IOTC to </w:t>
            </w:r>
            <w:r w:rsidR="00F61037">
              <w:rPr>
                <w:sz w:val="20"/>
                <w:szCs w:val="20"/>
              </w:rPr>
              <w:t xml:space="preserve">highlight </w:t>
            </w:r>
            <w:r w:rsidR="00F67BD9" w:rsidRPr="00F67BD9">
              <w:rPr>
                <w:sz w:val="20"/>
                <w:szCs w:val="20"/>
              </w:rPr>
              <w:t xml:space="preserve">issues. </w:t>
            </w:r>
          </w:p>
        </w:tc>
        <w:tc>
          <w:tcPr>
            <w:tcW w:w="1276" w:type="dxa"/>
            <w:noWrap/>
          </w:tcPr>
          <w:p w14:paraId="7BA38EBC" w14:textId="77777777" w:rsidR="00F67BD9" w:rsidRPr="00C368D8" w:rsidRDefault="00F67BD9" w:rsidP="00C1645D">
            <w:pPr>
              <w:spacing w:before="40" w:after="40"/>
              <w:jc w:val="both"/>
              <w:rPr>
                <w:sz w:val="20"/>
                <w:szCs w:val="20"/>
              </w:rPr>
            </w:pPr>
            <w:r>
              <w:rPr>
                <w:sz w:val="20"/>
                <w:szCs w:val="20"/>
              </w:rPr>
              <w:t>SIOTI</w:t>
            </w:r>
          </w:p>
        </w:tc>
        <w:tc>
          <w:tcPr>
            <w:tcW w:w="1701" w:type="dxa"/>
          </w:tcPr>
          <w:p w14:paraId="4CA7C259" w14:textId="091AF38E" w:rsidR="00F67BD9" w:rsidRPr="00C368D8" w:rsidRDefault="00E541F7" w:rsidP="00C1645D">
            <w:pPr>
              <w:spacing w:before="40" w:after="40"/>
              <w:jc w:val="both"/>
              <w:rPr>
                <w:sz w:val="20"/>
                <w:szCs w:val="20"/>
              </w:rPr>
            </w:pPr>
            <w:r>
              <w:rPr>
                <w:sz w:val="20"/>
                <w:szCs w:val="20"/>
              </w:rPr>
              <w:t>PMT</w:t>
            </w:r>
          </w:p>
        </w:tc>
        <w:tc>
          <w:tcPr>
            <w:tcW w:w="1276" w:type="dxa"/>
          </w:tcPr>
          <w:p w14:paraId="5AD7BA81" w14:textId="64463357" w:rsidR="00F67BD9" w:rsidRDefault="00F67BD9"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211ACF77" w14:textId="77777777" w:rsidR="00F67BD9" w:rsidRPr="00C368D8" w:rsidRDefault="00F67BD9" w:rsidP="00C1645D">
            <w:pPr>
              <w:spacing w:before="40" w:after="40"/>
              <w:jc w:val="both"/>
              <w:rPr>
                <w:sz w:val="20"/>
                <w:szCs w:val="20"/>
              </w:rPr>
            </w:pPr>
            <w:r>
              <w:rPr>
                <w:sz w:val="20"/>
                <w:szCs w:val="20"/>
              </w:rPr>
              <w:t>1 July 2023</w:t>
            </w:r>
          </w:p>
        </w:tc>
        <w:tc>
          <w:tcPr>
            <w:tcW w:w="1417" w:type="dxa"/>
          </w:tcPr>
          <w:p w14:paraId="1C95D196" w14:textId="6E79F706" w:rsidR="00F67BD9" w:rsidRDefault="00F67BD9" w:rsidP="00C1645D">
            <w:pPr>
              <w:spacing w:before="40" w:after="40"/>
              <w:jc w:val="center"/>
              <w:rPr>
                <w:sz w:val="20"/>
                <w:szCs w:val="20"/>
              </w:rPr>
            </w:pPr>
            <w:r>
              <w:rPr>
                <w:sz w:val="20"/>
                <w:szCs w:val="20"/>
              </w:rPr>
              <w:t>Y</w:t>
            </w:r>
            <w:r w:rsidR="00FA0D60">
              <w:rPr>
                <w:sz w:val="20"/>
                <w:szCs w:val="20"/>
              </w:rPr>
              <w:t>11</w:t>
            </w:r>
          </w:p>
          <w:p w14:paraId="3A963AAA" w14:textId="77777777" w:rsidR="00F67BD9" w:rsidRPr="00C368D8" w:rsidRDefault="00F67BD9" w:rsidP="00C1645D">
            <w:pPr>
              <w:spacing w:before="40" w:after="40"/>
              <w:jc w:val="both"/>
              <w:rPr>
                <w:sz w:val="20"/>
                <w:szCs w:val="20"/>
              </w:rPr>
            </w:pPr>
            <w:r>
              <w:rPr>
                <w:sz w:val="20"/>
                <w:szCs w:val="20"/>
              </w:rPr>
              <w:t>30 June 2028</w:t>
            </w:r>
          </w:p>
        </w:tc>
        <w:tc>
          <w:tcPr>
            <w:tcW w:w="4111" w:type="dxa"/>
          </w:tcPr>
          <w:p w14:paraId="30555710" w14:textId="3328067B" w:rsidR="00F67BD9" w:rsidRPr="00C368D8" w:rsidRDefault="006A0046" w:rsidP="00C1645D">
            <w:pPr>
              <w:spacing w:before="40" w:after="40"/>
              <w:rPr>
                <w:sz w:val="20"/>
                <w:szCs w:val="20"/>
              </w:rPr>
            </w:pPr>
            <w:r>
              <w:rPr>
                <w:sz w:val="20"/>
                <w:szCs w:val="20"/>
              </w:rPr>
              <w:t>Publication</w:t>
            </w:r>
            <w:r w:rsidR="00E541F7">
              <w:rPr>
                <w:sz w:val="20"/>
                <w:szCs w:val="20"/>
              </w:rPr>
              <w:t xml:space="preserve"> of Information Papers </w:t>
            </w:r>
            <w:r w:rsidR="00E541F7" w:rsidRPr="00016786">
              <w:rPr>
                <w:sz w:val="20"/>
                <w:szCs w:val="20"/>
              </w:rPr>
              <w:t>to achieve this outcome.</w:t>
            </w:r>
          </w:p>
        </w:tc>
      </w:tr>
    </w:tbl>
    <w:p w14:paraId="4E0ABE0C" w14:textId="2B76A0E8" w:rsidR="009E57DE" w:rsidRDefault="009E57DE" w:rsidP="00BD13CE">
      <w:pPr>
        <w:pStyle w:val="Caption"/>
      </w:pPr>
    </w:p>
    <w:p w14:paraId="0107B8BB" w14:textId="77777777" w:rsidR="009E57DE" w:rsidRDefault="009E57DE">
      <w:pPr>
        <w:pBdr>
          <w:top w:val="nil"/>
          <w:left w:val="nil"/>
          <w:bottom w:val="nil"/>
          <w:right w:val="nil"/>
          <w:between w:val="nil"/>
        </w:pBdr>
        <w:spacing w:before="120" w:line="276" w:lineRule="auto"/>
        <w:rPr>
          <w:b/>
          <w:iCs/>
          <w:color w:val="1F497D" w:themeColor="text2"/>
          <w:sz w:val="18"/>
          <w:szCs w:val="18"/>
        </w:rPr>
      </w:pPr>
      <w:r>
        <w:br w:type="page"/>
      </w:r>
    </w:p>
    <w:p w14:paraId="141602D0" w14:textId="77777777" w:rsidR="009E57DE" w:rsidRDefault="009E57DE" w:rsidP="00BD13CE">
      <w:pPr>
        <w:pStyle w:val="Caption"/>
      </w:pPr>
    </w:p>
    <w:p w14:paraId="0DAE0838" w14:textId="1C5E2B06" w:rsidR="00EC4106" w:rsidRPr="00295063" w:rsidRDefault="00EC4106" w:rsidP="00BD13CE">
      <w:pPr>
        <w:pStyle w:val="Caption"/>
        <w:rPr>
          <w:rFonts w:asciiTheme="majorBidi" w:hAnsiTheme="majorBidi" w:cstheme="majorBidi"/>
          <w:sz w:val="20"/>
          <w:szCs w:val="20"/>
          <w:lang w:val="en-GB"/>
        </w:rPr>
      </w:pPr>
      <w:bookmarkStart w:id="21" w:name="_Toc216250864"/>
      <w:r>
        <w:t xml:space="preserve">Table </w:t>
      </w:r>
      <w:r w:rsidR="000E59A8">
        <w:fldChar w:fldCharType="begin"/>
      </w:r>
      <w:r w:rsidR="000E59A8">
        <w:instrText xml:space="preserve"> SEQ Table \* ARABIC </w:instrText>
      </w:r>
      <w:r w:rsidR="000E59A8">
        <w:fldChar w:fldCharType="separate"/>
      </w:r>
      <w:r w:rsidR="007B0DA5">
        <w:rPr>
          <w:noProof/>
        </w:rPr>
        <w:t>4</w:t>
      </w:r>
      <w:r w:rsidR="000E59A8">
        <w:rPr>
          <w:noProof/>
        </w:rPr>
        <w:fldChar w:fldCharType="end"/>
      </w:r>
      <w:r>
        <w:t xml:space="preserve">: </w:t>
      </w:r>
      <w:r w:rsidR="00AB7ED7">
        <w:t>PI</w:t>
      </w:r>
      <w:r w:rsidRPr="00BD04B7">
        <w:t xml:space="preserve"> Action Plan for Action </w:t>
      </w:r>
      <w:r w:rsidR="00F67BD9">
        <w:t>4</w:t>
      </w:r>
      <w:r w:rsidR="00AB7ED7">
        <w:t xml:space="preserve">: </w:t>
      </w:r>
      <w:r w:rsidR="00AB7ED7" w:rsidRPr="00AB7ED7">
        <w:t>Investigate a multi-species approach to the Harvest Strategy development</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5C86ABCC"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87DF84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3A99A06" w14:textId="20F94F29" w:rsidR="00EC4106" w:rsidRPr="00EC4106" w:rsidRDefault="00F67BD9"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4</w:t>
            </w:r>
            <w:r w:rsidR="00EC4106" w:rsidRPr="00EC4106">
              <w:rPr>
                <w:rFonts w:asciiTheme="majorBidi" w:hAnsiTheme="majorBidi" w:cstheme="majorBidi"/>
                <w:b/>
                <w:bCs/>
                <w:sz w:val="20"/>
                <w:szCs w:val="20"/>
                <w:lang w:val="en-GB"/>
              </w:rPr>
              <w:t xml:space="preserve">. </w:t>
            </w:r>
            <w:r w:rsidR="00A01754">
              <w:rPr>
                <w:rFonts w:asciiTheme="majorBidi" w:hAnsiTheme="majorBidi" w:cstheme="majorBidi"/>
                <w:b/>
                <w:bCs/>
                <w:sz w:val="20"/>
                <w:szCs w:val="20"/>
                <w:lang w:val="en-GB"/>
              </w:rPr>
              <w:t>Support</w:t>
            </w:r>
            <w:r w:rsidRPr="00F67BD9">
              <w:rPr>
                <w:rFonts w:asciiTheme="majorBidi" w:hAnsiTheme="majorBidi" w:cstheme="majorBidi"/>
                <w:b/>
                <w:bCs/>
                <w:sz w:val="20"/>
                <w:szCs w:val="20"/>
                <w:lang w:val="en-GB"/>
              </w:rPr>
              <w:t xml:space="preserve"> a multi-species approach to the Harvest Strategy development</w:t>
            </w:r>
            <w:r w:rsidR="00EC4106" w:rsidRPr="00EC4106">
              <w:rPr>
                <w:rFonts w:asciiTheme="majorBidi" w:hAnsiTheme="majorBidi" w:cstheme="majorBidi"/>
                <w:b/>
                <w:bCs/>
                <w:sz w:val="20"/>
                <w:szCs w:val="20"/>
                <w:lang w:val="en-GB"/>
              </w:rPr>
              <w:t xml:space="preserve"> </w:t>
            </w:r>
          </w:p>
        </w:tc>
      </w:tr>
      <w:tr w:rsidR="00EC4106" w14:paraId="44439CD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579A63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6EAAEE1" w14:textId="66760E30" w:rsidR="00EC4106" w:rsidRPr="00C368D8" w:rsidRDefault="007368B9"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provide additional support to IOTC on the use of multi-species catch limits in harvest strategies. </w:t>
            </w:r>
          </w:p>
        </w:tc>
      </w:tr>
      <w:tr w:rsidR="00EC4106" w14:paraId="367D2DF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E5D427"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DE16EAB" w14:textId="77777777" w:rsidR="00EC4106" w:rsidRDefault="007368B9" w:rsidP="00CC57D7">
            <w:pPr>
              <w:rPr>
                <w:rFonts w:asciiTheme="majorBidi" w:hAnsiTheme="majorBidi" w:cstheme="majorBidi"/>
                <w:sz w:val="20"/>
                <w:szCs w:val="20"/>
                <w:lang w:val="en-GB"/>
              </w:rPr>
            </w:pPr>
            <w:r w:rsidRPr="007368B9">
              <w:rPr>
                <w:rFonts w:asciiTheme="majorBidi" w:hAnsiTheme="majorBidi" w:cstheme="majorBidi"/>
                <w:sz w:val="20"/>
                <w:szCs w:val="20"/>
                <w:lang w:val="en-GB"/>
              </w:rPr>
              <w:t>The work commissioned by SIOTI on the potential benefits of multi-species catch limits in harvest strategies was presented to the 13th Session of the Working Party on Methods (IOTC-2022-WPM13-13) in October 2022. Recommendations for improving the model were made, including conditioning for a multi</w:t>
            </w:r>
            <w:r>
              <w:rPr>
                <w:rFonts w:asciiTheme="majorBidi" w:hAnsiTheme="majorBidi" w:cstheme="majorBidi"/>
                <w:sz w:val="20"/>
                <w:szCs w:val="20"/>
                <w:lang w:val="en-GB"/>
              </w:rPr>
              <w:t>-</w:t>
            </w:r>
            <w:r w:rsidRPr="007368B9">
              <w:rPr>
                <w:rFonts w:asciiTheme="majorBidi" w:hAnsiTheme="majorBidi" w:cstheme="majorBidi"/>
                <w:sz w:val="20"/>
                <w:szCs w:val="20"/>
                <w:lang w:val="en-GB"/>
              </w:rPr>
              <w:t>species framework rather than simulations based on individual species assessments</w:t>
            </w:r>
            <w:r>
              <w:rPr>
                <w:rFonts w:asciiTheme="majorBidi" w:hAnsiTheme="majorBidi" w:cstheme="majorBidi"/>
                <w:sz w:val="20"/>
                <w:szCs w:val="20"/>
                <w:lang w:val="en-GB"/>
              </w:rPr>
              <w:t>.</w:t>
            </w:r>
            <w:r w:rsidRPr="007368B9">
              <w:rPr>
                <w:rFonts w:asciiTheme="majorBidi" w:hAnsiTheme="majorBidi" w:cstheme="majorBidi"/>
                <w:sz w:val="20"/>
                <w:szCs w:val="20"/>
                <w:lang w:val="en-GB"/>
              </w:rPr>
              <w:t xml:space="preserve"> The work was well received and seen as a useful first step in understanding the multi</w:t>
            </w:r>
            <w:r>
              <w:rPr>
                <w:rFonts w:asciiTheme="majorBidi" w:hAnsiTheme="majorBidi" w:cstheme="majorBidi"/>
                <w:sz w:val="20"/>
                <w:szCs w:val="20"/>
                <w:lang w:val="en-GB"/>
              </w:rPr>
              <w:t>-</w:t>
            </w:r>
            <w:r w:rsidRPr="007368B9">
              <w:rPr>
                <w:rFonts w:asciiTheme="majorBidi" w:hAnsiTheme="majorBidi" w:cstheme="majorBidi"/>
                <w:sz w:val="20"/>
                <w:szCs w:val="20"/>
                <w:lang w:val="en-GB"/>
              </w:rPr>
              <w:t>species implications of setting individual species TACs.</w:t>
            </w:r>
            <w:r>
              <w:rPr>
                <w:rFonts w:asciiTheme="majorBidi" w:hAnsiTheme="majorBidi" w:cstheme="majorBidi"/>
                <w:sz w:val="20"/>
                <w:szCs w:val="20"/>
                <w:lang w:val="en-GB"/>
              </w:rPr>
              <w:t xml:space="preserve"> This action will see further development of this work in order to support the IOTC Working Party (WP)</w:t>
            </w:r>
            <w:r w:rsidR="00226BCB">
              <w:rPr>
                <w:rFonts w:asciiTheme="majorBidi" w:hAnsiTheme="majorBidi" w:cstheme="majorBidi"/>
                <w:sz w:val="20"/>
                <w:szCs w:val="20"/>
                <w:lang w:val="en-GB"/>
              </w:rPr>
              <w:t xml:space="preserve"> on Methods</w:t>
            </w:r>
            <w:r w:rsidR="00EC4106" w:rsidRPr="00DB7D4E">
              <w:rPr>
                <w:rFonts w:asciiTheme="majorBidi" w:hAnsiTheme="majorBidi" w:cstheme="majorBidi"/>
                <w:sz w:val="20"/>
                <w:szCs w:val="20"/>
                <w:lang w:val="en-GB"/>
              </w:rPr>
              <w:t xml:space="preserve">. </w:t>
            </w:r>
          </w:p>
          <w:p w14:paraId="16D28981" w14:textId="77777777" w:rsidR="00B95DBD" w:rsidRPr="00B95DBD" w:rsidRDefault="00B95DBD" w:rsidP="00B95DBD">
            <w:pPr>
              <w:rPr>
                <w:rFonts w:asciiTheme="majorBidi" w:hAnsiTheme="majorBidi" w:cstheme="majorBidi"/>
                <w:sz w:val="20"/>
                <w:szCs w:val="20"/>
                <w:lang w:val="en-GB"/>
              </w:rPr>
            </w:pPr>
            <w:r w:rsidRPr="00B95DBD">
              <w:rPr>
                <w:rFonts w:asciiTheme="majorBidi" w:hAnsiTheme="majorBidi" w:cstheme="majorBidi"/>
                <w:sz w:val="20"/>
                <w:szCs w:val="20"/>
                <w:lang w:val="en-GB"/>
              </w:rPr>
              <w:t>Description for July 2025</w:t>
            </w:r>
          </w:p>
          <w:p w14:paraId="3C08BE66" w14:textId="12037921" w:rsidR="00B95DBD" w:rsidRPr="00C368D8" w:rsidRDefault="00B95DBD" w:rsidP="00B95DBD">
            <w:pPr>
              <w:rPr>
                <w:rFonts w:asciiTheme="majorBidi" w:hAnsiTheme="majorBidi" w:cstheme="majorBidi"/>
                <w:sz w:val="20"/>
                <w:szCs w:val="20"/>
                <w:lang w:val="en-GB"/>
              </w:rPr>
            </w:pPr>
            <w:r w:rsidRPr="00B95DBD">
              <w:rPr>
                <w:rFonts w:asciiTheme="majorBidi" w:hAnsiTheme="majorBidi" w:cstheme="majorBidi"/>
                <w:sz w:val="20"/>
                <w:szCs w:val="20"/>
                <w:lang w:val="en-GB"/>
              </w:rPr>
              <w:t xml:space="preserve">Given that this task is still considered important for SIOTI but that no research is planned on this theme at IOTC level for the next 5 years, the SIOTI FIP members will follow what is being developed in other RFMOs where there seems to be more research related to the multi-species approach. </w:t>
            </w:r>
            <w:r w:rsidR="00726588" w:rsidRPr="00B95DBD">
              <w:rPr>
                <w:rFonts w:asciiTheme="majorBidi" w:hAnsiTheme="majorBidi" w:cstheme="majorBidi"/>
                <w:sz w:val="20"/>
                <w:szCs w:val="20"/>
                <w:lang w:val="en-GB"/>
              </w:rPr>
              <w:t>Thus,</w:t>
            </w:r>
            <w:r w:rsidRPr="00B95DBD">
              <w:rPr>
                <w:rFonts w:asciiTheme="majorBidi" w:hAnsiTheme="majorBidi" w:cstheme="majorBidi"/>
                <w:sz w:val="20"/>
                <w:szCs w:val="20"/>
                <w:lang w:val="en-GB"/>
              </w:rPr>
              <w:t xml:space="preserve"> the goal of the action remains unchanged and the Action is rephrased from "Investigate a multi-species approach to the Harvest Strategy development" to "Support a multi-species approach to the Harvest Strategy development".</w:t>
            </w:r>
          </w:p>
        </w:tc>
      </w:tr>
      <w:tr w:rsidR="00EC4106" w14:paraId="7F963DE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B5A221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D9DA3D" w14:textId="58581786"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37514D">
              <w:rPr>
                <w:rFonts w:asciiTheme="majorBidi" w:hAnsiTheme="majorBidi" w:cstheme="majorBidi"/>
                <w:sz w:val="20"/>
                <w:szCs w:val="20"/>
                <w:lang w:val="en-GB"/>
              </w:rPr>
              <w:t>8</w:t>
            </w:r>
          </w:p>
        </w:tc>
      </w:tr>
      <w:tr w:rsidR="00EC4106" w14:paraId="1F0E715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1D2E99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3592C89"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059154F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1DF956"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F3019B" w14:textId="0853FC64" w:rsidR="00EC4106" w:rsidRPr="00C368D8" w:rsidRDefault="00793EE1"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A92D4B" w:rsidRPr="007B0DA5">
              <w:rPr>
                <w:rFonts w:asciiTheme="majorBidi" w:hAnsiTheme="majorBidi" w:cstheme="majorBidi"/>
                <w:sz w:val="20"/>
                <w:szCs w:val="20"/>
                <w:lang w:val="en-GB"/>
              </w:rPr>
              <w:t>0</w:t>
            </w:r>
            <w:r w:rsidR="00387CAD">
              <w:rPr>
                <w:rFonts w:asciiTheme="majorBidi" w:hAnsiTheme="majorBidi" w:cstheme="majorBidi"/>
                <w:sz w:val="20"/>
                <w:szCs w:val="20"/>
                <w:lang w:val="en-GB"/>
              </w:rPr>
              <w:t xml:space="preserve"> </w:t>
            </w:r>
          </w:p>
        </w:tc>
      </w:tr>
      <w:tr w:rsidR="00EC4106" w14:paraId="465F633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75C11B"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77DF651"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067F4C9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6F339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ACD32E9" w14:textId="2884C7B7" w:rsidR="007368B9" w:rsidRPr="007368B9" w:rsidRDefault="00EC4106" w:rsidP="007368B9">
            <w:pPr>
              <w:rPr>
                <w:rFonts w:asciiTheme="majorBidi" w:hAnsiTheme="majorBidi" w:cstheme="majorBidi"/>
                <w:sz w:val="20"/>
                <w:szCs w:val="20"/>
                <w:lang w:val="en-GB"/>
              </w:rPr>
            </w:pPr>
            <w:r w:rsidRPr="00D96469">
              <w:rPr>
                <w:rFonts w:asciiTheme="majorBidi" w:hAnsiTheme="majorBidi" w:cstheme="majorBidi"/>
                <w:sz w:val="20"/>
                <w:szCs w:val="20"/>
                <w:lang w:val="en-GB"/>
              </w:rPr>
              <w:t>PI 1.</w:t>
            </w:r>
            <w:r w:rsidR="007368B9">
              <w:rPr>
                <w:rFonts w:asciiTheme="majorBidi" w:hAnsiTheme="majorBidi" w:cstheme="majorBidi"/>
                <w:sz w:val="20"/>
                <w:szCs w:val="20"/>
                <w:lang w:val="en-GB"/>
              </w:rPr>
              <w:t>2</w:t>
            </w:r>
            <w:r w:rsidRPr="00D96469">
              <w:rPr>
                <w:rFonts w:asciiTheme="majorBidi" w:hAnsiTheme="majorBidi" w:cstheme="majorBidi"/>
                <w:sz w:val="20"/>
                <w:szCs w:val="20"/>
                <w:lang w:val="en-GB"/>
              </w:rPr>
              <w:t xml:space="preserve">.1 </w:t>
            </w:r>
            <w:r w:rsidR="00806BEE">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sidR="00806BEE">
              <w:rPr>
                <w:rFonts w:asciiTheme="majorBidi" w:hAnsiTheme="majorBidi" w:cstheme="majorBidi"/>
                <w:sz w:val="20"/>
                <w:szCs w:val="20"/>
                <w:lang w:val="en-GB"/>
              </w:rPr>
              <w:t xml:space="preserve">Harvest strategy </w:t>
            </w:r>
            <w:r w:rsidR="007368B9">
              <w:rPr>
                <w:rFonts w:asciiTheme="majorBidi" w:hAnsiTheme="majorBidi" w:cstheme="majorBidi"/>
                <w:sz w:val="20"/>
                <w:szCs w:val="20"/>
                <w:lang w:val="en-GB"/>
              </w:rPr>
              <w:t>(f</w:t>
            </w:r>
            <w:r w:rsidRPr="00D96469">
              <w:rPr>
                <w:rFonts w:asciiTheme="majorBidi" w:hAnsiTheme="majorBidi" w:cstheme="majorBidi"/>
                <w:sz w:val="20"/>
                <w:szCs w:val="20"/>
                <w:lang w:val="en-GB"/>
              </w:rPr>
              <w:t xml:space="preserve"> - </w:t>
            </w:r>
            <w:r w:rsidR="007368B9" w:rsidRPr="007368B9">
              <w:rPr>
                <w:rFonts w:asciiTheme="majorBidi" w:hAnsiTheme="majorBidi" w:cstheme="majorBidi"/>
                <w:sz w:val="20"/>
                <w:szCs w:val="20"/>
                <w:lang w:val="en-GB"/>
              </w:rPr>
              <w:t>There is a</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regular review</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of the potential</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effectiveness</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and practicality</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of alternative</w:t>
            </w:r>
            <w:r w:rsidR="007368B9">
              <w:rPr>
                <w:rFonts w:asciiTheme="majorBidi" w:hAnsiTheme="majorBidi" w:cstheme="majorBidi"/>
                <w:sz w:val="20"/>
                <w:szCs w:val="20"/>
                <w:lang w:val="en-GB"/>
              </w:rPr>
              <w:t xml:space="preserve"> </w:t>
            </w:r>
            <w:r w:rsidR="007368B9" w:rsidRPr="007368B9">
              <w:rPr>
                <w:rFonts w:asciiTheme="majorBidi" w:hAnsiTheme="majorBidi" w:cstheme="majorBidi"/>
                <w:sz w:val="20"/>
                <w:szCs w:val="20"/>
                <w:lang w:val="en-GB"/>
              </w:rPr>
              <w:t>measures to</w:t>
            </w:r>
          </w:p>
          <w:p w14:paraId="00FBC30F" w14:textId="77777777" w:rsidR="00EC4106" w:rsidRDefault="007368B9" w:rsidP="007368B9">
            <w:pPr>
              <w:rPr>
                <w:rFonts w:asciiTheme="majorBidi" w:hAnsiTheme="majorBidi" w:cstheme="majorBidi"/>
                <w:sz w:val="20"/>
                <w:szCs w:val="20"/>
                <w:lang w:val="en-GB"/>
              </w:rPr>
            </w:pPr>
            <w:r w:rsidRPr="007368B9">
              <w:rPr>
                <w:rFonts w:asciiTheme="majorBidi" w:hAnsiTheme="majorBidi" w:cstheme="majorBidi"/>
                <w:sz w:val="20"/>
                <w:szCs w:val="20"/>
                <w:lang w:val="en-GB"/>
              </w:rPr>
              <w:t xml:space="preserve">minimise </w:t>
            </w:r>
            <w:proofErr w:type="spellStart"/>
            <w:r w:rsidRPr="007368B9">
              <w:rPr>
                <w:rFonts w:asciiTheme="majorBidi" w:hAnsiTheme="majorBidi" w:cstheme="majorBidi"/>
                <w:sz w:val="20"/>
                <w:szCs w:val="20"/>
                <w:lang w:val="en-GB"/>
              </w:rPr>
              <w:t>UoA</w:t>
            </w:r>
            <w:proofErr w:type="spellEnd"/>
            <w:r w:rsidRPr="007368B9">
              <w:rPr>
                <w:rFonts w:asciiTheme="majorBidi" w:hAnsiTheme="majorBidi" w:cstheme="majorBidi"/>
                <w:sz w:val="20"/>
                <w:szCs w:val="20"/>
                <w:lang w:val="en-GB"/>
              </w:rPr>
              <w:t>-related mortality</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of unwanted</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catch of the</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target stock and</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they are</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implemented as</w:t>
            </w:r>
            <w:r>
              <w:rPr>
                <w:rFonts w:asciiTheme="majorBidi" w:hAnsiTheme="majorBidi" w:cstheme="majorBidi"/>
                <w:sz w:val="20"/>
                <w:szCs w:val="20"/>
                <w:lang w:val="en-GB"/>
              </w:rPr>
              <w:t xml:space="preserve"> </w:t>
            </w:r>
            <w:r w:rsidRPr="007368B9">
              <w:rPr>
                <w:rFonts w:asciiTheme="majorBidi" w:hAnsiTheme="majorBidi" w:cstheme="majorBidi"/>
                <w:sz w:val="20"/>
                <w:szCs w:val="20"/>
                <w:lang w:val="en-GB"/>
              </w:rPr>
              <w:t>appropriate</w:t>
            </w:r>
            <w:r>
              <w:rPr>
                <w:rFonts w:asciiTheme="majorBidi" w:hAnsiTheme="majorBidi" w:cstheme="majorBidi"/>
                <w:sz w:val="20"/>
                <w:szCs w:val="20"/>
                <w:lang w:val="en-GB"/>
              </w:rPr>
              <w:t>)</w:t>
            </w:r>
            <w:r w:rsidRPr="007368B9">
              <w:rPr>
                <w:rFonts w:asciiTheme="majorBidi" w:hAnsiTheme="majorBidi" w:cstheme="majorBidi"/>
                <w:sz w:val="20"/>
                <w:szCs w:val="20"/>
                <w:lang w:val="en-GB"/>
              </w:rPr>
              <w:t>.</w:t>
            </w:r>
          </w:p>
          <w:p w14:paraId="491A06AF" w14:textId="0122995B" w:rsidR="00806BEE" w:rsidRPr="00C368D8" w:rsidRDefault="00806BEE" w:rsidP="007368B9">
            <w:pPr>
              <w:rPr>
                <w:rFonts w:asciiTheme="majorBidi" w:hAnsiTheme="majorBidi" w:cstheme="majorBidi"/>
                <w:sz w:val="20"/>
                <w:szCs w:val="20"/>
                <w:lang w:val="en-GB"/>
              </w:rPr>
            </w:pPr>
            <w:r>
              <w:rPr>
                <w:rFonts w:asciiTheme="majorBidi" w:hAnsiTheme="majorBidi" w:cstheme="majorBidi"/>
                <w:sz w:val="20"/>
                <w:szCs w:val="20"/>
                <w:lang w:val="en-GB"/>
              </w:rPr>
              <w:t>PI 1.2.2 – Harvest control rules and tools (</w:t>
            </w:r>
            <w:r w:rsidRPr="00806BEE">
              <w:rPr>
                <w:rFonts w:asciiTheme="majorBidi" w:hAnsiTheme="majorBidi" w:cstheme="majorBidi"/>
                <w:sz w:val="20"/>
                <w:szCs w:val="20"/>
                <w:lang w:val="en-GB"/>
              </w:rPr>
              <w:t>There are well defined and effective harvest control rules (HCRs) in place. Harvest control rules for all three target species fisheries are in place and evidence suggests that they are effective in reducing exploitation levels where necessary</w:t>
            </w:r>
            <w:r>
              <w:rPr>
                <w:rFonts w:asciiTheme="majorBidi" w:hAnsiTheme="majorBidi" w:cstheme="majorBidi"/>
                <w:sz w:val="20"/>
                <w:szCs w:val="20"/>
                <w:lang w:val="en-GB"/>
              </w:rPr>
              <w:t>)</w:t>
            </w:r>
          </w:p>
        </w:tc>
      </w:tr>
    </w:tbl>
    <w:p w14:paraId="5CA99DE9"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EC4106" w:rsidRPr="00C368D8" w14:paraId="097A7B2E" w14:textId="77777777" w:rsidTr="000F4404">
        <w:trPr>
          <w:trHeight w:val="540"/>
        </w:trPr>
        <w:tc>
          <w:tcPr>
            <w:tcW w:w="1410" w:type="dxa"/>
            <w:shd w:val="clear" w:color="auto" w:fill="8DB3E2" w:themeFill="text2" w:themeFillTint="66"/>
            <w:vAlign w:val="center"/>
            <w:hideMark/>
          </w:tcPr>
          <w:p w14:paraId="721BCCCE" w14:textId="77777777" w:rsidR="00EC4106" w:rsidRPr="00C368D8" w:rsidRDefault="00EC4106" w:rsidP="00CC57D7">
            <w:pPr>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2F8D00E2"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F67B64B"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58C92D11"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8D2CC81"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09FC36DA" w14:textId="77777777" w:rsidR="00EC4106" w:rsidRPr="00C368D8" w:rsidRDefault="00EC4106" w:rsidP="00CC57D7">
            <w:pPr>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2BD0EF56" w14:textId="77777777" w:rsidR="00EC4106" w:rsidRPr="00C368D8" w:rsidRDefault="00EC4106" w:rsidP="00CC57D7">
            <w:pPr>
              <w:jc w:val="center"/>
              <w:rPr>
                <w:b/>
                <w:bCs/>
                <w:sz w:val="20"/>
                <w:szCs w:val="20"/>
              </w:rPr>
            </w:pPr>
            <w:r w:rsidRPr="00C368D8">
              <w:rPr>
                <w:b/>
                <w:bCs/>
                <w:sz w:val="20"/>
                <w:szCs w:val="20"/>
              </w:rPr>
              <w:t>Evidence of completion / results</w:t>
            </w:r>
          </w:p>
        </w:tc>
      </w:tr>
      <w:tr w:rsidR="00226BCB" w:rsidRPr="00C368D8" w14:paraId="5686FA30" w14:textId="77777777" w:rsidTr="000F4404">
        <w:trPr>
          <w:trHeight w:val="508"/>
        </w:trPr>
        <w:tc>
          <w:tcPr>
            <w:tcW w:w="1410" w:type="dxa"/>
            <w:vMerge w:val="restart"/>
            <w:hideMark/>
          </w:tcPr>
          <w:p w14:paraId="3AD44B62" w14:textId="3DE87EBE" w:rsidR="00226BCB" w:rsidRPr="00C368D8" w:rsidRDefault="00226BCB" w:rsidP="00C1645D">
            <w:pPr>
              <w:spacing w:before="40" w:after="40"/>
              <w:rPr>
                <w:sz w:val="20"/>
                <w:szCs w:val="20"/>
              </w:rPr>
            </w:pPr>
            <w:r w:rsidRPr="00226BCB">
              <w:rPr>
                <w:sz w:val="20"/>
                <w:szCs w:val="20"/>
              </w:rPr>
              <w:t xml:space="preserve">4. </w:t>
            </w:r>
            <w:r w:rsidR="00D37CC3">
              <w:rPr>
                <w:sz w:val="20"/>
                <w:szCs w:val="20"/>
              </w:rPr>
              <w:t>Support</w:t>
            </w:r>
            <w:r w:rsidRPr="00226BCB">
              <w:rPr>
                <w:sz w:val="20"/>
                <w:szCs w:val="20"/>
              </w:rPr>
              <w:t xml:space="preserve"> a multi-species approach to Harvest Strategy development</w:t>
            </w:r>
          </w:p>
        </w:tc>
        <w:tc>
          <w:tcPr>
            <w:tcW w:w="2696" w:type="dxa"/>
          </w:tcPr>
          <w:p w14:paraId="7D5CC6DD" w14:textId="7F64DCA3" w:rsidR="00226BCB" w:rsidRPr="00584DD4" w:rsidRDefault="003D090E" w:rsidP="00C1645D">
            <w:pPr>
              <w:spacing w:before="40" w:after="40"/>
              <w:rPr>
                <w:sz w:val="20"/>
                <w:szCs w:val="20"/>
              </w:rPr>
            </w:pPr>
            <w:r>
              <w:rPr>
                <w:sz w:val="20"/>
                <w:szCs w:val="20"/>
              </w:rPr>
              <w:t xml:space="preserve">4.1 </w:t>
            </w:r>
            <w:r w:rsidR="00A01754">
              <w:rPr>
                <w:sz w:val="20"/>
                <w:szCs w:val="20"/>
              </w:rPr>
              <w:t>Monitoring of multi-species approach in other tuna RFMOs</w:t>
            </w:r>
          </w:p>
        </w:tc>
        <w:tc>
          <w:tcPr>
            <w:tcW w:w="1276" w:type="dxa"/>
            <w:noWrap/>
          </w:tcPr>
          <w:p w14:paraId="6B460B70" w14:textId="77777777" w:rsidR="00226BCB" w:rsidRPr="00C368D8" w:rsidRDefault="00226BCB" w:rsidP="00C1645D">
            <w:pPr>
              <w:spacing w:before="40" w:after="40"/>
              <w:jc w:val="both"/>
              <w:rPr>
                <w:sz w:val="20"/>
                <w:szCs w:val="20"/>
              </w:rPr>
            </w:pPr>
            <w:r>
              <w:rPr>
                <w:sz w:val="20"/>
                <w:szCs w:val="20"/>
              </w:rPr>
              <w:t>SIOTI</w:t>
            </w:r>
          </w:p>
        </w:tc>
        <w:tc>
          <w:tcPr>
            <w:tcW w:w="1701" w:type="dxa"/>
          </w:tcPr>
          <w:p w14:paraId="7931AAF7" w14:textId="0A418542" w:rsidR="00226BCB" w:rsidRPr="00C368D8" w:rsidRDefault="00226BCB" w:rsidP="00C1645D">
            <w:pPr>
              <w:spacing w:before="40" w:after="40"/>
              <w:jc w:val="both"/>
              <w:rPr>
                <w:sz w:val="20"/>
                <w:szCs w:val="20"/>
              </w:rPr>
            </w:pPr>
            <w:r>
              <w:rPr>
                <w:sz w:val="20"/>
                <w:szCs w:val="20"/>
              </w:rPr>
              <w:t>AZTI</w:t>
            </w:r>
            <w:r w:rsidR="00A01754">
              <w:rPr>
                <w:sz w:val="20"/>
                <w:szCs w:val="20"/>
              </w:rPr>
              <w:t>/ PMT</w:t>
            </w:r>
          </w:p>
        </w:tc>
        <w:tc>
          <w:tcPr>
            <w:tcW w:w="1276" w:type="dxa"/>
          </w:tcPr>
          <w:p w14:paraId="0178B980" w14:textId="6C9F6829" w:rsidR="00226BCB" w:rsidRDefault="00226BCB"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0F71090B" w14:textId="77777777" w:rsidR="00226BCB" w:rsidRPr="00C368D8" w:rsidRDefault="00226BCB" w:rsidP="00C1645D">
            <w:pPr>
              <w:spacing w:before="40" w:after="40"/>
              <w:jc w:val="center"/>
              <w:rPr>
                <w:sz w:val="20"/>
                <w:szCs w:val="20"/>
              </w:rPr>
            </w:pPr>
            <w:r>
              <w:rPr>
                <w:sz w:val="20"/>
                <w:szCs w:val="20"/>
              </w:rPr>
              <w:t>1 July 2023</w:t>
            </w:r>
          </w:p>
        </w:tc>
        <w:tc>
          <w:tcPr>
            <w:tcW w:w="1417" w:type="dxa"/>
          </w:tcPr>
          <w:p w14:paraId="7E749E8B" w14:textId="3344352F" w:rsidR="00226BCB" w:rsidRDefault="00226BCB" w:rsidP="00C1645D">
            <w:pPr>
              <w:spacing w:before="40" w:after="40"/>
              <w:jc w:val="center"/>
              <w:rPr>
                <w:sz w:val="20"/>
                <w:szCs w:val="20"/>
              </w:rPr>
            </w:pPr>
            <w:r>
              <w:rPr>
                <w:sz w:val="20"/>
                <w:szCs w:val="20"/>
              </w:rPr>
              <w:t>Y</w:t>
            </w:r>
            <w:r w:rsidR="00FA0D60">
              <w:rPr>
                <w:sz w:val="20"/>
                <w:szCs w:val="20"/>
              </w:rPr>
              <w:t>11</w:t>
            </w:r>
          </w:p>
          <w:p w14:paraId="5AF34500" w14:textId="2A2ED312" w:rsidR="00226BCB" w:rsidRPr="00C368D8" w:rsidRDefault="00226BCB" w:rsidP="00C1645D">
            <w:pPr>
              <w:spacing w:before="40" w:after="40"/>
              <w:jc w:val="center"/>
              <w:rPr>
                <w:sz w:val="20"/>
                <w:szCs w:val="20"/>
              </w:rPr>
            </w:pPr>
            <w:r>
              <w:rPr>
                <w:sz w:val="20"/>
                <w:szCs w:val="20"/>
              </w:rPr>
              <w:t>30 June 202</w:t>
            </w:r>
            <w:r w:rsidR="00A01754">
              <w:rPr>
                <w:sz w:val="20"/>
                <w:szCs w:val="20"/>
              </w:rPr>
              <w:t>8</w:t>
            </w:r>
          </w:p>
        </w:tc>
        <w:tc>
          <w:tcPr>
            <w:tcW w:w="4253" w:type="dxa"/>
          </w:tcPr>
          <w:p w14:paraId="41AAF508" w14:textId="7D46D57A" w:rsidR="00226BCB" w:rsidRPr="00C368D8" w:rsidRDefault="00A01754" w:rsidP="00C1645D">
            <w:pPr>
              <w:spacing w:before="40" w:after="40"/>
              <w:rPr>
                <w:sz w:val="20"/>
                <w:szCs w:val="20"/>
              </w:rPr>
            </w:pPr>
            <w:r w:rsidRPr="00A01754">
              <w:rPr>
                <w:sz w:val="18"/>
                <w:szCs w:val="18"/>
                <w:lang w:eastAsia="es-ES"/>
              </w:rPr>
              <w:t xml:space="preserve">Compilation </w:t>
            </w:r>
            <w:r w:rsidRPr="00A47341">
              <w:rPr>
                <w:color w:val="000000"/>
                <w:sz w:val="18"/>
                <w:szCs w:val="18"/>
                <w:lang w:eastAsia="es-ES"/>
              </w:rPr>
              <w:t>of Information Papers to achieve this outcome.</w:t>
            </w:r>
          </w:p>
        </w:tc>
      </w:tr>
      <w:tr w:rsidR="00226BCB" w:rsidRPr="00C368D8" w14:paraId="57EF0263" w14:textId="77777777" w:rsidTr="000F4404">
        <w:trPr>
          <w:trHeight w:val="572"/>
        </w:trPr>
        <w:tc>
          <w:tcPr>
            <w:tcW w:w="1410" w:type="dxa"/>
            <w:vMerge/>
            <w:hideMark/>
          </w:tcPr>
          <w:p w14:paraId="1338EBD1" w14:textId="77777777" w:rsidR="00226BCB" w:rsidRPr="00C368D8" w:rsidRDefault="00226BCB" w:rsidP="00C1645D">
            <w:pPr>
              <w:spacing w:before="40" w:after="40"/>
              <w:rPr>
                <w:sz w:val="20"/>
                <w:szCs w:val="20"/>
              </w:rPr>
            </w:pPr>
          </w:p>
        </w:tc>
        <w:tc>
          <w:tcPr>
            <w:tcW w:w="2696" w:type="dxa"/>
          </w:tcPr>
          <w:p w14:paraId="09BB6561" w14:textId="6B4B8C16" w:rsidR="00226BCB" w:rsidRPr="00584DD4" w:rsidRDefault="003D090E" w:rsidP="00C1645D">
            <w:pPr>
              <w:spacing w:before="40" w:after="40"/>
              <w:rPr>
                <w:sz w:val="20"/>
                <w:szCs w:val="20"/>
              </w:rPr>
            </w:pPr>
            <w:r>
              <w:rPr>
                <w:sz w:val="20"/>
                <w:szCs w:val="20"/>
              </w:rPr>
              <w:t xml:space="preserve">4.2 </w:t>
            </w:r>
            <w:r w:rsidR="00A01754" w:rsidRPr="00A01754">
              <w:rPr>
                <w:sz w:val="18"/>
                <w:szCs w:val="18"/>
                <w:lang w:eastAsia="es-ES"/>
              </w:rPr>
              <w:t xml:space="preserve">Prepare position papers on advocacy for </w:t>
            </w:r>
            <w:r w:rsidR="00A01754" w:rsidRPr="00A47341">
              <w:rPr>
                <w:color w:val="000000"/>
                <w:sz w:val="18"/>
                <w:szCs w:val="18"/>
                <w:lang w:eastAsia="es-ES"/>
              </w:rPr>
              <w:t>MSE proposals &amp; Management Procedures to IOTC.</w:t>
            </w:r>
          </w:p>
        </w:tc>
        <w:tc>
          <w:tcPr>
            <w:tcW w:w="1276" w:type="dxa"/>
            <w:noWrap/>
          </w:tcPr>
          <w:p w14:paraId="752CF368" w14:textId="77777777" w:rsidR="00226BCB" w:rsidRPr="00C368D8" w:rsidRDefault="00226BCB" w:rsidP="00C1645D">
            <w:pPr>
              <w:spacing w:before="40" w:after="40"/>
              <w:jc w:val="both"/>
              <w:rPr>
                <w:sz w:val="20"/>
                <w:szCs w:val="20"/>
              </w:rPr>
            </w:pPr>
            <w:r>
              <w:rPr>
                <w:sz w:val="20"/>
                <w:szCs w:val="20"/>
              </w:rPr>
              <w:t>SIOTI</w:t>
            </w:r>
          </w:p>
        </w:tc>
        <w:tc>
          <w:tcPr>
            <w:tcW w:w="1701" w:type="dxa"/>
          </w:tcPr>
          <w:p w14:paraId="5882CD53" w14:textId="0AA8F926" w:rsidR="00226BCB" w:rsidRPr="00C368D8" w:rsidRDefault="00226BCB" w:rsidP="00C1645D">
            <w:pPr>
              <w:spacing w:before="40" w:after="40"/>
              <w:jc w:val="both"/>
              <w:rPr>
                <w:sz w:val="20"/>
                <w:szCs w:val="20"/>
              </w:rPr>
            </w:pPr>
            <w:r>
              <w:rPr>
                <w:sz w:val="20"/>
                <w:szCs w:val="20"/>
              </w:rPr>
              <w:t>PMT</w:t>
            </w:r>
          </w:p>
        </w:tc>
        <w:tc>
          <w:tcPr>
            <w:tcW w:w="1276" w:type="dxa"/>
          </w:tcPr>
          <w:p w14:paraId="04B278CC" w14:textId="59CFA5B0" w:rsidR="00226BCB" w:rsidRDefault="00226BCB"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36476754" w14:textId="4DD0D126" w:rsidR="00226BCB" w:rsidRPr="00C368D8" w:rsidRDefault="00226BCB" w:rsidP="00C1645D">
            <w:pPr>
              <w:spacing w:before="40" w:after="40"/>
              <w:jc w:val="both"/>
              <w:rPr>
                <w:sz w:val="20"/>
                <w:szCs w:val="20"/>
              </w:rPr>
            </w:pPr>
            <w:r>
              <w:rPr>
                <w:sz w:val="20"/>
                <w:szCs w:val="20"/>
              </w:rPr>
              <w:t>1 July 2023</w:t>
            </w:r>
          </w:p>
        </w:tc>
        <w:tc>
          <w:tcPr>
            <w:tcW w:w="1417" w:type="dxa"/>
          </w:tcPr>
          <w:p w14:paraId="6081E4AD" w14:textId="579B69CE" w:rsidR="00A01754" w:rsidRDefault="00A01754" w:rsidP="00A01754">
            <w:pPr>
              <w:spacing w:before="40" w:after="40"/>
              <w:jc w:val="center"/>
              <w:rPr>
                <w:sz w:val="20"/>
                <w:szCs w:val="20"/>
              </w:rPr>
            </w:pPr>
            <w:r>
              <w:rPr>
                <w:sz w:val="20"/>
                <w:szCs w:val="20"/>
              </w:rPr>
              <w:t>Y</w:t>
            </w:r>
            <w:r w:rsidR="00FA0D60">
              <w:rPr>
                <w:sz w:val="20"/>
                <w:szCs w:val="20"/>
              </w:rPr>
              <w:t>11</w:t>
            </w:r>
          </w:p>
          <w:p w14:paraId="64DCE8B7" w14:textId="722E9883" w:rsidR="00226BCB" w:rsidRPr="00C368D8" w:rsidRDefault="00A01754" w:rsidP="00A01754">
            <w:pPr>
              <w:spacing w:before="40" w:after="40"/>
              <w:jc w:val="both"/>
              <w:rPr>
                <w:sz w:val="20"/>
                <w:szCs w:val="20"/>
              </w:rPr>
            </w:pPr>
            <w:r>
              <w:rPr>
                <w:sz w:val="20"/>
                <w:szCs w:val="20"/>
              </w:rPr>
              <w:t>30 June 2028</w:t>
            </w:r>
          </w:p>
        </w:tc>
        <w:tc>
          <w:tcPr>
            <w:tcW w:w="4253" w:type="dxa"/>
          </w:tcPr>
          <w:p w14:paraId="09D8A999" w14:textId="074C40E3" w:rsidR="00226BCB" w:rsidRPr="00C368D8" w:rsidRDefault="00A01754" w:rsidP="00C1645D">
            <w:pPr>
              <w:spacing w:before="40" w:after="40"/>
              <w:rPr>
                <w:sz w:val="20"/>
                <w:szCs w:val="20"/>
              </w:rPr>
            </w:pPr>
            <w:r w:rsidRPr="00A01754">
              <w:rPr>
                <w:sz w:val="18"/>
                <w:szCs w:val="18"/>
                <w:lang w:eastAsia="es-ES"/>
              </w:rPr>
              <w:t>Position Papers or summary of the actions taken by SIOTI and other relevant parties to achieve this outcome.</w:t>
            </w:r>
          </w:p>
        </w:tc>
      </w:tr>
    </w:tbl>
    <w:p w14:paraId="4C98EE16" w14:textId="5BABF8B8" w:rsidR="009E57DE" w:rsidRDefault="009E57DE" w:rsidP="00BD13CE">
      <w:pPr>
        <w:pStyle w:val="Caption"/>
      </w:pPr>
    </w:p>
    <w:p w14:paraId="7501A88C" w14:textId="77777777" w:rsidR="009E57DE" w:rsidRDefault="009E57DE" w:rsidP="00BD13CE">
      <w:pPr>
        <w:pStyle w:val="Caption"/>
      </w:pPr>
    </w:p>
    <w:p w14:paraId="1D7152B1" w14:textId="4DD10387" w:rsidR="00EC4106" w:rsidRPr="00295063" w:rsidRDefault="00EC4106" w:rsidP="00BD13CE">
      <w:pPr>
        <w:pStyle w:val="Caption"/>
        <w:rPr>
          <w:rFonts w:asciiTheme="majorBidi" w:hAnsiTheme="majorBidi" w:cstheme="majorBidi"/>
          <w:sz w:val="20"/>
          <w:szCs w:val="20"/>
          <w:lang w:val="en-GB"/>
        </w:rPr>
      </w:pPr>
      <w:bookmarkStart w:id="22" w:name="_Toc216250865"/>
      <w:r>
        <w:t xml:space="preserve">Table </w:t>
      </w:r>
      <w:r w:rsidR="000E59A8">
        <w:fldChar w:fldCharType="begin"/>
      </w:r>
      <w:r w:rsidR="000E59A8">
        <w:instrText xml:space="preserve"> SEQ Table \* ARABIC </w:instrText>
      </w:r>
      <w:r w:rsidR="000E59A8">
        <w:fldChar w:fldCharType="separate"/>
      </w:r>
      <w:r w:rsidR="007B0DA5">
        <w:rPr>
          <w:noProof/>
        </w:rPr>
        <w:t>5</w:t>
      </w:r>
      <w:r w:rsidR="000E59A8">
        <w:rPr>
          <w:noProof/>
        </w:rPr>
        <w:fldChar w:fldCharType="end"/>
      </w:r>
      <w:r>
        <w:t xml:space="preserve">: </w:t>
      </w:r>
      <w:r w:rsidR="00AB7ED7">
        <w:t>PI</w:t>
      </w:r>
      <w:r w:rsidRPr="00BD04B7">
        <w:t xml:space="preserve"> Action Plan for Action </w:t>
      </w:r>
      <w:r w:rsidR="00226BCB">
        <w:t>5</w:t>
      </w:r>
      <w:r w:rsidR="00AB7ED7">
        <w:t xml:space="preserve">: </w:t>
      </w:r>
      <w:r w:rsidR="00AB7ED7" w:rsidRPr="00AB7ED7">
        <w:t>Support capacity-building on harvest strategy development</w:t>
      </w:r>
      <w:bookmarkEnd w:id="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EC4106" w14:paraId="041C158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7E064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0C296B3" w14:textId="1E81EEAC" w:rsidR="00EC4106" w:rsidRPr="00EC4106" w:rsidRDefault="00226BCB"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5</w:t>
            </w:r>
            <w:r w:rsidR="00EC4106" w:rsidRPr="00EC4106">
              <w:rPr>
                <w:rFonts w:asciiTheme="majorBidi" w:hAnsiTheme="majorBidi" w:cstheme="majorBidi"/>
                <w:b/>
                <w:bCs/>
                <w:sz w:val="20"/>
                <w:szCs w:val="20"/>
                <w:lang w:val="en-GB"/>
              </w:rPr>
              <w:t xml:space="preserve">. </w:t>
            </w:r>
            <w:r w:rsidR="0037514D" w:rsidRPr="0037514D">
              <w:rPr>
                <w:rFonts w:asciiTheme="majorBidi" w:hAnsiTheme="majorBidi" w:cstheme="majorBidi"/>
                <w:b/>
                <w:bCs/>
                <w:sz w:val="20"/>
                <w:szCs w:val="20"/>
                <w:lang w:val="en-GB"/>
              </w:rPr>
              <w:t>Support capacity-building on harvest strategy development</w:t>
            </w:r>
          </w:p>
        </w:tc>
      </w:tr>
      <w:tr w:rsidR="00EC4106" w14:paraId="7D3C382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4721D2E"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8D63856" w14:textId="359A4850" w:rsidR="00EC4106" w:rsidRPr="00C368D8" w:rsidRDefault="001E67AE"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support the development of harvest strategies for the large tropical tunas </w:t>
            </w:r>
            <w:r w:rsidR="00D12A32">
              <w:rPr>
                <w:rFonts w:asciiTheme="majorBidi" w:hAnsiTheme="majorBidi" w:cstheme="majorBidi"/>
                <w:sz w:val="20"/>
                <w:szCs w:val="20"/>
                <w:lang w:val="en-GB"/>
              </w:rPr>
              <w:t>e.g. YFT</w:t>
            </w:r>
            <w:r>
              <w:rPr>
                <w:rFonts w:asciiTheme="majorBidi" w:hAnsiTheme="majorBidi" w:cstheme="majorBidi"/>
                <w:sz w:val="20"/>
                <w:szCs w:val="20"/>
                <w:lang w:val="en-GB"/>
              </w:rPr>
              <w:t xml:space="preserve"> &amp; BET</w:t>
            </w:r>
            <w:r w:rsidR="00EC4106" w:rsidRPr="00DB7D4E">
              <w:rPr>
                <w:rFonts w:asciiTheme="majorBidi" w:hAnsiTheme="majorBidi" w:cstheme="majorBidi"/>
                <w:sz w:val="20"/>
                <w:szCs w:val="20"/>
                <w:lang w:val="en-GB"/>
              </w:rPr>
              <w:t>.</w:t>
            </w:r>
          </w:p>
        </w:tc>
      </w:tr>
      <w:tr w:rsidR="00EC4106" w14:paraId="1CA96BA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A42DBC8"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F63058" w14:textId="0A3D029B" w:rsidR="00EC4106" w:rsidRPr="005C31FA" w:rsidRDefault="001E67AE" w:rsidP="00CC57D7">
            <w:pPr>
              <w:rPr>
                <w:rFonts w:asciiTheme="majorBidi" w:hAnsiTheme="majorBidi" w:cstheme="majorBidi"/>
                <w:sz w:val="20"/>
                <w:szCs w:val="20"/>
                <w:lang w:val="en-GB"/>
              </w:rPr>
            </w:pPr>
            <w:r w:rsidRPr="005C31FA">
              <w:rPr>
                <w:rFonts w:asciiTheme="majorBidi" w:hAnsiTheme="majorBidi" w:cstheme="majorBidi"/>
                <w:sz w:val="20"/>
                <w:szCs w:val="20"/>
                <w:lang w:val="en-GB"/>
              </w:rPr>
              <w:t xml:space="preserve">There are a number of components of a robust and precautionary harvest strategy, including a good understanding of the stocks and the different fisheries that prosecute them, </w:t>
            </w:r>
            <w:r w:rsidR="00314642" w:rsidRPr="005C31FA">
              <w:rPr>
                <w:rFonts w:asciiTheme="majorBidi" w:hAnsiTheme="majorBidi" w:cstheme="majorBidi"/>
                <w:sz w:val="20"/>
                <w:szCs w:val="20"/>
                <w:lang w:val="en-GB"/>
              </w:rPr>
              <w:t xml:space="preserve">a clear understanding of the different approaches as to how they might be managed and clear commitments to </w:t>
            </w:r>
            <w:r w:rsidR="0073585A" w:rsidRPr="005C31FA">
              <w:rPr>
                <w:rFonts w:asciiTheme="majorBidi" w:hAnsiTheme="majorBidi" w:cstheme="majorBidi"/>
                <w:sz w:val="20"/>
                <w:szCs w:val="20"/>
                <w:lang w:val="en-GB"/>
              </w:rPr>
              <w:t>a joint approach at a regional level.</w:t>
            </w:r>
            <w:r w:rsidR="00EC4106" w:rsidRPr="005C31FA">
              <w:rPr>
                <w:rFonts w:asciiTheme="majorBidi" w:hAnsiTheme="majorBidi" w:cstheme="majorBidi"/>
                <w:sz w:val="20"/>
                <w:szCs w:val="20"/>
                <w:lang w:val="en-GB"/>
              </w:rPr>
              <w:t xml:space="preserve"> </w:t>
            </w:r>
            <w:r w:rsidR="0073585A" w:rsidRPr="005C31FA">
              <w:rPr>
                <w:rFonts w:asciiTheme="majorBidi" w:hAnsiTheme="majorBidi" w:cstheme="majorBidi"/>
                <w:sz w:val="20"/>
                <w:szCs w:val="20"/>
                <w:lang w:val="en-GB"/>
              </w:rPr>
              <w:t xml:space="preserve">This action will provide </w:t>
            </w:r>
            <w:r w:rsidR="0073585A" w:rsidRPr="005C31FA">
              <w:rPr>
                <w:rFonts w:asciiTheme="majorBidi" w:hAnsiTheme="majorBidi" w:cstheme="majorBidi"/>
                <w:i/>
                <w:iCs/>
                <w:sz w:val="20"/>
                <w:szCs w:val="20"/>
                <w:lang w:val="en-GB"/>
              </w:rPr>
              <w:t>ad hoc</w:t>
            </w:r>
            <w:r w:rsidR="0073585A" w:rsidRPr="005C31FA">
              <w:rPr>
                <w:rFonts w:asciiTheme="majorBidi" w:hAnsiTheme="majorBidi" w:cstheme="majorBidi"/>
                <w:sz w:val="20"/>
                <w:szCs w:val="20"/>
                <w:lang w:val="en-GB"/>
              </w:rPr>
              <w:t xml:space="preserve"> financial support to different parties involved </w:t>
            </w:r>
            <w:r w:rsidR="003C78B1" w:rsidRPr="005C31FA">
              <w:rPr>
                <w:rFonts w:asciiTheme="majorBidi" w:hAnsiTheme="majorBidi" w:cstheme="majorBidi"/>
                <w:sz w:val="20"/>
                <w:szCs w:val="20"/>
                <w:lang w:val="en-GB"/>
              </w:rPr>
              <w:t xml:space="preserve">(usually national fisheries authorities, but other stakeholders could be involved) </w:t>
            </w:r>
            <w:r w:rsidR="0073585A" w:rsidRPr="005C31FA">
              <w:rPr>
                <w:rFonts w:asciiTheme="majorBidi" w:hAnsiTheme="majorBidi" w:cstheme="majorBidi"/>
                <w:sz w:val="20"/>
                <w:szCs w:val="20"/>
                <w:lang w:val="en-GB"/>
              </w:rPr>
              <w:t>in ensuring th</w:t>
            </w:r>
            <w:r w:rsidR="004F6EAC" w:rsidRPr="005C31FA">
              <w:rPr>
                <w:rFonts w:asciiTheme="majorBidi" w:hAnsiTheme="majorBidi" w:cstheme="majorBidi"/>
                <w:sz w:val="20"/>
                <w:szCs w:val="20"/>
                <w:lang w:val="en-GB"/>
              </w:rPr>
              <w:t xml:space="preserve">at capacity </w:t>
            </w:r>
            <w:r w:rsidR="0013055A" w:rsidRPr="005C31FA">
              <w:rPr>
                <w:rFonts w:asciiTheme="majorBidi" w:hAnsiTheme="majorBidi" w:cstheme="majorBidi"/>
                <w:sz w:val="20"/>
                <w:szCs w:val="20"/>
                <w:lang w:val="en-GB"/>
              </w:rPr>
              <w:t xml:space="preserve">for </w:t>
            </w:r>
            <w:r w:rsidR="004F6EAC" w:rsidRPr="005C31FA">
              <w:rPr>
                <w:rFonts w:asciiTheme="majorBidi" w:hAnsiTheme="majorBidi" w:cstheme="majorBidi"/>
                <w:sz w:val="20"/>
                <w:szCs w:val="20"/>
                <w:lang w:val="en-GB"/>
              </w:rPr>
              <w:t>understanding and applying harvest strategies</w:t>
            </w:r>
            <w:r w:rsidR="0013055A" w:rsidRPr="005C31FA">
              <w:rPr>
                <w:rFonts w:asciiTheme="majorBidi" w:hAnsiTheme="majorBidi" w:cstheme="majorBidi"/>
                <w:sz w:val="20"/>
                <w:szCs w:val="20"/>
                <w:lang w:val="en-GB"/>
              </w:rPr>
              <w:t xml:space="preserve"> is strengthened</w:t>
            </w:r>
            <w:r w:rsidR="004F6EAC" w:rsidRPr="005C31FA">
              <w:rPr>
                <w:rFonts w:asciiTheme="majorBidi" w:hAnsiTheme="majorBidi" w:cstheme="majorBidi"/>
                <w:sz w:val="20"/>
                <w:szCs w:val="20"/>
                <w:lang w:val="en-GB"/>
              </w:rPr>
              <w:t xml:space="preserve"> and that</w:t>
            </w:r>
            <w:r w:rsidR="0073585A" w:rsidRPr="005C31FA">
              <w:rPr>
                <w:rFonts w:asciiTheme="majorBidi" w:hAnsiTheme="majorBidi" w:cstheme="majorBidi"/>
                <w:sz w:val="20"/>
                <w:szCs w:val="20"/>
                <w:lang w:val="en-GB"/>
              </w:rPr>
              <w:t xml:space="preserve"> strateg</w:t>
            </w:r>
            <w:r w:rsidR="004F6EAC" w:rsidRPr="005C31FA">
              <w:rPr>
                <w:rFonts w:asciiTheme="majorBidi" w:hAnsiTheme="majorBidi" w:cstheme="majorBidi"/>
                <w:sz w:val="20"/>
                <w:szCs w:val="20"/>
                <w:lang w:val="en-GB"/>
              </w:rPr>
              <w:t>ies</w:t>
            </w:r>
            <w:r w:rsidR="0073585A" w:rsidRPr="005C31FA">
              <w:rPr>
                <w:rFonts w:asciiTheme="majorBidi" w:hAnsiTheme="majorBidi" w:cstheme="majorBidi"/>
                <w:sz w:val="20"/>
                <w:szCs w:val="20"/>
                <w:lang w:val="en-GB"/>
              </w:rPr>
              <w:t xml:space="preserve"> </w:t>
            </w:r>
            <w:r w:rsidR="00726588" w:rsidRPr="005C31FA">
              <w:rPr>
                <w:rFonts w:asciiTheme="majorBidi" w:hAnsiTheme="majorBidi" w:cstheme="majorBidi"/>
                <w:sz w:val="20"/>
                <w:szCs w:val="20"/>
                <w:lang w:val="en-GB"/>
              </w:rPr>
              <w:t>remain</w:t>
            </w:r>
            <w:r w:rsidR="0073585A" w:rsidRPr="005C31FA">
              <w:rPr>
                <w:rFonts w:asciiTheme="majorBidi" w:hAnsiTheme="majorBidi" w:cstheme="majorBidi"/>
                <w:sz w:val="20"/>
                <w:szCs w:val="20"/>
                <w:lang w:val="en-GB"/>
              </w:rPr>
              <w:t xml:space="preserve"> relevant to the stocks and the prosecuting fisheries. </w:t>
            </w:r>
          </w:p>
        </w:tc>
      </w:tr>
      <w:tr w:rsidR="00EC4106" w14:paraId="76EC1E5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938451" w14:textId="77777777" w:rsidR="00EC4106" w:rsidRPr="00DB7D4E" w:rsidRDefault="00EC4106"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847D610"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EC4106" w14:paraId="77DA8A0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540907"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1EB3845"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EC4106" w14:paraId="511ABB0B"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5EE1C04"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AB58776" w14:textId="672B2023" w:rsidR="00EC4106" w:rsidRPr="00C368D8" w:rsidRDefault="00793EE1"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37514D">
              <w:rPr>
                <w:rFonts w:asciiTheme="majorBidi" w:hAnsiTheme="majorBidi" w:cstheme="majorBidi"/>
                <w:sz w:val="20"/>
                <w:szCs w:val="20"/>
                <w:lang w:val="en-GB"/>
              </w:rPr>
              <w:t>50</w:t>
            </w:r>
            <w:r>
              <w:rPr>
                <w:rFonts w:asciiTheme="majorBidi" w:hAnsiTheme="majorBidi" w:cstheme="majorBidi"/>
                <w:sz w:val="20"/>
                <w:szCs w:val="20"/>
                <w:lang w:val="en-GB"/>
              </w:rPr>
              <w:t> </w:t>
            </w:r>
            <w:r w:rsidR="00EC4106">
              <w:rPr>
                <w:rFonts w:asciiTheme="majorBidi" w:hAnsiTheme="majorBidi" w:cstheme="majorBidi"/>
                <w:sz w:val="20"/>
                <w:szCs w:val="20"/>
                <w:lang w:val="en-GB"/>
              </w:rPr>
              <w:t>000</w:t>
            </w:r>
          </w:p>
        </w:tc>
      </w:tr>
      <w:tr w:rsidR="00EC4106" w14:paraId="2CC7009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9867489"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6314F97" w14:textId="77777777" w:rsidR="00EC4106" w:rsidRPr="00C368D8" w:rsidRDefault="00EC4106"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EC4106" w14:paraId="1205960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6E6530" w14:textId="77777777" w:rsidR="00EC4106" w:rsidRPr="00C368D8" w:rsidRDefault="00EC4106"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2CD574" w14:textId="5D81C9FA" w:rsidR="00EC4106" w:rsidRPr="00C368D8" w:rsidRDefault="00EC4106" w:rsidP="0037514D">
            <w:pPr>
              <w:rPr>
                <w:rFonts w:asciiTheme="majorBidi" w:hAnsiTheme="majorBidi" w:cstheme="majorBidi"/>
                <w:sz w:val="20"/>
                <w:szCs w:val="20"/>
                <w:lang w:val="en-GB"/>
              </w:rPr>
            </w:pPr>
            <w:r w:rsidRPr="00D96469">
              <w:rPr>
                <w:rFonts w:asciiTheme="majorBidi" w:hAnsiTheme="majorBidi" w:cstheme="majorBidi"/>
                <w:sz w:val="20"/>
                <w:szCs w:val="20"/>
                <w:lang w:val="en-GB"/>
              </w:rPr>
              <w:t>PI 1.</w:t>
            </w:r>
            <w:r w:rsidR="0037514D">
              <w:rPr>
                <w:rFonts w:asciiTheme="majorBidi" w:hAnsiTheme="majorBidi" w:cstheme="majorBidi"/>
                <w:sz w:val="20"/>
                <w:szCs w:val="20"/>
                <w:lang w:val="en-GB"/>
              </w:rPr>
              <w:t>2</w:t>
            </w:r>
            <w:r w:rsidRPr="00D96469">
              <w:rPr>
                <w:rFonts w:asciiTheme="majorBidi" w:hAnsiTheme="majorBidi" w:cstheme="majorBidi"/>
                <w:sz w:val="20"/>
                <w:szCs w:val="20"/>
                <w:lang w:val="en-GB"/>
              </w:rPr>
              <w:t>.1 - Stock Status</w:t>
            </w:r>
            <w:r w:rsidR="0037514D">
              <w:rPr>
                <w:rFonts w:asciiTheme="majorBidi" w:hAnsiTheme="majorBidi" w:cstheme="majorBidi"/>
                <w:sz w:val="20"/>
                <w:szCs w:val="20"/>
                <w:lang w:val="en-GB"/>
              </w:rPr>
              <w:t xml:space="preserve"> (a</w:t>
            </w:r>
            <w:r w:rsidRPr="00D96469">
              <w:rPr>
                <w:rFonts w:asciiTheme="majorBidi" w:hAnsiTheme="majorBidi" w:cstheme="majorBidi"/>
                <w:sz w:val="20"/>
                <w:szCs w:val="20"/>
                <w:lang w:val="en-GB"/>
              </w:rPr>
              <w:t xml:space="preserve"> - </w:t>
            </w:r>
            <w:r w:rsidR="0037514D" w:rsidRPr="0037514D">
              <w:rPr>
                <w:rFonts w:asciiTheme="majorBidi" w:hAnsiTheme="majorBidi" w:cstheme="majorBidi"/>
                <w:sz w:val="20"/>
                <w:szCs w:val="20"/>
                <w:lang w:val="en-GB"/>
              </w:rPr>
              <w:t>The harvest</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strategy is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responsive to</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the state of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stock and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elements of the</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harvest strategy</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work together</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towards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achieving stock</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management</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objectives</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reflected in PI</w:t>
            </w:r>
            <w:r w:rsidR="0037514D">
              <w:rPr>
                <w:rFonts w:asciiTheme="majorBidi" w:hAnsiTheme="majorBidi" w:cstheme="majorBidi"/>
                <w:sz w:val="20"/>
                <w:szCs w:val="20"/>
                <w:lang w:val="en-GB"/>
              </w:rPr>
              <w:t xml:space="preserve"> </w:t>
            </w:r>
            <w:r w:rsidR="0037514D" w:rsidRPr="0037514D">
              <w:rPr>
                <w:rFonts w:asciiTheme="majorBidi" w:hAnsiTheme="majorBidi" w:cstheme="majorBidi"/>
                <w:sz w:val="20"/>
                <w:szCs w:val="20"/>
                <w:lang w:val="en-GB"/>
              </w:rPr>
              <w:t>1.1.1 SG80</w:t>
            </w:r>
            <w:r w:rsidR="0037514D">
              <w:rPr>
                <w:rFonts w:asciiTheme="majorBidi" w:hAnsiTheme="majorBidi" w:cstheme="majorBidi"/>
                <w:sz w:val="20"/>
                <w:szCs w:val="20"/>
                <w:lang w:val="en-GB"/>
              </w:rPr>
              <w:t>).</w:t>
            </w:r>
          </w:p>
        </w:tc>
      </w:tr>
    </w:tbl>
    <w:p w14:paraId="7B58C6E1" w14:textId="77777777" w:rsidR="00EC4106" w:rsidRDefault="00EC4106" w:rsidP="00EC4106">
      <w:pPr>
        <w:rPr>
          <w:sz w:val="20"/>
          <w:szCs w:val="20"/>
          <w:lang w:val="en-GB"/>
        </w:rPr>
      </w:pPr>
    </w:p>
    <w:tbl>
      <w:tblPr>
        <w:tblStyle w:val="TableGrid"/>
        <w:tblW w:w="14029" w:type="dxa"/>
        <w:tblLook w:val="04A0" w:firstRow="1" w:lastRow="0" w:firstColumn="1" w:lastColumn="0" w:noHBand="0" w:noVBand="1"/>
      </w:tblPr>
      <w:tblGrid>
        <w:gridCol w:w="1980"/>
        <w:gridCol w:w="2126"/>
        <w:gridCol w:w="1276"/>
        <w:gridCol w:w="1701"/>
        <w:gridCol w:w="1276"/>
        <w:gridCol w:w="1417"/>
        <w:gridCol w:w="4253"/>
      </w:tblGrid>
      <w:tr w:rsidR="00EC4106" w:rsidRPr="00C368D8" w14:paraId="2740BB2C" w14:textId="77777777" w:rsidTr="000F4404">
        <w:trPr>
          <w:trHeight w:val="540"/>
        </w:trPr>
        <w:tc>
          <w:tcPr>
            <w:tcW w:w="1980" w:type="dxa"/>
            <w:shd w:val="clear" w:color="auto" w:fill="8DB3E2" w:themeFill="text2" w:themeFillTint="66"/>
            <w:vAlign w:val="center"/>
            <w:hideMark/>
          </w:tcPr>
          <w:p w14:paraId="17D2A51F" w14:textId="77777777" w:rsidR="00EC4106" w:rsidRPr="00C368D8" w:rsidRDefault="00EC4106" w:rsidP="00CC57D7">
            <w:pPr>
              <w:rPr>
                <w:b/>
                <w:bCs/>
                <w:sz w:val="20"/>
                <w:szCs w:val="20"/>
                <w:lang w:val="es-ES"/>
              </w:rPr>
            </w:pPr>
            <w:r w:rsidRPr="00C368D8">
              <w:rPr>
                <w:b/>
                <w:bCs/>
                <w:sz w:val="20"/>
                <w:szCs w:val="20"/>
              </w:rPr>
              <w:t>Action</w:t>
            </w:r>
          </w:p>
        </w:tc>
        <w:tc>
          <w:tcPr>
            <w:tcW w:w="2126" w:type="dxa"/>
            <w:shd w:val="clear" w:color="auto" w:fill="8DB3E2" w:themeFill="text2" w:themeFillTint="66"/>
            <w:vAlign w:val="center"/>
            <w:hideMark/>
          </w:tcPr>
          <w:p w14:paraId="071541A6" w14:textId="77777777" w:rsidR="00EC4106" w:rsidRPr="00C368D8" w:rsidRDefault="00EC4106" w:rsidP="00CC57D7">
            <w:pPr>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5584374C" w14:textId="77777777" w:rsidR="00EC4106" w:rsidRPr="00C368D8" w:rsidRDefault="00EC4106" w:rsidP="00CC57D7">
            <w:pPr>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4C4A4F14" w14:textId="77777777" w:rsidR="00EC4106" w:rsidRPr="00C368D8" w:rsidRDefault="00EC4106" w:rsidP="00CC57D7">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59C87E64" w14:textId="77777777" w:rsidR="00EC4106" w:rsidRPr="00C368D8" w:rsidRDefault="00EC4106" w:rsidP="00CC57D7">
            <w:pPr>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7BA5B125" w14:textId="77777777" w:rsidR="00EC4106" w:rsidRPr="00C368D8" w:rsidRDefault="00EC4106" w:rsidP="00CC57D7">
            <w:pPr>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1E89CB16" w14:textId="77777777" w:rsidR="00EC4106" w:rsidRPr="00C368D8" w:rsidRDefault="00EC4106" w:rsidP="00CC57D7">
            <w:pPr>
              <w:jc w:val="center"/>
              <w:rPr>
                <w:b/>
                <w:bCs/>
                <w:sz w:val="20"/>
                <w:szCs w:val="20"/>
              </w:rPr>
            </w:pPr>
            <w:r w:rsidRPr="00C368D8">
              <w:rPr>
                <w:b/>
                <w:bCs/>
                <w:sz w:val="20"/>
                <w:szCs w:val="20"/>
              </w:rPr>
              <w:t>Evidence of completion / results</w:t>
            </w:r>
          </w:p>
        </w:tc>
      </w:tr>
      <w:tr w:rsidR="00EC4106" w:rsidRPr="00C368D8" w14:paraId="301B46A5" w14:textId="77777777" w:rsidTr="000F4404">
        <w:trPr>
          <w:trHeight w:val="508"/>
        </w:trPr>
        <w:tc>
          <w:tcPr>
            <w:tcW w:w="1980" w:type="dxa"/>
            <w:hideMark/>
          </w:tcPr>
          <w:p w14:paraId="795958F4" w14:textId="1C17DF46" w:rsidR="00EC4106" w:rsidRPr="00C368D8" w:rsidRDefault="001E67AE" w:rsidP="00C1645D">
            <w:pPr>
              <w:spacing w:before="40" w:after="40"/>
              <w:rPr>
                <w:sz w:val="20"/>
                <w:szCs w:val="20"/>
              </w:rPr>
            </w:pPr>
            <w:r w:rsidRPr="001E67AE">
              <w:rPr>
                <w:sz w:val="20"/>
                <w:szCs w:val="20"/>
              </w:rPr>
              <w:t>5. Support capacity-building on harvest strategy development</w:t>
            </w:r>
          </w:p>
        </w:tc>
        <w:tc>
          <w:tcPr>
            <w:tcW w:w="2126" w:type="dxa"/>
          </w:tcPr>
          <w:p w14:paraId="73B67DE7" w14:textId="3586D4A1" w:rsidR="00EC4106" w:rsidRPr="00584DD4" w:rsidRDefault="003D090E" w:rsidP="00C1645D">
            <w:pPr>
              <w:spacing w:before="40" w:after="40"/>
              <w:rPr>
                <w:sz w:val="20"/>
                <w:szCs w:val="20"/>
              </w:rPr>
            </w:pPr>
            <w:r w:rsidRPr="003D090E">
              <w:rPr>
                <w:sz w:val="20"/>
                <w:szCs w:val="20"/>
              </w:rPr>
              <w:t xml:space="preserve">5.1 </w:t>
            </w:r>
            <w:r w:rsidR="001E67AE" w:rsidRPr="001E67AE">
              <w:rPr>
                <w:i/>
                <w:iCs/>
                <w:sz w:val="20"/>
                <w:szCs w:val="20"/>
              </w:rPr>
              <w:t>Ad hoc</w:t>
            </w:r>
            <w:r w:rsidR="001E67AE">
              <w:rPr>
                <w:sz w:val="20"/>
                <w:szCs w:val="20"/>
              </w:rPr>
              <w:t xml:space="preserve"> financial support</w:t>
            </w:r>
            <w:r w:rsidR="00F61037">
              <w:rPr>
                <w:sz w:val="20"/>
                <w:szCs w:val="20"/>
              </w:rPr>
              <w:t xml:space="preserve"> </w:t>
            </w:r>
          </w:p>
        </w:tc>
        <w:tc>
          <w:tcPr>
            <w:tcW w:w="1276" w:type="dxa"/>
            <w:noWrap/>
          </w:tcPr>
          <w:p w14:paraId="3B08EB19" w14:textId="77777777" w:rsidR="00EC4106" w:rsidRPr="00C368D8" w:rsidRDefault="00EC4106" w:rsidP="00C1645D">
            <w:pPr>
              <w:spacing w:before="40" w:after="40"/>
              <w:jc w:val="both"/>
              <w:rPr>
                <w:sz w:val="20"/>
                <w:szCs w:val="20"/>
              </w:rPr>
            </w:pPr>
            <w:r>
              <w:rPr>
                <w:sz w:val="20"/>
                <w:szCs w:val="20"/>
              </w:rPr>
              <w:t>SIOTI</w:t>
            </w:r>
          </w:p>
        </w:tc>
        <w:tc>
          <w:tcPr>
            <w:tcW w:w="1701" w:type="dxa"/>
          </w:tcPr>
          <w:p w14:paraId="602FF260" w14:textId="17BB32F8" w:rsidR="00EC4106" w:rsidRPr="00C368D8" w:rsidRDefault="001E67AE" w:rsidP="00C1645D">
            <w:pPr>
              <w:spacing w:before="40" w:after="40"/>
              <w:jc w:val="both"/>
              <w:rPr>
                <w:sz w:val="20"/>
                <w:szCs w:val="20"/>
              </w:rPr>
            </w:pPr>
            <w:r>
              <w:rPr>
                <w:sz w:val="20"/>
                <w:szCs w:val="20"/>
              </w:rPr>
              <w:t>ISSF</w:t>
            </w:r>
          </w:p>
        </w:tc>
        <w:tc>
          <w:tcPr>
            <w:tcW w:w="1276" w:type="dxa"/>
          </w:tcPr>
          <w:p w14:paraId="2A7233FA" w14:textId="3AEFD578" w:rsidR="00EC4106" w:rsidRDefault="00EC4106"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7A40D542" w14:textId="77777777" w:rsidR="00EC4106" w:rsidRPr="00C368D8" w:rsidRDefault="00EC4106" w:rsidP="00C1645D">
            <w:pPr>
              <w:spacing w:before="40" w:after="40"/>
              <w:jc w:val="center"/>
              <w:rPr>
                <w:sz w:val="20"/>
                <w:szCs w:val="20"/>
              </w:rPr>
            </w:pPr>
            <w:r>
              <w:rPr>
                <w:sz w:val="20"/>
                <w:szCs w:val="20"/>
              </w:rPr>
              <w:t>1 July 2023</w:t>
            </w:r>
          </w:p>
        </w:tc>
        <w:tc>
          <w:tcPr>
            <w:tcW w:w="1417" w:type="dxa"/>
          </w:tcPr>
          <w:p w14:paraId="24424435" w14:textId="577704C0" w:rsidR="00EC4106" w:rsidRDefault="00EC4106" w:rsidP="00C1645D">
            <w:pPr>
              <w:spacing w:before="40" w:after="40"/>
              <w:jc w:val="center"/>
              <w:rPr>
                <w:sz w:val="20"/>
                <w:szCs w:val="20"/>
              </w:rPr>
            </w:pPr>
            <w:r>
              <w:rPr>
                <w:sz w:val="20"/>
                <w:szCs w:val="20"/>
              </w:rPr>
              <w:t>Y</w:t>
            </w:r>
            <w:r w:rsidR="00FA0D60">
              <w:rPr>
                <w:sz w:val="20"/>
                <w:szCs w:val="20"/>
              </w:rPr>
              <w:t>11</w:t>
            </w:r>
          </w:p>
          <w:p w14:paraId="1D3F6937" w14:textId="77777777" w:rsidR="00EC4106" w:rsidRPr="00C368D8" w:rsidRDefault="00EC4106" w:rsidP="00C1645D">
            <w:pPr>
              <w:spacing w:before="40" w:after="40"/>
              <w:jc w:val="center"/>
              <w:rPr>
                <w:sz w:val="20"/>
                <w:szCs w:val="20"/>
              </w:rPr>
            </w:pPr>
            <w:r>
              <w:rPr>
                <w:sz w:val="20"/>
                <w:szCs w:val="20"/>
              </w:rPr>
              <w:t>30 June 2028</w:t>
            </w:r>
          </w:p>
        </w:tc>
        <w:tc>
          <w:tcPr>
            <w:tcW w:w="4253" w:type="dxa"/>
          </w:tcPr>
          <w:p w14:paraId="24B43328" w14:textId="068255C9" w:rsidR="00EC4106" w:rsidRPr="00C368D8" w:rsidRDefault="0028585B"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0796761F" w14:textId="0232A095" w:rsidR="009E57DE" w:rsidRDefault="009E57DE" w:rsidP="00BD13CE">
      <w:pPr>
        <w:pStyle w:val="Caption"/>
      </w:pPr>
    </w:p>
    <w:p w14:paraId="6B4725E1" w14:textId="77777777" w:rsidR="009E57DE" w:rsidRDefault="009E57DE">
      <w:pPr>
        <w:pBdr>
          <w:top w:val="nil"/>
          <w:left w:val="nil"/>
          <w:bottom w:val="nil"/>
          <w:right w:val="nil"/>
          <w:between w:val="nil"/>
        </w:pBdr>
        <w:spacing w:before="120" w:line="276" w:lineRule="auto"/>
        <w:rPr>
          <w:b/>
          <w:iCs/>
          <w:color w:val="1F497D" w:themeColor="text2"/>
          <w:sz w:val="18"/>
          <w:szCs w:val="18"/>
        </w:rPr>
      </w:pPr>
      <w:r>
        <w:br w:type="page"/>
      </w:r>
    </w:p>
    <w:p w14:paraId="16EC4C2A" w14:textId="77777777" w:rsidR="009E57DE" w:rsidRDefault="009E57DE" w:rsidP="00BD13CE">
      <w:pPr>
        <w:pStyle w:val="Caption"/>
      </w:pPr>
    </w:p>
    <w:p w14:paraId="485E9605" w14:textId="1AB7A087" w:rsidR="00A4676A" w:rsidRPr="00295063" w:rsidRDefault="00A4676A" w:rsidP="00BD13CE">
      <w:pPr>
        <w:pStyle w:val="Caption"/>
        <w:rPr>
          <w:rFonts w:asciiTheme="majorBidi" w:hAnsiTheme="majorBidi" w:cstheme="majorBidi"/>
          <w:sz w:val="20"/>
          <w:szCs w:val="20"/>
          <w:lang w:val="en-GB"/>
        </w:rPr>
      </w:pPr>
      <w:bookmarkStart w:id="23" w:name="_Toc216250866"/>
      <w:r>
        <w:t xml:space="preserve">Table </w:t>
      </w:r>
      <w:r w:rsidR="000E59A8">
        <w:fldChar w:fldCharType="begin"/>
      </w:r>
      <w:r w:rsidR="000E59A8">
        <w:instrText xml:space="preserve"> SEQ Table \* ARABIC </w:instrText>
      </w:r>
      <w:r w:rsidR="000E59A8">
        <w:fldChar w:fldCharType="separate"/>
      </w:r>
      <w:r w:rsidR="007B0DA5">
        <w:rPr>
          <w:noProof/>
        </w:rPr>
        <w:t>6</w:t>
      </w:r>
      <w:r w:rsidR="000E59A8">
        <w:rPr>
          <w:noProof/>
        </w:rPr>
        <w:fldChar w:fldCharType="end"/>
      </w:r>
      <w:r>
        <w:t xml:space="preserve">: </w:t>
      </w:r>
      <w:r w:rsidR="00AB7ED7">
        <w:t>PI</w:t>
      </w:r>
      <w:r w:rsidRPr="00BD04B7">
        <w:t xml:space="preserve"> Action Plan for Action </w:t>
      </w:r>
      <w:r>
        <w:t>6</w:t>
      </w:r>
      <w:r w:rsidR="00AB7ED7">
        <w:t xml:space="preserve">: </w:t>
      </w:r>
      <w:r w:rsidR="00AB7ED7" w:rsidRPr="00AB7ED7">
        <w:t>Maintain reporting on non-target species catch composition</w:t>
      </w:r>
      <w:bookmarkEnd w:id="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60181D6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FAE0A3E"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2CBD0DB" w14:textId="77777777"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6</w:t>
            </w:r>
            <w:r w:rsidRPr="00EC4106">
              <w:rPr>
                <w:rFonts w:asciiTheme="majorBidi" w:hAnsiTheme="majorBidi" w:cstheme="majorBidi"/>
                <w:b/>
                <w:bCs/>
                <w:sz w:val="20"/>
                <w:szCs w:val="20"/>
                <w:lang w:val="en-GB"/>
              </w:rPr>
              <w:t xml:space="preserve">. </w:t>
            </w:r>
            <w:r w:rsidRPr="009D2CE6">
              <w:rPr>
                <w:rFonts w:asciiTheme="majorBidi" w:hAnsiTheme="majorBidi" w:cstheme="majorBidi"/>
                <w:b/>
                <w:bCs/>
                <w:sz w:val="20"/>
                <w:szCs w:val="20"/>
                <w:lang w:val="en-GB"/>
              </w:rPr>
              <w:t>Maintain reporting on non-target species catch composition.</w:t>
            </w:r>
          </w:p>
        </w:tc>
      </w:tr>
      <w:tr w:rsidR="00A4676A" w14:paraId="3E553BC8"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82DBD7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DCA20B3"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To ensure that the reporting of non-target species is maintained to detect any changes in catch composition changes and is therefore able to ensure a partial strategy to manage main primary and secondary species.</w:t>
            </w:r>
          </w:p>
        </w:tc>
      </w:tr>
      <w:tr w:rsidR="00A4676A" w14:paraId="04E7BDB6"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E34FCE"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9797E1C" w14:textId="6CA3322C"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 xml:space="preserve">The catch reporting systems for SIOTI vessels are considered sufficient to provide an accurate quantification of the catch composition, disaggregated by time, space and fishing </w:t>
            </w:r>
            <w:r w:rsidRPr="005C31FA">
              <w:rPr>
                <w:rFonts w:asciiTheme="majorBidi" w:hAnsiTheme="majorBidi" w:cstheme="majorBidi"/>
                <w:sz w:val="20"/>
                <w:szCs w:val="20"/>
                <w:lang w:val="en-GB"/>
              </w:rPr>
              <w:t xml:space="preserve">configuration. </w:t>
            </w:r>
            <w:r w:rsidR="003C78B1" w:rsidRPr="005C31FA">
              <w:rPr>
                <w:rFonts w:asciiTheme="majorBidi" w:hAnsiTheme="majorBidi" w:cstheme="majorBidi"/>
                <w:sz w:val="20"/>
                <w:szCs w:val="20"/>
                <w:lang w:val="en-GB"/>
              </w:rPr>
              <w:t xml:space="preserve">For instance, the same vessels and catch accounting systems are already covered under their MSC certification for skipjack tuna. </w:t>
            </w:r>
            <w:r w:rsidRPr="005C31FA">
              <w:rPr>
                <w:rFonts w:asciiTheme="majorBidi" w:hAnsiTheme="majorBidi" w:cstheme="majorBidi"/>
                <w:sz w:val="20"/>
                <w:szCs w:val="20"/>
                <w:lang w:val="en-GB"/>
              </w:rPr>
              <w:t>When</w:t>
            </w:r>
            <w:r>
              <w:rPr>
                <w:rFonts w:asciiTheme="majorBidi" w:hAnsiTheme="majorBidi" w:cstheme="majorBidi"/>
                <w:sz w:val="20"/>
                <w:szCs w:val="20"/>
                <w:lang w:val="en-GB"/>
              </w:rPr>
              <w:t xml:space="preserve"> harmonised with other similar </w:t>
            </w:r>
            <w:proofErr w:type="spellStart"/>
            <w:r>
              <w:rPr>
                <w:rFonts w:asciiTheme="majorBidi" w:hAnsiTheme="majorBidi" w:cstheme="majorBidi"/>
                <w:sz w:val="20"/>
                <w:szCs w:val="20"/>
                <w:lang w:val="en-GB"/>
              </w:rPr>
              <w:t>UoAs</w:t>
            </w:r>
            <w:proofErr w:type="spellEnd"/>
            <w:r>
              <w:rPr>
                <w:rFonts w:asciiTheme="majorBidi" w:hAnsiTheme="majorBidi" w:cstheme="majorBidi"/>
                <w:sz w:val="20"/>
                <w:szCs w:val="20"/>
                <w:lang w:val="en-GB"/>
              </w:rPr>
              <w:t xml:space="preserve"> in the Indian Ocean this should meet SG 80. However, it is recognised that the species meeting the 5% of total catch biomass threshold for ‘main’ species could change over time with changes in fishing practices, non-tuna species stock dynamics and the impact of climate variability on these. </w:t>
            </w:r>
            <w:r w:rsidR="00726588">
              <w:rPr>
                <w:rFonts w:asciiTheme="majorBidi" w:hAnsiTheme="majorBidi" w:cstheme="majorBidi"/>
                <w:sz w:val="20"/>
                <w:szCs w:val="20"/>
                <w:lang w:val="en-GB"/>
              </w:rPr>
              <w:t>Therefore,</w:t>
            </w:r>
            <w:r>
              <w:rPr>
                <w:rFonts w:asciiTheme="majorBidi" w:hAnsiTheme="majorBidi" w:cstheme="majorBidi"/>
                <w:sz w:val="20"/>
                <w:szCs w:val="20"/>
                <w:lang w:val="en-GB"/>
              </w:rPr>
              <w:t xml:space="preserve"> this action will ensure that the catch composition of non-target species is regularly reviewed to ensure that these main primary and secondary species can be managed effectively.</w:t>
            </w:r>
          </w:p>
        </w:tc>
      </w:tr>
      <w:tr w:rsidR="00A4676A" w14:paraId="4976C6B5"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96591CF"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978FDC"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A4676A" w14:paraId="35B090C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B1FB2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2FCC22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Low</w:t>
            </w:r>
          </w:p>
        </w:tc>
      </w:tr>
      <w:tr w:rsidR="00A4676A" w14:paraId="7C73FBC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1AE265D"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1029DFF" w14:textId="5B4BFCBB" w:rsidR="00A4676A" w:rsidRPr="00C368D8" w:rsidRDefault="00793EE1" w:rsidP="008434FA">
            <w:pPr>
              <w:rPr>
                <w:rFonts w:asciiTheme="majorBidi" w:hAnsiTheme="majorBidi" w:cstheme="majorBidi"/>
                <w:sz w:val="20"/>
                <w:szCs w:val="20"/>
                <w:lang w:val="en-GB"/>
              </w:rPr>
            </w:pPr>
            <w:r>
              <w:rPr>
                <w:rFonts w:asciiTheme="majorBidi" w:hAnsiTheme="majorBidi" w:cstheme="majorBidi"/>
                <w:sz w:val="20"/>
                <w:szCs w:val="20"/>
                <w:lang w:val="en-GB"/>
              </w:rPr>
              <w:t>EUR </w:t>
            </w:r>
            <w:r w:rsidR="00A4676A">
              <w:rPr>
                <w:rFonts w:asciiTheme="majorBidi" w:hAnsiTheme="majorBidi" w:cstheme="majorBidi"/>
                <w:sz w:val="20"/>
                <w:szCs w:val="20"/>
                <w:lang w:val="en-GB"/>
              </w:rPr>
              <w:t>0</w:t>
            </w:r>
          </w:p>
        </w:tc>
      </w:tr>
      <w:tr w:rsidR="00A4676A" w14:paraId="15E0BA6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8FE235"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2E5D31D"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1EDFF2A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5CDEF5"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AE24468" w14:textId="77777777" w:rsidR="00A4676A"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2</w:t>
            </w:r>
            <w:r w:rsidRPr="00D96469">
              <w:rPr>
                <w:rFonts w:asciiTheme="majorBidi" w:hAnsiTheme="majorBidi" w:cstheme="majorBidi"/>
                <w:sz w:val="20"/>
                <w:szCs w:val="20"/>
                <w:lang w:val="en-GB"/>
              </w:rPr>
              <w:t>.1.</w:t>
            </w:r>
            <w:r>
              <w:rPr>
                <w:rFonts w:asciiTheme="majorBidi" w:hAnsiTheme="majorBidi" w:cstheme="majorBidi"/>
                <w:sz w:val="20"/>
                <w:szCs w:val="20"/>
                <w:lang w:val="en-GB"/>
              </w:rPr>
              <w:t>3</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Primary species - Information (c.</w:t>
            </w:r>
            <w:r w:rsidRPr="000A40FA">
              <w:rPr>
                <w:rFonts w:asciiTheme="majorBidi" w:hAnsiTheme="majorBidi" w:cstheme="majorBidi"/>
                <w:sz w:val="20"/>
                <w:szCs w:val="20"/>
                <w:lang w:val="en-GB"/>
              </w:rPr>
              <w:t xml:space="preserve"> Information is</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adequate to</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support a</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to manage main</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primary species.</w:t>
            </w:r>
            <w:r w:rsidRPr="00D96469">
              <w:rPr>
                <w:rFonts w:asciiTheme="majorBidi" w:hAnsiTheme="majorBidi" w:cstheme="majorBidi"/>
                <w:sz w:val="20"/>
                <w:szCs w:val="20"/>
                <w:lang w:val="en-GB"/>
              </w:rPr>
              <w:t>)</w:t>
            </w:r>
          </w:p>
          <w:p w14:paraId="456716BC" w14:textId="59E4D33E" w:rsidR="00A4676A" w:rsidRPr="00C368D8"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2</w:t>
            </w:r>
            <w:r w:rsidRPr="00D96469">
              <w:rPr>
                <w:rFonts w:asciiTheme="majorBidi" w:hAnsiTheme="majorBidi" w:cstheme="majorBidi"/>
                <w:sz w:val="20"/>
                <w:szCs w:val="20"/>
                <w:lang w:val="en-GB"/>
              </w:rPr>
              <w:t>.</w:t>
            </w:r>
            <w:r>
              <w:rPr>
                <w:rFonts w:asciiTheme="majorBidi" w:hAnsiTheme="majorBidi" w:cstheme="majorBidi"/>
                <w:sz w:val="20"/>
                <w:szCs w:val="20"/>
                <w:lang w:val="en-GB"/>
              </w:rPr>
              <w:t>2</w:t>
            </w:r>
            <w:r w:rsidRPr="00D96469">
              <w:rPr>
                <w:rFonts w:asciiTheme="majorBidi" w:hAnsiTheme="majorBidi" w:cstheme="majorBidi"/>
                <w:sz w:val="20"/>
                <w:szCs w:val="20"/>
                <w:lang w:val="en-GB"/>
              </w:rPr>
              <w:t>.</w:t>
            </w:r>
            <w:r>
              <w:rPr>
                <w:rFonts w:asciiTheme="majorBidi" w:hAnsiTheme="majorBidi" w:cstheme="majorBidi"/>
                <w:sz w:val="20"/>
                <w:szCs w:val="20"/>
                <w:lang w:val="en-GB"/>
              </w:rPr>
              <w:t>3</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w:t>
            </w:r>
            <w:r w:rsidRPr="00D96469">
              <w:rPr>
                <w:rFonts w:asciiTheme="majorBidi" w:hAnsiTheme="majorBidi" w:cstheme="majorBidi"/>
                <w:sz w:val="20"/>
                <w:szCs w:val="20"/>
                <w:lang w:val="en-GB"/>
              </w:rPr>
              <w:t xml:space="preserve"> </w:t>
            </w:r>
            <w:r>
              <w:rPr>
                <w:rFonts w:asciiTheme="majorBidi" w:hAnsiTheme="majorBidi" w:cstheme="majorBidi"/>
                <w:sz w:val="20"/>
                <w:szCs w:val="20"/>
                <w:lang w:val="en-GB"/>
              </w:rPr>
              <w:t>Secondary species - Information (c.</w:t>
            </w:r>
            <w:r w:rsidRPr="000A40FA">
              <w:rPr>
                <w:rFonts w:asciiTheme="majorBidi" w:hAnsiTheme="majorBidi" w:cstheme="majorBidi"/>
                <w:sz w:val="20"/>
                <w:szCs w:val="20"/>
                <w:lang w:val="en-GB"/>
              </w:rPr>
              <w:t xml:space="preserve"> Information is</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adequate to</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support a</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0A40FA">
              <w:rPr>
                <w:rFonts w:asciiTheme="majorBidi" w:hAnsiTheme="majorBidi" w:cstheme="majorBidi"/>
                <w:sz w:val="20"/>
                <w:szCs w:val="20"/>
                <w:lang w:val="en-GB"/>
              </w:rPr>
              <w:t>to manage main</w:t>
            </w:r>
            <w:r>
              <w:rPr>
                <w:rFonts w:asciiTheme="majorBidi" w:hAnsiTheme="majorBidi" w:cstheme="majorBidi"/>
                <w:sz w:val="20"/>
                <w:szCs w:val="20"/>
                <w:lang w:val="en-GB"/>
              </w:rPr>
              <w:t xml:space="preserve"> secondary</w:t>
            </w:r>
            <w:r w:rsidRPr="000A40FA">
              <w:rPr>
                <w:rFonts w:asciiTheme="majorBidi" w:hAnsiTheme="majorBidi" w:cstheme="majorBidi"/>
                <w:sz w:val="20"/>
                <w:szCs w:val="20"/>
                <w:lang w:val="en-GB"/>
              </w:rPr>
              <w:t xml:space="preserve"> species.</w:t>
            </w:r>
            <w:r w:rsidRPr="00D96469">
              <w:rPr>
                <w:rFonts w:asciiTheme="majorBidi" w:hAnsiTheme="majorBidi" w:cstheme="majorBidi"/>
                <w:sz w:val="20"/>
                <w:szCs w:val="20"/>
                <w:lang w:val="en-GB"/>
              </w:rPr>
              <w:t>)</w:t>
            </w:r>
          </w:p>
        </w:tc>
      </w:tr>
    </w:tbl>
    <w:p w14:paraId="106DC286"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980"/>
        <w:gridCol w:w="3402"/>
        <w:gridCol w:w="1275"/>
        <w:gridCol w:w="1276"/>
        <w:gridCol w:w="1276"/>
        <w:gridCol w:w="1276"/>
        <w:gridCol w:w="3402"/>
      </w:tblGrid>
      <w:tr w:rsidR="00A4676A" w:rsidRPr="00C368D8" w14:paraId="2CE52DED" w14:textId="77777777" w:rsidTr="000F4404">
        <w:trPr>
          <w:trHeight w:val="540"/>
        </w:trPr>
        <w:tc>
          <w:tcPr>
            <w:tcW w:w="1980" w:type="dxa"/>
            <w:shd w:val="clear" w:color="auto" w:fill="8DB3E2" w:themeFill="text2" w:themeFillTint="66"/>
            <w:vAlign w:val="center"/>
            <w:hideMark/>
          </w:tcPr>
          <w:p w14:paraId="5DCC42D4" w14:textId="77777777" w:rsidR="00A4676A" w:rsidRPr="00C368D8" w:rsidRDefault="00A4676A" w:rsidP="008434FA">
            <w:pPr>
              <w:rPr>
                <w:b/>
                <w:bCs/>
                <w:sz w:val="20"/>
                <w:szCs w:val="20"/>
                <w:lang w:val="es-ES"/>
              </w:rPr>
            </w:pPr>
            <w:r w:rsidRPr="00C368D8">
              <w:rPr>
                <w:b/>
                <w:bCs/>
                <w:sz w:val="20"/>
                <w:szCs w:val="20"/>
              </w:rPr>
              <w:t>Action</w:t>
            </w:r>
          </w:p>
        </w:tc>
        <w:tc>
          <w:tcPr>
            <w:tcW w:w="3402" w:type="dxa"/>
            <w:shd w:val="clear" w:color="auto" w:fill="8DB3E2" w:themeFill="text2" w:themeFillTint="66"/>
            <w:vAlign w:val="center"/>
            <w:hideMark/>
          </w:tcPr>
          <w:p w14:paraId="002CA90B" w14:textId="77777777" w:rsidR="00A4676A" w:rsidRPr="00C368D8" w:rsidRDefault="00A4676A" w:rsidP="008434FA">
            <w:pPr>
              <w:jc w:val="center"/>
              <w:rPr>
                <w:b/>
                <w:bCs/>
                <w:sz w:val="20"/>
                <w:szCs w:val="20"/>
              </w:rPr>
            </w:pPr>
            <w:r w:rsidRPr="00C368D8">
              <w:rPr>
                <w:b/>
                <w:bCs/>
                <w:sz w:val="20"/>
                <w:szCs w:val="20"/>
              </w:rPr>
              <w:t>Tasks/ Milestones</w:t>
            </w:r>
          </w:p>
        </w:tc>
        <w:tc>
          <w:tcPr>
            <w:tcW w:w="1275" w:type="dxa"/>
            <w:shd w:val="clear" w:color="auto" w:fill="8DB3E2" w:themeFill="text2" w:themeFillTint="66"/>
            <w:vAlign w:val="center"/>
            <w:hideMark/>
          </w:tcPr>
          <w:p w14:paraId="4C5DBF4C" w14:textId="77777777" w:rsidR="00A4676A" w:rsidRPr="00C368D8" w:rsidRDefault="00A4676A" w:rsidP="008434FA">
            <w:pPr>
              <w:jc w:val="center"/>
              <w:rPr>
                <w:b/>
                <w:bCs/>
                <w:sz w:val="20"/>
                <w:szCs w:val="20"/>
              </w:rPr>
            </w:pPr>
            <w:r w:rsidRPr="00C368D8">
              <w:rPr>
                <w:b/>
                <w:bCs/>
                <w:sz w:val="20"/>
                <w:szCs w:val="20"/>
              </w:rPr>
              <w:t>Responsible (lead)</w:t>
            </w:r>
          </w:p>
        </w:tc>
        <w:tc>
          <w:tcPr>
            <w:tcW w:w="1276" w:type="dxa"/>
            <w:shd w:val="clear" w:color="auto" w:fill="8DB3E2" w:themeFill="text2" w:themeFillTint="66"/>
            <w:vAlign w:val="center"/>
            <w:hideMark/>
          </w:tcPr>
          <w:p w14:paraId="43809835" w14:textId="77777777" w:rsidR="00A4676A" w:rsidRPr="00C368D8" w:rsidRDefault="00A4676A" w:rsidP="008434FA">
            <w:pPr>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75C0A10" w14:textId="77777777" w:rsidR="00A4676A" w:rsidRPr="00C368D8" w:rsidRDefault="00A4676A" w:rsidP="008434FA">
            <w:pPr>
              <w:jc w:val="center"/>
              <w:rPr>
                <w:b/>
                <w:bCs/>
                <w:sz w:val="20"/>
                <w:szCs w:val="20"/>
              </w:rPr>
            </w:pPr>
            <w:r w:rsidRPr="00C368D8">
              <w:rPr>
                <w:b/>
                <w:bCs/>
                <w:sz w:val="20"/>
                <w:szCs w:val="20"/>
              </w:rPr>
              <w:t>Starting date</w:t>
            </w:r>
          </w:p>
        </w:tc>
        <w:tc>
          <w:tcPr>
            <w:tcW w:w="1276" w:type="dxa"/>
            <w:shd w:val="clear" w:color="auto" w:fill="8DB3E2" w:themeFill="text2" w:themeFillTint="66"/>
            <w:vAlign w:val="center"/>
            <w:hideMark/>
          </w:tcPr>
          <w:p w14:paraId="60FAD55D" w14:textId="77777777" w:rsidR="00A4676A" w:rsidRPr="00C368D8" w:rsidRDefault="00A4676A" w:rsidP="008434FA">
            <w:pPr>
              <w:jc w:val="center"/>
              <w:rPr>
                <w:b/>
                <w:bCs/>
                <w:sz w:val="20"/>
                <w:szCs w:val="20"/>
              </w:rPr>
            </w:pPr>
            <w:r w:rsidRPr="00C368D8">
              <w:rPr>
                <w:b/>
                <w:bCs/>
                <w:sz w:val="20"/>
                <w:szCs w:val="20"/>
              </w:rPr>
              <w:t>Expected completion date</w:t>
            </w:r>
          </w:p>
        </w:tc>
        <w:tc>
          <w:tcPr>
            <w:tcW w:w="3402" w:type="dxa"/>
            <w:shd w:val="clear" w:color="auto" w:fill="8DB3E2" w:themeFill="text2" w:themeFillTint="66"/>
            <w:vAlign w:val="center"/>
            <w:hideMark/>
          </w:tcPr>
          <w:p w14:paraId="11D82A8D" w14:textId="77777777" w:rsidR="00A4676A" w:rsidRPr="00C368D8" w:rsidRDefault="00A4676A" w:rsidP="008434FA">
            <w:pPr>
              <w:jc w:val="center"/>
              <w:rPr>
                <w:b/>
                <w:bCs/>
                <w:sz w:val="20"/>
                <w:szCs w:val="20"/>
              </w:rPr>
            </w:pPr>
            <w:r w:rsidRPr="00C368D8">
              <w:rPr>
                <w:b/>
                <w:bCs/>
                <w:sz w:val="20"/>
                <w:szCs w:val="20"/>
              </w:rPr>
              <w:t>Evidence of completion / results</w:t>
            </w:r>
          </w:p>
        </w:tc>
      </w:tr>
      <w:tr w:rsidR="00A4676A" w:rsidRPr="00C368D8" w14:paraId="744BCF73" w14:textId="77777777" w:rsidTr="000F4404">
        <w:trPr>
          <w:trHeight w:val="508"/>
        </w:trPr>
        <w:tc>
          <w:tcPr>
            <w:tcW w:w="1980" w:type="dxa"/>
            <w:hideMark/>
          </w:tcPr>
          <w:p w14:paraId="6F1FBA9B" w14:textId="77777777" w:rsidR="00A4676A" w:rsidRPr="00C368D8" w:rsidRDefault="00A4676A" w:rsidP="008434FA">
            <w:pPr>
              <w:spacing w:before="40" w:after="40"/>
              <w:rPr>
                <w:sz w:val="20"/>
                <w:szCs w:val="20"/>
              </w:rPr>
            </w:pPr>
            <w:r>
              <w:rPr>
                <w:sz w:val="20"/>
                <w:szCs w:val="20"/>
              </w:rPr>
              <w:t xml:space="preserve">6. </w:t>
            </w:r>
            <w:r w:rsidRPr="009D2CE6">
              <w:rPr>
                <w:sz w:val="20"/>
                <w:szCs w:val="20"/>
              </w:rPr>
              <w:t>Maintain reporting on non-target species catch composition</w:t>
            </w:r>
            <w:r w:rsidRPr="0073585A">
              <w:rPr>
                <w:sz w:val="20"/>
                <w:szCs w:val="20"/>
              </w:rPr>
              <w:t>.</w:t>
            </w:r>
          </w:p>
        </w:tc>
        <w:tc>
          <w:tcPr>
            <w:tcW w:w="3402" w:type="dxa"/>
          </w:tcPr>
          <w:p w14:paraId="2F46C086" w14:textId="29964257" w:rsidR="00A4676A" w:rsidRPr="00584DD4" w:rsidRDefault="00A4676A" w:rsidP="008434FA">
            <w:pPr>
              <w:spacing w:before="40" w:after="40"/>
              <w:rPr>
                <w:sz w:val="20"/>
                <w:szCs w:val="20"/>
              </w:rPr>
            </w:pPr>
            <w:r>
              <w:rPr>
                <w:sz w:val="20"/>
                <w:szCs w:val="20"/>
              </w:rPr>
              <w:t xml:space="preserve">6.1 </w:t>
            </w:r>
            <w:r w:rsidRPr="009D2CE6">
              <w:rPr>
                <w:sz w:val="20"/>
                <w:szCs w:val="20"/>
              </w:rPr>
              <w:t>Review of annual catch composition reports.</w:t>
            </w:r>
          </w:p>
        </w:tc>
        <w:tc>
          <w:tcPr>
            <w:tcW w:w="1275" w:type="dxa"/>
            <w:noWrap/>
          </w:tcPr>
          <w:p w14:paraId="4854A407" w14:textId="77777777" w:rsidR="00A4676A" w:rsidRPr="00C368D8" w:rsidRDefault="00A4676A" w:rsidP="008434FA">
            <w:pPr>
              <w:spacing w:before="40" w:after="40"/>
              <w:jc w:val="both"/>
              <w:rPr>
                <w:sz w:val="20"/>
                <w:szCs w:val="20"/>
              </w:rPr>
            </w:pPr>
            <w:r>
              <w:rPr>
                <w:sz w:val="20"/>
                <w:szCs w:val="20"/>
              </w:rPr>
              <w:t>SIOTI</w:t>
            </w:r>
          </w:p>
        </w:tc>
        <w:tc>
          <w:tcPr>
            <w:tcW w:w="1276" w:type="dxa"/>
          </w:tcPr>
          <w:p w14:paraId="72258817" w14:textId="77777777" w:rsidR="00A4676A" w:rsidRPr="00C368D8" w:rsidRDefault="00A4676A" w:rsidP="008434FA">
            <w:pPr>
              <w:spacing w:before="40" w:after="40"/>
              <w:jc w:val="both"/>
              <w:rPr>
                <w:sz w:val="20"/>
                <w:szCs w:val="20"/>
              </w:rPr>
            </w:pPr>
            <w:r>
              <w:rPr>
                <w:sz w:val="20"/>
                <w:szCs w:val="20"/>
              </w:rPr>
              <w:t>PMT</w:t>
            </w:r>
          </w:p>
        </w:tc>
        <w:tc>
          <w:tcPr>
            <w:tcW w:w="1276" w:type="dxa"/>
          </w:tcPr>
          <w:p w14:paraId="24E2DB9C" w14:textId="48CC0586" w:rsidR="00A4676A" w:rsidRDefault="00A4676A" w:rsidP="008434FA">
            <w:pPr>
              <w:spacing w:before="40" w:after="40"/>
              <w:jc w:val="center"/>
              <w:rPr>
                <w:sz w:val="20"/>
                <w:szCs w:val="20"/>
              </w:rPr>
            </w:pPr>
            <w:r>
              <w:rPr>
                <w:sz w:val="20"/>
                <w:szCs w:val="20"/>
              </w:rPr>
              <w:t>Y</w:t>
            </w:r>
            <w:r w:rsidR="00E503E6">
              <w:rPr>
                <w:sz w:val="20"/>
                <w:szCs w:val="20"/>
              </w:rPr>
              <w:t>6</w:t>
            </w:r>
          </w:p>
          <w:p w14:paraId="2E0FAFE3" w14:textId="77777777" w:rsidR="00A4676A" w:rsidRPr="00C368D8" w:rsidRDefault="00A4676A" w:rsidP="008434FA">
            <w:pPr>
              <w:spacing w:before="40" w:after="40"/>
              <w:jc w:val="center"/>
              <w:rPr>
                <w:sz w:val="20"/>
                <w:szCs w:val="20"/>
              </w:rPr>
            </w:pPr>
            <w:r>
              <w:rPr>
                <w:sz w:val="20"/>
                <w:szCs w:val="20"/>
              </w:rPr>
              <w:t>1 July 2023</w:t>
            </w:r>
          </w:p>
        </w:tc>
        <w:tc>
          <w:tcPr>
            <w:tcW w:w="1276" w:type="dxa"/>
          </w:tcPr>
          <w:p w14:paraId="2ADB647E" w14:textId="4A84BA29" w:rsidR="00A4676A" w:rsidRDefault="00A4676A" w:rsidP="008434FA">
            <w:pPr>
              <w:spacing w:before="40" w:after="40"/>
              <w:jc w:val="center"/>
              <w:rPr>
                <w:sz w:val="20"/>
                <w:szCs w:val="20"/>
              </w:rPr>
            </w:pPr>
            <w:r>
              <w:rPr>
                <w:sz w:val="20"/>
                <w:szCs w:val="20"/>
              </w:rPr>
              <w:t>Y</w:t>
            </w:r>
            <w:r w:rsidR="00FA0D60">
              <w:rPr>
                <w:sz w:val="20"/>
                <w:szCs w:val="20"/>
              </w:rPr>
              <w:t>11</w:t>
            </w:r>
          </w:p>
          <w:p w14:paraId="3DAB051F" w14:textId="77777777" w:rsidR="00A4676A" w:rsidRPr="00C368D8" w:rsidRDefault="00A4676A" w:rsidP="008434FA">
            <w:pPr>
              <w:spacing w:before="40" w:after="40"/>
              <w:jc w:val="center"/>
              <w:rPr>
                <w:sz w:val="20"/>
                <w:szCs w:val="20"/>
              </w:rPr>
            </w:pPr>
            <w:r>
              <w:rPr>
                <w:sz w:val="20"/>
                <w:szCs w:val="20"/>
              </w:rPr>
              <w:t>30 June 2028</w:t>
            </w:r>
          </w:p>
        </w:tc>
        <w:tc>
          <w:tcPr>
            <w:tcW w:w="3402" w:type="dxa"/>
          </w:tcPr>
          <w:p w14:paraId="64F05DD0" w14:textId="77777777" w:rsidR="00A4676A" w:rsidRPr="00C368D8" w:rsidRDefault="00A4676A" w:rsidP="008434FA">
            <w:pPr>
              <w:spacing w:before="40" w:after="40"/>
              <w:rPr>
                <w:sz w:val="20"/>
                <w:szCs w:val="20"/>
              </w:rPr>
            </w:pPr>
            <w:r>
              <w:rPr>
                <w:sz w:val="20"/>
                <w:szCs w:val="20"/>
              </w:rPr>
              <w:t>Annual presentation of catch composition and review of main primary and secondary species and their management needs.</w:t>
            </w:r>
          </w:p>
        </w:tc>
      </w:tr>
    </w:tbl>
    <w:p w14:paraId="4441A817" w14:textId="28FF9EE7" w:rsidR="009E57DE" w:rsidRDefault="009E57DE" w:rsidP="00BD13CE">
      <w:pPr>
        <w:pStyle w:val="Caption"/>
      </w:pPr>
    </w:p>
    <w:p w14:paraId="717FD91C" w14:textId="77777777" w:rsidR="009E57DE" w:rsidRDefault="009E57DE">
      <w:pPr>
        <w:pBdr>
          <w:top w:val="nil"/>
          <w:left w:val="nil"/>
          <w:bottom w:val="nil"/>
          <w:right w:val="nil"/>
          <w:between w:val="nil"/>
        </w:pBdr>
        <w:spacing w:before="120" w:line="276" w:lineRule="auto"/>
        <w:rPr>
          <w:b/>
          <w:iCs/>
          <w:color w:val="1F497D" w:themeColor="text2"/>
          <w:sz w:val="18"/>
          <w:szCs w:val="18"/>
        </w:rPr>
      </w:pPr>
      <w:r>
        <w:br w:type="page"/>
      </w:r>
    </w:p>
    <w:p w14:paraId="4538A430" w14:textId="77777777" w:rsidR="009E57DE" w:rsidRDefault="009E57DE" w:rsidP="00BD13CE">
      <w:pPr>
        <w:pStyle w:val="Caption"/>
      </w:pPr>
    </w:p>
    <w:p w14:paraId="6FFB2D6E" w14:textId="601DE767" w:rsidR="00A4676A" w:rsidRPr="00295063" w:rsidRDefault="00A4676A" w:rsidP="00BD13CE">
      <w:pPr>
        <w:pStyle w:val="Caption"/>
        <w:rPr>
          <w:rFonts w:asciiTheme="majorBidi" w:hAnsiTheme="majorBidi" w:cstheme="majorBidi"/>
          <w:sz w:val="20"/>
          <w:szCs w:val="20"/>
          <w:lang w:val="en-GB"/>
        </w:rPr>
      </w:pPr>
      <w:bookmarkStart w:id="24" w:name="_Toc216250867"/>
      <w:r>
        <w:t xml:space="preserve">Table </w:t>
      </w:r>
      <w:r w:rsidR="000E59A8">
        <w:fldChar w:fldCharType="begin"/>
      </w:r>
      <w:r w:rsidR="000E59A8">
        <w:instrText xml:space="preserve"> SEQ Table \* ARABIC </w:instrText>
      </w:r>
      <w:r w:rsidR="000E59A8">
        <w:fldChar w:fldCharType="separate"/>
      </w:r>
      <w:r w:rsidR="007B0DA5">
        <w:rPr>
          <w:noProof/>
        </w:rPr>
        <w:t>7</w:t>
      </w:r>
      <w:r w:rsidR="000E59A8">
        <w:rPr>
          <w:noProof/>
        </w:rPr>
        <w:fldChar w:fldCharType="end"/>
      </w:r>
      <w:r>
        <w:t xml:space="preserve">: </w:t>
      </w:r>
      <w:r w:rsidR="00AB7ED7">
        <w:t>PI</w:t>
      </w:r>
      <w:r w:rsidRPr="00BD04B7">
        <w:t xml:space="preserve"> Action Plan for Action </w:t>
      </w:r>
      <w:r>
        <w:t>7</w:t>
      </w:r>
      <w:r w:rsidR="00AB7ED7">
        <w:t xml:space="preserve">: </w:t>
      </w:r>
      <w:r w:rsidR="00AB7ED7" w:rsidRPr="00AB7ED7">
        <w:t>Demonstrating compliance with non-retention of shark fins</w:t>
      </w:r>
      <w:bookmarkEnd w:id="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042C6CB1"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20AB852"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04DCFDF" w14:textId="2003D914"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7</w:t>
            </w:r>
            <w:r w:rsidRPr="00EC4106">
              <w:rPr>
                <w:rFonts w:asciiTheme="majorBidi" w:hAnsiTheme="majorBidi" w:cstheme="majorBidi"/>
                <w:b/>
                <w:bCs/>
                <w:sz w:val="20"/>
                <w:szCs w:val="20"/>
                <w:lang w:val="en-GB"/>
              </w:rPr>
              <w:t xml:space="preserve">. </w:t>
            </w:r>
            <w:r w:rsidRPr="00FB46FA">
              <w:rPr>
                <w:rFonts w:asciiTheme="majorBidi" w:hAnsiTheme="majorBidi" w:cstheme="majorBidi"/>
                <w:b/>
                <w:bCs/>
                <w:sz w:val="20"/>
                <w:szCs w:val="20"/>
                <w:lang w:val="en-GB"/>
              </w:rPr>
              <w:t>Demonstrating compliance with non-retention of shark fins</w:t>
            </w:r>
          </w:p>
        </w:tc>
      </w:tr>
      <w:tr w:rsidR="00A4676A" w14:paraId="3DF134A5"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526B23"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FE4F754" w14:textId="77777777" w:rsidR="00A4676A" w:rsidRPr="00C368D8" w:rsidRDefault="00A4676A" w:rsidP="008434FA">
            <w:pPr>
              <w:rPr>
                <w:rFonts w:asciiTheme="majorBidi" w:hAnsiTheme="majorBidi" w:cstheme="majorBidi"/>
                <w:sz w:val="20"/>
                <w:szCs w:val="20"/>
                <w:lang w:val="en-GB"/>
              </w:rPr>
            </w:pPr>
            <w:r w:rsidRPr="00216803">
              <w:rPr>
                <w:rFonts w:asciiTheme="majorBidi" w:hAnsiTheme="majorBidi" w:cstheme="majorBidi"/>
                <w:sz w:val="20"/>
                <w:szCs w:val="20"/>
                <w:lang w:val="en-GB"/>
              </w:rPr>
              <w:t>Compile previous work and observer data on shark finning to demonstrate a non-retention policy is in place and enforced to a very high degree</w:t>
            </w:r>
            <w:r>
              <w:rPr>
                <w:rFonts w:asciiTheme="majorBidi" w:hAnsiTheme="majorBidi" w:cstheme="majorBidi"/>
                <w:sz w:val="20"/>
                <w:szCs w:val="20"/>
                <w:lang w:val="en-GB"/>
              </w:rPr>
              <w:t>.</w:t>
            </w:r>
          </w:p>
        </w:tc>
      </w:tr>
      <w:tr w:rsidR="00A4676A" w14:paraId="7D006F68"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97D83C4"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34F0A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There is a small shark bycatch from these fisheries, inc. silky sharks that were considered a main secondary species in the pre-assessment. Where possible sharks are released alive but if moribund the sharks are discarded whole, with no sharks – either whole or in part – retained on board. The SIOTI ‘</w:t>
            </w:r>
            <w:r w:rsidRPr="00C63B82">
              <w:rPr>
                <w:rFonts w:asciiTheme="majorBidi" w:hAnsiTheme="majorBidi" w:cstheme="majorBidi"/>
                <w:sz w:val="20"/>
                <w:szCs w:val="20"/>
                <w:lang w:val="en-GB"/>
              </w:rPr>
              <w:t>Code for Responsible Tropical Tuna</w:t>
            </w:r>
            <w:r>
              <w:rPr>
                <w:rFonts w:asciiTheme="majorBidi" w:hAnsiTheme="majorBidi" w:cstheme="majorBidi"/>
                <w:sz w:val="20"/>
                <w:szCs w:val="20"/>
                <w:lang w:val="en-GB"/>
              </w:rPr>
              <w:t xml:space="preserve"> </w:t>
            </w:r>
            <w:r w:rsidRPr="00C63B82">
              <w:rPr>
                <w:rFonts w:asciiTheme="majorBidi" w:hAnsiTheme="majorBidi" w:cstheme="majorBidi"/>
                <w:sz w:val="20"/>
                <w:szCs w:val="20"/>
                <w:lang w:val="en-GB"/>
              </w:rPr>
              <w:t>Purse Seine Fisheries</w:t>
            </w:r>
            <w:r>
              <w:rPr>
                <w:rFonts w:asciiTheme="majorBidi" w:hAnsiTheme="majorBidi" w:cstheme="majorBidi"/>
                <w:sz w:val="20"/>
                <w:szCs w:val="20"/>
                <w:lang w:val="en-GB"/>
              </w:rPr>
              <w:t>’</w:t>
            </w:r>
            <w:r w:rsidRPr="00C63B82">
              <w:rPr>
                <w:rFonts w:asciiTheme="majorBidi" w:hAnsiTheme="majorBidi" w:cstheme="majorBidi"/>
                <w:sz w:val="20"/>
                <w:szCs w:val="20"/>
                <w:lang w:val="en-GB"/>
              </w:rPr>
              <w:t xml:space="preserve"> </w:t>
            </w:r>
            <w:r>
              <w:rPr>
                <w:rFonts w:asciiTheme="majorBidi" w:hAnsiTheme="majorBidi" w:cstheme="majorBidi"/>
                <w:sz w:val="20"/>
                <w:szCs w:val="20"/>
                <w:lang w:val="en-GB"/>
              </w:rPr>
              <w:t>(2021) states: “</w:t>
            </w:r>
            <w:r w:rsidRPr="00C63B82">
              <w:rPr>
                <w:rFonts w:asciiTheme="majorBidi" w:hAnsiTheme="majorBidi" w:cstheme="majorBidi"/>
                <w:i/>
                <w:iCs/>
                <w:sz w:val="20"/>
                <w:szCs w:val="20"/>
                <w:lang w:val="en-GB"/>
              </w:rPr>
              <w:t>Even for the individuals arrived dead onboard, the voluntary retention of sharks or parts of the shark body is not allowed to encourage the fast and safe release of live sharks by fishing crews”</w:t>
            </w:r>
            <w:r w:rsidRPr="00C63B82">
              <w:rPr>
                <w:rFonts w:asciiTheme="majorBidi" w:hAnsiTheme="majorBidi" w:cstheme="majorBidi"/>
                <w:sz w:val="20"/>
                <w:szCs w:val="20"/>
                <w:lang w:val="en-GB"/>
              </w:rPr>
              <w:t>.</w:t>
            </w:r>
            <w:r>
              <w:rPr>
                <w:rFonts w:asciiTheme="majorBidi" w:hAnsiTheme="majorBidi" w:cstheme="majorBidi"/>
                <w:sz w:val="20"/>
                <w:szCs w:val="20"/>
                <w:lang w:val="en-GB"/>
              </w:rPr>
              <w:t xml:space="preserve"> In order to meet the increasingly stringent requirements of the MSC Fisheries Standard (e.g., </w:t>
            </w:r>
            <w:r w:rsidRPr="00216803">
              <w:rPr>
                <w:rFonts w:asciiTheme="majorBidi" w:hAnsiTheme="majorBidi" w:cstheme="majorBidi"/>
                <w:sz w:val="20"/>
                <w:szCs w:val="20"/>
                <w:lang w:val="en-GB"/>
              </w:rPr>
              <w:t>There is a high degree of certainty that shark finning is not taking place</w:t>
            </w:r>
            <w:r>
              <w:rPr>
                <w:rFonts w:asciiTheme="majorBidi" w:hAnsiTheme="majorBidi" w:cstheme="majorBidi"/>
                <w:sz w:val="20"/>
                <w:szCs w:val="20"/>
                <w:lang w:val="en-GB"/>
              </w:rPr>
              <w:t xml:space="preserve"> in version 3 at </w:t>
            </w:r>
            <w:r w:rsidRPr="00216803">
              <w:rPr>
                <w:rFonts w:asciiTheme="majorBidi" w:hAnsiTheme="majorBidi" w:cstheme="majorBidi"/>
                <w:sz w:val="20"/>
                <w:szCs w:val="20"/>
                <w:lang w:val="en-GB"/>
              </w:rPr>
              <w:t>SG60</w:t>
            </w:r>
            <w:r>
              <w:rPr>
                <w:rFonts w:asciiTheme="majorBidi" w:hAnsiTheme="majorBidi" w:cstheme="majorBidi"/>
                <w:sz w:val="20"/>
                <w:szCs w:val="20"/>
                <w:lang w:val="en-GB"/>
              </w:rPr>
              <w:t xml:space="preserve"> level), this action seeks to demonstrate that </w:t>
            </w:r>
            <w:r w:rsidRPr="00216803">
              <w:rPr>
                <w:rFonts w:asciiTheme="majorBidi" w:hAnsiTheme="majorBidi" w:cstheme="majorBidi"/>
                <w:sz w:val="20"/>
                <w:szCs w:val="20"/>
                <w:lang w:val="en-GB"/>
              </w:rPr>
              <w:t>demonstrate a non-retention policy is in place and enforced to a very high degree</w:t>
            </w:r>
            <w:r>
              <w:rPr>
                <w:rFonts w:asciiTheme="majorBidi" w:hAnsiTheme="majorBidi" w:cstheme="majorBidi"/>
                <w:sz w:val="20"/>
                <w:szCs w:val="20"/>
                <w:lang w:val="en-GB"/>
              </w:rPr>
              <w:t>.</w:t>
            </w:r>
            <w:r w:rsidRPr="00DB7D4E">
              <w:rPr>
                <w:rFonts w:asciiTheme="majorBidi" w:hAnsiTheme="majorBidi" w:cstheme="majorBidi"/>
                <w:sz w:val="20"/>
                <w:szCs w:val="20"/>
                <w:lang w:val="en-GB"/>
              </w:rPr>
              <w:t xml:space="preserve"> </w:t>
            </w:r>
          </w:p>
        </w:tc>
      </w:tr>
      <w:tr w:rsidR="00A4676A" w14:paraId="1C548A3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4BEF2F4"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C7B2C04"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2027</w:t>
            </w:r>
          </w:p>
        </w:tc>
      </w:tr>
      <w:tr w:rsidR="00A4676A" w14:paraId="16284CC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24653A3"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038C41"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A4676A" w14:paraId="51F4743D"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16BD8C"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A72675F" w14:textId="0BBD3292" w:rsidR="00A4676A" w:rsidRPr="00C368D8" w:rsidRDefault="00793EE1" w:rsidP="008434FA">
            <w:pPr>
              <w:rPr>
                <w:rFonts w:asciiTheme="majorBidi" w:hAnsiTheme="majorBidi" w:cstheme="majorBidi"/>
                <w:sz w:val="20"/>
                <w:szCs w:val="20"/>
                <w:lang w:val="en-GB"/>
              </w:rPr>
            </w:pPr>
            <w:r>
              <w:rPr>
                <w:rFonts w:asciiTheme="majorBidi" w:hAnsiTheme="majorBidi" w:cstheme="majorBidi"/>
                <w:sz w:val="20"/>
                <w:szCs w:val="20"/>
                <w:lang w:val="en-GB"/>
              </w:rPr>
              <w:t>EUR </w:t>
            </w:r>
            <w:r w:rsidR="00BB21B8" w:rsidRPr="0087594C">
              <w:rPr>
                <w:rFonts w:asciiTheme="majorBidi" w:hAnsiTheme="majorBidi" w:cstheme="majorBidi"/>
                <w:sz w:val="20"/>
                <w:szCs w:val="20"/>
                <w:lang w:val="en-GB"/>
              </w:rPr>
              <w:t xml:space="preserve">0 </w:t>
            </w:r>
            <w:r w:rsidR="00A4676A" w:rsidRPr="0087594C">
              <w:rPr>
                <w:rFonts w:asciiTheme="majorBidi" w:hAnsiTheme="majorBidi" w:cstheme="majorBidi"/>
                <w:sz w:val="20"/>
                <w:szCs w:val="20"/>
                <w:lang w:val="en-GB"/>
              </w:rPr>
              <w:t xml:space="preserve"> </w:t>
            </w:r>
          </w:p>
        </w:tc>
      </w:tr>
      <w:tr w:rsidR="00A4676A" w14:paraId="09053EE1"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A1C2200"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4512BAD"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4E325A3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949E59A"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2FA10B3" w14:textId="77777777" w:rsidR="00A4676A"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2.2.2 Secondary species management (d </w:t>
            </w:r>
            <w:r w:rsidRPr="009050EB">
              <w:rPr>
                <w:rFonts w:asciiTheme="majorBidi" w:hAnsiTheme="majorBidi" w:cstheme="majorBidi"/>
                <w:sz w:val="20"/>
                <w:szCs w:val="20"/>
                <w:lang w:val="en-GB"/>
              </w:rPr>
              <w:t>It is highly</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likely that shark</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finning is not</w:t>
            </w:r>
            <w:r>
              <w:rPr>
                <w:rFonts w:asciiTheme="majorBidi" w:hAnsiTheme="majorBidi" w:cstheme="majorBidi"/>
                <w:sz w:val="20"/>
                <w:szCs w:val="20"/>
                <w:lang w:val="en-GB"/>
              </w:rPr>
              <w:t xml:space="preserve"> </w:t>
            </w:r>
            <w:r w:rsidRPr="009050EB">
              <w:rPr>
                <w:rFonts w:asciiTheme="majorBidi" w:hAnsiTheme="majorBidi" w:cstheme="majorBidi"/>
                <w:sz w:val="20"/>
                <w:szCs w:val="20"/>
                <w:lang w:val="en-GB"/>
              </w:rPr>
              <w:t>taking place</w:t>
            </w:r>
            <w:r>
              <w:rPr>
                <w:rFonts w:asciiTheme="majorBidi" w:hAnsiTheme="majorBidi" w:cstheme="majorBidi"/>
                <w:sz w:val="20"/>
                <w:szCs w:val="20"/>
                <w:lang w:val="en-GB"/>
              </w:rPr>
              <w:t xml:space="preserve"> (Version 2.01).</w:t>
            </w:r>
          </w:p>
          <w:p w14:paraId="1E5F6F02" w14:textId="77777777" w:rsidR="00A4676A" w:rsidRPr="009050EB" w:rsidRDefault="00A4676A" w:rsidP="008434FA">
            <w:pPr>
              <w:rPr>
                <w:rFonts w:asciiTheme="majorBidi" w:hAnsiTheme="majorBidi" w:cstheme="majorBidi"/>
                <w:i/>
                <w:iCs/>
                <w:sz w:val="20"/>
                <w:szCs w:val="20"/>
                <w:lang w:val="en-GB"/>
              </w:rPr>
            </w:pPr>
            <w:r w:rsidRPr="009050EB">
              <w:rPr>
                <w:rFonts w:asciiTheme="majorBidi" w:hAnsiTheme="majorBidi" w:cstheme="majorBidi"/>
                <w:i/>
                <w:iCs/>
                <w:sz w:val="20"/>
                <w:szCs w:val="20"/>
                <w:lang w:val="en-GB"/>
              </w:rPr>
              <w:t>PI 2.1.2 In-scope species management (</w:t>
            </w:r>
            <w:r>
              <w:rPr>
                <w:rFonts w:asciiTheme="majorBidi" w:hAnsiTheme="majorBidi" w:cstheme="majorBidi"/>
                <w:i/>
                <w:iCs/>
                <w:sz w:val="20"/>
                <w:szCs w:val="20"/>
                <w:lang w:val="en-GB"/>
              </w:rPr>
              <w:t>e</w:t>
            </w:r>
            <w:r w:rsidRPr="009050EB">
              <w:rPr>
                <w:rFonts w:asciiTheme="majorBidi" w:hAnsiTheme="majorBidi" w:cstheme="majorBidi"/>
                <w:i/>
                <w:iCs/>
                <w:sz w:val="20"/>
                <w:szCs w:val="20"/>
                <w:lang w:val="en-GB"/>
              </w:rPr>
              <w:t xml:space="preserve"> There is a high degree of certainty that shark finning is not taking place SG60) (Version 3.0)</w:t>
            </w:r>
          </w:p>
        </w:tc>
      </w:tr>
    </w:tbl>
    <w:p w14:paraId="7CBCF767"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4111"/>
      </w:tblGrid>
      <w:tr w:rsidR="00A4676A" w:rsidRPr="00C368D8" w14:paraId="28CD3694" w14:textId="77777777" w:rsidTr="000F4404">
        <w:trPr>
          <w:trHeight w:val="540"/>
        </w:trPr>
        <w:tc>
          <w:tcPr>
            <w:tcW w:w="1410" w:type="dxa"/>
            <w:shd w:val="clear" w:color="auto" w:fill="8DB3E2" w:themeFill="text2" w:themeFillTint="66"/>
            <w:vAlign w:val="center"/>
            <w:hideMark/>
          </w:tcPr>
          <w:p w14:paraId="786C266C" w14:textId="77777777" w:rsidR="00A4676A" w:rsidRPr="00C368D8" w:rsidRDefault="00A4676A" w:rsidP="008434FA">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680AEEC0" w14:textId="77777777" w:rsidR="00A4676A" w:rsidRPr="00C368D8" w:rsidRDefault="00A4676A" w:rsidP="008434FA">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6761CC9" w14:textId="77777777" w:rsidR="00A4676A" w:rsidRPr="00C368D8" w:rsidRDefault="00A4676A" w:rsidP="008434FA">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7C3B071C" w14:textId="77777777" w:rsidR="00A4676A" w:rsidRPr="00C368D8" w:rsidRDefault="00A4676A" w:rsidP="008434FA">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7F8CB0EF" w14:textId="77777777" w:rsidR="00A4676A" w:rsidRPr="00C368D8" w:rsidRDefault="00A4676A" w:rsidP="008434FA">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536CB317" w14:textId="77777777" w:rsidR="00A4676A" w:rsidRPr="00C368D8" w:rsidRDefault="00A4676A" w:rsidP="008434FA">
            <w:pPr>
              <w:spacing w:before="40" w:after="40"/>
              <w:jc w:val="center"/>
              <w:rPr>
                <w:b/>
                <w:bCs/>
                <w:sz w:val="20"/>
                <w:szCs w:val="20"/>
              </w:rPr>
            </w:pPr>
            <w:r w:rsidRPr="00C368D8">
              <w:rPr>
                <w:b/>
                <w:bCs/>
                <w:sz w:val="20"/>
                <w:szCs w:val="20"/>
              </w:rPr>
              <w:t>Expected completion date</w:t>
            </w:r>
          </w:p>
        </w:tc>
        <w:tc>
          <w:tcPr>
            <w:tcW w:w="4111" w:type="dxa"/>
            <w:shd w:val="clear" w:color="auto" w:fill="8DB3E2" w:themeFill="text2" w:themeFillTint="66"/>
            <w:vAlign w:val="center"/>
            <w:hideMark/>
          </w:tcPr>
          <w:p w14:paraId="0C1F5359" w14:textId="77777777" w:rsidR="00A4676A" w:rsidRPr="00C368D8" w:rsidRDefault="00A4676A" w:rsidP="008434FA">
            <w:pPr>
              <w:spacing w:before="40" w:after="40"/>
              <w:jc w:val="center"/>
              <w:rPr>
                <w:b/>
                <w:bCs/>
                <w:sz w:val="20"/>
                <w:szCs w:val="20"/>
              </w:rPr>
            </w:pPr>
            <w:r w:rsidRPr="00C368D8">
              <w:rPr>
                <w:b/>
                <w:bCs/>
                <w:sz w:val="20"/>
                <w:szCs w:val="20"/>
              </w:rPr>
              <w:t>Evidence of completion / results</w:t>
            </w:r>
          </w:p>
        </w:tc>
      </w:tr>
      <w:tr w:rsidR="00A4676A" w:rsidRPr="00C368D8" w14:paraId="178F525E" w14:textId="77777777" w:rsidTr="000F4404">
        <w:trPr>
          <w:trHeight w:val="508"/>
        </w:trPr>
        <w:tc>
          <w:tcPr>
            <w:tcW w:w="1410" w:type="dxa"/>
            <w:hideMark/>
          </w:tcPr>
          <w:p w14:paraId="63B39CE9" w14:textId="112C9C14" w:rsidR="00A4676A" w:rsidRPr="00C368D8" w:rsidRDefault="00A4676A" w:rsidP="008434FA">
            <w:pPr>
              <w:spacing w:before="40" w:after="40"/>
              <w:rPr>
                <w:sz w:val="20"/>
                <w:szCs w:val="20"/>
              </w:rPr>
            </w:pPr>
            <w:r>
              <w:rPr>
                <w:sz w:val="20"/>
                <w:szCs w:val="20"/>
              </w:rPr>
              <w:t xml:space="preserve">7. </w:t>
            </w:r>
            <w:r w:rsidRPr="0073585A">
              <w:rPr>
                <w:sz w:val="20"/>
                <w:szCs w:val="20"/>
              </w:rPr>
              <w:t>Demonstrating compliance with non-retention of shark fins.</w:t>
            </w:r>
            <w:r w:rsidR="00CA322D">
              <w:rPr>
                <w:sz w:val="20"/>
                <w:szCs w:val="20"/>
              </w:rPr>
              <w:t xml:space="preserve"> </w:t>
            </w:r>
          </w:p>
        </w:tc>
        <w:tc>
          <w:tcPr>
            <w:tcW w:w="2696" w:type="dxa"/>
          </w:tcPr>
          <w:p w14:paraId="7C978BFB" w14:textId="7E475248" w:rsidR="00A4676A" w:rsidRPr="00584DD4" w:rsidRDefault="00A4676A" w:rsidP="008434FA">
            <w:pPr>
              <w:spacing w:before="40" w:after="40"/>
              <w:rPr>
                <w:sz w:val="20"/>
                <w:szCs w:val="20"/>
              </w:rPr>
            </w:pPr>
            <w:r>
              <w:rPr>
                <w:sz w:val="20"/>
                <w:szCs w:val="20"/>
              </w:rPr>
              <w:t xml:space="preserve">7.1 Compile </w:t>
            </w:r>
            <w:r w:rsidRPr="0073585A">
              <w:rPr>
                <w:sz w:val="20"/>
                <w:szCs w:val="20"/>
              </w:rPr>
              <w:t xml:space="preserve">previous work and observer data on shark finning to demonstrate a non-retention policy is in place and enforced to a very high degree. </w:t>
            </w:r>
          </w:p>
        </w:tc>
        <w:tc>
          <w:tcPr>
            <w:tcW w:w="1276" w:type="dxa"/>
            <w:noWrap/>
          </w:tcPr>
          <w:p w14:paraId="5CE20741" w14:textId="77777777" w:rsidR="00A4676A" w:rsidRPr="00C368D8" w:rsidRDefault="00A4676A" w:rsidP="008434FA">
            <w:pPr>
              <w:spacing w:before="40" w:after="40"/>
              <w:jc w:val="both"/>
              <w:rPr>
                <w:sz w:val="20"/>
                <w:szCs w:val="20"/>
              </w:rPr>
            </w:pPr>
            <w:r>
              <w:rPr>
                <w:sz w:val="20"/>
                <w:szCs w:val="20"/>
              </w:rPr>
              <w:t>SIOTI</w:t>
            </w:r>
          </w:p>
        </w:tc>
        <w:tc>
          <w:tcPr>
            <w:tcW w:w="1701" w:type="dxa"/>
          </w:tcPr>
          <w:p w14:paraId="663D382E" w14:textId="77777777" w:rsidR="00A4676A" w:rsidRPr="00C368D8" w:rsidRDefault="00A4676A" w:rsidP="008434FA">
            <w:pPr>
              <w:spacing w:before="40" w:after="40"/>
              <w:jc w:val="both"/>
              <w:rPr>
                <w:sz w:val="20"/>
                <w:szCs w:val="20"/>
              </w:rPr>
            </w:pPr>
            <w:r>
              <w:rPr>
                <w:sz w:val="20"/>
                <w:szCs w:val="20"/>
              </w:rPr>
              <w:t>PMT</w:t>
            </w:r>
          </w:p>
        </w:tc>
        <w:tc>
          <w:tcPr>
            <w:tcW w:w="1276" w:type="dxa"/>
          </w:tcPr>
          <w:p w14:paraId="55A1284F" w14:textId="5D7FB526" w:rsidR="00A4676A" w:rsidRDefault="00A4676A" w:rsidP="008434FA">
            <w:pPr>
              <w:spacing w:before="40" w:after="40"/>
              <w:jc w:val="center"/>
              <w:rPr>
                <w:sz w:val="20"/>
                <w:szCs w:val="20"/>
              </w:rPr>
            </w:pPr>
            <w:r>
              <w:rPr>
                <w:sz w:val="20"/>
                <w:szCs w:val="20"/>
              </w:rPr>
              <w:t>Y</w:t>
            </w:r>
            <w:r w:rsidR="00E503E6">
              <w:rPr>
                <w:sz w:val="20"/>
                <w:szCs w:val="20"/>
              </w:rPr>
              <w:t>6</w:t>
            </w:r>
            <w:r>
              <w:rPr>
                <w:sz w:val="20"/>
                <w:szCs w:val="20"/>
              </w:rPr>
              <w:t xml:space="preserve"> </w:t>
            </w:r>
          </w:p>
          <w:p w14:paraId="2294323F" w14:textId="77777777" w:rsidR="00A4676A" w:rsidRPr="00C368D8" w:rsidRDefault="00A4676A" w:rsidP="008434FA">
            <w:pPr>
              <w:spacing w:before="40" w:after="40"/>
              <w:jc w:val="center"/>
              <w:rPr>
                <w:sz w:val="20"/>
                <w:szCs w:val="20"/>
              </w:rPr>
            </w:pPr>
            <w:r>
              <w:rPr>
                <w:sz w:val="20"/>
                <w:szCs w:val="20"/>
              </w:rPr>
              <w:t>1 July 2023</w:t>
            </w:r>
          </w:p>
        </w:tc>
        <w:tc>
          <w:tcPr>
            <w:tcW w:w="1417" w:type="dxa"/>
          </w:tcPr>
          <w:p w14:paraId="2A5862AB" w14:textId="0784F6E5" w:rsidR="00A4676A" w:rsidRDefault="00A4676A" w:rsidP="008434FA">
            <w:pPr>
              <w:spacing w:before="40" w:after="40"/>
              <w:jc w:val="center"/>
              <w:rPr>
                <w:sz w:val="20"/>
                <w:szCs w:val="20"/>
              </w:rPr>
            </w:pPr>
            <w:r>
              <w:rPr>
                <w:sz w:val="20"/>
                <w:szCs w:val="20"/>
              </w:rPr>
              <w:t>Y</w:t>
            </w:r>
            <w:r w:rsidR="00FA0D60">
              <w:rPr>
                <w:sz w:val="20"/>
                <w:szCs w:val="20"/>
              </w:rPr>
              <w:t>7</w:t>
            </w:r>
          </w:p>
          <w:p w14:paraId="1BCE146A" w14:textId="77777777" w:rsidR="00A4676A" w:rsidRPr="00C368D8" w:rsidRDefault="00A4676A" w:rsidP="008434FA">
            <w:pPr>
              <w:spacing w:before="40" w:after="40"/>
              <w:jc w:val="center"/>
              <w:rPr>
                <w:sz w:val="20"/>
                <w:szCs w:val="20"/>
              </w:rPr>
            </w:pPr>
            <w:r>
              <w:rPr>
                <w:sz w:val="20"/>
                <w:szCs w:val="20"/>
              </w:rPr>
              <w:t>30 June 2024</w:t>
            </w:r>
          </w:p>
        </w:tc>
        <w:tc>
          <w:tcPr>
            <w:tcW w:w="4111" w:type="dxa"/>
          </w:tcPr>
          <w:p w14:paraId="4BF1D543" w14:textId="77777777" w:rsidR="00A4676A" w:rsidRPr="00C368D8" w:rsidRDefault="00A4676A" w:rsidP="008434FA">
            <w:pPr>
              <w:spacing w:before="40" w:after="40"/>
              <w:rPr>
                <w:sz w:val="20"/>
                <w:szCs w:val="20"/>
              </w:rPr>
            </w:pPr>
            <w:r>
              <w:rPr>
                <w:sz w:val="20"/>
                <w:szCs w:val="20"/>
              </w:rPr>
              <w:t>Evidence from multiple sources (e.g., third-party reports, observer reports, compliance reports, etc.) is compiled in a single report by the end of Y1.</w:t>
            </w:r>
          </w:p>
        </w:tc>
      </w:tr>
    </w:tbl>
    <w:p w14:paraId="3EBBD78F" w14:textId="0556B3D2" w:rsidR="009E57DE" w:rsidRDefault="009E57DE" w:rsidP="00A4676A"/>
    <w:p w14:paraId="6A3D3F33" w14:textId="77777777" w:rsidR="009E57DE" w:rsidRDefault="009E57DE">
      <w:pPr>
        <w:pBdr>
          <w:top w:val="nil"/>
          <w:left w:val="nil"/>
          <w:bottom w:val="nil"/>
          <w:right w:val="nil"/>
          <w:between w:val="nil"/>
        </w:pBdr>
        <w:spacing w:before="120" w:line="276" w:lineRule="auto"/>
      </w:pPr>
      <w:r>
        <w:br w:type="page"/>
      </w:r>
    </w:p>
    <w:p w14:paraId="62A23EF9" w14:textId="77777777" w:rsidR="00A4676A" w:rsidRDefault="00A4676A" w:rsidP="00A4676A"/>
    <w:p w14:paraId="5F04210B" w14:textId="4721669A" w:rsidR="00A4676A" w:rsidRPr="00295063" w:rsidRDefault="00A4676A" w:rsidP="00BD13CE">
      <w:pPr>
        <w:pStyle w:val="Caption"/>
        <w:rPr>
          <w:rFonts w:asciiTheme="majorBidi" w:hAnsiTheme="majorBidi" w:cstheme="majorBidi"/>
          <w:sz w:val="20"/>
          <w:szCs w:val="20"/>
          <w:lang w:val="en-GB"/>
        </w:rPr>
      </w:pPr>
      <w:bookmarkStart w:id="25" w:name="_Toc216250868"/>
      <w:r>
        <w:t xml:space="preserve">Table </w:t>
      </w:r>
      <w:r w:rsidR="000E59A8">
        <w:fldChar w:fldCharType="begin"/>
      </w:r>
      <w:r w:rsidR="000E59A8">
        <w:instrText xml:space="preserve"> SEQ Table \* ARABIC </w:instrText>
      </w:r>
      <w:r w:rsidR="000E59A8">
        <w:fldChar w:fldCharType="separate"/>
      </w:r>
      <w:r w:rsidR="007B0DA5">
        <w:rPr>
          <w:noProof/>
        </w:rPr>
        <w:t>8</w:t>
      </w:r>
      <w:r w:rsidR="000E59A8">
        <w:rPr>
          <w:noProof/>
        </w:rPr>
        <w:fldChar w:fldCharType="end"/>
      </w:r>
      <w:r>
        <w:t xml:space="preserve">: </w:t>
      </w:r>
      <w:r w:rsidR="00AB7ED7">
        <w:t>PI</w:t>
      </w:r>
      <w:r w:rsidRPr="00BD04B7">
        <w:t xml:space="preserve"> Action Plan for Action </w:t>
      </w:r>
      <w:r>
        <w:t>8</w:t>
      </w:r>
      <w:r w:rsidR="00AB7ED7">
        <w:t xml:space="preserve">: </w:t>
      </w:r>
      <w:r w:rsidR="00AB7ED7" w:rsidRPr="00AB7ED7">
        <w:t>Implementation of the silky shark action plan</w:t>
      </w:r>
      <w:bookmarkEnd w:id="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A4676A" w14:paraId="4D9DBC2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749B7B"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07D9A85" w14:textId="6CBDAC84" w:rsidR="00A4676A" w:rsidRPr="00EC4106" w:rsidRDefault="00A4676A" w:rsidP="008434FA">
            <w:pPr>
              <w:rPr>
                <w:rFonts w:asciiTheme="majorBidi" w:hAnsiTheme="majorBidi" w:cstheme="majorBidi"/>
                <w:b/>
                <w:bCs/>
                <w:sz w:val="20"/>
                <w:szCs w:val="20"/>
                <w:lang w:val="en-GB"/>
              </w:rPr>
            </w:pPr>
            <w:r>
              <w:rPr>
                <w:rFonts w:asciiTheme="majorBidi" w:hAnsiTheme="majorBidi" w:cstheme="majorBidi"/>
                <w:b/>
                <w:bCs/>
                <w:sz w:val="20"/>
                <w:szCs w:val="20"/>
                <w:lang w:val="en-GB"/>
              </w:rPr>
              <w:t>8</w:t>
            </w:r>
            <w:r w:rsidRPr="00EC4106">
              <w:rPr>
                <w:rFonts w:asciiTheme="majorBidi" w:hAnsiTheme="majorBidi" w:cstheme="majorBidi"/>
                <w:b/>
                <w:bCs/>
                <w:sz w:val="20"/>
                <w:szCs w:val="20"/>
                <w:lang w:val="en-GB"/>
              </w:rPr>
              <w:t xml:space="preserve">. </w:t>
            </w:r>
            <w:r w:rsidRPr="00F43A10">
              <w:rPr>
                <w:rFonts w:asciiTheme="majorBidi" w:hAnsiTheme="majorBidi" w:cstheme="majorBidi"/>
                <w:b/>
                <w:bCs/>
                <w:sz w:val="20"/>
                <w:szCs w:val="20"/>
                <w:lang w:val="en-GB"/>
              </w:rPr>
              <w:t>Implementation of the silky shark action plan</w:t>
            </w:r>
          </w:p>
        </w:tc>
      </w:tr>
      <w:tr w:rsidR="00A4676A" w14:paraId="3BB593D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748FEB6"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6606955"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Effective implementation of the SIOTI ‘silky shark action plan</w:t>
            </w:r>
            <w:r w:rsidRPr="00DB7D4E">
              <w:rPr>
                <w:rFonts w:asciiTheme="majorBidi" w:hAnsiTheme="majorBidi" w:cstheme="majorBidi"/>
                <w:sz w:val="20"/>
                <w:szCs w:val="20"/>
                <w:lang w:val="en-GB"/>
              </w:rPr>
              <w:t>.</w:t>
            </w:r>
          </w:p>
        </w:tc>
      </w:tr>
      <w:tr w:rsidR="00A4676A" w14:paraId="7972FA52"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FF61851"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F0FBA82"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The silky shark (</w:t>
            </w:r>
            <w:r w:rsidRPr="00602871">
              <w:rPr>
                <w:rFonts w:asciiTheme="majorBidi" w:hAnsiTheme="majorBidi" w:cstheme="majorBidi"/>
                <w:i/>
                <w:iCs/>
                <w:sz w:val="20"/>
                <w:szCs w:val="20"/>
                <w:lang w:val="en-GB"/>
              </w:rPr>
              <w:t xml:space="preserve">Carcharhinus </w:t>
            </w:r>
            <w:proofErr w:type="spellStart"/>
            <w:r w:rsidRPr="00602871">
              <w:rPr>
                <w:rFonts w:asciiTheme="majorBidi" w:hAnsiTheme="majorBidi" w:cstheme="majorBidi"/>
                <w:i/>
                <w:iCs/>
                <w:sz w:val="20"/>
                <w:szCs w:val="20"/>
                <w:lang w:val="en-GB"/>
              </w:rPr>
              <w:t>falciformis</w:t>
            </w:r>
            <w:proofErr w:type="spellEnd"/>
            <w:r>
              <w:rPr>
                <w:rFonts w:asciiTheme="majorBidi" w:hAnsiTheme="majorBidi" w:cstheme="majorBidi"/>
                <w:sz w:val="20"/>
                <w:szCs w:val="20"/>
                <w:lang w:val="en-GB"/>
              </w:rPr>
              <w:t xml:space="preserve">) was considered by the pre-assessment to be particularly vulnerable to the purse seine fishery </w:t>
            </w:r>
            <w:r w:rsidRPr="00602871">
              <w:rPr>
                <w:rFonts w:asciiTheme="majorBidi" w:hAnsiTheme="majorBidi" w:cstheme="majorBidi"/>
                <w:sz w:val="20"/>
                <w:szCs w:val="20"/>
                <w:lang w:val="en-GB"/>
              </w:rPr>
              <w:t xml:space="preserve">due to a combination of its life strategy and high susceptibility to </w:t>
            </w:r>
            <w:r>
              <w:rPr>
                <w:rFonts w:asciiTheme="majorBidi" w:hAnsiTheme="majorBidi" w:cstheme="majorBidi"/>
                <w:sz w:val="20"/>
                <w:szCs w:val="20"/>
                <w:lang w:val="en-GB"/>
              </w:rPr>
              <w:t>the gear.</w:t>
            </w:r>
            <w:r w:rsidRPr="00602871">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A comprehensive silky shark action plan has been prepared by Gilman et al (2022) based on a background paper by Poisson et al (2019). This now needs to be implemented across the SIOTI fleets and its effectiveness reviewed in Y4 of the FIP. </w:t>
            </w:r>
          </w:p>
        </w:tc>
      </w:tr>
      <w:tr w:rsidR="00A4676A" w14:paraId="08936AEB"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FA079C" w14:textId="77777777" w:rsidR="00A4676A" w:rsidRPr="00DB7D4E" w:rsidRDefault="00A4676A" w:rsidP="008434FA">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502D432"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A4676A" w14:paraId="6EA0FBC0"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A796A74"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EF596A5"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A4676A" w14:paraId="0043F480"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0E6DD5A"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C68F0D" w14:textId="3346187E" w:rsidR="00A4676A" w:rsidRDefault="001263B3" w:rsidP="008434FA">
            <w:pPr>
              <w:rPr>
                <w:rFonts w:asciiTheme="majorBidi" w:hAnsiTheme="majorBidi" w:cstheme="majorBidi"/>
                <w:sz w:val="20"/>
                <w:szCs w:val="20"/>
                <w:lang w:val="en-GB"/>
              </w:rPr>
            </w:pPr>
            <w:r>
              <w:rPr>
                <w:sz w:val="20"/>
                <w:szCs w:val="20"/>
              </w:rPr>
              <w:t>EUR</w:t>
            </w:r>
            <w:r w:rsidR="00793EE1">
              <w:rPr>
                <w:sz w:val="20"/>
                <w:szCs w:val="20"/>
              </w:rPr>
              <w:t> </w:t>
            </w:r>
            <w:r>
              <w:rPr>
                <w:sz w:val="20"/>
                <w:szCs w:val="20"/>
              </w:rPr>
              <w:t>20</w:t>
            </w:r>
            <w:r w:rsidR="00793EE1">
              <w:rPr>
                <w:sz w:val="20"/>
                <w:szCs w:val="20"/>
              </w:rPr>
              <w:t> </w:t>
            </w:r>
            <w:r>
              <w:rPr>
                <w:sz w:val="20"/>
                <w:szCs w:val="20"/>
              </w:rPr>
              <w:t xml:space="preserve">000 </w:t>
            </w:r>
            <w:r w:rsidR="00A4676A" w:rsidRPr="00F43A10">
              <w:rPr>
                <w:sz w:val="20"/>
                <w:szCs w:val="20"/>
              </w:rPr>
              <w:t>Cost by individual fleet operators</w:t>
            </w:r>
            <w:r w:rsidR="00A4676A">
              <w:rPr>
                <w:sz w:val="20"/>
                <w:szCs w:val="20"/>
              </w:rPr>
              <w:t xml:space="preserve"> (Task </w:t>
            </w:r>
            <w:r>
              <w:rPr>
                <w:sz w:val="20"/>
                <w:szCs w:val="20"/>
              </w:rPr>
              <w:t>8</w:t>
            </w:r>
            <w:r w:rsidR="00A4676A">
              <w:rPr>
                <w:sz w:val="20"/>
                <w:szCs w:val="20"/>
              </w:rPr>
              <w:t>.1)</w:t>
            </w:r>
            <w:r w:rsidR="00A4676A" w:rsidRPr="00F43A10">
              <w:rPr>
                <w:sz w:val="20"/>
                <w:szCs w:val="20"/>
              </w:rPr>
              <w:t>.</w:t>
            </w:r>
          </w:p>
          <w:p w14:paraId="136AB8E5" w14:textId="6707CF6C" w:rsidR="00A4676A" w:rsidRPr="00C368D8" w:rsidRDefault="00793EE1" w:rsidP="008434FA">
            <w:pPr>
              <w:rPr>
                <w:rFonts w:asciiTheme="majorBidi" w:hAnsiTheme="majorBidi" w:cstheme="majorBidi"/>
                <w:sz w:val="20"/>
                <w:szCs w:val="20"/>
                <w:lang w:val="en-GB"/>
              </w:rPr>
            </w:pPr>
            <w:r>
              <w:rPr>
                <w:rFonts w:asciiTheme="majorBidi" w:hAnsiTheme="majorBidi" w:cstheme="majorBidi"/>
                <w:sz w:val="20"/>
                <w:szCs w:val="20"/>
                <w:lang w:val="en-GB"/>
              </w:rPr>
              <w:t>EUR </w:t>
            </w:r>
            <w:r w:rsidR="00A4676A">
              <w:rPr>
                <w:rFonts w:asciiTheme="majorBidi" w:hAnsiTheme="majorBidi" w:cstheme="majorBidi"/>
                <w:sz w:val="20"/>
                <w:szCs w:val="20"/>
                <w:lang w:val="en-GB"/>
              </w:rPr>
              <w:t>5</w:t>
            </w:r>
            <w:r>
              <w:rPr>
                <w:rFonts w:asciiTheme="majorBidi" w:hAnsiTheme="majorBidi" w:cstheme="majorBidi"/>
                <w:sz w:val="20"/>
                <w:szCs w:val="20"/>
                <w:lang w:val="en-GB"/>
              </w:rPr>
              <w:t> </w:t>
            </w:r>
            <w:r w:rsidR="00A4676A">
              <w:rPr>
                <w:rFonts w:asciiTheme="majorBidi" w:hAnsiTheme="majorBidi" w:cstheme="majorBidi"/>
                <w:sz w:val="20"/>
                <w:szCs w:val="20"/>
                <w:lang w:val="en-GB"/>
              </w:rPr>
              <w:t xml:space="preserve">000 (Task </w:t>
            </w:r>
            <w:r w:rsidR="001263B3">
              <w:rPr>
                <w:rFonts w:asciiTheme="majorBidi" w:hAnsiTheme="majorBidi" w:cstheme="majorBidi"/>
                <w:sz w:val="20"/>
                <w:szCs w:val="20"/>
                <w:lang w:val="en-GB"/>
              </w:rPr>
              <w:t>8</w:t>
            </w:r>
            <w:r w:rsidR="00A4676A">
              <w:rPr>
                <w:rFonts w:asciiTheme="majorBidi" w:hAnsiTheme="majorBidi" w:cstheme="majorBidi"/>
                <w:sz w:val="20"/>
                <w:szCs w:val="20"/>
                <w:lang w:val="en-GB"/>
              </w:rPr>
              <w:t xml:space="preserve">.2). </w:t>
            </w:r>
          </w:p>
        </w:tc>
      </w:tr>
      <w:tr w:rsidR="00A4676A" w14:paraId="59A2D1CE"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0774AB"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B13975F" w14:textId="77777777" w:rsidR="00A4676A" w:rsidRPr="00C368D8" w:rsidRDefault="00A4676A" w:rsidP="008434FA">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A4676A" w14:paraId="1B985CFF" w14:textId="77777777" w:rsidTr="008434FA">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57B1D0" w14:textId="77777777" w:rsidR="00A4676A" w:rsidRPr="00C368D8" w:rsidRDefault="00A4676A" w:rsidP="008434FA">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0F9F537" w14:textId="77777777" w:rsidR="00B9347B" w:rsidRDefault="00A4676A" w:rsidP="008434F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2.2.2 (a Partial strategy in place; b </w:t>
            </w:r>
            <w:r w:rsidRPr="00B035D5">
              <w:rPr>
                <w:rFonts w:asciiTheme="majorBidi" w:hAnsiTheme="majorBidi" w:cstheme="majorBidi"/>
                <w:sz w:val="20"/>
                <w:szCs w:val="20"/>
                <w:lang w:val="en-GB"/>
              </w:rPr>
              <w:t>There is some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objective basis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for confidence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that the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measures/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will work</w:t>
            </w:r>
            <w:r>
              <w:rPr>
                <w:rFonts w:asciiTheme="majorBidi" w:hAnsiTheme="majorBidi" w:cstheme="majorBidi"/>
                <w:sz w:val="20"/>
                <w:szCs w:val="20"/>
                <w:lang w:val="en-GB"/>
              </w:rPr>
              <w:t xml:space="preserve">; and c </w:t>
            </w:r>
            <w:r w:rsidRPr="00B035D5">
              <w:rPr>
                <w:rFonts w:asciiTheme="majorBidi" w:hAnsiTheme="majorBidi" w:cstheme="majorBidi"/>
                <w:sz w:val="20"/>
                <w:szCs w:val="20"/>
                <w:lang w:val="en-GB"/>
              </w:rPr>
              <w:t>There is some</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evidence that</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the measures/</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partial strategy</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is being</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implemented</w:t>
            </w:r>
            <w:r>
              <w:rPr>
                <w:rFonts w:asciiTheme="majorBidi" w:hAnsiTheme="majorBidi" w:cstheme="majorBidi"/>
                <w:sz w:val="20"/>
                <w:szCs w:val="20"/>
                <w:lang w:val="en-GB"/>
              </w:rPr>
              <w:t xml:space="preserve"> </w:t>
            </w:r>
            <w:r w:rsidRPr="00B035D5">
              <w:rPr>
                <w:rFonts w:asciiTheme="majorBidi" w:hAnsiTheme="majorBidi" w:cstheme="majorBidi"/>
                <w:sz w:val="20"/>
                <w:szCs w:val="20"/>
                <w:lang w:val="en-GB"/>
              </w:rPr>
              <w:t>successfully</w:t>
            </w:r>
            <w:r>
              <w:rPr>
                <w:rFonts w:asciiTheme="majorBidi" w:hAnsiTheme="majorBidi" w:cstheme="majorBidi"/>
                <w:sz w:val="20"/>
                <w:szCs w:val="20"/>
                <w:lang w:val="en-GB"/>
              </w:rPr>
              <w:t>).</w:t>
            </w:r>
            <w:r w:rsidR="00A34456">
              <w:rPr>
                <w:rFonts w:asciiTheme="majorBidi" w:hAnsiTheme="majorBidi" w:cstheme="majorBidi"/>
                <w:sz w:val="20"/>
                <w:szCs w:val="20"/>
                <w:lang w:val="en-GB"/>
              </w:rPr>
              <w:t xml:space="preserve"> </w:t>
            </w:r>
          </w:p>
          <w:p w14:paraId="7D4D5A91" w14:textId="07C4B900" w:rsidR="00A4676A" w:rsidRPr="00C368D8" w:rsidRDefault="001D62FA" w:rsidP="008434FA">
            <w:pPr>
              <w:rPr>
                <w:rFonts w:asciiTheme="majorBidi" w:hAnsiTheme="majorBidi" w:cstheme="majorBidi"/>
                <w:sz w:val="20"/>
                <w:szCs w:val="20"/>
                <w:lang w:val="en-GB"/>
              </w:rPr>
            </w:pPr>
            <w:r>
              <w:rPr>
                <w:rFonts w:asciiTheme="majorBidi" w:hAnsiTheme="majorBidi" w:cstheme="majorBidi"/>
                <w:sz w:val="20"/>
                <w:szCs w:val="20"/>
                <w:lang w:val="en-GB"/>
              </w:rPr>
              <w:t xml:space="preserve">PI </w:t>
            </w:r>
            <w:r w:rsidR="00A34456">
              <w:rPr>
                <w:rFonts w:asciiTheme="majorBidi" w:hAnsiTheme="majorBidi" w:cstheme="majorBidi"/>
                <w:sz w:val="20"/>
                <w:szCs w:val="20"/>
                <w:lang w:val="en-GB"/>
              </w:rPr>
              <w:t>2.3.2.</w:t>
            </w:r>
            <w:r w:rsidR="002A010E">
              <w:rPr>
                <w:rFonts w:asciiTheme="majorBidi" w:hAnsiTheme="majorBidi" w:cstheme="majorBidi"/>
                <w:sz w:val="20"/>
                <w:szCs w:val="20"/>
                <w:lang w:val="en-GB"/>
              </w:rPr>
              <w:t xml:space="preserve"> (a Partial strategy in place; b </w:t>
            </w:r>
            <w:r w:rsidR="002A010E" w:rsidRPr="00B035D5">
              <w:rPr>
                <w:rFonts w:asciiTheme="majorBidi" w:hAnsiTheme="majorBidi" w:cstheme="majorBidi"/>
                <w:sz w:val="20"/>
                <w:szCs w:val="20"/>
                <w:lang w:val="en-GB"/>
              </w:rPr>
              <w:t>There is some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objective basis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for confidence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that the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measures/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partial strategy</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will work</w:t>
            </w:r>
            <w:r w:rsidR="002A010E">
              <w:rPr>
                <w:rFonts w:asciiTheme="majorBidi" w:hAnsiTheme="majorBidi" w:cstheme="majorBidi"/>
                <w:sz w:val="20"/>
                <w:szCs w:val="20"/>
                <w:lang w:val="en-GB"/>
              </w:rPr>
              <w:t xml:space="preserve">; and c </w:t>
            </w:r>
            <w:r w:rsidR="002A010E" w:rsidRPr="00B035D5">
              <w:rPr>
                <w:rFonts w:asciiTheme="majorBidi" w:hAnsiTheme="majorBidi" w:cstheme="majorBidi"/>
                <w:sz w:val="20"/>
                <w:szCs w:val="20"/>
                <w:lang w:val="en-GB"/>
              </w:rPr>
              <w:t>There is some</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evidence that</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the measures/</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partial strategy</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is being</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implemented</w:t>
            </w:r>
            <w:r w:rsidR="002A010E">
              <w:rPr>
                <w:rFonts w:asciiTheme="majorBidi" w:hAnsiTheme="majorBidi" w:cstheme="majorBidi"/>
                <w:sz w:val="20"/>
                <w:szCs w:val="20"/>
                <w:lang w:val="en-GB"/>
              </w:rPr>
              <w:t xml:space="preserve"> </w:t>
            </w:r>
            <w:r w:rsidR="002A010E" w:rsidRPr="00B035D5">
              <w:rPr>
                <w:rFonts w:asciiTheme="majorBidi" w:hAnsiTheme="majorBidi" w:cstheme="majorBidi"/>
                <w:sz w:val="20"/>
                <w:szCs w:val="20"/>
                <w:lang w:val="en-GB"/>
              </w:rPr>
              <w:t>successfully</w:t>
            </w:r>
            <w:r w:rsidR="002A010E">
              <w:rPr>
                <w:rFonts w:asciiTheme="majorBidi" w:hAnsiTheme="majorBidi" w:cstheme="majorBidi"/>
                <w:sz w:val="20"/>
                <w:szCs w:val="20"/>
                <w:lang w:val="en-GB"/>
              </w:rPr>
              <w:t>).</w:t>
            </w:r>
          </w:p>
        </w:tc>
      </w:tr>
    </w:tbl>
    <w:p w14:paraId="3F3460E7" w14:textId="77777777" w:rsidR="00A4676A" w:rsidRDefault="00A4676A" w:rsidP="00A4676A">
      <w:pPr>
        <w:rPr>
          <w:sz w:val="20"/>
          <w:szCs w:val="20"/>
          <w:lang w:val="en-GB"/>
        </w:rPr>
      </w:pPr>
    </w:p>
    <w:tbl>
      <w:tblPr>
        <w:tblStyle w:val="TableGrid"/>
        <w:tblW w:w="0" w:type="auto"/>
        <w:tblLook w:val="04A0" w:firstRow="1" w:lastRow="0" w:firstColumn="1" w:lastColumn="0" w:noHBand="0" w:noVBand="1"/>
      </w:tblPr>
      <w:tblGrid>
        <w:gridCol w:w="1484"/>
        <w:gridCol w:w="2671"/>
        <w:gridCol w:w="1276"/>
        <w:gridCol w:w="1694"/>
        <w:gridCol w:w="1270"/>
        <w:gridCol w:w="1413"/>
        <w:gridCol w:w="4079"/>
      </w:tblGrid>
      <w:tr w:rsidR="00A4676A" w:rsidRPr="00C368D8" w14:paraId="7DF6877E" w14:textId="77777777" w:rsidTr="000F4404">
        <w:trPr>
          <w:trHeight w:val="540"/>
        </w:trPr>
        <w:tc>
          <w:tcPr>
            <w:tcW w:w="1484" w:type="dxa"/>
            <w:shd w:val="clear" w:color="auto" w:fill="8DB3E2" w:themeFill="text2" w:themeFillTint="66"/>
            <w:vAlign w:val="center"/>
            <w:hideMark/>
          </w:tcPr>
          <w:p w14:paraId="57765595" w14:textId="77777777" w:rsidR="00A4676A" w:rsidRPr="00C368D8" w:rsidRDefault="00A4676A" w:rsidP="008434FA">
            <w:pPr>
              <w:spacing w:before="40" w:after="40"/>
              <w:rPr>
                <w:b/>
                <w:bCs/>
                <w:sz w:val="20"/>
                <w:szCs w:val="20"/>
                <w:lang w:val="es-ES"/>
              </w:rPr>
            </w:pPr>
            <w:r w:rsidRPr="00C368D8">
              <w:rPr>
                <w:b/>
                <w:bCs/>
                <w:sz w:val="20"/>
                <w:szCs w:val="20"/>
              </w:rPr>
              <w:t>Action</w:t>
            </w:r>
          </w:p>
        </w:tc>
        <w:tc>
          <w:tcPr>
            <w:tcW w:w="2671" w:type="dxa"/>
            <w:shd w:val="clear" w:color="auto" w:fill="8DB3E2" w:themeFill="text2" w:themeFillTint="66"/>
            <w:vAlign w:val="center"/>
            <w:hideMark/>
          </w:tcPr>
          <w:p w14:paraId="71BE22E5" w14:textId="77777777" w:rsidR="00A4676A" w:rsidRPr="00C368D8" w:rsidRDefault="00A4676A" w:rsidP="008434FA">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264DAF5E" w14:textId="77777777" w:rsidR="00A4676A" w:rsidRPr="00C368D8" w:rsidRDefault="00A4676A" w:rsidP="008434FA">
            <w:pPr>
              <w:spacing w:before="40" w:after="40"/>
              <w:jc w:val="center"/>
              <w:rPr>
                <w:b/>
                <w:bCs/>
                <w:sz w:val="20"/>
                <w:szCs w:val="20"/>
              </w:rPr>
            </w:pPr>
            <w:r w:rsidRPr="00C368D8">
              <w:rPr>
                <w:b/>
                <w:bCs/>
                <w:sz w:val="20"/>
                <w:szCs w:val="20"/>
              </w:rPr>
              <w:t>Responsible (lead)</w:t>
            </w:r>
          </w:p>
        </w:tc>
        <w:tc>
          <w:tcPr>
            <w:tcW w:w="1694" w:type="dxa"/>
            <w:shd w:val="clear" w:color="auto" w:fill="8DB3E2" w:themeFill="text2" w:themeFillTint="66"/>
            <w:vAlign w:val="center"/>
            <w:hideMark/>
          </w:tcPr>
          <w:p w14:paraId="0D4D6C83" w14:textId="77777777" w:rsidR="00A4676A" w:rsidRPr="00C368D8" w:rsidRDefault="00A4676A" w:rsidP="008434FA">
            <w:pPr>
              <w:spacing w:before="40" w:after="40"/>
              <w:jc w:val="center"/>
              <w:rPr>
                <w:b/>
                <w:bCs/>
                <w:sz w:val="20"/>
                <w:szCs w:val="20"/>
              </w:rPr>
            </w:pPr>
            <w:r w:rsidRPr="00C368D8">
              <w:rPr>
                <w:b/>
                <w:bCs/>
                <w:sz w:val="20"/>
                <w:szCs w:val="20"/>
              </w:rPr>
              <w:t>Responsible (supporting role)</w:t>
            </w:r>
          </w:p>
        </w:tc>
        <w:tc>
          <w:tcPr>
            <w:tcW w:w="1270" w:type="dxa"/>
            <w:shd w:val="clear" w:color="auto" w:fill="8DB3E2" w:themeFill="text2" w:themeFillTint="66"/>
            <w:vAlign w:val="center"/>
            <w:hideMark/>
          </w:tcPr>
          <w:p w14:paraId="6E489C61" w14:textId="77777777" w:rsidR="00A4676A" w:rsidRPr="00C368D8" w:rsidRDefault="00A4676A" w:rsidP="008434FA">
            <w:pPr>
              <w:spacing w:before="40" w:after="40"/>
              <w:jc w:val="center"/>
              <w:rPr>
                <w:b/>
                <w:bCs/>
                <w:sz w:val="20"/>
                <w:szCs w:val="20"/>
              </w:rPr>
            </w:pPr>
            <w:r w:rsidRPr="00C368D8">
              <w:rPr>
                <w:b/>
                <w:bCs/>
                <w:sz w:val="20"/>
                <w:szCs w:val="20"/>
              </w:rPr>
              <w:t>Starting date</w:t>
            </w:r>
          </w:p>
        </w:tc>
        <w:tc>
          <w:tcPr>
            <w:tcW w:w="1413" w:type="dxa"/>
            <w:shd w:val="clear" w:color="auto" w:fill="8DB3E2" w:themeFill="text2" w:themeFillTint="66"/>
            <w:vAlign w:val="center"/>
            <w:hideMark/>
          </w:tcPr>
          <w:p w14:paraId="72A41751" w14:textId="77777777" w:rsidR="00A4676A" w:rsidRPr="00C368D8" w:rsidRDefault="00A4676A" w:rsidP="008434FA">
            <w:pPr>
              <w:spacing w:before="40" w:after="40"/>
              <w:jc w:val="center"/>
              <w:rPr>
                <w:b/>
                <w:bCs/>
                <w:sz w:val="20"/>
                <w:szCs w:val="20"/>
              </w:rPr>
            </w:pPr>
            <w:r w:rsidRPr="00C368D8">
              <w:rPr>
                <w:b/>
                <w:bCs/>
                <w:sz w:val="20"/>
                <w:szCs w:val="20"/>
              </w:rPr>
              <w:t>Expected completion date</w:t>
            </w:r>
          </w:p>
        </w:tc>
        <w:tc>
          <w:tcPr>
            <w:tcW w:w="4079" w:type="dxa"/>
            <w:shd w:val="clear" w:color="auto" w:fill="8DB3E2" w:themeFill="text2" w:themeFillTint="66"/>
            <w:vAlign w:val="center"/>
            <w:hideMark/>
          </w:tcPr>
          <w:p w14:paraId="1C1F75CA" w14:textId="77777777" w:rsidR="00A4676A" w:rsidRPr="00C368D8" w:rsidRDefault="00A4676A" w:rsidP="008434FA">
            <w:pPr>
              <w:spacing w:before="40" w:after="40"/>
              <w:jc w:val="center"/>
              <w:rPr>
                <w:b/>
                <w:bCs/>
                <w:sz w:val="20"/>
                <w:szCs w:val="20"/>
              </w:rPr>
            </w:pPr>
            <w:r w:rsidRPr="00C368D8">
              <w:rPr>
                <w:b/>
                <w:bCs/>
                <w:sz w:val="20"/>
                <w:szCs w:val="20"/>
              </w:rPr>
              <w:t>Evidence of completion / results</w:t>
            </w:r>
          </w:p>
        </w:tc>
      </w:tr>
      <w:tr w:rsidR="00A4676A" w:rsidRPr="00C368D8" w14:paraId="556493EC" w14:textId="77777777" w:rsidTr="000F4404">
        <w:trPr>
          <w:trHeight w:val="508"/>
        </w:trPr>
        <w:tc>
          <w:tcPr>
            <w:tcW w:w="1484" w:type="dxa"/>
            <w:vMerge w:val="restart"/>
            <w:hideMark/>
          </w:tcPr>
          <w:p w14:paraId="75B8E70E" w14:textId="77777777" w:rsidR="00A4676A" w:rsidRPr="00C368D8" w:rsidRDefault="00A4676A" w:rsidP="008434FA">
            <w:pPr>
              <w:spacing w:before="40" w:after="40"/>
              <w:rPr>
                <w:sz w:val="20"/>
                <w:szCs w:val="20"/>
              </w:rPr>
            </w:pPr>
            <w:r>
              <w:rPr>
                <w:sz w:val="20"/>
                <w:szCs w:val="20"/>
              </w:rPr>
              <w:t>8</w:t>
            </w:r>
            <w:r w:rsidRPr="00F43A10">
              <w:rPr>
                <w:sz w:val="20"/>
                <w:szCs w:val="20"/>
              </w:rPr>
              <w:t>. Implementation of the silky shark action plan</w:t>
            </w:r>
          </w:p>
        </w:tc>
        <w:tc>
          <w:tcPr>
            <w:tcW w:w="2671" w:type="dxa"/>
          </w:tcPr>
          <w:p w14:paraId="5184EEB5" w14:textId="776C71EC" w:rsidR="00A4676A" w:rsidRPr="00584DD4" w:rsidRDefault="00A4676A" w:rsidP="008434FA">
            <w:pPr>
              <w:spacing w:before="40" w:after="40"/>
              <w:rPr>
                <w:sz w:val="20"/>
                <w:szCs w:val="20"/>
              </w:rPr>
            </w:pPr>
            <w:r>
              <w:rPr>
                <w:sz w:val="20"/>
                <w:szCs w:val="20"/>
              </w:rPr>
              <w:t xml:space="preserve">8.1 </w:t>
            </w:r>
            <w:r w:rsidRPr="00F43A10">
              <w:rPr>
                <w:sz w:val="20"/>
                <w:szCs w:val="20"/>
              </w:rPr>
              <w:t xml:space="preserve">Implement the silky shark action plan across the SIOTI fleets to be carried over from </w:t>
            </w:r>
            <w:r w:rsidR="001B5589">
              <w:rPr>
                <w:sz w:val="20"/>
                <w:szCs w:val="20"/>
              </w:rPr>
              <w:t xml:space="preserve">the earlier </w:t>
            </w:r>
            <w:r w:rsidRPr="00F43A10">
              <w:rPr>
                <w:sz w:val="20"/>
                <w:szCs w:val="20"/>
              </w:rPr>
              <w:t>SIOTI</w:t>
            </w:r>
            <w:r w:rsidR="001B5589">
              <w:rPr>
                <w:sz w:val="20"/>
                <w:szCs w:val="20"/>
              </w:rPr>
              <w:t xml:space="preserve"> FIP</w:t>
            </w:r>
            <w:r w:rsidRPr="00F43A10">
              <w:rPr>
                <w:sz w:val="20"/>
                <w:szCs w:val="20"/>
              </w:rPr>
              <w:t xml:space="preserve">. </w:t>
            </w:r>
          </w:p>
        </w:tc>
        <w:tc>
          <w:tcPr>
            <w:tcW w:w="1276" w:type="dxa"/>
            <w:noWrap/>
          </w:tcPr>
          <w:p w14:paraId="73C681DF" w14:textId="77777777" w:rsidR="00A4676A" w:rsidRPr="00C368D8" w:rsidRDefault="00A4676A" w:rsidP="008434FA">
            <w:pPr>
              <w:spacing w:before="40" w:after="40"/>
              <w:jc w:val="both"/>
              <w:rPr>
                <w:sz w:val="20"/>
                <w:szCs w:val="20"/>
              </w:rPr>
            </w:pPr>
            <w:r>
              <w:rPr>
                <w:sz w:val="20"/>
                <w:szCs w:val="20"/>
              </w:rPr>
              <w:t>SIOTI</w:t>
            </w:r>
          </w:p>
        </w:tc>
        <w:tc>
          <w:tcPr>
            <w:tcW w:w="1694" w:type="dxa"/>
          </w:tcPr>
          <w:p w14:paraId="21714C56" w14:textId="7BE4705E" w:rsidR="00A4676A" w:rsidRPr="00C368D8" w:rsidRDefault="00A4676A" w:rsidP="008434FA">
            <w:pPr>
              <w:spacing w:before="40" w:after="40"/>
              <w:rPr>
                <w:sz w:val="20"/>
                <w:szCs w:val="20"/>
              </w:rPr>
            </w:pPr>
            <w:r>
              <w:rPr>
                <w:sz w:val="20"/>
                <w:szCs w:val="20"/>
              </w:rPr>
              <w:t xml:space="preserve">PMT, SIOTI </w:t>
            </w:r>
            <w:r w:rsidR="001B5589">
              <w:rPr>
                <w:sz w:val="20"/>
                <w:szCs w:val="20"/>
              </w:rPr>
              <w:t xml:space="preserve">producer </w:t>
            </w:r>
            <w:proofErr w:type="spellStart"/>
            <w:r w:rsidR="001B5589">
              <w:rPr>
                <w:sz w:val="20"/>
                <w:szCs w:val="20"/>
              </w:rPr>
              <w:t>organisations</w:t>
            </w:r>
            <w:proofErr w:type="spellEnd"/>
            <w:r w:rsidR="001B5589">
              <w:rPr>
                <w:sz w:val="20"/>
                <w:szCs w:val="20"/>
              </w:rPr>
              <w:t xml:space="preserve"> and vessel companies</w:t>
            </w:r>
          </w:p>
        </w:tc>
        <w:tc>
          <w:tcPr>
            <w:tcW w:w="1270" w:type="dxa"/>
          </w:tcPr>
          <w:p w14:paraId="128A50B1" w14:textId="714166E4" w:rsidR="00A4676A" w:rsidRDefault="00A4676A" w:rsidP="008434FA">
            <w:pPr>
              <w:spacing w:before="40" w:after="40"/>
              <w:jc w:val="center"/>
              <w:rPr>
                <w:sz w:val="20"/>
                <w:szCs w:val="20"/>
              </w:rPr>
            </w:pPr>
            <w:r>
              <w:rPr>
                <w:sz w:val="20"/>
                <w:szCs w:val="20"/>
              </w:rPr>
              <w:t>Y</w:t>
            </w:r>
            <w:r w:rsidR="00E503E6">
              <w:rPr>
                <w:sz w:val="20"/>
                <w:szCs w:val="20"/>
              </w:rPr>
              <w:t>6</w:t>
            </w:r>
            <w:r>
              <w:rPr>
                <w:sz w:val="20"/>
                <w:szCs w:val="20"/>
              </w:rPr>
              <w:t xml:space="preserve"> </w:t>
            </w:r>
          </w:p>
          <w:p w14:paraId="5F465AC9" w14:textId="77777777" w:rsidR="00A4676A" w:rsidRPr="00C368D8" w:rsidRDefault="00A4676A" w:rsidP="008434FA">
            <w:pPr>
              <w:spacing w:before="40" w:after="40"/>
              <w:jc w:val="center"/>
              <w:rPr>
                <w:sz w:val="20"/>
                <w:szCs w:val="20"/>
              </w:rPr>
            </w:pPr>
            <w:r>
              <w:rPr>
                <w:sz w:val="20"/>
                <w:szCs w:val="20"/>
              </w:rPr>
              <w:t>1 July 2023</w:t>
            </w:r>
          </w:p>
        </w:tc>
        <w:tc>
          <w:tcPr>
            <w:tcW w:w="1413" w:type="dxa"/>
          </w:tcPr>
          <w:p w14:paraId="2915AB9C" w14:textId="7EAE3EB0" w:rsidR="00A4676A" w:rsidRDefault="00A4676A" w:rsidP="008434FA">
            <w:pPr>
              <w:spacing w:before="40" w:after="40"/>
              <w:jc w:val="center"/>
              <w:rPr>
                <w:sz w:val="20"/>
                <w:szCs w:val="20"/>
              </w:rPr>
            </w:pPr>
            <w:r>
              <w:rPr>
                <w:sz w:val="20"/>
                <w:szCs w:val="20"/>
              </w:rPr>
              <w:t>Y</w:t>
            </w:r>
            <w:r w:rsidR="00FA0D60">
              <w:rPr>
                <w:sz w:val="20"/>
                <w:szCs w:val="20"/>
              </w:rPr>
              <w:t>11</w:t>
            </w:r>
          </w:p>
          <w:p w14:paraId="3F654A4D" w14:textId="77777777" w:rsidR="00A4676A" w:rsidRPr="00C368D8" w:rsidRDefault="00A4676A" w:rsidP="008434FA">
            <w:pPr>
              <w:spacing w:before="40" w:after="40"/>
              <w:jc w:val="center"/>
              <w:rPr>
                <w:sz w:val="20"/>
                <w:szCs w:val="20"/>
              </w:rPr>
            </w:pPr>
            <w:r>
              <w:rPr>
                <w:sz w:val="20"/>
                <w:szCs w:val="20"/>
              </w:rPr>
              <w:t>30 June 2028</w:t>
            </w:r>
          </w:p>
        </w:tc>
        <w:tc>
          <w:tcPr>
            <w:tcW w:w="4079" w:type="dxa"/>
          </w:tcPr>
          <w:p w14:paraId="2BE04284" w14:textId="77777777" w:rsidR="00A4676A" w:rsidRPr="00C368D8" w:rsidRDefault="00A4676A" w:rsidP="008434FA">
            <w:pPr>
              <w:spacing w:before="40" w:after="40"/>
              <w:rPr>
                <w:sz w:val="20"/>
                <w:szCs w:val="20"/>
              </w:rPr>
            </w:pPr>
            <w:r w:rsidRPr="00016786">
              <w:rPr>
                <w:sz w:val="20"/>
                <w:szCs w:val="20"/>
              </w:rPr>
              <w:t>Minutes, reports, position statements or summary of the actions taken by SIOTI and other relevant parties to achieve this outcome.</w:t>
            </w:r>
          </w:p>
        </w:tc>
      </w:tr>
      <w:tr w:rsidR="00A4676A" w:rsidRPr="00C368D8" w14:paraId="4BED166A" w14:textId="77777777" w:rsidTr="000F4404">
        <w:trPr>
          <w:trHeight w:val="572"/>
        </w:trPr>
        <w:tc>
          <w:tcPr>
            <w:tcW w:w="1484" w:type="dxa"/>
            <w:vMerge/>
            <w:hideMark/>
          </w:tcPr>
          <w:p w14:paraId="0E8BBA00" w14:textId="77777777" w:rsidR="00A4676A" w:rsidRPr="00C368D8" w:rsidRDefault="00A4676A" w:rsidP="008434FA">
            <w:pPr>
              <w:spacing w:before="40" w:after="40"/>
              <w:rPr>
                <w:sz w:val="20"/>
                <w:szCs w:val="20"/>
              </w:rPr>
            </w:pPr>
          </w:p>
        </w:tc>
        <w:tc>
          <w:tcPr>
            <w:tcW w:w="2671" w:type="dxa"/>
          </w:tcPr>
          <w:p w14:paraId="216B4FBE" w14:textId="6DF448B9" w:rsidR="00A4676A" w:rsidRPr="00584DD4" w:rsidRDefault="00A4676A" w:rsidP="008434FA">
            <w:pPr>
              <w:spacing w:before="40" w:after="40"/>
              <w:rPr>
                <w:sz w:val="20"/>
                <w:szCs w:val="20"/>
              </w:rPr>
            </w:pPr>
            <w:r>
              <w:rPr>
                <w:sz w:val="20"/>
                <w:szCs w:val="20"/>
              </w:rPr>
              <w:t xml:space="preserve">8.2 </w:t>
            </w:r>
            <w:r w:rsidRPr="00F43A10">
              <w:rPr>
                <w:sz w:val="20"/>
                <w:szCs w:val="20"/>
              </w:rPr>
              <w:t>Review of implementation progress.</w:t>
            </w:r>
          </w:p>
        </w:tc>
        <w:tc>
          <w:tcPr>
            <w:tcW w:w="1276" w:type="dxa"/>
            <w:noWrap/>
          </w:tcPr>
          <w:p w14:paraId="2CDEF947" w14:textId="77777777" w:rsidR="00A4676A" w:rsidRPr="00C368D8" w:rsidRDefault="00A4676A" w:rsidP="008434FA">
            <w:pPr>
              <w:spacing w:before="40" w:after="40"/>
              <w:jc w:val="both"/>
              <w:rPr>
                <w:sz w:val="20"/>
                <w:szCs w:val="20"/>
              </w:rPr>
            </w:pPr>
            <w:r>
              <w:rPr>
                <w:sz w:val="20"/>
                <w:szCs w:val="20"/>
              </w:rPr>
              <w:t>SIOTI</w:t>
            </w:r>
          </w:p>
        </w:tc>
        <w:tc>
          <w:tcPr>
            <w:tcW w:w="1694" w:type="dxa"/>
          </w:tcPr>
          <w:p w14:paraId="010DD6B0" w14:textId="77777777" w:rsidR="00A4676A" w:rsidRPr="00C368D8" w:rsidRDefault="00A4676A" w:rsidP="008434FA">
            <w:pPr>
              <w:spacing w:before="40" w:after="40"/>
              <w:rPr>
                <w:sz w:val="20"/>
                <w:szCs w:val="20"/>
              </w:rPr>
            </w:pPr>
            <w:r>
              <w:rPr>
                <w:sz w:val="20"/>
                <w:szCs w:val="20"/>
              </w:rPr>
              <w:t>PMT</w:t>
            </w:r>
          </w:p>
        </w:tc>
        <w:tc>
          <w:tcPr>
            <w:tcW w:w="1270" w:type="dxa"/>
          </w:tcPr>
          <w:p w14:paraId="0AF1D2C4" w14:textId="4922E646" w:rsidR="00A4676A" w:rsidRDefault="00A4676A" w:rsidP="008434FA">
            <w:pPr>
              <w:spacing w:before="40" w:after="40"/>
              <w:jc w:val="center"/>
              <w:rPr>
                <w:sz w:val="20"/>
                <w:szCs w:val="20"/>
              </w:rPr>
            </w:pPr>
            <w:r>
              <w:rPr>
                <w:sz w:val="20"/>
                <w:szCs w:val="20"/>
              </w:rPr>
              <w:t>Y</w:t>
            </w:r>
            <w:r w:rsidR="00E503E6">
              <w:rPr>
                <w:sz w:val="20"/>
                <w:szCs w:val="20"/>
              </w:rPr>
              <w:t>8</w:t>
            </w:r>
            <w:r>
              <w:rPr>
                <w:sz w:val="20"/>
                <w:szCs w:val="20"/>
              </w:rPr>
              <w:t xml:space="preserve"> </w:t>
            </w:r>
          </w:p>
          <w:p w14:paraId="7A2F5EDA" w14:textId="77777777" w:rsidR="00A4676A" w:rsidRPr="00C368D8" w:rsidRDefault="00A4676A" w:rsidP="008434FA">
            <w:pPr>
              <w:spacing w:before="40" w:after="40"/>
              <w:jc w:val="both"/>
              <w:rPr>
                <w:sz w:val="20"/>
                <w:szCs w:val="20"/>
              </w:rPr>
            </w:pPr>
            <w:r>
              <w:rPr>
                <w:sz w:val="20"/>
                <w:szCs w:val="20"/>
              </w:rPr>
              <w:t>1 July 2025</w:t>
            </w:r>
          </w:p>
        </w:tc>
        <w:tc>
          <w:tcPr>
            <w:tcW w:w="1413" w:type="dxa"/>
          </w:tcPr>
          <w:p w14:paraId="0656B8A3" w14:textId="630718CC" w:rsidR="00A4676A" w:rsidRDefault="00A4676A" w:rsidP="008434FA">
            <w:pPr>
              <w:spacing w:before="40" w:after="40"/>
              <w:jc w:val="center"/>
              <w:rPr>
                <w:sz w:val="20"/>
                <w:szCs w:val="20"/>
              </w:rPr>
            </w:pPr>
            <w:r>
              <w:rPr>
                <w:sz w:val="20"/>
                <w:szCs w:val="20"/>
              </w:rPr>
              <w:t>Y</w:t>
            </w:r>
            <w:r w:rsidR="00FA0D60">
              <w:rPr>
                <w:sz w:val="20"/>
                <w:szCs w:val="20"/>
              </w:rPr>
              <w:t>9</w:t>
            </w:r>
          </w:p>
          <w:p w14:paraId="47F60295" w14:textId="77777777" w:rsidR="00A4676A" w:rsidRPr="00C368D8" w:rsidRDefault="00A4676A" w:rsidP="008434FA">
            <w:pPr>
              <w:spacing w:before="40" w:after="40"/>
              <w:jc w:val="both"/>
              <w:rPr>
                <w:sz w:val="20"/>
                <w:szCs w:val="20"/>
              </w:rPr>
            </w:pPr>
            <w:r>
              <w:rPr>
                <w:sz w:val="20"/>
                <w:szCs w:val="20"/>
              </w:rPr>
              <w:t>30 June 2026</w:t>
            </w:r>
          </w:p>
        </w:tc>
        <w:tc>
          <w:tcPr>
            <w:tcW w:w="4079" w:type="dxa"/>
          </w:tcPr>
          <w:p w14:paraId="43CDDEE7" w14:textId="77777777" w:rsidR="00A4676A" w:rsidRPr="00C368D8" w:rsidRDefault="00A4676A" w:rsidP="008434FA">
            <w:pPr>
              <w:spacing w:before="40" w:after="40"/>
              <w:rPr>
                <w:sz w:val="20"/>
                <w:szCs w:val="20"/>
              </w:rPr>
            </w:pPr>
            <w:r>
              <w:rPr>
                <w:sz w:val="20"/>
                <w:szCs w:val="20"/>
              </w:rPr>
              <w:t xml:space="preserve">Formal review prepared with a summary and recommendations. </w:t>
            </w:r>
          </w:p>
        </w:tc>
      </w:tr>
    </w:tbl>
    <w:p w14:paraId="5DCEE02A" w14:textId="77777777" w:rsidR="00EC4106" w:rsidRDefault="00EC4106"/>
    <w:p w14:paraId="2AE63B06" w14:textId="65C9F4B8" w:rsidR="009E57DE" w:rsidRDefault="009E57DE">
      <w:pPr>
        <w:pBdr>
          <w:top w:val="nil"/>
          <w:left w:val="nil"/>
          <w:bottom w:val="nil"/>
          <w:right w:val="nil"/>
          <w:between w:val="nil"/>
        </w:pBdr>
        <w:spacing w:before="120" w:line="276" w:lineRule="auto"/>
      </w:pPr>
      <w:r>
        <w:br w:type="page"/>
      </w:r>
    </w:p>
    <w:p w14:paraId="0FBE1422" w14:textId="77777777" w:rsidR="009E57DE" w:rsidRDefault="009E57DE"/>
    <w:p w14:paraId="21C97F13" w14:textId="77777777" w:rsidR="009E57DE" w:rsidRDefault="009E57DE"/>
    <w:p w14:paraId="254D7D23" w14:textId="77777777" w:rsidR="009E57DE" w:rsidRDefault="009E57DE"/>
    <w:p w14:paraId="6A050C2E" w14:textId="6056C21A" w:rsidR="00BD13CE" w:rsidRPr="00295063" w:rsidRDefault="00BD13CE" w:rsidP="00BD13CE">
      <w:pPr>
        <w:pStyle w:val="Caption"/>
        <w:rPr>
          <w:rFonts w:asciiTheme="majorBidi" w:hAnsiTheme="majorBidi" w:cstheme="majorBidi"/>
          <w:sz w:val="20"/>
          <w:szCs w:val="20"/>
          <w:lang w:val="en-GB"/>
        </w:rPr>
      </w:pPr>
      <w:bookmarkStart w:id="26" w:name="_Toc175733404"/>
      <w:bookmarkStart w:id="27" w:name="_Toc216250869"/>
      <w:r>
        <w:t xml:space="preserve">Table </w:t>
      </w:r>
      <w:r>
        <w:fldChar w:fldCharType="begin"/>
      </w:r>
      <w:r>
        <w:instrText xml:space="preserve"> SEQ Table \* ARABIC </w:instrText>
      </w:r>
      <w:r>
        <w:fldChar w:fldCharType="separate"/>
      </w:r>
      <w:r w:rsidR="007B0DA5">
        <w:rPr>
          <w:noProof/>
        </w:rPr>
        <w:t>9</w:t>
      </w:r>
      <w:r>
        <w:fldChar w:fldCharType="end"/>
      </w:r>
      <w:r>
        <w:t>: PI</w:t>
      </w:r>
      <w:r w:rsidRPr="00BD04B7">
        <w:t xml:space="preserve"> Action Plan for Action </w:t>
      </w:r>
      <w:r>
        <w:t>9</w:t>
      </w:r>
      <w:r w:rsidR="009E57DE">
        <w:t xml:space="preserve"> [REMOVED]</w:t>
      </w:r>
      <w:r>
        <w:t xml:space="preserve">: </w:t>
      </w:r>
      <w:r w:rsidRPr="00AB7ED7">
        <w:t>Review ETP / OOS scope species list to see if any need to be considered under version 3 of the MSC Fisheries Standard</w:t>
      </w:r>
      <w:bookmarkEnd w:id="26"/>
      <w:bookmarkEnd w:id="27"/>
    </w:p>
    <w:p w14:paraId="705AC84A" w14:textId="77777777" w:rsidR="00BD13CE" w:rsidRDefault="00BD13CE"/>
    <w:p w14:paraId="112F3530" w14:textId="77777777" w:rsidR="009E57DE" w:rsidRDefault="009E57DE"/>
    <w:p w14:paraId="0E980667" w14:textId="235555AD" w:rsidR="00BD13CE" w:rsidRPr="00295063" w:rsidRDefault="00BD13CE" w:rsidP="00BD13CE">
      <w:pPr>
        <w:pStyle w:val="Caption"/>
        <w:rPr>
          <w:rFonts w:asciiTheme="majorBidi" w:hAnsiTheme="majorBidi" w:cstheme="majorBidi"/>
          <w:sz w:val="20"/>
          <w:szCs w:val="20"/>
          <w:lang w:val="en-GB"/>
        </w:rPr>
      </w:pPr>
      <w:bookmarkStart w:id="28" w:name="_Toc175733405"/>
      <w:bookmarkStart w:id="29" w:name="_Toc216250870"/>
      <w:r>
        <w:t xml:space="preserve">Table </w:t>
      </w:r>
      <w:r>
        <w:fldChar w:fldCharType="begin"/>
      </w:r>
      <w:r>
        <w:instrText xml:space="preserve"> SEQ Table \* ARABIC </w:instrText>
      </w:r>
      <w:r>
        <w:fldChar w:fldCharType="separate"/>
      </w:r>
      <w:r w:rsidR="007B0DA5">
        <w:rPr>
          <w:noProof/>
        </w:rPr>
        <w:t>10</w:t>
      </w:r>
      <w:r>
        <w:fldChar w:fldCharType="end"/>
      </w:r>
      <w:r>
        <w:t>: PI</w:t>
      </w:r>
      <w:r w:rsidRPr="00BD04B7">
        <w:t xml:space="preserve"> Action Plan for Action </w:t>
      </w:r>
      <w:r>
        <w:t>10</w:t>
      </w:r>
      <w:r w:rsidR="009E57DE">
        <w:t xml:space="preserve"> [REMOVED]</w:t>
      </w:r>
      <w:r>
        <w:t xml:space="preserve">: </w:t>
      </w:r>
      <w:r w:rsidRPr="00AB7ED7">
        <w:t>Management strategies for additional ETP/OOS species to be considered under version 3 of the MSC Fisheries Standard</w:t>
      </w:r>
      <w:bookmarkEnd w:id="28"/>
      <w:bookmarkEnd w:id="29"/>
    </w:p>
    <w:p w14:paraId="7B407FB3" w14:textId="77777777" w:rsidR="00BD13CE" w:rsidRDefault="00BD13CE"/>
    <w:p w14:paraId="61E7BF3C" w14:textId="5B181FFE" w:rsidR="009E57DE" w:rsidRDefault="009E57DE">
      <w:pPr>
        <w:pBdr>
          <w:top w:val="nil"/>
          <w:left w:val="nil"/>
          <w:bottom w:val="nil"/>
          <w:right w:val="nil"/>
          <w:between w:val="nil"/>
        </w:pBdr>
        <w:spacing w:before="120" w:line="276" w:lineRule="auto"/>
      </w:pPr>
      <w:r>
        <w:br w:type="page"/>
      </w:r>
    </w:p>
    <w:p w14:paraId="516B759B" w14:textId="762979ED" w:rsidR="00C40054" w:rsidRPr="00295063" w:rsidRDefault="00C40054" w:rsidP="00BD13CE">
      <w:pPr>
        <w:pStyle w:val="Caption"/>
        <w:rPr>
          <w:rFonts w:asciiTheme="majorBidi" w:hAnsiTheme="majorBidi" w:cstheme="majorBidi"/>
          <w:sz w:val="20"/>
          <w:szCs w:val="20"/>
          <w:lang w:val="en-GB"/>
        </w:rPr>
      </w:pPr>
      <w:bookmarkStart w:id="30" w:name="_Toc216250871"/>
      <w:r>
        <w:lastRenderedPageBreak/>
        <w:t xml:space="preserve">Table </w:t>
      </w:r>
      <w:r w:rsidR="000E59A8">
        <w:fldChar w:fldCharType="begin"/>
      </w:r>
      <w:r w:rsidR="000E59A8">
        <w:instrText xml:space="preserve"> SEQ Table \* ARABIC </w:instrText>
      </w:r>
      <w:r w:rsidR="000E59A8">
        <w:fldChar w:fldCharType="separate"/>
      </w:r>
      <w:r w:rsidR="007B0DA5">
        <w:rPr>
          <w:noProof/>
        </w:rPr>
        <w:t>11</w:t>
      </w:r>
      <w:r w:rsidR="000E59A8">
        <w:rPr>
          <w:noProof/>
        </w:rPr>
        <w:fldChar w:fldCharType="end"/>
      </w:r>
      <w:r>
        <w:t xml:space="preserve">: </w:t>
      </w:r>
      <w:r w:rsidR="00AB7ED7">
        <w:t>PI</w:t>
      </w:r>
      <w:r w:rsidRPr="00BD04B7">
        <w:t xml:space="preserve"> Action Plan for </w:t>
      </w:r>
      <w:r w:rsidRPr="001B6C15">
        <w:t xml:space="preserve">Action </w:t>
      </w:r>
      <w:r w:rsidR="001B6C15" w:rsidRPr="001B6C15">
        <w:t>11</w:t>
      </w:r>
      <w:r w:rsidR="00AB7ED7" w:rsidRPr="001B6C15">
        <w:t>: Improve</w:t>
      </w:r>
      <w:r w:rsidR="00AB7ED7" w:rsidRPr="00AB7ED7">
        <w:t xml:space="preserve"> understanding of ETP interactions &amp; unobserved mortality under </w:t>
      </w:r>
      <w:r w:rsidR="00AB7ED7" w:rsidRPr="009E57DE">
        <w:t>FADs</w:t>
      </w:r>
      <w:bookmarkEnd w:id="30"/>
      <w:r w:rsidR="001B6C15" w:rsidRPr="009E57DE">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56E212D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28B8C2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8CB3FE" w14:textId="6961023B" w:rsidR="00C40054" w:rsidRPr="00EC4106" w:rsidRDefault="001B6C15" w:rsidP="00CC57D7">
            <w:pPr>
              <w:rPr>
                <w:rFonts w:asciiTheme="majorBidi" w:hAnsiTheme="majorBidi" w:cstheme="majorBidi"/>
                <w:b/>
                <w:bCs/>
                <w:sz w:val="20"/>
                <w:szCs w:val="20"/>
                <w:lang w:val="en-GB"/>
              </w:rPr>
            </w:pPr>
            <w:r>
              <w:rPr>
                <w:rFonts w:asciiTheme="majorBidi" w:hAnsiTheme="majorBidi" w:cstheme="majorBidi"/>
                <w:b/>
                <w:bCs/>
                <w:sz w:val="20"/>
                <w:szCs w:val="20"/>
                <w:lang w:val="en-GB"/>
              </w:rPr>
              <w:t>11</w:t>
            </w:r>
            <w:r w:rsidR="00C40054" w:rsidRPr="00EC4106">
              <w:rPr>
                <w:rFonts w:asciiTheme="majorBidi" w:hAnsiTheme="majorBidi" w:cstheme="majorBidi"/>
                <w:b/>
                <w:bCs/>
                <w:sz w:val="20"/>
                <w:szCs w:val="20"/>
                <w:lang w:val="en-GB"/>
              </w:rPr>
              <w:t xml:space="preserve">. </w:t>
            </w:r>
            <w:r w:rsidR="00BB34F3" w:rsidRPr="00BB34F3">
              <w:rPr>
                <w:rFonts w:asciiTheme="majorBidi" w:hAnsiTheme="majorBidi" w:cstheme="majorBidi"/>
                <w:b/>
                <w:bCs/>
                <w:sz w:val="20"/>
                <w:szCs w:val="20"/>
                <w:lang w:val="en-GB"/>
              </w:rPr>
              <w:t>Improve understanding of ETP interactions &amp; unobserved mortality under FADs</w:t>
            </w:r>
          </w:p>
        </w:tc>
      </w:tr>
      <w:tr w:rsidR="00C40054" w14:paraId="7001946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9F93D0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9A66872" w14:textId="04E83228" w:rsidR="00C40054" w:rsidRPr="00C368D8" w:rsidRDefault="00D23036" w:rsidP="00CC57D7">
            <w:pPr>
              <w:rPr>
                <w:rFonts w:asciiTheme="majorBidi" w:hAnsiTheme="majorBidi" w:cstheme="majorBidi"/>
                <w:sz w:val="20"/>
                <w:szCs w:val="20"/>
                <w:lang w:val="en-GB"/>
              </w:rPr>
            </w:pPr>
            <w:r>
              <w:rPr>
                <w:rFonts w:asciiTheme="majorBidi" w:hAnsiTheme="majorBidi" w:cstheme="majorBidi"/>
                <w:sz w:val="20"/>
                <w:szCs w:val="20"/>
                <w:lang w:val="en-GB"/>
              </w:rPr>
              <w:t>To better understand the behaviour and natur</w:t>
            </w:r>
            <w:r w:rsidR="009C1B48">
              <w:rPr>
                <w:rFonts w:asciiTheme="majorBidi" w:hAnsiTheme="majorBidi" w:cstheme="majorBidi"/>
                <w:sz w:val="20"/>
                <w:szCs w:val="20"/>
                <w:lang w:val="en-GB"/>
              </w:rPr>
              <w:t>e</w:t>
            </w:r>
            <w:r>
              <w:rPr>
                <w:rFonts w:asciiTheme="majorBidi" w:hAnsiTheme="majorBidi" w:cstheme="majorBidi"/>
                <w:sz w:val="20"/>
                <w:szCs w:val="20"/>
                <w:lang w:val="en-GB"/>
              </w:rPr>
              <w:t xml:space="preserve"> of </w:t>
            </w:r>
            <w:r w:rsidR="009C1B48">
              <w:rPr>
                <w:rFonts w:asciiTheme="majorBidi" w:hAnsiTheme="majorBidi" w:cstheme="majorBidi"/>
                <w:sz w:val="20"/>
                <w:szCs w:val="20"/>
                <w:lang w:val="en-GB"/>
              </w:rPr>
              <w:t>interactions</w:t>
            </w:r>
            <w:r>
              <w:rPr>
                <w:rFonts w:asciiTheme="majorBidi" w:hAnsiTheme="majorBidi" w:cstheme="majorBidi"/>
                <w:sz w:val="20"/>
                <w:szCs w:val="20"/>
                <w:lang w:val="en-GB"/>
              </w:rPr>
              <w:t xml:space="preserve"> of ETPs</w:t>
            </w:r>
            <w:r w:rsidR="009C1B48">
              <w:rPr>
                <w:rFonts w:asciiTheme="majorBidi" w:hAnsiTheme="majorBidi" w:cstheme="majorBidi"/>
                <w:sz w:val="20"/>
                <w:szCs w:val="20"/>
                <w:lang w:val="en-GB"/>
              </w:rPr>
              <w:t>, OOS species</w:t>
            </w:r>
            <w:r>
              <w:rPr>
                <w:rFonts w:asciiTheme="majorBidi" w:hAnsiTheme="majorBidi" w:cstheme="majorBidi"/>
                <w:sz w:val="20"/>
                <w:szCs w:val="20"/>
                <w:lang w:val="en-GB"/>
              </w:rPr>
              <w:t xml:space="preserve"> and </w:t>
            </w:r>
            <w:r w:rsidR="009C1B48">
              <w:rPr>
                <w:rFonts w:asciiTheme="majorBidi" w:hAnsiTheme="majorBidi" w:cstheme="majorBidi"/>
                <w:sz w:val="20"/>
                <w:szCs w:val="20"/>
                <w:lang w:val="en-GB"/>
              </w:rPr>
              <w:t>other vulnerable</w:t>
            </w:r>
            <w:r>
              <w:rPr>
                <w:rFonts w:asciiTheme="majorBidi" w:hAnsiTheme="majorBidi" w:cstheme="majorBidi"/>
                <w:sz w:val="20"/>
                <w:szCs w:val="20"/>
                <w:lang w:val="en-GB"/>
              </w:rPr>
              <w:t xml:space="preserve"> species </w:t>
            </w:r>
            <w:r w:rsidR="009C1B48">
              <w:rPr>
                <w:rFonts w:asciiTheme="majorBidi" w:hAnsiTheme="majorBidi" w:cstheme="majorBidi"/>
                <w:sz w:val="20"/>
                <w:szCs w:val="20"/>
                <w:lang w:val="en-GB"/>
              </w:rPr>
              <w:t>on FADs in order to develop mitigation measures</w:t>
            </w:r>
            <w:r w:rsidR="00C40054" w:rsidRPr="00DB7D4E">
              <w:rPr>
                <w:rFonts w:asciiTheme="majorBidi" w:hAnsiTheme="majorBidi" w:cstheme="majorBidi"/>
                <w:sz w:val="20"/>
                <w:szCs w:val="20"/>
                <w:lang w:val="en-GB"/>
              </w:rPr>
              <w:t>.</w:t>
            </w:r>
          </w:p>
        </w:tc>
      </w:tr>
      <w:tr w:rsidR="00C40054" w14:paraId="7658C97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A7666D"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C1114D3" w14:textId="1C4C8E5C" w:rsidR="00C40054" w:rsidRPr="00C368D8" w:rsidRDefault="009C1B48" w:rsidP="00CC57D7">
            <w:pPr>
              <w:rPr>
                <w:rFonts w:asciiTheme="majorBidi" w:hAnsiTheme="majorBidi" w:cstheme="majorBidi"/>
                <w:sz w:val="20"/>
                <w:szCs w:val="20"/>
                <w:lang w:val="en-GB"/>
              </w:rPr>
            </w:pPr>
            <w:r>
              <w:rPr>
                <w:rFonts w:asciiTheme="majorBidi" w:hAnsiTheme="majorBidi" w:cstheme="majorBidi"/>
                <w:sz w:val="20"/>
                <w:szCs w:val="20"/>
                <w:lang w:val="en-GB"/>
              </w:rPr>
              <w:t>A number of ETPs – in particular silky and other sharks and marine turtles – are attracted by FADs and tier associated communities. As a result, there is the potential for behavioural changes</w:t>
            </w:r>
            <w:r w:rsidR="00125464">
              <w:rPr>
                <w:rFonts w:asciiTheme="majorBidi" w:hAnsiTheme="majorBidi" w:cstheme="majorBidi"/>
                <w:sz w:val="20"/>
                <w:szCs w:val="20"/>
                <w:lang w:val="en-GB"/>
              </w:rPr>
              <w:t>, non-observed and observed mortality through association with the FAD.</w:t>
            </w:r>
            <w:r>
              <w:rPr>
                <w:rFonts w:asciiTheme="majorBidi" w:hAnsiTheme="majorBidi" w:cstheme="majorBidi"/>
                <w:sz w:val="20"/>
                <w:szCs w:val="20"/>
                <w:lang w:val="en-GB"/>
              </w:rPr>
              <w:t xml:space="preserve"> </w:t>
            </w:r>
            <w:r w:rsidR="00125464">
              <w:rPr>
                <w:rFonts w:asciiTheme="majorBidi" w:hAnsiTheme="majorBidi" w:cstheme="majorBidi"/>
                <w:sz w:val="20"/>
                <w:szCs w:val="20"/>
                <w:lang w:val="en-GB"/>
              </w:rPr>
              <w:t>However, the risk of unobserved mortality due to entanglement is expected to have been mitigated by the adoption of non-entangling FAD</w:t>
            </w:r>
            <w:r w:rsidR="00C40054" w:rsidRPr="00DB7D4E">
              <w:rPr>
                <w:rFonts w:asciiTheme="majorBidi" w:hAnsiTheme="majorBidi" w:cstheme="majorBidi"/>
                <w:sz w:val="20"/>
                <w:szCs w:val="20"/>
                <w:lang w:val="en-GB"/>
              </w:rPr>
              <w:t xml:space="preserve"> </w:t>
            </w:r>
            <w:r w:rsidR="00125464">
              <w:rPr>
                <w:rFonts w:asciiTheme="majorBidi" w:hAnsiTheme="majorBidi" w:cstheme="majorBidi"/>
                <w:sz w:val="20"/>
                <w:szCs w:val="20"/>
                <w:lang w:val="en-GB"/>
              </w:rPr>
              <w:t xml:space="preserve">designs in recent years. </w:t>
            </w:r>
            <w:r>
              <w:rPr>
                <w:rFonts w:asciiTheme="majorBidi" w:hAnsiTheme="majorBidi" w:cstheme="majorBidi"/>
                <w:sz w:val="20"/>
                <w:szCs w:val="20"/>
                <w:lang w:val="en-GB"/>
              </w:rPr>
              <w:t>This action will look at both primary (e.g., remote electronic monitoring REM and satellite tagging) and secondary information to help inform management and mitigation measures.</w:t>
            </w:r>
          </w:p>
        </w:tc>
      </w:tr>
      <w:tr w:rsidR="00C40054" w14:paraId="779A6D0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354912"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24120F6" w14:textId="0D24BDED"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C9381C">
              <w:rPr>
                <w:rFonts w:asciiTheme="majorBidi" w:hAnsiTheme="majorBidi" w:cstheme="majorBidi"/>
                <w:sz w:val="20"/>
                <w:szCs w:val="20"/>
                <w:lang w:val="en-GB"/>
              </w:rPr>
              <w:t>6</w:t>
            </w:r>
          </w:p>
        </w:tc>
      </w:tr>
      <w:tr w:rsidR="00C40054" w14:paraId="5CC3629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A54D84A"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3FA84BF"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3DCD30F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EA9EE1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82064F0" w14:textId="2D637CB6"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BB34F3">
              <w:rPr>
                <w:rFonts w:asciiTheme="majorBidi" w:hAnsiTheme="majorBidi" w:cstheme="majorBidi"/>
                <w:sz w:val="20"/>
                <w:szCs w:val="20"/>
                <w:lang w:val="en-GB"/>
              </w:rPr>
              <w:t>60</w:t>
            </w:r>
            <w:r>
              <w:rPr>
                <w:rFonts w:asciiTheme="majorBidi" w:hAnsiTheme="majorBidi" w:cstheme="majorBidi"/>
                <w:sz w:val="20"/>
                <w:szCs w:val="20"/>
                <w:lang w:val="en-GB"/>
              </w:rPr>
              <w:t> </w:t>
            </w:r>
            <w:r w:rsidR="00C40054">
              <w:rPr>
                <w:rFonts w:asciiTheme="majorBidi" w:hAnsiTheme="majorBidi" w:cstheme="majorBidi"/>
                <w:sz w:val="20"/>
                <w:szCs w:val="20"/>
                <w:lang w:val="en-GB"/>
              </w:rPr>
              <w:t>000</w:t>
            </w:r>
          </w:p>
        </w:tc>
      </w:tr>
      <w:tr w:rsidR="00C40054" w14:paraId="35473CF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DB5AA8"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1318EFD"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2577AE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8FB1E1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BDEE9C" w14:textId="48126884" w:rsidR="00C40054" w:rsidRPr="00C368D8" w:rsidRDefault="00C40054" w:rsidP="00050CFF">
            <w:pPr>
              <w:rPr>
                <w:rFonts w:asciiTheme="majorBidi" w:hAnsiTheme="majorBidi" w:cstheme="majorBidi"/>
                <w:sz w:val="20"/>
                <w:szCs w:val="20"/>
                <w:lang w:val="en-GB"/>
              </w:rPr>
            </w:pPr>
            <w:r w:rsidRPr="00050CFF">
              <w:rPr>
                <w:rFonts w:asciiTheme="majorBidi" w:hAnsiTheme="majorBidi" w:cstheme="majorBidi"/>
                <w:sz w:val="20"/>
                <w:szCs w:val="20"/>
                <w:lang w:val="en-GB"/>
              </w:rPr>
              <w:t xml:space="preserve">PI </w:t>
            </w:r>
            <w:r w:rsidR="00BB34F3" w:rsidRPr="00050CFF">
              <w:rPr>
                <w:rFonts w:asciiTheme="majorBidi" w:hAnsiTheme="majorBidi" w:cstheme="majorBidi"/>
                <w:sz w:val="20"/>
                <w:szCs w:val="20"/>
                <w:lang w:val="en-GB"/>
              </w:rPr>
              <w:t>2.</w:t>
            </w:r>
            <w:r w:rsidR="00050CFF" w:rsidRPr="00050CFF">
              <w:rPr>
                <w:rFonts w:asciiTheme="majorBidi" w:hAnsiTheme="majorBidi" w:cstheme="majorBidi"/>
                <w:sz w:val="20"/>
                <w:szCs w:val="20"/>
                <w:lang w:val="en-GB"/>
              </w:rPr>
              <w:t>3</w:t>
            </w:r>
            <w:r w:rsidR="00BB34F3" w:rsidRPr="00050CFF">
              <w:rPr>
                <w:rFonts w:asciiTheme="majorBidi" w:hAnsiTheme="majorBidi" w:cstheme="majorBidi"/>
                <w:sz w:val="20"/>
                <w:szCs w:val="20"/>
                <w:lang w:val="en-GB"/>
              </w:rPr>
              <w:t xml:space="preserve">.3 </w:t>
            </w:r>
            <w:r w:rsidR="00050CFF">
              <w:rPr>
                <w:rFonts w:asciiTheme="majorBidi" w:hAnsiTheme="majorBidi" w:cstheme="majorBidi"/>
                <w:sz w:val="20"/>
                <w:szCs w:val="20"/>
                <w:lang w:val="en-GB"/>
              </w:rPr>
              <w:t>ETP</w:t>
            </w:r>
            <w:r w:rsidR="00BB34F3" w:rsidRPr="00050CFF">
              <w:rPr>
                <w:rFonts w:asciiTheme="majorBidi" w:hAnsiTheme="majorBidi" w:cstheme="majorBidi"/>
                <w:sz w:val="20"/>
                <w:szCs w:val="20"/>
                <w:lang w:val="en-GB"/>
              </w:rPr>
              <w:t xml:space="preserve"> species information</w:t>
            </w:r>
            <w:r w:rsidR="00050CFF">
              <w:rPr>
                <w:rFonts w:asciiTheme="majorBidi" w:hAnsiTheme="majorBidi" w:cstheme="majorBidi"/>
                <w:sz w:val="20"/>
                <w:szCs w:val="20"/>
                <w:lang w:val="en-GB"/>
              </w:rPr>
              <w:t xml:space="preserve"> </w:t>
            </w:r>
            <w:r w:rsidR="00BB34F3" w:rsidRPr="00050CFF">
              <w:rPr>
                <w:rFonts w:asciiTheme="majorBidi" w:hAnsiTheme="majorBidi" w:cstheme="majorBidi"/>
                <w:sz w:val="20"/>
                <w:szCs w:val="20"/>
                <w:lang w:val="en-GB"/>
              </w:rPr>
              <w:t>(</w:t>
            </w:r>
            <w:r w:rsidR="00050CFF">
              <w:rPr>
                <w:rFonts w:asciiTheme="majorBidi" w:hAnsiTheme="majorBidi" w:cstheme="majorBidi"/>
                <w:sz w:val="20"/>
                <w:szCs w:val="20"/>
                <w:lang w:val="en-GB"/>
              </w:rPr>
              <w:t>a</w:t>
            </w:r>
            <w:r w:rsidRPr="00050CFF">
              <w:rPr>
                <w:rFonts w:asciiTheme="majorBidi" w:hAnsiTheme="majorBidi" w:cstheme="majorBidi"/>
                <w:sz w:val="20"/>
                <w:szCs w:val="20"/>
                <w:lang w:val="en-GB"/>
              </w:rPr>
              <w:t xml:space="preserve"> </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Some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quantitative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information is</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adequate to</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 xml:space="preserve">assess the </w:t>
            </w:r>
            <w:proofErr w:type="spellStart"/>
            <w:r w:rsidR="00050CFF" w:rsidRPr="00050CFF">
              <w:rPr>
                <w:rFonts w:asciiTheme="majorBidi" w:hAnsiTheme="majorBidi" w:cstheme="majorBidi"/>
                <w:sz w:val="20"/>
                <w:szCs w:val="20"/>
                <w:lang w:val="en-GB"/>
              </w:rPr>
              <w:t>UoA</w:t>
            </w:r>
            <w:proofErr w:type="spellEnd"/>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related mortality</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and impact and</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to determine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whether the</w:t>
            </w:r>
            <w:r w:rsidR="00050CFF">
              <w:rPr>
                <w:rFonts w:asciiTheme="majorBidi" w:hAnsiTheme="majorBidi" w:cstheme="majorBidi"/>
                <w:sz w:val="20"/>
                <w:szCs w:val="20"/>
                <w:lang w:val="en-GB"/>
              </w:rPr>
              <w:t xml:space="preserve"> </w:t>
            </w:r>
            <w:proofErr w:type="spellStart"/>
            <w:r w:rsidR="00050CFF" w:rsidRPr="00050CFF">
              <w:rPr>
                <w:rFonts w:asciiTheme="majorBidi" w:hAnsiTheme="majorBidi" w:cstheme="majorBidi"/>
                <w:sz w:val="20"/>
                <w:szCs w:val="20"/>
                <w:lang w:val="en-GB"/>
              </w:rPr>
              <w:t>UoA</w:t>
            </w:r>
            <w:proofErr w:type="spellEnd"/>
            <w:r w:rsidR="00050CFF" w:rsidRPr="00050CFF">
              <w:rPr>
                <w:rFonts w:asciiTheme="majorBidi" w:hAnsiTheme="majorBidi" w:cstheme="majorBidi"/>
                <w:sz w:val="20"/>
                <w:szCs w:val="20"/>
                <w:lang w:val="en-GB"/>
              </w:rPr>
              <w:t xml:space="preserve"> may be a</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threat to</w:t>
            </w:r>
            <w:r w:rsidR="00D23036">
              <w:rPr>
                <w:rFonts w:asciiTheme="majorBidi" w:hAnsiTheme="majorBidi" w:cstheme="majorBidi"/>
                <w:sz w:val="20"/>
                <w:szCs w:val="20"/>
                <w:lang w:val="en-GB"/>
              </w:rPr>
              <w:t xml:space="preserve"> the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protection and</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recovery of the</w:t>
            </w:r>
            <w:r w:rsidR="00050CFF">
              <w:rPr>
                <w:rFonts w:asciiTheme="majorBidi" w:hAnsiTheme="majorBidi" w:cstheme="majorBidi"/>
                <w:sz w:val="20"/>
                <w:szCs w:val="20"/>
                <w:lang w:val="en-GB"/>
              </w:rPr>
              <w:t xml:space="preserve"> </w:t>
            </w:r>
            <w:r w:rsidR="00050CFF" w:rsidRPr="00050CFF">
              <w:rPr>
                <w:rFonts w:asciiTheme="majorBidi" w:hAnsiTheme="majorBidi" w:cstheme="majorBidi"/>
                <w:sz w:val="20"/>
                <w:szCs w:val="20"/>
                <w:lang w:val="en-GB"/>
              </w:rPr>
              <w:t>ETP species</w:t>
            </w:r>
            <w:r w:rsidR="00050CFF">
              <w:rPr>
                <w:rFonts w:asciiTheme="majorBidi" w:hAnsiTheme="majorBidi" w:cstheme="majorBidi"/>
                <w:sz w:val="20"/>
                <w:szCs w:val="20"/>
                <w:lang w:val="en-GB"/>
              </w:rPr>
              <w:t>).</w:t>
            </w:r>
          </w:p>
        </w:tc>
      </w:tr>
    </w:tbl>
    <w:p w14:paraId="7B6DC6C0"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5B393C1D" w14:textId="77777777" w:rsidTr="000F4404">
        <w:trPr>
          <w:trHeight w:val="540"/>
        </w:trPr>
        <w:tc>
          <w:tcPr>
            <w:tcW w:w="1410" w:type="dxa"/>
            <w:shd w:val="clear" w:color="auto" w:fill="8DB3E2" w:themeFill="text2" w:themeFillTint="66"/>
            <w:vAlign w:val="center"/>
            <w:hideMark/>
          </w:tcPr>
          <w:p w14:paraId="3D6EAFA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A5690D5"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5FF276D"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68985796"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37651146"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B5486F7"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34CA9815"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9613C4" w:rsidRPr="00C368D8" w14:paraId="14D7C458" w14:textId="77777777" w:rsidTr="000F4404">
        <w:trPr>
          <w:trHeight w:val="508"/>
        </w:trPr>
        <w:tc>
          <w:tcPr>
            <w:tcW w:w="1410" w:type="dxa"/>
            <w:vMerge w:val="restart"/>
            <w:hideMark/>
          </w:tcPr>
          <w:p w14:paraId="3DC4003F" w14:textId="48091A37" w:rsidR="009613C4" w:rsidRPr="00C368D8" w:rsidRDefault="001B6C15" w:rsidP="00BB34F3">
            <w:pPr>
              <w:spacing w:before="40" w:after="40"/>
              <w:rPr>
                <w:sz w:val="20"/>
                <w:szCs w:val="20"/>
              </w:rPr>
            </w:pPr>
            <w:r>
              <w:rPr>
                <w:sz w:val="20"/>
                <w:szCs w:val="20"/>
              </w:rPr>
              <w:t>11</w:t>
            </w:r>
            <w:r w:rsidR="009613C4" w:rsidRPr="00BB34F3">
              <w:rPr>
                <w:sz w:val="20"/>
                <w:szCs w:val="20"/>
              </w:rPr>
              <w:t>. Improve understanding of ETP interactions &amp; unobserved mortality under FADs</w:t>
            </w:r>
          </w:p>
        </w:tc>
        <w:tc>
          <w:tcPr>
            <w:tcW w:w="2696" w:type="dxa"/>
          </w:tcPr>
          <w:p w14:paraId="234A5751" w14:textId="3287DE1C" w:rsidR="009613C4" w:rsidRPr="00584DD4" w:rsidRDefault="001B6C15" w:rsidP="00BB34F3">
            <w:pPr>
              <w:spacing w:before="40" w:after="40"/>
              <w:rPr>
                <w:sz w:val="20"/>
                <w:szCs w:val="20"/>
              </w:rPr>
            </w:pPr>
            <w:r>
              <w:rPr>
                <w:sz w:val="20"/>
                <w:szCs w:val="20"/>
              </w:rPr>
              <w:t>11</w:t>
            </w:r>
            <w:r w:rsidR="009613C4">
              <w:rPr>
                <w:sz w:val="20"/>
                <w:szCs w:val="20"/>
              </w:rPr>
              <w:t xml:space="preserve">.1 </w:t>
            </w:r>
            <w:r w:rsidR="009613C4" w:rsidRPr="00BB34F3">
              <w:rPr>
                <w:sz w:val="20"/>
                <w:szCs w:val="20"/>
              </w:rPr>
              <w:t xml:space="preserve">Feasibility study to trial REM on FADs to examine silky shark &amp; other ETP interactions on and under FADs to understand the practical issues / options and information cost-benefit / alternatives. </w:t>
            </w:r>
          </w:p>
        </w:tc>
        <w:tc>
          <w:tcPr>
            <w:tcW w:w="1276" w:type="dxa"/>
            <w:noWrap/>
          </w:tcPr>
          <w:p w14:paraId="76047D83" w14:textId="77777777" w:rsidR="009613C4" w:rsidRPr="00C368D8" w:rsidRDefault="009613C4" w:rsidP="00BB34F3">
            <w:pPr>
              <w:spacing w:before="40" w:after="40"/>
              <w:jc w:val="both"/>
              <w:rPr>
                <w:sz w:val="20"/>
                <w:szCs w:val="20"/>
              </w:rPr>
            </w:pPr>
            <w:r>
              <w:rPr>
                <w:sz w:val="20"/>
                <w:szCs w:val="20"/>
              </w:rPr>
              <w:t>SIOTI</w:t>
            </w:r>
          </w:p>
        </w:tc>
        <w:tc>
          <w:tcPr>
            <w:tcW w:w="1701" w:type="dxa"/>
          </w:tcPr>
          <w:p w14:paraId="2550088C" w14:textId="7C324C8D" w:rsidR="009613C4" w:rsidRPr="00C368D8" w:rsidRDefault="009613C4" w:rsidP="00BB34F3">
            <w:pPr>
              <w:spacing w:before="40" w:after="40"/>
              <w:jc w:val="both"/>
              <w:rPr>
                <w:sz w:val="20"/>
                <w:szCs w:val="20"/>
              </w:rPr>
            </w:pPr>
            <w:r>
              <w:rPr>
                <w:sz w:val="20"/>
                <w:szCs w:val="20"/>
              </w:rPr>
              <w:t>Consultant</w:t>
            </w:r>
          </w:p>
        </w:tc>
        <w:tc>
          <w:tcPr>
            <w:tcW w:w="1276" w:type="dxa"/>
          </w:tcPr>
          <w:p w14:paraId="0A64A360" w14:textId="687D7E6C" w:rsidR="009613C4" w:rsidRDefault="009613C4" w:rsidP="00BB34F3">
            <w:pPr>
              <w:spacing w:before="40" w:after="40"/>
              <w:jc w:val="center"/>
              <w:rPr>
                <w:sz w:val="20"/>
                <w:szCs w:val="20"/>
              </w:rPr>
            </w:pPr>
            <w:r>
              <w:rPr>
                <w:sz w:val="20"/>
                <w:szCs w:val="20"/>
              </w:rPr>
              <w:t>Y</w:t>
            </w:r>
            <w:r w:rsidR="00E503E6">
              <w:rPr>
                <w:sz w:val="20"/>
                <w:szCs w:val="20"/>
              </w:rPr>
              <w:t>6</w:t>
            </w:r>
            <w:r>
              <w:rPr>
                <w:sz w:val="20"/>
                <w:szCs w:val="20"/>
              </w:rPr>
              <w:t xml:space="preserve"> </w:t>
            </w:r>
          </w:p>
          <w:p w14:paraId="51DC5C69" w14:textId="77777777" w:rsidR="009613C4" w:rsidRPr="00C368D8" w:rsidRDefault="009613C4" w:rsidP="00BB34F3">
            <w:pPr>
              <w:spacing w:before="40" w:after="40"/>
              <w:jc w:val="center"/>
              <w:rPr>
                <w:sz w:val="20"/>
                <w:szCs w:val="20"/>
              </w:rPr>
            </w:pPr>
            <w:r>
              <w:rPr>
                <w:sz w:val="20"/>
                <w:szCs w:val="20"/>
              </w:rPr>
              <w:t>1 July 2023</w:t>
            </w:r>
          </w:p>
        </w:tc>
        <w:tc>
          <w:tcPr>
            <w:tcW w:w="1417" w:type="dxa"/>
          </w:tcPr>
          <w:p w14:paraId="0DD20D60" w14:textId="11661359" w:rsidR="009613C4" w:rsidRDefault="009613C4" w:rsidP="00BB34F3">
            <w:pPr>
              <w:spacing w:before="40" w:after="40"/>
              <w:jc w:val="center"/>
              <w:rPr>
                <w:sz w:val="20"/>
                <w:szCs w:val="20"/>
              </w:rPr>
            </w:pPr>
            <w:r>
              <w:rPr>
                <w:sz w:val="20"/>
                <w:szCs w:val="20"/>
              </w:rPr>
              <w:t>Y</w:t>
            </w:r>
            <w:r w:rsidR="00E409F1">
              <w:rPr>
                <w:sz w:val="20"/>
                <w:szCs w:val="20"/>
              </w:rPr>
              <w:t>9</w:t>
            </w:r>
          </w:p>
          <w:p w14:paraId="05DAA794" w14:textId="77777777" w:rsidR="009613C4" w:rsidRDefault="009613C4" w:rsidP="00BB34F3">
            <w:pPr>
              <w:spacing w:before="40" w:after="40"/>
              <w:jc w:val="center"/>
              <w:rPr>
                <w:sz w:val="20"/>
                <w:szCs w:val="20"/>
              </w:rPr>
            </w:pPr>
            <w:r>
              <w:rPr>
                <w:sz w:val="20"/>
                <w:szCs w:val="20"/>
              </w:rPr>
              <w:t>30 June 202</w:t>
            </w:r>
            <w:r w:rsidR="00E409F1">
              <w:rPr>
                <w:sz w:val="20"/>
                <w:szCs w:val="20"/>
              </w:rPr>
              <w:t>6</w:t>
            </w:r>
          </w:p>
          <w:p w14:paraId="4E57DE90" w14:textId="5A4BC8A7" w:rsidR="00E409F1" w:rsidRPr="00C368D8" w:rsidRDefault="00E409F1" w:rsidP="00BB34F3">
            <w:pPr>
              <w:spacing w:before="40" w:after="40"/>
              <w:jc w:val="center"/>
              <w:rPr>
                <w:sz w:val="20"/>
                <w:szCs w:val="20"/>
              </w:rPr>
            </w:pPr>
          </w:p>
        </w:tc>
        <w:tc>
          <w:tcPr>
            <w:tcW w:w="4253" w:type="dxa"/>
          </w:tcPr>
          <w:p w14:paraId="1C02071E" w14:textId="5C3CEC52" w:rsidR="009613C4" w:rsidRPr="00C368D8" w:rsidRDefault="009613C4" w:rsidP="00BB34F3">
            <w:pPr>
              <w:spacing w:before="40" w:after="40"/>
              <w:rPr>
                <w:sz w:val="20"/>
                <w:szCs w:val="20"/>
              </w:rPr>
            </w:pPr>
            <w:r>
              <w:rPr>
                <w:sz w:val="20"/>
                <w:szCs w:val="20"/>
              </w:rPr>
              <w:t xml:space="preserve">Technical feasibility and cost-benefit analysis of different options for the use of REM on FADs to identify and understand ETP behavior and other interactions. </w:t>
            </w:r>
          </w:p>
        </w:tc>
      </w:tr>
      <w:tr w:rsidR="009613C4" w:rsidRPr="00C368D8" w14:paraId="0727CCEF" w14:textId="77777777" w:rsidTr="000F4404">
        <w:trPr>
          <w:trHeight w:val="572"/>
        </w:trPr>
        <w:tc>
          <w:tcPr>
            <w:tcW w:w="1410" w:type="dxa"/>
            <w:vMerge/>
            <w:hideMark/>
          </w:tcPr>
          <w:p w14:paraId="34943185" w14:textId="77777777" w:rsidR="009613C4" w:rsidRPr="00C368D8" w:rsidRDefault="009613C4" w:rsidP="00BB34F3">
            <w:pPr>
              <w:spacing w:before="40" w:after="40"/>
              <w:rPr>
                <w:sz w:val="20"/>
                <w:szCs w:val="20"/>
              </w:rPr>
            </w:pPr>
          </w:p>
        </w:tc>
        <w:tc>
          <w:tcPr>
            <w:tcW w:w="2696" w:type="dxa"/>
          </w:tcPr>
          <w:p w14:paraId="343C9515" w14:textId="45E59E8D" w:rsidR="009613C4" w:rsidRPr="00584DD4" w:rsidRDefault="001B6C15" w:rsidP="00BB34F3">
            <w:pPr>
              <w:spacing w:before="40" w:after="40"/>
              <w:rPr>
                <w:sz w:val="20"/>
                <w:szCs w:val="20"/>
              </w:rPr>
            </w:pPr>
            <w:r>
              <w:rPr>
                <w:sz w:val="20"/>
                <w:szCs w:val="20"/>
              </w:rPr>
              <w:t>11</w:t>
            </w:r>
            <w:r w:rsidR="009613C4">
              <w:rPr>
                <w:sz w:val="20"/>
                <w:szCs w:val="20"/>
              </w:rPr>
              <w:t xml:space="preserve">.2 </w:t>
            </w:r>
            <w:r w:rsidR="009613C4" w:rsidRPr="009613C4">
              <w:rPr>
                <w:sz w:val="20"/>
                <w:szCs w:val="20"/>
              </w:rPr>
              <w:t xml:space="preserve">Re-analysis / update of the </w:t>
            </w:r>
            <w:proofErr w:type="spellStart"/>
            <w:r w:rsidR="009613C4" w:rsidRPr="009613C4">
              <w:rPr>
                <w:sz w:val="20"/>
                <w:szCs w:val="20"/>
              </w:rPr>
              <w:t>Filmalter</w:t>
            </w:r>
            <w:proofErr w:type="spellEnd"/>
            <w:r w:rsidR="009613C4" w:rsidRPr="009613C4">
              <w:rPr>
                <w:sz w:val="20"/>
                <w:szCs w:val="20"/>
              </w:rPr>
              <w:t xml:space="preserve"> (2012) report on unobserved mortality from the entanglement of silky sharks on FADs</w:t>
            </w:r>
            <w:r w:rsidR="009613C4">
              <w:rPr>
                <w:sz w:val="20"/>
                <w:szCs w:val="20"/>
              </w:rPr>
              <w:t>.</w:t>
            </w:r>
          </w:p>
        </w:tc>
        <w:tc>
          <w:tcPr>
            <w:tcW w:w="1276" w:type="dxa"/>
            <w:noWrap/>
          </w:tcPr>
          <w:p w14:paraId="13301156" w14:textId="77777777" w:rsidR="009613C4" w:rsidRPr="00C368D8" w:rsidRDefault="009613C4" w:rsidP="00BB34F3">
            <w:pPr>
              <w:spacing w:before="40" w:after="40"/>
              <w:jc w:val="both"/>
              <w:rPr>
                <w:sz w:val="20"/>
                <w:szCs w:val="20"/>
              </w:rPr>
            </w:pPr>
            <w:r>
              <w:rPr>
                <w:sz w:val="20"/>
                <w:szCs w:val="20"/>
              </w:rPr>
              <w:t>SIOTI</w:t>
            </w:r>
          </w:p>
        </w:tc>
        <w:tc>
          <w:tcPr>
            <w:tcW w:w="1701" w:type="dxa"/>
          </w:tcPr>
          <w:p w14:paraId="3615C764" w14:textId="5E67EE59" w:rsidR="009613C4" w:rsidRPr="00C368D8" w:rsidRDefault="009613C4" w:rsidP="00BB34F3">
            <w:pPr>
              <w:spacing w:before="40" w:after="40"/>
              <w:jc w:val="both"/>
              <w:rPr>
                <w:sz w:val="20"/>
                <w:szCs w:val="20"/>
              </w:rPr>
            </w:pPr>
            <w:r>
              <w:rPr>
                <w:sz w:val="20"/>
                <w:szCs w:val="20"/>
              </w:rPr>
              <w:t>Consultant</w:t>
            </w:r>
          </w:p>
        </w:tc>
        <w:tc>
          <w:tcPr>
            <w:tcW w:w="1276" w:type="dxa"/>
          </w:tcPr>
          <w:p w14:paraId="7C8F152D" w14:textId="07CB3ED0" w:rsidR="009613C4" w:rsidRDefault="009613C4" w:rsidP="00BB34F3">
            <w:pPr>
              <w:spacing w:before="40" w:after="40"/>
              <w:jc w:val="center"/>
              <w:rPr>
                <w:sz w:val="20"/>
                <w:szCs w:val="20"/>
              </w:rPr>
            </w:pPr>
            <w:r>
              <w:rPr>
                <w:sz w:val="20"/>
                <w:szCs w:val="20"/>
              </w:rPr>
              <w:t>Y</w:t>
            </w:r>
            <w:r w:rsidR="00E503E6">
              <w:rPr>
                <w:sz w:val="20"/>
                <w:szCs w:val="20"/>
              </w:rPr>
              <w:t>7</w:t>
            </w:r>
            <w:r>
              <w:rPr>
                <w:sz w:val="20"/>
                <w:szCs w:val="20"/>
              </w:rPr>
              <w:t xml:space="preserve"> </w:t>
            </w:r>
          </w:p>
          <w:p w14:paraId="182C54FD" w14:textId="1E371818" w:rsidR="009613C4" w:rsidRPr="00C368D8" w:rsidRDefault="009613C4" w:rsidP="00BB34F3">
            <w:pPr>
              <w:spacing w:before="40" w:after="40"/>
              <w:jc w:val="both"/>
              <w:rPr>
                <w:sz w:val="20"/>
                <w:szCs w:val="20"/>
              </w:rPr>
            </w:pPr>
            <w:r>
              <w:rPr>
                <w:sz w:val="20"/>
                <w:szCs w:val="20"/>
              </w:rPr>
              <w:t>1 July 2024</w:t>
            </w:r>
          </w:p>
        </w:tc>
        <w:tc>
          <w:tcPr>
            <w:tcW w:w="1417" w:type="dxa"/>
          </w:tcPr>
          <w:p w14:paraId="77C52847" w14:textId="7AB04E85" w:rsidR="009613C4" w:rsidRDefault="009613C4" w:rsidP="00BB34F3">
            <w:pPr>
              <w:spacing w:before="40" w:after="40"/>
              <w:jc w:val="center"/>
              <w:rPr>
                <w:sz w:val="20"/>
                <w:szCs w:val="20"/>
              </w:rPr>
            </w:pPr>
            <w:r>
              <w:rPr>
                <w:sz w:val="20"/>
                <w:szCs w:val="20"/>
              </w:rPr>
              <w:t>Y</w:t>
            </w:r>
            <w:r w:rsidR="00272C1D">
              <w:rPr>
                <w:sz w:val="20"/>
                <w:szCs w:val="20"/>
              </w:rPr>
              <w:t>9</w:t>
            </w:r>
          </w:p>
          <w:p w14:paraId="61A718BD" w14:textId="769A30F6" w:rsidR="009613C4" w:rsidRPr="00C368D8" w:rsidRDefault="009613C4" w:rsidP="00BB34F3">
            <w:pPr>
              <w:spacing w:before="40" w:after="40"/>
              <w:jc w:val="both"/>
              <w:rPr>
                <w:sz w:val="20"/>
                <w:szCs w:val="20"/>
              </w:rPr>
            </w:pPr>
            <w:r>
              <w:rPr>
                <w:sz w:val="20"/>
                <w:szCs w:val="20"/>
              </w:rPr>
              <w:t>30 June 202</w:t>
            </w:r>
            <w:r w:rsidR="00E409F1">
              <w:rPr>
                <w:sz w:val="20"/>
                <w:szCs w:val="20"/>
              </w:rPr>
              <w:t xml:space="preserve">6 </w:t>
            </w:r>
          </w:p>
        </w:tc>
        <w:tc>
          <w:tcPr>
            <w:tcW w:w="4253" w:type="dxa"/>
          </w:tcPr>
          <w:p w14:paraId="626CE8B2" w14:textId="7B59628D" w:rsidR="009613C4" w:rsidRPr="00C368D8" w:rsidRDefault="00DB48C3" w:rsidP="00BB34F3">
            <w:pPr>
              <w:spacing w:before="40" w:after="40"/>
              <w:rPr>
                <w:sz w:val="20"/>
                <w:szCs w:val="20"/>
              </w:rPr>
            </w:pPr>
            <w:r>
              <w:rPr>
                <w:sz w:val="20"/>
                <w:szCs w:val="20"/>
              </w:rPr>
              <w:t xml:space="preserve">Technical report </w:t>
            </w:r>
            <w:r w:rsidRPr="00DB48C3">
              <w:rPr>
                <w:sz w:val="20"/>
                <w:szCs w:val="20"/>
              </w:rPr>
              <w:t>updat</w:t>
            </w:r>
            <w:r>
              <w:rPr>
                <w:sz w:val="20"/>
                <w:szCs w:val="20"/>
              </w:rPr>
              <w:t>ing</w:t>
            </w:r>
            <w:r w:rsidRPr="00DB48C3">
              <w:rPr>
                <w:sz w:val="20"/>
                <w:szCs w:val="20"/>
              </w:rPr>
              <w:t xml:space="preserve"> </w:t>
            </w:r>
            <w:proofErr w:type="spellStart"/>
            <w:r w:rsidRPr="00DB48C3">
              <w:rPr>
                <w:sz w:val="20"/>
                <w:szCs w:val="20"/>
              </w:rPr>
              <w:t>Filmalter</w:t>
            </w:r>
            <w:proofErr w:type="spellEnd"/>
            <w:r w:rsidRPr="00DB48C3">
              <w:rPr>
                <w:sz w:val="20"/>
                <w:szCs w:val="20"/>
              </w:rPr>
              <w:t xml:space="preserve"> (2012) on </w:t>
            </w:r>
            <w:r>
              <w:rPr>
                <w:sz w:val="20"/>
                <w:szCs w:val="20"/>
              </w:rPr>
              <w:t xml:space="preserve">the likely </w:t>
            </w:r>
            <w:r w:rsidRPr="00DB48C3">
              <w:rPr>
                <w:sz w:val="20"/>
                <w:szCs w:val="20"/>
              </w:rPr>
              <w:t>unobserved mortality from the entanglement of silky sharks on FADs</w:t>
            </w:r>
            <w:r>
              <w:rPr>
                <w:sz w:val="20"/>
                <w:szCs w:val="20"/>
              </w:rPr>
              <w:t>. Could include evidence from Task 1</w:t>
            </w:r>
            <w:r w:rsidR="00AB7ED7">
              <w:rPr>
                <w:sz w:val="20"/>
                <w:szCs w:val="20"/>
              </w:rPr>
              <w:t>1</w:t>
            </w:r>
            <w:r>
              <w:rPr>
                <w:sz w:val="20"/>
                <w:szCs w:val="20"/>
              </w:rPr>
              <w:t>.1.</w:t>
            </w:r>
          </w:p>
        </w:tc>
      </w:tr>
      <w:tr w:rsidR="009613C4" w:rsidRPr="00C368D8" w14:paraId="554F5915" w14:textId="77777777" w:rsidTr="000F4404">
        <w:trPr>
          <w:trHeight w:val="572"/>
        </w:trPr>
        <w:tc>
          <w:tcPr>
            <w:tcW w:w="1410" w:type="dxa"/>
            <w:vMerge/>
          </w:tcPr>
          <w:p w14:paraId="5CCBED30" w14:textId="77777777" w:rsidR="009613C4" w:rsidRPr="00C368D8" w:rsidRDefault="009613C4" w:rsidP="009613C4">
            <w:pPr>
              <w:spacing w:before="40" w:after="40"/>
              <w:rPr>
                <w:sz w:val="20"/>
                <w:szCs w:val="20"/>
              </w:rPr>
            </w:pPr>
          </w:p>
        </w:tc>
        <w:tc>
          <w:tcPr>
            <w:tcW w:w="2696" w:type="dxa"/>
          </w:tcPr>
          <w:p w14:paraId="16572EFE" w14:textId="26335144" w:rsidR="009613C4" w:rsidRPr="009613C4" w:rsidRDefault="001B6C15" w:rsidP="009613C4">
            <w:pPr>
              <w:spacing w:before="40" w:after="40"/>
              <w:rPr>
                <w:sz w:val="20"/>
                <w:szCs w:val="20"/>
              </w:rPr>
            </w:pPr>
            <w:r>
              <w:rPr>
                <w:sz w:val="20"/>
                <w:szCs w:val="20"/>
              </w:rPr>
              <w:t>11</w:t>
            </w:r>
            <w:r w:rsidR="009613C4">
              <w:rPr>
                <w:sz w:val="20"/>
                <w:szCs w:val="20"/>
              </w:rPr>
              <w:t xml:space="preserve">.3 </w:t>
            </w:r>
            <w:r w:rsidR="009613C4" w:rsidRPr="00BB34F3">
              <w:rPr>
                <w:sz w:val="20"/>
                <w:szCs w:val="20"/>
              </w:rPr>
              <w:t xml:space="preserve">Paper and workshop to examine availability of </w:t>
            </w:r>
            <w:r w:rsidR="00DB48C3">
              <w:rPr>
                <w:sz w:val="20"/>
                <w:szCs w:val="20"/>
              </w:rPr>
              <w:t xml:space="preserve">silky </w:t>
            </w:r>
            <w:r w:rsidR="009613C4">
              <w:rPr>
                <w:sz w:val="20"/>
                <w:szCs w:val="20"/>
              </w:rPr>
              <w:t xml:space="preserve">shark </w:t>
            </w:r>
            <w:r w:rsidR="009613C4" w:rsidRPr="00BB34F3">
              <w:rPr>
                <w:sz w:val="20"/>
                <w:szCs w:val="20"/>
              </w:rPr>
              <w:t>tagging data</w:t>
            </w:r>
            <w:r w:rsidR="009613C4">
              <w:rPr>
                <w:sz w:val="20"/>
                <w:szCs w:val="20"/>
              </w:rPr>
              <w:t>.</w:t>
            </w:r>
          </w:p>
        </w:tc>
        <w:tc>
          <w:tcPr>
            <w:tcW w:w="1276" w:type="dxa"/>
            <w:noWrap/>
          </w:tcPr>
          <w:p w14:paraId="29B296F9" w14:textId="342F6458" w:rsidR="009613C4" w:rsidRDefault="009613C4" w:rsidP="009613C4">
            <w:pPr>
              <w:spacing w:before="40" w:after="40"/>
              <w:jc w:val="both"/>
              <w:rPr>
                <w:sz w:val="20"/>
                <w:szCs w:val="20"/>
              </w:rPr>
            </w:pPr>
            <w:r>
              <w:rPr>
                <w:sz w:val="20"/>
                <w:szCs w:val="20"/>
              </w:rPr>
              <w:t>SIOTI</w:t>
            </w:r>
          </w:p>
        </w:tc>
        <w:tc>
          <w:tcPr>
            <w:tcW w:w="1701" w:type="dxa"/>
          </w:tcPr>
          <w:p w14:paraId="435699FC" w14:textId="542FA9B1" w:rsidR="009613C4" w:rsidRPr="00C368D8" w:rsidRDefault="009613C4" w:rsidP="009613C4">
            <w:pPr>
              <w:spacing w:before="40" w:after="40"/>
              <w:jc w:val="both"/>
              <w:rPr>
                <w:sz w:val="20"/>
                <w:szCs w:val="20"/>
              </w:rPr>
            </w:pPr>
            <w:r>
              <w:rPr>
                <w:sz w:val="20"/>
                <w:szCs w:val="20"/>
              </w:rPr>
              <w:t>Consultant</w:t>
            </w:r>
          </w:p>
        </w:tc>
        <w:tc>
          <w:tcPr>
            <w:tcW w:w="1276" w:type="dxa"/>
          </w:tcPr>
          <w:p w14:paraId="1FC6DC05" w14:textId="50797CAF" w:rsidR="009613C4" w:rsidRDefault="009613C4" w:rsidP="009613C4">
            <w:pPr>
              <w:spacing w:before="40" w:after="40"/>
              <w:jc w:val="center"/>
              <w:rPr>
                <w:sz w:val="20"/>
                <w:szCs w:val="20"/>
              </w:rPr>
            </w:pPr>
            <w:r>
              <w:rPr>
                <w:sz w:val="20"/>
                <w:szCs w:val="20"/>
              </w:rPr>
              <w:t>Y</w:t>
            </w:r>
            <w:r w:rsidR="00E503E6">
              <w:rPr>
                <w:sz w:val="20"/>
                <w:szCs w:val="20"/>
              </w:rPr>
              <w:t>7</w:t>
            </w:r>
            <w:r>
              <w:rPr>
                <w:sz w:val="20"/>
                <w:szCs w:val="20"/>
              </w:rPr>
              <w:t xml:space="preserve"> </w:t>
            </w:r>
          </w:p>
          <w:p w14:paraId="6C5E35FB" w14:textId="2AF37BB1" w:rsidR="009613C4" w:rsidRDefault="009613C4" w:rsidP="009613C4">
            <w:pPr>
              <w:spacing w:before="40" w:after="40"/>
              <w:jc w:val="center"/>
              <w:rPr>
                <w:sz w:val="20"/>
                <w:szCs w:val="20"/>
              </w:rPr>
            </w:pPr>
            <w:r>
              <w:rPr>
                <w:sz w:val="20"/>
                <w:szCs w:val="20"/>
              </w:rPr>
              <w:t>1 July 2024</w:t>
            </w:r>
          </w:p>
        </w:tc>
        <w:tc>
          <w:tcPr>
            <w:tcW w:w="1417" w:type="dxa"/>
          </w:tcPr>
          <w:p w14:paraId="59DD00E7" w14:textId="05DC5D31" w:rsidR="009613C4" w:rsidRDefault="009613C4" w:rsidP="009613C4">
            <w:pPr>
              <w:spacing w:before="40" w:after="40"/>
              <w:jc w:val="center"/>
              <w:rPr>
                <w:sz w:val="20"/>
                <w:szCs w:val="20"/>
              </w:rPr>
            </w:pPr>
            <w:r>
              <w:rPr>
                <w:sz w:val="20"/>
                <w:szCs w:val="20"/>
              </w:rPr>
              <w:t>Y</w:t>
            </w:r>
            <w:r w:rsidR="00272C1D">
              <w:rPr>
                <w:sz w:val="20"/>
                <w:szCs w:val="20"/>
              </w:rPr>
              <w:t>9</w:t>
            </w:r>
          </w:p>
          <w:p w14:paraId="7549CB6D" w14:textId="63FF5491" w:rsidR="009613C4" w:rsidRDefault="009613C4" w:rsidP="009613C4">
            <w:pPr>
              <w:spacing w:before="40" w:after="40"/>
              <w:jc w:val="center"/>
              <w:rPr>
                <w:sz w:val="20"/>
                <w:szCs w:val="20"/>
              </w:rPr>
            </w:pPr>
            <w:r>
              <w:rPr>
                <w:sz w:val="20"/>
                <w:szCs w:val="20"/>
              </w:rPr>
              <w:t>30 June 202</w:t>
            </w:r>
            <w:r w:rsidR="00E409F1">
              <w:rPr>
                <w:sz w:val="20"/>
                <w:szCs w:val="20"/>
              </w:rPr>
              <w:t xml:space="preserve">6 </w:t>
            </w:r>
          </w:p>
        </w:tc>
        <w:tc>
          <w:tcPr>
            <w:tcW w:w="4253" w:type="dxa"/>
          </w:tcPr>
          <w:p w14:paraId="2B0E0E82" w14:textId="47582B52" w:rsidR="009613C4" w:rsidRPr="00C368D8" w:rsidRDefault="00DB48C3" w:rsidP="009613C4">
            <w:pPr>
              <w:spacing w:before="40" w:after="40"/>
              <w:rPr>
                <w:sz w:val="20"/>
                <w:szCs w:val="20"/>
              </w:rPr>
            </w:pPr>
            <w:r>
              <w:rPr>
                <w:sz w:val="20"/>
                <w:szCs w:val="20"/>
              </w:rPr>
              <w:t>Workshop report and supporting material e.g., scientific papers on the satellite tagging results for silky shark.</w:t>
            </w:r>
          </w:p>
        </w:tc>
      </w:tr>
    </w:tbl>
    <w:p w14:paraId="7AFEFD55" w14:textId="0CA4A3D0" w:rsidR="00C40054" w:rsidRPr="00295063" w:rsidRDefault="00C40054" w:rsidP="00BD13CE">
      <w:pPr>
        <w:pStyle w:val="Caption"/>
        <w:rPr>
          <w:rFonts w:asciiTheme="majorBidi" w:hAnsiTheme="majorBidi" w:cstheme="majorBidi"/>
          <w:sz w:val="20"/>
          <w:szCs w:val="20"/>
          <w:lang w:val="en-GB"/>
        </w:rPr>
      </w:pPr>
      <w:bookmarkStart w:id="31" w:name="_Toc216250872"/>
      <w:r>
        <w:lastRenderedPageBreak/>
        <w:t xml:space="preserve">Table </w:t>
      </w:r>
      <w:r w:rsidR="000E59A8">
        <w:fldChar w:fldCharType="begin"/>
      </w:r>
      <w:r w:rsidR="000E59A8">
        <w:instrText xml:space="preserve"> SEQ Table \* ARABIC </w:instrText>
      </w:r>
      <w:r w:rsidR="000E59A8">
        <w:fldChar w:fldCharType="separate"/>
      </w:r>
      <w:r w:rsidR="007B0DA5">
        <w:rPr>
          <w:noProof/>
        </w:rPr>
        <w:t>12</w:t>
      </w:r>
      <w:r w:rsidR="000E59A8">
        <w:rPr>
          <w:noProof/>
        </w:rPr>
        <w:fldChar w:fldCharType="end"/>
      </w:r>
      <w:r>
        <w:t xml:space="preserve">: </w:t>
      </w:r>
      <w:r w:rsidR="00AB7ED7">
        <w:t>PI</w:t>
      </w:r>
      <w:r w:rsidRPr="00BD04B7">
        <w:t xml:space="preserve"> Action Plan </w:t>
      </w:r>
      <w:r w:rsidRPr="001B6C15">
        <w:t xml:space="preserve">for Action </w:t>
      </w:r>
      <w:r w:rsidR="003216F9" w:rsidRPr="001B6C15">
        <w:t>1</w:t>
      </w:r>
      <w:r w:rsidR="001B6C15" w:rsidRPr="001B6C15">
        <w:t>2</w:t>
      </w:r>
      <w:r w:rsidR="00AB7ED7" w:rsidRPr="001B6C15">
        <w:t>: FAD</w:t>
      </w:r>
      <w:r w:rsidR="00AB7ED7" w:rsidRPr="00AB7ED7">
        <w:t xml:space="preserve"> management and the mitigate the impacts of FADS on shallow marine ecosystems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1DE6A1C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349934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A3C5C3" w14:textId="31F1A2FD"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1B6C15">
              <w:rPr>
                <w:rFonts w:asciiTheme="majorBidi" w:hAnsiTheme="majorBidi" w:cstheme="majorBidi"/>
                <w:b/>
                <w:bCs/>
                <w:sz w:val="20"/>
                <w:szCs w:val="20"/>
                <w:lang w:val="en-GB"/>
              </w:rPr>
              <w:t>2</w:t>
            </w:r>
            <w:r w:rsidRPr="00EC4106">
              <w:rPr>
                <w:rFonts w:asciiTheme="majorBidi" w:hAnsiTheme="majorBidi" w:cstheme="majorBidi"/>
                <w:b/>
                <w:bCs/>
                <w:sz w:val="20"/>
                <w:szCs w:val="20"/>
                <w:lang w:val="en-GB"/>
              </w:rPr>
              <w:t xml:space="preserve">. </w:t>
            </w:r>
            <w:r w:rsidR="008B155B" w:rsidRPr="008B155B">
              <w:rPr>
                <w:rFonts w:asciiTheme="majorBidi" w:hAnsiTheme="majorBidi" w:cstheme="majorBidi"/>
                <w:b/>
                <w:bCs/>
                <w:sz w:val="20"/>
                <w:szCs w:val="20"/>
                <w:lang w:val="en-GB"/>
              </w:rPr>
              <w:t>FAD management and the mitigat</w:t>
            </w:r>
            <w:r w:rsidR="004F105A">
              <w:rPr>
                <w:rFonts w:asciiTheme="majorBidi" w:hAnsiTheme="majorBidi" w:cstheme="majorBidi"/>
                <w:b/>
                <w:bCs/>
                <w:sz w:val="20"/>
                <w:szCs w:val="20"/>
                <w:lang w:val="en-GB"/>
              </w:rPr>
              <w:t>ion of</w:t>
            </w:r>
            <w:r w:rsidR="008B155B" w:rsidRPr="008B155B">
              <w:rPr>
                <w:rFonts w:asciiTheme="majorBidi" w:hAnsiTheme="majorBidi" w:cstheme="majorBidi"/>
                <w:b/>
                <w:bCs/>
                <w:sz w:val="20"/>
                <w:szCs w:val="20"/>
                <w:lang w:val="en-GB"/>
              </w:rPr>
              <w:t xml:space="preserve"> impacts of FADS on shallow marine ecosystems</w:t>
            </w:r>
          </w:p>
        </w:tc>
      </w:tr>
      <w:tr w:rsidR="00C40054" w14:paraId="598488E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DA3F1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6B42F39" w14:textId="72F348D3" w:rsidR="00C40054" w:rsidRPr="00C368D8" w:rsidRDefault="005C594F"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The deployment of </w:t>
            </w:r>
            <w:r w:rsidR="009832C7">
              <w:rPr>
                <w:rFonts w:asciiTheme="majorBidi" w:hAnsiTheme="majorBidi" w:cstheme="majorBidi"/>
                <w:sz w:val="20"/>
                <w:szCs w:val="20"/>
                <w:lang w:val="en-GB"/>
              </w:rPr>
              <w:t xml:space="preserve">drifting </w:t>
            </w:r>
            <w:r>
              <w:rPr>
                <w:rFonts w:asciiTheme="majorBidi" w:hAnsiTheme="majorBidi" w:cstheme="majorBidi"/>
                <w:sz w:val="20"/>
                <w:szCs w:val="20"/>
                <w:lang w:val="en-GB"/>
              </w:rPr>
              <w:t>fish aggregating devices (</w:t>
            </w:r>
            <w:proofErr w:type="spellStart"/>
            <w:r w:rsidR="009832C7">
              <w:rPr>
                <w:rFonts w:asciiTheme="majorBidi" w:hAnsiTheme="majorBidi" w:cstheme="majorBidi"/>
                <w:sz w:val="20"/>
                <w:szCs w:val="20"/>
                <w:lang w:val="en-GB"/>
              </w:rPr>
              <w:t>d</w:t>
            </w:r>
            <w:r>
              <w:rPr>
                <w:rFonts w:asciiTheme="majorBidi" w:hAnsiTheme="majorBidi" w:cstheme="majorBidi"/>
                <w:sz w:val="20"/>
                <w:szCs w:val="20"/>
                <w:lang w:val="en-GB"/>
              </w:rPr>
              <w:t>FADs</w:t>
            </w:r>
            <w:proofErr w:type="spellEnd"/>
            <w:r>
              <w:rPr>
                <w:rFonts w:asciiTheme="majorBidi" w:hAnsiTheme="majorBidi" w:cstheme="majorBidi"/>
                <w:sz w:val="20"/>
                <w:szCs w:val="20"/>
                <w:lang w:val="en-GB"/>
              </w:rPr>
              <w:t xml:space="preserve">) is </w:t>
            </w:r>
            <w:r w:rsidR="00DB5C7C">
              <w:rPr>
                <w:rFonts w:asciiTheme="majorBidi" w:hAnsiTheme="majorBidi" w:cstheme="majorBidi"/>
                <w:sz w:val="20"/>
                <w:szCs w:val="20"/>
                <w:lang w:val="en-GB"/>
              </w:rPr>
              <w:t xml:space="preserve">managed in order to minimise their impact on vulnerable marine habitats, especially coral reefs in shallow waters. </w:t>
            </w:r>
          </w:p>
        </w:tc>
      </w:tr>
      <w:tr w:rsidR="00C40054" w14:paraId="28B5A06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C85E98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85CBC6E" w14:textId="24A4C8CF" w:rsidR="00C40054" w:rsidRPr="00C368D8" w:rsidRDefault="009832C7" w:rsidP="00CC57D7">
            <w:pPr>
              <w:rPr>
                <w:rFonts w:asciiTheme="majorBidi" w:hAnsiTheme="majorBidi" w:cstheme="majorBidi"/>
                <w:sz w:val="20"/>
                <w:szCs w:val="20"/>
                <w:lang w:val="en-GB"/>
              </w:rPr>
            </w:pPr>
            <w:proofErr w:type="spellStart"/>
            <w:r>
              <w:rPr>
                <w:rFonts w:asciiTheme="majorBidi" w:hAnsiTheme="majorBidi" w:cstheme="majorBidi"/>
                <w:sz w:val="20"/>
                <w:szCs w:val="20"/>
                <w:lang w:val="en-GB"/>
              </w:rPr>
              <w:t>d</w:t>
            </w:r>
            <w:r w:rsidR="00DB5C7C">
              <w:rPr>
                <w:rFonts w:asciiTheme="majorBidi" w:hAnsiTheme="majorBidi" w:cstheme="majorBidi"/>
                <w:sz w:val="20"/>
                <w:szCs w:val="20"/>
                <w:lang w:val="en-GB"/>
              </w:rPr>
              <w:t>FADs</w:t>
            </w:r>
            <w:proofErr w:type="spellEnd"/>
            <w:r w:rsidR="00DB5C7C">
              <w:rPr>
                <w:rFonts w:asciiTheme="majorBidi" w:hAnsiTheme="majorBidi" w:cstheme="majorBidi"/>
                <w:sz w:val="20"/>
                <w:szCs w:val="20"/>
                <w:lang w:val="en-GB"/>
              </w:rPr>
              <w:t xml:space="preserve"> are sophisticated and expensive pieces of equipment and are therefore retrieved and reused where possible. </w:t>
            </w:r>
            <w:r w:rsidR="00726588">
              <w:rPr>
                <w:rFonts w:asciiTheme="majorBidi" w:hAnsiTheme="majorBidi" w:cstheme="majorBidi"/>
                <w:sz w:val="20"/>
                <w:szCs w:val="20"/>
                <w:lang w:val="en-GB"/>
              </w:rPr>
              <w:t>However,</w:t>
            </w:r>
            <w:r w:rsidR="00DB5C7C">
              <w:rPr>
                <w:rFonts w:asciiTheme="majorBidi" w:hAnsiTheme="majorBidi" w:cstheme="majorBidi"/>
                <w:sz w:val="20"/>
                <w:szCs w:val="20"/>
                <w:lang w:val="en-GB"/>
              </w:rPr>
              <w:t xml:space="preserve"> there are instances of </w:t>
            </w:r>
            <w:proofErr w:type="spellStart"/>
            <w:r>
              <w:rPr>
                <w:rFonts w:asciiTheme="majorBidi" w:hAnsiTheme="majorBidi" w:cstheme="majorBidi"/>
                <w:sz w:val="20"/>
                <w:szCs w:val="20"/>
                <w:lang w:val="en-GB"/>
              </w:rPr>
              <w:t>d</w:t>
            </w:r>
            <w:r w:rsidR="00DB5C7C">
              <w:rPr>
                <w:rFonts w:asciiTheme="majorBidi" w:hAnsiTheme="majorBidi" w:cstheme="majorBidi"/>
                <w:sz w:val="20"/>
                <w:szCs w:val="20"/>
                <w:lang w:val="en-GB"/>
              </w:rPr>
              <w:t>FADs</w:t>
            </w:r>
            <w:proofErr w:type="spellEnd"/>
            <w:r w:rsidR="00DB5C7C">
              <w:rPr>
                <w:rFonts w:asciiTheme="majorBidi" w:hAnsiTheme="majorBidi" w:cstheme="majorBidi"/>
                <w:sz w:val="20"/>
                <w:szCs w:val="20"/>
                <w:lang w:val="en-GB"/>
              </w:rPr>
              <w:t xml:space="preserve"> being lost abandoned, lost or discarded, with a potential to ground on and damage shallow-water habitats such as coral and other biogenic reefs. This action will improve their monitoring and management, both at fleet and at wider levels.  </w:t>
            </w:r>
          </w:p>
        </w:tc>
      </w:tr>
      <w:tr w:rsidR="00C40054" w14:paraId="416E98C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AD6699A"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E9E13E8"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C40054" w14:paraId="70438C3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E6E62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7173471"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788AE36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A6730E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3CB47B7" w14:textId="4752FEF9"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5C31FA">
              <w:rPr>
                <w:rFonts w:asciiTheme="majorBidi" w:hAnsiTheme="majorBidi" w:cstheme="majorBidi"/>
                <w:sz w:val="20"/>
                <w:szCs w:val="20"/>
                <w:lang w:val="en-GB"/>
              </w:rPr>
              <w:t>375</w:t>
            </w:r>
            <w:r>
              <w:rPr>
                <w:rFonts w:asciiTheme="majorBidi" w:hAnsiTheme="majorBidi" w:cstheme="majorBidi"/>
                <w:sz w:val="20"/>
                <w:szCs w:val="20"/>
                <w:lang w:val="en-GB"/>
              </w:rPr>
              <w:t> </w:t>
            </w:r>
            <w:r w:rsidR="00C40054">
              <w:rPr>
                <w:rFonts w:asciiTheme="majorBidi" w:hAnsiTheme="majorBidi" w:cstheme="majorBidi"/>
                <w:sz w:val="20"/>
                <w:szCs w:val="20"/>
                <w:lang w:val="en-GB"/>
              </w:rPr>
              <w:t>000</w:t>
            </w:r>
            <w:r>
              <w:rPr>
                <w:rFonts w:asciiTheme="majorBidi" w:hAnsiTheme="majorBidi" w:cstheme="majorBidi"/>
                <w:sz w:val="20"/>
                <w:szCs w:val="20"/>
                <w:lang w:val="en-GB"/>
              </w:rPr>
              <w:t xml:space="preserve"> </w:t>
            </w:r>
            <w:r w:rsidR="005C31FA">
              <w:rPr>
                <w:rFonts w:asciiTheme="majorBidi" w:hAnsiTheme="majorBidi" w:cstheme="majorBidi"/>
                <w:sz w:val="20"/>
                <w:szCs w:val="20"/>
                <w:lang w:val="en-GB"/>
              </w:rPr>
              <w:t xml:space="preserve">(plus </w:t>
            </w:r>
            <w:r>
              <w:rPr>
                <w:rFonts w:asciiTheme="majorBidi" w:hAnsiTheme="majorBidi" w:cstheme="majorBidi"/>
                <w:sz w:val="20"/>
                <w:szCs w:val="20"/>
                <w:lang w:val="en-GB"/>
              </w:rPr>
              <w:t>EUR </w:t>
            </w:r>
            <w:r w:rsidR="005C31FA">
              <w:rPr>
                <w:rFonts w:asciiTheme="majorBidi" w:hAnsiTheme="majorBidi" w:cstheme="majorBidi"/>
                <w:sz w:val="20"/>
                <w:szCs w:val="20"/>
                <w:lang w:val="en-GB"/>
              </w:rPr>
              <w:t>165</w:t>
            </w:r>
            <w:r>
              <w:rPr>
                <w:rFonts w:asciiTheme="majorBidi" w:hAnsiTheme="majorBidi" w:cstheme="majorBidi"/>
                <w:sz w:val="20"/>
                <w:szCs w:val="20"/>
                <w:lang w:val="en-GB"/>
              </w:rPr>
              <w:t> </w:t>
            </w:r>
            <w:r w:rsidR="005C31FA">
              <w:rPr>
                <w:rFonts w:asciiTheme="majorBidi" w:hAnsiTheme="majorBidi" w:cstheme="majorBidi"/>
                <w:sz w:val="20"/>
                <w:szCs w:val="20"/>
                <w:lang w:val="en-GB"/>
              </w:rPr>
              <w:t>000 from AGAC)</w:t>
            </w:r>
          </w:p>
        </w:tc>
      </w:tr>
      <w:tr w:rsidR="00C40054" w14:paraId="0F4975C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34237B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E61215C"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3760E5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0383C58"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86FC8C5" w14:textId="60BA9F4C" w:rsidR="00C40054" w:rsidRPr="00C368D8" w:rsidRDefault="00C40054" w:rsidP="00E47E5C">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8B155B">
              <w:rPr>
                <w:rFonts w:asciiTheme="majorBidi" w:hAnsiTheme="majorBidi" w:cstheme="majorBidi"/>
                <w:sz w:val="20"/>
                <w:szCs w:val="20"/>
                <w:lang w:val="en-GB"/>
              </w:rPr>
              <w:t xml:space="preserve">2.4.2 </w:t>
            </w:r>
            <w:r w:rsidR="00E47E5C">
              <w:rPr>
                <w:rFonts w:asciiTheme="majorBidi" w:hAnsiTheme="majorBidi" w:cstheme="majorBidi"/>
                <w:sz w:val="20"/>
                <w:szCs w:val="20"/>
                <w:lang w:val="en-GB"/>
              </w:rPr>
              <w:t xml:space="preserve">Habitats management </w:t>
            </w:r>
            <w:r w:rsidR="008B155B">
              <w:rPr>
                <w:rFonts w:asciiTheme="majorBidi" w:hAnsiTheme="majorBidi" w:cstheme="majorBidi"/>
                <w:sz w:val="20"/>
                <w:szCs w:val="20"/>
                <w:lang w:val="en-GB"/>
              </w:rPr>
              <w:t xml:space="preserve">(a - </w:t>
            </w:r>
            <w:r w:rsidR="008B155B" w:rsidRPr="008B155B">
              <w:rPr>
                <w:rFonts w:asciiTheme="majorBidi" w:hAnsiTheme="majorBidi" w:cstheme="majorBidi"/>
                <w:sz w:val="20"/>
                <w:szCs w:val="20"/>
                <w:lang w:val="en-GB"/>
              </w:rPr>
              <w:t>There is a</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partial</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strategy in</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place, if</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necessary,</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that is</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expected to</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achieve the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Habitat</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Outcome 80</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level of</w:t>
            </w:r>
            <w:r w:rsidR="00E47E5C">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Performance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or above.</w:t>
            </w:r>
            <w:r w:rsidR="008B155B">
              <w:rPr>
                <w:rFonts w:asciiTheme="majorBidi" w:hAnsiTheme="majorBidi" w:cstheme="majorBidi"/>
                <w:sz w:val="20"/>
                <w:szCs w:val="20"/>
                <w:lang w:val="en-GB"/>
              </w:rPr>
              <w:t xml:space="preserve">; and c - </w:t>
            </w:r>
            <w:r w:rsidR="008B155B" w:rsidRPr="008B155B">
              <w:rPr>
                <w:rFonts w:asciiTheme="majorBidi" w:hAnsiTheme="majorBidi" w:cstheme="majorBidi"/>
                <w:sz w:val="20"/>
                <w:szCs w:val="20"/>
                <w:lang w:val="en-GB"/>
              </w:rPr>
              <w:t>There is some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quantitative</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evidence that</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the measures/</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partial strategy</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is being</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implemented</w:t>
            </w:r>
            <w:r w:rsidR="008B155B">
              <w:rPr>
                <w:rFonts w:asciiTheme="majorBidi" w:hAnsiTheme="majorBidi" w:cstheme="majorBidi"/>
                <w:sz w:val="20"/>
                <w:szCs w:val="20"/>
                <w:lang w:val="en-GB"/>
              </w:rPr>
              <w:t xml:space="preserve"> </w:t>
            </w:r>
            <w:r w:rsidR="008B155B" w:rsidRPr="008B155B">
              <w:rPr>
                <w:rFonts w:asciiTheme="majorBidi" w:hAnsiTheme="majorBidi" w:cstheme="majorBidi"/>
                <w:sz w:val="20"/>
                <w:szCs w:val="20"/>
                <w:lang w:val="en-GB"/>
              </w:rPr>
              <w:t>successfully</w:t>
            </w:r>
            <w:r w:rsidRPr="00D96469">
              <w:rPr>
                <w:rFonts w:asciiTheme="majorBidi" w:hAnsiTheme="majorBidi" w:cstheme="majorBidi"/>
                <w:sz w:val="20"/>
                <w:szCs w:val="20"/>
                <w:lang w:val="en-GB"/>
              </w:rPr>
              <w:t>)</w:t>
            </w:r>
            <w:r w:rsidR="008B155B">
              <w:rPr>
                <w:rFonts w:asciiTheme="majorBidi" w:hAnsiTheme="majorBidi" w:cstheme="majorBidi"/>
                <w:sz w:val="20"/>
                <w:szCs w:val="20"/>
                <w:lang w:val="en-GB"/>
              </w:rPr>
              <w:t>.</w:t>
            </w:r>
          </w:p>
        </w:tc>
      </w:tr>
    </w:tbl>
    <w:p w14:paraId="7312466C"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07A07AFC" w14:textId="77777777" w:rsidTr="000F4404">
        <w:trPr>
          <w:trHeight w:val="540"/>
        </w:trPr>
        <w:tc>
          <w:tcPr>
            <w:tcW w:w="1410" w:type="dxa"/>
            <w:shd w:val="clear" w:color="auto" w:fill="8DB3E2" w:themeFill="text2" w:themeFillTint="66"/>
            <w:vAlign w:val="center"/>
            <w:hideMark/>
          </w:tcPr>
          <w:p w14:paraId="1F249D5D"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AB5C3A3"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A1F2FAA"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6974525D"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2E88B02C"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4CDB6186"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17392DD8"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8B155B" w:rsidRPr="00C368D8" w14:paraId="08FD5454" w14:textId="77777777" w:rsidTr="000F4404">
        <w:trPr>
          <w:trHeight w:val="508"/>
        </w:trPr>
        <w:tc>
          <w:tcPr>
            <w:tcW w:w="1410" w:type="dxa"/>
            <w:vMerge w:val="restart"/>
            <w:hideMark/>
          </w:tcPr>
          <w:p w14:paraId="329ABBE9" w14:textId="09318F9B" w:rsidR="008B155B" w:rsidRPr="00C368D8" w:rsidRDefault="008B155B" w:rsidP="008B155B">
            <w:pPr>
              <w:spacing w:before="40" w:after="40"/>
              <w:rPr>
                <w:sz w:val="20"/>
                <w:szCs w:val="20"/>
              </w:rPr>
            </w:pPr>
            <w:r>
              <w:rPr>
                <w:sz w:val="20"/>
                <w:szCs w:val="20"/>
              </w:rPr>
              <w:t xml:space="preserve">12. </w:t>
            </w:r>
            <w:r w:rsidRPr="008B155B">
              <w:rPr>
                <w:sz w:val="20"/>
                <w:szCs w:val="20"/>
              </w:rPr>
              <w:t>FAD management</w:t>
            </w:r>
            <w:r>
              <w:rPr>
                <w:sz w:val="20"/>
                <w:szCs w:val="20"/>
              </w:rPr>
              <w:t xml:space="preserve"> and the m</w:t>
            </w:r>
            <w:r w:rsidRPr="008B155B">
              <w:rPr>
                <w:sz w:val="20"/>
                <w:szCs w:val="20"/>
              </w:rPr>
              <w:t>itigate the impacts of FADS on shallow marine ecosystems</w:t>
            </w:r>
            <w:r>
              <w:rPr>
                <w:sz w:val="20"/>
                <w:szCs w:val="20"/>
              </w:rPr>
              <w:t>.</w:t>
            </w:r>
          </w:p>
        </w:tc>
        <w:tc>
          <w:tcPr>
            <w:tcW w:w="2696" w:type="dxa"/>
          </w:tcPr>
          <w:p w14:paraId="7527B37B" w14:textId="203F78F7" w:rsidR="008B155B" w:rsidRPr="00584DD4" w:rsidRDefault="008B155B" w:rsidP="008B155B">
            <w:pPr>
              <w:spacing w:before="40" w:after="40"/>
              <w:rPr>
                <w:sz w:val="20"/>
                <w:szCs w:val="20"/>
              </w:rPr>
            </w:pPr>
            <w:r>
              <w:rPr>
                <w:sz w:val="20"/>
                <w:szCs w:val="20"/>
              </w:rPr>
              <w:t>1</w:t>
            </w:r>
            <w:r w:rsidR="001B6C15">
              <w:rPr>
                <w:sz w:val="20"/>
                <w:szCs w:val="20"/>
              </w:rPr>
              <w:t>2</w:t>
            </w:r>
            <w:r>
              <w:rPr>
                <w:sz w:val="20"/>
                <w:szCs w:val="20"/>
              </w:rPr>
              <w:t xml:space="preserve">.1 </w:t>
            </w:r>
            <w:r w:rsidRPr="008B155B">
              <w:rPr>
                <w:sz w:val="20"/>
                <w:szCs w:val="20"/>
              </w:rPr>
              <w:t xml:space="preserve">Implement FAD Watch </w:t>
            </w:r>
            <w:r w:rsidR="005C594F">
              <w:rPr>
                <w:sz w:val="20"/>
                <w:szCs w:val="20"/>
              </w:rPr>
              <w:t>2</w:t>
            </w:r>
            <w:r w:rsidRPr="008B155B">
              <w:rPr>
                <w:sz w:val="20"/>
                <w:szCs w:val="20"/>
              </w:rPr>
              <w:t xml:space="preserve">. </w:t>
            </w:r>
          </w:p>
        </w:tc>
        <w:tc>
          <w:tcPr>
            <w:tcW w:w="1276" w:type="dxa"/>
            <w:noWrap/>
          </w:tcPr>
          <w:p w14:paraId="0F1D6DB9" w14:textId="76711AD0" w:rsidR="008B155B" w:rsidRPr="00C368D8" w:rsidRDefault="008B155B" w:rsidP="008B155B">
            <w:pPr>
              <w:spacing w:before="40" w:after="40"/>
              <w:jc w:val="both"/>
              <w:rPr>
                <w:sz w:val="20"/>
                <w:szCs w:val="20"/>
              </w:rPr>
            </w:pPr>
            <w:r>
              <w:rPr>
                <w:sz w:val="20"/>
                <w:szCs w:val="20"/>
              </w:rPr>
              <w:t>SIOTI</w:t>
            </w:r>
          </w:p>
        </w:tc>
        <w:tc>
          <w:tcPr>
            <w:tcW w:w="1701" w:type="dxa"/>
          </w:tcPr>
          <w:p w14:paraId="77070561" w14:textId="10FA92D1" w:rsidR="008B155B" w:rsidRPr="00C368D8" w:rsidRDefault="008B155B" w:rsidP="008B155B">
            <w:pPr>
              <w:spacing w:before="40" w:after="40"/>
              <w:jc w:val="both"/>
              <w:rPr>
                <w:sz w:val="20"/>
                <w:szCs w:val="20"/>
              </w:rPr>
            </w:pPr>
            <w:r>
              <w:rPr>
                <w:sz w:val="20"/>
                <w:szCs w:val="20"/>
              </w:rPr>
              <w:t>PMT</w:t>
            </w:r>
          </w:p>
        </w:tc>
        <w:tc>
          <w:tcPr>
            <w:tcW w:w="1276" w:type="dxa"/>
          </w:tcPr>
          <w:p w14:paraId="6C69679A" w14:textId="740C884D" w:rsidR="008B155B" w:rsidRDefault="008B155B" w:rsidP="008B155B">
            <w:pPr>
              <w:spacing w:before="40" w:after="40"/>
              <w:jc w:val="center"/>
              <w:rPr>
                <w:sz w:val="20"/>
                <w:szCs w:val="20"/>
              </w:rPr>
            </w:pPr>
            <w:r>
              <w:rPr>
                <w:sz w:val="20"/>
                <w:szCs w:val="20"/>
              </w:rPr>
              <w:t>Y</w:t>
            </w:r>
            <w:r w:rsidR="00E503E6">
              <w:rPr>
                <w:sz w:val="20"/>
                <w:szCs w:val="20"/>
              </w:rPr>
              <w:t>6</w:t>
            </w:r>
            <w:r>
              <w:rPr>
                <w:sz w:val="20"/>
                <w:szCs w:val="20"/>
              </w:rPr>
              <w:t xml:space="preserve"> </w:t>
            </w:r>
          </w:p>
          <w:p w14:paraId="69018EDC" w14:textId="22B87110" w:rsidR="008B155B" w:rsidRPr="00C368D8" w:rsidRDefault="008B155B" w:rsidP="008B155B">
            <w:pPr>
              <w:spacing w:before="40" w:after="40"/>
              <w:jc w:val="center"/>
              <w:rPr>
                <w:sz w:val="20"/>
                <w:szCs w:val="20"/>
              </w:rPr>
            </w:pPr>
            <w:r>
              <w:rPr>
                <w:sz w:val="20"/>
                <w:szCs w:val="20"/>
              </w:rPr>
              <w:t>1 July 2023</w:t>
            </w:r>
          </w:p>
        </w:tc>
        <w:tc>
          <w:tcPr>
            <w:tcW w:w="1417" w:type="dxa"/>
          </w:tcPr>
          <w:p w14:paraId="18D63EDE" w14:textId="385F3190" w:rsidR="008B155B" w:rsidRDefault="008B155B" w:rsidP="008B155B">
            <w:pPr>
              <w:spacing w:before="40" w:after="40"/>
              <w:jc w:val="center"/>
              <w:rPr>
                <w:sz w:val="20"/>
                <w:szCs w:val="20"/>
              </w:rPr>
            </w:pPr>
            <w:r>
              <w:rPr>
                <w:sz w:val="20"/>
                <w:szCs w:val="20"/>
              </w:rPr>
              <w:t>Y</w:t>
            </w:r>
            <w:r w:rsidR="00E503E6">
              <w:rPr>
                <w:sz w:val="20"/>
                <w:szCs w:val="20"/>
              </w:rPr>
              <w:t>11</w:t>
            </w:r>
          </w:p>
          <w:p w14:paraId="57C2D1E0" w14:textId="235B3021" w:rsidR="008B155B" w:rsidRPr="00C368D8" w:rsidRDefault="008B155B" w:rsidP="008B155B">
            <w:pPr>
              <w:spacing w:before="40" w:after="40"/>
              <w:jc w:val="center"/>
              <w:rPr>
                <w:sz w:val="20"/>
                <w:szCs w:val="20"/>
              </w:rPr>
            </w:pPr>
            <w:r>
              <w:rPr>
                <w:sz w:val="20"/>
                <w:szCs w:val="20"/>
              </w:rPr>
              <w:t>30 June 202</w:t>
            </w:r>
            <w:r w:rsidR="005C31FA">
              <w:rPr>
                <w:sz w:val="20"/>
                <w:szCs w:val="20"/>
              </w:rPr>
              <w:t>8</w:t>
            </w:r>
          </w:p>
        </w:tc>
        <w:tc>
          <w:tcPr>
            <w:tcW w:w="4253" w:type="dxa"/>
          </w:tcPr>
          <w:p w14:paraId="67FA50DE" w14:textId="43A434CC" w:rsidR="008B155B" w:rsidRPr="00C368D8" w:rsidRDefault="00B1296B" w:rsidP="008B155B">
            <w:pPr>
              <w:spacing w:before="40" w:after="40"/>
              <w:rPr>
                <w:sz w:val="20"/>
                <w:szCs w:val="20"/>
              </w:rPr>
            </w:pPr>
            <w:r>
              <w:rPr>
                <w:sz w:val="20"/>
                <w:szCs w:val="20"/>
              </w:rPr>
              <w:t xml:space="preserve">FAD Watch 2 work plans and progress reports made available on an annual basis. </w:t>
            </w:r>
          </w:p>
        </w:tc>
      </w:tr>
      <w:tr w:rsidR="008B155B" w:rsidRPr="00C368D8" w14:paraId="24FA33B3" w14:textId="77777777" w:rsidTr="000F4404">
        <w:trPr>
          <w:trHeight w:val="572"/>
        </w:trPr>
        <w:tc>
          <w:tcPr>
            <w:tcW w:w="1410" w:type="dxa"/>
            <w:vMerge/>
          </w:tcPr>
          <w:p w14:paraId="0C79E450" w14:textId="77777777" w:rsidR="008B155B" w:rsidRPr="00C368D8" w:rsidRDefault="008B155B" w:rsidP="008B155B">
            <w:pPr>
              <w:spacing w:before="40" w:after="40"/>
              <w:rPr>
                <w:sz w:val="20"/>
                <w:szCs w:val="20"/>
              </w:rPr>
            </w:pPr>
          </w:p>
        </w:tc>
        <w:tc>
          <w:tcPr>
            <w:tcW w:w="2696" w:type="dxa"/>
          </w:tcPr>
          <w:p w14:paraId="3B389A7F" w14:textId="7AE1E3F7" w:rsidR="008B155B" w:rsidRPr="00584DD4" w:rsidRDefault="008B155B" w:rsidP="008B155B">
            <w:pPr>
              <w:spacing w:before="40" w:after="40"/>
              <w:rPr>
                <w:sz w:val="20"/>
                <w:szCs w:val="20"/>
              </w:rPr>
            </w:pPr>
            <w:r>
              <w:rPr>
                <w:sz w:val="20"/>
                <w:szCs w:val="20"/>
              </w:rPr>
              <w:t>1</w:t>
            </w:r>
            <w:r w:rsidR="001B6C15">
              <w:rPr>
                <w:sz w:val="20"/>
                <w:szCs w:val="20"/>
              </w:rPr>
              <w:t>2</w:t>
            </w:r>
            <w:r>
              <w:rPr>
                <w:sz w:val="20"/>
                <w:szCs w:val="20"/>
              </w:rPr>
              <w:t xml:space="preserve">.2 </w:t>
            </w:r>
            <w:r w:rsidRPr="008B155B">
              <w:rPr>
                <w:sz w:val="20"/>
                <w:szCs w:val="20"/>
              </w:rPr>
              <w:t xml:space="preserve">Report on progress of FAD Watch 2 and prepare for phase </w:t>
            </w:r>
            <w:r w:rsidR="005C594F">
              <w:rPr>
                <w:sz w:val="20"/>
                <w:szCs w:val="20"/>
              </w:rPr>
              <w:t>3.</w:t>
            </w:r>
          </w:p>
        </w:tc>
        <w:tc>
          <w:tcPr>
            <w:tcW w:w="1276" w:type="dxa"/>
            <w:noWrap/>
          </w:tcPr>
          <w:p w14:paraId="058BC4E9" w14:textId="48B9D4A8" w:rsidR="008B155B" w:rsidRPr="00C368D8" w:rsidRDefault="008B155B" w:rsidP="008B155B">
            <w:pPr>
              <w:spacing w:before="40" w:after="40"/>
              <w:jc w:val="both"/>
              <w:rPr>
                <w:sz w:val="20"/>
                <w:szCs w:val="20"/>
              </w:rPr>
            </w:pPr>
            <w:r>
              <w:rPr>
                <w:sz w:val="20"/>
                <w:szCs w:val="20"/>
              </w:rPr>
              <w:t>SIOTI</w:t>
            </w:r>
          </w:p>
        </w:tc>
        <w:tc>
          <w:tcPr>
            <w:tcW w:w="1701" w:type="dxa"/>
          </w:tcPr>
          <w:p w14:paraId="5E0DCD79" w14:textId="63802812" w:rsidR="008B155B" w:rsidRPr="00C368D8" w:rsidRDefault="007A1F21" w:rsidP="008B155B">
            <w:pPr>
              <w:spacing w:before="40" w:after="40"/>
              <w:jc w:val="both"/>
              <w:rPr>
                <w:sz w:val="20"/>
                <w:szCs w:val="20"/>
              </w:rPr>
            </w:pPr>
            <w:r>
              <w:rPr>
                <w:sz w:val="20"/>
                <w:szCs w:val="20"/>
              </w:rPr>
              <w:t>Consultant</w:t>
            </w:r>
          </w:p>
        </w:tc>
        <w:tc>
          <w:tcPr>
            <w:tcW w:w="1276" w:type="dxa"/>
          </w:tcPr>
          <w:p w14:paraId="1C200ADF" w14:textId="2CB34EC1" w:rsidR="008B155B" w:rsidRDefault="008B155B" w:rsidP="008B155B">
            <w:pPr>
              <w:spacing w:before="40" w:after="40"/>
              <w:jc w:val="center"/>
              <w:rPr>
                <w:sz w:val="20"/>
                <w:szCs w:val="20"/>
              </w:rPr>
            </w:pPr>
            <w:r>
              <w:rPr>
                <w:sz w:val="20"/>
                <w:szCs w:val="20"/>
              </w:rPr>
              <w:t>Y</w:t>
            </w:r>
            <w:r w:rsidR="00E503E6">
              <w:rPr>
                <w:sz w:val="20"/>
                <w:szCs w:val="20"/>
              </w:rPr>
              <w:t>7</w:t>
            </w:r>
            <w:r>
              <w:rPr>
                <w:sz w:val="20"/>
                <w:szCs w:val="20"/>
              </w:rPr>
              <w:t xml:space="preserve"> </w:t>
            </w:r>
          </w:p>
          <w:p w14:paraId="0DE2C4FF" w14:textId="618281A7" w:rsidR="008B155B" w:rsidRPr="00C368D8" w:rsidRDefault="008B155B" w:rsidP="008B155B">
            <w:pPr>
              <w:spacing w:before="40" w:after="40"/>
              <w:jc w:val="both"/>
              <w:rPr>
                <w:sz w:val="20"/>
                <w:szCs w:val="20"/>
              </w:rPr>
            </w:pPr>
            <w:r>
              <w:rPr>
                <w:sz w:val="20"/>
                <w:szCs w:val="20"/>
              </w:rPr>
              <w:t>1 July 202</w:t>
            </w:r>
            <w:r w:rsidR="007A1F21">
              <w:rPr>
                <w:sz w:val="20"/>
                <w:szCs w:val="20"/>
              </w:rPr>
              <w:t>4</w:t>
            </w:r>
          </w:p>
        </w:tc>
        <w:tc>
          <w:tcPr>
            <w:tcW w:w="1417" w:type="dxa"/>
          </w:tcPr>
          <w:p w14:paraId="0A64B8F8" w14:textId="55BB4B2D" w:rsidR="008B155B" w:rsidRDefault="008B155B" w:rsidP="008B155B">
            <w:pPr>
              <w:spacing w:before="40" w:after="40"/>
              <w:jc w:val="center"/>
              <w:rPr>
                <w:sz w:val="20"/>
                <w:szCs w:val="20"/>
              </w:rPr>
            </w:pPr>
            <w:r>
              <w:rPr>
                <w:sz w:val="20"/>
                <w:szCs w:val="20"/>
              </w:rPr>
              <w:t>Y</w:t>
            </w:r>
            <w:r w:rsidR="00E503E6">
              <w:rPr>
                <w:sz w:val="20"/>
                <w:szCs w:val="20"/>
              </w:rPr>
              <w:t>8</w:t>
            </w:r>
          </w:p>
          <w:p w14:paraId="19932A22" w14:textId="4091A1FC" w:rsidR="008B155B" w:rsidRPr="00C368D8" w:rsidRDefault="008B155B" w:rsidP="008B155B">
            <w:pPr>
              <w:spacing w:before="40" w:after="40"/>
              <w:jc w:val="both"/>
              <w:rPr>
                <w:sz w:val="20"/>
                <w:szCs w:val="20"/>
              </w:rPr>
            </w:pPr>
            <w:r>
              <w:rPr>
                <w:sz w:val="20"/>
                <w:szCs w:val="20"/>
              </w:rPr>
              <w:t>30 June 202</w:t>
            </w:r>
            <w:r w:rsidR="007A1F21">
              <w:rPr>
                <w:sz w:val="20"/>
                <w:szCs w:val="20"/>
              </w:rPr>
              <w:t>5</w:t>
            </w:r>
          </w:p>
        </w:tc>
        <w:tc>
          <w:tcPr>
            <w:tcW w:w="4253" w:type="dxa"/>
          </w:tcPr>
          <w:p w14:paraId="3DC40B81" w14:textId="594C30CF" w:rsidR="008B155B" w:rsidRPr="00C368D8" w:rsidRDefault="00B1296B" w:rsidP="008B155B">
            <w:pPr>
              <w:spacing w:before="40" w:after="40"/>
              <w:rPr>
                <w:sz w:val="20"/>
                <w:szCs w:val="20"/>
              </w:rPr>
            </w:pPr>
            <w:r>
              <w:rPr>
                <w:sz w:val="20"/>
                <w:szCs w:val="20"/>
              </w:rPr>
              <w:t xml:space="preserve">At the end of Y2, a progress report will show the successes and failures of FAD Watch 2, and result in the preparation of a detailed work plan for FAD Watch 3 if considered appropriate. </w:t>
            </w:r>
          </w:p>
        </w:tc>
      </w:tr>
      <w:tr w:rsidR="008B155B" w:rsidRPr="00C368D8" w14:paraId="5EC8A036" w14:textId="77777777" w:rsidTr="000F4404">
        <w:trPr>
          <w:trHeight w:val="572"/>
        </w:trPr>
        <w:tc>
          <w:tcPr>
            <w:tcW w:w="1410" w:type="dxa"/>
            <w:vMerge/>
          </w:tcPr>
          <w:p w14:paraId="5EA69E3A" w14:textId="77777777" w:rsidR="008B155B" w:rsidRPr="00C368D8" w:rsidRDefault="008B155B" w:rsidP="008B155B">
            <w:pPr>
              <w:spacing w:before="40" w:after="40"/>
              <w:rPr>
                <w:sz w:val="20"/>
                <w:szCs w:val="20"/>
              </w:rPr>
            </w:pPr>
          </w:p>
        </w:tc>
        <w:tc>
          <w:tcPr>
            <w:tcW w:w="2696" w:type="dxa"/>
          </w:tcPr>
          <w:p w14:paraId="3910FC39" w14:textId="3E104C0F" w:rsidR="008B155B" w:rsidRDefault="008B155B" w:rsidP="008B155B">
            <w:pPr>
              <w:spacing w:before="40" w:after="40"/>
              <w:rPr>
                <w:sz w:val="20"/>
                <w:szCs w:val="20"/>
              </w:rPr>
            </w:pPr>
            <w:r>
              <w:rPr>
                <w:sz w:val="20"/>
                <w:szCs w:val="20"/>
              </w:rPr>
              <w:t>1</w:t>
            </w:r>
            <w:r w:rsidR="001B6C15">
              <w:rPr>
                <w:sz w:val="20"/>
                <w:szCs w:val="20"/>
              </w:rPr>
              <w:t>2</w:t>
            </w:r>
            <w:r>
              <w:rPr>
                <w:sz w:val="20"/>
                <w:szCs w:val="20"/>
              </w:rPr>
              <w:t xml:space="preserve">.3 </w:t>
            </w:r>
            <w:r w:rsidRPr="008B155B">
              <w:rPr>
                <w:sz w:val="20"/>
                <w:szCs w:val="20"/>
              </w:rPr>
              <w:t>Review FAD Resolution and</w:t>
            </w:r>
            <w:r w:rsidR="004F105A">
              <w:rPr>
                <w:sz w:val="20"/>
                <w:szCs w:val="20"/>
              </w:rPr>
              <w:t xml:space="preserve"> CPC</w:t>
            </w:r>
            <w:r w:rsidRPr="008B155B">
              <w:rPr>
                <w:sz w:val="20"/>
                <w:szCs w:val="20"/>
              </w:rPr>
              <w:t xml:space="preserve"> proposals to consider proactive measures to anticipate this </w:t>
            </w:r>
            <w:r w:rsidR="003D14A5" w:rsidRPr="008B155B">
              <w:rPr>
                <w:sz w:val="20"/>
                <w:szCs w:val="20"/>
              </w:rPr>
              <w:t>e.g.,</w:t>
            </w:r>
            <w:r w:rsidRPr="008B155B">
              <w:rPr>
                <w:sz w:val="20"/>
                <w:szCs w:val="20"/>
              </w:rPr>
              <w:t xml:space="preserve"> FAD registration, limits &amp; national management plans.</w:t>
            </w:r>
            <w:r w:rsidR="00B1136C">
              <w:rPr>
                <w:sz w:val="20"/>
                <w:szCs w:val="20"/>
              </w:rPr>
              <w:t xml:space="preserve"> </w:t>
            </w:r>
          </w:p>
        </w:tc>
        <w:tc>
          <w:tcPr>
            <w:tcW w:w="1276" w:type="dxa"/>
            <w:noWrap/>
          </w:tcPr>
          <w:p w14:paraId="5BA8F8C9" w14:textId="483FEE56" w:rsidR="008B155B" w:rsidRDefault="008B155B" w:rsidP="008B155B">
            <w:pPr>
              <w:spacing w:before="40" w:after="40"/>
              <w:jc w:val="both"/>
              <w:rPr>
                <w:sz w:val="20"/>
                <w:szCs w:val="20"/>
              </w:rPr>
            </w:pPr>
            <w:r>
              <w:rPr>
                <w:sz w:val="20"/>
                <w:szCs w:val="20"/>
              </w:rPr>
              <w:t>SIOTI</w:t>
            </w:r>
          </w:p>
        </w:tc>
        <w:tc>
          <w:tcPr>
            <w:tcW w:w="1701" w:type="dxa"/>
          </w:tcPr>
          <w:p w14:paraId="7C5D2E4D" w14:textId="3A9C501D" w:rsidR="008B155B" w:rsidRPr="00C368D8" w:rsidRDefault="007A1F21" w:rsidP="008B155B">
            <w:pPr>
              <w:spacing w:before="40" w:after="40"/>
              <w:jc w:val="both"/>
              <w:rPr>
                <w:sz w:val="20"/>
                <w:szCs w:val="20"/>
              </w:rPr>
            </w:pPr>
            <w:r>
              <w:rPr>
                <w:sz w:val="20"/>
                <w:szCs w:val="20"/>
              </w:rPr>
              <w:t>PMT</w:t>
            </w:r>
          </w:p>
        </w:tc>
        <w:tc>
          <w:tcPr>
            <w:tcW w:w="1276" w:type="dxa"/>
          </w:tcPr>
          <w:p w14:paraId="57A72FA2" w14:textId="67EC7E8D" w:rsidR="008B155B" w:rsidRDefault="008B155B" w:rsidP="008B155B">
            <w:pPr>
              <w:spacing w:before="40" w:after="40"/>
              <w:jc w:val="center"/>
              <w:rPr>
                <w:sz w:val="20"/>
                <w:szCs w:val="20"/>
              </w:rPr>
            </w:pPr>
            <w:r>
              <w:rPr>
                <w:sz w:val="20"/>
                <w:szCs w:val="20"/>
              </w:rPr>
              <w:t>Y</w:t>
            </w:r>
            <w:r w:rsidR="00E503E6">
              <w:rPr>
                <w:sz w:val="20"/>
                <w:szCs w:val="20"/>
              </w:rPr>
              <w:t>6</w:t>
            </w:r>
            <w:r>
              <w:rPr>
                <w:sz w:val="20"/>
                <w:szCs w:val="20"/>
              </w:rPr>
              <w:t xml:space="preserve"> </w:t>
            </w:r>
          </w:p>
          <w:p w14:paraId="1DC646C5" w14:textId="43DB4440" w:rsidR="008B155B" w:rsidRDefault="008B155B" w:rsidP="008B155B">
            <w:pPr>
              <w:spacing w:before="40" w:after="40"/>
              <w:jc w:val="center"/>
              <w:rPr>
                <w:sz w:val="20"/>
                <w:szCs w:val="20"/>
              </w:rPr>
            </w:pPr>
            <w:r>
              <w:rPr>
                <w:sz w:val="20"/>
                <w:szCs w:val="20"/>
              </w:rPr>
              <w:t>1 July 2023</w:t>
            </w:r>
          </w:p>
        </w:tc>
        <w:tc>
          <w:tcPr>
            <w:tcW w:w="1417" w:type="dxa"/>
          </w:tcPr>
          <w:p w14:paraId="4DD62264" w14:textId="705492EB" w:rsidR="008B155B" w:rsidRDefault="008B155B" w:rsidP="008B155B">
            <w:pPr>
              <w:spacing w:before="40" w:after="40"/>
              <w:jc w:val="center"/>
              <w:rPr>
                <w:sz w:val="20"/>
                <w:szCs w:val="20"/>
              </w:rPr>
            </w:pPr>
            <w:r>
              <w:rPr>
                <w:sz w:val="20"/>
                <w:szCs w:val="20"/>
              </w:rPr>
              <w:t>Y</w:t>
            </w:r>
            <w:r w:rsidR="00E503E6">
              <w:rPr>
                <w:sz w:val="20"/>
                <w:szCs w:val="20"/>
              </w:rPr>
              <w:t>11</w:t>
            </w:r>
          </w:p>
          <w:p w14:paraId="5A95C4B6" w14:textId="2AF239AF" w:rsidR="008B155B" w:rsidRDefault="008B155B" w:rsidP="008B155B">
            <w:pPr>
              <w:spacing w:before="40" w:after="40"/>
              <w:jc w:val="center"/>
              <w:rPr>
                <w:sz w:val="20"/>
                <w:szCs w:val="20"/>
              </w:rPr>
            </w:pPr>
            <w:r>
              <w:rPr>
                <w:sz w:val="20"/>
                <w:szCs w:val="20"/>
              </w:rPr>
              <w:t>30 June 2028</w:t>
            </w:r>
          </w:p>
        </w:tc>
        <w:tc>
          <w:tcPr>
            <w:tcW w:w="4253" w:type="dxa"/>
          </w:tcPr>
          <w:p w14:paraId="3EA86F75" w14:textId="76984C6C" w:rsidR="008B155B" w:rsidRPr="00C368D8" w:rsidRDefault="00B1296B" w:rsidP="008B155B">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2D9E19B8" w14:textId="25393BB9" w:rsidR="009E57DE" w:rsidRDefault="009E57DE" w:rsidP="00C40054"/>
    <w:p w14:paraId="1FB4E6C6" w14:textId="77777777" w:rsidR="009E57DE" w:rsidRDefault="009E57DE">
      <w:pPr>
        <w:pBdr>
          <w:top w:val="nil"/>
          <w:left w:val="nil"/>
          <w:bottom w:val="nil"/>
          <w:right w:val="nil"/>
          <w:between w:val="nil"/>
        </w:pBdr>
        <w:spacing w:before="120" w:line="276" w:lineRule="auto"/>
      </w:pPr>
      <w:r>
        <w:br w:type="page"/>
      </w:r>
    </w:p>
    <w:p w14:paraId="254D6A75" w14:textId="01B42B42" w:rsidR="00C40054" w:rsidRPr="00295063" w:rsidRDefault="00C40054" w:rsidP="00BD13CE">
      <w:pPr>
        <w:pStyle w:val="Caption"/>
        <w:rPr>
          <w:rFonts w:asciiTheme="majorBidi" w:hAnsiTheme="majorBidi" w:cstheme="majorBidi"/>
          <w:sz w:val="20"/>
          <w:szCs w:val="20"/>
          <w:lang w:val="en-GB"/>
        </w:rPr>
      </w:pPr>
      <w:bookmarkStart w:id="32" w:name="_Toc216250873"/>
      <w:r>
        <w:lastRenderedPageBreak/>
        <w:t xml:space="preserve">Table </w:t>
      </w:r>
      <w:r w:rsidR="000E59A8">
        <w:fldChar w:fldCharType="begin"/>
      </w:r>
      <w:r w:rsidR="000E59A8">
        <w:instrText xml:space="preserve"> SEQ Table \* ARABIC </w:instrText>
      </w:r>
      <w:r w:rsidR="000E59A8">
        <w:fldChar w:fldCharType="separate"/>
      </w:r>
      <w:r w:rsidR="007B0DA5">
        <w:rPr>
          <w:noProof/>
        </w:rPr>
        <w:t>13</w:t>
      </w:r>
      <w:r w:rsidR="000E59A8">
        <w:rPr>
          <w:noProof/>
        </w:rPr>
        <w:fldChar w:fldCharType="end"/>
      </w:r>
      <w:r>
        <w:t xml:space="preserve">: </w:t>
      </w:r>
      <w:r w:rsidR="00AB7ED7">
        <w:t>PI</w:t>
      </w:r>
      <w:r w:rsidRPr="00BD04B7">
        <w:t xml:space="preserve"> Action Plan </w:t>
      </w:r>
      <w:r w:rsidRPr="001B6C15">
        <w:t xml:space="preserve">for Action </w:t>
      </w:r>
      <w:r w:rsidR="003216F9" w:rsidRPr="001B6C15">
        <w:t>1</w:t>
      </w:r>
      <w:r w:rsidR="009E57DE">
        <w:t>3</w:t>
      </w:r>
      <w:r w:rsidR="00AB7ED7" w:rsidRPr="001B6C15">
        <w:t>: Improved</w:t>
      </w:r>
      <w:r w:rsidR="00AB7ED7" w:rsidRPr="00AB7ED7">
        <w:t xml:space="preserve"> design of FADs to improve their environmental performance and circularity</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36D55D2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5F9D05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BBA582B" w14:textId="0787BA47"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0E59A8">
              <w:rPr>
                <w:rFonts w:asciiTheme="majorBidi" w:hAnsiTheme="majorBidi" w:cstheme="majorBidi"/>
                <w:b/>
                <w:bCs/>
                <w:sz w:val="20"/>
                <w:szCs w:val="20"/>
                <w:lang w:val="en-GB"/>
              </w:rPr>
              <w:t>3</w:t>
            </w:r>
            <w:r w:rsidRPr="00EC4106">
              <w:rPr>
                <w:rFonts w:asciiTheme="majorBidi" w:hAnsiTheme="majorBidi" w:cstheme="majorBidi"/>
                <w:b/>
                <w:bCs/>
                <w:sz w:val="20"/>
                <w:szCs w:val="20"/>
                <w:lang w:val="en-GB"/>
              </w:rPr>
              <w:t xml:space="preserve">. </w:t>
            </w:r>
            <w:r w:rsidR="00D87BBB" w:rsidRPr="00D87BBB">
              <w:rPr>
                <w:rFonts w:asciiTheme="majorBidi" w:hAnsiTheme="majorBidi" w:cstheme="majorBidi"/>
                <w:b/>
                <w:bCs/>
                <w:sz w:val="20"/>
                <w:szCs w:val="20"/>
                <w:lang w:val="en-GB"/>
              </w:rPr>
              <w:t xml:space="preserve">Improved design of FADs to improve their environmental </w:t>
            </w:r>
            <w:r w:rsidR="00157687">
              <w:rPr>
                <w:rFonts w:asciiTheme="majorBidi" w:hAnsiTheme="majorBidi" w:cstheme="majorBidi"/>
                <w:b/>
                <w:bCs/>
                <w:sz w:val="20"/>
                <w:szCs w:val="20"/>
                <w:lang w:val="en-GB"/>
              </w:rPr>
              <w:t xml:space="preserve">performance and </w:t>
            </w:r>
            <w:r w:rsidR="00D87BBB" w:rsidRPr="00D87BBB">
              <w:rPr>
                <w:rFonts w:asciiTheme="majorBidi" w:hAnsiTheme="majorBidi" w:cstheme="majorBidi"/>
                <w:b/>
                <w:bCs/>
                <w:sz w:val="20"/>
                <w:szCs w:val="20"/>
                <w:lang w:val="en-GB"/>
              </w:rPr>
              <w:t>circularity</w:t>
            </w:r>
          </w:p>
        </w:tc>
      </w:tr>
      <w:tr w:rsidR="00C40054" w14:paraId="6F1A063C"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263CB55"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97C42C3" w14:textId="3C7B639E" w:rsidR="00C40054" w:rsidRPr="00C368D8" w:rsidRDefault="00157687"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improve the environmental performance of </w:t>
            </w:r>
            <w:proofErr w:type="spellStart"/>
            <w:r>
              <w:rPr>
                <w:rFonts w:asciiTheme="majorBidi" w:hAnsiTheme="majorBidi" w:cstheme="majorBidi"/>
                <w:sz w:val="20"/>
                <w:szCs w:val="20"/>
                <w:lang w:val="en-GB"/>
              </w:rPr>
              <w:t>dFADs</w:t>
            </w:r>
            <w:proofErr w:type="spellEnd"/>
            <w:r>
              <w:rPr>
                <w:rFonts w:asciiTheme="majorBidi" w:hAnsiTheme="majorBidi" w:cstheme="majorBidi"/>
                <w:sz w:val="20"/>
                <w:szCs w:val="20"/>
                <w:lang w:val="en-GB"/>
              </w:rPr>
              <w:t xml:space="preserve"> in terms of biodegradability if lost as well as higher rates of responsible re-purposing and re-cycling.</w:t>
            </w:r>
          </w:p>
        </w:tc>
      </w:tr>
      <w:tr w:rsidR="00C40054" w14:paraId="5B5E798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46E0C01"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CCF64E5" w14:textId="38C3BE9A" w:rsidR="00C40054" w:rsidRPr="00C368D8" w:rsidRDefault="00DB7CBA" w:rsidP="00CC57D7">
            <w:pPr>
              <w:rPr>
                <w:rFonts w:asciiTheme="majorBidi" w:hAnsiTheme="majorBidi" w:cstheme="majorBidi"/>
                <w:sz w:val="20"/>
                <w:szCs w:val="20"/>
                <w:lang w:val="en-GB"/>
              </w:rPr>
            </w:pPr>
            <w:r>
              <w:rPr>
                <w:rFonts w:asciiTheme="majorBidi" w:hAnsiTheme="majorBidi" w:cstheme="majorBidi"/>
                <w:sz w:val="20"/>
                <w:szCs w:val="20"/>
                <w:lang w:val="en-GB"/>
              </w:rPr>
              <w:t>FADs utilise considerable quantities of plastic in terms of the buoy, ropes and netting. This plastic has the potential to both add to the marine litter burden, as well as having an entanglement and ghost fishing risk (see Actions 11 &amp; 18), and therefore biodegradable FADs (</w:t>
            </w:r>
            <w:proofErr w:type="spellStart"/>
            <w:r>
              <w:rPr>
                <w:rFonts w:asciiTheme="majorBidi" w:hAnsiTheme="majorBidi" w:cstheme="majorBidi"/>
                <w:sz w:val="20"/>
                <w:szCs w:val="20"/>
                <w:lang w:val="en-GB"/>
              </w:rPr>
              <w:t>bioFADs</w:t>
            </w:r>
            <w:proofErr w:type="spellEnd"/>
            <w:r>
              <w:rPr>
                <w:rFonts w:asciiTheme="majorBidi" w:hAnsiTheme="majorBidi" w:cstheme="majorBidi"/>
                <w:sz w:val="20"/>
                <w:szCs w:val="20"/>
                <w:lang w:val="en-GB"/>
              </w:rPr>
              <w:t xml:space="preserve">) need to replace the current stock. </w:t>
            </w:r>
            <w:r w:rsidR="00726588">
              <w:rPr>
                <w:rFonts w:asciiTheme="majorBidi" w:hAnsiTheme="majorBidi" w:cstheme="majorBidi"/>
                <w:sz w:val="20"/>
                <w:szCs w:val="20"/>
                <w:lang w:val="en-GB"/>
              </w:rPr>
              <w:t>However,</w:t>
            </w:r>
            <w:r>
              <w:rPr>
                <w:rFonts w:asciiTheme="majorBidi" w:hAnsiTheme="majorBidi" w:cstheme="majorBidi"/>
                <w:sz w:val="20"/>
                <w:szCs w:val="20"/>
                <w:lang w:val="en-GB"/>
              </w:rPr>
              <w:t xml:space="preserve"> there is still a lack of agreement and consistency over the best and most efficient designs that needs to be addressed and disseminated. </w:t>
            </w:r>
            <w:r w:rsidR="00726588">
              <w:rPr>
                <w:rFonts w:asciiTheme="majorBidi" w:hAnsiTheme="majorBidi" w:cstheme="majorBidi"/>
                <w:sz w:val="20"/>
                <w:szCs w:val="20"/>
                <w:lang w:val="en-GB"/>
              </w:rPr>
              <w:t>Furthermore,</w:t>
            </w:r>
            <w:r>
              <w:rPr>
                <w:rFonts w:asciiTheme="majorBidi" w:hAnsiTheme="majorBidi" w:cstheme="majorBidi"/>
                <w:sz w:val="20"/>
                <w:szCs w:val="20"/>
                <w:lang w:val="en-GB"/>
              </w:rPr>
              <w:t xml:space="preserve"> there needs to be a practical and </w:t>
            </w:r>
            <w:r w:rsidR="003D14A5">
              <w:rPr>
                <w:rFonts w:asciiTheme="majorBidi" w:hAnsiTheme="majorBidi" w:cstheme="majorBidi"/>
                <w:sz w:val="20"/>
                <w:szCs w:val="20"/>
                <w:lang w:val="en-GB"/>
              </w:rPr>
              <w:t>commercially viable</w:t>
            </w:r>
            <w:r>
              <w:rPr>
                <w:rFonts w:asciiTheme="majorBidi" w:hAnsiTheme="majorBidi" w:cstheme="majorBidi"/>
                <w:sz w:val="20"/>
                <w:szCs w:val="20"/>
                <w:lang w:val="en-GB"/>
              </w:rPr>
              <w:t xml:space="preserve"> system put in place around the region </w:t>
            </w:r>
            <w:r w:rsidRPr="00DB7CBA">
              <w:rPr>
                <w:rFonts w:asciiTheme="majorBidi" w:hAnsiTheme="majorBidi" w:cstheme="majorBidi"/>
                <w:sz w:val="20"/>
                <w:szCs w:val="20"/>
                <w:lang w:val="en-GB"/>
              </w:rPr>
              <w:t>for the recovery and recycling of FAD components and service providers.</w:t>
            </w:r>
          </w:p>
        </w:tc>
      </w:tr>
      <w:tr w:rsidR="00C40054" w14:paraId="151917F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26A5105"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3B30023" w14:textId="7A2099BE"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DB7CBA">
              <w:rPr>
                <w:rFonts w:asciiTheme="majorBidi" w:hAnsiTheme="majorBidi" w:cstheme="majorBidi"/>
                <w:sz w:val="20"/>
                <w:szCs w:val="20"/>
                <w:lang w:val="en-GB"/>
              </w:rPr>
              <w:t>6</w:t>
            </w:r>
          </w:p>
        </w:tc>
      </w:tr>
      <w:tr w:rsidR="00C40054" w14:paraId="258124D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EB8D24A"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3685B3E"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33A61D15"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66EA18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D384B1B" w14:textId="5B1F5706"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157687">
              <w:rPr>
                <w:rFonts w:asciiTheme="majorBidi" w:hAnsiTheme="majorBidi" w:cstheme="majorBidi"/>
                <w:sz w:val="20"/>
                <w:szCs w:val="20"/>
                <w:lang w:val="en-GB"/>
              </w:rPr>
              <w:t>1</w:t>
            </w:r>
            <w:r w:rsidR="00C40054">
              <w:rPr>
                <w:rFonts w:asciiTheme="majorBidi" w:hAnsiTheme="majorBidi" w:cstheme="majorBidi"/>
                <w:sz w:val="20"/>
                <w:szCs w:val="20"/>
                <w:lang w:val="en-GB"/>
              </w:rPr>
              <w:t>5</w:t>
            </w:r>
            <w:r>
              <w:rPr>
                <w:rFonts w:asciiTheme="majorBidi" w:hAnsiTheme="majorBidi" w:cstheme="majorBidi"/>
                <w:sz w:val="20"/>
                <w:szCs w:val="20"/>
                <w:lang w:val="en-GB"/>
              </w:rPr>
              <w:t> </w:t>
            </w:r>
            <w:r w:rsidR="00C40054">
              <w:rPr>
                <w:rFonts w:asciiTheme="majorBidi" w:hAnsiTheme="majorBidi" w:cstheme="majorBidi"/>
                <w:sz w:val="20"/>
                <w:szCs w:val="20"/>
                <w:lang w:val="en-GB"/>
              </w:rPr>
              <w:t>000</w:t>
            </w:r>
          </w:p>
        </w:tc>
      </w:tr>
      <w:tr w:rsidR="00C40054" w14:paraId="54C3FE5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B6730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0681A41"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77E1ACE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E020BF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76D761D" w14:textId="3EC1D3B2" w:rsidR="00157687" w:rsidRPr="008B155B" w:rsidRDefault="00C40054" w:rsidP="00157687">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157687">
              <w:rPr>
                <w:rFonts w:asciiTheme="majorBidi" w:hAnsiTheme="majorBidi" w:cstheme="majorBidi"/>
                <w:sz w:val="20"/>
                <w:szCs w:val="20"/>
                <w:lang w:val="en-GB"/>
              </w:rPr>
              <w:t xml:space="preserve">2.4.2 </w:t>
            </w:r>
            <w:r w:rsidR="00E47E5C">
              <w:rPr>
                <w:rFonts w:asciiTheme="majorBidi" w:hAnsiTheme="majorBidi" w:cstheme="majorBidi"/>
                <w:sz w:val="20"/>
                <w:szCs w:val="20"/>
                <w:lang w:val="en-GB"/>
              </w:rPr>
              <w:t xml:space="preserve">Habitats management </w:t>
            </w:r>
            <w:r w:rsidR="00157687">
              <w:rPr>
                <w:rFonts w:asciiTheme="majorBidi" w:hAnsiTheme="majorBidi" w:cstheme="majorBidi"/>
                <w:sz w:val="20"/>
                <w:szCs w:val="20"/>
                <w:lang w:val="en-GB"/>
              </w:rPr>
              <w:t xml:space="preserve">(a - </w:t>
            </w:r>
            <w:r w:rsidR="00157687" w:rsidRPr="008B155B">
              <w:rPr>
                <w:rFonts w:asciiTheme="majorBidi" w:hAnsiTheme="majorBidi" w:cstheme="majorBidi"/>
                <w:sz w:val="20"/>
                <w:szCs w:val="20"/>
                <w:lang w:val="en-GB"/>
              </w:rPr>
              <w:t>There is a</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partial</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strategy in</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place, if</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necessary,</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that is</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expected to</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achieve the</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Habitat</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Outcome 80</w:t>
            </w:r>
            <w:r w:rsidR="00157687">
              <w:rPr>
                <w:rFonts w:asciiTheme="majorBidi" w:hAnsiTheme="majorBidi" w:cstheme="majorBidi"/>
                <w:sz w:val="20"/>
                <w:szCs w:val="20"/>
                <w:lang w:val="en-GB"/>
              </w:rPr>
              <w:t xml:space="preserve"> </w:t>
            </w:r>
            <w:r w:rsidR="00157687" w:rsidRPr="008B155B">
              <w:rPr>
                <w:rFonts w:asciiTheme="majorBidi" w:hAnsiTheme="majorBidi" w:cstheme="majorBidi"/>
                <w:sz w:val="20"/>
                <w:szCs w:val="20"/>
                <w:lang w:val="en-GB"/>
              </w:rPr>
              <w:t>level of</w:t>
            </w:r>
          </w:p>
          <w:p w14:paraId="2F916523" w14:textId="4D5907FC" w:rsidR="00C40054" w:rsidRPr="00C368D8" w:rsidRDefault="00157687" w:rsidP="00157687">
            <w:pPr>
              <w:rPr>
                <w:rFonts w:asciiTheme="majorBidi" w:hAnsiTheme="majorBidi" w:cstheme="majorBidi"/>
                <w:sz w:val="20"/>
                <w:szCs w:val="20"/>
                <w:lang w:val="en-GB"/>
              </w:rPr>
            </w:pPr>
            <w:r w:rsidRPr="008B155B">
              <w:rPr>
                <w:rFonts w:asciiTheme="majorBidi" w:hAnsiTheme="majorBidi" w:cstheme="majorBidi"/>
                <w:sz w:val="20"/>
                <w:szCs w:val="20"/>
                <w:lang w:val="en-GB"/>
              </w:rPr>
              <w:t>Performance</w:t>
            </w:r>
            <w:r>
              <w:rPr>
                <w:rFonts w:asciiTheme="majorBidi" w:hAnsiTheme="majorBidi" w:cstheme="majorBidi"/>
                <w:sz w:val="20"/>
                <w:szCs w:val="20"/>
                <w:lang w:val="en-GB"/>
              </w:rPr>
              <w:t xml:space="preserve"> </w:t>
            </w:r>
            <w:r w:rsidRPr="008B155B">
              <w:rPr>
                <w:rFonts w:asciiTheme="majorBidi" w:hAnsiTheme="majorBidi" w:cstheme="majorBidi"/>
                <w:sz w:val="20"/>
                <w:szCs w:val="20"/>
                <w:lang w:val="en-GB"/>
              </w:rPr>
              <w:t>or above</w:t>
            </w:r>
            <w:r w:rsidR="00C40054" w:rsidRPr="00D96469">
              <w:rPr>
                <w:rFonts w:asciiTheme="majorBidi" w:hAnsiTheme="majorBidi" w:cstheme="majorBidi"/>
                <w:sz w:val="20"/>
                <w:szCs w:val="20"/>
                <w:lang w:val="en-GB"/>
              </w:rPr>
              <w:t>)</w:t>
            </w:r>
          </w:p>
        </w:tc>
      </w:tr>
    </w:tbl>
    <w:p w14:paraId="27B40FA9" w14:textId="77777777" w:rsidR="00C40054" w:rsidRDefault="00C40054" w:rsidP="00C40054">
      <w:pPr>
        <w:rPr>
          <w:sz w:val="20"/>
          <w:szCs w:val="20"/>
          <w:lang w:val="en-GB"/>
        </w:rPr>
      </w:pPr>
    </w:p>
    <w:tbl>
      <w:tblPr>
        <w:tblStyle w:val="TableGrid"/>
        <w:tblW w:w="0" w:type="auto"/>
        <w:tblLook w:val="04A0" w:firstRow="1" w:lastRow="0" w:firstColumn="1" w:lastColumn="0" w:noHBand="0" w:noVBand="1"/>
      </w:tblPr>
      <w:tblGrid>
        <w:gridCol w:w="1398"/>
        <w:gridCol w:w="4130"/>
        <w:gridCol w:w="1239"/>
        <w:gridCol w:w="1239"/>
        <w:gridCol w:w="1095"/>
        <w:gridCol w:w="1258"/>
        <w:gridCol w:w="3589"/>
      </w:tblGrid>
      <w:tr w:rsidR="00200D04" w:rsidRPr="00C368D8" w14:paraId="3D49C8C6" w14:textId="77777777" w:rsidTr="001B6C15">
        <w:trPr>
          <w:trHeight w:val="540"/>
        </w:trPr>
        <w:tc>
          <w:tcPr>
            <w:tcW w:w="1402" w:type="dxa"/>
            <w:shd w:val="clear" w:color="auto" w:fill="8DB3E2" w:themeFill="text2" w:themeFillTint="66"/>
            <w:vAlign w:val="center"/>
            <w:hideMark/>
          </w:tcPr>
          <w:p w14:paraId="41C9A122"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4547" w:type="dxa"/>
            <w:shd w:val="clear" w:color="auto" w:fill="8DB3E2" w:themeFill="text2" w:themeFillTint="66"/>
            <w:vAlign w:val="center"/>
            <w:hideMark/>
          </w:tcPr>
          <w:p w14:paraId="6F376DEA"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462" w:type="dxa"/>
            <w:shd w:val="clear" w:color="auto" w:fill="8DB3E2" w:themeFill="text2" w:themeFillTint="66"/>
            <w:vAlign w:val="center"/>
            <w:hideMark/>
          </w:tcPr>
          <w:p w14:paraId="3C809EA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239" w:type="dxa"/>
            <w:shd w:val="clear" w:color="auto" w:fill="8DB3E2" w:themeFill="text2" w:themeFillTint="66"/>
            <w:vAlign w:val="center"/>
            <w:hideMark/>
          </w:tcPr>
          <w:p w14:paraId="2D53FF48"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124" w:type="dxa"/>
            <w:shd w:val="clear" w:color="auto" w:fill="8DB3E2" w:themeFill="text2" w:themeFillTint="66"/>
            <w:vAlign w:val="center"/>
            <w:hideMark/>
          </w:tcPr>
          <w:p w14:paraId="0A753BFC"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273" w:type="dxa"/>
            <w:shd w:val="clear" w:color="auto" w:fill="8DB3E2" w:themeFill="text2" w:themeFillTint="66"/>
            <w:vAlign w:val="center"/>
            <w:hideMark/>
          </w:tcPr>
          <w:p w14:paraId="4E8AE952"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901" w:type="dxa"/>
            <w:shd w:val="clear" w:color="auto" w:fill="8DB3E2" w:themeFill="text2" w:themeFillTint="66"/>
            <w:vAlign w:val="center"/>
            <w:hideMark/>
          </w:tcPr>
          <w:p w14:paraId="4225C029"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200D04" w:rsidRPr="00C368D8" w14:paraId="286F90C5" w14:textId="77777777" w:rsidTr="001B6C15">
        <w:trPr>
          <w:trHeight w:val="508"/>
        </w:trPr>
        <w:tc>
          <w:tcPr>
            <w:tcW w:w="1402" w:type="dxa"/>
            <w:vMerge w:val="restart"/>
            <w:hideMark/>
          </w:tcPr>
          <w:p w14:paraId="52A832A3" w14:textId="53EA37E6" w:rsidR="00D87BBB" w:rsidRPr="00C368D8" w:rsidRDefault="00D87BBB" w:rsidP="00D87BBB">
            <w:pPr>
              <w:spacing w:before="40" w:after="40"/>
              <w:rPr>
                <w:sz w:val="20"/>
                <w:szCs w:val="20"/>
              </w:rPr>
            </w:pPr>
            <w:r>
              <w:rPr>
                <w:sz w:val="20"/>
                <w:szCs w:val="20"/>
              </w:rPr>
              <w:t xml:space="preserve">13. </w:t>
            </w:r>
            <w:r w:rsidRPr="00D87BBB">
              <w:rPr>
                <w:sz w:val="20"/>
                <w:szCs w:val="20"/>
              </w:rPr>
              <w:t>Improved design of FADs to improve their environmental</w:t>
            </w:r>
            <w:r w:rsidR="00157687">
              <w:rPr>
                <w:sz w:val="20"/>
                <w:szCs w:val="20"/>
              </w:rPr>
              <w:t xml:space="preserve"> performance and</w:t>
            </w:r>
            <w:r w:rsidRPr="00D87BBB">
              <w:rPr>
                <w:sz w:val="20"/>
                <w:szCs w:val="20"/>
              </w:rPr>
              <w:t xml:space="preserve"> circularity</w:t>
            </w:r>
            <w:r w:rsidR="00157687">
              <w:rPr>
                <w:sz w:val="20"/>
                <w:szCs w:val="20"/>
              </w:rPr>
              <w:t>.</w:t>
            </w:r>
          </w:p>
        </w:tc>
        <w:tc>
          <w:tcPr>
            <w:tcW w:w="4547" w:type="dxa"/>
          </w:tcPr>
          <w:p w14:paraId="19AB87D6" w14:textId="1242BB5C" w:rsidR="00D87BBB" w:rsidRPr="00584DD4" w:rsidRDefault="00D87BBB" w:rsidP="00D87BBB">
            <w:pPr>
              <w:spacing w:before="40" w:after="40"/>
              <w:rPr>
                <w:sz w:val="20"/>
                <w:szCs w:val="20"/>
              </w:rPr>
            </w:pPr>
            <w:r>
              <w:rPr>
                <w:sz w:val="20"/>
                <w:szCs w:val="20"/>
              </w:rPr>
              <w:t>1</w:t>
            </w:r>
            <w:r w:rsidR="001B6C15">
              <w:rPr>
                <w:sz w:val="20"/>
                <w:szCs w:val="20"/>
              </w:rPr>
              <w:t>3</w:t>
            </w:r>
            <w:r>
              <w:rPr>
                <w:sz w:val="20"/>
                <w:szCs w:val="20"/>
              </w:rPr>
              <w:t xml:space="preserve">.1 </w:t>
            </w:r>
            <w:proofErr w:type="spellStart"/>
            <w:r w:rsidRPr="00D87BBB">
              <w:rPr>
                <w:sz w:val="20"/>
                <w:szCs w:val="20"/>
              </w:rPr>
              <w:t>BioFAD</w:t>
            </w:r>
            <w:proofErr w:type="spellEnd"/>
            <w:r w:rsidRPr="00D87BBB">
              <w:rPr>
                <w:sz w:val="20"/>
                <w:szCs w:val="20"/>
              </w:rPr>
              <w:t xml:space="preserve"> classification &amp; advice</w:t>
            </w:r>
            <w:r w:rsidR="00157687">
              <w:rPr>
                <w:sz w:val="20"/>
                <w:szCs w:val="20"/>
              </w:rPr>
              <w:t>. A</w:t>
            </w:r>
            <w:r w:rsidRPr="00D87BBB">
              <w:rPr>
                <w:sz w:val="20"/>
                <w:szCs w:val="20"/>
              </w:rPr>
              <w:t xml:space="preserve">gree on ‘platform’ for all ship owners to </w:t>
            </w:r>
            <w:r w:rsidR="00157687" w:rsidRPr="00D87BBB">
              <w:rPr>
                <w:sz w:val="20"/>
                <w:szCs w:val="20"/>
              </w:rPr>
              <w:t>incentivize</w:t>
            </w:r>
            <w:r w:rsidRPr="00D87BBB">
              <w:rPr>
                <w:sz w:val="20"/>
                <w:szCs w:val="20"/>
              </w:rPr>
              <w:t>, facilitate and share the progress to biodegradable (bio) FADs (to EU specifications)</w:t>
            </w:r>
            <w:r w:rsidR="00157687">
              <w:rPr>
                <w:sz w:val="20"/>
                <w:szCs w:val="20"/>
              </w:rPr>
              <w:t xml:space="preserve"> to </w:t>
            </w:r>
            <w:r w:rsidRPr="00D87BBB">
              <w:rPr>
                <w:sz w:val="20"/>
                <w:szCs w:val="20"/>
              </w:rPr>
              <w:t xml:space="preserve">encourage sharing. To be discussed in the </w:t>
            </w:r>
            <w:r w:rsidR="00157687">
              <w:rPr>
                <w:sz w:val="20"/>
                <w:szCs w:val="20"/>
              </w:rPr>
              <w:t>w</w:t>
            </w:r>
            <w:r w:rsidRPr="00D87BBB">
              <w:rPr>
                <w:sz w:val="20"/>
                <w:szCs w:val="20"/>
              </w:rPr>
              <w:t xml:space="preserve">orkshop </w:t>
            </w:r>
            <w:r w:rsidR="00157687">
              <w:rPr>
                <w:sz w:val="20"/>
                <w:szCs w:val="20"/>
              </w:rPr>
              <w:t>in 13.2</w:t>
            </w:r>
            <w:r w:rsidRPr="00D87BBB">
              <w:rPr>
                <w:sz w:val="20"/>
                <w:szCs w:val="20"/>
              </w:rPr>
              <w:t>.</w:t>
            </w:r>
            <w:r w:rsidR="00B1136C">
              <w:rPr>
                <w:sz w:val="20"/>
                <w:szCs w:val="20"/>
              </w:rPr>
              <w:t xml:space="preserve"> </w:t>
            </w:r>
          </w:p>
        </w:tc>
        <w:tc>
          <w:tcPr>
            <w:tcW w:w="462" w:type="dxa"/>
            <w:noWrap/>
          </w:tcPr>
          <w:p w14:paraId="6486D071" w14:textId="77777777" w:rsidR="00D87BBB" w:rsidRPr="00C368D8" w:rsidRDefault="00D87BBB" w:rsidP="00D87BBB">
            <w:pPr>
              <w:spacing w:before="40" w:after="40"/>
              <w:jc w:val="both"/>
              <w:rPr>
                <w:sz w:val="20"/>
                <w:szCs w:val="20"/>
              </w:rPr>
            </w:pPr>
            <w:r>
              <w:rPr>
                <w:sz w:val="20"/>
                <w:szCs w:val="20"/>
              </w:rPr>
              <w:t>SIOTI</w:t>
            </w:r>
          </w:p>
        </w:tc>
        <w:tc>
          <w:tcPr>
            <w:tcW w:w="1239" w:type="dxa"/>
          </w:tcPr>
          <w:p w14:paraId="22F765A1" w14:textId="7C58BDB1" w:rsidR="00D87BBB" w:rsidRPr="00C368D8" w:rsidRDefault="00D87BBB" w:rsidP="00D87BBB">
            <w:pPr>
              <w:spacing w:before="40" w:after="40"/>
              <w:jc w:val="both"/>
              <w:rPr>
                <w:sz w:val="20"/>
                <w:szCs w:val="20"/>
              </w:rPr>
            </w:pPr>
            <w:r>
              <w:rPr>
                <w:sz w:val="20"/>
                <w:szCs w:val="20"/>
              </w:rPr>
              <w:t>PMT</w:t>
            </w:r>
            <w:r w:rsidR="00157687">
              <w:rPr>
                <w:sz w:val="20"/>
                <w:szCs w:val="20"/>
              </w:rPr>
              <w:t>, ISSF</w:t>
            </w:r>
          </w:p>
        </w:tc>
        <w:tc>
          <w:tcPr>
            <w:tcW w:w="1124" w:type="dxa"/>
          </w:tcPr>
          <w:p w14:paraId="08029E85" w14:textId="319D31C6" w:rsidR="00D87BBB" w:rsidRDefault="00D87BBB" w:rsidP="00D87BBB">
            <w:pPr>
              <w:spacing w:before="40" w:after="40"/>
              <w:jc w:val="center"/>
              <w:rPr>
                <w:sz w:val="20"/>
                <w:szCs w:val="20"/>
              </w:rPr>
            </w:pPr>
            <w:r>
              <w:rPr>
                <w:sz w:val="20"/>
                <w:szCs w:val="20"/>
              </w:rPr>
              <w:t>Y</w:t>
            </w:r>
            <w:r w:rsidR="00E503E6">
              <w:rPr>
                <w:sz w:val="20"/>
                <w:szCs w:val="20"/>
              </w:rPr>
              <w:t>6</w:t>
            </w:r>
          </w:p>
          <w:p w14:paraId="6787FD4D" w14:textId="77777777" w:rsidR="00D87BBB" w:rsidRPr="00C368D8" w:rsidRDefault="00D87BBB" w:rsidP="00D87BBB">
            <w:pPr>
              <w:spacing w:before="40" w:after="40"/>
              <w:jc w:val="center"/>
              <w:rPr>
                <w:sz w:val="20"/>
                <w:szCs w:val="20"/>
              </w:rPr>
            </w:pPr>
            <w:r>
              <w:rPr>
                <w:sz w:val="20"/>
                <w:szCs w:val="20"/>
              </w:rPr>
              <w:t>1 July 2023</w:t>
            </w:r>
          </w:p>
        </w:tc>
        <w:tc>
          <w:tcPr>
            <w:tcW w:w="1273" w:type="dxa"/>
          </w:tcPr>
          <w:p w14:paraId="670D5A86" w14:textId="558C53EF" w:rsidR="00D87BBB" w:rsidRDefault="00D87BBB" w:rsidP="00D87BBB">
            <w:pPr>
              <w:spacing w:before="40" w:after="40"/>
              <w:jc w:val="center"/>
              <w:rPr>
                <w:sz w:val="20"/>
                <w:szCs w:val="20"/>
              </w:rPr>
            </w:pPr>
            <w:r>
              <w:rPr>
                <w:sz w:val="20"/>
                <w:szCs w:val="20"/>
              </w:rPr>
              <w:t>Y</w:t>
            </w:r>
            <w:r w:rsidR="00E503E6">
              <w:rPr>
                <w:sz w:val="20"/>
                <w:szCs w:val="20"/>
              </w:rPr>
              <w:t>7</w:t>
            </w:r>
          </w:p>
          <w:p w14:paraId="0656A192" w14:textId="7FC4E6D0" w:rsidR="00D87BBB" w:rsidRPr="00C368D8" w:rsidRDefault="00D87BBB" w:rsidP="00D87BBB">
            <w:pPr>
              <w:spacing w:before="40" w:after="40"/>
              <w:jc w:val="center"/>
              <w:rPr>
                <w:sz w:val="20"/>
                <w:szCs w:val="20"/>
              </w:rPr>
            </w:pPr>
            <w:r>
              <w:rPr>
                <w:sz w:val="20"/>
                <w:szCs w:val="20"/>
              </w:rPr>
              <w:t>30 June 202</w:t>
            </w:r>
            <w:r w:rsidR="00DB7CBA">
              <w:rPr>
                <w:sz w:val="20"/>
                <w:szCs w:val="20"/>
              </w:rPr>
              <w:t>4</w:t>
            </w:r>
          </w:p>
        </w:tc>
        <w:tc>
          <w:tcPr>
            <w:tcW w:w="3901" w:type="dxa"/>
          </w:tcPr>
          <w:p w14:paraId="44811E2D" w14:textId="46008EBE" w:rsidR="00D87BBB" w:rsidRPr="00C368D8" w:rsidRDefault="00200D04" w:rsidP="00D87BBB">
            <w:pPr>
              <w:spacing w:before="40" w:after="40"/>
              <w:rPr>
                <w:sz w:val="20"/>
                <w:szCs w:val="20"/>
              </w:rPr>
            </w:pPr>
            <w:r>
              <w:rPr>
                <w:sz w:val="20"/>
                <w:szCs w:val="20"/>
              </w:rPr>
              <w:t xml:space="preserve">Information paper providing an agreed </w:t>
            </w:r>
            <w:proofErr w:type="spellStart"/>
            <w:r w:rsidRPr="00200D04">
              <w:rPr>
                <w:sz w:val="20"/>
                <w:szCs w:val="20"/>
              </w:rPr>
              <w:t>BioFAD</w:t>
            </w:r>
            <w:proofErr w:type="spellEnd"/>
            <w:r w:rsidRPr="00200D04">
              <w:rPr>
                <w:sz w:val="20"/>
                <w:szCs w:val="20"/>
              </w:rPr>
              <w:t xml:space="preserve"> classification</w:t>
            </w:r>
            <w:r>
              <w:rPr>
                <w:sz w:val="20"/>
                <w:szCs w:val="20"/>
              </w:rPr>
              <w:t xml:space="preserve"> and associated advice. </w:t>
            </w:r>
          </w:p>
        </w:tc>
      </w:tr>
      <w:tr w:rsidR="00200D04" w:rsidRPr="00C368D8" w14:paraId="7D63D60B" w14:textId="77777777" w:rsidTr="001B6C15">
        <w:trPr>
          <w:trHeight w:val="572"/>
        </w:trPr>
        <w:tc>
          <w:tcPr>
            <w:tcW w:w="1402" w:type="dxa"/>
            <w:vMerge/>
            <w:hideMark/>
          </w:tcPr>
          <w:p w14:paraId="5B11A909" w14:textId="77777777" w:rsidR="00DB7CBA" w:rsidRPr="00C368D8" w:rsidRDefault="00DB7CBA" w:rsidP="00DB7CBA">
            <w:pPr>
              <w:spacing w:before="40" w:after="40"/>
              <w:rPr>
                <w:sz w:val="20"/>
                <w:szCs w:val="20"/>
              </w:rPr>
            </w:pPr>
          </w:p>
        </w:tc>
        <w:tc>
          <w:tcPr>
            <w:tcW w:w="4547" w:type="dxa"/>
          </w:tcPr>
          <w:p w14:paraId="4F8EA572" w14:textId="251A7F15" w:rsidR="00DB7CBA" w:rsidRPr="00584DD4" w:rsidRDefault="00DB7CBA" w:rsidP="00DB7CBA">
            <w:pPr>
              <w:spacing w:before="40" w:after="40"/>
              <w:rPr>
                <w:sz w:val="20"/>
                <w:szCs w:val="20"/>
              </w:rPr>
            </w:pPr>
            <w:r>
              <w:rPr>
                <w:sz w:val="20"/>
                <w:szCs w:val="20"/>
              </w:rPr>
              <w:t>1</w:t>
            </w:r>
            <w:r w:rsidR="001B6C15">
              <w:rPr>
                <w:sz w:val="20"/>
                <w:szCs w:val="20"/>
              </w:rPr>
              <w:t>3</w:t>
            </w:r>
            <w:r>
              <w:rPr>
                <w:sz w:val="20"/>
                <w:szCs w:val="20"/>
              </w:rPr>
              <w:t xml:space="preserve">.2 </w:t>
            </w:r>
            <w:r w:rsidRPr="00D87BBB">
              <w:rPr>
                <w:sz w:val="20"/>
                <w:szCs w:val="20"/>
              </w:rPr>
              <w:t xml:space="preserve">Enable the transition to </w:t>
            </w:r>
            <w:proofErr w:type="spellStart"/>
            <w:r w:rsidR="003D14A5">
              <w:rPr>
                <w:sz w:val="20"/>
                <w:szCs w:val="20"/>
              </w:rPr>
              <w:t>bio</w:t>
            </w:r>
            <w:r w:rsidR="003D14A5" w:rsidRPr="00D87BBB">
              <w:rPr>
                <w:sz w:val="20"/>
                <w:szCs w:val="20"/>
              </w:rPr>
              <w:t>FADs</w:t>
            </w:r>
            <w:proofErr w:type="spellEnd"/>
            <w:r w:rsidRPr="00D87BBB">
              <w:rPr>
                <w:sz w:val="20"/>
                <w:szCs w:val="20"/>
              </w:rPr>
              <w:t>: Better understand the EU classification / rules of “biodegradable” FAD materials</w:t>
            </w:r>
            <w:r>
              <w:rPr>
                <w:sz w:val="20"/>
                <w:szCs w:val="20"/>
              </w:rPr>
              <w:t xml:space="preserve"> via a workshop.</w:t>
            </w:r>
            <w:r w:rsidR="00B1136C">
              <w:rPr>
                <w:sz w:val="20"/>
                <w:szCs w:val="20"/>
              </w:rPr>
              <w:t xml:space="preserve"> </w:t>
            </w:r>
          </w:p>
        </w:tc>
        <w:tc>
          <w:tcPr>
            <w:tcW w:w="462" w:type="dxa"/>
            <w:noWrap/>
          </w:tcPr>
          <w:p w14:paraId="2E6DE4D3" w14:textId="77777777" w:rsidR="00DB7CBA" w:rsidRPr="00C368D8" w:rsidRDefault="00DB7CBA" w:rsidP="00DB7CBA">
            <w:pPr>
              <w:spacing w:before="40" w:after="40"/>
              <w:jc w:val="both"/>
              <w:rPr>
                <w:sz w:val="20"/>
                <w:szCs w:val="20"/>
              </w:rPr>
            </w:pPr>
            <w:r>
              <w:rPr>
                <w:sz w:val="20"/>
                <w:szCs w:val="20"/>
              </w:rPr>
              <w:t>SIOTI</w:t>
            </w:r>
          </w:p>
        </w:tc>
        <w:tc>
          <w:tcPr>
            <w:tcW w:w="1239" w:type="dxa"/>
          </w:tcPr>
          <w:p w14:paraId="48F04765" w14:textId="797157CF" w:rsidR="00DB7CBA" w:rsidRPr="00C368D8" w:rsidRDefault="00DB7CBA" w:rsidP="00DB7CBA">
            <w:pPr>
              <w:spacing w:before="40" w:after="40"/>
              <w:rPr>
                <w:sz w:val="20"/>
                <w:szCs w:val="20"/>
              </w:rPr>
            </w:pPr>
            <w:r>
              <w:rPr>
                <w:sz w:val="20"/>
                <w:szCs w:val="20"/>
              </w:rPr>
              <w:t>PMT (with AZTI</w:t>
            </w:r>
            <w:r w:rsidRPr="00D87BBB">
              <w:rPr>
                <w:sz w:val="20"/>
                <w:szCs w:val="20"/>
              </w:rPr>
              <w:t xml:space="preserve"> / ISSF / IRD</w:t>
            </w:r>
          </w:p>
        </w:tc>
        <w:tc>
          <w:tcPr>
            <w:tcW w:w="1124" w:type="dxa"/>
          </w:tcPr>
          <w:p w14:paraId="3B25B0E1" w14:textId="6719B1B4" w:rsidR="00DB7CBA" w:rsidRDefault="00DB7CBA" w:rsidP="00DB7CBA">
            <w:pPr>
              <w:spacing w:before="40" w:after="40"/>
              <w:jc w:val="center"/>
              <w:rPr>
                <w:sz w:val="20"/>
                <w:szCs w:val="20"/>
              </w:rPr>
            </w:pPr>
            <w:r>
              <w:rPr>
                <w:sz w:val="20"/>
                <w:szCs w:val="20"/>
              </w:rPr>
              <w:t>Y</w:t>
            </w:r>
            <w:r w:rsidR="00E503E6">
              <w:rPr>
                <w:sz w:val="20"/>
                <w:szCs w:val="20"/>
              </w:rPr>
              <w:t>6</w:t>
            </w:r>
          </w:p>
          <w:p w14:paraId="4047813D" w14:textId="2FFF8C71" w:rsidR="00DB7CBA" w:rsidRPr="00C368D8" w:rsidRDefault="00DB7CBA" w:rsidP="00DB7CBA">
            <w:pPr>
              <w:spacing w:before="40" w:after="40"/>
              <w:jc w:val="center"/>
              <w:rPr>
                <w:sz w:val="20"/>
                <w:szCs w:val="20"/>
              </w:rPr>
            </w:pPr>
            <w:r>
              <w:rPr>
                <w:sz w:val="20"/>
                <w:szCs w:val="20"/>
              </w:rPr>
              <w:t>1 July 2023</w:t>
            </w:r>
          </w:p>
        </w:tc>
        <w:tc>
          <w:tcPr>
            <w:tcW w:w="1273" w:type="dxa"/>
          </w:tcPr>
          <w:p w14:paraId="2F698839" w14:textId="5E086E76" w:rsidR="00DB7CBA" w:rsidRDefault="00DB7CBA" w:rsidP="00DB7CBA">
            <w:pPr>
              <w:spacing w:before="40" w:after="40"/>
              <w:jc w:val="center"/>
              <w:rPr>
                <w:sz w:val="20"/>
                <w:szCs w:val="20"/>
              </w:rPr>
            </w:pPr>
            <w:r>
              <w:rPr>
                <w:sz w:val="20"/>
                <w:szCs w:val="20"/>
              </w:rPr>
              <w:t>Y</w:t>
            </w:r>
            <w:r w:rsidR="00E503E6">
              <w:rPr>
                <w:sz w:val="20"/>
                <w:szCs w:val="20"/>
              </w:rPr>
              <w:t>7</w:t>
            </w:r>
          </w:p>
          <w:p w14:paraId="37503E79" w14:textId="7E9BD10A" w:rsidR="00DB7CBA" w:rsidRPr="00C368D8" w:rsidRDefault="00DB7CBA" w:rsidP="00DB7CBA">
            <w:pPr>
              <w:spacing w:before="40" w:after="40"/>
              <w:jc w:val="center"/>
              <w:rPr>
                <w:sz w:val="20"/>
                <w:szCs w:val="20"/>
              </w:rPr>
            </w:pPr>
            <w:r>
              <w:rPr>
                <w:sz w:val="20"/>
                <w:szCs w:val="20"/>
              </w:rPr>
              <w:t>30 June 2024</w:t>
            </w:r>
          </w:p>
        </w:tc>
        <w:tc>
          <w:tcPr>
            <w:tcW w:w="3901" w:type="dxa"/>
          </w:tcPr>
          <w:p w14:paraId="1C798805" w14:textId="62DB8463" w:rsidR="00DB7CBA" w:rsidRPr="00C368D8" w:rsidRDefault="00200D04" w:rsidP="00DB7CBA">
            <w:pPr>
              <w:spacing w:before="40" w:after="40"/>
              <w:rPr>
                <w:sz w:val="20"/>
                <w:szCs w:val="20"/>
              </w:rPr>
            </w:pPr>
            <w:r>
              <w:rPr>
                <w:sz w:val="20"/>
                <w:szCs w:val="20"/>
              </w:rPr>
              <w:t xml:space="preserve">Workshop proceedings analyzing the </w:t>
            </w:r>
            <w:proofErr w:type="spellStart"/>
            <w:r w:rsidRPr="00200D04">
              <w:rPr>
                <w:sz w:val="20"/>
                <w:szCs w:val="20"/>
              </w:rPr>
              <w:t>BioFAD</w:t>
            </w:r>
            <w:proofErr w:type="spellEnd"/>
            <w:r w:rsidRPr="00200D04">
              <w:rPr>
                <w:sz w:val="20"/>
                <w:szCs w:val="20"/>
              </w:rPr>
              <w:t xml:space="preserve"> classification and associated advice</w:t>
            </w:r>
            <w:r>
              <w:rPr>
                <w:sz w:val="20"/>
                <w:szCs w:val="20"/>
              </w:rPr>
              <w:t xml:space="preserve"> (see 13.1) with recommendations for any further action and dissemination. </w:t>
            </w:r>
          </w:p>
        </w:tc>
      </w:tr>
      <w:tr w:rsidR="00200D04" w:rsidRPr="00C368D8" w14:paraId="314CBE21" w14:textId="77777777" w:rsidTr="001B6C15">
        <w:trPr>
          <w:trHeight w:val="572"/>
        </w:trPr>
        <w:tc>
          <w:tcPr>
            <w:tcW w:w="1402" w:type="dxa"/>
            <w:vMerge/>
          </w:tcPr>
          <w:p w14:paraId="7A1766F8" w14:textId="77777777" w:rsidR="00DB7CBA" w:rsidRPr="00C368D8" w:rsidRDefault="00DB7CBA" w:rsidP="00DB7CBA">
            <w:pPr>
              <w:spacing w:before="40" w:after="40"/>
              <w:rPr>
                <w:sz w:val="20"/>
                <w:szCs w:val="20"/>
              </w:rPr>
            </w:pPr>
          </w:p>
        </w:tc>
        <w:tc>
          <w:tcPr>
            <w:tcW w:w="4547" w:type="dxa"/>
          </w:tcPr>
          <w:p w14:paraId="6ED62569" w14:textId="29B7BA18" w:rsidR="00DB7CBA" w:rsidRPr="00584DD4" w:rsidRDefault="00DB7CBA" w:rsidP="00DB7CBA">
            <w:pPr>
              <w:spacing w:before="40" w:after="40"/>
              <w:rPr>
                <w:sz w:val="20"/>
                <w:szCs w:val="20"/>
              </w:rPr>
            </w:pPr>
            <w:r>
              <w:rPr>
                <w:sz w:val="20"/>
                <w:szCs w:val="20"/>
              </w:rPr>
              <w:t>1</w:t>
            </w:r>
            <w:r w:rsidR="001B6C15">
              <w:rPr>
                <w:sz w:val="20"/>
                <w:szCs w:val="20"/>
              </w:rPr>
              <w:t>3</w:t>
            </w:r>
            <w:r>
              <w:rPr>
                <w:sz w:val="20"/>
                <w:szCs w:val="20"/>
              </w:rPr>
              <w:t xml:space="preserve">.3 </w:t>
            </w:r>
            <w:r w:rsidRPr="00D87BBB">
              <w:rPr>
                <w:sz w:val="20"/>
                <w:szCs w:val="20"/>
              </w:rPr>
              <w:t xml:space="preserve">Promote circular economy related to </w:t>
            </w:r>
            <w:proofErr w:type="spellStart"/>
            <w:r w:rsidRPr="00D87BBB">
              <w:rPr>
                <w:sz w:val="20"/>
                <w:szCs w:val="20"/>
              </w:rPr>
              <w:t>dFADs</w:t>
            </w:r>
            <w:proofErr w:type="spellEnd"/>
            <w:r>
              <w:rPr>
                <w:sz w:val="20"/>
                <w:szCs w:val="20"/>
              </w:rPr>
              <w:t xml:space="preserve">. </w:t>
            </w:r>
            <w:r w:rsidRPr="00D87BBB">
              <w:rPr>
                <w:sz w:val="20"/>
                <w:szCs w:val="20"/>
              </w:rPr>
              <w:t xml:space="preserve">Analysis of existing and possible future options for the recovery and recycling of FAD </w:t>
            </w:r>
            <w:r>
              <w:rPr>
                <w:sz w:val="20"/>
                <w:szCs w:val="20"/>
              </w:rPr>
              <w:t>components</w:t>
            </w:r>
            <w:r w:rsidRPr="00D87BBB">
              <w:rPr>
                <w:sz w:val="20"/>
                <w:szCs w:val="20"/>
              </w:rPr>
              <w:t xml:space="preserve"> and service providers in the region</w:t>
            </w:r>
            <w:r>
              <w:rPr>
                <w:sz w:val="20"/>
                <w:szCs w:val="20"/>
              </w:rPr>
              <w:t>.</w:t>
            </w:r>
            <w:r w:rsidRPr="00D87BBB">
              <w:rPr>
                <w:sz w:val="20"/>
                <w:szCs w:val="20"/>
              </w:rPr>
              <w:t xml:space="preserve"> </w:t>
            </w:r>
          </w:p>
        </w:tc>
        <w:tc>
          <w:tcPr>
            <w:tcW w:w="462" w:type="dxa"/>
            <w:noWrap/>
          </w:tcPr>
          <w:p w14:paraId="28662DF3" w14:textId="77777777" w:rsidR="00DB7CBA" w:rsidRPr="00C368D8" w:rsidRDefault="00DB7CBA" w:rsidP="00DB7CBA">
            <w:pPr>
              <w:spacing w:before="40" w:after="40"/>
              <w:jc w:val="both"/>
              <w:rPr>
                <w:sz w:val="20"/>
                <w:szCs w:val="20"/>
              </w:rPr>
            </w:pPr>
            <w:r>
              <w:rPr>
                <w:sz w:val="20"/>
                <w:szCs w:val="20"/>
              </w:rPr>
              <w:t>SIOTI</w:t>
            </w:r>
          </w:p>
        </w:tc>
        <w:tc>
          <w:tcPr>
            <w:tcW w:w="1239" w:type="dxa"/>
          </w:tcPr>
          <w:p w14:paraId="72FD800B" w14:textId="1E8E5178" w:rsidR="00DB7CBA" w:rsidRPr="00C368D8" w:rsidRDefault="00DB7CBA" w:rsidP="00DB7CBA">
            <w:pPr>
              <w:spacing w:before="40" w:after="40"/>
              <w:rPr>
                <w:sz w:val="20"/>
                <w:szCs w:val="20"/>
              </w:rPr>
            </w:pPr>
            <w:r>
              <w:rPr>
                <w:sz w:val="20"/>
                <w:szCs w:val="20"/>
              </w:rPr>
              <w:t xml:space="preserve">PMT (with </w:t>
            </w:r>
            <w:r w:rsidRPr="00157687">
              <w:rPr>
                <w:sz w:val="20"/>
                <w:szCs w:val="20"/>
              </w:rPr>
              <w:t>OPAGAC</w:t>
            </w:r>
            <w:r>
              <w:rPr>
                <w:sz w:val="20"/>
                <w:szCs w:val="20"/>
              </w:rPr>
              <w:t xml:space="preserve">, </w:t>
            </w:r>
            <w:r w:rsidRPr="00157687">
              <w:rPr>
                <w:sz w:val="20"/>
                <w:szCs w:val="20"/>
              </w:rPr>
              <w:t>ANABAC</w:t>
            </w:r>
            <w:r>
              <w:rPr>
                <w:sz w:val="20"/>
                <w:szCs w:val="20"/>
              </w:rPr>
              <w:t xml:space="preserve"> &amp; </w:t>
            </w:r>
            <w:proofErr w:type="spellStart"/>
            <w:r w:rsidRPr="00157687">
              <w:rPr>
                <w:sz w:val="20"/>
                <w:szCs w:val="20"/>
              </w:rPr>
              <w:t>Orthongel</w:t>
            </w:r>
            <w:proofErr w:type="spellEnd"/>
          </w:p>
        </w:tc>
        <w:tc>
          <w:tcPr>
            <w:tcW w:w="1124" w:type="dxa"/>
          </w:tcPr>
          <w:p w14:paraId="36A62D93" w14:textId="22347E86" w:rsidR="00DB7CBA" w:rsidRDefault="00DB7CBA" w:rsidP="00DB7CBA">
            <w:pPr>
              <w:spacing w:before="40" w:after="40"/>
              <w:jc w:val="center"/>
              <w:rPr>
                <w:sz w:val="20"/>
                <w:szCs w:val="20"/>
              </w:rPr>
            </w:pPr>
            <w:r>
              <w:rPr>
                <w:sz w:val="20"/>
                <w:szCs w:val="20"/>
              </w:rPr>
              <w:t>Y</w:t>
            </w:r>
            <w:r w:rsidR="00E503E6">
              <w:rPr>
                <w:sz w:val="20"/>
                <w:szCs w:val="20"/>
              </w:rPr>
              <w:t>6</w:t>
            </w:r>
          </w:p>
          <w:p w14:paraId="089D9201" w14:textId="202F4063" w:rsidR="00DB7CBA" w:rsidRPr="00C368D8" w:rsidRDefault="00DB7CBA" w:rsidP="00DB7CBA">
            <w:pPr>
              <w:spacing w:before="40" w:after="40"/>
              <w:jc w:val="center"/>
              <w:rPr>
                <w:sz w:val="20"/>
                <w:szCs w:val="20"/>
              </w:rPr>
            </w:pPr>
            <w:r>
              <w:rPr>
                <w:sz w:val="20"/>
                <w:szCs w:val="20"/>
              </w:rPr>
              <w:t>1 July 2023</w:t>
            </w:r>
          </w:p>
        </w:tc>
        <w:tc>
          <w:tcPr>
            <w:tcW w:w="1273" w:type="dxa"/>
          </w:tcPr>
          <w:p w14:paraId="75B8F896" w14:textId="760FF659" w:rsidR="00DB7CBA" w:rsidRDefault="00DB7CBA" w:rsidP="00DB7CBA">
            <w:pPr>
              <w:spacing w:before="40" w:after="40"/>
              <w:jc w:val="center"/>
              <w:rPr>
                <w:sz w:val="20"/>
                <w:szCs w:val="20"/>
              </w:rPr>
            </w:pPr>
            <w:r>
              <w:rPr>
                <w:sz w:val="20"/>
                <w:szCs w:val="20"/>
              </w:rPr>
              <w:t>Y</w:t>
            </w:r>
            <w:r w:rsidR="00E503E6">
              <w:rPr>
                <w:sz w:val="20"/>
                <w:szCs w:val="20"/>
              </w:rPr>
              <w:t>9</w:t>
            </w:r>
          </w:p>
          <w:p w14:paraId="5F1F25CB" w14:textId="2F671A98" w:rsidR="00DB7CBA" w:rsidRPr="00C368D8" w:rsidRDefault="00DB7CBA" w:rsidP="00DB7CBA">
            <w:pPr>
              <w:spacing w:before="40" w:after="40"/>
              <w:jc w:val="center"/>
              <w:rPr>
                <w:sz w:val="20"/>
                <w:szCs w:val="20"/>
              </w:rPr>
            </w:pPr>
            <w:r>
              <w:rPr>
                <w:sz w:val="20"/>
                <w:szCs w:val="20"/>
              </w:rPr>
              <w:t>30 June 2026</w:t>
            </w:r>
          </w:p>
        </w:tc>
        <w:tc>
          <w:tcPr>
            <w:tcW w:w="3901" w:type="dxa"/>
          </w:tcPr>
          <w:p w14:paraId="48F9C6CF" w14:textId="4CD82338" w:rsidR="00DB7CBA" w:rsidRPr="00C368D8" w:rsidRDefault="00D51A06" w:rsidP="00DB7CBA">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6716B28A" w14:textId="77777777" w:rsidR="009E57DE" w:rsidRDefault="009E57DE" w:rsidP="00BD13CE">
      <w:pPr>
        <w:pStyle w:val="Caption"/>
      </w:pPr>
    </w:p>
    <w:p w14:paraId="323B9B7C" w14:textId="2D4C2EE9" w:rsidR="00C40054" w:rsidRPr="00295063" w:rsidRDefault="00C40054" w:rsidP="00BD13CE">
      <w:pPr>
        <w:pStyle w:val="Caption"/>
        <w:rPr>
          <w:rFonts w:asciiTheme="majorBidi" w:hAnsiTheme="majorBidi" w:cstheme="majorBidi"/>
          <w:sz w:val="20"/>
          <w:szCs w:val="20"/>
          <w:lang w:val="en-GB"/>
        </w:rPr>
      </w:pPr>
      <w:bookmarkStart w:id="33" w:name="_Toc216250874"/>
      <w:r>
        <w:lastRenderedPageBreak/>
        <w:t xml:space="preserve">Table </w:t>
      </w:r>
      <w:r w:rsidR="000E59A8">
        <w:fldChar w:fldCharType="begin"/>
      </w:r>
      <w:r w:rsidR="000E59A8">
        <w:instrText xml:space="preserve"> SEQ Table \* ARABIC </w:instrText>
      </w:r>
      <w:r w:rsidR="000E59A8">
        <w:fldChar w:fldCharType="separate"/>
      </w:r>
      <w:r w:rsidR="007B0DA5">
        <w:rPr>
          <w:noProof/>
        </w:rPr>
        <w:t>14</w:t>
      </w:r>
      <w:r w:rsidR="000E59A8">
        <w:rPr>
          <w:noProof/>
        </w:rPr>
        <w:fldChar w:fldCharType="end"/>
      </w:r>
      <w:r>
        <w:t xml:space="preserve">: </w:t>
      </w:r>
      <w:r w:rsidR="00AB7ED7">
        <w:t>PI</w:t>
      </w:r>
      <w:r w:rsidRPr="00BD04B7">
        <w:t xml:space="preserve"> Action Plan </w:t>
      </w:r>
      <w:r w:rsidRPr="001B6C15">
        <w:t xml:space="preserve">for Action </w:t>
      </w:r>
      <w:r w:rsidR="003216F9" w:rsidRPr="001B6C15">
        <w:t>1</w:t>
      </w:r>
      <w:r w:rsidR="001B6C15" w:rsidRPr="001B6C15">
        <w:t>4</w:t>
      </w:r>
      <w:r w:rsidR="00AB7ED7" w:rsidRPr="001B6C15">
        <w:t>: Information</w:t>
      </w:r>
      <w:r w:rsidR="00AB7ED7" w:rsidRPr="00AB7ED7">
        <w:t xml:space="preserve"> on the risk of FAD groundings on shallow water ecosystems</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07571CE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C8B47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5BF4F6F" w14:textId="322F5EFF"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1B6C15">
              <w:rPr>
                <w:rFonts w:asciiTheme="majorBidi" w:hAnsiTheme="majorBidi" w:cstheme="majorBidi"/>
                <w:b/>
                <w:bCs/>
                <w:sz w:val="20"/>
                <w:szCs w:val="20"/>
                <w:lang w:val="en-GB"/>
              </w:rPr>
              <w:t>4</w:t>
            </w:r>
            <w:r w:rsidRPr="00EC4106">
              <w:rPr>
                <w:rFonts w:asciiTheme="majorBidi" w:hAnsiTheme="majorBidi" w:cstheme="majorBidi"/>
                <w:b/>
                <w:bCs/>
                <w:sz w:val="20"/>
                <w:szCs w:val="20"/>
                <w:lang w:val="en-GB"/>
              </w:rPr>
              <w:t xml:space="preserve">. </w:t>
            </w:r>
            <w:r w:rsidR="00D51A06" w:rsidRPr="00D51A06">
              <w:rPr>
                <w:rFonts w:asciiTheme="majorBidi" w:hAnsiTheme="majorBidi" w:cstheme="majorBidi"/>
                <w:b/>
                <w:bCs/>
                <w:sz w:val="20"/>
                <w:szCs w:val="20"/>
                <w:lang w:val="en-GB"/>
              </w:rPr>
              <w:t>Information on the risk of FAD groundings on shallow water ecosystems.</w:t>
            </w:r>
          </w:p>
        </w:tc>
      </w:tr>
      <w:tr w:rsidR="00C40054" w14:paraId="4A9B85F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3FBCF7C"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53A987" w14:textId="23E88EAE" w:rsidR="00C40054" w:rsidRPr="00C368D8" w:rsidRDefault="006C4C80"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Improved information on </w:t>
            </w:r>
            <w:r w:rsidRPr="006C4C80">
              <w:rPr>
                <w:rFonts w:asciiTheme="majorBidi" w:hAnsiTheme="majorBidi" w:cstheme="majorBidi"/>
                <w:sz w:val="20"/>
                <w:szCs w:val="20"/>
                <w:lang w:val="en-GB"/>
              </w:rPr>
              <w:t>the risk (e.g., likelihood and impact) of FAD groundings on shallow water ecosystems</w:t>
            </w:r>
            <w:r>
              <w:rPr>
                <w:rFonts w:asciiTheme="majorBidi" w:hAnsiTheme="majorBidi" w:cstheme="majorBidi"/>
                <w:sz w:val="20"/>
                <w:szCs w:val="20"/>
                <w:lang w:val="en-GB"/>
              </w:rPr>
              <w:t xml:space="preserve"> for their better management</w:t>
            </w:r>
            <w:r w:rsidR="00C40054" w:rsidRPr="00DB7D4E">
              <w:rPr>
                <w:rFonts w:asciiTheme="majorBidi" w:hAnsiTheme="majorBidi" w:cstheme="majorBidi"/>
                <w:sz w:val="20"/>
                <w:szCs w:val="20"/>
                <w:lang w:val="en-GB"/>
              </w:rPr>
              <w:t>.</w:t>
            </w:r>
          </w:p>
        </w:tc>
      </w:tr>
      <w:tr w:rsidR="00C40054" w14:paraId="62B39DA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6E6FF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6C9B1B7" w14:textId="6783ABDC" w:rsidR="00C40054" w:rsidRPr="00C368D8" w:rsidRDefault="006C4C80"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Whilst </w:t>
            </w:r>
            <w:proofErr w:type="spellStart"/>
            <w:r>
              <w:rPr>
                <w:rFonts w:asciiTheme="majorBidi" w:hAnsiTheme="majorBidi" w:cstheme="majorBidi"/>
                <w:sz w:val="20"/>
                <w:szCs w:val="20"/>
                <w:lang w:val="en-GB"/>
              </w:rPr>
              <w:t>dFAD</w:t>
            </w:r>
            <w:proofErr w:type="spellEnd"/>
            <w:r>
              <w:rPr>
                <w:rFonts w:asciiTheme="majorBidi" w:hAnsiTheme="majorBidi" w:cstheme="majorBidi"/>
                <w:sz w:val="20"/>
                <w:szCs w:val="20"/>
                <w:lang w:val="en-GB"/>
              </w:rPr>
              <w:t xml:space="preserve"> groundings have been reported, there is little information on the risk of significant damage to vulnerable shallow water habitats such as coral reefs. This action will attempt to assess this risk and any associated factors (such as climate change) and consider the implications of the additional evidence needs for assessment under v3 of the MSC FS.</w:t>
            </w:r>
          </w:p>
        </w:tc>
      </w:tr>
      <w:tr w:rsidR="00C40054" w14:paraId="1A80683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FB4309E"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EB9D72B" w14:textId="68B7B773"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0D1154">
              <w:rPr>
                <w:rFonts w:asciiTheme="majorBidi" w:hAnsiTheme="majorBidi" w:cstheme="majorBidi"/>
                <w:sz w:val="20"/>
                <w:szCs w:val="20"/>
                <w:lang w:val="en-GB"/>
              </w:rPr>
              <w:t>7</w:t>
            </w:r>
          </w:p>
        </w:tc>
      </w:tr>
      <w:tr w:rsidR="00C40054" w14:paraId="71D8A09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B29AB9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8A7A103"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67CDED10"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E94C88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CDD7B3F" w14:textId="54A62A09"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C40054">
              <w:rPr>
                <w:rFonts w:asciiTheme="majorBidi" w:hAnsiTheme="majorBidi" w:cstheme="majorBidi"/>
                <w:sz w:val="20"/>
                <w:szCs w:val="20"/>
                <w:lang w:val="en-GB"/>
              </w:rPr>
              <w:t>2</w:t>
            </w:r>
            <w:r w:rsidR="006C4C80">
              <w:rPr>
                <w:rFonts w:asciiTheme="majorBidi" w:hAnsiTheme="majorBidi" w:cstheme="majorBidi"/>
                <w:sz w:val="20"/>
                <w:szCs w:val="20"/>
                <w:lang w:val="en-GB"/>
              </w:rPr>
              <w:t>70</w:t>
            </w:r>
            <w:r>
              <w:rPr>
                <w:rFonts w:asciiTheme="majorBidi" w:hAnsiTheme="majorBidi" w:cstheme="majorBidi"/>
                <w:sz w:val="20"/>
                <w:szCs w:val="20"/>
                <w:lang w:val="en-GB"/>
              </w:rPr>
              <w:t> </w:t>
            </w:r>
            <w:r w:rsidR="00C40054">
              <w:rPr>
                <w:rFonts w:asciiTheme="majorBidi" w:hAnsiTheme="majorBidi" w:cstheme="majorBidi"/>
                <w:sz w:val="20"/>
                <w:szCs w:val="20"/>
                <w:lang w:val="en-GB"/>
              </w:rPr>
              <w:t>000</w:t>
            </w:r>
          </w:p>
        </w:tc>
      </w:tr>
      <w:tr w:rsidR="00C40054" w14:paraId="273979F8"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20C5C1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F360A6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EC6B14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308D83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55A9302" w14:textId="125F34EE" w:rsidR="00C40054" w:rsidRPr="00C368D8" w:rsidRDefault="00C40054" w:rsidP="008D144F">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8D144F">
              <w:rPr>
                <w:rFonts w:asciiTheme="majorBidi" w:hAnsiTheme="majorBidi" w:cstheme="majorBidi"/>
                <w:sz w:val="20"/>
                <w:szCs w:val="20"/>
                <w:lang w:val="en-GB"/>
              </w:rPr>
              <w:t xml:space="preserve">2.4.3 </w:t>
            </w:r>
            <w:r w:rsidR="00ED7A4F">
              <w:rPr>
                <w:rFonts w:asciiTheme="majorBidi" w:hAnsiTheme="majorBidi" w:cstheme="majorBidi"/>
                <w:sz w:val="20"/>
                <w:szCs w:val="20"/>
                <w:lang w:val="en-GB"/>
              </w:rPr>
              <w:t xml:space="preserve">Habitats information </w:t>
            </w:r>
            <w:r w:rsidR="008D144F">
              <w:rPr>
                <w:rFonts w:asciiTheme="majorBidi" w:hAnsiTheme="majorBidi" w:cstheme="majorBidi"/>
                <w:sz w:val="20"/>
                <w:szCs w:val="20"/>
                <w:lang w:val="en-GB"/>
              </w:rPr>
              <w:t>(b</w:t>
            </w:r>
            <w:r w:rsidRPr="00D96469">
              <w:rPr>
                <w:rFonts w:asciiTheme="majorBidi" w:hAnsiTheme="majorBidi" w:cstheme="majorBidi"/>
                <w:sz w:val="20"/>
                <w:szCs w:val="20"/>
                <w:lang w:val="en-GB"/>
              </w:rPr>
              <w:t xml:space="preserve"> - </w:t>
            </w:r>
            <w:r w:rsidR="008D144F" w:rsidRPr="008D144F">
              <w:rPr>
                <w:rFonts w:asciiTheme="majorBidi" w:hAnsiTheme="majorBidi" w:cstheme="majorBidi"/>
                <w:sz w:val="20"/>
                <w:szCs w:val="20"/>
                <w:lang w:val="en-GB"/>
              </w:rPr>
              <w:t>Information is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adequate to allow</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for identification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main impacts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 xml:space="preserve">of the </w:t>
            </w:r>
            <w:proofErr w:type="spellStart"/>
            <w:r w:rsidR="008D144F" w:rsidRPr="008D144F">
              <w:rPr>
                <w:rFonts w:asciiTheme="majorBidi" w:hAnsiTheme="majorBidi" w:cstheme="majorBidi"/>
                <w:sz w:val="20"/>
                <w:szCs w:val="20"/>
                <w:lang w:val="en-GB"/>
              </w:rPr>
              <w:t>UoA</w:t>
            </w:r>
            <w:proofErr w:type="spellEnd"/>
            <w:r w:rsidR="008D144F" w:rsidRPr="008D144F">
              <w:rPr>
                <w:rFonts w:asciiTheme="majorBidi" w:hAnsiTheme="majorBidi" w:cstheme="majorBidi"/>
                <w:sz w:val="20"/>
                <w:szCs w:val="20"/>
                <w:lang w:val="en-GB"/>
              </w:rPr>
              <w:t xml:space="preserve"> on the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main habitats,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and there is</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reliable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information on the</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spatial extent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interaction and on</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timing and</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location of use of</w:t>
            </w:r>
            <w:r w:rsidR="008D144F">
              <w:rPr>
                <w:rFonts w:asciiTheme="majorBidi" w:hAnsiTheme="majorBidi" w:cstheme="majorBidi"/>
                <w:sz w:val="20"/>
                <w:szCs w:val="20"/>
                <w:lang w:val="en-GB"/>
              </w:rPr>
              <w:t xml:space="preserve"> </w:t>
            </w:r>
            <w:r w:rsidR="008D144F" w:rsidRPr="008D144F">
              <w:rPr>
                <w:rFonts w:asciiTheme="majorBidi" w:hAnsiTheme="majorBidi" w:cstheme="majorBidi"/>
                <w:sz w:val="20"/>
                <w:szCs w:val="20"/>
                <w:lang w:val="en-GB"/>
              </w:rPr>
              <w:t>the fishing gear</w:t>
            </w:r>
            <w:r w:rsidRPr="00D96469">
              <w:rPr>
                <w:rFonts w:asciiTheme="majorBidi" w:hAnsiTheme="majorBidi" w:cstheme="majorBidi"/>
                <w:sz w:val="20"/>
                <w:szCs w:val="20"/>
                <w:lang w:val="en-GB"/>
              </w:rPr>
              <w:t>)</w:t>
            </w:r>
            <w:r w:rsidR="008D144F">
              <w:rPr>
                <w:rFonts w:asciiTheme="majorBidi" w:hAnsiTheme="majorBidi" w:cstheme="majorBidi"/>
                <w:sz w:val="20"/>
                <w:szCs w:val="20"/>
                <w:lang w:val="en-GB"/>
              </w:rPr>
              <w:t>.</w:t>
            </w:r>
          </w:p>
        </w:tc>
      </w:tr>
    </w:tbl>
    <w:p w14:paraId="078CE7AA"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366"/>
        <w:gridCol w:w="5008"/>
        <w:gridCol w:w="1276"/>
        <w:gridCol w:w="1417"/>
        <w:gridCol w:w="1157"/>
        <w:gridCol w:w="1161"/>
        <w:gridCol w:w="2644"/>
      </w:tblGrid>
      <w:tr w:rsidR="00C40054" w:rsidRPr="00C368D8" w14:paraId="34A68B40" w14:textId="77777777" w:rsidTr="001B6C15">
        <w:trPr>
          <w:trHeight w:val="540"/>
        </w:trPr>
        <w:tc>
          <w:tcPr>
            <w:tcW w:w="1366" w:type="dxa"/>
            <w:shd w:val="clear" w:color="auto" w:fill="8DB3E2" w:themeFill="text2" w:themeFillTint="66"/>
            <w:vAlign w:val="center"/>
            <w:hideMark/>
          </w:tcPr>
          <w:p w14:paraId="43A00E91"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5008" w:type="dxa"/>
            <w:shd w:val="clear" w:color="auto" w:fill="8DB3E2" w:themeFill="text2" w:themeFillTint="66"/>
            <w:vAlign w:val="center"/>
            <w:hideMark/>
          </w:tcPr>
          <w:p w14:paraId="6E5BB826"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FB48416"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417" w:type="dxa"/>
            <w:shd w:val="clear" w:color="auto" w:fill="8DB3E2" w:themeFill="text2" w:themeFillTint="66"/>
            <w:vAlign w:val="center"/>
            <w:hideMark/>
          </w:tcPr>
          <w:p w14:paraId="5B3C2A9D"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157" w:type="dxa"/>
            <w:shd w:val="clear" w:color="auto" w:fill="8DB3E2" w:themeFill="text2" w:themeFillTint="66"/>
            <w:vAlign w:val="center"/>
            <w:hideMark/>
          </w:tcPr>
          <w:p w14:paraId="2E3BB515"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161" w:type="dxa"/>
            <w:shd w:val="clear" w:color="auto" w:fill="8DB3E2" w:themeFill="text2" w:themeFillTint="66"/>
            <w:vAlign w:val="center"/>
            <w:hideMark/>
          </w:tcPr>
          <w:p w14:paraId="439EBD9F"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2644" w:type="dxa"/>
            <w:shd w:val="clear" w:color="auto" w:fill="8DB3E2" w:themeFill="text2" w:themeFillTint="66"/>
            <w:vAlign w:val="center"/>
            <w:hideMark/>
          </w:tcPr>
          <w:p w14:paraId="3BDD522E"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D51A06" w:rsidRPr="00C368D8" w14:paraId="358F6273" w14:textId="77777777" w:rsidTr="001B6C15">
        <w:trPr>
          <w:trHeight w:val="508"/>
        </w:trPr>
        <w:tc>
          <w:tcPr>
            <w:tcW w:w="1366" w:type="dxa"/>
            <w:vMerge w:val="restart"/>
            <w:hideMark/>
          </w:tcPr>
          <w:p w14:paraId="7438D63C" w14:textId="641621F8" w:rsidR="00D51A06" w:rsidRPr="00C368D8" w:rsidRDefault="00D51A06" w:rsidP="00D51A06">
            <w:pPr>
              <w:spacing w:before="40" w:after="40"/>
              <w:rPr>
                <w:sz w:val="20"/>
                <w:szCs w:val="20"/>
              </w:rPr>
            </w:pPr>
            <w:r>
              <w:rPr>
                <w:sz w:val="20"/>
                <w:szCs w:val="20"/>
              </w:rPr>
              <w:t>1</w:t>
            </w:r>
            <w:r w:rsidR="001B6C15">
              <w:rPr>
                <w:sz w:val="20"/>
                <w:szCs w:val="20"/>
              </w:rPr>
              <w:t>4</w:t>
            </w:r>
            <w:r>
              <w:rPr>
                <w:sz w:val="20"/>
                <w:szCs w:val="20"/>
              </w:rPr>
              <w:t xml:space="preserve">. </w:t>
            </w:r>
            <w:r w:rsidRPr="00D51A06">
              <w:rPr>
                <w:sz w:val="20"/>
                <w:szCs w:val="20"/>
              </w:rPr>
              <w:t>Information on the risk of FAD groundings on shallow water ecosystems.</w:t>
            </w:r>
          </w:p>
        </w:tc>
        <w:tc>
          <w:tcPr>
            <w:tcW w:w="5008" w:type="dxa"/>
          </w:tcPr>
          <w:p w14:paraId="437FC0A5" w14:textId="048A0720" w:rsidR="00D51A06" w:rsidRPr="00584DD4" w:rsidRDefault="0028280F" w:rsidP="00D51A06">
            <w:pPr>
              <w:spacing w:before="40" w:after="40"/>
              <w:rPr>
                <w:sz w:val="20"/>
                <w:szCs w:val="20"/>
              </w:rPr>
            </w:pPr>
            <w:r>
              <w:rPr>
                <w:sz w:val="20"/>
                <w:szCs w:val="20"/>
              </w:rPr>
              <w:t>1</w:t>
            </w:r>
            <w:r w:rsidR="001B6C15">
              <w:rPr>
                <w:sz w:val="20"/>
                <w:szCs w:val="20"/>
              </w:rPr>
              <w:t>4</w:t>
            </w:r>
            <w:r>
              <w:rPr>
                <w:sz w:val="20"/>
                <w:szCs w:val="20"/>
              </w:rPr>
              <w:t xml:space="preserve">.1 </w:t>
            </w:r>
            <w:r w:rsidR="00D51A06" w:rsidRPr="00D51A06">
              <w:rPr>
                <w:sz w:val="20"/>
                <w:szCs w:val="20"/>
              </w:rPr>
              <w:t xml:space="preserve">FAD risk assessment. </w:t>
            </w:r>
            <w:r w:rsidR="00D51A06">
              <w:rPr>
                <w:sz w:val="20"/>
                <w:szCs w:val="20"/>
              </w:rPr>
              <w:t>F</w:t>
            </w:r>
            <w:r w:rsidR="00D51A06" w:rsidRPr="00D51A06">
              <w:rPr>
                <w:sz w:val="20"/>
                <w:szCs w:val="20"/>
              </w:rPr>
              <w:t xml:space="preserve">ormal risk assessment using Ocean Track for derelict FAD </w:t>
            </w:r>
            <w:r w:rsidR="00C6422D" w:rsidRPr="00D51A06">
              <w:rPr>
                <w:sz w:val="20"/>
                <w:szCs w:val="20"/>
              </w:rPr>
              <w:t>beaching</w:t>
            </w:r>
            <w:r w:rsidR="00D51A06" w:rsidRPr="00D51A06">
              <w:rPr>
                <w:sz w:val="20"/>
                <w:szCs w:val="20"/>
              </w:rPr>
              <w:t xml:space="preserve"> to inform FAD management and FAD Watch </w:t>
            </w:r>
            <w:r w:rsidR="00D51A06">
              <w:rPr>
                <w:sz w:val="20"/>
                <w:szCs w:val="20"/>
              </w:rPr>
              <w:t>2</w:t>
            </w:r>
            <w:r w:rsidR="00D51A06" w:rsidRPr="00D51A06">
              <w:rPr>
                <w:sz w:val="20"/>
                <w:szCs w:val="20"/>
              </w:rPr>
              <w:t xml:space="preserve">+. </w:t>
            </w:r>
            <w:r w:rsidR="000132C5">
              <w:rPr>
                <w:sz w:val="20"/>
                <w:szCs w:val="20"/>
              </w:rPr>
              <w:t>Linked with</w:t>
            </w:r>
            <w:r w:rsidR="00D51A06" w:rsidRPr="00D51A06">
              <w:rPr>
                <w:sz w:val="20"/>
                <w:szCs w:val="20"/>
              </w:rPr>
              <w:t xml:space="preserve"> </w:t>
            </w:r>
            <w:r w:rsidR="00D51A06">
              <w:rPr>
                <w:sz w:val="20"/>
                <w:szCs w:val="20"/>
              </w:rPr>
              <w:t>Action 1</w:t>
            </w:r>
            <w:r w:rsidR="003216F9">
              <w:rPr>
                <w:sz w:val="20"/>
                <w:szCs w:val="20"/>
              </w:rPr>
              <w:t>0</w:t>
            </w:r>
            <w:r w:rsidR="001F1581">
              <w:rPr>
                <w:sz w:val="20"/>
                <w:szCs w:val="20"/>
              </w:rPr>
              <w:t>.1</w:t>
            </w:r>
            <w:r w:rsidR="006F6351">
              <w:rPr>
                <w:sz w:val="20"/>
                <w:szCs w:val="20"/>
              </w:rPr>
              <w:t xml:space="preserve"> </w:t>
            </w:r>
          </w:p>
        </w:tc>
        <w:tc>
          <w:tcPr>
            <w:tcW w:w="1276" w:type="dxa"/>
            <w:noWrap/>
          </w:tcPr>
          <w:p w14:paraId="170E55BB" w14:textId="77777777" w:rsidR="00D51A06" w:rsidRPr="00C368D8" w:rsidRDefault="00D51A06" w:rsidP="00D51A06">
            <w:pPr>
              <w:spacing w:before="40" w:after="40"/>
              <w:jc w:val="both"/>
              <w:rPr>
                <w:sz w:val="20"/>
                <w:szCs w:val="20"/>
              </w:rPr>
            </w:pPr>
            <w:r>
              <w:rPr>
                <w:sz w:val="20"/>
                <w:szCs w:val="20"/>
              </w:rPr>
              <w:t>SIOTI</w:t>
            </w:r>
          </w:p>
        </w:tc>
        <w:tc>
          <w:tcPr>
            <w:tcW w:w="1417" w:type="dxa"/>
          </w:tcPr>
          <w:p w14:paraId="1BFBADF8" w14:textId="6D49E9AD" w:rsidR="00D51A06" w:rsidRPr="00C368D8" w:rsidRDefault="00C6422D" w:rsidP="00D51A06">
            <w:pPr>
              <w:spacing w:before="40" w:after="40"/>
              <w:jc w:val="both"/>
              <w:rPr>
                <w:sz w:val="20"/>
                <w:szCs w:val="20"/>
              </w:rPr>
            </w:pPr>
            <w:r>
              <w:rPr>
                <w:sz w:val="20"/>
                <w:szCs w:val="20"/>
              </w:rPr>
              <w:t>PMT</w:t>
            </w:r>
            <w:r w:rsidR="00256B85">
              <w:rPr>
                <w:sz w:val="20"/>
                <w:szCs w:val="20"/>
              </w:rPr>
              <w:t xml:space="preserve">, </w:t>
            </w:r>
            <w:proofErr w:type="spellStart"/>
            <w:r w:rsidR="00256B85">
              <w:rPr>
                <w:sz w:val="20"/>
                <w:szCs w:val="20"/>
              </w:rPr>
              <w:t>Thalos</w:t>
            </w:r>
            <w:proofErr w:type="spellEnd"/>
            <w:r w:rsidR="001533CD">
              <w:rPr>
                <w:sz w:val="20"/>
                <w:szCs w:val="20"/>
              </w:rPr>
              <w:t>, SFA</w:t>
            </w:r>
          </w:p>
        </w:tc>
        <w:tc>
          <w:tcPr>
            <w:tcW w:w="1157" w:type="dxa"/>
          </w:tcPr>
          <w:p w14:paraId="214DBE11" w14:textId="63012D7A" w:rsidR="00D51A06" w:rsidRDefault="00D51A06" w:rsidP="00C6422D">
            <w:pPr>
              <w:spacing w:before="40" w:after="40"/>
              <w:jc w:val="center"/>
              <w:rPr>
                <w:sz w:val="20"/>
                <w:szCs w:val="20"/>
              </w:rPr>
            </w:pPr>
            <w:r>
              <w:rPr>
                <w:sz w:val="20"/>
                <w:szCs w:val="20"/>
              </w:rPr>
              <w:t>Y</w:t>
            </w:r>
            <w:r w:rsidR="00E503E6">
              <w:rPr>
                <w:sz w:val="20"/>
                <w:szCs w:val="20"/>
              </w:rPr>
              <w:t>6</w:t>
            </w:r>
          </w:p>
          <w:p w14:paraId="3E8143C7" w14:textId="77777777" w:rsidR="00D51A06" w:rsidRPr="00C368D8" w:rsidRDefault="00D51A06" w:rsidP="00C6422D">
            <w:pPr>
              <w:spacing w:before="40" w:after="40"/>
              <w:jc w:val="center"/>
              <w:rPr>
                <w:sz w:val="20"/>
                <w:szCs w:val="20"/>
              </w:rPr>
            </w:pPr>
            <w:r>
              <w:rPr>
                <w:sz w:val="20"/>
                <w:szCs w:val="20"/>
              </w:rPr>
              <w:t>1 July 2023</w:t>
            </w:r>
          </w:p>
        </w:tc>
        <w:tc>
          <w:tcPr>
            <w:tcW w:w="1161" w:type="dxa"/>
          </w:tcPr>
          <w:p w14:paraId="00120C94" w14:textId="46760D4F" w:rsidR="00D51A06" w:rsidRDefault="00D51A06" w:rsidP="00C6422D">
            <w:pPr>
              <w:spacing w:before="40" w:after="40"/>
              <w:jc w:val="center"/>
              <w:rPr>
                <w:sz w:val="20"/>
                <w:szCs w:val="20"/>
              </w:rPr>
            </w:pPr>
            <w:r>
              <w:rPr>
                <w:sz w:val="20"/>
                <w:szCs w:val="20"/>
              </w:rPr>
              <w:t>Y</w:t>
            </w:r>
            <w:r w:rsidR="00E503E6">
              <w:rPr>
                <w:sz w:val="20"/>
                <w:szCs w:val="20"/>
              </w:rPr>
              <w:t>8</w:t>
            </w:r>
          </w:p>
          <w:p w14:paraId="4F7930BA" w14:textId="591CA5EE" w:rsidR="00D51A06" w:rsidRPr="00C368D8" w:rsidRDefault="00D51A06" w:rsidP="00C6422D">
            <w:pPr>
              <w:spacing w:before="40" w:after="40"/>
              <w:jc w:val="center"/>
              <w:rPr>
                <w:sz w:val="20"/>
                <w:szCs w:val="20"/>
              </w:rPr>
            </w:pPr>
            <w:r>
              <w:rPr>
                <w:sz w:val="20"/>
                <w:szCs w:val="20"/>
              </w:rPr>
              <w:t>30 June 202</w:t>
            </w:r>
            <w:r w:rsidR="001F1581">
              <w:rPr>
                <w:sz w:val="20"/>
                <w:szCs w:val="20"/>
              </w:rPr>
              <w:t>5</w:t>
            </w:r>
          </w:p>
        </w:tc>
        <w:tc>
          <w:tcPr>
            <w:tcW w:w="2644" w:type="dxa"/>
          </w:tcPr>
          <w:p w14:paraId="774F3ACB" w14:textId="715C60D2" w:rsidR="00D51A06" w:rsidRPr="00C368D8" w:rsidRDefault="000132C5" w:rsidP="00D51A06">
            <w:pPr>
              <w:spacing w:before="40" w:after="40"/>
              <w:rPr>
                <w:sz w:val="20"/>
                <w:szCs w:val="20"/>
              </w:rPr>
            </w:pPr>
            <w:r>
              <w:rPr>
                <w:sz w:val="20"/>
                <w:szCs w:val="20"/>
              </w:rPr>
              <w:t>Formal risk assessment in the form of an information paper.</w:t>
            </w:r>
          </w:p>
        </w:tc>
      </w:tr>
      <w:tr w:rsidR="000D1154" w:rsidRPr="00C368D8" w14:paraId="50DDB7B4" w14:textId="77777777" w:rsidTr="001B6C15">
        <w:trPr>
          <w:trHeight w:val="572"/>
        </w:trPr>
        <w:tc>
          <w:tcPr>
            <w:tcW w:w="1366" w:type="dxa"/>
            <w:vMerge/>
          </w:tcPr>
          <w:p w14:paraId="759929F9" w14:textId="77777777" w:rsidR="000D1154" w:rsidRPr="00C368D8" w:rsidRDefault="000D1154" w:rsidP="000D1154">
            <w:pPr>
              <w:spacing w:before="40" w:after="40"/>
              <w:rPr>
                <w:sz w:val="20"/>
                <w:szCs w:val="20"/>
              </w:rPr>
            </w:pPr>
          </w:p>
        </w:tc>
        <w:tc>
          <w:tcPr>
            <w:tcW w:w="5008" w:type="dxa"/>
          </w:tcPr>
          <w:p w14:paraId="0FEC20AF" w14:textId="3E3FF678" w:rsidR="000D1154" w:rsidRPr="00584DD4" w:rsidRDefault="0028280F" w:rsidP="000D1154">
            <w:pPr>
              <w:spacing w:before="40" w:after="40"/>
              <w:rPr>
                <w:sz w:val="20"/>
                <w:szCs w:val="20"/>
              </w:rPr>
            </w:pPr>
            <w:r>
              <w:rPr>
                <w:sz w:val="20"/>
                <w:szCs w:val="20"/>
              </w:rPr>
              <w:t>1</w:t>
            </w:r>
            <w:r w:rsidR="001B6C15">
              <w:rPr>
                <w:sz w:val="20"/>
                <w:szCs w:val="20"/>
              </w:rPr>
              <w:t>4</w:t>
            </w:r>
            <w:r>
              <w:rPr>
                <w:sz w:val="20"/>
                <w:szCs w:val="20"/>
              </w:rPr>
              <w:t xml:space="preserve">.2 </w:t>
            </w:r>
            <w:r w:rsidR="000D1154" w:rsidRPr="00D51A06">
              <w:rPr>
                <w:sz w:val="20"/>
                <w:szCs w:val="20"/>
              </w:rPr>
              <w:t xml:space="preserve">Improve understanding of FAD impacts on coral communities. </w:t>
            </w:r>
            <w:r w:rsidR="000D1154" w:rsidRPr="005110BB">
              <w:rPr>
                <w:i/>
                <w:iCs/>
                <w:sz w:val="20"/>
                <w:szCs w:val="20"/>
              </w:rPr>
              <w:t>In situ</w:t>
            </w:r>
            <w:r w:rsidR="000D1154" w:rsidRPr="00D51A06">
              <w:rPr>
                <w:sz w:val="20"/>
                <w:szCs w:val="20"/>
              </w:rPr>
              <w:t xml:space="preserve"> research into the direct impacts of FADs on reefs in the Seychelles using research vessels &amp; Ocean Track software</w:t>
            </w:r>
            <w:r w:rsidR="000D1154">
              <w:rPr>
                <w:sz w:val="20"/>
                <w:szCs w:val="20"/>
              </w:rPr>
              <w:t>.</w:t>
            </w:r>
            <w:r w:rsidR="000D1154" w:rsidRPr="00D51A06">
              <w:rPr>
                <w:sz w:val="20"/>
                <w:szCs w:val="20"/>
              </w:rPr>
              <w:t xml:space="preserve"> </w:t>
            </w:r>
          </w:p>
        </w:tc>
        <w:tc>
          <w:tcPr>
            <w:tcW w:w="1276" w:type="dxa"/>
            <w:noWrap/>
          </w:tcPr>
          <w:p w14:paraId="70AE8A5A" w14:textId="64D7C3C9" w:rsidR="000D1154" w:rsidRDefault="000D1154" w:rsidP="000D1154">
            <w:pPr>
              <w:spacing w:before="40" w:after="40"/>
              <w:jc w:val="both"/>
              <w:rPr>
                <w:sz w:val="20"/>
                <w:szCs w:val="20"/>
              </w:rPr>
            </w:pPr>
            <w:r>
              <w:rPr>
                <w:sz w:val="20"/>
                <w:szCs w:val="20"/>
              </w:rPr>
              <w:t>SIOTI</w:t>
            </w:r>
          </w:p>
        </w:tc>
        <w:tc>
          <w:tcPr>
            <w:tcW w:w="1417" w:type="dxa"/>
          </w:tcPr>
          <w:p w14:paraId="72FE820C" w14:textId="7C715A74" w:rsidR="000D1154" w:rsidRPr="00C368D8" w:rsidRDefault="000D1154" w:rsidP="000D1154">
            <w:pPr>
              <w:spacing w:before="40" w:after="40"/>
              <w:jc w:val="both"/>
              <w:rPr>
                <w:sz w:val="20"/>
                <w:szCs w:val="20"/>
              </w:rPr>
            </w:pPr>
            <w:r>
              <w:rPr>
                <w:sz w:val="20"/>
                <w:szCs w:val="20"/>
              </w:rPr>
              <w:t>SFA</w:t>
            </w:r>
          </w:p>
        </w:tc>
        <w:tc>
          <w:tcPr>
            <w:tcW w:w="1157" w:type="dxa"/>
          </w:tcPr>
          <w:p w14:paraId="1BEC7ECF" w14:textId="4C00F39B" w:rsidR="000D1154" w:rsidRDefault="000D1154" w:rsidP="000D1154">
            <w:pPr>
              <w:spacing w:before="40" w:after="40"/>
              <w:jc w:val="center"/>
              <w:rPr>
                <w:sz w:val="20"/>
                <w:szCs w:val="20"/>
              </w:rPr>
            </w:pPr>
            <w:r>
              <w:rPr>
                <w:sz w:val="20"/>
                <w:szCs w:val="20"/>
              </w:rPr>
              <w:t>Y</w:t>
            </w:r>
            <w:r w:rsidR="00E503E6">
              <w:rPr>
                <w:sz w:val="20"/>
                <w:szCs w:val="20"/>
              </w:rPr>
              <w:t>6</w:t>
            </w:r>
          </w:p>
          <w:p w14:paraId="28D0012B" w14:textId="5AC98D82" w:rsidR="000D1154" w:rsidRDefault="000D1154" w:rsidP="000D1154">
            <w:pPr>
              <w:spacing w:before="40" w:after="40"/>
              <w:jc w:val="center"/>
              <w:rPr>
                <w:sz w:val="20"/>
                <w:szCs w:val="20"/>
              </w:rPr>
            </w:pPr>
            <w:r>
              <w:rPr>
                <w:sz w:val="20"/>
                <w:szCs w:val="20"/>
              </w:rPr>
              <w:t>1 July 2023</w:t>
            </w:r>
          </w:p>
        </w:tc>
        <w:tc>
          <w:tcPr>
            <w:tcW w:w="1161" w:type="dxa"/>
          </w:tcPr>
          <w:p w14:paraId="0F17A20F" w14:textId="7D93C643" w:rsidR="000D1154" w:rsidRDefault="000D1154" w:rsidP="000D1154">
            <w:pPr>
              <w:spacing w:before="40" w:after="40"/>
              <w:jc w:val="center"/>
              <w:rPr>
                <w:sz w:val="20"/>
                <w:szCs w:val="20"/>
              </w:rPr>
            </w:pPr>
            <w:r>
              <w:rPr>
                <w:sz w:val="20"/>
                <w:szCs w:val="20"/>
              </w:rPr>
              <w:t>Y</w:t>
            </w:r>
            <w:r w:rsidR="00E503E6">
              <w:rPr>
                <w:sz w:val="20"/>
                <w:szCs w:val="20"/>
              </w:rPr>
              <w:t>8</w:t>
            </w:r>
          </w:p>
          <w:p w14:paraId="4EC99D5F" w14:textId="18B0E521" w:rsidR="000D1154" w:rsidRDefault="000D1154" w:rsidP="000D1154">
            <w:pPr>
              <w:spacing w:before="40" w:after="40"/>
              <w:jc w:val="center"/>
              <w:rPr>
                <w:sz w:val="20"/>
                <w:szCs w:val="20"/>
              </w:rPr>
            </w:pPr>
            <w:r>
              <w:rPr>
                <w:sz w:val="20"/>
                <w:szCs w:val="20"/>
              </w:rPr>
              <w:t>30 June 2025</w:t>
            </w:r>
          </w:p>
        </w:tc>
        <w:tc>
          <w:tcPr>
            <w:tcW w:w="2644" w:type="dxa"/>
          </w:tcPr>
          <w:p w14:paraId="27A71BAE" w14:textId="65BA0814" w:rsidR="000D1154" w:rsidRPr="00C368D8" w:rsidRDefault="000132C5" w:rsidP="000D1154">
            <w:pPr>
              <w:spacing w:before="40" w:after="40"/>
              <w:rPr>
                <w:sz w:val="20"/>
                <w:szCs w:val="20"/>
              </w:rPr>
            </w:pPr>
            <w:r w:rsidRPr="00016786">
              <w:rPr>
                <w:sz w:val="20"/>
                <w:szCs w:val="20"/>
              </w:rPr>
              <w:t>Minutes, reports or summary of the actions to achieve this outcome.</w:t>
            </w:r>
          </w:p>
        </w:tc>
      </w:tr>
      <w:tr w:rsidR="0028280F" w:rsidRPr="00C368D8" w14:paraId="3DD5D4EC" w14:textId="77777777" w:rsidTr="001B6C15">
        <w:trPr>
          <w:trHeight w:val="572"/>
        </w:trPr>
        <w:tc>
          <w:tcPr>
            <w:tcW w:w="1366" w:type="dxa"/>
            <w:vMerge/>
          </w:tcPr>
          <w:p w14:paraId="053E052D" w14:textId="77777777" w:rsidR="0028280F" w:rsidRPr="00C368D8" w:rsidRDefault="0028280F" w:rsidP="0028280F">
            <w:pPr>
              <w:spacing w:before="40" w:after="40"/>
              <w:rPr>
                <w:sz w:val="20"/>
                <w:szCs w:val="20"/>
              </w:rPr>
            </w:pPr>
          </w:p>
        </w:tc>
        <w:tc>
          <w:tcPr>
            <w:tcW w:w="5008" w:type="dxa"/>
          </w:tcPr>
          <w:p w14:paraId="375945AC" w14:textId="1175C108" w:rsidR="0028280F" w:rsidRDefault="0028280F" w:rsidP="0028280F">
            <w:pPr>
              <w:spacing w:before="40" w:after="40"/>
              <w:rPr>
                <w:sz w:val="20"/>
                <w:szCs w:val="20"/>
              </w:rPr>
            </w:pPr>
            <w:r>
              <w:rPr>
                <w:sz w:val="20"/>
                <w:szCs w:val="20"/>
              </w:rPr>
              <w:t>1</w:t>
            </w:r>
            <w:r w:rsidR="001B6C15">
              <w:rPr>
                <w:sz w:val="20"/>
                <w:szCs w:val="20"/>
              </w:rPr>
              <w:t>4</w:t>
            </w:r>
            <w:r>
              <w:rPr>
                <w:sz w:val="20"/>
                <w:szCs w:val="20"/>
              </w:rPr>
              <w:t>.</w:t>
            </w:r>
            <w:r w:rsidR="00BB5549">
              <w:rPr>
                <w:sz w:val="20"/>
                <w:szCs w:val="20"/>
              </w:rPr>
              <w:t>3</w:t>
            </w:r>
            <w:r>
              <w:rPr>
                <w:sz w:val="20"/>
                <w:szCs w:val="20"/>
              </w:rPr>
              <w:t xml:space="preserve"> </w:t>
            </w:r>
            <w:r w:rsidRPr="00D51A06">
              <w:rPr>
                <w:sz w:val="20"/>
                <w:szCs w:val="20"/>
              </w:rPr>
              <w:t>FAD impact risk analysis. Regional study on impacts on FADS on shallow marine habitats in context of climate change and other anthropogenic and natural impacts</w:t>
            </w:r>
            <w:r>
              <w:rPr>
                <w:sz w:val="20"/>
                <w:szCs w:val="20"/>
              </w:rPr>
              <w:t>.</w:t>
            </w:r>
          </w:p>
        </w:tc>
        <w:tc>
          <w:tcPr>
            <w:tcW w:w="1276" w:type="dxa"/>
            <w:noWrap/>
          </w:tcPr>
          <w:p w14:paraId="76D2A568" w14:textId="1391F393" w:rsidR="0028280F" w:rsidRDefault="0028280F" w:rsidP="0028280F">
            <w:pPr>
              <w:spacing w:before="40" w:after="40"/>
              <w:jc w:val="both"/>
              <w:rPr>
                <w:sz w:val="20"/>
                <w:szCs w:val="20"/>
              </w:rPr>
            </w:pPr>
            <w:r>
              <w:rPr>
                <w:sz w:val="20"/>
                <w:szCs w:val="20"/>
              </w:rPr>
              <w:t>SIOTI</w:t>
            </w:r>
          </w:p>
        </w:tc>
        <w:tc>
          <w:tcPr>
            <w:tcW w:w="1417" w:type="dxa"/>
          </w:tcPr>
          <w:p w14:paraId="0A208364" w14:textId="613A0074" w:rsidR="0028280F" w:rsidRDefault="0028280F" w:rsidP="0028280F">
            <w:pPr>
              <w:spacing w:before="40" w:after="40"/>
              <w:jc w:val="both"/>
              <w:rPr>
                <w:sz w:val="20"/>
                <w:szCs w:val="20"/>
              </w:rPr>
            </w:pPr>
            <w:r>
              <w:rPr>
                <w:sz w:val="20"/>
                <w:szCs w:val="20"/>
              </w:rPr>
              <w:t>Consultant</w:t>
            </w:r>
          </w:p>
        </w:tc>
        <w:tc>
          <w:tcPr>
            <w:tcW w:w="1157" w:type="dxa"/>
          </w:tcPr>
          <w:p w14:paraId="093048DF" w14:textId="46E0C452" w:rsidR="0028280F" w:rsidRDefault="0028280F" w:rsidP="0028280F">
            <w:pPr>
              <w:spacing w:before="40" w:after="40"/>
              <w:jc w:val="center"/>
              <w:rPr>
                <w:sz w:val="20"/>
                <w:szCs w:val="20"/>
              </w:rPr>
            </w:pPr>
            <w:r>
              <w:rPr>
                <w:sz w:val="20"/>
                <w:szCs w:val="20"/>
              </w:rPr>
              <w:t>Y</w:t>
            </w:r>
            <w:r w:rsidR="00E503E6">
              <w:rPr>
                <w:sz w:val="20"/>
                <w:szCs w:val="20"/>
              </w:rPr>
              <w:t>8</w:t>
            </w:r>
          </w:p>
          <w:p w14:paraId="1C5D4981" w14:textId="51AD56C4" w:rsidR="0028280F" w:rsidRDefault="0028280F" w:rsidP="0028280F">
            <w:pPr>
              <w:spacing w:before="40" w:after="40"/>
              <w:jc w:val="center"/>
              <w:rPr>
                <w:sz w:val="20"/>
                <w:szCs w:val="20"/>
              </w:rPr>
            </w:pPr>
            <w:r>
              <w:rPr>
                <w:sz w:val="20"/>
                <w:szCs w:val="20"/>
              </w:rPr>
              <w:t>1 July 2025</w:t>
            </w:r>
          </w:p>
        </w:tc>
        <w:tc>
          <w:tcPr>
            <w:tcW w:w="1161" w:type="dxa"/>
          </w:tcPr>
          <w:p w14:paraId="1E216261" w14:textId="7FCC427F" w:rsidR="0028280F" w:rsidRDefault="0028280F" w:rsidP="0028280F">
            <w:pPr>
              <w:spacing w:before="40" w:after="40"/>
              <w:jc w:val="center"/>
              <w:rPr>
                <w:sz w:val="20"/>
                <w:szCs w:val="20"/>
              </w:rPr>
            </w:pPr>
            <w:r>
              <w:rPr>
                <w:sz w:val="20"/>
                <w:szCs w:val="20"/>
              </w:rPr>
              <w:t>Y</w:t>
            </w:r>
            <w:r w:rsidR="00E503E6">
              <w:rPr>
                <w:sz w:val="20"/>
                <w:szCs w:val="20"/>
              </w:rPr>
              <w:t>9</w:t>
            </w:r>
          </w:p>
          <w:p w14:paraId="41D999DA" w14:textId="01047796" w:rsidR="0028280F" w:rsidRDefault="0028280F" w:rsidP="0028280F">
            <w:pPr>
              <w:spacing w:before="40" w:after="40"/>
              <w:jc w:val="center"/>
              <w:rPr>
                <w:sz w:val="20"/>
                <w:szCs w:val="20"/>
              </w:rPr>
            </w:pPr>
            <w:r>
              <w:rPr>
                <w:sz w:val="20"/>
                <w:szCs w:val="20"/>
              </w:rPr>
              <w:t>30 June 2026</w:t>
            </w:r>
          </w:p>
        </w:tc>
        <w:tc>
          <w:tcPr>
            <w:tcW w:w="2644" w:type="dxa"/>
          </w:tcPr>
          <w:p w14:paraId="53F01EAE" w14:textId="219CEE54" w:rsidR="0028280F" w:rsidRPr="00016786" w:rsidRDefault="0028280F" w:rsidP="0028280F">
            <w:pPr>
              <w:spacing w:before="40" w:after="40"/>
              <w:rPr>
                <w:sz w:val="20"/>
                <w:szCs w:val="20"/>
              </w:rPr>
            </w:pPr>
            <w:r>
              <w:rPr>
                <w:sz w:val="20"/>
                <w:szCs w:val="20"/>
              </w:rPr>
              <w:t xml:space="preserve">Regional FAD risk assessment published in </w:t>
            </w:r>
            <w:r w:rsidRPr="00D51A06">
              <w:rPr>
                <w:sz w:val="20"/>
                <w:szCs w:val="20"/>
              </w:rPr>
              <w:t>a peer-reviewed journal</w:t>
            </w:r>
            <w:r>
              <w:rPr>
                <w:sz w:val="20"/>
                <w:szCs w:val="20"/>
              </w:rPr>
              <w:t xml:space="preserve"> (by end of Y3).</w:t>
            </w:r>
          </w:p>
        </w:tc>
      </w:tr>
      <w:tr w:rsidR="0028280F" w:rsidRPr="00C368D8" w14:paraId="303EBFE3" w14:textId="77777777" w:rsidTr="001B6C15">
        <w:trPr>
          <w:trHeight w:val="572"/>
        </w:trPr>
        <w:tc>
          <w:tcPr>
            <w:tcW w:w="1366" w:type="dxa"/>
            <w:vMerge/>
          </w:tcPr>
          <w:p w14:paraId="7529111D" w14:textId="77777777" w:rsidR="0028280F" w:rsidRPr="00C368D8" w:rsidRDefault="0028280F" w:rsidP="0028280F">
            <w:pPr>
              <w:spacing w:before="40" w:after="40"/>
              <w:rPr>
                <w:sz w:val="20"/>
                <w:szCs w:val="20"/>
              </w:rPr>
            </w:pPr>
          </w:p>
        </w:tc>
        <w:tc>
          <w:tcPr>
            <w:tcW w:w="5008" w:type="dxa"/>
          </w:tcPr>
          <w:p w14:paraId="43826E83" w14:textId="36DF3B00" w:rsidR="0028280F" w:rsidRPr="00584DD4" w:rsidRDefault="0028280F" w:rsidP="0028280F">
            <w:pPr>
              <w:spacing w:before="40" w:after="40"/>
              <w:rPr>
                <w:sz w:val="20"/>
                <w:szCs w:val="20"/>
              </w:rPr>
            </w:pPr>
            <w:r>
              <w:rPr>
                <w:sz w:val="20"/>
                <w:szCs w:val="20"/>
              </w:rPr>
              <w:t>1</w:t>
            </w:r>
            <w:r w:rsidR="001B6C15">
              <w:rPr>
                <w:sz w:val="20"/>
                <w:szCs w:val="20"/>
              </w:rPr>
              <w:t>4</w:t>
            </w:r>
            <w:r>
              <w:rPr>
                <w:sz w:val="20"/>
                <w:szCs w:val="20"/>
              </w:rPr>
              <w:t>.</w:t>
            </w:r>
            <w:r w:rsidR="00AD7016">
              <w:rPr>
                <w:sz w:val="20"/>
                <w:szCs w:val="20"/>
              </w:rPr>
              <w:t>4 (ex14.5)</w:t>
            </w:r>
            <w:r>
              <w:rPr>
                <w:sz w:val="20"/>
                <w:szCs w:val="20"/>
              </w:rPr>
              <w:t xml:space="preserve"> </w:t>
            </w:r>
            <w:r w:rsidRPr="00D51A06">
              <w:rPr>
                <w:sz w:val="20"/>
                <w:szCs w:val="20"/>
              </w:rPr>
              <w:t>Review of evidence on FAD impacts to shallow marine ecosystems</w:t>
            </w:r>
            <w:r>
              <w:rPr>
                <w:sz w:val="20"/>
                <w:szCs w:val="20"/>
              </w:rPr>
              <w:t xml:space="preserve">, inc. </w:t>
            </w:r>
            <w:proofErr w:type="spellStart"/>
            <w:r w:rsidRPr="00DD19F6">
              <w:rPr>
                <w:sz w:val="20"/>
                <w:szCs w:val="20"/>
              </w:rPr>
              <w:t>Uyarra</w:t>
            </w:r>
            <w:proofErr w:type="spellEnd"/>
            <w:r w:rsidRPr="00056D56">
              <w:rPr>
                <w:i/>
                <w:iCs/>
                <w:sz w:val="20"/>
                <w:szCs w:val="20"/>
              </w:rPr>
              <w:t xml:space="preserve"> et al</w:t>
            </w:r>
            <w:r w:rsidRPr="00D51A06">
              <w:rPr>
                <w:sz w:val="20"/>
                <w:szCs w:val="20"/>
              </w:rPr>
              <w:t xml:space="preserve"> (2023)</w:t>
            </w:r>
            <w:r>
              <w:rPr>
                <w:sz w:val="20"/>
                <w:szCs w:val="20"/>
              </w:rPr>
              <w:t>.</w:t>
            </w:r>
            <w:r w:rsidR="006F6351">
              <w:rPr>
                <w:sz w:val="20"/>
                <w:szCs w:val="20"/>
              </w:rPr>
              <w:t xml:space="preserve"> </w:t>
            </w:r>
          </w:p>
        </w:tc>
        <w:tc>
          <w:tcPr>
            <w:tcW w:w="1276" w:type="dxa"/>
            <w:noWrap/>
          </w:tcPr>
          <w:p w14:paraId="7DD65D7F" w14:textId="77777777" w:rsidR="0028280F" w:rsidRPr="00C368D8" w:rsidRDefault="0028280F" w:rsidP="0028280F">
            <w:pPr>
              <w:spacing w:before="40" w:after="40"/>
              <w:jc w:val="both"/>
              <w:rPr>
                <w:sz w:val="20"/>
                <w:szCs w:val="20"/>
              </w:rPr>
            </w:pPr>
            <w:r>
              <w:rPr>
                <w:sz w:val="20"/>
                <w:szCs w:val="20"/>
              </w:rPr>
              <w:t>SIOTI</w:t>
            </w:r>
          </w:p>
        </w:tc>
        <w:tc>
          <w:tcPr>
            <w:tcW w:w="1417" w:type="dxa"/>
          </w:tcPr>
          <w:p w14:paraId="23CDBD09" w14:textId="03C7B70A" w:rsidR="0028280F" w:rsidRPr="00C368D8" w:rsidRDefault="0028280F" w:rsidP="0028280F">
            <w:pPr>
              <w:spacing w:before="40" w:after="40"/>
              <w:jc w:val="both"/>
              <w:rPr>
                <w:sz w:val="20"/>
                <w:szCs w:val="20"/>
              </w:rPr>
            </w:pPr>
            <w:r>
              <w:rPr>
                <w:sz w:val="20"/>
                <w:szCs w:val="20"/>
              </w:rPr>
              <w:t>PMT</w:t>
            </w:r>
          </w:p>
        </w:tc>
        <w:tc>
          <w:tcPr>
            <w:tcW w:w="1157" w:type="dxa"/>
          </w:tcPr>
          <w:p w14:paraId="4FDD932E" w14:textId="559FD3CD" w:rsidR="00E503E6" w:rsidRDefault="0028280F" w:rsidP="0028280F">
            <w:pPr>
              <w:spacing w:before="40" w:after="40"/>
              <w:jc w:val="center"/>
              <w:rPr>
                <w:sz w:val="20"/>
                <w:szCs w:val="20"/>
              </w:rPr>
            </w:pPr>
            <w:r>
              <w:rPr>
                <w:sz w:val="20"/>
                <w:szCs w:val="20"/>
              </w:rPr>
              <w:t>Y</w:t>
            </w:r>
            <w:r w:rsidR="00E503E6">
              <w:rPr>
                <w:sz w:val="20"/>
                <w:szCs w:val="20"/>
              </w:rPr>
              <w:t>9</w:t>
            </w:r>
            <w:r>
              <w:rPr>
                <w:sz w:val="20"/>
                <w:szCs w:val="20"/>
              </w:rPr>
              <w:t xml:space="preserve"> </w:t>
            </w:r>
          </w:p>
          <w:p w14:paraId="0C5A0CD1" w14:textId="1F8728AE" w:rsidR="0028280F" w:rsidRPr="00C368D8" w:rsidRDefault="0028280F" w:rsidP="0028280F">
            <w:pPr>
              <w:spacing w:before="40" w:after="40"/>
              <w:jc w:val="center"/>
              <w:rPr>
                <w:sz w:val="20"/>
                <w:szCs w:val="20"/>
              </w:rPr>
            </w:pPr>
            <w:r>
              <w:rPr>
                <w:sz w:val="20"/>
                <w:szCs w:val="20"/>
              </w:rPr>
              <w:t>1 July 2026</w:t>
            </w:r>
            <w:r w:rsidR="00E85F90">
              <w:rPr>
                <w:sz w:val="20"/>
                <w:szCs w:val="20"/>
              </w:rPr>
              <w:t xml:space="preserve"> </w:t>
            </w:r>
          </w:p>
        </w:tc>
        <w:tc>
          <w:tcPr>
            <w:tcW w:w="1161" w:type="dxa"/>
          </w:tcPr>
          <w:p w14:paraId="1904AD6B" w14:textId="75EA1E43" w:rsidR="00E503E6" w:rsidRDefault="0028280F" w:rsidP="0028280F">
            <w:pPr>
              <w:spacing w:before="40" w:after="40"/>
              <w:jc w:val="center"/>
              <w:rPr>
                <w:sz w:val="20"/>
                <w:szCs w:val="20"/>
              </w:rPr>
            </w:pPr>
            <w:r>
              <w:rPr>
                <w:sz w:val="20"/>
                <w:szCs w:val="20"/>
              </w:rPr>
              <w:t>Y</w:t>
            </w:r>
            <w:r w:rsidR="00E503E6">
              <w:rPr>
                <w:sz w:val="20"/>
                <w:szCs w:val="20"/>
              </w:rPr>
              <w:t>10</w:t>
            </w:r>
            <w:r>
              <w:rPr>
                <w:sz w:val="20"/>
                <w:szCs w:val="20"/>
              </w:rPr>
              <w:t xml:space="preserve"> </w:t>
            </w:r>
          </w:p>
          <w:p w14:paraId="24B23ABB" w14:textId="6F8D4107" w:rsidR="0028280F" w:rsidRPr="00C368D8" w:rsidRDefault="0028280F" w:rsidP="0028280F">
            <w:pPr>
              <w:spacing w:before="40" w:after="40"/>
              <w:jc w:val="center"/>
              <w:rPr>
                <w:sz w:val="20"/>
                <w:szCs w:val="20"/>
              </w:rPr>
            </w:pPr>
            <w:r>
              <w:rPr>
                <w:sz w:val="20"/>
                <w:szCs w:val="20"/>
              </w:rPr>
              <w:t>30 June 2027</w:t>
            </w:r>
          </w:p>
        </w:tc>
        <w:tc>
          <w:tcPr>
            <w:tcW w:w="2644" w:type="dxa"/>
          </w:tcPr>
          <w:p w14:paraId="6483D2E6" w14:textId="5196D419" w:rsidR="0028280F" w:rsidRPr="00C368D8" w:rsidRDefault="0028280F" w:rsidP="0028280F">
            <w:pPr>
              <w:spacing w:before="40" w:after="40"/>
              <w:rPr>
                <w:sz w:val="20"/>
                <w:szCs w:val="20"/>
              </w:rPr>
            </w:pPr>
            <w:r>
              <w:rPr>
                <w:sz w:val="20"/>
                <w:szCs w:val="20"/>
              </w:rPr>
              <w:t>Information paper</w:t>
            </w:r>
          </w:p>
        </w:tc>
      </w:tr>
    </w:tbl>
    <w:p w14:paraId="76460E55" w14:textId="2E509940" w:rsidR="007B0DA5" w:rsidRDefault="007B0DA5" w:rsidP="00BD13CE">
      <w:pPr>
        <w:pStyle w:val="Caption"/>
      </w:pPr>
    </w:p>
    <w:p w14:paraId="6513ED96" w14:textId="77777777" w:rsidR="007B0DA5" w:rsidRDefault="007B0DA5">
      <w:pPr>
        <w:pBdr>
          <w:top w:val="nil"/>
          <w:left w:val="nil"/>
          <w:bottom w:val="nil"/>
          <w:right w:val="nil"/>
          <w:between w:val="nil"/>
        </w:pBdr>
        <w:spacing w:before="120" w:line="276" w:lineRule="auto"/>
        <w:rPr>
          <w:b/>
          <w:iCs/>
          <w:color w:val="1F497D" w:themeColor="text2"/>
          <w:sz w:val="18"/>
          <w:szCs w:val="18"/>
        </w:rPr>
      </w:pPr>
      <w:r>
        <w:br w:type="page"/>
      </w:r>
    </w:p>
    <w:p w14:paraId="40A5A8FC" w14:textId="77777777" w:rsidR="009E57DE" w:rsidRDefault="009E57DE" w:rsidP="00BD13CE">
      <w:pPr>
        <w:pStyle w:val="Caption"/>
      </w:pPr>
    </w:p>
    <w:p w14:paraId="210490EE" w14:textId="32B496A9" w:rsidR="00C40054" w:rsidRPr="00295063" w:rsidRDefault="00C40054" w:rsidP="00BD13CE">
      <w:pPr>
        <w:pStyle w:val="Caption"/>
        <w:rPr>
          <w:rFonts w:asciiTheme="majorBidi" w:hAnsiTheme="majorBidi" w:cstheme="majorBidi"/>
          <w:sz w:val="20"/>
          <w:szCs w:val="20"/>
          <w:lang w:val="en-GB"/>
        </w:rPr>
      </w:pPr>
      <w:bookmarkStart w:id="34" w:name="_Toc216250875"/>
      <w:r>
        <w:t xml:space="preserve">Table </w:t>
      </w:r>
      <w:r w:rsidR="000E59A8">
        <w:fldChar w:fldCharType="begin"/>
      </w:r>
      <w:r w:rsidR="000E59A8">
        <w:instrText xml:space="preserve"> SEQ Table \* ARABIC </w:instrText>
      </w:r>
      <w:r w:rsidR="000E59A8">
        <w:fldChar w:fldCharType="separate"/>
      </w:r>
      <w:r w:rsidR="007B0DA5">
        <w:rPr>
          <w:noProof/>
        </w:rPr>
        <w:t>15</w:t>
      </w:r>
      <w:r w:rsidR="000E59A8">
        <w:rPr>
          <w:noProof/>
        </w:rPr>
        <w:fldChar w:fldCharType="end"/>
      </w:r>
      <w:r>
        <w:t xml:space="preserve">: </w:t>
      </w:r>
      <w:r w:rsidR="00AB7ED7">
        <w:t>PI</w:t>
      </w:r>
      <w:r w:rsidRPr="00BD04B7">
        <w:t xml:space="preserve"> Action Plan </w:t>
      </w:r>
      <w:r w:rsidRPr="001B6C15">
        <w:t xml:space="preserve">for Action </w:t>
      </w:r>
      <w:r w:rsidR="003216F9" w:rsidRPr="001B6C15">
        <w:t>1</w:t>
      </w:r>
      <w:r w:rsidR="001B6C15" w:rsidRPr="001B6C15">
        <w:t>5</w:t>
      </w:r>
      <w:r w:rsidR="00AB7ED7" w:rsidRPr="001B6C15">
        <w:t>: Confirm</w:t>
      </w:r>
      <w:r w:rsidR="00AB7ED7" w:rsidRPr="00AB7ED7">
        <w:t xml:space="preserve"> evidence of the ecosystem impacts of the fishery</w:t>
      </w:r>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7F9F44F1"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738BF52"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71083DB" w14:textId="1B8C319B"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C00587">
              <w:rPr>
                <w:rFonts w:asciiTheme="majorBidi" w:hAnsiTheme="majorBidi" w:cstheme="majorBidi"/>
                <w:b/>
                <w:bCs/>
                <w:sz w:val="20"/>
                <w:szCs w:val="20"/>
                <w:lang w:val="en-GB"/>
              </w:rPr>
              <w:t>5</w:t>
            </w:r>
            <w:r w:rsidRPr="00EC4106">
              <w:rPr>
                <w:rFonts w:asciiTheme="majorBidi" w:hAnsiTheme="majorBidi" w:cstheme="majorBidi"/>
                <w:b/>
                <w:bCs/>
                <w:sz w:val="20"/>
                <w:szCs w:val="20"/>
                <w:lang w:val="en-GB"/>
              </w:rPr>
              <w:t xml:space="preserve">. </w:t>
            </w:r>
            <w:r w:rsidR="00C00587" w:rsidRPr="00C00587">
              <w:rPr>
                <w:rFonts w:asciiTheme="majorBidi" w:hAnsiTheme="majorBidi" w:cstheme="majorBidi"/>
                <w:b/>
                <w:bCs/>
                <w:sz w:val="20"/>
                <w:szCs w:val="20"/>
                <w:lang w:val="en-GB"/>
              </w:rPr>
              <w:t xml:space="preserve">Confirm evidence of </w:t>
            </w:r>
            <w:r w:rsidR="00C00587">
              <w:rPr>
                <w:rFonts w:asciiTheme="majorBidi" w:hAnsiTheme="majorBidi" w:cstheme="majorBidi"/>
                <w:b/>
                <w:bCs/>
                <w:sz w:val="20"/>
                <w:szCs w:val="20"/>
                <w:lang w:val="en-GB"/>
              </w:rPr>
              <w:t xml:space="preserve">the </w:t>
            </w:r>
            <w:r w:rsidR="00C00587" w:rsidRPr="00C00587">
              <w:rPr>
                <w:rFonts w:asciiTheme="majorBidi" w:hAnsiTheme="majorBidi" w:cstheme="majorBidi"/>
                <w:b/>
                <w:bCs/>
                <w:sz w:val="20"/>
                <w:szCs w:val="20"/>
                <w:lang w:val="en-GB"/>
              </w:rPr>
              <w:t xml:space="preserve">ecosystem impacts of </w:t>
            </w:r>
            <w:r w:rsidR="00C00587">
              <w:rPr>
                <w:rFonts w:asciiTheme="majorBidi" w:hAnsiTheme="majorBidi" w:cstheme="majorBidi"/>
                <w:b/>
                <w:bCs/>
                <w:sz w:val="20"/>
                <w:szCs w:val="20"/>
                <w:lang w:val="en-GB"/>
              </w:rPr>
              <w:t xml:space="preserve">the </w:t>
            </w:r>
            <w:r w:rsidR="00C00587" w:rsidRPr="00C00587">
              <w:rPr>
                <w:rFonts w:asciiTheme="majorBidi" w:hAnsiTheme="majorBidi" w:cstheme="majorBidi"/>
                <w:b/>
                <w:bCs/>
                <w:sz w:val="20"/>
                <w:szCs w:val="20"/>
                <w:lang w:val="en-GB"/>
              </w:rPr>
              <w:t>fishery</w:t>
            </w:r>
          </w:p>
        </w:tc>
      </w:tr>
      <w:tr w:rsidR="00C40054" w14:paraId="325DDE7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C24D055"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590D3E" w14:textId="76A4BAE1" w:rsidR="00C40054" w:rsidRPr="00C368D8" w:rsidRDefault="0020463D" w:rsidP="00CC57D7">
            <w:pPr>
              <w:rPr>
                <w:rFonts w:asciiTheme="majorBidi" w:hAnsiTheme="majorBidi" w:cstheme="majorBidi"/>
                <w:sz w:val="20"/>
                <w:szCs w:val="20"/>
                <w:lang w:val="en-GB"/>
              </w:rPr>
            </w:pPr>
            <w:r>
              <w:rPr>
                <w:rFonts w:asciiTheme="majorBidi" w:hAnsiTheme="majorBidi" w:cstheme="majorBidi"/>
                <w:sz w:val="20"/>
                <w:szCs w:val="20"/>
                <w:lang w:val="en-GB"/>
              </w:rPr>
              <w:t>To review available evidence of the fishery’s impacts on the marine ecosystem</w:t>
            </w:r>
            <w:r w:rsidR="00C40054" w:rsidRPr="00DB7D4E">
              <w:rPr>
                <w:rFonts w:asciiTheme="majorBidi" w:hAnsiTheme="majorBidi" w:cstheme="majorBidi"/>
                <w:sz w:val="20"/>
                <w:szCs w:val="20"/>
                <w:lang w:val="en-GB"/>
              </w:rPr>
              <w:t>.</w:t>
            </w:r>
          </w:p>
        </w:tc>
      </w:tr>
      <w:tr w:rsidR="00C40054" w14:paraId="2812E97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62D288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D783841" w14:textId="53DAE3C3" w:rsidR="00C40054" w:rsidRPr="00C368D8" w:rsidRDefault="00CA24A6"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A large fishery such as this has the potential to have an </w:t>
            </w:r>
            <w:r w:rsidR="003D14A5">
              <w:rPr>
                <w:rFonts w:asciiTheme="majorBidi" w:hAnsiTheme="majorBidi" w:cstheme="majorBidi"/>
                <w:sz w:val="20"/>
                <w:szCs w:val="20"/>
                <w:lang w:val="en-GB"/>
              </w:rPr>
              <w:t>effect</w:t>
            </w:r>
            <w:r>
              <w:rPr>
                <w:rFonts w:asciiTheme="majorBidi" w:hAnsiTheme="majorBidi" w:cstheme="majorBidi"/>
                <w:sz w:val="20"/>
                <w:szCs w:val="20"/>
                <w:lang w:val="en-GB"/>
              </w:rPr>
              <w:t xml:space="preserve"> on marine ecosystems, both through the removal of large volumes of key large predators such as the tropical tunas, as well as though the large-scale use of FADs that have been implicated in changing the behaviour of migratory species such as tunas. </w:t>
            </w:r>
            <w:r w:rsidR="00D746DD">
              <w:rPr>
                <w:rFonts w:asciiTheme="majorBidi" w:hAnsiTheme="majorBidi" w:cstheme="majorBidi"/>
                <w:sz w:val="20"/>
                <w:szCs w:val="20"/>
                <w:lang w:val="en-GB"/>
              </w:rPr>
              <w:t xml:space="preserve">This action will review existing and on-going work to provide a current </w:t>
            </w:r>
            <w:r w:rsidR="00D746DD" w:rsidRPr="00D746DD">
              <w:rPr>
                <w:rFonts w:asciiTheme="majorBidi" w:hAnsiTheme="majorBidi" w:cstheme="majorBidi"/>
                <w:sz w:val="20"/>
                <w:szCs w:val="20"/>
                <w:lang w:val="en-GB"/>
              </w:rPr>
              <w:t>review of the fishery’s impacts on the marine ecosystem</w:t>
            </w:r>
            <w:r w:rsidR="00D746DD">
              <w:rPr>
                <w:rFonts w:asciiTheme="majorBidi" w:hAnsiTheme="majorBidi" w:cstheme="majorBidi"/>
                <w:sz w:val="20"/>
                <w:szCs w:val="20"/>
                <w:lang w:val="en-GB"/>
              </w:rPr>
              <w:t xml:space="preserve">. </w:t>
            </w:r>
          </w:p>
        </w:tc>
      </w:tr>
      <w:tr w:rsidR="00C40054" w14:paraId="2E6178B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8931128"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D061BB3" w14:textId="2E673931"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EB738A">
              <w:rPr>
                <w:rFonts w:asciiTheme="majorBidi" w:hAnsiTheme="majorBidi" w:cstheme="majorBidi"/>
                <w:sz w:val="20"/>
                <w:szCs w:val="20"/>
                <w:lang w:val="en-GB"/>
              </w:rPr>
              <w:t>7</w:t>
            </w:r>
          </w:p>
        </w:tc>
      </w:tr>
      <w:tr w:rsidR="00C40054" w14:paraId="5C4EEE7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610AC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61E654C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7C374AA3"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B204B5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0F6195A" w14:textId="5B21275B"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EB738A">
              <w:rPr>
                <w:rFonts w:asciiTheme="majorBidi" w:hAnsiTheme="majorBidi" w:cstheme="majorBidi"/>
                <w:sz w:val="20"/>
                <w:szCs w:val="20"/>
                <w:lang w:val="en-GB"/>
              </w:rPr>
              <w:t>10</w:t>
            </w:r>
            <w:r>
              <w:rPr>
                <w:rFonts w:asciiTheme="majorBidi" w:hAnsiTheme="majorBidi" w:cstheme="majorBidi"/>
                <w:sz w:val="20"/>
                <w:szCs w:val="20"/>
                <w:lang w:val="en-GB"/>
              </w:rPr>
              <w:t> </w:t>
            </w:r>
            <w:r w:rsidR="00C40054">
              <w:rPr>
                <w:rFonts w:asciiTheme="majorBidi" w:hAnsiTheme="majorBidi" w:cstheme="majorBidi"/>
                <w:sz w:val="20"/>
                <w:szCs w:val="20"/>
                <w:lang w:val="en-GB"/>
              </w:rPr>
              <w:t xml:space="preserve">000 </w:t>
            </w:r>
          </w:p>
        </w:tc>
      </w:tr>
      <w:tr w:rsidR="00C40054" w14:paraId="7710604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37513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533960E"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54E20B3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4AE27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BA52446" w14:textId="633101EC" w:rsidR="00E47E5C" w:rsidRPr="00E47E5C" w:rsidRDefault="00C40054" w:rsidP="00E47E5C">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ED7A4F">
              <w:rPr>
                <w:rFonts w:asciiTheme="majorBidi" w:hAnsiTheme="majorBidi" w:cstheme="majorBidi"/>
                <w:sz w:val="20"/>
                <w:szCs w:val="20"/>
                <w:lang w:val="en-GB"/>
              </w:rPr>
              <w:t>2.5.3 Ecosystem information (</w:t>
            </w:r>
            <w:r w:rsidR="00E47E5C">
              <w:rPr>
                <w:rFonts w:asciiTheme="majorBidi" w:hAnsiTheme="majorBidi" w:cstheme="majorBidi"/>
                <w:sz w:val="20"/>
                <w:szCs w:val="20"/>
                <w:lang w:val="en-GB"/>
              </w:rPr>
              <w:t xml:space="preserve">a - </w:t>
            </w:r>
            <w:r w:rsidR="00E47E5C" w:rsidRPr="00E47E5C">
              <w:rPr>
                <w:rFonts w:asciiTheme="majorBidi" w:hAnsiTheme="majorBidi" w:cstheme="majorBidi"/>
                <w:sz w:val="20"/>
                <w:szCs w:val="20"/>
                <w:lang w:val="en-GB"/>
              </w:rPr>
              <w:t>Information is</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adequate to</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broadly</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understand</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the key</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elements of</w:t>
            </w:r>
            <w:r w:rsidR="00E47E5C">
              <w:rPr>
                <w:rFonts w:asciiTheme="majorBidi" w:hAnsiTheme="majorBidi" w:cstheme="majorBidi"/>
                <w:sz w:val="20"/>
                <w:szCs w:val="20"/>
                <w:lang w:val="en-GB"/>
              </w:rPr>
              <w:t xml:space="preserve"> </w:t>
            </w:r>
            <w:r w:rsidR="00E47E5C" w:rsidRPr="00E47E5C">
              <w:rPr>
                <w:rFonts w:asciiTheme="majorBidi" w:hAnsiTheme="majorBidi" w:cstheme="majorBidi"/>
                <w:sz w:val="20"/>
                <w:szCs w:val="20"/>
                <w:lang w:val="en-GB"/>
              </w:rPr>
              <w:t>the</w:t>
            </w:r>
          </w:p>
          <w:p w14:paraId="680D1A95" w14:textId="0A608895" w:rsidR="00E47E5C" w:rsidRPr="00E47E5C" w:rsidRDefault="00E47E5C" w:rsidP="00E47E5C">
            <w:pPr>
              <w:rPr>
                <w:rFonts w:asciiTheme="majorBidi" w:hAnsiTheme="majorBidi" w:cstheme="majorBidi"/>
                <w:sz w:val="20"/>
                <w:szCs w:val="20"/>
                <w:lang w:val="en-GB"/>
              </w:rPr>
            </w:pPr>
            <w:r w:rsidRPr="00E47E5C">
              <w:rPr>
                <w:rFonts w:asciiTheme="majorBidi" w:hAnsiTheme="majorBidi" w:cstheme="majorBidi"/>
                <w:sz w:val="20"/>
                <w:szCs w:val="20"/>
                <w:lang w:val="en-GB"/>
              </w:rPr>
              <w:t>ecosystem</w:t>
            </w:r>
            <w:r>
              <w:rPr>
                <w:rFonts w:asciiTheme="majorBidi" w:hAnsiTheme="majorBidi" w:cstheme="majorBidi"/>
                <w:sz w:val="20"/>
                <w:szCs w:val="20"/>
                <w:lang w:val="en-GB"/>
              </w:rPr>
              <w:t xml:space="preserve">; and b - </w:t>
            </w:r>
            <w:r w:rsidRPr="00E47E5C">
              <w:rPr>
                <w:rFonts w:asciiTheme="majorBidi" w:hAnsiTheme="majorBidi" w:cstheme="majorBidi"/>
                <w:sz w:val="20"/>
                <w:szCs w:val="20"/>
                <w:lang w:val="en-GB"/>
              </w:rPr>
              <w:t>Main impacts</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 xml:space="preserve">of the </w:t>
            </w:r>
            <w:proofErr w:type="spellStart"/>
            <w:r w:rsidRPr="00E47E5C">
              <w:rPr>
                <w:rFonts w:asciiTheme="majorBidi" w:hAnsiTheme="majorBidi" w:cstheme="majorBidi"/>
                <w:sz w:val="20"/>
                <w:szCs w:val="20"/>
                <w:lang w:val="en-GB"/>
              </w:rPr>
              <w:t>UoA</w:t>
            </w:r>
            <w:proofErr w:type="spellEnd"/>
            <w:r w:rsidRPr="00E47E5C">
              <w:rPr>
                <w:rFonts w:asciiTheme="majorBidi" w:hAnsiTheme="majorBidi" w:cstheme="majorBidi"/>
                <w:sz w:val="20"/>
                <w:szCs w:val="20"/>
                <w:lang w:val="en-GB"/>
              </w:rPr>
              <w:t xml:space="preserve"> on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these key</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ecosystem</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elements can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be inferred</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from existing</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information,</w:t>
            </w:r>
          </w:p>
          <w:p w14:paraId="35DF5C3B" w14:textId="5C4F676B" w:rsidR="00C40054" w:rsidRPr="00C368D8" w:rsidRDefault="00E47E5C" w:rsidP="00E47E5C">
            <w:pPr>
              <w:rPr>
                <w:rFonts w:asciiTheme="majorBidi" w:hAnsiTheme="majorBidi" w:cstheme="majorBidi"/>
                <w:sz w:val="20"/>
                <w:szCs w:val="20"/>
                <w:lang w:val="en-GB"/>
              </w:rPr>
            </w:pPr>
            <w:r w:rsidRPr="00E47E5C">
              <w:rPr>
                <w:rFonts w:asciiTheme="majorBidi" w:hAnsiTheme="majorBidi" w:cstheme="majorBidi"/>
                <w:sz w:val="20"/>
                <w:szCs w:val="20"/>
                <w:lang w:val="en-GB"/>
              </w:rPr>
              <w:t>and some</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have been</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investigated</w:t>
            </w:r>
            <w:r>
              <w:rPr>
                <w:rFonts w:asciiTheme="majorBidi" w:hAnsiTheme="majorBidi" w:cstheme="majorBidi"/>
                <w:sz w:val="20"/>
                <w:szCs w:val="20"/>
                <w:lang w:val="en-GB"/>
              </w:rPr>
              <w:t xml:space="preserve"> </w:t>
            </w:r>
            <w:r w:rsidRPr="00E47E5C">
              <w:rPr>
                <w:rFonts w:asciiTheme="majorBidi" w:hAnsiTheme="majorBidi" w:cstheme="majorBidi"/>
                <w:sz w:val="20"/>
                <w:szCs w:val="20"/>
                <w:lang w:val="en-GB"/>
              </w:rPr>
              <w:t>in detail</w:t>
            </w:r>
            <w:r w:rsidR="00C40054" w:rsidRPr="00D96469">
              <w:rPr>
                <w:rFonts w:asciiTheme="majorBidi" w:hAnsiTheme="majorBidi" w:cstheme="majorBidi"/>
                <w:sz w:val="20"/>
                <w:szCs w:val="20"/>
                <w:lang w:val="en-GB"/>
              </w:rPr>
              <w:t>)</w:t>
            </w:r>
          </w:p>
        </w:tc>
      </w:tr>
    </w:tbl>
    <w:p w14:paraId="7ED51744" w14:textId="77777777" w:rsidR="00C40054" w:rsidRDefault="00C40054" w:rsidP="00C40054">
      <w:pPr>
        <w:rPr>
          <w:sz w:val="20"/>
          <w:szCs w:val="20"/>
          <w:lang w:val="en-GB"/>
        </w:rPr>
      </w:pPr>
    </w:p>
    <w:tbl>
      <w:tblPr>
        <w:tblStyle w:val="TableGrid"/>
        <w:tblW w:w="14029" w:type="dxa"/>
        <w:tblLook w:val="04A0" w:firstRow="1" w:lastRow="0" w:firstColumn="1" w:lastColumn="0" w:noHBand="0" w:noVBand="1"/>
      </w:tblPr>
      <w:tblGrid>
        <w:gridCol w:w="1410"/>
        <w:gridCol w:w="2696"/>
        <w:gridCol w:w="1276"/>
        <w:gridCol w:w="1701"/>
        <w:gridCol w:w="1276"/>
        <w:gridCol w:w="1417"/>
        <w:gridCol w:w="4253"/>
      </w:tblGrid>
      <w:tr w:rsidR="00C40054" w:rsidRPr="00C368D8" w14:paraId="79C06004" w14:textId="77777777" w:rsidTr="000F4404">
        <w:trPr>
          <w:trHeight w:val="540"/>
        </w:trPr>
        <w:tc>
          <w:tcPr>
            <w:tcW w:w="1410" w:type="dxa"/>
            <w:shd w:val="clear" w:color="auto" w:fill="8DB3E2" w:themeFill="text2" w:themeFillTint="66"/>
            <w:vAlign w:val="center"/>
            <w:hideMark/>
          </w:tcPr>
          <w:p w14:paraId="4FEA872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7350FD19"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050A9EE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037F7A83"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4C8B9E99"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23503777"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4253" w:type="dxa"/>
            <w:shd w:val="clear" w:color="auto" w:fill="8DB3E2" w:themeFill="text2" w:themeFillTint="66"/>
            <w:vAlign w:val="center"/>
            <w:hideMark/>
          </w:tcPr>
          <w:p w14:paraId="576C8893"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00587" w:rsidRPr="00C368D8" w14:paraId="3B1A6062" w14:textId="77777777" w:rsidTr="000F4404">
        <w:trPr>
          <w:trHeight w:val="508"/>
        </w:trPr>
        <w:tc>
          <w:tcPr>
            <w:tcW w:w="1410" w:type="dxa"/>
            <w:vMerge w:val="restart"/>
            <w:hideMark/>
          </w:tcPr>
          <w:p w14:paraId="643079E1" w14:textId="56CDDFBE" w:rsidR="00C00587" w:rsidRPr="00C368D8" w:rsidRDefault="00C00587" w:rsidP="00C00587">
            <w:pPr>
              <w:spacing w:before="40" w:after="40"/>
              <w:rPr>
                <w:sz w:val="20"/>
                <w:szCs w:val="20"/>
              </w:rPr>
            </w:pPr>
            <w:r w:rsidRPr="00C00587">
              <w:rPr>
                <w:sz w:val="20"/>
                <w:szCs w:val="20"/>
              </w:rPr>
              <w:t>1</w:t>
            </w:r>
            <w:r w:rsidR="001B6C15">
              <w:rPr>
                <w:sz w:val="20"/>
                <w:szCs w:val="20"/>
              </w:rPr>
              <w:t>5</w:t>
            </w:r>
            <w:r w:rsidRPr="00C00587">
              <w:rPr>
                <w:sz w:val="20"/>
                <w:szCs w:val="20"/>
              </w:rPr>
              <w:t>. Confirm evidence of the ecosystem impacts of the fishery</w:t>
            </w:r>
            <w:r w:rsidR="00CA322D">
              <w:rPr>
                <w:sz w:val="20"/>
                <w:szCs w:val="20"/>
              </w:rPr>
              <w:t xml:space="preserve"> </w:t>
            </w:r>
          </w:p>
        </w:tc>
        <w:tc>
          <w:tcPr>
            <w:tcW w:w="2696" w:type="dxa"/>
          </w:tcPr>
          <w:p w14:paraId="32C09377" w14:textId="488E7C51" w:rsidR="00C00587" w:rsidRPr="00584DD4" w:rsidRDefault="00ED7A4F" w:rsidP="00C00587">
            <w:pPr>
              <w:spacing w:before="40" w:after="40"/>
              <w:rPr>
                <w:sz w:val="20"/>
                <w:szCs w:val="20"/>
              </w:rPr>
            </w:pPr>
            <w:r>
              <w:rPr>
                <w:sz w:val="20"/>
                <w:szCs w:val="20"/>
              </w:rPr>
              <w:t>1</w:t>
            </w:r>
            <w:r w:rsidR="001B6C15">
              <w:rPr>
                <w:sz w:val="20"/>
                <w:szCs w:val="20"/>
              </w:rPr>
              <w:t>5</w:t>
            </w:r>
            <w:r>
              <w:rPr>
                <w:sz w:val="20"/>
                <w:szCs w:val="20"/>
              </w:rPr>
              <w:t xml:space="preserve">.1 </w:t>
            </w:r>
            <w:r w:rsidR="00C00587" w:rsidRPr="00C00587">
              <w:rPr>
                <w:sz w:val="20"/>
                <w:szCs w:val="20"/>
              </w:rPr>
              <w:t xml:space="preserve">Submit Juan-Jorda </w:t>
            </w:r>
            <w:r>
              <w:rPr>
                <w:sz w:val="20"/>
                <w:szCs w:val="20"/>
              </w:rPr>
              <w:t xml:space="preserve">(2021) </w:t>
            </w:r>
            <w:r w:rsidR="00C00587" w:rsidRPr="00C00587">
              <w:rPr>
                <w:sz w:val="20"/>
                <w:szCs w:val="20"/>
              </w:rPr>
              <w:t>paper for peer review</w:t>
            </w:r>
            <w:r>
              <w:rPr>
                <w:sz w:val="20"/>
                <w:szCs w:val="20"/>
              </w:rPr>
              <w:t xml:space="preserve"> and publication</w:t>
            </w:r>
            <w:r w:rsidR="00C00587" w:rsidRPr="00C00587">
              <w:rPr>
                <w:sz w:val="20"/>
                <w:szCs w:val="20"/>
              </w:rPr>
              <w:t xml:space="preserve">. </w:t>
            </w:r>
          </w:p>
        </w:tc>
        <w:tc>
          <w:tcPr>
            <w:tcW w:w="1276" w:type="dxa"/>
            <w:noWrap/>
          </w:tcPr>
          <w:p w14:paraId="20E61732" w14:textId="77777777" w:rsidR="00C00587" w:rsidRPr="00C368D8" w:rsidRDefault="00C00587" w:rsidP="00C00587">
            <w:pPr>
              <w:spacing w:before="40" w:after="40"/>
              <w:jc w:val="both"/>
              <w:rPr>
                <w:sz w:val="20"/>
                <w:szCs w:val="20"/>
              </w:rPr>
            </w:pPr>
            <w:r>
              <w:rPr>
                <w:sz w:val="20"/>
                <w:szCs w:val="20"/>
              </w:rPr>
              <w:t>SIOTI</w:t>
            </w:r>
          </w:p>
        </w:tc>
        <w:tc>
          <w:tcPr>
            <w:tcW w:w="1701" w:type="dxa"/>
          </w:tcPr>
          <w:p w14:paraId="3614A046" w14:textId="32A8665D" w:rsidR="00C00587" w:rsidRPr="0087594C" w:rsidRDefault="00EB738A" w:rsidP="00C00587">
            <w:pPr>
              <w:spacing w:before="40" w:after="40"/>
              <w:jc w:val="both"/>
              <w:rPr>
                <w:sz w:val="20"/>
                <w:szCs w:val="20"/>
                <w:lang w:val="pt-PT"/>
              </w:rPr>
            </w:pPr>
            <w:r w:rsidRPr="0087594C">
              <w:rPr>
                <w:sz w:val="20"/>
                <w:szCs w:val="20"/>
                <w:lang w:val="pt-PT"/>
              </w:rPr>
              <w:t>Consultant</w:t>
            </w:r>
            <w:r w:rsidR="00D70EED" w:rsidRPr="0087594C">
              <w:rPr>
                <w:sz w:val="20"/>
                <w:szCs w:val="20"/>
                <w:lang w:val="pt-PT"/>
              </w:rPr>
              <w:t xml:space="preserve"> (Maria Jose Juan Jorda)</w:t>
            </w:r>
          </w:p>
        </w:tc>
        <w:tc>
          <w:tcPr>
            <w:tcW w:w="1276" w:type="dxa"/>
          </w:tcPr>
          <w:p w14:paraId="50555F5E" w14:textId="2DBA2D3F" w:rsidR="00C00587" w:rsidRDefault="00C00587" w:rsidP="00C00587">
            <w:pPr>
              <w:spacing w:before="40" w:after="40"/>
              <w:jc w:val="center"/>
              <w:rPr>
                <w:sz w:val="20"/>
                <w:szCs w:val="20"/>
              </w:rPr>
            </w:pPr>
            <w:r>
              <w:rPr>
                <w:sz w:val="20"/>
                <w:szCs w:val="20"/>
              </w:rPr>
              <w:t>Y</w:t>
            </w:r>
            <w:r w:rsidR="00E503E6">
              <w:rPr>
                <w:sz w:val="20"/>
                <w:szCs w:val="20"/>
              </w:rPr>
              <w:t>6</w:t>
            </w:r>
            <w:r>
              <w:rPr>
                <w:sz w:val="20"/>
                <w:szCs w:val="20"/>
              </w:rPr>
              <w:t xml:space="preserve"> </w:t>
            </w:r>
          </w:p>
          <w:p w14:paraId="76386CFD" w14:textId="77777777" w:rsidR="00C00587" w:rsidRPr="00C368D8" w:rsidRDefault="00C00587" w:rsidP="00C00587">
            <w:pPr>
              <w:spacing w:before="40" w:after="40"/>
              <w:jc w:val="center"/>
              <w:rPr>
                <w:sz w:val="20"/>
                <w:szCs w:val="20"/>
              </w:rPr>
            </w:pPr>
            <w:r>
              <w:rPr>
                <w:sz w:val="20"/>
                <w:szCs w:val="20"/>
              </w:rPr>
              <w:t>1 July 2023</w:t>
            </w:r>
          </w:p>
        </w:tc>
        <w:tc>
          <w:tcPr>
            <w:tcW w:w="1417" w:type="dxa"/>
          </w:tcPr>
          <w:p w14:paraId="6DBA2FED" w14:textId="2C34244F" w:rsidR="00C00587" w:rsidRDefault="00C00587" w:rsidP="00C00587">
            <w:pPr>
              <w:spacing w:before="40" w:after="40"/>
              <w:jc w:val="center"/>
              <w:rPr>
                <w:sz w:val="20"/>
                <w:szCs w:val="20"/>
              </w:rPr>
            </w:pPr>
            <w:r>
              <w:rPr>
                <w:sz w:val="20"/>
                <w:szCs w:val="20"/>
              </w:rPr>
              <w:t>Y</w:t>
            </w:r>
            <w:r w:rsidR="00E503E6">
              <w:rPr>
                <w:sz w:val="20"/>
                <w:szCs w:val="20"/>
              </w:rPr>
              <w:t>7</w:t>
            </w:r>
          </w:p>
          <w:p w14:paraId="1ACD876B" w14:textId="4524C605" w:rsidR="00C00587" w:rsidRPr="00C368D8" w:rsidRDefault="00C00587" w:rsidP="00C00587">
            <w:pPr>
              <w:spacing w:before="40" w:after="40"/>
              <w:jc w:val="center"/>
              <w:rPr>
                <w:sz w:val="20"/>
                <w:szCs w:val="20"/>
              </w:rPr>
            </w:pPr>
            <w:r>
              <w:rPr>
                <w:sz w:val="20"/>
                <w:szCs w:val="20"/>
              </w:rPr>
              <w:t>30 June 202</w:t>
            </w:r>
            <w:r w:rsidR="00EB738A">
              <w:rPr>
                <w:sz w:val="20"/>
                <w:szCs w:val="20"/>
              </w:rPr>
              <w:t>4</w:t>
            </w:r>
          </w:p>
        </w:tc>
        <w:tc>
          <w:tcPr>
            <w:tcW w:w="4253" w:type="dxa"/>
          </w:tcPr>
          <w:p w14:paraId="59D0D223" w14:textId="5394FD98" w:rsidR="00C00587" w:rsidRPr="00C368D8" w:rsidRDefault="005966FD" w:rsidP="00C00587">
            <w:pPr>
              <w:spacing w:before="40" w:after="40"/>
              <w:rPr>
                <w:sz w:val="20"/>
                <w:szCs w:val="20"/>
              </w:rPr>
            </w:pPr>
            <w:r>
              <w:rPr>
                <w:sz w:val="20"/>
                <w:szCs w:val="20"/>
              </w:rPr>
              <w:t>P</w:t>
            </w:r>
            <w:r w:rsidRPr="005966FD">
              <w:rPr>
                <w:sz w:val="20"/>
                <w:szCs w:val="20"/>
              </w:rPr>
              <w:t>ublished in a peer-reviewed journal (by end of Y</w:t>
            </w:r>
            <w:r>
              <w:rPr>
                <w:sz w:val="20"/>
                <w:szCs w:val="20"/>
              </w:rPr>
              <w:t>1</w:t>
            </w:r>
            <w:r w:rsidRPr="005966FD">
              <w:rPr>
                <w:sz w:val="20"/>
                <w:szCs w:val="20"/>
              </w:rPr>
              <w:t>).</w:t>
            </w:r>
          </w:p>
        </w:tc>
      </w:tr>
      <w:tr w:rsidR="00C00587" w:rsidRPr="00C368D8" w14:paraId="3B816BE7" w14:textId="77777777" w:rsidTr="000F4404">
        <w:trPr>
          <w:trHeight w:val="572"/>
        </w:trPr>
        <w:tc>
          <w:tcPr>
            <w:tcW w:w="1410" w:type="dxa"/>
            <w:vMerge/>
            <w:hideMark/>
          </w:tcPr>
          <w:p w14:paraId="7DF05701" w14:textId="77777777" w:rsidR="00C00587" w:rsidRPr="00C368D8" w:rsidRDefault="00C00587" w:rsidP="00C00587">
            <w:pPr>
              <w:spacing w:before="40" w:after="40"/>
              <w:rPr>
                <w:sz w:val="20"/>
                <w:szCs w:val="20"/>
              </w:rPr>
            </w:pPr>
          </w:p>
        </w:tc>
        <w:tc>
          <w:tcPr>
            <w:tcW w:w="2696" w:type="dxa"/>
          </w:tcPr>
          <w:p w14:paraId="0846C58A" w14:textId="1D440DB0" w:rsidR="00C00587" w:rsidRPr="00584DD4" w:rsidRDefault="00ED7A4F" w:rsidP="00C00587">
            <w:pPr>
              <w:spacing w:before="40" w:after="40"/>
              <w:rPr>
                <w:sz w:val="20"/>
                <w:szCs w:val="20"/>
              </w:rPr>
            </w:pPr>
            <w:r>
              <w:rPr>
                <w:sz w:val="20"/>
                <w:szCs w:val="20"/>
              </w:rPr>
              <w:t>1</w:t>
            </w:r>
            <w:r w:rsidR="00021DA7">
              <w:rPr>
                <w:sz w:val="20"/>
                <w:szCs w:val="20"/>
              </w:rPr>
              <w:t>5</w:t>
            </w:r>
            <w:r>
              <w:rPr>
                <w:sz w:val="20"/>
                <w:szCs w:val="20"/>
              </w:rPr>
              <w:t xml:space="preserve">.2 </w:t>
            </w:r>
            <w:r w:rsidR="00C00587" w:rsidRPr="00C00587">
              <w:rPr>
                <w:sz w:val="20"/>
                <w:szCs w:val="20"/>
              </w:rPr>
              <w:t xml:space="preserve">Await </w:t>
            </w:r>
            <w:r>
              <w:rPr>
                <w:sz w:val="20"/>
                <w:szCs w:val="20"/>
              </w:rPr>
              <w:t xml:space="preserve">and respond to </w:t>
            </w:r>
            <w:r w:rsidR="00C00587" w:rsidRPr="00C00587">
              <w:rPr>
                <w:sz w:val="20"/>
                <w:szCs w:val="20"/>
              </w:rPr>
              <w:t>publication of IRD’s work on ecological traps</w:t>
            </w:r>
            <w:r>
              <w:rPr>
                <w:sz w:val="20"/>
                <w:szCs w:val="20"/>
              </w:rPr>
              <w:t xml:space="preserve"> (</w:t>
            </w:r>
            <w:r w:rsidR="00C00587" w:rsidRPr="00C00587">
              <w:rPr>
                <w:sz w:val="20"/>
                <w:szCs w:val="20"/>
              </w:rPr>
              <w:t>Dupaix</w:t>
            </w:r>
            <w:r>
              <w:rPr>
                <w:sz w:val="20"/>
                <w:szCs w:val="20"/>
              </w:rPr>
              <w:t>, in preparation)</w:t>
            </w:r>
            <w:r w:rsidR="00C00587" w:rsidRPr="00C00587">
              <w:rPr>
                <w:sz w:val="20"/>
                <w:szCs w:val="20"/>
              </w:rPr>
              <w:t xml:space="preserve">. </w:t>
            </w:r>
          </w:p>
        </w:tc>
        <w:tc>
          <w:tcPr>
            <w:tcW w:w="1276" w:type="dxa"/>
            <w:noWrap/>
          </w:tcPr>
          <w:p w14:paraId="1E15027F" w14:textId="77777777" w:rsidR="00C00587" w:rsidRPr="00C368D8" w:rsidRDefault="00C00587" w:rsidP="00C00587">
            <w:pPr>
              <w:spacing w:before="40" w:after="40"/>
              <w:jc w:val="both"/>
              <w:rPr>
                <w:sz w:val="20"/>
                <w:szCs w:val="20"/>
              </w:rPr>
            </w:pPr>
            <w:r>
              <w:rPr>
                <w:sz w:val="20"/>
                <w:szCs w:val="20"/>
              </w:rPr>
              <w:t>SIOTI</w:t>
            </w:r>
          </w:p>
        </w:tc>
        <w:tc>
          <w:tcPr>
            <w:tcW w:w="1701" w:type="dxa"/>
          </w:tcPr>
          <w:p w14:paraId="270D80EE" w14:textId="1BF3FB8F" w:rsidR="00C00587" w:rsidRPr="00C368D8" w:rsidRDefault="00EB738A" w:rsidP="00C00587">
            <w:pPr>
              <w:spacing w:before="40" w:after="40"/>
              <w:jc w:val="both"/>
              <w:rPr>
                <w:sz w:val="20"/>
                <w:szCs w:val="20"/>
              </w:rPr>
            </w:pPr>
            <w:r>
              <w:rPr>
                <w:sz w:val="20"/>
                <w:szCs w:val="20"/>
              </w:rPr>
              <w:t>PMT</w:t>
            </w:r>
          </w:p>
        </w:tc>
        <w:tc>
          <w:tcPr>
            <w:tcW w:w="1276" w:type="dxa"/>
          </w:tcPr>
          <w:p w14:paraId="4C17E62E" w14:textId="28B5C23C" w:rsidR="00C00587" w:rsidRDefault="00C00587" w:rsidP="00C00587">
            <w:pPr>
              <w:spacing w:before="40" w:after="40"/>
              <w:jc w:val="center"/>
              <w:rPr>
                <w:sz w:val="20"/>
                <w:szCs w:val="20"/>
              </w:rPr>
            </w:pPr>
            <w:r>
              <w:rPr>
                <w:sz w:val="20"/>
                <w:szCs w:val="20"/>
              </w:rPr>
              <w:t>Y</w:t>
            </w:r>
            <w:r w:rsidR="00E503E6">
              <w:rPr>
                <w:sz w:val="20"/>
                <w:szCs w:val="20"/>
              </w:rPr>
              <w:t>7</w:t>
            </w:r>
          </w:p>
          <w:p w14:paraId="4BE643A2" w14:textId="5B2AA158" w:rsidR="00C00587" w:rsidRPr="00C368D8" w:rsidRDefault="00C00587" w:rsidP="00C00587">
            <w:pPr>
              <w:spacing w:before="40" w:after="40"/>
              <w:jc w:val="both"/>
              <w:rPr>
                <w:sz w:val="20"/>
                <w:szCs w:val="20"/>
              </w:rPr>
            </w:pPr>
            <w:r>
              <w:rPr>
                <w:sz w:val="20"/>
                <w:szCs w:val="20"/>
              </w:rPr>
              <w:t>1 July 202</w:t>
            </w:r>
            <w:r w:rsidR="00EB738A">
              <w:rPr>
                <w:sz w:val="20"/>
                <w:szCs w:val="20"/>
              </w:rPr>
              <w:t>4</w:t>
            </w:r>
          </w:p>
        </w:tc>
        <w:tc>
          <w:tcPr>
            <w:tcW w:w="1417" w:type="dxa"/>
          </w:tcPr>
          <w:p w14:paraId="5BBD7E48" w14:textId="125B6981" w:rsidR="00C00587" w:rsidRDefault="00C00587" w:rsidP="00C00587">
            <w:pPr>
              <w:spacing w:before="40" w:after="40"/>
              <w:jc w:val="center"/>
              <w:rPr>
                <w:sz w:val="20"/>
                <w:szCs w:val="20"/>
              </w:rPr>
            </w:pPr>
            <w:r>
              <w:rPr>
                <w:sz w:val="20"/>
                <w:szCs w:val="20"/>
              </w:rPr>
              <w:t>Y</w:t>
            </w:r>
            <w:r w:rsidR="00E503E6">
              <w:rPr>
                <w:sz w:val="20"/>
                <w:szCs w:val="20"/>
              </w:rPr>
              <w:t>8</w:t>
            </w:r>
          </w:p>
          <w:p w14:paraId="0FA28798" w14:textId="7DF33D5E" w:rsidR="00C00587" w:rsidRPr="00C368D8" w:rsidRDefault="00C00587" w:rsidP="00C00587">
            <w:pPr>
              <w:spacing w:before="40" w:after="40"/>
              <w:jc w:val="both"/>
              <w:rPr>
                <w:sz w:val="20"/>
                <w:szCs w:val="20"/>
              </w:rPr>
            </w:pPr>
            <w:r>
              <w:rPr>
                <w:sz w:val="20"/>
                <w:szCs w:val="20"/>
              </w:rPr>
              <w:t>30 June 202</w:t>
            </w:r>
            <w:r w:rsidR="00EB738A">
              <w:rPr>
                <w:sz w:val="20"/>
                <w:szCs w:val="20"/>
              </w:rPr>
              <w:t>5</w:t>
            </w:r>
          </w:p>
        </w:tc>
        <w:tc>
          <w:tcPr>
            <w:tcW w:w="4253" w:type="dxa"/>
          </w:tcPr>
          <w:p w14:paraId="69389A39" w14:textId="51C9D61A" w:rsidR="00C00587" w:rsidRPr="00C368D8" w:rsidRDefault="005966FD" w:rsidP="00C00587">
            <w:pPr>
              <w:spacing w:before="40" w:after="40"/>
              <w:rPr>
                <w:sz w:val="20"/>
                <w:szCs w:val="20"/>
              </w:rPr>
            </w:pPr>
            <w:r>
              <w:rPr>
                <w:sz w:val="20"/>
                <w:szCs w:val="20"/>
              </w:rPr>
              <w:t xml:space="preserve">Position paper prepared by SIOTI in response to </w:t>
            </w:r>
            <w:proofErr w:type="spellStart"/>
            <w:r>
              <w:rPr>
                <w:sz w:val="20"/>
                <w:szCs w:val="20"/>
              </w:rPr>
              <w:t>Amael</w:t>
            </w:r>
            <w:proofErr w:type="spellEnd"/>
            <w:r>
              <w:rPr>
                <w:sz w:val="20"/>
                <w:szCs w:val="20"/>
              </w:rPr>
              <w:t xml:space="preserve"> Dupaix’s work.</w:t>
            </w:r>
          </w:p>
        </w:tc>
      </w:tr>
    </w:tbl>
    <w:p w14:paraId="02796063" w14:textId="15D30FB0" w:rsidR="009E57DE" w:rsidRDefault="009E57DE" w:rsidP="00C40054"/>
    <w:p w14:paraId="5D0D9E9D" w14:textId="77777777" w:rsidR="009E57DE" w:rsidRDefault="009E57DE">
      <w:pPr>
        <w:pBdr>
          <w:top w:val="nil"/>
          <w:left w:val="nil"/>
          <w:bottom w:val="nil"/>
          <w:right w:val="nil"/>
          <w:between w:val="nil"/>
        </w:pBdr>
        <w:spacing w:before="120" w:line="276" w:lineRule="auto"/>
      </w:pPr>
      <w:r>
        <w:br w:type="page"/>
      </w:r>
    </w:p>
    <w:p w14:paraId="0573706A" w14:textId="5DB8B143" w:rsidR="00C40054" w:rsidRPr="00295063" w:rsidRDefault="00C40054" w:rsidP="00BD13CE">
      <w:pPr>
        <w:pStyle w:val="Caption"/>
        <w:rPr>
          <w:rFonts w:asciiTheme="majorBidi" w:hAnsiTheme="majorBidi" w:cstheme="majorBidi"/>
          <w:sz w:val="20"/>
          <w:szCs w:val="20"/>
          <w:lang w:val="en-GB"/>
        </w:rPr>
      </w:pPr>
      <w:bookmarkStart w:id="35" w:name="_Toc216250876"/>
      <w:r>
        <w:lastRenderedPageBreak/>
        <w:t xml:space="preserve">Table </w:t>
      </w:r>
      <w:r w:rsidR="000E59A8">
        <w:fldChar w:fldCharType="begin"/>
      </w:r>
      <w:r w:rsidR="000E59A8">
        <w:instrText xml:space="preserve"> SEQ Table \* ARABIC </w:instrText>
      </w:r>
      <w:r w:rsidR="000E59A8">
        <w:fldChar w:fldCharType="separate"/>
      </w:r>
      <w:r w:rsidR="007B0DA5">
        <w:rPr>
          <w:noProof/>
        </w:rPr>
        <w:t>16</w:t>
      </w:r>
      <w:r w:rsidR="000E59A8">
        <w:rPr>
          <w:noProof/>
        </w:rPr>
        <w:fldChar w:fldCharType="end"/>
      </w:r>
      <w:r>
        <w:t xml:space="preserve">: </w:t>
      </w:r>
      <w:r w:rsidR="00AB7ED7">
        <w:t>PI</w:t>
      </w:r>
      <w:r w:rsidRPr="00BD04B7">
        <w:t xml:space="preserve"> Action Plan </w:t>
      </w:r>
      <w:r w:rsidRPr="00021DA7">
        <w:t xml:space="preserve">for Action </w:t>
      </w:r>
      <w:r w:rsidR="003216F9" w:rsidRPr="00021DA7">
        <w:t>1</w:t>
      </w:r>
      <w:r w:rsidR="00021DA7" w:rsidRPr="00021DA7">
        <w:t>6</w:t>
      </w:r>
      <w:r w:rsidR="000D3009" w:rsidRPr="00021DA7">
        <w:t>: Improve</w:t>
      </w:r>
      <w:r w:rsidR="000D3009" w:rsidRPr="000D3009">
        <w:t xml:space="preserve"> the decision-making processes of the Indian Ocean Tuna Commission (IOTC)</w:t>
      </w:r>
      <w:bookmarkEnd w:id="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061CD1F4"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8AC39B3"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22E526C" w14:textId="2FD60845"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0E59A8">
              <w:rPr>
                <w:rFonts w:asciiTheme="majorBidi" w:hAnsiTheme="majorBidi" w:cstheme="majorBidi"/>
                <w:b/>
                <w:bCs/>
                <w:sz w:val="20"/>
                <w:szCs w:val="20"/>
                <w:lang w:val="en-GB"/>
              </w:rPr>
              <w:t>6</w:t>
            </w:r>
            <w:r w:rsidRPr="00EC4106">
              <w:rPr>
                <w:rFonts w:asciiTheme="majorBidi" w:hAnsiTheme="majorBidi" w:cstheme="majorBidi"/>
                <w:b/>
                <w:bCs/>
                <w:sz w:val="20"/>
                <w:szCs w:val="20"/>
                <w:lang w:val="en-GB"/>
              </w:rPr>
              <w:t xml:space="preserve">. </w:t>
            </w:r>
            <w:r w:rsidR="00C61A7A" w:rsidRPr="00C61A7A">
              <w:rPr>
                <w:rFonts w:asciiTheme="majorBidi" w:hAnsiTheme="majorBidi" w:cstheme="majorBidi"/>
                <w:b/>
                <w:bCs/>
                <w:sz w:val="20"/>
                <w:szCs w:val="20"/>
                <w:lang w:val="en-GB"/>
              </w:rPr>
              <w:t xml:space="preserve">Improve </w:t>
            </w:r>
            <w:r w:rsidR="00C61A7A">
              <w:rPr>
                <w:rFonts w:asciiTheme="majorBidi" w:hAnsiTheme="majorBidi" w:cstheme="majorBidi"/>
                <w:b/>
                <w:bCs/>
                <w:sz w:val="20"/>
                <w:szCs w:val="20"/>
                <w:lang w:val="en-GB"/>
              </w:rPr>
              <w:t xml:space="preserve">the </w:t>
            </w:r>
            <w:r w:rsidR="00C61A7A" w:rsidRPr="00C61A7A">
              <w:rPr>
                <w:rFonts w:asciiTheme="majorBidi" w:hAnsiTheme="majorBidi" w:cstheme="majorBidi"/>
                <w:b/>
                <w:bCs/>
                <w:sz w:val="20"/>
                <w:szCs w:val="20"/>
                <w:lang w:val="en-GB"/>
              </w:rPr>
              <w:t xml:space="preserve">decision-making processes of </w:t>
            </w:r>
            <w:r w:rsidR="00C61A7A">
              <w:rPr>
                <w:rFonts w:asciiTheme="majorBidi" w:hAnsiTheme="majorBidi" w:cstheme="majorBidi"/>
                <w:b/>
                <w:bCs/>
                <w:sz w:val="20"/>
                <w:szCs w:val="20"/>
                <w:lang w:val="en-GB"/>
              </w:rPr>
              <w:t xml:space="preserve">the </w:t>
            </w:r>
            <w:r w:rsidR="00C61A7A" w:rsidRPr="00C61A7A">
              <w:rPr>
                <w:rFonts w:asciiTheme="majorBidi" w:hAnsiTheme="majorBidi" w:cstheme="majorBidi"/>
                <w:b/>
                <w:bCs/>
                <w:sz w:val="20"/>
                <w:szCs w:val="20"/>
                <w:lang w:val="en-GB"/>
              </w:rPr>
              <w:t>I</w:t>
            </w:r>
            <w:r w:rsidR="00C61A7A">
              <w:rPr>
                <w:rFonts w:asciiTheme="majorBidi" w:hAnsiTheme="majorBidi" w:cstheme="majorBidi"/>
                <w:b/>
                <w:bCs/>
                <w:sz w:val="20"/>
                <w:szCs w:val="20"/>
                <w:lang w:val="en-GB"/>
              </w:rPr>
              <w:t xml:space="preserve">ndian </w:t>
            </w:r>
            <w:r w:rsidR="00C61A7A" w:rsidRPr="00C61A7A">
              <w:rPr>
                <w:rFonts w:asciiTheme="majorBidi" w:hAnsiTheme="majorBidi" w:cstheme="majorBidi"/>
                <w:b/>
                <w:bCs/>
                <w:sz w:val="20"/>
                <w:szCs w:val="20"/>
                <w:lang w:val="en-GB"/>
              </w:rPr>
              <w:t>O</w:t>
            </w:r>
            <w:r w:rsidR="00C61A7A">
              <w:rPr>
                <w:rFonts w:asciiTheme="majorBidi" w:hAnsiTheme="majorBidi" w:cstheme="majorBidi"/>
                <w:b/>
                <w:bCs/>
                <w:sz w:val="20"/>
                <w:szCs w:val="20"/>
                <w:lang w:val="en-GB"/>
              </w:rPr>
              <w:t xml:space="preserve">cean </w:t>
            </w:r>
            <w:r w:rsidR="00C61A7A" w:rsidRPr="00C61A7A">
              <w:rPr>
                <w:rFonts w:asciiTheme="majorBidi" w:hAnsiTheme="majorBidi" w:cstheme="majorBidi"/>
                <w:b/>
                <w:bCs/>
                <w:sz w:val="20"/>
                <w:szCs w:val="20"/>
                <w:lang w:val="en-GB"/>
              </w:rPr>
              <w:t>T</w:t>
            </w:r>
            <w:r w:rsidR="00C61A7A">
              <w:rPr>
                <w:rFonts w:asciiTheme="majorBidi" w:hAnsiTheme="majorBidi" w:cstheme="majorBidi"/>
                <w:b/>
                <w:bCs/>
                <w:sz w:val="20"/>
                <w:szCs w:val="20"/>
                <w:lang w:val="en-GB"/>
              </w:rPr>
              <w:t xml:space="preserve">una </w:t>
            </w:r>
            <w:r w:rsidR="00C61A7A" w:rsidRPr="00C61A7A">
              <w:rPr>
                <w:rFonts w:asciiTheme="majorBidi" w:hAnsiTheme="majorBidi" w:cstheme="majorBidi"/>
                <w:b/>
                <w:bCs/>
                <w:sz w:val="20"/>
                <w:szCs w:val="20"/>
                <w:lang w:val="en-GB"/>
              </w:rPr>
              <w:t>C</w:t>
            </w:r>
            <w:r w:rsidR="00C61A7A">
              <w:rPr>
                <w:rFonts w:asciiTheme="majorBidi" w:hAnsiTheme="majorBidi" w:cstheme="majorBidi"/>
                <w:b/>
                <w:bCs/>
                <w:sz w:val="20"/>
                <w:szCs w:val="20"/>
                <w:lang w:val="en-GB"/>
              </w:rPr>
              <w:t>ommission (IOTC)</w:t>
            </w:r>
          </w:p>
        </w:tc>
      </w:tr>
      <w:tr w:rsidR="00C40054" w14:paraId="24D47FE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AAF3384"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E58196E" w14:textId="49B6D254" w:rsidR="00C40054" w:rsidRPr="00C368D8" w:rsidRDefault="00C61A7A"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provide information and other support </w:t>
            </w:r>
            <w:r w:rsidR="00AF5D1B">
              <w:rPr>
                <w:rFonts w:asciiTheme="majorBidi" w:hAnsiTheme="majorBidi" w:cstheme="majorBidi"/>
                <w:sz w:val="20"/>
                <w:szCs w:val="20"/>
                <w:lang w:val="en-GB"/>
              </w:rPr>
              <w:t>to non-SIOTI</w:t>
            </w:r>
            <w:r>
              <w:rPr>
                <w:rFonts w:asciiTheme="majorBidi" w:hAnsiTheme="majorBidi" w:cstheme="majorBidi"/>
                <w:sz w:val="20"/>
                <w:szCs w:val="20"/>
                <w:lang w:val="en-GB"/>
              </w:rPr>
              <w:t xml:space="preserve"> stakeholders to </w:t>
            </w:r>
            <w:r w:rsidR="00AF5D1B">
              <w:rPr>
                <w:rFonts w:asciiTheme="majorBidi" w:hAnsiTheme="majorBidi" w:cstheme="majorBidi"/>
                <w:sz w:val="20"/>
                <w:szCs w:val="20"/>
                <w:lang w:val="en-GB"/>
              </w:rPr>
              <w:t xml:space="preserve">assist them </w:t>
            </w:r>
            <w:r>
              <w:rPr>
                <w:rFonts w:asciiTheme="majorBidi" w:hAnsiTheme="majorBidi" w:cstheme="majorBidi"/>
                <w:sz w:val="20"/>
                <w:szCs w:val="20"/>
                <w:lang w:val="en-GB"/>
              </w:rPr>
              <w:t>understand and implement harvest control rules in a timely manner</w:t>
            </w:r>
            <w:r w:rsidR="00C40054" w:rsidRPr="00DB7D4E">
              <w:rPr>
                <w:rFonts w:asciiTheme="majorBidi" w:hAnsiTheme="majorBidi" w:cstheme="majorBidi"/>
                <w:sz w:val="20"/>
                <w:szCs w:val="20"/>
                <w:lang w:val="en-GB"/>
              </w:rPr>
              <w:t>.</w:t>
            </w:r>
          </w:p>
        </w:tc>
      </w:tr>
      <w:tr w:rsidR="00C40054" w14:paraId="46CAD2C9"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3CA7A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CF96600" w14:textId="57939629" w:rsidR="00C40054" w:rsidRPr="00C368D8" w:rsidRDefault="00AF5D1B" w:rsidP="00CC57D7">
            <w:pPr>
              <w:rPr>
                <w:rFonts w:asciiTheme="majorBidi" w:hAnsiTheme="majorBidi" w:cstheme="majorBidi"/>
                <w:sz w:val="20"/>
                <w:szCs w:val="20"/>
                <w:lang w:val="en-GB"/>
              </w:rPr>
            </w:pPr>
            <w:r>
              <w:rPr>
                <w:rFonts w:asciiTheme="majorBidi" w:hAnsiTheme="majorBidi" w:cstheme="majorBidi"/>
                <w:sz w:val="20"/>
                <w:szCs w:val="20"/>
                <w:lang w:val="en-GB"/>
              </w:rPr>
              <w:t>It is important that IOTC’s d</w:t>
            </w:r>
            <w:r w:rsidRPr="00AF5D1B">
              <w:rPr>
                <w:rFonts w:asciiTheme="majorBidi" w:hAnsiTheme="majorBidi" w:cstheme="majorBidi"/>
                <w:sz w:val="20"/>
                <w:szCs w:val="20"/>
                <w:lang w:val="en-GB"/>
              </w:rPr>
              <w:t>ecision-making processes respond to serious and other important issues identified in relevant research, monitoring, evaluation and consultation, in a transparent, timely and adaptive manner and take account of the wider implications of decisions</w:t>
            </w:r>
            <w:r w:rsidR="00C40054" w:rsidRPr="00DB7D4E">
              <w:rPr>
                <w:rFonts w:asciiTheme="majorBidi" w:hAnsiTheme="majorBidi" w:cstheme="majorBidi"/>
                <w:sz w:val="20"/>
                <w:szCs w:val="20"/>
                <w:lang w:val="en-GB"/>
              </w:rPr>
              <w:t xml:space="preserve">. </w:t>
            </w:r>
            <w:r>
              <w:rPr>
                <w:rFonts w:asciiTheme="majorBidi" w:hAnsiTheme="majorBidi" w:cstheme="majorBidi"/>
                <w:sz w:val="20"/>
                <w:szCs w:val="20"/>
                <w:lang w:val="en-GB"/>
              </w:rPr>
              <w:t xml:space="preserve">Many of the delays are the result of the inclusive yet complex nature of IOTC’s </w:t>
            </w:r>
            <w:r w:rsidRPr="00AF5D1B">
              <w:rPr>
                <w:rFonts w:asciiTheme="majorBidi" w:hAnsiTheme="majorBidi" w:cstheme="majorBidi"/>
                <w:sz w:val="20"/>
                <w:szCs w:val="20"/>
                <w:lang w:val="en-GB"/>
              </w:rPr>
              <w:t>Contracting Parties (Members) and Cooperating Non-Contracting Parties</w:t>
            </w:r>
            <w:r>
              <w:rPr>
                <w:rFonts w:asciiTheme="majorBidi" w:hAnsiTheme="majorBidi" w:cstheme="majorBidi"/>
                <w:sz w:val="20"/>
                <w:szCs w:val="20"/>
                <w:lang w:val="en-GB"/>
              </w:rPr>
              <w:t xml:space="preserve"> and how they interact with IOTC’s decision-making. SIOTI will monitor decision-making processes and where possible, assist with capacity-building and support through the provision of information and other useful material.</w:t>
            </w:r>
          </w:p>
        </w:tc>
      </w:tr>
      <w:tr w:rsidR="00C40054" w14:paraId="48B4B1D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E05391E"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96D1468"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2028</w:t>
            </w:r>
          </w:p>
        </w:tc>
      </w:tr>
      <w:tr w:rsidR="00C40054" w14:paraId="1EEE70D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16AF8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C590A57"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1312BF12"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3C6BBBA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C0ABD74" w14:textId="05D81494"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C40054">
              <w:rPr>
                <w:rFonts w:asciiTheme="majorBidi" w:hAnsiTheme="majorBidi" w:cstheme="majorBidi"/>
                <w:sz w:val="20"/>
                <w:szCs w:val="20"/>
                <w:lang w:val="en-GB"/>
              </w:rPr>
              <w:t xml:space="preserve">0 </w:t>
            </w:r>
          </w:p>
        </w:tc>
      </w:tr>
      <w:tr w:rsidR="00C40054" w14:paraId="727A45E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138C44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9CF5847"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161D667A"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D88BE7"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97C06CB" w14:textId="1C2196FC" w:rsidR="00C40054" w:rsidRPr="00C368D8" w:rsidRDefault="00C40054" w:rsidP="00C61A7A">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C61A7A">
              <w:rPr>
                <w:rFonts w:asciiTheme="majorBidi" w:hAnsiTheme="majorBidi" w:cstheme="majorBidi"/>
                <w:sz w:val="20"/>
                <w:szCs w:val="20"/>
                <w:lang w:val="en-GB"/>
              </w:rPr>
              <w:t xml:space="preserve">3.2.2 </w:t>
            </w:r>
            <w:r w:rsidR="00C61A7A" w:rsidRPr="00C61A7A">
              <w:rPr>
                <w:rFonts w:asciiTheme="majorBidi" w:hAnsiTheme="majorBidi" w:cstheme="majorBidi"/>
                <w:sz w:val="20"/>
                <w:szCs w:val="20"/>
                <w:lang w:val="en-GB"/>
              </w:rPr>
              <w:t xml:space="preserve">Decision-making processes </w:t>
            </w:r>
            <w:r w:rsidR="00C61A7A">
              <w:rPr>
                <w:rFonts w:asciiTheme="majorBidi" w:hAnsiTheme="majorBidi" w:cstheme="majorBidi"/>
                <w:sz w:val="20"/>
                <w:szCs w:val="20"/>
                <w:lang w:val="en-GB"/>
              </w:rPr>
              <w:t xml:space="preserve">(b- </w:t>
            </w:r>
            <w:r w:rsidR="00C61A7A" w:rsidRPr="00C61A7A">
              <w:rPr>
                <w:rFonts w:asciiTheme="majorBidi" w:hAnsiTheme="majorBidi" w:cstheme="majorBidi"/>
                <w:sz w:val="20"/>
                <w:szCs w:val="20"/>
                <w:lang w:val="en-GB"/>
              </w:rPr>
              <w:t>Decision-making</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processes</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respond to</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serious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other</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important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issues</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identified in</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relevant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research,</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monitoring,</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evaluation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consultation, in</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a transparent,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timely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adaptive</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manner and</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take</w:t>
            </w:r>
            <w:r w:rsidR="00C61A7A">
              <w:rPr>
                <w:rFonts w:asciiTheme="majorBidi" w:hAnsiTheme="majorBidi" w:cstheme="majorBidi"/>
                <w:sz w:val="20"/>
                <w:szCs w:val="20"/>
                <w:lang w:val="en-GB"/>
              </w:rPr>
              <w:t xml:space="preserve"> a</w:t>
            </w:r>
            <w:r w:rsidR="00C61A7A" w:rsidRPr="00C61A7A">
              <w:rPr>
                <w:rFonts w:asciiTheme="majorBidi" w:hAnsiTheme="majorBidi" w:cstheme="majorBidi"/>
                <w:sz w:val="20"/>
                <w:szCs w:val="20"/>
                <w:lang w:val="en-GB"/>
              </w:rPr>
              <w:t>ccount</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of the wider</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implications of</w:t>
            </w:r>
            <w:r w:rsidR="00C61A7A">
              <w:rPr>
                <w:rFonts w:asciiTheme="majorBidi" w:hAnsiTheme="majorBidi" w:cstheme="majorBidi"/>
                <w:sz w:val="20"/>
                <w:szCs w:val="20"/>
                <w:lang w:val="en-GB"/>
              </w:rPr>
              <w:t xml:space="preserve"> </w:t>
            </w:r>
            <w:r w:rsidR="00C61A7A" w:rsidRPr="00C61A7A">
              <w:rPr>
                <w:rFonts w:asciiTheme="majorBidi" w:hAnsiTheme="majorBidi" w:cstheme="majorBidi"/>
                <w:sz w:val="20"/>
                <w:szCs w:val="20"/>
                <w:lang w:val="en-GB"/>
              </w:rPr>
              <w:t>decisions</w:t>
            </w:r>
            <w:r w:rsidRPr="00D96469">
              <w:rPr>
                <w:rFonts w:asciiTheme="majorBidi" w:hAnsiTheme="majorBidi" w:cstheme="majorBidi"/>
                <w:sz w:val="20"/>
                <w:szCs w:val="20"/>
                <w:lang w:val="en-GB"/>
              </w:rPr>
              <w:t>)</w:t>
            </w:r>
            <w:r w:rsidR="00C61A7A">
              <w:rPr>
                <w:rFonts w:asciiTheme="majorBidi" w:hAnsiTheme="majorBidi" w:cstheme="majorBidi"/>
                <w:sz w:val="20"/>
                <w:szCs w:val="20"/>
                <w:lang w:val="en-GB"/>
              </w:rPr>
              <w:t>.</w:t>
            </w:r>
          </w:p>
        </w:tc>
      </w:tr>
    </w:tbl>
    <w:p w14:paraId="00F109CD" w14:textId="77777777" w:rsidR="00C40054" w:rsidRDefault="00C40054" w:rsidP="00C40054">
      <w:pPr>
        <w:rPr>
          <w:sz w:val="20"/>
          <w:szCs w:val="20"/>
          <w:lang w:val="en-GB"/>
        </w:rPr>
      </w:pPr>
    </w:p>
    <w:tbl>
      <w:tblPr>
        <w:tblStyle w:val="TableGrid"/>
        <w:tblW w:w="0" w:type="auto"/>
        <w:tblLook w:val="04A0" w:firstRow="1" w:lastRow="0" w:firstColumn="1" w:lastColumn="0" w:noHBand="0" w:noVBand="1"/>
      </w:tblPr>
      <w:tblGrid>
        <w:gridCol w:w="1410"/>
        <w:gridCol w:w="2696"/>
        <w:gridCol w:w="1276"/>
        <w:gridCol w:w="1701"/>
        <w:gridCol w:w="1276"/>
        <w:gridCol w:w="1417"/>
        <w:gridCol w:w="3174"/>
      </w:tblGrid>
      <w:tr w:rsidR="00C40054" w:rsidRPr="00C368D8" w14:paraId="46F00A68" w14:textId="77777777" w:rsidTr="00CC57D7">
        <w:trPr>
          <w:trHeight w:val="540"/>
        </w:trPr>
        <w:tc>
          <w:tcPr>
            <w:tcW w:w="1410" w:type="dxa"/>
            <w:shd w:val="clear" w:color="auto" w:fill="8DB3E2" w:themeFill="text2" w:themeFillTint="66"/>
            <w:vAlign w:val="center"/>
            <w:hideMark/>
          </w:tcPr>
          <w:p w14:paraId="3A11A8C8"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696" w:type="dxa"/>
            <w:shd w:val="clear" w:color="auto" w:fill="8DB3E2" w:themeFill="text2" w:themeFillTint="66"/>
            <w:vAlign w:val="center"/>
            <w:hideMark/>
          </w:tcPr>
          <w:p w14:paraId="5284DA0C"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276" w:type="dxa"/>
            <w:shd w:val="clear" w:color="auto" w:fill="8DB3E2" w:themeFill="text2" w:themeFillTint="66"/>
            <w:vAlign w:val="center"/>
            <w:hideMark/>
          </w:tcPr>
          <w:p w14:paraId="4DADD80C"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701" w:type="dxa"/>
            <w:shd w:val="clear" w:color="auto" w:fill="8DB3E2" w:themeFill="text2" w:themeFillTint="66"/>
            <w:vAlign w:val="center"/>
            <w:hideMark/>
          </w:tcPr>
          <w:p w14:paraId="21462E76"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276" w:type="dxa"/>
            <w:shd w:val="clear" w:color="auto" w:fill="8DB3E2" w:themeFill="text2" w:themeFillTint="66"/>
            <w:vAlign w:val="center"/>
            <w:hideMark/>
          </w:tcPr>
          <w:p w14:paraId="1C712023"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417" w:type="dxa"/>
            <w:shd w:val="clear" w:color="auto" w:fill="8DB3E2" w:themeFill="text2" w:themeFillTint="66"/>
            <w:vAlign w:val="center"/>
            <w:hideMark/>
          </w:tcPr>
          <w:p w14:paraId="3AEAAC31"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174" w:type="dxa"/>
            <w:shd w:val="clear" w:color="auto" w:fill="8DB3E2" w:themeFill="text2" w:themeFillTint="66"/>
            <w:vAlign w:val="center"/>
            <w:hideMark/>
          </w:tcPr>
          <w:p w14:paraId="57DCA698"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40054" w:rsidRPr="00C368D8" w14:paraId="39F287AE" w14:textId="77777777" w:rsidTr="00CC57D7">
        <w:trPr>
          <w:trHeight w:val="508"/>
        </w:trPr>
        <w:tc>
          <w:tcPr>
            <w:tcW w:w="1410" w:type="dxa"/>
            <w:hideMark/>
          </w:tcPr>
          <w:p w14:paraId="01CC14EC" w14:textId="56596975" w:rsidR="00C40054" w:rsidRPr="00C368D8" w:rsidRDefault="00C61A7A" w:rsidP="00C1645D">
            <w:pPr>
              <w:spacing w:before="40" w:after="40"/>
              <w:rPr>
                <w:sz w:val="20"/>
                <w:szCs w:val="20"/>
              </w:rPr>
            </w:pPr>
            <w:r w:rsidRPr="00C61A7A">
              <w:rPr>
                <w:sz w:val="20"/>
                <w:szCs w:val="20"/>
              </w:rPr>
              <w:t>1</w:t>
            </w:r>
            <w:r w:rsidR="000E59A8">
              <w:rPr>
                <w:sz w:val="20"/>
                <w:szCs w:val="20"/>
              </w:rPr>
              <w:t>6</w:t>
            </w:r>
            <w:r w:rsidRPr="00C61A7A">
              <w:rPr>
                <w:sz w:val="20"/>
                <w:szCs w:val="20"/>
              </w:rPr>
              <w:t>. Improve the decision-making processes of the Indian Ocean Tuna Commission (IOTC)</w:t>
            </w:r>
          </w:p>
        </w:tc>
        <w:tc>
          <w:tcPr>
            <w:tcW w:w="2696" w:type="dxa"/>
          </w:tcPr>
          <w:p w14:paraId="0D4B4CBF" w14:textId="330D6ED1" w:rsidR="00C40054" w:rsidRPr="00584DD4" w:rsidRDefault="00C61A7A" w:rsidP="00C1645D">
            <w:pPr>
              <w:spacing w:before="40" w:after="40"/>
              <w:rPr>
                <w:sz w:val="20"/>
                <w:szCs w:val="20"/>
              </w:rPr>
            </w:pPr>
            <w:r>
              <w:rPr>
                <w:sz w:val="20"/>
                <w:szCs w:val="20"/>
              </w:rPr>
              <w:t>1</w:t>
            </w:r>
            <w:r w:rsidR="000E59A8">
              <w:rPr>
                <w:sz w:val="20"/>
                <w:szCs w:val="20"/>
              </w:rPr>
              <w:t>6</w:t>
            </w:r>
            <w:r>
              <w:rPr>
                <w:sz w:val="20"/>
                <w:szCs w:val="20"/>
              </w:rPr>
              <w:t xml:space="preserve">.1 </w:t>
            </w:r>
            <w:r w:rsidRPr="00C61A7A">
              <w:rPr>
                <w:sz w:val="20"/>
                <w:szCs w:val="20"/>
              </w:rPr>
              <w:t xml:space="preserve">SIOTI will work with other stakeholders towards more responsive to the HCR management </w:t>
            </w:r>
            <w:r>
              <w:rPr>
                <w:sz w:val="20"/>
                <w:szCs w:val="20"/>
              </w:rPr>
              <w:t>r</w:t>
            </w:r>
            <w:r w:rsidRPr="00C61A7A">
              <w:rPr>
                <w:sz w:val="20"/>
                <w:szCs w:val="20"/>
              </w:rPr>
              <w:t>ecommendations through for example information paper preparation / informal discussions / advocacy.</w:t>
            </w:r>
            <w:r w:rsidR="000A0EF5">
              <w:rPr>
                <w:sz w:val="20"/>
                <w:szCs w:val="20"/>
              </w:rPr>
              <w:t xml:space="preserve"> </w:t>
            </w:r>
          </w:p>
        </w:tc>
        <w:tc>
          <w:tcPr>
            <w:tcW w:w="1276" w:type="dxa"/>
            <w:noWrap/>
          </w:tcPr>
          <w:p w14:paraId="1CCBF8E8" w14:textId="77777777" w:rsidR="00C40054" w:rsidRPr="00C368D8" w:rsidRDefault="00C40054" w:rsidP="00C1645D">
            <w:pPr>
              <w:spacing w:before="40" w:after="40"/>
              <w:jc w:val="both"/>
              <w:rPr>
                <w:sz w:val="20"/>
                <w:szCs w:val="20"/>
              </w:rPr>
            </w:pPr>
            <w:r>
              <w:rPr>
                <w:sz w:val="20"/>
                <w:szCs w:val="20"/>
              </w:rPr>
              <w:t>SIOTI</w:t>
            </w:r>
          </w:p>
        </w:tc>
        <w:tc>
          <w:tcPr>
            <w:tcW w:w="1701" w:type="dxa"/>
          </w:tcPr>
          <w:p w14:paraId="5818AB9F" w14:textId="4D7441A4" w:rsidR="00C40054" w:rsidRPr="00C368D8" w:rsidRDefault="00C61A7A" w:rsidP="00C1645D">
            <w:pPr>
              <w:spacing w:before="40" w:after="40"/>
              <w:jc w:val="both"/>
              <w:rPr>
                <w:sz w:val="20"/>
                <w:szCs w:val="20"/>
              </w:rPr>
            </w:pPr>
            <w:r>
              <w:rPr>
                <w:sz w:val="20"/>
                <w:szCs w:val="20"/>
              </w:rPr>
              <w:t>PMT</w:t>
            </w:r>
          </w:p>
        </w:tc>
        <w:tc>
          <w:tcPr>
            <w:tcW w:w="1276" w:type="dxa"/>
          </w:tcPr>
          <w:p w14:paraId="457CCB11" w14:textId="76D2B4A3" w:rsidR="00C40054" w:rsidRDefault="00C4005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5F87144E" w14:textId="77777777" w:rsidR="00C40054" w:rsidRPr="00C368D8" w:rsidRDefault="00C40054" w:rsidP="00C1645D">
            <w:pPr>
              <w:spacing w:before="40" w:after="40"/>
              <w:jc w:val="center"/>
              <w:rPr>
                <w:sz w:val="20"/>
                <w:szCs w:val="20"/>
              </w:rPr>
            </w:pPr>
            <w:r>
              <w:rPr>
                <w:sz w:val="20"/>
                <w:szCs w:val="20"/>
              </w:rPr>
              <w:t>1 July 2023</w:t>
            </w:r>
          </w:p>
        </w:tc>
        <w:tc>
          <w:tcPr>
            <w:tcW w:w="1417" w:type="dxa"/>
          </w:tcPr>
          <w:p w14:paraId="5C22D8F7" w14:textId="3177EB70" w:rsidR="00C40054" w:rsidRDefault="00C40054" w:rsidP="00C1645D">
            <w:pPr>
              <w:spacing w:before="40" w:after="40"/>
              <w:jc w:val="center"/>
              <w:rPr>
                <w:sz w:val="20"/>
                <w:szCs w:val="20"/>
              </w:rPr>
            </w:pPr>
            <w:r>
              <w:rPr>
                <w:sz w:val="20"/>
                <w:szCs w:val="20"/>
              </w:rPr>
              <w:t>Y</w:t>
            </w:r>
            <w:r w:rsidR="00E503E6">
              <w:rPr>
                <w:sz w:val="20"/>
                <w:szCs w:val="20"/>
              </w:rPr>
              <w:t>11</w:t>
            </w:r>
          </w:p>
          <w:p w14:paraId="3FEA5366" w14:textId="77777777" w:rsidR="00C40054" w:rsidRPr="00C368D8" w:rsidRDefault="00C40054" w:rsidP="00C1645D">
            <w:pPr>
              <w:spacing w:before="40" w:after="40"/>
              <w:jc w:val="center"/>
              <w:rPr>
                <w:sz w:val="20"/>
                <w:szCs w:val="20"/>
              </w:rPr>
            </w:pPr>
            <w:r>
              <w:rPr>
                <w:sz w:val="20"/>
                <w:szCs w:val="20"/>
              </w:rPr>
              <w:t>30 June 2028</w:t>
            </w:r>
          </w:p>
        </w:tc>
        <w:tc>
          <w:tcPr>
            <w:tcW w:w="3174" w:type="dxa"/>
          </w:tcPr>
          <w:p w14:paraId="1B8E3777" w14:textId="7155BC11" w:rsidR="00C40054" w:rsidRPr="00C368D8" w:rsidRDefault="00C61A7A" w:rsidP="00C1645D">
            <w:pPr>
              <w:spacing w:before="40" w:after="40"/>
              <w:rPr>
                <w:sz w:val="20"/>
                <w:szCs w:val="20"/>
              </w:rPr>
            </w:pPr>
            <w:r w:rsidRPr="00016786">
              <w:rPr>
                <w:sz w:val="20"/>
                <w:szCs w:val="20"/>
              </w:rPr>
              <w:t>Minutes, reports, position statements or summary of the actions taken by SIOTI and other relevant parties to achieve this outcome.</w:t>
            </w:r>
          </w:p>
        </w:tc>
      </w:tr>
    </w:tbl>
    <w:p w14:paraId="315CF565" w14:textId="13E8E3FF" w:rsidR="009E57DE" w:rsidRDefault="009E57DE" w:rsidP="00C40054"/>
    <w:p w14:paraId="687F574B" w14:textId="77777777" w:rsidR="009E57DE" w:rsidRDefault="009E57DE">
      <w:pPr>
        <w:pBdr>
          <w:top w:val="nil"/>
          <w:left w:val="nil"/>
          <w:bottom w:val="nil"/>
          <w:right w:val="nil"/>
          <w:between w:val="nil"/>
        </w:pBdr>
        <w:spacing w:before="120" w:line="276" w:lineRule="auto"/>
      </w:pPr>
      <w:r>
        <w:br w:type="page"/>
      </w:r>
    </w:p>
    <w:p w14:paraId="563F0074" w14:textId="52142E8D" w:rsidR="00C40054" w:rsidRPr="00295063" w:rsidRDefault="00C40054" w:rsidP="00BD13CE">
      <w:pPr>
        <w:pStyle w:val="Caption"/>
        <w:rPr>
          <w:rFonts w:asciiTheme="majorBidi" w:hAnsiTheme="majorBidi" w:cstheme="majorBidi"/>
          <w:sz w:val="20"/>
          <w:szCs w:val="20"/>
          <w:lang w:val="en-GB"/>
        </w:rPr>
      </w:pPr>
      <w:bookmarkStart w:id="36" w:name="_Toc216250877"/>
      <w:r>
        <w:lastRenderedPageBreak/>
        <w:t xml:space="preserve">Table </w:t>
      </w:r>
      <w:r w:rsidR="000E59A8">
        <w:fldChar w:fldCharType="begin"/>
      </w:r>
      <w:r w:rsidR="000E59A8">
        <w:instrText xml:space="preserve"> SEQ Table \* ARABIC </w:instrText>
      </w:r>
      <w:r w:rsidR="000E59A8">
        <w:fldChar w:fldCharType="separate"/>
      </w:r>
      <w:r w:rsidR="007B0DA5">
        <w:rPr>
          <w:noProof/>
        </w:rPr>
        <w:t>17</w:t>
      </w:r>
      <w:r w:rsidR="000E59A8">
        <w:rPr>
          <w:noProof/>
        </w:rPr>
        <w:fldChar w:fldCharType="end"/>
      </w:r>
      <w:r>
        <w:t xml:space="preserve">: </w:t>
      </w:r>
      <w:r w:rsidR="000D3009">
        <w:t>PI</w:t>
      </w:r>
      <w:r w:rsidRPr="00BD04B7">
        <w:t xml:space="preserve"> Action Plan </w:t>
      </w:r>
      <w:r w:rsidRPr="00021DA7">
        <w:t xml:space="preserve">for Action </w:t>
      </w:r>
      <w:r w:rsidR="003216F9" w:rsidRPr="00021DA7">
        <w:t>1</w:t>
      </w:r>
      <w:r w:rsidR="00021DA7" w:rsidRPr="00021DA7">
        <w:t>7</w:t>
      </w:r>
      <w:r w:rsidR="000D3009" w:rsidRPr="00021DA7">
        <w:t>: Ensuring</w:t>
      </w:r>
      <w:r w:rsidR="000D3009" w:rsidRPr="000D3009">
        <w:t xml:space="preserve"> fleet compliance with vessel tracking systems</w:t>
      </w:r>
      <w:bookmarkEnd w:id="3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C40054" w14:paraId="1332A72B"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A01370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BA92664" w14:textId="1ED7FC17" w:rsidR="00C40054" w:rsidRPr="00EC4106" w:rsidRDefault="00C40054" w:rsidP="00CC57D7">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0E59A8">
              <w:rPr>
                <w:rFonts w:asciiTheme="majorBidi" w:hAnsiTheme="majorBidi" w:cstheme="majorBidi"/>
                <w:b/>
                <w:bCs/>
                <w:sz w:val="20"/>
                <w:szCs w:val="20"/>
                <w:lang w:val="en-GB"/>
              </w:rPr>
              <w:t>7</w:t>
            </w:r>
            <w:r w:rsidRPr="00EC4106">
              <w:rPr>
                <w:rFonts w:asciiTheme="majorBidi" w:hAnsiTheme="majorBidi" w:cstheme="majorBidi"/>
                <w:b/>
                <w:bCs/>
                <w:sz w:val="20"/>
                <w:szCs w:val="20"/>
                <w:lang w:val="en-GB"/>
              </w:rPr>
              <w:t xml:space="preserve">. </w:t>
            </w:r>
            <w:r w:rsidR="00AF5D1B">
              <w:rPr>
                <w:rFonts w:asciiTheme="majorBidi" w:hAnsiTheme="majorBidi" w:cstheme="majorBidi"/>
                <w:b/>
                <w:bCs/>
                <w:sz w:val="20"/>
                <w:szCs w:val="20"/>
                <w:lang w:val="en-GB"/>
              </w:rPr>
              <w:t>Ensuring fleet c</w:t>
            </w:r>
            <w:r w:rsidR="00AF5D1B" w:rsidRPr="00AF5D1B">
              <w:rPr>
                <w:rFonts w:asciiTheme="majorBidi" w:hAnsiTheme="majorBidi" w:cstheme="majorBidi"/>
                <w:b/>
                <w:bCs/>
                <w:sz w:val="20"/>
                <w:szCs w:val="20"/>
                <w:lang w:val="en-GB"/>
              </w:rPr>
              <w:t>ompliance with vessel tracking systems</w:t>
            </w:r>
          </w:p>
        </w:tc>
      </w:tr>
      <w:tr w:rsidR="00C40054" w14:paraId="1DC9908E"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943D21F"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9E0BD43" w14:textId="5D2B8942" w:rsidR="00C40054" w:rsidRPr="00C368D8" w:rsidRDefault="00B62FF5" w:rsidP="00CC57D7">
            <w:pPr>
              <w:rPr>
                <w:rFonts w:asciiTheme="majorBidi" w:hAnsiTheme="majorBidi" w:cstheme="majorBidi"/>
                <w:sz w:val="20"/>
                <w:szCs w:val="20"/>
                <w:lang w:val="en-GB"/>
              </w:rPr>
            </w:pPr>
            <w:r>
              <w:rPr>
                <w:rFonts w:asciiTheme="majorBidi" w:hAnsiTheme="majorBidi" w:cstheme="majorBidi"/>
                <w:sz w:val="20"/>
                <w:szCs w:val="20"/>
                <w:lang w:val="en-GB"/>
              </w:rPr>
              <w:t xml:space="preserve">To develop a robust and consistent record of vessel tracking system (e.g., Automatic Identification System AIS and Vessel Monitoring System VMS) </w:t>
            </w:r>
            <w:r w:rsidR="00657F6C">
              <w:rPr>
                <w:rFonts w:asciiTheme="majorBidi" w:hAnsiTheme="majorBidi" w:cstheme="majorBidi"/>
                <w:sz w:val="20"/>
                <w:szCs w:val="20"/>
                <w:lang w:val="en-GB"/>
              </w:rPr>
              <w:t>use across the SIOTI fleet.</w:t>
            </w:r>
          </w:p>
        </w:tc>
      </w:tr>
      <w:tr w:rsidR="00C40054" w14:paraId="7ABD069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8BB4990"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401F913" w14:textId="0E0DC9BC" w:rsidR="00C40054" w:rsidRPr="00C368D8" w:rsidRDefault="00821246" w:rsidP="00CC57D7">
            <w:pPr>
              <w:rPr>
                <w:rFonts w:asciiTheme="majorBidi" w:hAnsiTheme="majorBidi" w:cstheme="majorBidi"/>
                <w:sz w:val="20"/>
                <w:szCs w:val="20"/>
                <w:lang w:val="en-GB"/>
              </w:rPr>
            </w:pPr>
            <w:r>
              <w:rPr>
                <w:rFonts w:asciiTheme="majorBidi" w:hAnsiTheme="majorBidi" w:cstheme="majorBidi"/>
                <w:sz w:val="20"/>
                <w:szCs w:val="20"/>
                <w:lang w:val="en-GB"/>
              </w:rPr>
              <w:t>There are various different ways of tracking fishing vessels including (</w:t>
            </w:r>
            <w:proofErr w:type="spellStart"/>
            <w:r>
              <w:rPr>
                <w:rFonts w:asciiTheme="majorBidi" w:hAnsiTheme="majorBidi" w:cstheme="majorBidi"/>
                <w:sz w:val="20"/>
                <w:szCs w:val="20"/>
                <w:lang w:val="en-GB"/>
              </w:rPr>
              <w:t>i</w:t>
            </w:r>
            <w:proofErr w:type="spellEnd"/>
            <w:r>
              <w:rPr>
                <w:rFonts w:asciiTheme="majorBidi" w:hAnsiTheme="majorBidi" w:cstheme="majorBidi"/>
                <w:sz w:val="20"/>
                <w:szCs w:val="20"/>
                <w:lang w:val="en-GB"/>
              </w:rPr>
              <w:t xml:space="preserve">) Automatic Identification System AIS (whose data is </w:t>
            </w:r>
            <w:r w:rsidR="00B5045E">
              <w:rPr>
                <w:rFonts w:asciiTheme="majorBidi" w:hAnsiTheme="majorBidi" w:cstheme="majorBidi"/>
                <w:sz w:val="20"/>
                <w:szCs w:val="20"/>
                <w:lang w:val="en-GB"/>
              </w:rPr>
              <w:t>primarily</w:t>
            </w:r>
            <w:r>
              <w:rPr>
                <w:rFonts w:asciiTheme="majorBidi" w:hAnsiTheme="majorBidi" w:cstheme="majorBidi"/>
                <w:sz w:val="20"/>
                <w:szCs w:val="20"/>
                <w:lang w:val="en-GB"/>
              </w:rPr>
              <w:t xml:space="preserve"> use for navigation / anti-</w:t>
            </w:r>
            <w:r w:rsidR="00B5045E">
              <w:rPr>
                <w:rFonts w:asciiTheme="majorBidi" w:hAnsiTheme="majorBidi" w:cstheme="majorBidi"/>
                <w:sz w:val="20"/>
                <w:szCs w:val="20"/>
                <w:lang w:val="en-GB"/>
              </w:rPr>
              <w:t>collision</w:t>
            </w:r>
            <w:r>
              <w:rPr>
                <w:rFonts w:asciiTheme="majorBidi" w:hAnsiTheme="majorBidi" w:cstheme="majorBidi"/>
                <w:sz w:val="20"/>
                <w:szCs w:val="20"/>
                <w:lang w:val="en-GB"/>
              </w:rPr>
              <w:t xml:space="preserve"> </w:t>
            </w:r>
            <w:r w:rsidR="00B5045E">
              <w:rPr>
                <w:rFonts w:asciiTheme="majorBidi" w:hAnsiTheme="majorBidi" w:cstheme="majorBidi"/>
                <w:sz w:val="20"/>
                <w:szCs w:val="20"/>
                <w:lang w:val="en-GB"/>
              </w:rPr>
              <w:t xml:space="preserve">purposes </w:t>
            </w:r>
            <w:r>
              <w:rPr>
                <w:rFonts w:asciiTheme="majorBidi" w:hAnsiTheme="majorBidi" w:cstheme="majorBidi"/>
                <w:sz w:val="20"/>
                <w:szCs w:val="20"/>
                <w:lang w:val="en-GB"/>
              </w:rPr>
              <w:t xml:space="preserve">and is </w:t>
            </w:r>
            <w:r w:rsidR="00B5045E">
              <w:rPr>
                <w:rFonts w:asciiTheme="majorBidi" w:hAnsiTheme="majorBidi" w:cstheme="majorBidi"/>
                <w:sz w:val="20"/>
                <w:szCs w:val="20"/>
                <w:lang w:val="en-GB"/>
              </w:rPr>
              <w:t>publicly</w:t>
            </w:r>
            <w:r>
              <w:rPr>
                <w:rFonts w:asciiTheme="majorBidi" w:hAnsiTheme="majorBidi" w:cstheme="majorBidi"/>
                <w:sz w:val="20"/>
                <w:szCs w:val="20"/>
                <w:lang w:val="en-GB"/>
              </w:rPr>
              <w:t xml:space="preserve"> </w:t>
            </w:r>
            <w:r w:rsidR="00B5045E">
              <w:rPr>
                <w:rFonts w:asciiTheme="majorBidi" w:hAnsiTheme="majorBidi" w:cstheme="majorBidi"/>
                <w:sz w:val="20"/>
                <w:szCs w:val="20"/>
                <w:lang w:val="en-GB"/>
              </w:rPr>
              <w:t>accessible</w:t>
            </w:r>
            <w:r>
              <w:rPr>
                <w:rFonts w:asciiTheme="majorBidi" w:hAnsiTheme="majorBidi" w:cstheme="majorBidi"/>
                <w:sz w:val="20"/>
                <w:szCs w:val="20"/>
                <w:lang w:val="en-GB"/>
              </w:rPr>
              <w:t xml:space="preserve"> but can be switched off) and VMS that is </w:t>
            </w:r>
            <w:r w:rsidR="00B5045E">
              <w:rPr>
                <w:rFonts w:asciiTheme="majorBidi" w:hAnsiTheme="majorBidi" w:cstheme="majorBidi"/>
                <w:sz w:val="20"/>
                <w:szCs w:val="20"/>
                <w:lang w:val="en-GB"/>
              </w:rPr>
              <w:t>confidential to the fisheries control authorities but cannot be switched off)</w:t>
            </w:r>
            <w:r w:rsidR="00C40054" w:rsidRPr="00DB7D4E">
              <w:rPr>
                <w:rFonts w:asciiTheme="majorBidi" w:hAnsiTheme="majorBidi" w:cstheme="majorBidi"/>
                <w:sz w:val="20"/>
                <w:szCs w:val="20"/>
                <w:lang w:val="en-GB"/>
              </w:rPr>
              <w:t>.</w:t>
            </w:r>
            <w:r w:rsidR="00B5045E">
              <w:rPr>
                <w:rFonts w:asciiTheme="majorBidi" w:hAnsiTheme="majorBidi" w:cstheme="majorBidi"/>
                <w:sz w:val="20"/>
                <w:szCs w:val="20"/>
                <w:lang w:val="en-GB"/>
              </w:rPr>
              <w:t xml:space="preserve"> Over the past 15 years piracy has become more prevalent in the WIO, and many of the SIOTI fleet are now instructed to switch AIS off to avoid being identified and tracked, especially during fishing sets where they are vulnerable to hijacking. </w:t>
            </w:r>
            <w:r w:rsidR="00726588">
              <w:rPr>
                <w:rFonts w:asciiTheme="majorBidi" w:hAnsiTheme="majorBidi" w:cstheme="majorBidi"/>
                <w:sz w:val="20"/>
                <w:szCs w:val="20"/>
                <w:lang w:val="en-GB"/>
              </w:rPr>
              <w:t>However,</w:t>
            </w:r>
            <w:r w:rsidR="00B5045E">
              <w:rPr>
                <w:rFonts w:asciiTheme="majorBidi" w:hAnsiTheme="majorBidi" w:cstheme="majorBidi"/>
                <w:sz w:val="20"/>
                <w:szCs w:val="20"/>
                <w:lang w:val="en-GB"/>
              </w:rPr>
              <w:t xml:space="preserve"> they have been accused by some third parties of using this to mask IUU fishing activities e.g., fishing in unlicensed waters. One solution is to have a common reporting system to say when VMS is switched off and for what reason. This action will investigate how this might be practically implemented and made both robust and consistent across the SIOTI fleet. </w:t>
            </w:r>
          </w:p>
        </w:tc>
      </w:tr>
      <w:tr w:rsidR="00C40054" w14:paraId="7AC2F8AF"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0B3EEDC" w14:textId="77777777" w:rsidR="00C40054" w:rsidRPr="00DB7D4E" w:rsidRDefault="00C40054" w:rsidP="00CC57D7">
            <w:pPr>
              <w:ind w:left="40"/>
              <w:rPr>
                <w:rFonts w:asciiTheme="majorBidi" w:hAnsiTheme="majorBidi" w:cstheme="majorBidi"/>
                <w:b/>
                <w:color w:val="FFFFFF" w:themeColor="background1"/>
                <w:sz w:val="20"/>
                <w:szCs w:val="20"/>
                <w:lang w:val="en-GB"/>
              </w:rPr>
            </w:pPr>
            <w:r w:rsidRPr="00DB7D4E">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1DF3361" w14:textId="66302CDD"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30 June 202</w:t>
            </w:r>
            <w:r w:rsidR="00B62FF5">
              <w:rPr>
                <w:rFonts w:asciiTheme="majorBidi" w:hAnsiTheme="majorBidi" w:cstheme="majorBidi"/>
                <w:sz w:val="20"/>
                <w:szCs w:val="20"/>
                <w:lang w:val="en-GB"/>
              </w:rPr>
              <w:t>4</w:t>
            </w:r>
          </w:p>
        </w:tc>
      </w:tr>
      <w:tr w:rsidR="00C40054" w14:paraId="647B656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24CB59B9"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83DC355"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C40054" w14:paraId="5ADF59D6"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6CEDEBDE"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E7EA07A" w14:textId="011B48F5" w:rsidR="00C40054" w:rsidRPr="00C368D8" w:rsidRDefault="00F90F6D" w:rsidP="00CC57D7">
            <w:pPr>
              <w:rPr>
                <w:rFonts w:asciiTheme="majorBidi" w:hAnsiTheme="majorBidi" w:cstheme="majorBidi"/>
                <w:sz w:val="20"/>
                <w:szCs w:val="20"/>
                <w:lang w:val="en-GB"/>
              </w:rPr>
            </w:pPr>
            <w:r>
              <w:rPr>
                <w:rFonts w:asciiTheme="majorBidi" w:hAnsiTheme="majorBidi" w:cstheme="majorBidi"/>
                <w:sz w:val="20"/>
                <w:szCs w:val="20"/>
                <w:lang w:val="en-GB"/>
              </w:rPr>
              <w:t>EUR </w:t>
            </w:r>
            <w:r w:rsidR="00C40054">
              <w:rPr>
                <w:rFonts w:asciiTheme="majorBidi" w:hAnsiTheme="majorBidi" w:cstheme="majorBidi"/>
                <w:sz w:val="20"/>
                <w:szCs w:val="20"/>
                <w:lang w:val="en-GB"/>
              </w:rPr>
              <w:t xml:space="preserve">0 </w:t>
            </w:r>
          </w:p>
        </w:tc>
      </w:tr>
      <w:tr w:rsidR="00C40054" w14:paraId="7C7DF85D"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8647C6"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B7C5963" w14:textId="77777777" w:rsidR="00C40054" w:rsidRPr="00C368D8" w:rsidRDefault="00C40054" w:rsidP="00CC57D7">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C40054" w14:paraId="32B241F7" w14:textId="77777777" w:rsidTr="00CC57D7">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7ADF9FB" w14:textId="77777777" w:rsidR="00C40054" w:rsidRPr="00C368D8" w:rsidRDefault="00C40054" w:rsidP="00CC57D7">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85BBEC4" w14:textId="060EC0AE" w:rsidR="00C40054" w:rsidRPr="00C368D8" w:rsidRDefault="00C40054" w:rsidP="00115778">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657F6C">
              <w:rPr>
                <w:rFonts w:asciiTheme="majorBidi" w:hAnsiTheme="majorBidi" w:cstheme="majorBidi"/>
                <w:sz w:val="20"/>
                <w:szCs w:val="20"/>
                <w:lang w:val="en-GB"/>
              </w:rPr>
              <w:t xml:space="preserve">3.2.3 </w:t>
            </w:r>
            <w:r w:rsidR="00115778">
              <w:rPr>
                <w:rFonts w:asciiTheme="majorBidi" w:hAnsiTheme="majorBidi" w:cstheme="majorBidi"/>
                <w:sz w:val="20"/>
                <w:szCs w:val="20"/>
                <w:lang w:val="en-GB"/>
              </w:rPr>
              <w:t>Compliance and enforcement</w:t>
            </w:r>
            <w:r w:rsidR="00657F6C">
              <w:rPr>
                <w:rFonts w:asciiTheme="majorBidi" w:hAnsiTheme="majorBidi" w:cstheme="majorBidi"/>
                <w:sz w:val="20"/>
                <w:szCs w:val="20"/>
                <w:lang w:val="en-GB"/>
              </w:rPr>
              <w:t xml:space="preserve"> (</w:t>
            </w:r>
            <w:r w:rsidR="00115778">
              <w:rPr>
                <w:rFonts w:asciiTheme="majorBidi" w:hAnsiTheme="majorBidi" w:cstheme="majorBidi"/>
                <w:sz w:val="20"/>
                <w:szCs w:val="20"/>
                <w:lang w:val="en-GB"/>
              </w:rPr>
              <w:t>c</w:t>
            </w:r>
            <w:r w:rsidRPr="00D96469">
              <w:rPr>
                <w:rFonts w:asciiTheme="majorBidi" w:hAnsiTheme="majorBidi" w:cstheme="majorBidi"/>
                <w:sz w:val="20"/>
                <w:szCs w:val="20"/>
                <w:lang w:val="en-GB"/>
              </w:rPr>
              <w:t xml:space="preserve"> -</w:t>
            </w:r>
            <w:r w:rsidR="00115778">
              <w:t xml:space="preserve"> </w:t>
            </w:r>
            <w:r w:rsidR="00115778" w:rsidRPr="00115778">
              <w:rPr>
                <w:rFonts w:asciiTheme="majorBidi" w:hAnsiTheme="majorBidi" w:cstheme="majorBidi"/>
                <w:sz w:val="20"/>
                <w:szCs w:val="20"/>
                <w:lang w:val="en-GB"/>
              </w:rPr>
              <w:t>Some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evidence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exists to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demonstrate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fishers comply</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with the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management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system under</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assessment,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including,</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when required,</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providing</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information of</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importance to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the effective</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management</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of the fishery</w:t>
            </w:r>
            <w:r w:rsidR="00115778">
              <w:rPr>
                <w:rFonts w:asciiTheme="majorBidi" w:hAnsiTheme="majorBidi" w:cstheme="majorBidi"/>
                <w:sz w:val="20"/>
                <w:szCs w:val="20"/>
                <w:lang w:val="en-GB"/>
              </w:rPr>
              <w:t xml:space="preserve">; and d - </w:t>
            </w:r>
            <w:r w:rsidR="00115778" w:rsidRPr="00115778">
              <w:rPr>
                <w:rFonts w:asciiTheme="majorBidi" w:hAnsiTheme="majorBidi" w:cstheme="majorBidi"/>
                <w:sz w:val="20"/>
                <w:szCs w:val="20"/>
                <w:lang w:val="en-GB"/>
              </w:rPr>
              <w:t>There is no</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evidence of</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systematic</w:t>
            </w:r>
            <w:r w:rsidR="00115778">
              <w:rPr>
                <w:rFonts w:asciiTheme="majorBidi" w:hAnsiTheme="majorBidi" w:cstheme="majorBidi"/>
                <w:sz w:val="20"/>
                <w:szCs w:val="20"/>
                <w:lang w:val="en-GB"/>
              </w:rPr>
              <w:t xml:space="preserve"> </w:t>
            </w:r>
            <w:r w:rsidR="00115778" w:rsidRPr="00115778">
              <w:rPr>
                <w:rFonts w:asciiTheme="majorBidi" w:hAnsiTheme="majorBidi" w:cstheme="majorBidi"/>
                <w:sz w:val="20"/>
                <w:szCs w:val="20"/>
                <w:lang w:val="en-GB"/>
              </w:rPr>
              <w:t>non-compliance</w:t>
            </w:r>
            <w:r w:rsidRPr="00D96469">
              <w:rPr>
                <w:rFonts w:asciiTheme="majorBidi" w:hAnsiTheme="majorBidi" w:cstheme="majorBidi"/>
                <w:sz w:val="20"/>
                <w:szCs w:val="20"/>
                <w:lang w:val="en-GB"/>
              </w:rPr>
              <w:t>)</w:t>
            </w:r>
          </w:p>
        </w:tc>
      </w:tr>
    </w:tbl>
    <w:p w14:paraId="7B99759F" w14:textId="77777777" w:rsidR="00C40054" w:rsidRDefault="00C40054" w:rsidP="00C40054">
      <w:pPr>
        <w:rPr>
          <w:sz w:val="20"/>
          <w:szCs w:val="20"/>
          <w:lang w:val="en-GB"/>
        </w:rPr>
      </w:pPr>
    </w:p>
    <w:tbl>
      <w:tblPr>
        <w:tblStyle w:val="TableGrid"/>
        <w:tblW w:w="13965" w:type="dxa"/>
        <w:tblLook w:val="04A0" w:firstRow="1" w:lastRow="0" w:firstColumn="1" w:lastColumn="0" w:noHBand="0" w:noVBand="1"/>
      </w:tblPr>
      <w:tblGrid>
        <w:gridCol w:w="1520"/>
        <w:gridCol w:w="2908"/>
        <w:gridCol w:w="1376"/>
        <w:gridCol w:w="1834"/>
        <w:gridCol w:w="1376"/>
        <w:gridCol w:w="1528"/>
        <w:gridCol w:w="3423"/>
      </w:tblGrid>
      <w:tr w:rsidR="00C40054" w:rsidRPr="00C368D8" w14:paraId="2BCACB97" w14:textId="77777777" w:rsidTr="001B60AE">
        <w:trPr>
          <w:trHeight w:val="523"/>
        </w:trPr>
        <w:tc>
          <w:tcPr>
            <w:tcW w:w="1520" w:type="dxa"/>
            <w:shd w:val="clear" w:color="auto" w:fill="8DB3E2" w:themeFill="text2" w:themeFillTint="66"/>
            <w:vAlign w:val="center"/>
            <w:hideMark/>
          </w:tcPr>
          <w:p w14:paraId="49424D3F" w14:textId="77777777" w:rsidR="00C40054" w:rsidRPr="00C368D8" w:rsidRDefault="00C40054" w:rsidP="00C1645D">
            <w:pPr>
              <w:spacing w:before="40" w:after="40"/>
              <w:rPr>
                <w:b/>
                <w:bCs/>
                <w:sz w:val="20"/>
                <w:szCs w:val="20"/>
                <w:lang w:val="es-ES"/>
              </w:rPr>
            </w:pPr>
            <w:r w:rsidRPr="00C368D8">
              <w:rPr>
                <w:b/>
                <w:bCs/>
                <w:sz w:val="20"/>
                <w:szCs w:val="20"/>
              </w:rPr>
              <w:t>Action</w:t>
            </w:r>
          </w:p>
        </w:tc>
        <w:tc>
          <w:tcPr>
            <w:tcW w:w="2908" w:type="dxa"/>
            <w:shd w:val="clear" w:color="auto" w:fill="8DB3E2" w:themeFill="text2" w:themeFillTint="66"/>
            <w:vAlign w:val="center"/>
            <w:hideMark/>
          </w:tcPr>
          <w:p w14:paraId="0F9A46BA" w14:textId="77777777" w:rsidR="00C40054" w:rsidRPr="00C368D8" w:rsidRDefault="00C40054" w:rsidP="00C1645D">
            <w:pPr>
              <w:spacing w:before="40" w:after="40"/>
              <w:jc w:val="center"/>
              <w:rPr>
                <w:b/>
                <w:bCs/>
                <w:sz w:val="20"/>
                <w:szCs w:val="20"/>
              </w:rPr>
            </w:pPr>
            <w:r w:rsidRPr="00C368D8">
              <w:rPr>
                <w:b/>
                <w:bCs/>
                <w:sz w:val="20"/>
                <w:szCs w:val="20"/>
              </w:rPr>
              <w:t>Tasks/ Milestones</w:t>
            </w:r>
          </w:p>
        </w:tc>
        <w:tc>
          <w:tcPr>
            <w:tcW w:w="1376" w:type="dxa"/>
            <w:shd w:val="clear" w:color="auto" w:fill="8DB3E2" w:themeFill="text2" w:themeFillTint="66"/>
            <w:vAlign w:val="center"/>
            <w:hideMark/>
          </w:tcPr>
          <w:p w14:paraId="2C980312" w14:textId="77777777" w:rsidR="00C40054" w:rsidRPr="00C368D8" w:rsidRDefault="00C40054" w:rsidP="00C1645D">
            <w:pPr>
              <w:spacing w:before="40" w:after="40"/>
              <w:jc w:val="center"/>
              <w:rPr>
                <w:b/>
                <w:bCs/>
                <w:sz w:val="20"/>
                <w:szCs w:val="20"/>
              </w:rPr>
            </w:pPr>
            <w:r w:rsidRPr="00C368D8">
              <w:rPr>
                <w:b/>
                <w:bCs/>
                <w:sz w:val="20"/>
                <w:szCs w:val="20"/>
              </w:rPr>
              <w:t>Responsible (lead)</w:t>
            </w:r>
          </w:p>
        </w:tc>
        <w:tc>
          <w:tcPr>
            <w:tcW w:w="1834" w:type="dxa"/>
            <w:shd w:val="clear" w:color="auto" w:fill="8DB3E2" w:themeFill="text2" w:themeFillTint="66"/>
            <w:vAlign w:val="center"/>
            <w:hideMark/>
          </w:tcPr>
          <w:p w14:paraId="5EBA978A" w14:textId="77777777" w:rsidR="00C40054" w:rsidRPr="00C368D8" w:rsidRDefault="00C40054" w:rsidP="00C1645D">
            <w:pPr>
              <w:spacing w:before="40" w:after="40"/>
              <w:jc w:val="center"/>
              <w:rPr>
                <w:b/>
                <w:bCs/>
                <w:sz w:val="20"/>
                <w:szCs w:val="20"/>
              </w:rPr>
            </w:pPr>
            <w:r w:rsidRPr="00C368D8">
              <w:rPr>
                <w:b/>
                <w:bCs/>
                <w:sz w:val="20"/>
                <w:szCs w:val="20"/>
              </w:rPr>
              <w:t>Responsible (supporting role)</w:t>
            </w:r>
          </w:p>
        </w:tc>
        <w:tc>
          <w:tcPr>
            <w:tcW w:w="1376" w:type="dxa"/>
            <w:shd w:val="clear" w:color="auto" w:fill="8DB3E2" w:themeFill="text2" w:themeFillTint="66"/>
            <w:vAlign w:val="center"/>
            <w:hideMark/>
          </w:tcPr>
          <w:p w14:paraId="37546658" w14:textId="77777777" w:rsidR="00C40054" w:rsidRPr="00C368D8" w:rsidRDefault="00C40054" w:rsidP="00C1645D">
            <w:pPr>
              <w:spacing w:before="40" w:after="40"/>
              <w:jc w:val="center"/>
              <w:rPr>
                <w:b/>
                <w:bCs/>
                <w:sz w:val="20"/>
                <w:szCs w:val="20"/>
              </w:rPr>
            </w:pPr>
            <w:r w:rsidRPr="00C368D8">
              <w:rPr>
                <w:b/>
                <w:bCs/>
                <w:sz w:val="20"/>
                <w:szCs w:val="20"/>
              </w:rPr>
              <w:t>Starting date</w:t>
            </w:r>
          </w:p>
        </w:tc>
        <w:tc>
          <w:tcPr>
            <w:tcW w:w="1528" w:type="dxa"/>
            <w:shd w:val="clear" w:color="auto" w:fill="8DB3E2" w:themeFill="text2" w:themeFillTint="66"/>
            <w:vAlign w:val="center"/>
            <w:hideMark/>
          </w:tcPr>
          <w:p w14:paraId="3BE7164F" w14:textId="77777777" w:rsidR="00C40054" w:rsidRPr="00C368D8" w:rsidRDefault="00C40054" w:rsidP="00C1645D">
            <w:pPr>
              <w:spacing w:before="40" w:after="40"/>
              <w:jc w:val="center"/>
              <w:rPr>
                <w:b/>
                <w:bCs/>
                <w:sz w:val="20"/>
                <w:szCs w:val="20"/>
              </w:rPr>
            </w:pPr>
            <w:r w:rsidRPr="00C368D8">
              <w:rPr>
                <w:b/>
                <w:bCs/>
                <w:sz w:val="20"/>
                <w:szCs w:val="20"/>
              </w:rPr>
              <w:t>Expected completion date</w:t>
            </w:r>
          </w:p>
        </w:tc>
        <w:tc>
          <w:tcPr>
            <w:tcW w:w="3423" w:type="dxa"/>
            <w:shd w:val="clear" w:color="auto" w:fill="8DB3E2" w:themeFill="text2" w:themeFillTint="66"/>
            <w:vAlign w:val="center"/>
            <w:hideMark/>
          </w:tcPr>
          <w:p w14:paraId="2B4FB476" w14:textId="77777777" w:rsidR="00C40054" w:rsidRPr="00C368D8" w:rsidRDefault="00C40054" w:rsidP="00C1645D">
            <w:pPr>
              <w:spacing w:before="40" w:after="40"/>
              <w:jc w:val="center"/>
              <w:rPr>
                <w:b/>
                <w:bCs/>
                <w:sz w:val="20"/>
                <w:szCs w:val="20"/>
              </w:rPr>
            </w:pPr>
            <w:r w:rsidRPr="00C368D8">
              <w:rPr>
                <w:b/>
                <w:bCs/>
                <w:sz w:val="20"/>
                <w:szCs w:val="20"/>
              </w:rPr>
              <w:t>Evidence of completion / results</w:t>
            </w:r>
          </w:p>
        </w:tc>
      </w:tr>
      <w:tr w:rsidR="00C40054" w:rsidRPr="00C368D8" w14:paraId="315E835D" w14:textId="77777777" w:rsidTr="001B60AE">
        <w:trPr>
          <w:trHeight w:val="492"/>
        </w:trPr>
        <w:tc>
          <w:tcPr>
            <w:tcW w:w="1520" w:type="dxa"/>
            <w:hideMark/>
          </w:tcPr>
          <w:p w14:paraId="1DF12697" w14:textId="263860B1" w:rsidR="00C40054" w:rsidRPr="00C368D8" w:rsidRDefault="00B62FF5" w:rsidP="00C1645D">
            <w:pPr>
              <w:spacing w:before="40" w:after="40"/>
              <w:rPr>
                <w:sz w:val="20"/>
                <w:szCs w:val="20"/>
              </w:rPr>
            </w:pPr>
            <w:r w:rsidRPr="00B62FF5">
              <w:rPr>
                <w:sz w:val="20"/>
                <w:szCs w:val="20"/>
              </w:rPr>
              <w:t>1</w:t>
            </w:r>
            <w:r w:rsidR="00021DA7">
              <w:rPr>
                <w:sz w:val="20"/>
                <w:szCs w:val="20"/>
              </w:rPr>
              <w:t>7</w:t>
            </w:r>
            <w:r w:rsidRPr="00B62FF5">
              <w:rPr>
                <w:sz w:val="20"/>
                <w:szCs w:val="20"/>
              </w:rPr>
              <w:t>. Ensuring fleet compliance with vessel tracking systems</w:t>
            </w:r>
          </w:p>
        </w:tc>
        <w:tc>
          <w:tcPr>
            <w:tcW w:w="2908" w:type="dxa"/>
          </w:tcPr>
          <w:p w14:paraId="47623450" w14:textId="256105E5" w:rsidR="00C40054" w:rsidRPr="00584DD4" w:rsidRDefault="00B62FF5" w:rsidP="00C1645D">
            <w:pPr>
              <w:spacing w:before="40" w:after="40"/>
              <w:rPr>
                <w:sz w:val="20"/>
                <w:szCs w:val="20"/>
              </w:rPr>
            </w:pPr>
            <w:r>
              <w:rPr>
                <w:sz w:val="20"/>
                <w:szCs w:val="20"/>
              </w:rPr>
              <w:t>1</w:t>
            </w:r>
            <w:r w:rsidR="00021DA7">
              <w:rPr>
                <w:sz w:val="20"/>
                <w:szCs w:val="20"/>
              </w:rPr>
              <w:t>7</w:t>
            </w:r>
            <w:r>
              <w:rPr>
                <w:sz w:val="20"/>
                <w:szCs w:val="20"/>
              </w:rPr>
              <w:t xml:space="preserve">.1 </w:t>
            </w:r>
            <w:r w:rsidRPr="00B62FF5">
              <w:rPr>
                <w:sz w:val="20"/>
                <w:szCs w:val="20"/>
              </w:rPr>
              <w:t>SIOTI fleet to discuss method</w:t>
            </w:r>
            <w:r>
              <w:rPr>
                <w:sz w:val="20"/>
                <w:szCs w:val="20"/>
              </w:rPr>
              <w:t xml:space="preserve">s for </w:t>
            </w:r>
            <w:r w:rsidRPr="00B62FF5">
              <w:rPr>
                <w:sz w:val="20"/>
                <w:szCs w:val="20"/>
              </w:rPr>
              <w:t xml:space="preserve">recording </w:t>
            </w:r>
            <w:r>
              <w:rPr>
                <w:sz w:val="20"/>
                <w:szCs w:val="20"/>
              </w:rPr>
              <w:t xml:space="preserve">the </w:t>
            </w:r>
            <w:r w:rsidRPr="00B62FF5">
              <w:rPr>
                <w:sz w:val="20"/>
                <w:szCs w:val="20"/>
              </w:rPr>
              <w:t>use of AIS and VMS for each vessel trip in a specific document</w:t>
            </w:r>
            <w:r>
              <w:rPr>
                <w:sz w:val="20"/>
                <w:szCs w:val="20"/>
              </w:rPr>
              <w:t xml:space="preserve">, </w:t>
            </w:r>
            <w:r w:rsidRPr="00B62FF5">
              <w:rPr>
                <w:sz w:val="20"/>
                <w:szCs w:val="20"/>
              </w:rPr>
              <w:t xml:space="preserve">ideally to </w:t>
            </w:r>
            <w:r>
              <w:rPr>
                <w:sz w:val="20"/>
                <w:szCs w:val="20"/>
              </w:rPr>
              <w:t xml:space="preserve">be </w:t>
            </w:r>
            <w:r w:rsidRPr="00B62FF5">
              <w:rPr>
                <w:sz w:val="20"/>
                <w:szCs w:val="20"/>
              </w:rPr>
              <w:t>harmonized across SIOTI fleet.</w:t>
            </w:r>
          </w:p>
        </w:tc>
        <w:tc>
          <w:tcPr>
            <w:tcW w:w="1376" w:type="dxa"/>
            <w:noWrap/>
          </w:tcPr>
          <w:p w14:paraId="1D7DC984" w14:textId="77777777" w:rsidR="00C40054" w:rsidRPr="00C368D8" w:rsidRDefault="00C40054" w:rsidP="00C1645D">
            <w:pPr>
              <w:spacing w:before="40" w:after="40"/>
              <w:jc w:val="both"/>
              <w:rPr>
                <w:sz w:val="20"/>
                <w:szCs w:val="20"/>
              </w:rPr>
            </w:pPr>
            <w:r>
              <w:rPr>
                <w:sz w:val="20"/>
                <w:szCs w:val="20"/>
              </w:rPr>
              <w:t>SIOTI</w:t>
            </w:r>
          </w:p>
        </w:tc>
        <w:tc>
          <w:tcPr>
            <w:tcW w:w="1834" w:type="dxa"/>
          </w:tcPr>
          <w:p w14:paraId="7DA8885E" w14:textId="50E94C37" w:rsidR="00C40054" w:rsidRPr="00C368D8" w:rsidRDefault="00B62FF5" w:rsidP="00C1645D">
            <w:pPr>
              <w:spacing w:before="40" w:after="40"/>
              <w:jc w:val="both"/>
              <w:rPr>
                <w:sz w:val="20"/>
                <w:szCs w:val="20"/>
              </w:rPr>
            </w:pPr>
            <w:r>
              <w:rPr>
                <w:sz w:val="20"/>
                <w:szCs w:val="20"/>
              </w:rPr>
              <w:t>PMT</w:t>
            </w:r>
          </w:p>
        </w:tc>
        <w:tc>
          <w:tcPr>
            <w:tcW w:w="1376" w:type="dxa"/>
          </w:tcPr>
          <w:p w14:paraId="45847FED" w14:textId="0B085E3A" w:rsidR="00C40054" w:rsidRDefault="00C40054" w:rsidP="00C1645D">
            <w:pPr>
              <w:spacing w:before="40" w:after="40"/>
              <w:jc w:val="center"/>
              <w:rPr>
                <w:sz w:val="20"/>
                <w:szCs w:val="20"/>
              </w:rPr>
            </w:pPr>
            <w:r>
              <w:rPr>
                <w:sz w:val="20"/>
                <w:szCs w:val="20"/>
              </w:rPr>
              <w:t>Y</w:t>
            </w:r>
            <w:r w:rsidR="00E503E6">
              <w:rPr>
                <w:sz w:val="20"/>
                <w:szCs w:val="20"/>
              </w:rPr>
              <w:t>6</w:t>
            </w:r>
            <w:r>
              <w:rPr>
                <w:sz w:val="20"/>
                <w:szCs w:val="20"/>
              </w:rPr>
              <w:t xml:space="preserve"> </w:t>
            </w:r>
          </w:p>
          <w:p w14:paraId="072C71A8" w14:textId="77777777" w:rsidR="00C40054" w:rsidRPr="00C368D8" w:rsidRDefault="00C40054" w:rsidP="00C1645D">
            <w:pPr>
              <w:spacing w:before="40" w:after="40"/>
              <w:jc w:val="center"/>
              <w:rPr>
                <w:sz w:val="20"/>
                <w:szCs w:val="20"/>
              </w:rPr>
            </w:pPr>
            <w:r>
              <w:rPr>
                <w:sz w:val="20"/>
                <w:szCs w:val="20"/>
              </w:rPr>
              <w:t>1 July 2023</w:t>
            </w:r>
          </w:p>
        </w:tc>
        <w:tc>
          <w:tcPr>
            <w:tcW w:w="1528" w:type="dxa"/>
          </w:tcPr>
          <w:p w14:paraId="4F10E33E" w14:textId="156C88EB" w:rsidR="00C40054" w:rsidRDefault="00C40054" w:rsidP="00C1645D">
            <w:pPr>
              <w:spacing w:before="40" w:after="40"/>
              <w:jc w:val="center"/>
              <w:rPr>
                <w:sz w:val="20"/>
                <w:szCs w:val="20"/>
              </w:rPr>
            </w:pPr>
            <w:r>
              <w:rPr>
                <w:sz w:val="20"/>
                <w:szCs w:val="20"/>
              </w:rPr>
              <w:t>Y</w:t>
            </w:r>
            <w:r w:rsidR="00E503E6">
              <w:rPr>
                <w:sz w:val="20"/>
                <w:szCs w:val="20"/>
              </w:rPr>
              <w:t>7</w:t>
            </w:r>
          </w:p>
          <w:p w14:paraId="55EA979D" w14:textId="4271F935" w:rsidR="00C40054" w:rsidRPr="00C368D8" w:rsidRDefault="00C40054" w:rsidP="00C1645D">
            <w:pPr>
              <w:spacing w:before="40" w:after="40"/>
              <w:jc w:val="center"/>
              <w:rPr>
                <w:sz w:val="20"/>
                <w:szCs w:val="20"/>
              </w:rPr>
            </w:pPr>
            <w:r>
              <w:rPr>
                <w:sz w:val="20"/>
                <w:szCs w:val="20"/>
              </w:rPr>
              <w:t>30 June 202</w:t>
            </w:r>
            <w:r w:rsidR="00B62FF5">
              <w:rPr>
                <w:sz w:val="20"/>
                <w:szCs w:val="20"/>
              </w:rPr>
              <w:t>4</w:t>
            </w:r>
          </w:p>
        </w:tc>
        <w:tc>
          <w:tcPr>
            <w:tcW w:w="3423" w:type="dxa"/>
          </w:tcPr>
          <w:p w14:paraId="23C756ED" w14:textId="14D87ADA" w:rsidR="00C40054" w:rsidRPr="00C368D8" w:rsidRDefault="00821246" w:rsidP="00C1645D">
            <w:pPr>
              <w:spacing w:before="40" w:after="40"/>
              <w:rPr>
                <w:sz w:val="20"/>
                <w:szCs w:val="20"/>
              </w:rPr>
            </w:pPr>
            <w:r>
              <w:rPr>
                <w:sz w:val="20"/>
                <w:szCs w:val="20"/>
              </w:rPr>
              <w:t xml:space="preserve">Record or logbook template agreed and if possible, agreed and implemented across the fleet within a year of task completion. </w:t>
            </w:r>
          </w:p>
        </w:tc>
      </w:tr>
    </w:tbl>
    <w:p w14:paraId="2AEB752C" w14:textId="69ABB5BC" w:rsidR="009E57DE" w:rsidRDefault="009E57DE" w:rsidP="00C40054"/>
    <w:p w14:paraId="7B67DECF" w14:textId="77777777" w:rsidR="009E57DE" w:rsidRDefault="009E57DE">
      <w:pPr>
        <w:pBdr>
          <w:top w:val="nil"/>
          <w:left w:val="nil"/>
          <w:bottom w:val="nil"/>
          <w:right w:val="nil"/>
          <w:between w:val="nil"/>
        </w:pBdr>
        <w:spacing w:before="120" w:line="276" w:lineRule="auto"/>
      </w:pPr>
      <w:r>
        <w:br w:type="page"/>
      </w:r>
    </w:p>
    <w:p w14:paraId="7F6F3E08" w14:textId="77777777" w:rsidR="00C40054" w:rsidRDefault="00C40054" w:rsidP="00C40054"/>
    <w:p w14:paraId="3262C416" w14:textId="5304D6B3" w:rsidR="001B60AE" w:rsidRPr="00295063" w:rsidRDefault="001B60AE" w:rsidP="00BD13CE">
      <w:pPr>
        <w:pStyle w:val="Caption"/>
        <w:rPr>
          <w:rFonts w:asciiTheme="majorBidi" w:hAnsiTheme="majorBidi" w:cstheme="majorBidi"/>
          <w:sz w:val="20"/>
          <w:szCs w:val="20"/>
          <w:lang w:val="en-GB"/>
        </w:rPr>
      </w:pPr>
      <w:bookmarkStart w:id="37" w:name="_Toc216250878"/>
      <w:r>
        <w:t xml:space="preserve">Table </w:t>
      </w:r>
      <w:r w:rsidR="000E59A8">
        <w:fldChar w:fldCharType="begin"/>
      </w:r>
      <w:r w:rsidR="000E59A8">
        <w:instrText xml:space="preserve"> SEQ Table \* ARABIC </w:instrText>
      </w:r>
      <w:r w:rsidR="000E59A8">
        <w:fldChar w:fldCharType="separate"/>
      </w:r>
      <w:r w:rsidR="007B0DA5">
        <w:rPr>
          <w:noProof/>
        </w:rPr>
        <w:t>18</w:t>
      </w:r>
      <w:r w:rsidR="000E59A8">
        <w:rPr>
          <w:noProof/>
        </w:rPr>
        <w:fldChar w:fldCharType="end"/>
      </w:r>
      <w:r>
        <w:t>: PI</w:t>
      </w:r>
      <w:r w:rsidRPr="00BD04B7">
        <w:t xml:space="preserve"> Action Plan </w:t>
      </w:r>
      <w:r w:rsidRPr="00021DA7">
        <w:t xml:space="preserve">for Action </w:t>
      </w:r>
      <w:r w:rsidR="003216F9" w:rsidRPr="00021DA7">
        <w:t>1</w:t>
      </w:r>
      <w:r w:rsidR="00021DA7" w:rsidRPr="00021DA7">
        <w:t>8</w:t>
      </w:r>
      <w:r w:rsidR="00C05FB3">
        <w:t>:</w:t>
      </w:r>
      <w:r w:rsidRPr="00021DA7">
        <w:t xml:space="preserve"> Considering</w:t>
      </w:r>
      <w:r>
        <w:t xml:space="preserve"> the implications required under the MSC FS V3</w:t>
      </w:r>
      <w:bookmarkEnd w:id="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00"/>
        <w:gridCol w:w="10748"/>
      </w:tblGrid>
      <w:tr w:rsidR="001B60AE" w14:paraId="54F25882"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2094501"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Number and Name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8A8F602" w14:textId="3D933169" w:rsidR="001B60AE" w:rsidRPr="00EC4106" w:rsidRDefault="001B60AE" w:rsidP="008E1178">
            <w:pPr>
              <w:rPr>
                <w:rFonts w:asciiTheme="majorBidi" w:hAnsiTheme="majorBidi" w:cstheme="majorBidi"/>
                <w:b/>
                <w:bCs/>
                <w:sz w:val="20"/>
                <w:szCs w:val="20"/>
                <w:lang w:val="en-GB"/>
              </w:rPr>
            </w:pPr>
            <w:r w:rsidRPr="00EC4106">
              <w:rPr>
                <w:rFonts w:asciiTheme="majorBidi" w:hAnsiTheme="majorBidi" w:cstheme="majorBidi"/>
                <w:b/>
                <w:bCs/>
                <w:sz w:val="20"/>
                <w:szCs w:val="20"/>
                <w:lang w:val="en-GB"/>
              </w:rPr>
              <w:t>1</w:t>
            </w:r>
            <w:r w:rsidR="00021DA7">
              <w:rPr>
                <w:rFonts w:asciiTheme="majorBidi" w:hAnsiTheme="majorBidi" w:cstheme="majorBidi"/>
                <w:b/>
                <w:bCs/>
                <w:sz w:val="20"/>
                <w:szCs w:val="20"/>
                <w:lang w:val="en-GB"/>
              </w:rPr>
              <w:t>8</w:t>
            </w:r>
            <w:r w:rsidRPr="00EC4106">
              <w:rPr>
                <w:rFonts w:asciiTheme="majorBidi" w:hAnsiTheme="majorBidi" w:cstheme="majorBidi"/>
                <w:b/>
                <w:bCs/>
                <w:sz w:val="20"/>
                <w:szCs w:val="20"/>
                <w:lang w:val="en-GB"/>
              </w:rPr>
              <w:t xml:space="preserve">. </w:t>
            </w:r>
            <w:r w:rsidRPr="001B60AE">
              <w:rPr>
                <w:rFonts w:asciiTheme="majorBidi" w:hAnsiTheme="majorBidi" w:cstheme="majorBidi"/>
                <w:b/>
                <w:bCs/>
                <w:sz w:val="20"/>
                <w:szCs w:val="20"/>
                <w:lang w:val="en-GB"/>
              </w:rPr>
              <w:t>Considering the implications required under the MSC F</w:t>
            </w:r>
            <w:r w:rsidR="00021DA7">
              <w:rPr>
                <w:rFonts w:asciiTheme="majorBidi" w:hAnsiTheme="majorBidi" w:cstheme="majorBidi"/>
                <w:b/>
                <w:bCs/>
                <w:sz w:val="20"/>
                <w:szCs w:val="20"/>
                <w:lang w:val="en-GB"/>
              </w:rPr>
              <w:t xml:space="preserve">ishery </w:t>
            </w:r>
            <w:r w:rsidRPr="001B60AE">
              <w:rPr>
                <w:rFonts w:asciiTheme="majorBidi" w:hAnsiTheme="majorBidi" w:cstheme="majorBidi"/>
                <w:b/>
                <w:bCs/>
                <w:sz w:val="20"/>
                <w:szCs w:val="20"/>
                <w:lang w:val="en-GB"/>
              </w:rPr>
              <w:t>S</w:t>
            </w:r>
            <w:r w:rsidR="00021DA7">
              <w:rPr>
                <w:rFonts w:asciiTheme="majorBidi" w:hAnsiTheme="majorBidi" w:cstheme="majorBidi"/>
                <w:b/>
                <w:bCs/>
                <w:sz w:val="20"/>
                <w:szCs w:val="20"/>
                <w:lang w:val="en-GB"/>
              </w:rPr>
              <w:t>tandards</w:t>
            </w:r>
            <w:r w:rsidRPr="001B60AE">
              <w:rPr>
                <w:rFonts w:asciiTheme="majorBidi" w:hAnsiTheme="majorBidi" w:cstheme="majorBidi"/>
                <w:b/>
                <w:bCs/>
                <w:sz w:val="20"/>
                <w:szCs w:val="20"/>
                <w:lang w:val="en-GB"/>
              </w:rPr>
              <w:t xml:space="preserve"> V3</w:t>
            </w:r>
          </w:p>
        </w:tc>
      </w:tr>
      <w:tr w:rsidR="001B60AE" w14:paraId="72B5E347"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03A4C63"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Goal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07917804" w14:textId="187D5728" w:rsidR="00EE23CB" w:rsidRPr="005A07BB" w:rsidRDefault="00021DA7" w:rsidP="003216F9">
            <w:pPr>
              <w:pStyle w:val="CommentText"/>
            </w:pPr>
            <w:r w:rsidRPr="005A07BB">
              <w:t>The</w:t>
            </w:r>
            <w:r w:rsidR="00EE23CB" w:rsidRPr="005A07BB">
              <w:t xml:space="preserve"> possible implications </w:t>
            </w:r>
            <w:r w:rsidRPr="005A07BB">
              <w:t xml:space="preserve">of </w:t>
            </w:r>
            <w:r w:rsidR="00EE23CB" w:rsidRPr="005A07BB">
              <w:t>the new updated version</w:t>
            </w:r>
            <w:r w:rsidRPr="005A07BB">
              <w:t>s</w:t>
            </w:r>
            <w:r w:rsidR="00EE23CB" w:rsidRPr="005A07BB">
              <w:t xml:space="preserve"> </w:t>
            </w:r>
            <w:r w:rsidRPr="005A07BB">
              <w:t>(</w:t>
            </w:r>
            <w:r w:rsidR="00EE23CB" w:rsidRPr="005A07BB">
              <w:t>Fisheries Standard, Fisheries Standard Toolbox and Fisheries Certification Process</w:t>
            </w:r>
            <w:r w:rsidRPr="005A07BB">
              <w:t>)</w:t>
            </w:r>
            <w:r w:rsidR="00EE23CB" w:rsidRPr="005A07BB">
              <w:t xml:space="preserve"> </w:t>
            </w:r>
            <w:r w:rsidRPr="005A07BB">
              <w:t>on</w:t>
            </w:r>
            <w:r w:rsidR="00EE23CB" w:rsidRPr="005A07BB">
              <w:t xml:space="preserve"> the different tasks defined in </w:t>
            </w:r>
            <w:r w:rsidRPr="005A07BB">
              <w:t xml:space="preserve">the </w:t>
            </w:r>
            <w:r w:rsidR="00EE23CB" w:rsidRPr="005A07BB">
              <w:t xml:space="preserve">SIOTI work </w:t>
            </w:r>
            <w:r w:rsidRPr="005A07BB">
              <w:t>plan considered</w:t>
            </w:r>
            <w:r w:rsidR="00EE23CB" w:rsidRPr="005A07BB">
              <w:t>.</w:t>
            </w:r>
          </w:p>
        </w:tc>
      </w:tr>
      <w:tr w:rsidR="001B60AE" w14:paraId="3E2FBFCA"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6DD12FA"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Action Description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2A2DE826" w14:textId="6248C145" w:rsidR="00EE23CB" w:rsidRPr="005A07BB" w:rsidRDefault="00EE23CB" w:rsidP="007B0DA5">
            <w:pPr>
              <w:rPr>
                <w:rFonts w:asciiTheme="majorBidi" w:hAnsiTheme="majorBidi" w:cstheme="majorBidi"/>
                <w:sz w:val="20"/>
                <w:szCs w:val="20"/>
                <w:lang w:val="en-GB"/>
              </w:rPr>
            </w:pPr>
            <w:r w:rsidRPr="005A07BB">
              <w:rPr>
                <w:rFonts w:asciiTheme="majorBidi" w:hAnsiTheme="majorBidi" w:cstheme="majorBidi"/>
                <w:sz w:val="20"/>
                <w:szCs w:val="20"/>
              </w:rPr>
              <w:t>A revised timeline for transitioning to the updated version</w:t>
            </w:r>
            <w:r w:rsidR="005A07BB" w:rsidRPr="005A07BB">
              <w:rPr>
                <w:rFonts w:asciiTheme="majorBidi" w:hAnsiTheme="majorBidi" w:cstheme="majorBidi"/>
                <w:sz w:val="20"/>
                <w:szCs w:val="20"/>
              </w:rPr>
              <w:t>s</w:t>
            </w:r>
            <w:r w:rsidRPr="005A07BB">
              <w:rPr>
                <w:rFonts w:asciiTheme="majorBidi" w:hAnsiTheme="majorBidi" w:cstheme="majorBidi"/>
                <w:sz w:val="20"/>
                <w:szCs w:val="20"/>
              </w:rPr>
              <w:t xml:space="preserve"> of the Fisheries Standard, Fisheries Standard Toolbox and Fisheries Certification Process will be published in</w:t>
            </w:r>
            <w:r w:rsidR="00021DA7" w:rsidRPr="005A07BB">
              <w:rPr>
                <w:rFonts w:asciiTheme="majorBidi" w:hAnsiTheme="majorBidi" w:cstheme="majorBidi"/>
                <w:sz w:val="20"/>
                <w:szCs w:val="20"/>
              </w:rPr>
              <w:t xml:space="preserve"> </w:t>
            </w:r>
            <w:r w:rsidRPr="005A07BB">
              <w:rPr>
                <w:rFonts w:asciiTheme="majorBidi" w:hAnsiTheme="majorBidi" w:cstheme="majorBidi"/>
                <w:sz w:val="20"/>
                <w:szCs w:val="20"/>
              </w:rPr>
              <w:t>early 2027.</w:t>
            </w:r>
            <w:r w:rsidR="00021DA7" w:rsidRPr="005A07BB">
              <w:rPr>
                <w:rFonts w:asciiTheme="majorBidi" w:hAnsiTheme="majorBidi" w:cstheme="majorBidi"/>
                <w:sz w:val="20"/>
                <w:szCs w:val="20"/>
              </w:rPr>
              <w:t xml:space="preserve"> </w:t>
            </w:r>
            <w:r w:rsidRPr="005A07BB">
              <w:rPr>
                <w:rFonts w:asciiTheme="majorBidi" w:hAnsiTheme="majorBidi" w:cstheme="majorBidi"/>
                <w:sz w:val="20"/>
                <w:szCs w:val="20"/>
              </w:rPr>
              <w:t>Th</w:t>
            </w:r>
            <w:r w:rsidR="005A07BB" w:rsidRPr="005A07BB">
              <w:rPr>
                <w:rFonts w:asciiTheme="majorBidi" w:hAnsiTheme="majorBidi" w:cstheme="majorBidi"/>
                <w:sz w:val="20"/>
                <w:szCs w:val="20"/>
              </w:rPr>
              <w:t>ese</w:t>
            </w:r>
            <w:r w:rsidRPr="005A07BB">
              <w:rPr>
                <w:rFonts w:asciiTheme="majorBidi" w:hAnsiTheme="majorBidi" w:cstheme="majorBidi"/>
                <w:sz w:val="20"/>
                <w:szCs w:val="20"/>
              </w:rPr>
              <w:t xml:space="preserve"> will incorporate the revisions to the Toolbox and all targeted revisions to the </w:t>
            </w:r>
            <w:proofErr w:type="spellStart"/>
            <w:r w:rsidRPr="005A07BB">
              <w:rPr>
                <w:rFonts w:asciiTheme="majorBidi" w:hAnsiTheme="majorBidi" w:cstheme="majorBidi"/>
                <w:sz w:val="20"/>
                <w:szCs w:val="20"/>
              </w:rPr>
              <w:t>program</w:t>
            </w:r>
            <w:r w:rsidR="00021DA7" w:rsidRPr="005A07BB">
              <w:rPr>
                <w:rFonts w:asciiTheme="majorBidi" w:hAnsiTheme="majorBidi" w:cstheme="majorBidi"/>
                <w:sz w:val="20"/>
                <w:szCs w:val="20"/>
              </w:rPr>
              <w:t>me</w:t>
            </w:r>
            <w:proofErr w:type="spellEnd"/>
            <w:r w:rsidRPr="005A07BB">
              <w:rPr>
                <w:rFonts w:asciiTheme="majorBidi" w:hAnsiTheme="majorBidi" w:cstheme="majorBidi"/>
                <w:sz w:val="20"/>
                <w:szCs w:val="20"/>
              </w:rPr>
              <w:t xml:space="preserve"> documents. All revised documents will come into effect six months after publication. Based on th</w:t>
            </w:r>
            <w:r w:rsidR="005A07BB" w:rsidRPr="005A07BB">
              <w:rPr>
                <w:rFonts w:asciiTheme="majorBidi" w:hAnsiTheme="majorBidi" w:cstheme="majorBidi"/>
                <w:sz w:val="20"/>
                <w:szCs w:val="20"/>
              </w:rPr>
              <w:t>ese</w:t>
            </w:r>
            <w:r w:rsidRPr="005A07BB">
              <w:rPr>
                <w:rFonts w:asciiTheme="majorBidi" w:hAnsiTheme="majorBidi" w:cstheme="majorBidi"/>
                <w:sz w:val="20"/>
                <w:szCs w:val="20"/>
              </w:rPr>
              <w:t xml:space="preserve"> updated version</w:t>
            </w:r>
            <w:r w:rsidR="005A07BB" w:rsidRPr="005A07BB">
              <w:rPr>
                <w:rFonts w:asciiTheme="majorBidi" w:hAnsiTheme="majorBidi" w:cstheme="majorBidi"/>
                <w:sz w:val="20"/>
                <w:szCs w:val="20"/>
              </w:rPr>
              <w:t>s</w:t>
            </w:r>
            <w:r w:rsidRPr="005A07BB">
              <w:rPr>
                <w:rFonts w:asciiTheme="majorBidi" w:hAnsiTheme="majorBidi" w:cstheme="majorBidi"/>
                <w:sz w:val="20"/>
                <w:szCs w:val="20"/>
              </w:rPr>
              <w:t xml:space="preserve">, </w:t>
            </w:r>
            <w:r w:rsidR="005A07BB" w:rsidRPr="005A07BB">
              <w:rPr>
                <w:rFonts w:asciiTheme="majorBidi" w:hAnsiTheme="majorBidi" w:cstheme="majorBidi"/>
                <w:sz w:val="20"/>
                <w:szCs w:val="20"/>
              </w:rPr>
              <w:t xml:space="preserve">the </w:t>
            </w:r>
            <w:r w:rsidRPr="005A07BB">
              <w:rPr>
                <w:rFonts w:asciiTheme="majorBidi" w:hAnsiTheme="majorBidi" w:cstheme="majorBidi"/>
                <w:sz w:val="20"/>
                <w:szCs w:val="20"/>
              </w:rPr>
              <w:t>Evidence Requirements Framework</w:t>
            </w:r>
            <w:r w:rsidR="005A07BB" w:rsidRPr="005A07BB">
              <w:rPr>
                <w:rFonts w:asciiTheme="majorBidi" w:hAnsiTheme="majorBidi" w:cstheme="majorBidi"/>
                <w:sz w:val="20"/>
                <w:szCs w:val="20"/>
              </w:rPr>
              <w:t xml:space="preserve"> and</w:t>
            </w:r>
            <w:r w:rsidRPr="005A07BB">
              <w:rPr>
                <w:rFonts w:asciiTheme="majorBidi" w:hAnsiTheme="majorBidi" w:cstheme="majorBidi"/>
                <w:sz w:val="20"/>
                <w:szCs w:val="20"/>
              </w:rPr>
              <w:t xml:space="preserve"> the ETP species list required under the prevailing version of the MSC Standard</w:t>
            </w:r>
            <w:r w:rsidR="005A07BB" w:rsidRPr="005A07BB">
              <w:rPr>
                <w:rFonts w:asciiTheme="majorBidi" w:hAnsiTheme="majorBidi" w:cstheme="majorBidi"/>
                <w:sz w:val="20"/>
                <w:szCs w:val="20"/>
              </w:rPr>
              <w:t xml:space="preserve"> will be revised.</w:t>
            </w:r>
          </w:p>
        </w:tc>
      </w:tr>
      <w:tr w:rsidR="001B60AE" w14:paraId="2D754017"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8DD74E2" w14:textId="77777777" w:rsidR="001B60AE" w:rsidRPr="005A07BB" w:rsidRDefault="001B60AE" w:rsidP="008E1178">
            <w:pPr>
              <w:ind w:left="40"/>
              <w:rPr>
                <w:rFonts w:asciiTheme="majorBidi" w:hAnsiTheme="majorBidi" w:cstheme="majorBidi"/>
                <w:b/>
                <w:color w:val="FFFFFF" w:themeColor="background1"/>
                <w:sz w:val="20"/>
                <w:szCs w:val="20"/>
                <w:lang w:val="en-GB"/>
              </w:rPr>
            </w:pPr>
            <w:r w:rsidRPr="005A07BB">
              <w:rPr>
                <w:rFonts w:asciiTheme="majorBidi" w:hAnsiTheme="majorBidi" w:cstheme="majorBidi"/>
                <w:b/>
                <w:color w:val="FFFFFF" w:themeColor="background1"/>
                <w:sz w:val="20"/>
                <w:szCs w:val="20"/>
                <w:lang w:val="en-GB"/>
              </w:rPr>
              <w:t>Expected Completion Date</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72D9ED65" w14:textId="55D1D561" w:rsidR="001B60AE" w:rsidRPr="005A07BB" w:rsidRDefault="00387CAD" w:rsidP="008E1178">
            <w:pPr>
              <w:rPr>
                <w:rFonts w:asciiTheme="majorBidi" w:hAnsiTheme="majorBidi" w:cstheme="majorBidi"/>
                <w:sz w:val="20"/>
                <w:szCs w:val="20"/>
                <w:lang w:val="en-GB"/>
              </w:rPr>
            </w:pPr>
            <w:r w:rsidRPr="005A07BB">
              <w:rPr>
                <w:rFonts w:asciiTheme="majorBidi" w:hAnsiTheme="majorBidi" w:cstheme="majorBidi"/>
                <w:sz w:val="20"/>
                <w:szCs w:val="20"/>
                <w:lang w:val="en-GB"/>
              </w:rPr>
              <w:t>30Jun28</w:t>
            </w:r>
          </w:p>
        </w:tc>
      </w:tr>
      <w:tr w:rsidR="001B60AE" w14:paraId="10F94452"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06288AB3"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Priority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5C5DAE6C" w14:textId="77777777" w:rsidR="001B60AE" w:rsidRPr="00C368D8" w:rsidRDefault="001B60AE" w:rsidP="008E1178">
            <w:pPr>
              <w:rPr>
                <w:rFonts w:asciiTheme="majorBidi" w:hAnsiTheme="majorBidi" w:cstheme="majorBidi"/>
                <w:sz w:val="20"/>
                <w:szCs w:val="20"/>
                <w:lang w:val="en-GB"/>
              </w:rPr>
            </w:pPr>
            <w:r>
              <w:rPr>
                <w:rFonts w:asciiTheme="majorBidi" w:hAnsiTheme="majorBidi" w:cstheme="majorBidi"/>
                <w:sz w:val="20"/>
                <w:szCs w:val="20"/>
                <w:lang w:val="en-GB"/>
              </w:rPr>
              <w:t>Medium</w:t>
            </w:r>
          </w:p>
        </w:tc>
      </w:tr>
      <w:tr w:rsidR="001B60AE" w14:paraId="2BD93D2B"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5BEC485"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Estimated Cost</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42860E23" w14:textId="7C843FB1" w:rsidR="001B60AE" w:rsidRPr="00C368D8" w:rsidRDefault="001B60AE" w:rsidP="008E1178">
            <w:pPr>
              <w:rPr>
                <w:rFonts w:asciiTheme="majorBidi" w:hAnsiTheme="majorBidi" w:cstheme="majorBidi"/>
                <w:sz w:val="20"/>
                <w:szCs w:val="20"/>
                <w:lang w:val="en-GB"/>
              </w:rPr>
            </w:pPr>
            <w:r w:rsidRPr="005A07BB">
              <w:rPr>
                <w:rFonts w:asciiTheme="majorBidi" w:hAnsiTheme="majorBidi" w:cstheme="majorBidi"/>
                <w:sz w:val="20"/>
                <w:szCs w:val="20"/>
                <w:lang w:val="en-GB"/>
              </w:rPr>
              <w:t>EUR</w:t>
            </w:r>
            <w:r w:rsidR="00F90F6D">
              <w:rPr>
                <w:rFonts w:asciiTheme="majorBidi" w:hAnsiTheme="majorBidi" w:cstheme="majorBidi"/>
                <w:sz w:val="20"/>
                <w:szCs w:val="20"/>
                <w:lang w:val="en-GB"/>
              </w:rPr>
              <w:t> </w:t>
            </w:r>
            <w:r w:rsidR="005A07BB" w:rsidRPr="005A07BB">
              <w:rPr>
                <w:rFonts w:asciiTheme="majorBidi" w:hAnsiTheme="majorBidi" w:cstheme="majorBidi"/>
                <w:sz w:val="20"/>
                <w:szCs w:val="20"/>
                <w:lang w:val="en-GB"/>
              </w:rPr>
              <w:t>10</w:t>
            </w:r>
            <w:r w:rsidR="000E59A8">
              <w:rPr>
                <w:rFonts w:asciiTheme="majorBidi" w:hAnsiTheme="majorBidi" w:cstheme="majorBidi"/>
                <w:sz w:val="20"/>
                <w:szCs w:val="20"/>
                <w:lang w:val="en-GB"/>
              </w:rPr>
              <w:t>0</w:t>
            </w:r>
            <w:r w:rsidR="00F90F6D">
              <w:rPr>
                <w:rFonts w:asciiTheme="majorBidi" w:hAnsiTheme="majorBidi" w:cstheme="majorBidi"/>
                <w:sz w:val="20"/>
                <w:szCs w:val="20"/>
                <w:lang w:val="en-GB"/>
              </w:rPr>
              <w:t> 000</w:t>
            </w:r>
            <w:r w:rsidR="00387CAD" w:rsidRPr="00387CAD">
              <w:rPr>
                <w:rFonts w:asciiTheme="majorBidi" w:hAnsiTheme="majorBidi" w:cstheme="majorBidi"/>
                <w:sz w:val="20"/>
                <w:szCs w:val="20"/>
                <w:lang w:val="en-GB"/>
              </w:rPr>
              <w:t xml:space="preserve"> </w:t>
            </w:r>
          </w:p>
        </w:tc>
      </w:tr>
      <w:tr w:rsidR="001B60AE" w14:paraId="67F52BE9"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80C560A"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 xml:space="preserve">Responsible Parties </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1C4D990C" w14:textId="77777777" w:rsidR="001B60AE" w:rsidRPr="00C368D8" w:rsidRDefault="001B60AE" w:rsidP="008E1178">
            <w:pPr>
              <w:rPr>
                <w:rFonts w:asciiTheme="majorBidi" w:hAnsiTheme="majorBidi" w:cstheme="majorBidi"/>
                <w:sz w:val="20"/>
                <w:szCs w:val="20"/>
                <w:lang w:val="en-GB"/>
              </w:rPr>
            </w:pPr>
            <w:r>
              <w:rPr>
                <w:rFonts w:asciiTheme="majorBidi" w:hAnsiTheme="majorBidi" w:cstheme="majorBidi"/>
                <w:sz w:val="20"/>
                <w:szCs w:val="20"/>
                <w:lang w:val="en-GB"/>
              </w:rPr>
              <w:t>SIOTI</w:t>
            </w:r>
          </w:p>
        </w:tc>
      </w:tr>
      <w:tr w:rsidR="001B60AE" w14:paraId="0270523C" w14:textId="77777777" w:rsidTr="008E1178">
        <w:trPr>
          <w:trHeight w:val="302"/>
        </w:trPr>
        <w:tc>
          <w:tcPr>
            <w:tcW w:w="1147" w:type="pc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43A27F95" w14:textId="77777777" w:rsidR="001B60AE" w:rsidRPr="00C368D8" w:rsidRDefault="001B60AE" w:rsidP="008E1178">
            <w:pPr>
              <w:ind w:left="40"/>
              <w:rPr>
                <w:rFonts w:asciiTheme="majorBidi" w:hAnsiTheme="majorBidi" w:cstheme="majorBidi"/>
                <w:b/>
                <w:color w:val="FFFFFF" w:themeColor="background1"/>
                <w:sz w:val="20"/>
                <w:szCs w:val="20"/>
                <w:lang w:val="en-GB"/>
              </w:rPr>
            </w:pPr>
            <w:r w:rsidRPr="00C368D8">
              <w:rPr>
                <w:rFonts w:asciiTheme="majorBidi" w:hAnsiTheme="majorBidi" w:cstheme="majorBidi"/>
                <w:b/>
                <w:color w:val="FFFFFF" w:themeColor="background1"/>
                <w:sz w:val="20"/>
                <w:szCs w:val="20"/>
                <w:lang w:val="en-GB"/>
              </w:rPr>
              <w:t>MSC PI(s) Addressed by the Action</w:t>
            </w:r>
          </w:p>
        </w:tc>
        <w:tc>
          <w:tcPr>
            <w:tcW w:w="3853" w:type="pct"/>
            <w:tcBorders>
              <w:top w:val="single" w:sz="4" w:space="0" w:color="auto"/>
              <w:left w:val="single" w:sz="4" w:space="0" w:color="auto"/>
              <w:bottom w:val="single" w:sz="4" w:space="0" w:color="auto"/>
              <w:right w:val="single" w:sz="4" w:space="0" w:color="auto"/>
            </w:tcBorders>
            <w:tcMar>
              <w:top w:w="40" w:type="dxa"/>
              <w:left w:w="40" w:type="dxa"/>
              <w:bottom w:w="40" w:type="dxa"/>
              <w:right w:w="40" w:type="dxa"/>
            </w:tcMar>
            <w:vAlign w:val="center"/>
          </w:tcPr>
          <w:p w14:paraId="32E63706" w14:textId="56DD8BF5" w:rsidR="001B60AE" w:rsidRDefault="001B60AE" w:rsidP="008E1178">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187411">
              <w:rPr>
                <w:rFonts w:asciiTheme="majorBidi" w:hAnsiTheme="majorBidi" w:cstheme="majorBidi"/>
                <w:sz w:val="20"/>
                <w:szCs w:val="20"/>
                <w:lang w:val="en-GB"/>
              </w:rPr>
              <w:t>2</w:t>
            </w:r>
            <w:r>
              <w:rPr>
                <w:rFonts w:asciiTheme="majorBidi" w:hAnsiTheme="majorBidi" w:cstheme="majorBidi"/>
                <w:sz w:val="20"/>
                <w:szCs w:val="20"/>
                <w:lang w:val="en-GB"/>
              </w:rPr>
              <w:t>.</w:t>
            </w:r>
            <w:r w:rsidR="00187411">
              <w:rPr>
                <w:rFonts w:asciiTheme="majorBidi" w:hAnsiTheme="majorBidi" w:cstheme="majorBidi"/>
                <w:sz w:val="20"/>
                <w:szCs w:val="20"/>
                <w:lang w:val="en-GB"/>
              </w:rPr>
              <w:t>3</w:t>
            </w:r>
            <w:r>
              <w:rPr>
                <w:rFonts w:asciiTheme="majorBidi" w:hAnsiTheme="majorBidi" w:cstheme="majorBidi"/>
                <w:sz w:val="20"/>
                <w:szCs w:val="20"/>
                <w:lang w:val="en-GB"/>
              </w:rPr>
              <w:t>.</w:t>
            </w:r>
            <w:r w:rsidR="00187411">
              <w:rPr>
                <w:rFonts w:asciiTheme="majorBidi" w:hAnsiTheme="majorBidi" w:cstheme="majorBidi"/>
                <w:sz w:val="20"/>
                <w:szCs w:val="20"/>
                <w:lang w:val="en-GB"/>
              </w:rPr>
              <w:t>2</w:t>
            </w:r>
            <w:r>
              <w:rPr>
                <w:rFonts w:asciiTheme="majorBidi" w:hAnsiTheme="majorBidi" w:cstheme="majorBidi"/>
                <w:sz w:val="20"/>
                <w:szCs w:val="20"/>
                <w:lang w:val="en-GB"/>
              </w:rPr>
              <w:t xml:space="preserve"> </w:t>
            </w:r>
            <w:r w:rsidR="002C783C">
              <w:rPr>
                <w:rFonts w:asciiTheme="majorBidi" w:hAnsiTheme="majorBidi" w:cstheme="majorBidi"/>
                <w:sz w:val="20"/>
                <w:szCs w:val="20"/>
                <w:lang w:val="en-GB"/>
              </w:rPr>
              <w:t>ETP species management strategy</w:t>
            </w:r>
            <w:r>
              <w:rPr>
                <w:rFonts w:asciiTheme="majorBidi" w:hAnsiTheme="majorBidi" w:cstheme="majorBidi"/>
                <w:sz w:val="20"/>
                <w:szCs w:val="20"/>
                <w:lang w:val="en-GB"/>
              </w:rPr>
              <w:t xml:space="preserve"> </w:t>
            </w:r>
          </w:p>
          <w:p w14:paraId="0893DDF3" w14:textId="711C6FFF" w:rsidR="00187411" w:rsidRDefault="00187411" w:rsidP="008E1178">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Pr>
                <w:rFonts w:asciiTheme="majorBidi" w:hAnsiTheme="majorBidi" w:cstheme="majorBidi"/>
                <w:sz w:val="20"/>
                <w:szCs w:val="20"/>
                <w:lang w:val="en-GB"/>
              </w:rPr>
              <w:t xml:space="preserve">2.3.3 </w:t>
            </w:r>
            <w:r w:rsidR="002C783C">
              <w:rPr>
                <w:rFonts w:asciiTheme="majorBidi" w:hAnsiTheme="majorBidi" w:cstheme="majorBidi"/>
                <w:sz w:val="20"/>
                <w:szCs w:val="20"/>
                <w:lang w:val="en-GB"/>
              </w:rPr>
              <w:t>ETP species information</w:t>
            </w:r>
          </w:p>
          <w:p w14:paraId="2204F35F" w14:textId="5295835C" w:rsidR="001B60AE" w:rsidRDefault="001B60AE" w:rsidP="001B60AE">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187411">
              <w:rPr>
                <w:rFonts w:asciiTheme="majorBidi" w:hAnsiTheme="majorBidi" w:cstheme="majorBidi"/>
                <w:sz w:val="20"/>
                <w:szCs w:val="20"/>
                <w:lang w:val="en-GB"/>
              </w:rPr>
              <w:t>2</w:t>
            </w:r>
            <w:r>
              <w:rPr>
                <w:rFonts w:asciiTheme="majorBidi" w:hAnsiTheme="majorBidi" w:cstheme="majorBidi"/>
                <w:sz w:val="20"/>
                <w:szCs w:val="20"/>
                <w:lang w:val="en-GB"/>
              </w:rPr>
              <w:t>.</w:t>
            </w:r>
            <w:r w:rsidR="00187411">
              <w:rPr>
                <w:rFonts w:asciiTheme="majorBidi" w:hAnsiTheme="majorBidi" w:cstheme="majorBidi"/>
                <w:sz w:val="20"/>
                <w:szCs w:val="20"/>
                <w:lang w:val="en-GB"/>
              </w:rPr>
              <w:t>4</w:t>
            </w:r>
            <w:r>
              <w:rPr>
                <w:rFonts w:asciiTheme="majorBidi" w:hAnsiTheme="majorBidi" w:cstheme="majorBidi"/>
                <w:sz w:val="20"/>
                <w:szCs w:val="20"/>
                <w:lang w:val="en-GB"/>
              </w:rPr>
              <w:t xml:space="preserve">.3 </w:t>
            </w:r>
            <w:r w:rsidR="002C783C">
              <w:rPr>
                <w:rFonts w:asciiTheme="majorBidi" w:hAnsiTheme="majorBidi" w:cstheme="majorBidi"/>
                <w:sz w:val="20"/>
                <w:szCs w:val="20"/>
                <w:lang w:val="en-GB"/>
              </w:rPr>
              <w:t>Habitats information</w:t>
            </w:r>
          </w:p>
          <w:p w14:paraId="4C054D39" w14:textId="23F9E079" w:rsidR="001B60AE" w:rsidRPr="00C368D8" w:rsidRDefault="001B60AE" w:rsidP="008E1178">
            <w:pPr>
              <w:rPr>
                <w:rFonts w:asciiTheme="majorBidi" w:hAnsiTheme="majorBidi" w:cstheme="majorBidi"/>
                <w:sz w:val="20"/>
                <w:szCs w:val="20"/>
                <w:lang w:val="en-GB"/>
              </w:rPr>
            </w:pPr>
            <w:r w:rsidRPr="00D96469">
              <w:rPr>
                <w:rFonts w:asciiTheme="majorBidi" w:hAnsiTheme="majorBidi" w:cstheme="majorBidi"/>
                <w:sz w:val="20"/>
                <w:szCs w:val="20"/>
                <w:lang w:val="en-GB"/>
              </w:rPr>
              <w:t xml:space="preserve">PI </w:t>
            </w:r>
            <w:r w:rsidR="00187411">
              <w:rPr>
                <w:rFonts w:asciiTheme="majorBidi" w:hAnsiTheme="majorBidi" w:cstheme="majorBidi"/>
                <w:sz w:val="20"/>
                <w:szCs w:val="20"/>
                <w:lang w:val="en-GB"/>
              </w:rPr>
              <w:t>2</w:t>
            </w:r>
            <w:r>
              <w:rPr>
                <w:rFonts w:asciiTheme="majorBidi" w:hAnsiTheme="majorBidi" w:cstheme="majorBidi"/>
                <w:sz w:val="20"/>
                <w:szCs w:val="20"/>
                <w:lang w:val="en-GB"/>
              </w:rPr>
              <w:t>.</w:t>
            </w:r>
            <w:r w:rsidR="00187411">
              <w:rPr>
                <w:rFonts w:asciiTheme="majorBidi" w:hAnsiTheme="majorBidi" w:cstheme="majorBidi"/>
                <w:sz w:val="20"/>
                <w:szCs w:val="20"/>
                <w:lang w:val="en-GB"/>
              </w:rPr>
              <w:t>5</w:t>
            </w:r>
            <w:r>
              <w:rPr>
                <w:rFonts w:asciiTheme="majorBidi" w:hAnsiTheme="majorBidi" w:cstheme="majorBidi"/>
                <w:sz w:val="20"/>
                <w:szCs w:val="20"/>
                <w:lang w:val="en-GB"/>
              </w:rPr>
              <w:t xml:space="preserve">.3 </w:t>
            </w:r>
            <w:r w:rsidR="002C783C">
              <w:rPr>
                <w:rFonts w:asciiTheme="majorBidi" w:hAnsiTheme="majorBidi" w:cstheme="majorBidi"/>
                <w:sz w:val="20"/>
                <w:szCs w:val="20"/>
                <w:lang w:val="en-GB"/>
              </w:rPr>
              <w:t>Ecosystem informati</w:t>
            </w:r>
            <w:r w:rsidR="002C783C" w:rsidRPr="00387CAD">
              <w:rPr>
                <w:rFonts w:asciiTheme="majorBidi" w:hAnsiTheme="majorBidi" w:cstheme="majorBidi"/>
                <w:sz w:val="20"/>
                <w:szCs w:val="20"/>
                <w:lang w:val="en-GB"/>
              </w:rPr>
              <w:t>on</w:t>
            </w:r>
            <w:r w:rsidRPr="00387CAD">
              <w:rPr>
                <w:rFonts w:asciiTheme="majorBidi" w:hAnsiTheme="majorBidi" w:cstheme="majorBidi"/>
                <w:sz w:val="20"/>
                <w:szCs w:val="20"/>
                <w:lang w:val="en-GB"/>
              </w:rPr>
              <w:t xml:space="preserve"> </w:t>
            </w:r>
          </w:p>
        </w:tc>
      </w:tr>
    </w:tbl>
    <w:p w14:paraId="2A0F8910" w14:textId="77777777" w:rsidR="001B60AE" w:rsidRDefault="001B60AE" w:rsidP="001B60AE">
      <w:pPr>
        <w:rPr>
          <w:sz w:val="20"/>
          <w:szCs w:val="20"/>
          <w:lang w:val="en-GB"/>
        </w:rPr>
      </w:pPr>
    </w:p>
    <w:tbl>
      <w:tblPr>
        <w:tblStyle w:val="TableGrid"/>
        <w:tblW w:w="13965" w:type="dxa"/>
        <w:tblLook w:val="04A0" w:firstRow="1" w:lastRow="0" w:firstColumn="1" w:lastColumn="0" w:noHBand="0" w:noVBand="1"/>
      </w:tblPr>
      <w:tblGrid>
        <w:gridCol w:w="1515"/>
        <w:gridCol w:w="2886"/>
        <w:gridCol w:w="1376"/>
        <w:gridCol w:w="1826"/>
        <w:gridCol w:w="1444"/>
        <w:gridCol w:w="1523"/>
        <w:gridCol w:w="3395"/>
      </w:tblGrid>
      <w:tr w:rsidR="001B60AE" w:rsidRPr="00C368D8" w14:paraId="63C7F5AA" w14:textId="77777777" w:rsidTr="0087594C">
        <w:trPr>
          <w:trHeight w:val="526"/>
        </w:trPr>
        <w:tc>
          <w:tcPr>
            <w:tcW w:w="1515" w:type="dxa"/>
            <w:shd w:val="clear" w:color="auto" w:fill="8DB3E2" w:themeFill="text2" w:themeFillTint="66"/>
            <w:vAlign w:val="center"/>
            <w:hideMark/>
          </w:tcPr>
          <w:p w14:paraId="3109E64F" w14:textId="77777777" w:rsidR="001B60AE" w:rsidRPr="00C368D8" w:rsidRDefault="001B60AE" w:rsidP="008E1178">
            <w:pPr>
              <w:spacing w:before="40" w:after="40"/>
              <w:rPr>
                <w:b/>
                <w:bCs/>
                <w:sz w:val="20"/>
                <w:szCs w:val="20"/>
                <w:lang w:val="es-ES"/>
              </w:rPr>
            </w:pPr>
            <w:r w:rsidRPr="00C368D8">
              <w:rPr>
                <w:b/>
                <w:bCs/>
                <w:sz w:val="20"/>
                <w:szCs w:val="20"/>
              </w:rPr>
              <w:t>Action</w:t>
            </w:r>
          </w:p>
        </w:tc>
        <w:tc>
          <w:tcPr>
            <w:tcW w:w="2886" w:type="dxa"/>
            <w:shd w:val="clear" w:color="auto" w:fill="8DB3E2" w:themeFill="text2" w:themeFillTint="66"/>
            <w:vAlign w:val="center"/>
            <w:hideMark/>
          </w:tcPr>
          <w:p w14:paraId="63D537B8" w14:textId="77777777" w:rsidR="001B60AE" w:rsidRPr="00C368D8" w:rsidRDefault="001B60AE" w:rsidP="008E1178">
            <w:pPr>
              <w:spacing w:before="40" w:after="40"/>
              <w:jc w:val="center"/>
              <w:rPr>
                <w:b/>
                <w:bCs/>
                <w:sz w:val="20"/>
                <w:szCs w:val="20"/>
              </w:rPr>
            </w:pPr>
            <w:r w:rsidRPr="00C368D8">
              <w:rPr>
                <w:b/>
                <w:bCs/>
                <w:sz w:val="20"/>
                <w:szCs w:val="20"/>
              </w:rPr>
              <w:t>Tasks/ Milestones</w:t>
            </w:r>
          </w:p>
        </w:tc>
        <w:tc>
          <w:tcPr>
            <w:tcW w:w="1376" w:type="dxa"/>
            <w:shd w:val="clear" w:color="auto" w:fill="8DB3E2" w:themeFill="text2" w:themeFillTint="66"/>
            <w:vAlign w:val="center"/>
            <w:hideMark/>
          </w:tcPr>
          <w:p w14:paraId="05C77194" w14:textId="77777777" w:rsidR="001B60AE" w:rsidRPr="00C368D8" w:rsidRDefault="001B60AE" w:rsidP="008E1178">
            <w:pPr>
              <w:spacing w:before="40" w:after="40"/>
              <w:jc w:val="center"/>
              <w:rPr>
                <w:b/>
                <w:bCs/>
                <w:sz w:val="20"/>
                <w:szCs w:val="20"/>
              </w:rPr>
            </w:pPr>
            <w:r w:rsidRPr="00C368D8">
              <w:rPr>
                <w:b/>
                <w:bCs/>
                <w:sz w:val="20"/>
                <w:szCs w:val="20"/>
              </w:rPr>
              <w:t>Responsible (lead)</w:t>
            </w:r>
          </w:p>
        </w:tc>
        <w:tc>
          <w:tcPr>
            <w:tcW w:w="1826" w:type="dxa"/>
            <w:shd w:val="clear" w:color="auto" w:fill="8DB3E2" w:themeFill="text2" w:themeFillTint="66"/>
            <w:vAlign w:val="center"/>
            <w:hideMark/>
          </w:tcPr>
          <w:p w14:paraId="4F5CE52D" w14:textId="77777777" w:rsidR="001B60AE" w:rsidRPr="00C368D8" w:rsidRDefault="001B60AE" w:rsidP="008E1178">
            <w:pPr>
              <w:spacing w:before="40" w:after="40"/>
              <w:jc w:val="center"/>
              <w:rPr>
                <w:b/>
                <w:bCs/>
                <w:sz w:val="20"/>
                <w:szCs w:val="20"/>
              </w:rPr>
            </w:pPr>
            <w:r w:rsidRPr="00C368D8">
              <w:rPr>
                <w:b/>
                <w:bCs/>
                <w:sz w:val="20"/>
                <w:szCs w:val="20"/>
              </w:rPr>
              <w:t>Responsible (supporting role)</w:t>
            </w:r>
          </w:p>
        </w:tc>
        <w:tc>
          <w:tcPr>
            <w:tcW w:w="1444" w:type="dxa"/>
            <w:shd w:val="clear" w:color="auto" w:fill="8DB3E2" w:themeFill="text2" w:themeFillTint="66"/>
            <w:vAlign w:val="center"/>
            <w:hideMark/>
          </w:tcPr>
          <w:p w14:paraId="39D0C1D8" w14:textId="25FFC048" w:rsidR="001B60AE" w:rsidRPr="00C368D8" w:rsidRDefault="001B60AE" w:rsidP="00387CAD">
            <w:pPr>
              <w:pStyle w:val="CommentText"/>
              <w:rPr>
                <w:b/>
                <w:bCs/>
              </w:rPr>
            </w:pPr>
            <w:r w:rsidRPr="00C368D8">
              <w:rPr>
                <w:b/>
                <w:bCs/>
              </w:rPr>
              <w:t>Starting date</w:t>
            </w:r>
            <w:r w:rsidR="00387CAD">
              <w:rPr>
                <w:b/>
                <w:bCs/>
              </w:rPr>
              <w:t xml:space="preserve"> </w:t>
            </w:r>
          </w:p>
        </w:tc>
        <w:tc>
          <w:tcPr>
            <w:tcW w:w="1523" w:type="dxa"/>
            <w:shd w:val="clear" w:color="auto" w:fill="8DB3E2" w:themeFill="text2" w:themeFillTint="66"/>
            <w:vAlign w:val="center"/>
            <w:hideMark/>
          </w:tcPr>
          <w:p w14:paraId="18A954C9" w14:textId="77777777" w:rsidR="001B60AE" w:rsidRPr="00C368D8" w:rsidRDefault="001B60AE" w:rsidP="008E1178">
            <w:pPr>
              <w:spacing w:before="40" w:after="40"/>
              <w:jc w:val="center"/>
              <w:rPr>
                <w:b/>
                <w:bCs/>
                <w:sz w:val="20"/>
                <w:szCs w:val="20"/>
              </w:rPr>
            </w:pPr>
            <w:r w:rsidRPr="00C368D8">
              <w:rPr>
                <w:b/>
                <w:bCs/>
                <w:sz w:val="20"/>
                <w:szCs w:val="20"/>
              </w:rPr>
              <w:t>Expected completion date</w:t>
            </w:r>
          </w:p>
        </w:tc>
        <w:tc>
          <w:tcPr>
            <w:tcW w:w="3395" w:type="dxa"/>
            <w:shd w:val="clear" w:color="auto" w:fill="8DB3E2" w:themeFill="text2" w:themeFillTint="66"/>
            <w:vAlign w:val="center"/>
            <w:hideMark/>
          </w:tcPr>
          <w:p w14:paraId="33266A47" w14:textId="77777777" w:rsidR="001B60AE" w:rsidRPr="00C368D8" w:rsidRDefault="001B60AE" w:rsidP="008E1178">
            <w:pPr>
              <w:spacing w:before="40" w:after="40"/>
              <w:jc w:val="center"/>
              <w:rPr>
                <w:b/>
                <w:bCs/>
                <w:sz w:val="20"/>
                <w:szCs w:val="20"/>
              </w:rPr>
            </w:pPr>
            <w:r w:rsidRPr="00C368D8">
              <w:rPr>
                <w:b/>
                <w:bCs/>
                <w:sz w:val="20"/>
                <w:szCs w:val="20"/>
              </w:rPr>
              <w:t>Evidence of completion / results</w:t>
            </w:r>
          </w:p>
        </w:tc>
      </w:tr>
      <w:tr w:rsidR="00187411" w:rsidRPr="00C368D8" w14:paraId="54E96C9E" w14:textId="77777777" w:rsidTr="0087594C">
        <w:trPr>
          <w:trHeight w:val="495"/>
        </w:trPr>
        <w:tc>
          <w:tcPr>
            <w:tcW w:w="1515" w:type="dxa"/>
            <w:hideMark/>
          </w:tcPr>
          <w:p w14:paraId="09286CBA" w14:textId="522B1EFB" w:rsidR="00187411" w:rsidRPr="00C368D8" w:rsidRDefault="00187411" w:rsidP="00187411">
            <w:pPr>
              <w:spacing w:before="40" w:after="40"/>
              <w:rPr>
                <w:sz w:val="20"/>
                <w:szCs w:val="20"/>
              </w:rPr>
            </w:pPr>
            <w:r w:rsidRPr="00B62FF5">
              <w:rPr>
                <w:sz w:val="20"/>
                <w:szCs w:val="20"/>
              </w:rPr>
              <w:t>1</w:t>
            </w:r>
            <w:r w:rsidR="00021DA7">
              <w:rPr>
                <w:sz w:val="20"/>
                <w:szCs w:val="20"/>
              </w:rPr>
              <w:t>8</w:t>
            </w:r>
            <w:r w:rsidRPr="00B62FF5">
              <w:rPr>
                <w:sz w:val="20"/>
                <w:szCs w:val="20"/>
              </w:rPr>
              <w:t xml:space="preserve">. </w:t>
            </w:r>
            <w:r w:rsidRPr="001B60AE">
              <w:rPr>
                <w:sz w:val="20"/>
                <w:szCs w:val="20"/>
              </w:rPr>
              <w:t>Considering the implications required under the MSC FS V3</w:t>
            </w:r>
          </w:p>
        </w:tc>
        <w:tc>
          <w:tcPr>
            <w:tcW w:w="2886" w:type="dxa"/>
          </w:tcPr>
          <w:p w14:paraId="6EDFD99C" w14:textId="71F90DFB" w:rsidR="00187411" w:rsidRPr="00584DD4" w:rsidRDefault="00A77F1E" w:rsidP="00187411">
            <w:pPr>
              <w:spacing w:before="40" w:after="40"/>
              <w:rPr>
                <w:sz w:val="20"/>
                <w:szCs w:val="20"/>
              </w:rPr>
            </w:pPr>
            <w:r>
              <w:rPr>
                <w:sz w:val="20"/>
                <w:szCs w:val="20"/>
              </w:rPr>
              <w:t>1</w:t>
            </w:r>
            <w:r w:rsidR="00021DA7">
              <w:rPr>
                <w:sz w:val="20"/>
                <w:szCs w:val="20"/>
              </w:rPr>
              <w:t>8</w:t>
            </w:r>
            <w:r>
              <w:rPr>
                <w:sz w:val="20"/>
                <w:szCs w:val="20"/>
              </w:rPr>
              <w:t xml:space="preserve">.1 (ex </w:t>
            </w:r>
            <w:r w:rsidR="00187411">
              <w:rPr>
                <w:sz w:val="20"/>
                <w:szCs w:val="20"/>
              </w:rPr>
              <w:t>7.2</w:t>
            </w:r>
            <w:r>
              <w:rPr>
                <w:sz w:val="20"/>
                <w:szCs w:val="20"/>
              </w:rPr>
              <w:t>)</w:t>
            </w:r>
            <w:r w:rsidR="00187411">
              <w:rPr>
                <w:sz w:val="20"/>
                <w:szCs w:val="20"/>
              </w:rPr>
              <w:t xml:space="preserve"> </w:t>
            </w:r>
            <w:r w:rsidR="00187411" w:rsidRPr="0073585A">
              <w:rPr>
                <w:sz w:val="20"/>
                <w:szCs w:val="20"/>
              </w:rPr>
              <w:t>Apply the Evidence Requirements Framework in Tool B of the MSC Standard Toolbox</w:t>
            </w:r>
          </w:p>
        </w:tc>
        <w:tc>
          <w:tcPr>
            <w:tcW w:w="1376" w:type="dxa"/>
            <w:noWrap/>
          </w:tcPr>
          <w:p w14:paraId="1CAC1ECC" w14:textId="77A29A71" w:rsidR="00187411" w:rsidRPr="00C368D8" w:rsidRDefault="00187411" w:rsidP="00187411">
            <w:pPr>
              <w:spacing w:before="40" w:after="40"/>
              <w:jc w:val="both"/>
              <w:rPr>
                <w:sz w:val="20"/>
                <w:szCs w:val="20"/>
              </w:rPr>
            </w:pPr>
            <w:r>
              <w:rPr>
                <w:sz w:val="20"/>
                <w:szCs w:val="20"/>
              </w:rPr>
              <w:t>SIOTI</w:t>
            </w:r>
          </w:p>
        </w:tc>
        <w:tc>
          <w:tcPr>
            <w:tcW w:w="1826" w:type="dxa"/>
          </w:tcPr>
          <w:p w14:paraId="12264BF5" w14:textId="44B3C478" w:rsidR="00187411" w:rsidRPr="005A07BB" w:rsidRDefault="00187411" w:rsidP="00187411">
            <w:pPr>
              <w:spacing w:before="40" w:after="40"/>
              <w:jc w:val="both"/>
              <w:rPr>
                <w:sz w:val="20"/>
                <w:szCs w:val="20"/>
              </w:rPr>
            </w:pPr>
            <w:r w:rsidRPr="005A07BB">
              <w:rPr>
                <w:sz w:val="20"/>
                <w:szCs w:val="20"/>
              </w:rPr>
              <w:t>Consultant</w:t>
            </w:r>
          </w:p>
        </w:tc>
        <w:tc>
          <w:tcPr>
            <w:tcW w:w="1444" w:type="dxa"/>
          </w:tcPr>
          <w:p w14:paraId="61D86CDC" w14:textId="0FBE108C" w:rsidR="00187411" w:rsidRPr="005A07BB" w:rsidRDefault="0087594C" w:rsidP="00187411">
            <w:pPr>
              <w:spacing w:before="40" w:after="40"/>
              <w:jc w:val="center"/>
              <w:rPr>
                <w:sz w:val="20"/>
                <w:szCs w:val="20"/>
              </w:rPr>
            </w:pPr>
            <w:r w:rsidRPr="005A07BB">
              <w:rPr>
                <w:sz w:val="20"/>
                <w:szCs w:val="20"/>
              </w:rPr>
              <w:t>Y10</w:t>
            </w:r>
          </w:p>
          <w:p w14:paraId="4DB7346A" w14:textId="15D980C2" w:rsidR="00DD26FE" w:rsidRPr="005A07BB" w:rsidRDefault="00230322" w:rsidP="00187411">
            <w:pPr>
              <w:spacing w:before="40" w:after="40"/>
              <w:jc w:val="center"/>
              <w:rPr>
                <w:sz w:val="20"/>
                <w:szCs w:val="20"/>
              </w:rPr>
            </w:pPr>
            <w:r w:rsidRPr="005A07BB">
              <w:rPr>
                <w:sz w:val="20"/>
                <w:szCs w:val="20"/>
              </w:rPr>
              <w:t xml:space="preserve">1 </w:t>
            </w:r>
            <w:r w:rsidR="00DD26FE" w:rsidRPr="005A07BB">
              <w:rPr>
                <w:sz w:val="20"/>
                <w:szCs w:val="20"/>
              </w:rPr>
              <w:t>January 202</w:t>
            </w:r>
            <w:r w:rsidRPr="005A07BB">
              <w:rPr>
                <w:sz w:val="20"/>
                <w:szCs w:val="20"/>
              </w:rPr>
              <w:t>7</w:t>
            </w:r>
          </w:p>
        </w:tc>
        <w:tc>
          <w:tcPr>
            <w:tcW w:w="1523" w:type="dxa"/>
          </w:tcPr>
          <w:p w14:paraId="55826FBE" w14:textId="7D685E06" w:rsidR="00187411" w:rsidRPr="005A07BB" w:rsidRDefault="00187411" w:rsidP="00187411">
            <w:pPr>
              <w:spacing w:before="40" w:after="40"/>
              <w:jc w:val="center"/>
              <w:rPr>
                <w:sz w:val="20"/>
                <w:szCs w:val="20"/>
              </w:rPr>
            </w:pPr>
            <w:r w:rsidRPr="005A07BB">
              <w:rPr>
                <w:sz w:val="20"/>
                <w:szCs w:val="20"/>
              </w:rPr>
              <w:t>Y1</w:t>
            </w:r>
            <w:r w:rsidR="0087594C" w:rsidRPr="005A07BB">
              <w:rPr>
                <w:sz w:val="20"/>
                <w:szCs w:val="20"/>
              </w:rPr>
              <w:t>1</w:t>
            </w:r>
          </w:p>
          <w:p w14:paraId="4A32AD91" w14:textId="196E255C" w:rsidR="00187411" w:rsidRPr="005A07BB" w:rsidRDefault="005A07BB" w:rsidP="00187411">
            <w:pPr>
              <w:spacing w:before="40" w:after="40"/>
              <w:jc w:val="center"/>
              <w:rPr>
                <w:sz w:val="20"/>
                <w:szCs w:val="20"/>
              </w:rPr>
            </w:pPr>
            <w:r>
              <w:rPr>
                <w:sz w:val="20"/>
                <w:szCs w:val="20"/>
              </w:rPr>
              <w:t>30</w:t>
            </w:r>
            <w:r w:rsidR="00230322" w:rsidRPr="005A07BB">
              <w:rPr>
                <w:sz w:val="20"/>
                <w:szCs w:val="20"/>
              </w:rPr>
              <w:t xml:space="preserve"> J</w:t>
            </w:r>
            <w:r w:rsidRPr="005A07BB">
              <w:rPr>
                <w:sz w:val="20"/>
                <w:szCs w:val="20"/>
              </w:rPr>
              <w:t>une</w:t>
            </w:r>
            <w:r w:rsidR="00230322" w:rsidRPr="005A07BB">
              <w:rPr>
                <w:sz w:val="20"/>
                <w:szCs w:val="20"/>
              </w:rPr>
              <w:t xml:space="preserve"> 2028</w:t>
            </w:r>
          </w:p>
        </w:tc>
        <w:tc>
          <w:tcPr>
            <w:tcW w:w="3395" w:type="dxa"/>
          </w:tcPr>
          <w:p w14:paraId="15395E75" w14:textId="4265FD1C" w:rsidR="00187411" w:rsidRPr="00C368D8" w:rsidRDefault="00187411" w:rsidP="00187411">
            <w:pPr>
              <w:spacing w:before="40" w:after="40"/>
              <w:rPr>
                <w:sz w:val="20"/>
                <w:szCs w:val="20"/>
              </w:rPr>
            </w:pPr>
            <w:r>
              <w:rPr>
                <w:sz w:val="20"/>
                <w:szCs w:val="20"/>
              </w:rPr>
              <w:t xml:space="preserve">Documentation to demonstrate that a non-retention policy is being fully implemented across the </w:t>
            </w:r>
            <w:proofErr w:type="spellStart"/>
            <w:r>
              <w:rPr>
                <w:sz w:val="20"/>
                <w:szCs w:val="20"/>
              </w:rPr>
              <w:t>UoA</w:t>
            </w:r>
            <w:proofErr w:type="spellEnd"/>
            <w:r>
              <w:rPr>
                <w:sz w:val="20"/>
                <w:szCs w:val="20"/>
              </w:rPr>
              <w:t xml:space="preserve"> in accordance with </w:t>
            </w:r>
            <w:r w:rsidRPr="00F43A10">
              <w:rPr>
                <w:sz w:val="20"/>
                <w:szCs w:val="20"/>
              </w:rPr>
              <w:t>the Evidence Requirements Framework in Tool B of the MSC Standard Toolbox</w:t>
            </w:r>
            <w:r>
              <w:rPr>
                <w:sz w:val="20"/>
                <w:szCs w:val="20"/>
              </w:rPr>
              <w:t>.</w:t>
            </w:r>
          </w:p>
        </w:tc>
      </w:tr>
      <w:tr w:rsidR="0087594C" w:rsidRPr="00C368D8" w14:paraId="55B20D23" w14:textId="77777777" w:rsidTr="0087594C">
        <w:trPr>
          <w:trHeight w:val="495"/>
        </w:trPr>
        <w:tc>
          <w:tcPr>
            <w:tcW w:w="1515" w:type="dxa"/>
          </w:tcPr>
          <w:p w14:paraId="0C7BA028" w14:textId="4881E1C9" w:rsidR="0087594C" w:rsidRPr="00B62FF5" w:rsidRDefault="0087594C" w:rsidP="0087594C">
            <w:pPr>
              <w:spacing w:before="40" w:after="40"/>
              <w:rPr>
                <w:sz w:val="20"/>
                <w:szCs w:val="20"/>
              </w:rPr>
            </w:pPr>
          </w:p>
        </w:tc>
        <w:tc>
          <w:tcPr>
            <w:tcW w:w="2886" w:type="dxa"/>
          </w:tcPr>
          <w:p w14:paraId="7DBBC80A" w14:textId="4B1B6413" w:rsidR="0087594C" w:rsidRDefault="0087594C" w:rsidP="0087594C">
            <w:pPr>
              <w:spacing w:before="40" w:after="40"/>
              <w:rPr>
                <w:sz w:val="20"/>
                <w:szCs w:val="20"/>
              </w:rPr>
            </w:pPr>
            <w:r>
              <w:rPr>
                <w:sz w:val="20"/>
                <w:szCs w:val="20"/>
              </w:rPr>
              <w:t>1</w:t>
            </w:r>
            <w:r w:rsidR="00021DA7">
              <w:rPr>
                <w:sz w:val="20"/>
                <w:szCs w:val="20"/>
              </w:rPr>
              <w:t>8</w:t>
            </w:r>
            <w:r>
              <w:rPr>
                <w:sz w:val="20"/>
                <w:szCs w:val="20"/>
              </w:rPr>
              <w:t xml:space="preserve">.2 (ex 9.1) </w:t>
            </w:r>
            <w:r w:rsidRPr="00D12A32">
              <w:rPr>
                <w:sz w:val="20"/>
                <w:szCs w:val="20"/>
              </w:rPr>
              <w:t>Conduct study to assess direct effects on each ETP / OOS unit identified. Based on CAB surveillance</w:t>
            </w:r>
            <w:r>
              <w:rPr>
                <w:sz w:val="20"/>
                <w:szCs w:val="20"/>
              </w:rPr>
              <w:t xml:space="preserve"> audits of associated certified fisheries (i.e. skipjack)</w:t>
            </w:r>
            <w:r w:rsidRPr="00D12A32">
              <w:rPr>
                <w:sz w:val="20"/>
                <w:szCs w:val="20"/>
              </w:rPr>
              <w:t xml:space="preserve"> &amp; pre-assessment results.</w:t>
            </w:r>
          </w:p>
        </w:tc>
        <w:tc>
          <w:tcPr>
            <w:tcW w:w="1376" w:type="dxa"/>
            <w:noWrap/>
          </w:tcPr>
          <w:p w14:paraId="27F6199A" w14:textId="13FBB08E" w:rsidR="0087594C" w:rsidRDefault="0087594C" w:rsidP="0087594C">
            <w:pPr>
              <w:spacing w:before="40" w:after="40"/>
              <w:jc w:val="both"/>
              <w:rPr>
                <w:sz w:val="20"/>
                <w:szCs w:val="20"/>
              </w:rPr>
            </w:pPr>
            <w:r>
              <w:rPr>
                <w:sz w:val="20"/>
                <w:szCs w:val="20"/>
              </w:rPr>
              <w:t>SIOTI</w:t>
            </w:r>
          </w:p>
        </w:tc>
        <w:tc>
          <w:tcPr>
            <w:tcW w:w="1826" w:type="dxa"/>
          </w:tcPr>
          <w:p w14:paraId="2740E710" w14:textId="39B0E106" w:rsidR="0087594C" w:rsidRPr="005A07BB" w:rsidRDefault="0087594C" w:rsidP="0087594C">
            <w:pPr>
              <w:spacing w:before="40" w:after="40"/>
              <w:jc w:val="both"/>
              <w:rPr>
                <w:sz w:val="20"/>
                <w:szCs w:val="20"/>
              </w:rPr>
            </w:pPr>
            <w:r w:rsidRPr="005A07BB">
              <w:rPr>
                <w:sz w:val="20"/>
                <w:szCs w:val="20"/>
              </w:rPr>
              <w:t>PMT</w:t>
            </w:r>
          </w:p>
        </w:tc>
        <w:tc>
          <w:tcPr>
            <w:tcW w:w="1444" w:type="dxa"/>
          </w:tcPr>
          <w:p w14:paraId="653FD730" w14:textId="77777777" w:rsidR="0087594C" w:rsidRPr="005A07BB" w:rsidRDefault="0087594C" w:rsidP="0087594C">
            <w:pPr>
              <w:spacing w:before="40" w:after="40"/>
              <w:jc w:val="center"/>
              <w:rPr>
                <w:sz w:val="20"/>
                <w:szCs w:val="20"/>
              </w:rPr>
            </w:pPr>
            <w:r w:rsidRPr="005A07BB">
              <w:rPr>
                <w:sz w:val="20"/>
                <w:szCs w:val="20"/>
              </w:rPr>
              <w:t>Y10</w:t>
            </w:r>
          </w:p>
          <w:p w14:paraId="7FED1A8A" w14:textId="5D2F42BF" w:rsidR="0087594C" w:rsidRPr="005A07BB" w:rsidRDefault="0087594C" w:rsidP="0087594C">
            <w:pPr>
              <w:spacing w:before="40" w:after="40"/>
              <w:jc w:val="center"/>
              <w:rPr>
                <w:sz w:val="20"/>
                <w:szCs w:val="20"/>
              </w:rPr>
            </w:pPr>
            <w:r w:rsidRPr="005A07BB">
              <w:rPr>
                <w:sz w:val="20"/>
                <w:szCs w:val="20"/>
              </w:rPr>
              <w:t>1 January 2027</w:t>
            </w:r>
          </w:p>
        </w:tc>
        <w:tc>
          <w:tcPr>
            <w:tcW w:w="1523" w:type="dxa"/>
          </w:tcPr>
          <w:p w14:paraId="33599397" w14:textId="77777777" w:rsidR="005A07BB" w:rsidRPr="005A07BB" w:rsidRDefault="005A07BB" w:rsidP="005A07BB">
            <w:pPr>
              <w:spacing w:before="40" w:after="40"/>
              <w:jc w:val="center"/>
              <w:rPr>
                <w:sz w:val="20"/>
                <w:szCs w:val="20"/>
              </w:rPr>
            </w:pPr>
            <w:r w:rsidRPr="005A07BB">
              <w:rPr>
                <w:sz w:val="20"/>
                <w:szCs w:val="20"/>
              </w:rPr>
              <w:t>Y11</w:t>
            </w:r>
          </w:p>
          <w:p w14:paraId="46201625" w14:textId="63249D23" w:rsidR="0087594C" w:rsidRPr="005A07BB" w:rsidRDefault="005A07BB" w:rsidP="005A07BB">
            <w:pPr>
              <w:spacing w:before="40" w:after="40"/>
              <w:jc w:val="center"/>
              <w:rPr>
                <w:sz w:val="20"/>
                <w:szCs w:val="20"/>
              </w:rPr>
            </w:pPr>
            <w:r>
              <w:rPr>
                <w:sz w:val="20"/>
                <w:szCs w:val="20"/>
              </w:rPr>
              <w:t>30</w:t>
            </w:r>
            <w:r w:rsidRPr="005A07BB">
              <w:rPr>
                <w:sz w:val="20"/>
                <w:szCs w:val="20"/>
              </w:rPr>
              <w:t xml:space="preserve"> June 2028</w:t>
            </w:r>
          </w:p>
        </w:tc>
        <w:tc>
          <w:tcPr>
            <w:tcW w:w="3395" w:type="dxa"/>
          </w:tcPr>
          <w:p w14:paraId="57FE6693" w14:textId="7F8D47FA" w:rsidR="0087594C" w:rsidRDefault="0087594C" w:rsidP="0087594C">
            <w:pPr>
              <w:spacing w:before="40" w:after="40"/>
              <w:rPr>
                <w:sz w:val="20"/>
                <w:szCs w:val="20"/>
              </w:rPr>
            </w:pPr>
            <w:r>
              <w:rPr>
                <w:sz w:val="20"/>
                <w:szCs w:val="20"/>
              </w:rPr>
              <w:t xml:space="preserve">List of ETP / OOS species as required under the prevailing version of the MSC Standard in Y3 of the FIP. </w:t>
            </w:r>
          </w:p>
        </w:tc>
      </w:tr>
      <w:tr w:rsidR="0087594C" w:rsidRPr="00C368D8" w14:paraId="38CF660B" w14:textId="77777777" w:rsidTr="0087594C">
        <w:trPr>
          <w:trHeight w:val="495"/>
        </w:trPr>
        <w:tc>
          <w:tcPr>
            <w:tcW w:w="1515" w:type="dxa"/>
          </w:tcPr>
          <w:p w14:paraId="3E75E827" w14:textId="13778788" w:rsidR="0087594C" w:rsidRPr="00B62FF5" w:rsidRDefault="0087594C" w:rsidP="0087594C">
            <w:pPr>
              <w:spacing w:before="40" w:after="40"/>
              <w:rPr>
                <w:sz w:val="20"/>
                <w:szCs w:val="20"/>
              </w:rPr>
            </w:pPr>
          </w:p>
        </w:tc>
        <w:tc>
          <w:tcPr>
            <w:tcW w:w="2886" w:type="dxa"/>
          </w:tcPr>
          <w:p w14:paraId="4C5802D0" w14:textId="3A98C09A" w:rsidR="0087594C" w:rsidRDefault="0087594C" w:rsidP="0087594C">
            <w:pPr>
              <w:spacing w:before="40" w:after="40"/>
              <w:rPr>
                <w:sz w:val="20"/>
                <w:szCs w:val="20"/>
              </w:rPr>
            </w:pPr>
            <w:r>
              <w:rPr>
                <w:sz w:val="20"/>
                <w:szCs w:val="20"/>
              </w:rPr>
              <w:t>1</w:t>
            </w:r>
            <w:r w:rsidR="00021DA7">
              <w:rPr>
                <w:sz w:val="20"/>
                <w:szCs w:val="20"/>
              </w:rPr>
              <w:t>8</w:t>
            </w:r>
            <w:r>
              <w:rPr>
                <w:sz w:val="20"/>
                <w:szCs w:val="20"/>
              </w:rPr>
              <w:t xml:space="preserve">.3 (ex 10.1) </w:t>
            </w:r>
            <w:r w:rsidRPr="00237386">
              <w:rPr>
                <w:sz w:val="20"/>
                <w:szCs w:val="20"/>
              </w:rPr>
              <w:t>Develop management strategies for additional ETP/OOS species, if any.</w:t>
            </w:r>
          </w:p>
        </w:tc>
        <w:tc>
          <w:tcPr>
            <w:tcW w:w="1376" w:type="dxa"/>
            <w:noWrap/>
          </w:tcPr>
          <w:p w14:paraId="6770B13D" w14:textId="127F8CED" w:rsidR="0087594C" w:rsidRDefault="0087594C" w:rsidP="0087594C">
            <w:pPr>
              <w:spacing w:before="40" w:after="40"/>
              <w:jc w:val="both"/>
              <w:rPr>
                <w:sz w:val="20"/>
                <w:szCs w:val="20"/>
              </w:rPr>
            </w:pPr>
            <w:r>
              <w:rPr>
                <w:sz w:val="20"/>
                <w:szCs w:val="20"/>
              </w:rPr>
              <w:t>SIOTI</w:t>
            </w:r>
          </w:p>
        </w:tc>
        <w:tc>
          <w:tcPr>
            <w:tcW w:w="1826" w:type="dxa"/>
          </w:tcPr>
          <w:p w14:paraId="694C5C88" w14:textId="424E19B8" w:rsidR="0087594C" w:rsidRPr="005A07BB" w:rsidRDefault="0087594C" w:rsidP="0087594C">
            <w:pPr>
              <w:spacing w:before="40" w:after="40"/>
              <w:jc w:val="both"/>
              <w:rPr>
                <w:sz w:val="20"/>
                <w:szCs w:val="20"/>
              </w:rPr>
            </w:pPr>
            <w:r w:rsidRPr="005A07BB">
              <w:rPr>
                <w:sz w:val="20"/>
                <w:szCs w:val="20"/>
              </w:rPr>
              <w:t>Consultant</w:t>
            </w:r>
          </w:p>
        </w:tc>
        <w:tc>
          <w:tcPr>
            <w:tcW w:w="1444" w:type="dxa"/>
          </w:tcPr>
          <w:p w14:paraId="674EAB92" w14:textId="77777777" w:rsidR="0087594C" w:rsidRPr="005A07BB" w:rsidRDefault="0087594C" w:rsidP="0087594C">
            <w:pPr>
              <w:spacing w:before="40" w:after="40"/>
              <w:jc w:val="center"/>
              <w:rPr>
                <w:sz w:val="20"/>
                <w:szCs w:val="20"/>
              </w:rPr>
            </w:pPr>
            <w:r w:rsidRPr="005A07BB">
              <w:rPr>
                <w:sz w:val="20"/>
                <w:szCs w:val="20"/>
              </w:rPr>
              <w:t>Y10</w:t>
            </w:r>
          </w:p>
          <w:p w14:paraId="3186B269" w14:textId="5018FC92" w:rsidR="0087594C" w:rsidRPr="005A07BB" w:rsidRDefault="0087594C" w:rsidP="0087594C">
            <w:pPr>
              <w:spacing w:before="40" w:after="40"/>
              <w:jc w:val="center"/>
              <w:rPr>
                <w:sz w:val="20"/>
                <w:szCs w:val="20"/>
              </w:rPr>
            </w:pPr>
            <w:r w:rsidRPr="005A07BB">
              <w:rPr>
                <w:sz w:val="20"/>
                <w:szCs w:val="20"/>
              </w:rPr>
              <w:t>1 January 2027</w:t>
            </w:r>
          </w:p>
        </w:tc>
        <w:tc>
          <w:tcPr>
            <w:tcW w:w="1523" w:type="dxa"/>
          </w:tcPr>
          <w:p w14:paraId="64C36B98" w14:textId="77777777" w:rsidR="005A07BB" w:rsidRPr="005A07BB" w:rsidRDefault="005A07BB" w:rsidP="005A07BB">
            <w:pPr>
              <w:spacing w:before="40" w:after="40"/>
              <w:jc w:val="center"/>
              <w:rPr>
                <w:sz w:val="20"/>
                <w:szCs w:val="20"/>
              </w:rPr>
            </w:pPr>
            <w:r w:rsidRPr="005A07BB">
              <w:rPr>
                <w:sz w:val="20"/>
                <w:szCs w:val="20"/>
              </w:rPr>
              <w:t>Y11</w:t>
            </w:r>
          </w:p>
          <w:p w14:paraId="17773A4B" w14:textId="2ED43203" w:rsidR="0087594C" w:rsidRPr="005A07BB" w:rsidRDefault="005A07BB" w:rsidP="005A07BB">
            <w:pPr>
              <w:spacing w:before="40" w:after="40"/>
              <w:jc w:val="center"/>
              <w:rPr>
                <w:sz w:val="20"/>
                <w:szCs w:val="20"/>
              </w:rPr>
            </w:pPr>
            <w:r>
              <w:rPr>
                <w:sz w:val="20"/>
                <w:szCs w:val="20"/>
              </w:rPr>
              <w:t>30</w:t>
            </w:r>
            <w:r w:rsidRPr="005A07BB">
              <w:rPr>
                <w:sz w:val="20"/>
                <w:szCs w:val="20"/>
              </w:rPr>
              <w:t xml:space="preserve"> June 2028</w:t>
            </w:r>
          </w:p>
        </w:tc>
        <w:tc>
          <w:tcPr>
            <w:tcW w:w="3395" w:type="dxa"/>
          </w:tcPr>
          <w:p w14:paraId="5404020C" w14:textId="67AF766C" w:rsidR="0087594C" w:rsidRDefault="0087594C" w:rsidP="0087594C">
            <w:pPr>
              <w:spacing w:before="40" w:after="40"/>
              <w:rPr>
                <w:sz w:val="20"/>
                <w:szCs w:val="20"/>
              </w:rPr>
            </w:pPr>
            <w:r>
              <w:rPr>
                <w:sz w:val="20"/>
                <w:szCs w:val="20"/>
              </w:rPr>
              <w:t xml:space="preserve">Management strategies developed and where necessary, included in the FIP action plan. </w:t>
            </w:r>
          </w:p>
        </w:tc>
      </w:tr>
      <w:tr w:rsidR="0087594C" w:rsidRPr="00C368D8" w14:paraId="45F0ED4B" w14:textId="77777777" w:rsidTr="0087594C">
        <w:trPr>
          <w:trHeight w:val="495"/>
        </w:trPr>
        <w:tc>
          <w:tcPr>
            <w:tcW w:w="1515" w:type="dxa"/>
          </w:tcPr>
          <w:p w14:paraId="2776EE2F" w14:textId="77777777" w:rsidR="0087594C" w:rsidRPr="00B62FF5" w:rsidRDefault="0087594C" w:rsidP="0087594C">
            <w:pPr>
              <w:spacing w:before="40" w:after="40"/>
              <w:rPr>
                <w:sz w:val="20"/>
                <w:szCs w:val="20"/>
              </w:rPr>
            </w:pPr>
          </w:p>
        </w:tc>
        <w:tc>
          <w:tcPr>
            <w:tcW w:w="2886" w:type="dxa"/>
          </w:tcPr>
          <w:p w14:paraId="189C4D6E" w14:textId="08232369" w:rsidR="0087594C" w:rsidRDefault="0087594C" w:rsidP="0087594C">
            <w:pPr>
              <w:spacing w:before="40" w:after="40"/>
              <w:rPr>
                <w:sz w:val="20"/>
                <w:szCs w:val="20"/>
              </w:rPr>
            </w:pPr>
            <w:r>
              <w:rPr>
                <w:sz w:val="20"/>
                <w:szCs w:val="20"/>
              </w:rPr>
              <w:t>1</w:t>
            </w:r>
            <w:r w:rsidR="00021DA7">
              <w:rPr>
                <w:sz w:val="20"/>
                <w:szCs w:val="20"/>
              </w:rPr>
              <w:t>8</w:t>
            </w:r>
            <w:r>
              <w:rPr>
                <w:sz w:val="20"/>
                <w:szCs w:val="20"/>
              </w:rPr>
              <w:t xml:space="preserve">.4 (ex 14.4) </w:t>
            </w:r>
            <w:r w:rsidRPr="00D51A06">
              <w:rPr>
                <w:sz w:val="20"/>
                <w:szCs w:val="20"/>
              </w:rPr>
              <w:t xml:space="preserve">Evidence of FAD management strategy effectiveness. </w:t>
            </w:r>
            <w:r>
              <w:rPr>
                <w:sz w:val="20"/>
                <w:szCs w:val="20"/>
              </w:rPr>
              <w:t>C</w:t>
            </w:r>
            <w:r w:rsidRPr="00D51A06">
              <w:rPr>
                <w:sz w:val="20"/>
                <w:szCs w:val="20"/>
              </w:rPr>
              <w:t xml:space="preserve">onsider </w:t>
            </w:r>
            <w:r>
              <w:rPr>
                <w:sz w:val="20"/>
                <w:szCs w:val="20"/>
              </w:rPr>
              <w:t xml:space="preserve">the </w:t>
            </w:r>
            <w:r w:rsidRPr="00D51A06">
              <w:rPr>
                <w:sz w:val="20"/>
                <w:szCs w:val="20"/>
              </w:rPr>
              <w:t xml:space="preserve">implications of assessment under </w:t>
            </w:r>
            <w:r>
              <w:rPr>
                <w:sz w:val="20"/>
                <w:szCs w:val="20"/>
              </w:rPr>
              <w:t xml:space="preserve">the MSC FS </w:t>
            </w:r>
            <w:r w:rsidRPr="00D51A06">
              <w:rPr>
                <w:sz w:val="20"/>
                <w:szCs w:val="20"/>
              </w:rPr>
              <w:t>V3 e.g., more evidence of FAD management strategies.</w:t>
            </w:r>
          </w:p>
        </w:tc>
        <w:tc>
          <w:tcPr>
            <w:tcW w:w="1376" w:type="dxa"/>
            <w:noWrap/>
          </w:tcPr>
          <w:p w14:paraId="3F532BF5" w14:textId="78D5C49A" w:rsidR="0087594C" w:rsidRDefault="0087594C" w:rsidP="0087594C">
            <w:pPr>
              <w:spacing w:before="40" w:after="40"/>
              <w:jc w:val="both"/>
              <w:rPr>
                <w:sz w:val="20"/>
                <w:szCs w:val="20"/>
              </w:rPr>
            </w:pPr>
            <w:r>
              <w:rPr>
                <w:sz w:val="20"/>
                <w:szCs w:val="20"/>
              </w:rPr>
              <w:t>SIOTI</w:t>
            </w:r>
          </w:p>
        </w:tc>
        <w:tc>
          <w:tcPr>
            <w:tcW w:w="1826" w:type="dxa"/>
          </w:tcPr>
          <w:p w14:paraId="74CA3C47" w14:textId="3BE4514A" w:rsidR="0087594C" w:rsidRPr="005A07BB" w:rsidRDefault="0087594C" w:rsidP="0087594C">
            <w:pPr>
              <w:spacing w:before="40" w:after="40"/>
              <w:jc w:val="both"/>
              <w:rPr>
                <w:sz w:val="20"/>
                <w:szCs w:val="20"/>
              </w:rPr>
            </w:pPr>
            <w:r w:rsidRPr="005A07BB">
              <w:rPr>
                <w:sz w:val="20"/>
                <w:szCs w:val="20"/>
              </w:rPr>
              <w:t>Consultant</w:t>
            </w:r>
          </w:p>
        </w:tc>
        <w:tc>
          <w:tcPr>
            <w:tcW w:w="1444" w:type="dxa"/>
          </w:tcPr>
          <w:p w14:paraId="6C889D95" w14:textId="77777777" w:rsidR="0087594C" w:rsidRPr="005A07BB" w:rsidRDefault="0087594C" w:rsidP="0087594C">
            <w:pPr>
              <w:spacing w:before="40" w:after="40"/>
              <w:jc w:val="center"/>
              <w:rPr>
                <w:sz w:val="20"/>
                <w:szCs w:val="20"/>
              </w:rPr>
            </w:pPr>
            <w:r w:rsidRPr="005A07BB">
              <w:rPr>
                <w:sz w:val="20"/>
                <w:szCs w:val="20"/>
              </w:rPr>
              <w:t>Y10</w:t>
            </w:r>
          </w:p>
          <w:p w14:paraId="0D776DAD" w14:textId="50124FC5" w:rsidR="0087594C" w:rsidRPr="005A07BB" w:rsidRDefault="0087594C" w:rsidP="0087594C">
            <w:pPr>
              <w:spacing w:before="40" w:after="40"/>
              <w:jc w:val="center"/>
              <w:rPr>
                <w:sz w:val="20"/>
                <w:szCs w:val="20"/>
              </w:rPr>
            </w:pPr>
            <w:r w:rsidRPr="005A07BB">
              <w:rPr>
                <w:sz w:val="20"/>
                <w:szCs w:val="20"/>
              </w:rPr>
              <w:t>1 January 2027</w:t>
            </w:r>
          </w:p>
        </w:tc>
        <w:tc>
          <w:tcPr>
            <w:tcW w:w="1523" w:type="dxa"/>
          </w:tcPr>
          <w:p w14:paraId="6CAF82C1" w14:textId="77777777" w:rsidR="005A07BB" w:rsidRPr="005A07BB" w:rsidRDefault="005A07BB" w:rsidP="005A07BB">
            <w:pPr>
              <w:spacing w:before="40" w:after="40"/>
              <w:jc w:val="center"/>
              <w:rPr>
                <w:sz w:val="20"/>
                <w:szCs w:val="20"/>
              </w:rPr>
            </w:pPr>
            <w:r w:rsidRPr="005A07BB">
              <w:rPr>
                <w:sz w:val="20"/>
                <w:szCs w:val="20"/>
              </w:rPr>
              <w:t>Y11</w:t>
            </w:r>
          </w:p>
          <w:p w14:paraId="39B73F52" w14:textId="09A02397" w:rsidR="0087594C" w:rsidRPr="005A07BB" w:rsidRDefault="005A07BB" w:rsidP="005A07BB">
            <w:pPr>
              <w:spacing w:before="40" w:after="40"/>
              <w:jc w:val="center"/>
              <w:rPr>
                <w:sz w:val="20"/>
                <w:szCs w:val="20"/>
              </w:rPr>
            </w:pPr>
            <w:r>
              <w:rPr>
                <w:sz w:val="20"/>
                <w:szCs w:val="20"/>
              </w:rPr>
              <w:t>30</w:t>
            </w:r>
            <w:r w:rsidRPr="005A07BB">
              <w:rPr>
                <w:sz w:val="20"/>
                <w:szCs w:val="20"/>
              </w:rPr>
              <w:t xml:space="preserve"> June 2028</w:t>
            </w:r>
          </w:p>
        </w:tc>
        <w:tc>
          <w:tcPr>
            <w:tcW w:w="3395" w:type="dxa"/>
          </w:tcPr>
          <w:p w14:paraId="4604EC7A" w14:textId="2BDF6224" w:rsidR="0087594C" w:rsidRDefault="0087594C" w:rsidP="0087594C">
            <w:pPr>
              <w:spacing w:before="40" w:after="40"/>
              <w:rPr>
                <w:sz w:val="20"/>
                <w:szCs w:val="20"/>
              </w:rPr>
            </w:pPr>
            <w:r w:rsidRPr="00016786">
              <w:rPr>
                <w:sz w:val="20"/>
                <w:szCs w:val="20"/>
              </w:rPr>
              <w:t>Minutes, reports or summary of the actions to achieve this outcome.</w:t>
            </w:r>
          </w:p>
        </w:tc>
      </w:tr>
      <w:tr w:rsidR="0087594C" w:rsidRPr="00C368D8" w14:paraId="536D60CE" w14:textId="77777777" w:rsidTr="0087594C">
        <w:trPr>
          <w:trHeight w:val="495"/>
        </w:trPr>
        <w:tc>
          <w:tcPr>
            <w:tcW w:w="1515" w:type="dxa"/>
          </w:tcPr>
          <w:p w14:paraId="464B4BBA" w14:textId="77777777" w:rsidR="0087594C" w:rsidRPr="00B62FF5" w:rsidRDefault="0087594C" w:rsidP="0087594C">
            <w:pPr>
              <w:spacing w:before="40" w:after="40"/>
              <w:rPr>
                <w:sz w:val="20"/>
                <w:szCs w:val="20"/>
              </w:rPr>
            </w:pPr>
          </w:p>
        </w:tc>
        <w:tc>
          <w:tcPr>
            <w:tcW w:w="2886" w:type="dxa"/>
          </w:tcPr>
          <w:p w14:paraId="51A5061F" w14:textId="5D6A8BC2" w:rsidR="0087594C" w:rsidRDefault="0087594C" w:rsidP="0087594C">
            <w:pPr>
              <w:spacing w:before="40" w:after="40"/>
              <w:rPr>
                <w:sz w:val="20"/>
                <w:szCs w:val="20"/>
              </w:rPr>
            </w:pPr>
            <w:r>
              <w:rPr>
                <w:sz w:val="20"/>
                <w:szCs w:val="20"/>
              </w:rPr>
              <w:t>1</w:t>
            </w:r>
            <w:r w:rsidR="00021DA7">
              <w:rPr>
                <w:sz w:val="20"/>
                <w:szCs w:val="20"/>
              </w:rPr>
              <w:t>8</w:t>
            </w:r>
            <w:r>
              <w:rPr>
                <w:sz w:val="20"/>
                <w:szCs w:val="20"/>
              </w:rPr>
              <w:t xml:space="preserve">.5 (ex 15.3) Consider the implication of requiring </w:t>
            </w:r>
            <w:r w:rsidRPr="00C00587">
              <w:rPr>
                <w:sz w:val="20"/>
                <w:szCs w:val="20"/>
              </w:rPr>
              <w:t>Under v3, consider if the new need for “some evidence” means this needs re-opening</w:t>
            </w:r>
            <w:r>
              <w:rPr>
                <w:sz w:val="20"/>
                <w:szCs w:val="20"/>
              </w:rPr>
              <w:t xml:space="preserve">. </w:t>
            </w:r>
          </w:p>
        </w:tc>
        <w:tc>
          <w:tcPr>
            <w:tcW w:w="1376" w:type="dxa"/>
            <w:noWrap/>
          </w:tcPr>
          <w:p w14:paraId="42E8AE26" w14:textId="783FF5A1" w:rsidR="0087594C" w:rsidRDefault="0087594C" w:rsidP="0087594C">
            <w:pPr>
              <w:spacing w:before="40" w:after="40"/>
              <w:jc w:val="both"/>
              <w:rPr>
                <w:sz w:val="20"/>
                <w:szCs w:val="20"/>
              </w:rPr>
            </w:pPr>
            <w:r>
              <w:rPr>
                <w:sz w:val="20"/>
                <w:szCs w:val="20"/>
              </w:rPr>
              <w:t>SIOTI</w:t>
            </w:r>
          </w:p>
        </w:tc>
        <w:tc>
          <w:tcPr>
            <w:tcW w:w="1826" w:type="dxa"/>
          </w:tcPr>
          <w:p w14:paraId="736DCE4E" w14:textId="48BF2A62" w:rsidR="0087594C" w:rsidRPr="005A07BB" w:rsidRDefault="0087594C" w:rsidP="0087594C">
            <w:pPr>
              <w:spacing w:before="40" w:after="40"/>
              <w:jc w:val="both"/>
              <w:rPr>
                <w:sz w:val="20"/>
                <w:szCs w:val="20"/>
              </w:rPr>
            </w:pPr>
            <w:r w:rsidRPr="005A07BB">
              <w:rPr>
                <w:sz w:val="20"/>
                <w:szCs w:val="20"/>
              </w:rPr>
              <w:t>PMT</w:t>
            </w:r>
          </w:p>
        </w:tc>
        <w:tc>
          <w:tcPr>
            <w:tcW w:w="1444" w:type="dxa"/>
          </w:tcPr>
          <w:p w14:paraId="5EEF2001" w14:textId="77777777" w:rsidR="0087594C" w:rsidRPr="005A07BB" w:rsidRDefault="0087594C" w:rsidP="0087594C">
            <w:pPr>
              <w:spacing w:before="40" w:after="40"/>
              <w:jc w:val="center"/>
              <w:rPr>
                <w:sz w:val="20"/>
                <w:szCs w:val="20"/>
              </w:rPr>
            </w:pPr>
            <w:r w:rsidRPr="005A07BB">
              <w:rPr>
                <w:sz w:val="20"/>
                <w:szCs w:val="20"/>
              </w:rPr>
              <w:t>Y10</w:t>
            </w:r>
          </w:p>
          <w:p w14:paraId="569072C2" w14:textId="16ABA227" w:rsidR="0087594C" w:rsidRPr="005A07BB" w:rsidRDefault="0087594C" w:rsidP="0087594C">
            <w:pPr>
              <w:spacing w:before="40" w:after="40"/>
              <w:jc w:val="center"/>
              <w:rPr>
                <w:sz w:val="20"/>
                <w:szCs w:val="20"/>
              </w:rPr>
            </w:pPr>
            <w:r w:rsidRPr="005A07BB">
              <w:rPr>
                <w:sz w:val="20"/>
                <w:szCs w:val="20"/>
              </w:rPr>
              <w:t>1 January 2027</w:t>
            </w:r>
          </w:p>
        </w:tc>
        <w:tc>
          <w:tcPr>
            <w:tcW w:w="1523" w:type="dxa"/>
          </w:tcPr>
          <w:p w14:paraId="2C7F7282" w14:textId="77777777" w:rsidR="005A07BB" w:rsidRPr="005A07BB" w:rsidRDefault="005A07BB" w:rsidP="005A07BB">
            <w:pPr>
              <w:spacing w:before="40" w:after="40"/>
              <w:jc w:val="center"/>
              <w:rPr>
                <w:sz w:val="20"/>
                <w:szCs w:val="20"/>
              </w:rPr>
            </w:pPr>
            <w:r w:rsidRPr="005A07BB">
              <w:rPr>
                <w:sz w:val="20"/>
                <w:szCs w:val="20"/>
              </w:rPr>
              <w:t>Y11</w:t>
            </w:r>
          </w:p>
          <w:p w14:paraId="7E8F5005" w14:textId="0F4FAEDF" w:rsidR="0087594C" w:rsidRPr="005A07BB" w:rsidRDefault="005A07BB" w:rsidP="005A07BB">
            <w:pPr>
              <w:spacing w:before="40" w:after="40"/>
              <w:jc w:val="center"/>
              <w:rPr>
                <w:sz w:val="20"/>
                <w:szCs w:val="20"/>
              </w:rPr>
            </w:pPr>
            <w:r>
              <w:rPr>
                <w:sz w:val="20"/>
                <w:szCs w:val="20"/>
              </w:rPr>
              <w:t>30</w:t>
            </w:r>
            <w:r w:rsidRPr="005A07BB">
              <w:rPr>
                <w:sz w:val="20"/>
                <w:szCs w:val="20"/>
              </w:rPr>
              <w:t xml:space="preserve"> June 2028</w:t>
            </w:r>
          </w:p>
        </w:tc>
        <w:tc>
          <w:tcPr>
            <w:tcW w:w="3395" w:type="dxa"/>
          </w:tcPr>
          <w:p w14:paraId="5AFDBDF6" w14:textId="3F514A62" w:rsidR="0087594C" w:rsidRDefault="0087594C" w:rsidP="0087594C">
            <w:pPr>
              <w:spacing w:before="40" w:after="40"/>
              <w:rPr>
                <w:sz w:val="20"/>
                <w:szCs w:val="20"/>
              </w:rPr>
            </w:pPr>
            <w:r>
              <w:rPr>
                <w:sz w:val="20"/>
                <w:szCs w:val="20"/>
              </w:rPr>
              <w:t>Internal information paper for consideration by the PMT.</w:t>
            </w:r>
          </w:p>
        </w:tc>
      </w:tr>
    </w:tbl>
    <w:p w14:paraId="19F8D97E" w14:textId="77777777" w:rsidR="001B60AE" w:rsidRDefault="001B60AE" w:rsidP="001B60AE"/>
    <w:p w14:paraId="4582F48A" w14:textId="77777777" w:rsidR="009E2F79" w:rsidRDefault="009E2F79" w:rsidP="00C40054"/>
    <w:p w14:paraId="7C378BC0" w14:textId="77777777" w:rsidR="009E2F79" w:rsidRDefault="009E2F79" w:rsidP="00C40054"/>
    <w:sectPr w:rsidR="009E2F79" w:rsidSect="000F4404">
      <w:footerReference w:type="default" r:id="rId8"/>
      <w:type w:val="continuous"/>
      <w:pgSz w:w="16838" w:h="11906" w:orient="landscape" w:code="9"/>
      <w:pgMar w:top="720" w:right="1440" w:bottom="1440" w:left="144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123E" w14:textId="77777777" w:rsidR="0070082F" w:rsidRDefault="0070082F">
      <w:r>
        <w:separator/>
      </w:r>
    </w:p>
  </w:endnote>
  <w:endnote w:type="continuationSeparator" w:id="0">
    <w:p w14:paraId="17FAD323" w14:textId="77777777" w:rsidR="0070082F" w:rsidRDefault="0070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AC3D" w14:textId="61349A0B" w:rsidR="00FA642D" w:rsidRDefault="00FA642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DB882" w14:textId="77777777" w:rsidR="0070082F" w:rsidRDefault="0070082F">
      <w:r>
        <w:separator/>
      </w:r>
    </w:p>
  </w:footnote>
  <w:footnote w:type="continuationSeparator" w:id="0">
    <w:p w14:paraId="65EB172D" w14:textId="77777777" w:rsidR="0070082F" w:rsidRDefault="0070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9121692">
    <w:abstractNumId w:val="10"/>
  </w:num>
  <w:num w:numId="2" w16cid:durableId="698046304">
    <w:abstractNumId w:val="5"/>
  </w:num>
  <w:num w:numId="3" w16cid:durableId="533617294">
    <w:abstractNumId w:val="1"/>
  </w:num>
  <w:num w:numId="4" w16cid:durableId="752091416">
    <w:abstractNumId w:val="2"/>
  </w:num>
  <w:num w:numId="5" w16cid:durableId="386539277">
    <w:abstractNumId w:val="6"/>
  </w:num>
  <w:num w:numId="6" w16cid:durableId="17854340">
    <w:abstractNumId w:val="4"/>
  </w:num>
  <w:num w:numId="7" w16cid:durableId="965114331">
    <w:abstractNumId w:val="7"/>
  </w:num>
  <w:num w:numId="8" w16cid:durableId="690225163">
    <w:abstractNumId w:val="8"/>
  </w:num>
  <w:num w:numId="9" w16cid:durableId="91055734">
    <w:abstractNumId w:val="9"/>
  </w:num>
  <w:num w:numId="10" w16cid:durableId="1669207345">
    <w:abstractNumId w:val="0"/>
  </w:num>
  <w:num w:numId="11" w16cid:durableId="1350445768">
    <w:abstractNumId w:val="11"/>
  </w:num>
  <w:num w:numId="12" w16cid:durableId="2120567176">
    <w:abstractNumId w:val="3"/>
  </w:num>
  <w:num w:numId="13" w16cid:durableId="4185226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10ED"/>
    <w:rsid w:val="00002D80"/>
    <w:rsid w:val="000125B3"/>
    <w:rsid w:val="000132C5"/>
    <w:rsid w:val="00013C73"/>
    <w:rsid w:val="00016786"/>
    <w:rsid w:val="00020074"/>
    <w:rsid w:val="00021DA7"/>
    <w:rsid w:val="00024F9F"/>
    <w:rsid w:val="000409A4"/>
    <w:rsid w:val="000417FD"/>
    <w:rsid w:val="00046A3B"/>
    <w:rsid w:val="00050CFF"/>
    <w:rsid w:val="00054B43"/>
    <w:rsid w:val="00056D49"/>
    <w:rsid w:val="00056D56"/>
    <w:rsid w:val="00060044"/>
    <w:rsid w:val="00066548"/>
    <w:rsid w:val="00070AFF"/>
    <w:rsid w:val="00071CD8"/>
    <w:rsid w:val="0007730D"/>
    <w:rsid w:val="00085AF3"/>
    <w:rsid w:val="00090D5D"/>
    <w:rsid w:val="00091179"/>
    <w:rsid w:val="000A0EF5"/>
    <w:rsid w:val="000A40FA"/>
    <w:rsid w:val="000B7376"/>
    <w:rsid w:val="000B7ACA"/>
    <w:rsid w:val="000D1154"/>
    <w:rsid w:val="000D3009"/>
    <w:rsid w:val="000D5119"/>
    <w:rsid w:val="000E407C"/>
    <w:rsid w:val="000E59A8"/>
    <w:rsid w:val="000F3BE7"/>
    <w:rsid w:val="000F4350"/>
    <w:rsid w:val="000F4404"/>
    <w:rsid w:val="000F6D2F"/>
    <w:rsid w:val="00102D40"/>
    <w:rsid w:val="00114045"/>
    <w:rsid w:val="00115778"/>
    <w:rsid w:val="00116219"/>
    <w:rsid w:val="00125464"/>
    <w:rsid w:val="00125885"/>
    <w:rsid w:val="001263B3"/>
    <w:rsid w:val="001267B4"/>
    <w:rsid w:val="001273BE"/>
    <w:rsid w:val="00130051"/>
    <w:rsid w:val="0013055A"/>
    <w:rsid w:val="00137149"/>
    <w:rsid w:val="00137F58"/>
    <w:rsid w:val="001433ED"/>
    <w:rsid w:val="0014760F"/>
    <w:rsid w:val="001533CD"/>
    <w:rsid w:val="00157687"/>
    <w:rsid w:val="00157FF2"/>
    <w:rsid w:val="00171C76"/>
    <w:rsid w:val="00173306"/>
    <w:rsid w:val="001741FE"/>
    <w:rsid w:val="00176952"/>
    <w:rsid w:val="00184130"/>
    <w:rsid w:val="00187411"/>
    <w:rsid w:val="00194742"/>
    <w:rsid w:val="00195102"/>
    <w:rsid w:val="001A119B"/>
    <w:rsid w:val="001A7BC4"/>
    <w:rsid w:val="001B13A5"/>
    <w:rsid w:val="001B3F92"/>
    <w:rsid w:val="001B52E0"/>
    <w:rsid w:val="001B5589"/>
    <w:rsid w:val="001B60AE"/>
    <w:rsid w:val="001B6964"/>
    <w:rsid w:val="001B6C15"/>
    <w:rsid w:val="001D62FA"/>
    <w:rsid w:val="001D686E"/>
    <w:rsid w:val="001D761D"/>
    <w:rsid w:val="001E5C2F"/>
    <w:rsid w:val="001E67AE"/>
    <w:rsid w:val="001F1581"/>
    <w:rsid w:val="00200D04"/>
    <w:rsid w:val="0020463D"/>
    <w:rsid w:val="00206C52"/>
    <w:rsid w:val="00211B09"/>
    <w:rsid w:val="00215A9B"/>
    <w:rsid w:val="00216803"/>
    <w:rsid w:val="002174B2"/>
    <w:rsid w:val="00221113"/>
    <w:rsid w:val="00221293"/>
    <w:rsid w:val="00226BCB"/>
    <w:rsid w:val="00227D77"/>
    <w:rsid w:val="00230322"/>
    <w:rsid w:val="00237386"/>
    <w:rsid w:val="0024444C"/>
    <w:rsid w:val="00245324"/>
    <w:rsid w:val="002503F2"/>
    <w:rsid w:val="0025127A"/>
    <w:rsid w:val="00255DB2"/>
    <w:rsid w:val="00256B85"/>
    <w:rsid w:val="00270330"/>
    <w:rsid w:val="00272C1D"/>
    <w:rsid w:val="0028280F"/>
    <w:rsid w:val="00285657"/>
    <w:rsid w:val="0028585B"/>
    <w:rsid w:val="002A010E"/>
    <w:rsid w:val="002A58FD"/>
    <w:rsid w:val="002A6520"/>
    <w:rsid w:val="002A7630"/>
    <w:rsid w:val="002C73CC"/>
    <w:rsid w:val="002C783C"/>
    <w:rsid w:val="002E0D72"/>
    <w:rsid w:val="002E3BD2"/>
    <w:rsid w:val="00314642"/>
    <w:rsid w:val="003216F9"/>
    <w:rsid w:val="00323754"/>
    <w:rsid w:val="0033571B"/>
    <w:rsid w:val="00353747"/>
    <w:rsid w:val="0035799F"/>
    <w:rsid w:val="0037514D"/>
    <w:rsid w:val="003846A0"/>
    <w:rsid w:val="00387CAD"/>
    <w:rsid w:val="00391004"/>
    <w:rsid w:val="00394FD3"/>
    <w:rsid w:val="00395A7F"/>
    <w:rsid w:val="003A3845"/>
    <w:rsid w:val="003A7DF5"/>
    <w:rsid w:val="003B0D66"/>
    <w:rsid w:val="003B30D9"/>
    <w:rsid w:val="003C4402"/>
    <w:rsid w:val="003C4495"/>
    <w:rsid w:val="003C78B1"/>
    <w:rsid w:val="003D090E"/>
    <w:rsid w:val="003D14A5"/>
    <w:rsid w:val="003D2C0E"/>
    <w:rsid w:val="003E495B"/>
    <w:rsid w:val="003E4AA0"/>
    <w:rsid w:val="003F07D5"/>
    <w:rsid w:val="003F5A96"/>
    <w:rsid w:val="00404FA3"/>
    <w:rsid w:val="0041024F"/>
    <w:rsid w:val="00411329"/>
    <w:rsid w:val="00422859"/>
    <w:rsid w:val="0043234A"/>
    <w:rsid w:val="00437423"/>
    <w:rsid w:val="004428AF"/>
    <w:rsid w:val="00465304"/>
    <w:rsid w:val="00471641"/>
    <w:rsid w:val="004758F7"/>
    <w:rsid w:val="00475E33"/>
    <w:rsid w:val="00475FD0"/>
    <w:rsid w:val="004817F4"/>
    <w:rsid w:val="004833B2"/>
    <w:rsid w:val="00487295"/>
    <w:rsid w:val="004933D2"/>
    <w:rsid w:val="004962CF"/>
    <w:rsid w:val="004A124A"/>
    <w:rsid w:val="004A2FE3"/>
    <w:rsid w:val="004B45D4"/>
    <w:rsid w:val="004D0C45"/>
    <w:rsid w:val="004E35B9"/>
    <w:rsid w:val="004F001F"/>
    <w:rsid w:val="004F0D19"/>
    <w:rsid w:val="004F105A"/>
    <w:rsid w:val="004F6EAC"/>
    <w:rsid w:val="00502E53"/>
    <w:rsid w:val="00503ECB"/>
    <w:rsid w:val="00506D9A"/>
    <w:rsid w:val="005110BB"/>
    <w:rsid w:val="0051156E"/>
    <w:rsid w:val="00511944"/>
    <w:rsid w:val="00514CF4"/>
    <w:rsid w:val="00515843"/>
    <w:rsid w:val="00524ACD"/>
    <w:rsid w:val="00526C1D"/>
    <w:rsid w:val="00527F28"/>
    <w:rsid w:val="0054025B"/>
    <w:rsid w:val="0054416E"/>
    <w:rsid w:val="005538EB"/>
    <w:rsid w:val="005644BE"/>
    <w:rsid w:val="0057580E"/>
    <w:rsid w:val="00580852"/>
    <w:rsid w:val="00582D3B"/>
    <w:rsid w:val="00582D6D"/>
    <w:rsid w:val="00584DD4"/>
    <w:rsid w:val="00592111"/>
    <w:rsid w:val="005930A5"/>
    <w:rsid w:val="00596024"/>
    <w:rsid w:val="005966FD"/>
    <w:rsid w:val="005A07BB"/>
    <w:rsid w:val="005A0832"/>
    <w:rsid w:val="005A5080"/>
    <w:rsid w:val="005B3DE6"/>
    <w:rsid w:val="005C31FA"/>
    <w:rsid w:val="005C3618"/>
    <w:rsid w:val="005C594F"/>
    <w:rsid w:val="005C5BE6"/>
    <w:rsid w:val="005C642E"/>
    <w:rsid w:val="005E6E59"/>
    <w:rsid w:val="005F68C0"/>
    <w:rsid w:val="00602871"/>
    <w:rsid w:val="00607EDD"/>
    <w:rsid w:val="00616D46"/>
    <w:rsid w:val="0062430D"/>
    <w:rsid w:val="00631D9C"/>
    <w:rsid w:val="00635029"/>
    <w:rsid w:val="0064246C"/>
    <w:rsid w:val="00642CF7"/>
    <w:rsid w:val="00644051"/>
    <w:rsid w:val="00644A16"/>
    <w:rsid w:val="00657F6C"/>
    <w:rsid w:val="006745C1"/>
    <w:rsid w:val="00686482"/>
    <w:rsid w:val="006A0046"/>
    <w:rsid w:val="006A01AB"/>
    <w:rsid w:val="006A7F01"/>
    <w:rsid w:val="006C4C80"/>
    <w:rsid w:val="006C5244"/>
    <w:rsid w:val="006C5442"/>
    <w:rsid w:val="006D5ABC"/>
    <w:rsid w:val="006D6A30"/>
    <w:rsid w:val="006D7699"/>
    <w:rsid w:val="006D782E"/>
    <w:rsid w:val="006E44B6"/>
    <w:rsid w:val="006E68E5"/>
    <w:rsid w:val="006F0309"/>
    <w:rsid w:val="006F1529"/>
    <w:rsid w:val="006F1A6E"/>
    <w:rsid w:val="006F3F76"/>
    <w:rsid w:val="006F585E"/>
    <w:rsid w:val="006F6351"/>
    <w:rsid w:val="0070082F"/>
    <w:rsid w:val="00702AF7"/>
    <w:rsid w:val="00722EAC"/>
    <w:rsid w:val="00726588"/>
    <w:rsid w:val="00731F69"/>
    <w:rsid w:val="007321E3"/>
    <w:rsid w:val="0073585A"/>
    <w:rsid w:val="007368B9"/>
    <w:rsid w:val="0075641A"/>
    <w:rsid w:val="00776A26"/>
    <w:rsid w:val="007830A3"/>
    <w:rsid w:val="00790E8C"/>
    <w:rsid w:val="00792A37"/>
    <w:rsid w:val="00793EE1"/>
    <w:rsid w:val="007953B5"/>
    <w:rsid w:val="007A1F21"/>
    <w:rsid w:val="007B0DA5"/>
    <w:rsid w:val="007B3A43"/>
    <w:rsid w:val="007B54FA"/>
    <w:rsid w:val="007D0568"/>
    <w:rsid w:val="007D37A4"/>
    <w:rsid w:val="007E042B"/>
    <w:rsid w:val="007E2DAC"/>
    <w:rsid w:val="007E77D6"/>
    <w:rsid w:val="0080351E"/>
    <w:rsid w:val="008037E2"/>
    <w:rsid w:val="00806BEE"/>
    <w:rsid w:val="008211A9"/>
    <w:rsid w:val="00821246"/>
    <w:rsid w:val="00821D9F"/>
    <w:rsid w:val="008318D5"/>
    <w:rsid w:val="00832B21"/>
    <w:rsid w:val="008376D6"/>
    <w:rsid w:val="00842E05"/>
    <w:rsid w:val="00842EB5"/>
    <w:rsid w:val="0084769F"/>
    <w:rsid w:val="00865ABF"/>
    <w:rsid w:val="0087594C"/>
    <w:rsid w:val="00877A81"/>
    <w:rsid w:val="00881C20"/>
    <w:rsid w:val="00883D60"/>
    <w:rsid w:val="0089054F"/>
    <w:rsid w:val="008939C3"/>
    <w:rsid w:val="00897F27"/>
    <w:rsid w:val="008B0C53"/>
    <w:rsid w:val="008B155B"/>
    <w:rsid w:val="008B4AF1"/>
    <w:rsid w:val="008C159B"/>
    <w:rsid w:val="008D11DC"/>
    <w:rsid w:val="008D144F"/>
    <w:rsid w:val="008D6C1B"/>
    <w:rsid w:val="008E4429"/>
    <w:rsid w:val="008E4D71"/>
    <w:rsid w:val="008E583A"/>
    <w:rsid w:val="008E7172"/>
    <w:rsid w:val="008E7D17"/>
    <w:rsid w:val="008F774B"/>
    <w:rsid w:val="009050EB"/>
    <w:rsid w:val="00905261"/>
    <w:rsid w:val="009159F1"/>
    <w:rsid w:val="0092209D"/>
    <w:rsid w:val="009242DD"/>
    <w:rsid w:val="00926BBB"/>
    <w:rsid w:val="00933EB5"/>
    <w:rsid w:val="0093684B"/>
    <w:rsid w:val="00945C5F"/>
    <w:rsid w:val="00955C6E"/>
    <w:rsid w:val="009613C4"/>
    <w:rsid w:val="009737BB"/>
    <w:rsid w:val="00973ADE"/>
    <w:rsid w:val="00974331"/>
    <w:rsid w:val="00976E37"/>
    <w:rsid w:val="009829AA"/>
    <w:rsid w:val="009832C7"/>
    <w:rsid w:val="00991C77"/>
    <w:rsid w:val="0099340B"/>
    <w:rsid w:val="009B4B7A"/>
    <w:rsid w:val="009C1B48"/>
    <w:rsid w:val="009C1D8C"/>
    <w:rsid w:val="009C3658"/>
    <w:rsid w:val="009C6525"/>
    <w:rsid w:val="009D2B91"/>
    <w:rsid w:val="009D2CE6"/>
    <w:rsid w:val="009E2F79"/>
    <w:rsid w:val="009E57DE"/>
    <w:rsid w:val="009E5C81"/>
    <w:rsid w:val="009F1BE6"/>
    <w:rsid w:val="009F2F15"/>
    <w:rsid w:val="00A01754"/>
    <w:rsid w:val="00A07F98"/>
    <w:rsid w:val="00A1037F"/>
    <w:rsid w:val="00A34456"/>
    <w:rsid w:val="00A4676A"/>
    <w:rsid w:val="00A46DA1"/>
    <w:rsid w:val="00A54F93"/>
    <w:rsid w:val="00A61589"/>
    <w:rsid w:val="00A63CF6"/>
    <w:rsid w:val="00A6617F"/>
    <w:rsid w:val="00A71E0C"/>
    <w:rsid w:val="00A7438A"/>
    <w:rsid w:val="00A77F1E"/>
    <w:rsid w:val="00A92D4B"/>
    <w:rsid w:val="00AA3300"/>
    <w:rsid w:val="00AB1111"/>
    <w:rsid w:val="00AB7ED7"/>
    <w:rsid w:val="00AC3F66"/>
    <w:rsid w:val="00AC492B"/>
    <w:rsid w:val="00AC5684"/>
    <w:rsid w:val="00AD1203"/>
    <w:rsid w:val="00AD135A"/>
    <w:rsid w:val="00AD5C65"/>
    <w:rsid w:val="00AD5D9A"/>
    <w:rsid w:val="00AD7016"/>
    <w:rsid w:val="00AE6709"/>
    <w:rsid w:val="00AE7547"/>
    <w:rsid w:val="00AF5D1B"/>
    <w:rsid w:val="00B0119C"/>
    <w:rsid w:val="00B035D5"/>
    <w:rsid w:val="00B1136C"/>
    <w:rsid w:val="00B1296B"/>
    <w:rsid w:val="00B12F77"/>
    <w:rsid w:val="00B257BF"/>
    <w:rsid w:val="00B3141D"/>
    <w:rsid w:val="00B3202E"/>
    <w:rsid w:val="00B351EA"/>
    <w:rsid w:val="00B452EB"/>
    <w:rsid w:val="00B5045E"/>
    <w:rsid w:val="00B57661"/>
    <w:rsid w:val="00B6019E"/>
    <w:rsid w:val="00B61AF5"/>
    <w:rsid w:val="00B629CE"/>
    <w:rsid w:val="00B62FF5"/>
    <w:rsid w:val="00B674CA"/>
    <w:rsid w:val="00B836E0"/>
    <w:rsid w:val="00B8782D"/>
    <w:rsid w:val="00B90508"/>
    <w:rsid w:val="00B915BD"/>
    <w:rsid w:val="00B9279A"/>
    <w:rsid w:val="00B9347B"/>
    <w:rsid w:val="00B95DBD"/>
    <w:rsid w:val="00BA20E4"/>
    <w:rsid w:val="00BB0C9B"/>
    <w:rsid w:val="00BB21B8"/>
    <w:rsid w:val="00BB34F3"/>
    <w:rsid w:val="00BB5549"/>
    <w:rsid w:val="00BC5B0D"/>
    <w:rsid w:val="00BC6665"/>
    <w:rsid w:val="00BD13CE"/>
    <w:rsid w:val="00BD3AFA"/>
    <w:rsid w:val="00BF045E"/>
    <w:rsid w:val="00BF6D55"/>
    <w:rsid w:val="00C00587"/>
    <w:rsid w:val="00C05FB3"/>
    <w:rsid w:val="00C069AC"/>
    <w:rsid w:val="00C12E06"/>
    <w:rsid w:val="00C16255"/>
    <w:rsid w:val="00C1645D"/>
    <w:rsid w:val="00C16E86"/>
    <w:rsid w:val="00C203C8"/>
    <w:rsid w:val="00C2260F"/>
    <w:rsid w:val="00C244A5"/>
    <w:rsid w:val="00C32B55"/>
    <w:rsid w:val="00C40054"/>
    <w:rsid w:val="00C404E5"/>
    <w:rsid w:val="00C42D50"/>
    <w:rsid w:val="00C5797C"/>
    <w:rsid w:val="00C61A7A"/>
    <w:rsid w:val="00C63B82"/>
    <w:rsid w:val="00C6422D"/>
    <w:rsid w:val="00C7647E"/>
    <w:rsid w:val="00C9274D"/>
    <w:rsid w:val="00C92CDC"/>
    <w:rsid w:val="00C9381C"/>
    <w:rsid w:val="00CA21D3"/>
    <w:rsid w:val="00CA24A6"/>
    <w:rsid w:val="00CA322D"/>
    <w:rsid w:val="00CA61CB"/>
    <w:rsid w:val="00CB3AD5"/>
    <w:rsid w:val="00CB7CAD"/>
    <w:rsid w:val="00CC71EB"/>
    <w:rsid w:val="00CE12A3"/>
    <w:rsid w:val="00CF4F2B"/>
    <w:rsid w:val="00CF5FA1"/>
    <w:rsid w:val="00D12A32"/>
    <w:rsid w:val="00D1495E"/>
    <w:rsid w:val="00D23036"/>
    <w:rsid w:val="00D23E11"/>
    <w:rsid w:val="00D2468C"/>
    <w:rsid w:val="00D257F5"/>
    <w:rsid w:val="00D360EA"/>
    <w:rsid w:val="00D37CC3"/>
    <w:rsid w:val="00D45FF4"/>
    <w:rsid w:val="00D51A06"/>
    <w:rsid w:val="00D70EED"/>
    <w:rsid w:val="00D723BB"/>
    <w:rsid w:val="00D746DD"/>
    <w:rsid w:val="00D76559"/>
    <w:rsid w:val="00D7669A"/>
    <w:rsid w:val="00D83014"/>
    <w:rsid w:val="00D84BAE"/>
    <w:rsid w:val="00D87BBB"/>
    <w:rsid w:val="00D94EED"/>
    <w:rsid w:val="00D96469"/>
    <w:rsid w:val="00DB48C3"/>
    <w:rsid w:val="00DB5C7C"/>
    <w:rsid w:val="00DB5FB6"/>
    <w:rsid w:val="00DB7CBA"/>
    <w:rsid w:val="00DB7D4E"/>
    <w:rsid w:val="00DC3CD1"/>
    <w:rsid w:val="00DD19F6"/>
    <w:rsid w:val="00DD26FE"/>
    <w:rsid w:val="00DE6A18"/>
    <w:rsid w:val="00DE73A3"/>
    <w:rsid w:val="00DF0641"/>
    <w:rsid w:val="00E01FA0"/>
    <w:rsid w:val="00E15406"/>
    <w:rsid w:val="00E24BCB"/>
    <w:rsid w:val="00E305BF"/>
    <w:rsid w:val="00E405EF"/>
    <w:rsid w:val="00E409F1"/>
    <w:rsid w:val="00E426A2"/>
    <w:rsid w:val="00E46A8E"/>
    <w:rsid w:val="00E47E5C"/>
    <w:rsid w:val="00E503E6"/>
    <w:rsid w:val="00E508EC"/>
    <w:rsid w:val="00E541F7"/>
    <w:rsid w:val="00E561FF"/>
    <w:rsid w:val="00E66C2F"/>
    <w:rsid w:val="00E678FF"/>
    <w:rsid w:val="00E73C96"/>
    <w:rsid w:val="00E85F90"/>
    <w:rsid w:val="00E9223D"/>
    <w:rsid w:val="00E92607"/>
    <w:rsid w:val="00E936BB"/>
    <w:rsid w:val="00E93AAB"/>
    <w:rsid w:val="00E93F5D"/>
    <w:rsid w:val="00EA02CA"/>
    <w:rsid w:val="00EA5404"/>
    <w:rsid w:val="00EB0005"/>
    <w:rsid w:val="00EB2EA1"/>
    <w:rsid w:val="00EB738A"/>
    <w:rsid w:val="00EB7469"/>
    <w:rsid w:val="00EC013F"/>
    <w:rsid w:val="00EC4106"/>
    <w:rsid w:val="00EC43E3"/>
    <w:rsid w:val="00EC7940"/>
    <w:rsid w:val="00ED2946"/>
    <w:rsid w:val="00ED7A4F"/>
    <w:rsid w:val="00EE1A14"/>
    <w:rsid w:val="00EE23CB"/>
    <w:rsid w:val="00F02813"/>
    <w:rsid w:val="00F13001"/>
    <w:rsid w:val="00F21305"/>
    <w:rsid w:val="00F2711F"/>
    <w:rsid w:val="00F32467"/>
    <w:rsid w:val="00F34965"/>
    <w:rsid w:val="00F37853"/>
    <w:rsid w:val="00F43A10"/>
    <w:rsid w:val="00F44F90"/>
    <w:rsid w:val="00F531F4"/>
    <w:rsid w:val="00F61037"/>
    <w:rsid w:val="00F6407F"/>
    <w:rsid w:val="00F661B6"/>
    <w:rsid w:val="00F67BD9"/>
    <w:rsid w:val="00F72463"/>
    <w:rsid w:val="00F72F8D"/>
    <w:rsid w:val="00F76BED"/>
    <w:rsid w:val="00F8278E"/>
    <w:rsid w:val="00F83F46"/>
    <w:rsid w:val="00F90F6D"/>
    <w:rsid w:val="00F94298"/>
    <w:rsid w:val="00FA0D60"/>
    <w:rsid w:val="00FA1AE2"/>
    <w:rsid w:val="00FA35A8"/>
    <w:rsid w:val="00FA642D"/>
    <w:rsid w:val="00FB08BB"/>
    <w:rsid w:val="00FB2BB7"/>
    <w:rsid w:val="00FB415E"/>
    <w:rsid w:val="00FB46FA"/>
    <w:rsid w:val="00FB4C20"/>
    <w:rsid w:val="00FB6A67"/>
    <w:rsid w:val="00FC3B5F"/>
    <w:rsid w:val="00FC3DE9"/>
    <w:rsid w:val="00FD624F"/>
    <w:rsid w:val="00FF58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7BB"/>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Heading1">
    <w:name w:val="heading 1"/>
    <w:basedOn w:val="Normal"/>
    <w:next w:val="Normal"/>
    <w:pPr>
      <w:keepNext/>
      <w:keepLines/>
      <w:spacing w:after="120"/>
      <w:outlineLvl w:val="0"/>
    </w:pPr>
    <w:rPr>
      <w:color w:val="0077BE"/>
      <w:sz w:val="36"/>
      <w:szCs w:val="36"/>
    </w:rPr>
  </w:style>
  <w:style w:type="paragraph" w:styleId="Heading2">
    <w:name w:val="heading 2"/>
    <w:basedOn w:val="Normal"/>
    <w:next w:val="Normal"/>
    <w:pPr>
      <w:keepNext/>
      <w:keepLines/>
      <w:spacing w:before="480"/>
      <w:outlineLvl w:val="1"/>
    </w:pPr>
    <w:rPr>
      <w:b/>
      <w:color w:val="0D8D93"/>
      <w:sz w:val="30"/>
      <w:szCs w:val="30"/>
    </w:rPr>
  </w:style>
  <w:style w:type="paragraph" w:styleId="Heading3">
    <w:name w:val="heading 3"/>
    <w:basedOn w:val="Normal"/>
    <w:next w:val="Normal"/>
    <w:pPr>
      <w:keepNext/>
      <w:keepLines/>
      <w:spacing w:before="200" w:after="120"/>
      <w:outlineLvl w:val="2"/>
    </w:pPr>
    <w:rPr>
      <w:i/>
      <w:color w:val="0075C1"/>
      <w:sz w:val="26"/>
      <w:szCs w:val="26"/>
    </w:rPr>
  </w:style>
  <w:style w:type="paragraph" w:styleId="Heading4">
    <w:name w:val="heading 4"/>
    <w:basedOn w:val="Normal"/>
    <w:next w:val="Normal"/>
    <w:pPr>
      <w:keepNext/>
      <w:keepLines/>
      <w:outlineLvl w:val="3"/>
    </w:pPr>
    <w:rPr>
      <w:b/>
      <w:color w:val="0070C0"/>
      <w:sz w:val="28"/>
      <w:szCs w:val="28"/>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Proxima Nova" w:eastAsia="Proxima Nova" w:hAnsi="Proxima Nova" w:cs="Proxima Nova"/>
      <w:sz w:val="44"/>
      <w:szCs w:val="44"/>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5843"/>
    <w:rPr>
      <w:sz w:val="16"/>
      <w:szCs w:val="16"/>
    </w:rPr>
  </w:style>
  <w:style w:type="paragraph" w:styleId="CommentText">
    <w:name w:val="annotation text"/>
    <w:basedOn w:val="Normal"/>
    <w:link w:val="CommentTextChar"/>
    <w:uiPriority w:val="99"/>
    <w:unhideWhenUsed/>
    <w:rsid w:val="00515843"/>
    <w:rPr>
      <w:sz w:val="20"/>
      <w:szCs w:val="20"/>
    </w:rPr>
  </w:style>
  <w:style w:type="character" w:customStyle="1" w:styleId="CommentTextChar">
    <w:name w:val="Comment Text Char"/>
    <w:basedOn w:val="DefaultParagraphFont"/>
    <w:link w:val="CommentText"/>
    <w:uiPriority w:val="99"/>
    <w:rsid w:val="00515843"/>
    <w:rPr>
      <w:sz w:val="20"/>
      <w:szCs w:val="20"/>
    </w:rPr>
  </w:style>
  <w:style w:type="paragraph" w:styleId="CommentSubject">
    <w:name w:val="annotation subject"/>
    <w:basedOn w:val="CommentText"/>
    <w:next w:val="CommentText"/>
    <w:link w:val="CommentSubjectChar"/>
    <w:uiPriority w:val="99"/>
    <w:semiHidden/>
    <w:unhideWhenUsed/>
    <w:rsid w:val="00515843"/>
    <w:rPr>
      <w:b/>
      <w:bCs/>
    </w:rPr>
  </w:style>
  <w:style w:type="character" w:customStyle="1" w:styleId="CommentSubjectChar">
    <w:name w:val="Comment Subject Char"/>
    <w:basedOn w:val="CommentTextChar"/>
    <w:link w:val="CommentSubject"/>
    <w:uiPriority w:val="99"/>
    <w:semiHidden/>
    <w:rsid w:val="00515843"/>
    <w:rPr>
      <w:b/>
      <w:bCs/>
      <w:sz w:val="20"/>
      <w:szCs w:val="20"/>
    </w:rPr>
  </w:style>
  <w:style w:type="paragraph" w:styleId="BalloonText">
    <w:name w:val="Balloon Text"/>
    <w:basedOn w:val="Normal"/>
    <w:link w:val="BalloonTextChar"/>
    <w:uiPriority w:val="99"/>
    <w:semiHidden/>
    <w:unhideWhenUsed/>
    <w:rsid w:val="00515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o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ListParagraph">
    <w:name w:val="List Paragraph"/>
    <w:basedOn w:val="Normal"/>
    <w:uiPriority w:val="34"/>
    <w:qFormat/>
    <w:rsid w:val="00AD5C65"/>
    <w:pPr>
      <w:ind w:left="720"/>
      <w:contextualSpacing/>
    </w:pPr>
  </w:style>
  <w:style w:type="character" w:styleId="Hyperlink">
    <w:name w:val="Hyperlink"/>
    <w:basedOn w:val="DefaultParagraphFont"/>
    <w:uiPriority w:val="99"/>
    <w:unhideWhenUsed/>
    <w:rsid w:val="00F8278E"/>
    <w:rPr>
      <w:color w:val="0000FF" w:themeColor="hyperlink"/>
      <w:u w:val="single"/>
    </w:rPr>
  </w:style>
  <w:style w:type="character" w:customStyle="1" w:styleId="UnresolvedMention1">
    <w:name w:val="Unresolved Mention1"/>
    <w:basedOn w:val="DefaultParagraphFont"/>
    <w:uiPriority w:val="99"/>
    <w:rsid w:val="00F8278E"/>
    <w:rPr>
      <w:color w:val="605E5C"/>
      <w:shd w:val="clear" w:color="auto" w:fill="E1DFDD"/>
    </w:rPr>
  </w:style>
  <w:style w:type="table" w:styleId="TableGrid">
    <w:name w:val="Table Grid"/>
    <w:basedOn w:val="Table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E57DE"/>
    <w:pPr>
      <w:spacing w:before="120" w:after="120"/>
    </w:pPr>
    <w:rPr>
      <w:b/>
      <w:iCs/>
      <w:color w:val="1F497D" w:themeColor="text2"/>
      <w:sz w:val="18"/>
      <w:szCs w:val="18"/>
    </w:rPr>
  </w:style>
  <w:style w:type="paragraph" w:styleId="Header">
    <w:name w:val="header"/>
    <w:basedOn w:val="Normal"/>
    <w:link w:val="HeaderChar"/>
    <w:uiPriority w:val="99"/>
    <w:unhideWhenUsed/>
    <w:rsid w:val="00FA642D"/>
    <w:pPr>
      <w:tabs>
        <w:tab w:val="center" w:pos="4513"/>
        <w:tab w:val="right" w:pos="9026"/>
      </w:tabs>
    </w:pPr>
  </w:style>
  <w:style w:type="character" w:customStyle="1" w:styleId="HeaderChar">
    <w:name w:val="Header Char"/>
    <w:basedOn w:val="DefaultParagraphFont"/>
    <w:link w:val="Header"/>
    <w:uiPriority w:val="99"/>
    <w:rsid w:val="00FA642D"/>
    <w:rPr>
      <w:rFonts w:ascii="Times New Roman" w:eastAsia="Times New Roman" w:hAnsi="Times New Roman" w:cs="Times New Roman"/>
      <w:color w:val="auto"/>
      <w:sz w:val="24"/>
      <w:szCs w:val="24"/>
      <w:lang w:val="en-US"/>
    </w:rPr>
  </w:style>
  <w:style w:type="paragraph" w:styleId="Footer">
    <w:name w:val="footer"/>
    <w:basedOn w:val="Normal"/>
    <w:link w:val="FooterChar"/>
    <w:uiPriority w:val="99"/>
    <w:unhideWhenUsed/>
    <w:rsid w:val="00FA642D"/>
    <w:pPr>
      <w:tabs>
        <w:tab w:val="center" w:pos="4513"/>
        <w:tab w:val="right" w:pos="9026"/>
      </w:tabs>
    </w:pPr>
  </w:style>
  <w:style w:type="character" w:customStyle="1" w:styleId="FooterChar">
    <w:name w:val="Footer Char"/>
    <w:basedOn w:val="DefaultParagraphFont"/>
    <w:link w:val="Footer"/>
    <w:uiPriority w:val="99"/>
    <w:rsid w:val="00FA642D"/>
    <w:rPr>
      <w:rFonts w:ascii="Times New Roman" w:eastAsia="Times New Roman" w:hAnsi="Times New Roman" w:cs="Times New Roman"/>
      <w:color w:val="auto"/>
      <w:sz w:val="24"/>
      <w:szCs w:val="24"/>
      <w:lang w:val="en-US"/>
    </w:rPr>
  </w:style>
  <w:style w:type="paragraph" w:styleId="TableofFigures">
    <w:name w:val="table of figures"/>
    <w:basedOn w:val="Normal"/>
    <w:next w:val="Normal"/>
    <w:uiPriority w:val="99"/>
    <w:unhideWhenUsed/>
    <w:rsid w:val="000D30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6727</Words>
  <Characters>38346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Carlos Palin</cp:lastModifiedBy>
  <cp:revision>3</cp:revision>
  <cp:lastPrinted>2023-10-05T16:08:00Z</cp:lastPrinted>
  <dcterms:created xsi:type="dcterms:W3CDTF">2026-02-20T06:31:00Z</dcterms:created>
  <dcterms:modified xsi:type="dcterms:W3CDTF">2026-02-25T10:17:00Z</dcterms:modified>
</cp:coreProperties>
</file>