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96EF5" w14:textId="176B3CD6" w:rsidR="00745B3B" w:rsidRPr="004B32DA" w:rsidRDefault="00262140" w:rsidP="004B32DA">
      <w:pPr>
        <w:spacing w:line="360" w:lineRule="auto"/>
        <w:jc w:val="both"/>
        <w:rPr>
          <w:rFonts w:ascii="Arial" w:hAnsi="Arial" w:cs="Arial"/>
          <w:b/>
          <w:bCs/>
        </w:rPr>
      </w:pPr>
      <w:bookmarkStart w:id="0" w:name="_Hlk198332071"/>
      <w:r w:rsidRPr="00262140">
        <w:rPr>
          <w:rFonts w:ascii="Arial" w:hAnsi="Arial" w:cs="Arial"/>
          <w:b/>
          <w:bCs/>
        </w:rPr>
        <w:t>Assessing Shark Bycatch Risk Through Interactions Between Habitat Use and Fishing Pressure</w:t>
      </w:r>
    </w:p>
    <w:bookmarkEnd w:id="0"/>
    <w:p w14:paraId="4651050F" w14:textId="6D3D92DB" w:rsidR="006E65CA" w:rsidRPr="00D25C3E" w:rsidRDefault="003E258E" w:rsidP="006E65CA">
      <w:pPr>
        <w:spacing w:line="360" w:lineRule="auto"/>
        <w:rPr>
          <w:rFonts w:ascii="Arial" w:hAnsi="Arial" w:cs="Arial"/>
        </w:rPr>
      </w:pPr>
      <w:r>
        <w:rPr>
          <w:rFonts w:ascii="Arial" w:hAnsi="Arial" w:cs="Arial"/>
        </w:rPr>
        <w:t>Roshin Syahdan</w:t>
      </w:r>
      <w:r w:rsidR="006E65CA" w:rsidRPr="00D25C3E">
        <w:rPr>
          <w:rFonts w:ascii="Arial" w:hAnsi="Arial" w:cs="Arial"/>
          <w:vertAlign w:val="superscript"/>
        </w:rPr>
        <w:t>1</w:t>
      </w:r>
      <w:r w:rsidR="006E65CA" w:rsidRPr="00D25C3E">
        <w:rPr>
          <w:rFonts w:ascii="Arial" w:hAnsi="Arial" w:cs="Arial"/>
        </w:rPr>
        <w:t xml:space="preserve">*, </w:t>
      </w:r>
      <w:r w:rsidRPr="003E258E">
        <w:rPr>
          <w:rFonts w:ascii="Arial" w:hAnsi="Arial" w:cs="Arial"/>
        </w:rPr>
        <w:t>Mohammad Mukhlis Kamal</w:t>
      </w:r>
      <w:r w:rsidR="006E65CA" w:rsidRPr="00D25C3E">
        <w:rPr>
          <w:rFonts w:ascii="Arial" w:hAnsi="Arial" w:cs="Arial"/>
          <w:vertAlign w:val="superscript"/>
        </w:rPr>
        <w:t>2</w:t>
      </w:r>
      <w:r w:rsidR="006E65CA" w:rsidRPr="00D25C3E">
        <w:rPr>
          <w:rFonts w:ascii="Arial" w:hAnsi="Arial" w:cs="Arial"/>
        </w:rPr>
        <w:t xml:space="preserve">, </w:t>
      </w:r>
      <w:r>
        <w:rPr>
          <w:rFonts w:ascii="Arial" w:hAnsi="Arial" w:cs="Arial"/>
        </w:rPr>
        <w:t xml:space="preserve">Fery </w:t>
      </w:r>
      <w:proofErr w:type="spellStart"/>
      <w:r>
        <w:rPr>
          <w:rFonts w:ascii="Arial" w:hAnsi="Arial" w:cs="Arial"/>
        </w:rPr>
        <w:t>Kurniawan</w:t>
      </w:r>
      <w:r w:rsidR="006E65CA" w:rsidRPr="00D25C3E">
        <w:rPr>
          <w:rFonts w:ascii="Arial" w:hAnsi="Arial" w:cs="Arial"/>
          <w:vertAlign w:val="superscript"/>
        </w:rPr>
        <w:t>2</w:t>
      </w:r>
      <w:proofErr w:type="spellEnd"/>
      <w:r w:rsidR="006E65CA" w:rsidRPr="00D25C3E">
        <w:rPr>
          <w:rFonts w:ascii="Arial" w:hAnsi="Arial" w:cs="Arial"/>
        </w:rPr>
        <w:t xml:space="preserve">, </w:t>
      </w:r>
      <w:r w:rsidRPr="003E258E">
        <w:rPr>
          <w:rFonts w:ascii="Arial" w:hAnsi="Arial" w:cs="Arial"/>
        </w:rPr>
        <w:t xml:space="preserve">Rahmat </w:t>
      </w:r>
      <w:proofErr w:type="spellStart"/>
      <w:r w:rsidRPr="003E258E">
        <w:rPr>
          <w:rFonts w:ascii="Arial" w:hAnsi="Arial" w:cs="Arial"/>
        </w:rPr>
        <w:t>Kurnia</w:t>
      </w:r>
      <w:r w:rsidR="006E65CA" w:rsidRPr="00D25C3E">
        <w:rPr>
          <w:rFonts w:ascii="Arial" w:hAnsi="Arial" w:cs="Arial"/>
          <w:vertAlign w:val="superscript"/>
        </w:rPr>
        <w:t>2</w:t>
      </w:r>
      <w:proofErr w:type="spellEnd"/>
    </w:p>
    <w:p w14:paraId="2D3BE379" w14:textId="50A83040" w:rsidR="006E65CA" w:rsidRPr="00D25C3E" w:rsidRDefault="006E65CA" w:rsidP="006E65CA">
      <w:pPr>
        <w:pStyle w:val="ListParagraph"/>
        <w:numPr>
          <w:ilvl w:val="0"/>
          <w:numId w:val="14"/>
        </w:numPr>
        <w:spacing w:after="160" w:line="360" w:lineRule="auto"/>
        <w:ind w:left="142" w:hanging="180"/>
        <w:rPr>
          <w:rFonts w:cs="Arial"/>
          <w:lang w:val="en-ID"/>
        </w:rPr>
      </w:pPr>
      <w:r w:rsidRPr="00D25C3E">
        <w:rPr>
          <w:rFonts w:cs="Arial"/>
          <w:lang w:val="en-GB"/>
        </w:rPr>
        <w:t xml:space="preserve">Coastal and Marine Resources Management Study Program, Faculty of Fisheries and Marine Sciences, </w:t>
      </w:r>
      <w:proofErr w:type="spellStart"/>
      <w:r w:rsidRPr="00D25C3E">
        <w:rPr>
          <w:rFonts w:cs="Arial"/>
          <w:lang w:val="en-GB"/>
        </w:rPr>
        <w:t>IPB</w:t>
      </w:r>
      <w:proofErr w:type="spellEnd"/>
      <w:r w:rsidRPr="00D25C3E">
        <w:rPr>
          <w:rFonts w:cs="Arial"/>
          <w:lang w:val="en-GB"/>
        </w:rPr>
        <w:t xml:space="preserve"> University (Bogor Agricultural University), Kampus </w:t>
      </w:r>
      <w:proofErr w:type="spellStart"/>
      <w:r w:rsidRPr="00D25C3E">
        <w:rPr>
          <w:rFonts w:cs="Arial"/>
          <w:lang w:val="en-GB"/>
        </w:rPr>
        <w:t>IPB</w:t>
      </w:r>
      <w:proofErr w:type="spellEnd"/>
      <w:r w:rsidRPr="00D25C3E">
        <w:rPr>
          <w:rFonts w:cs="Arial"/>
          <w:lang w:val="en-GB"/>
        </w:rPr>
        <w:t xml:space="preserve"> </w:t>
      </w:r>
      <w:proofErr w:type="spellStart"/>
      <w:r w:rsidR="0021687A">
        <w:rPr>
          <w:rFonts w:cs="Arial"/>
          <w:lang w:val="en-GB"/>
        </w:rPr>
        <w:t>Dramaga</w:t>
      </w:r>
      <w:proofErr w:type="spellEnd"/>
      <w:r w:rsidRPr="00D25C3E">
        <w:rPr>
          <w:rFonts w:cs="Arial"/>
          <w:lang w:val="en-GB"/>
        </w:rPr>
        <w:t xml:space="preserve">, Jl. </w:t>
      </w:r>
      <w:proofErr w:type="spellStart"/>
      <w:r w:rsidRPr="00D25C3E">
        <w:rPr>
          <w:rFonts w:cs="Arial"/>
          <w:lang w:val="en-GB"/>
        </w:rPr>
        <w:t>Agatis</w:t>
      </w:r>
      <w:proofErr w:type="spellEnd"/>
      <w:r w:rsidRPr="00D25C3E">
        <w:rPr>
          <w:rFonts w:cs="Arial"/>
          <w:lang w:val="en-GB"/>
        </w:rPr>
        <w:t>, Bogor 16680, Indonesia</w:t>
      </w:r>
    </w:p>
    <w:p w14:paraId="6D925652" w14:textId="6207E451" w:rsidR="006E65CA" w:rsidRDefault="006E65CA" w:rsidP="006E65CA">
      <w:pPr>
        <w:pStyle w:val="ListParagraph"/>
        <w:numPr>
          <w:ilvl w:val="0"/>
          <w:numId w:val="14"/>
        </w:numPr>
        <w:spacing w:after="160" w:line="360" w:lineRule="auto"/>
        <w:ind w:left="142" w:hanging="180"/>
        <w:rPr>
          <w:rFonts w:cs="Arial"/>
          <w:lang w:val="en-GB"/>
        </w:rPr>
      </w:pPr>
      <w:r w:rsidRPr="00D25C3E">
        <w:rPr>
          <w:rFonts w:cs="Arial"/>
          <w:lang w:val="en-GB"/>
        </w:rPr>
        <w:t xml:space="preserve">Department of Aquatic Resources Management, Faculty of Fisheries and Marine Sciences, </w:t>
      </w:r>
      <w:proofErr w:type="spellStart"/>
      <w:r w:rsidRPr="00D25C3E">
        <w:rPr>
          <w:rFonts w:cs="Arial"/>
          <w:lang w:val="en-GB"/>
        </w:rPr>
        <w:t>IPB</w:t>
      </w:r>
      <w:proofErr w:type="spellEnd"/>
      <w:r w:rsidRPr="00D25C3E">
        <w:rPr>
          <w:rFonts w:cs="Arial"/>
          <w:lang w:val="en-GB"/>
        </w:rPr>
        <w:t xml:space="preserve"> University (Bogor Agricultural University), Kampus </w:t>
      </w:r>
      <w:proofErr w:type="spellStart"/>
      <w:r w:rsidRPr="00D25C3E">
        <w:rPr>
          <w:rFonts w:cs="Arial"/>
          <w:lang w:val="en-GB"/>
        </w:rPr>
        <w:t>IPB</w:t>
      </w:r>
      <w:proofErr w:type="spellEnd"/>
      <w:r w:rsidRPr="00D25C3E">
        <w:rPr>
          <w:rFonts w:cs="Arial"/>
          <w:lang w:val="en-GB"/>
        </w:rPr>
        <w:t xml:space="preserve"> </w:t>
      </w:r>
      <w:proofErr w:type="spellStart"/>
      <w:r w:rsidR="0021687A">
        <w:rPr>
          <w:rFonts w:cs="Arial"/>
          <w:lang w:val="en-GB"/>
        </w:rPr>
        <w:t>Dramaga</w:t>
      </w:r>
      <w:proofErr w:type="spellEnd"/>
      <w:r w:rsidRPr="00D25C3E">
        <w:rPr>
          <w:rFonts w:cs="Arial"/>
          <w:lang w:val="en-GB"/>
        </w:rPr>
        <w:t xml:space="preserve">, Jl. </w:t>
      </w:r>
      <w:proofErr w:type="spellStart"/>
      <w:r w:rsidRPr="00D25C3E">
        <w:rPr>
          <w:rFonts w:cs="Arial"/>
          <w:lang w:val="en-GB"/>
        </w:rPr>
        <w:t>Agatis</w:t>
      </w:r>
      <w:proofErr w:type="spellEnd"/>
      <w:r w:rsidRPr="00D25C3E">
        <w:rPr>
          <w:rFonts w:cs="Arial"/>
          <w:lang w:val="en-GB"/>
        </w:rPr>
        <w:t>, Bogor 16680, Indonesia</w:t>
      </w:r>
    </w:p>
    <w:p w14:paraId="57C88896" w14:textId="11F12B04" w:rsidR="00D505A8" w:rsidRDefault="00D505A8" w:rsidP="00D505A8">
      <w:pPr>
        <w:pStyle w:val="ListParagraph"/>
        <w:spacing w:after="160" w:line="360" w:lineRule="auto"/>
        <w:ind w:left="142"/>
        <w:rPr>
          <w:rFonts w:cs="Arial"/>
          <w:lang w:val="en-GB"/>
        </w:rPr>
      </w:pPr>
      <w:r w:rsidRPr="00D505A8">
        <w:rPr>
          <w:rFonts w:cs="Arial"/>
          <w:lang w:val="en-GB"/>
        </w:rPr>
        <w:t>Correspondence</w:t>
      </w:r>
      <w:r>
        <w:rPr>
          <w:rFonts w:cs="Arial"/>
          <w:lang w:val="en-GB"/>
        </w:rPr>
        <w:t>: Roshin Syahdan,</w:t>
      </w:r>
      <w:r w:rsidRPr="00D505A8">
        <w:rPr>
          <w:rFonts w:cs="Arial"/>
          <w:lang w:val="en-GB"/>
        </w:rPr>
        <w:t xml:space="preserve"> </w:t>
      </w:r>
      <w:r w:rsidRPr="00D25C3E">
        <w:rPr>
          <w:rFonts w:cs="Arial"/>
          <w:lang w:val="en-GB"/>
        </w:rPr>
        <w:t xml:space="preserve">Coastal and Marine Resources Management Study Program, Faculty of Fisheries and Marine Sciences, </w:t>
      </w:r>
      <w:proofErr w:type="spellStart"/>
      <w:r w:rsidRPr="00D25C3E">
        <w:rPr>
          <w:rFonts w:cs="Arial"/>
          <w:lang w:val="en-GB"/>
        </w:rPr>
        <w:t>IPB</w:t>
      </w:r>
      <w:proofErr w:type="spellEnd"/>
      <w:r w:rsidRPr="00D25C3E">
        <w:rPr>
          <w:rFonts w:cs="Arial"/>
          <w:lang w:val="en-GB"/>
        </w:rPr>
        <w:t xml:space="preserve"> University (Bogor Agricultural University)</w:t>
      </w:r>
    </w:p>
    <w:p w14:paraId="672BD5A1" w14:textId="3F538C15" w:rsidR="00D505A8" w:rsidRPr="00D505A8" w:rsidRDefault="00D505A8" w:rsidP="00D505A8">
      <w:pPr>
        <w:pStyle w:val="ListParagraph"/>
        <w:spacing w:line="360" w:lineRule="auto"/>
        <w:ind w:left="142"/>
        <w:rPr>
          <w:rFonts w:cs="Arial"/>
          <w:lang w:val="en-ID"/>
        </w:rPr>
      </w:pPr>
      <w:r>
        <w:rPr>
          <w:rFonts w:cs="Arial"/>
          <w:lang w:val="en-GB"/>
        </w:rPr>
        <w:t xml:space="preserve">Email: </w:t>
      </w:r>
      <w:proofErr w:type="spellStart"/>
      <w:r w:rsidRPr="00D505A8">
        <w:rPr>
          <w:rFonts w:cs="Arial"/>
          <w:lang w:val="en-ID"/>
        </w:rPr>
        <w:t>novaturientsyahdan@apps.ipb.ac.id</w:t>
      </w:r>
      <w:proofErr w:type="spellEnd"/>
    </w:p>
    <w:p w14:paraId="35E13C9D" w14:textId="77777777" w:rsidR="00011ADD" w:rsidRPr="004B32DA" w:rsidRDefault="00011ADD" w:rsidP="006E65CA">
      <w:pPr>
        <w:spacing w:after="0" w:line="360" w:lineRule="auto"/>
        <w:jc w:val="both"/>
        <w:rPr>
          <w:rFonts w:ascii="Arial" w:hAnsi="Arial" w:cs="Arial"/>
        </w:rPr>
      </w:pPr>
    </w:p>
    <w:p w14:paraId="1CDF2CF4" w14:textId="77777777" w:rsidR="00011ADD" w:rsidRPr="004B32DA" w:rsidRDefault="00011ADD" w:rsidP="004B32DA">
      <w:pPr>
        <w:pStyle w:val="ListParagraph"/>
        <w:keepNext/>
        <w:keepLines/>
        <w:spacing w:line="360" w:lineRule="auto"/>
        <w:ind w:left="567" w:hanging="567"/>
        <w:outlineLvl w:val="0"/>
        <w:rPr>
          <w:rFonts w:eastAsiaTheme="majorEastAsia" w:cs="Arial"/>
          <w:b/>
          <w:lang w:val="en-GB"/>
        </w:rPr>
      </w:pPr>
      <w:r w:rsidRPr="004B32DA">
        <w:rPr>
          <w:rFonts w:eastAsiaTheme="majorEastAsia" w:cs="Arial"/>
          <w:b/>
          <w:lang w:val="en-GB"/>
        </w:rPr>
        <w:t>Abstract</w:t>
      </w:r>
    </w:p>
    <w:p w14:paraId="51CD7EF2" w14:textId="1F9E881A" w:rsidR="00573074" w:rsidRDefault="00204FDD" w:rsidP="00573074">
      <w:pPr>
        <w:spacing w:line="360" w:lineRule="auto"/>
        <w:jc w:val="both"/>
        <w:rPr>
          <w:rFonts w:ascii="Arial" w:hAnsi="Arial" w:cs="Arial"/>
        </w:rPr>
      </w:pPr>
      <w:r w:rsidRPr="00204FDD">
        <w:rPr>
          <w:rFonts w:ascii="Arial" w:hAnsi="Arial" w:cs="Arial"/>
          <w:iCs/>
        </w:rPr>
        <w:t>Bycatch is a major issue in global fisheries, particularly for vulnerable species like sharks. This study analyzes bycatch risk for three species: silky shark (</w:t>
      </w:r>
      <w:r w:rsidRPr="009E3862">
        <w:rPr>
          <w:rFonts w:ascii="Arial" w:hAnsi="Arial" w:cs="Arial"/>
          <w:i/>
        </w:rPr>
        <w:t xml:space="preserve">Carcharhinus </w:t>
      </w:r>
      <w:proofErr w:type="spellStart"/>
      <w:r w:rsidRPr="009E3862">
        <w:rPr>
          <w:rFonts w:ascii="Arial" w:hAnsi="Arial" w:cs="Arial"/>
          <w:i/>
        </w:rPr>
        <w:t>falciformis</w:t>
      </w:r>
      <w:proofErr w:type="spellEnd"/>
      <w:r w:rsidRPr="00204FDD">
        <w:rPr>
          <w:rFonts w:ascii="Arial" w:hAnsi="Arial" w:cs="Arial"/>
          <w:iCs/>
        </w:rPr>
        <w:t>), blacktip reef shark (</w:t>
      </w:r>
      <w:r w:rsidRPr="009E3862">
        <w:rPr>
          <w:rFonts w:ascii="Arial" w:hAnsi="Arial" w:cs="Arial"/>
          <w:i/>
        </w:rPr>
        <w:t xml:space="preserve">Carcharhinus </w:t>
      </w:r>
      <w:proofErr w:type="spellStart"/>
      <w:r w:rsidRPr="009E3862">
        <w:rPr>
          <w:rFonts w:ascii="Arial" w:hAnsi="Arial" w:cs="Arial"/>
          <w:i/>
        </w:rPr>
        <w:t>melanopterus</w:t>
      </w:r>
      <w:proofErr w:type="spellEnd"/>
      <w:r w:rsidRPr="00204FDD">
        <w:rPr>
          <w:rFonts w:ascii="Arial" w:hAnsi="Arial" w:cs="Arial"/>
          <w:iCs/>
        </w:rPr>
        <w:t>), and whitetip reef shark (</w:t>
      </w:r>
      <w:proofErr w:type="spellStart"/>
      <w:r w:rsidRPr="009E3862">
        <w:rPr>
          <w:rFonts w:ascii="Arial" w:hAnsi="Arial" w:cs="Arial"/>
          <w:i/>
        </w:rPr>
        <w:t>Triaenodon</w:t>
      </w:r>
      <w:proofErr w:type="spellEnd"/>
      <w:r w:rsidRPr="009E3862">
        <w:rPr>
          <w:rFonts w:ascii="Arial" w:hAnsi="Arial" w:cs="Arial"/>
          <w:i/>
        </w:rPr>
        <w:t xml:space="preserve"> obesus</w:t>
      </w:r>
      <w:r w:rsidRPr="00204FDD">
        <w:rPr>
          <w:rFonts w:ascii="Arial" w:hAnsi="Arial" w:cs="Arial"/>
          <w:iCs/>
        </w:rPr>
        <w:t xml:space="preserve">) in </w:t>
      </w:r>
      <w:proofErr w:type="spellStart"/>
      <w:r w:rsidRPr="00204FDD">
        <w:rPr>
          <w:rFonts w:ascii="Arial" w:hAnsi="Arial" w:cs="Arial"/>
          <w:iCs/>
        </w:rPr>
        <w:t>Langkai</w:t>
      </w:r>
      <w:proofErr w:type="spellEnd"/>
      <w:r w:rsidRPr="00204FDD">
        <w:rPr>
          <w:rFonts w:ascii="Arial" w:hAnsi="Arial" w:cs="Arial"/>
          <w:iCs/>
        </w:rPr>
        <w:t xml:space="preserve"> and </w:t>
      </w:r>
      <w:proofErr w:type="spellStart"/>
      <w:r w:rsidRPr="00204FDD">
        <w:rPr>
          <w:rFonts w:ascii="Arial" w:hAnsi="Arial" w:cs="Arial"/>
          <w:iCs/>
        </w:rPr>
        <w:t>Lanjukang</w:t>
      </w:r>
      <w:proofErr w:type="spellEnd"/>
      <w:r w:rsidRPr="00204FDD">
        <w:rPr>
          <w:rFonts w:ascii="Arial" w:hAnsi="Arial" w:cs="Arial"/>
          <w:iCs/>
        </w:rPr>
        <w:t xml:space="preserve"> waters, </w:t>
      </w:r>
      <w:proofErr w:type="spellStart"/>
      <w:r w:rsidRPr="00204FDD">
        <w:rPr>
          <w:rFonts w:ascii="Arial" w:hAnsi="Arial" w:cs="Arial"/>
          <w:iCs/>
        </w:rPr>
        <w:t>Spermonde</w:t>
      </w:r>
      <w:proofErr w:type="spellEnd"/>
      <w:r w:rsidRPr="00204FDD">
        <w:rPr>
          <w:rFonts w:ascii="Arial" w:hAnsi="Arial" w:cs="Arial"/>
          <w:iCs/>
        </w:rPr>
        <w:t xml:space="preserve"> Archipelago, Indonesia. </w:t>
      </w:r>
      <w:proofErr w:type="spellStart"/>
      <w:r w:rsidRPr="00204FDD">
        <w:rPr>
          <w:rFonts w:ascii="Arial" w:hAnsi="Arial" w:cs="Arial"/>
          <w:iCs/>
        </w:rPr>
        <w:t>MaxEnt</w:t>
      </w:r>
      <w:proofErr w:type="spellEnd"/>
      <w:r w:rsidRPr="00204FDD">
        <w:rPr>
          <w:rFonts w:ascii="Arial" w:hAnsi="Arial" w:cs="Arial"/>
          <w:iCs/>
        </w:rPr>
        <w:t xml:space="preserve"> modeling combined species occurrence data with environmental variables (salinity, temperature, bathymetry) to estimate habitat suitability. Results showed distinct habitat preferences for each species. By integrating habitat predictions with spatial data on demersal fishing effort, high-risk bycatch areas were identified. Findings highlight species-specific bycatch risks shaped by ecological traits and fishing gear overlap. The resulting probability maps provide a spatial framework for conservation prioritization and ecologically informed fisheries management.</w:t>
      </w:r>
    </w:p>
    <w:p w14:paraId="2F94CAC1" w14:textId="77777777" w:rsidR="00573074" w:rsidRDefault="00573074" w:rsidP="00573074">
      <w:pPr>
        <w:spacing w:line="360" w:lineRule="auto"/>
        <w:jc w:val="both"/>
        <w:rPr>
          <w:rFonts w:ascii="Arial" w:hAnsi="Arial" w:cs="Arial"/>
        </w:rPr>
      </w:pPr>
    </w:p>
    <w:p w14:paraId="1036E8F2" w14:textId="63A85EA1" w:rsidR="00011ADD" w:rsidRPr="004B32DA" w:rsidRDefault="00011ADD" w:rsidP="002355D3">
      <w:pPr>
        <w:spacing w:line="360" w:lineRule="auto"/>
        <w:jc w:val="both"/>
        <w:rPr>
          <w:rFonts w:ascii="Arial" w:hAnsi="Arial" w:cs="Arial"/>
          <w:lang w:val="en-GB"/>
        </w:rPr>
      </w:pPr>
      <w:r w:rsidRPr="00A53470">
        <w:rPr>
          <w:rFonts w:ascii="Arial" w:hAnsi="Arial" w:cs="Arial"/>
          <w:lang w:val="en-GB"/>
        </w:rPr>
        <w:t>Keywords:</w:t>
      </w:r>
      <w:r w:rsidRPr="004B32DA">
        <w:rPr>
          <w:rFonts w:ascii="Arial" w:hAnsi="Arial" w:cs="Arial"/>
          <w:lang w:val="en-GB"/>
        </w:rPr>
        <w:t xml:space="preserve"> </w:t>
      </w:r>
      <w:bookmarkStart w:id="1" w:name="_Hlk203572132"/>
      <w:r w:rsidR="003E258E" w:rsidRPr="004214CE">
        <w:rPr>
          <w:rFonts w:ascii="Arial" w:hAnsi="Arial" w:cs="Arial"/>
          <w:iCs/>
          <w:spacing w:val="-4"/>
        </w:rPr>
        <w:t>Sharks</w:t>
      </w:r>
      <w:r w:rsidR="003E258E" w:rsidRPr="004214CE">
        <w:rPr>
          <w:rFonts w:ascii="Arial" w:hAnsi="Arial" w:cs="Arial"/>
          <w:iCs/>
        </w:rPr>
        <w:t>,</w:t>
      </w:r>
      <w:r w:rsidR="003E258E" w:rsidRPr="004214CE">
        <w:rPr>
          <w:rFonts w:ascii="Arial" w:hAnsi="Arial" w:cs="Arial"/>
          <w:iCs/>
          <w:spacing w:val="-3"/>
        </w:rPr>
        <w:t xml:space="preserve"> </w:t>
      </w:r>
      <w:r w:rsidR="003E258E" w:rsidRPr="004214CE">
        <w:rPr>
          <w:rFonts w:ascii="Arial" w:hAnsi="Arial" w:cs="Arial"/>
          <w:iCs/>
        </w:rPr>
        <w:t>Bycatch,</w:t>
      </w:r>
      <w:r w:rsidR="003E258E" w:rsidRPr="004214CE">
        <w:rPr>
          <w:rFonts w:ascii="Arial" w:hAnsi="Arial" w:cs="Arial"/>
          <w:iCs/>
          <w:spacing w:val="-3"/>
        </w:rPr>
        <w:t xml:space="preserve"> </w:t>
      </w:r>
      <w:r w:rsidR="003E258E">
        <w:rPr>
          <w:rFonts w:ascii="Arial" w:hAnsi="Arial" w:cs="Arial"/>
          <w:iCs/>
          <w:spacing w:val="-3"/>
        </w:rPr>
        <w:t xml:space="preserve">Fishing Effort, </w:t>
      </w:r>
      <w:r w:rsidR="003E258E" w:rsidRPr="004214CE">
        <w:rPr>
          <w:rFonts w:ascii="Arial" w:hAnsi="Arial" w:cs="Arial"/>
          <w:iCs/>
          <w:spacing w:val="-2"/>
        </w:rPr>
        <w:t>Species Distribution</w:t>
      </w:r>
      <w:r w:rsidR="003E258E">
        <w:rPr>
          <w:rFonts w:ascii="Arial" w:hAnsi="Arial" w:cs="Arial"/>
          <w:iCs/>
          <w:spacing w:val="-2"/>
        </w:rPr>
        <w:t xml:space="preserve"> Modelling</w:t>
      </w:r>
      <w:r w:rsidR="003E258E" w:rsidRPr="004214CE">
        <w:rPr>
          <w:rFonts w:ascii="Arial" w:hAnsi="Arial" w:cs="Arial"/>
          <w:iCs/>
          <w:spacing w:val="-2"/>
        </w:rPr>
        <w:t xml:space="preserve">, </w:t>
      </w:r>
      <w:r w:rsidR="003E258E" w:rsidRPr="00FD2A53">
        <w:rPr>
          <w:rFonts w:ascii="Arial" w:hAnsi="Arial" w:cs="Arial"/>
          <w:iCs/>
          <w:spacing w:val="-2"/>
        </w:rPr>
        <w:t>Spatial Risk Mapping</w:t>
      </w:r>
      <w:bookmarkEnd w:id="1"/>
      <w:r w:rsidR="003E258E" w:rsidRPr="004214CE">
        <w:rPr>
          <w:rFonts w:ascii="Arial" w:hAnsi="Arial" w:cs="Arial"/>
          <w:iCs/>
          <w:spacing w:val="-2"/>
        </w:rPr>
        <w:t>.</w:t>
      </w:r>
    </w:p>
    <w:p w14:paraId="2593434A" w14:textId="77777777" w:rsidR="00011ADD" w:rsidRPr="004B32DA" w:rsidRDefault="00011ADD" w:rsidP="004B32DA">
      <w:pPr>
        <w:pStyle w:val="ListParagraph"/>
        <w:keepNext/>
        <w:keepLines/>
        <w:numPr>
          <w:ilvl w:val="0"/>
          <w:numId w:val="1"/>
        </w:numPr>
        <w:spacing w:line="360" w:lineRule="auto"/>
        <w:ind w:left="567" w:hanging="567"/>
        <w:outlineLvl w:val="0"/>
        <w:rPr>
          <w:rFonts w:eastAsiaTheme="majorEastAsia" w:cs="Arial"/>
          <w:b/>
          <w:lang w:val="en-GB"/>
        </w:rPr>
      </w:pPr>
      <w:r w:rsidRPr="004B32DA">
        <w:rPr>
          <w:rFonts w:eastAsiaTheme="majorEastAsia" w:cs="Arial"/>
          <w:b/>
          <w:bCs/>
          <w:lang w:val="en-GB"/>
        </w:rPr>
        <w:t>Introduction</w:t>
      </w:r>
    </w:p>
    <w:p w14:paraId="09FE6473" w14:textId="1280F959" w:rsidR="003E258E" w:rsidRDefault="00D82388" w:rsidP="0031580B">
      <w:pPr>
        <w:pStyle w:val="BodyText"/>
        <w:spacing w:line="360" w:lineRule="auto"/>
        <w:ind w:left="0" w:right="15" w:firstLine="567"/>
        <w:jc w:val="both"/>
        <w:rPr>
          <w:rFonts w:ascii="Arial" w:hAnsi="Arial" w:cs="Arial"/>
          <w:sz w:val="22"/>
          <w:szCs w:val="22"/>
        </w:rPr>
      </w:pPr>
      <w:r w:rsidRPr="00D82388">
        <w:rPr>
          <w:rFonts w:ascii="Arial" w:hAnsi="Arial" w:cs="Arial"/>
          <w:sz w:val="22"/>
          <w:szCs w:val="22"/>
        </w:rPr>
        <w:t>Demersal fisheries play a crucial role in supporting coastal livelihoods and seafood supply chains, yet they also contribute substantially to unintentional catches of non-target species</w:t>
      </w:r>
      <w:r>
        <w:rPr>
          <w:rFonts w:ascii="Arial" w:hAnsi="Arial" w:cs="Arial"/>
          <w:sz w:val="22"/>
          <w:szCs w:val="22"/>
        </w:rPr>
        <w:t xml:space="preserve"> </w:t>
      </w:r>
      <w:r w:rsidR="009F5B07">
        <w:rPr>
          <w:rFonts w:ascii="Arial" w:hAnsi="Arial" w:cs="Arial"/>
          <w:sz w:val="22"/>
          <w:szCs w:val="22"/>
        </w:rPr>
        <w:fldChar w:fldCharType="begin"/>
      </w:r>
      <w:r w:rsidR="009F5B07">
        <w:rPr>
          <w:rFonts w:ascii="Arial" w:hAnsi="Arial" w:cs="Arial"/>
          <w:sz w:val="22"/>
          <w:szCs w:val="22"/>
        </w:rPr>
        <w:instrText xml:space="preserve"> ADDIN ZOTERO_ITEM CSL_CITATION {"citationID":"hDDyxtxA","properties":{"formattedCitation":"(Lucchetti et al., 2019)","plainCitation":"(Lucchetti et al., 2019)","noteIndex":0},"citationItems":[{"id":503,"uris":["http://zotero.org/users/local/aWfDsJ2q/items/WQ84VR6V"],"itemData":{"id":503,"type":"article-journal","container-title":"Frontiers in Marine Science","DOI":"10.3389/fmars.2019.00387","ISSN":"2296-7745","journalAbbreviation":"Front. Mar. Sci.","page":"387","source":"DOI.org (Crossref)","title":"Reducing Sea Turtle Bycatch in the Mediterranean Mixed Demersal Fisheries","volume":"6","author":[{"family":"Lucchetti","given":"Alessandro"},{"family":"Bargione","given":"Giada"},{"family":"Petetta","given":"Andrea"},{"family":"Vasapollo","given":"Claudio"},{"family":"Virgili","given":"Massimo"}],"issued":{"date-parts":[["2019",7,3]]}}}],"schema":"https://github.com/citation-style-language/schema/raw/master/csl-citation.json"} </w:instrText>
      </w:r>
      <w:r w:rsidR="009F5B07">
        <w:rPr>
          <w:rFonts w:ascii="Arial" w:hAnsi="Arial" w:cs="Arial"/>
          <w:sz w:val="22"/>
          <w:szCs w:val="22"/>
        </w:rPr>
        <w:fldChar w:fldCharType="separate"/>
      </w:r>
      <w:r w:rsidR="009F5B07" w:rsidRPr="009F5B07">
        <w:rPr>
          <w:rFonts w:ascii="Arial" w:hAnsi="Arial" w:cs="Arial"/>
          <w:sz w:val="22"/>
        </w:rPr>
        <w:t>(Lucchetti et al., 2019)</w:t>
      </w:r>
      <w:r w:rsidR="009F5B07">
        <w:rPr>
          <w:rFonts w:ascii="Arial" w:hAnsi="Arial" w:cs="Arial"/>
          <w:sz w:val="22"/>
          <w:szCs w:val="22"/>
        </w:rPr>
        <w:fldChar w:fldCharType="end"/>
      </w:r>
      <w:r w:rsidRPr="00D82388">
        <w:rPr>
          <w:rFonts w:ascii="Arial" w:hAnsi="Arial" w:cs="Arial"/>
          <w:sz w:val="22"/>
          <w:szCs w:val="22"/>
        </w:rPr>
        <w:t>. Bycatch has been widely recognized as a major conservation and management challenge, particularly for vulnerable taxa such as sharks, which exhibit slow growth, low fecundity, and high susceptibility to fishing pressure</w:t>
      </w:r>
      <w:r w:rsidR="009F5B07">
        <w:rPr>
          <w:rFonts w:ascii="Arial" w:hAnsi="Arial" w:cs="Arial"/>
          <w:sz w:val="22"/>
          <w:szCs w:val="22"/>
        </w:rPr>
        <w:t xml:space="preserve"> </w:t>
      </w:r>
      <w:r w:rsidR="009F5B07">
        <w:rPr>
          <w:rFonts w:ascii="Arial" w:hAnsi="Arial" w:cs="Arial"/>
          <w:sz w:val="22"/>
          <w:szCs w:val="22"/>
        </w:rPr>
        <w:fldChar w:fldCharType="begin"/>
      </w:r>
      <w:r w:rsidR="009F5B07">
        <w:rPr>
          <w:rFonts w:ascii="Arial" w:hAnsi="Arial" w:cs="Arial"/>
          <w:sz w:val="22"/>
          <w:szCs w:val="22"/>
        </w:rPr>
        <w:instrText xml:space="preserve"> ADDIN ZOTERO_ITEM CSL_CITATION {"citationID":"gtbVzAbZ","properties":{"formattedCitation":"(Faure et al., 2025)","plainCitation":"(Faure et al., 2025)","noteIndex":0},"citationItems":[{"id":505,"uris":["http://zotero.org/users/local/aWfDsJ2q/items/2XVIZQPM"],"itemData":{"id":505,"type":"article-journal","container-title":"Fisheries Research","DOI":"10.1016/j.fishres.2025.107357","ISSN":"01657836","journalAbbreviation":"Fisheries Research","language":"en","page":"107357","source":"DOI.org (Crossref)","title":"Condition assessment and best-practice handling guidelines for skate (Rajiformes) bycatch: Lessons from demersal longline fisheries in the Southern Indian Ocean","title-short":"Condition assessment and best-practice handling guidelines for skate (Rajiformes) bycatch","volume":"285","author":[{"family":"Faure","given":"Johanna"},{"family":"Péron","given":"Clara"},{"family":"Jones","given":"Rob"},{"family":"Grima","given":"Michael"},{"family":"Appert","given":"Colette"},{"family":"Gasco","given":"Nicolas"},{"family":"Lamb","given":"Timothy"},{"family":"Ziegler","given":"Philippe"},{"family":"Cleeland","given":"Jaimie"}],"issued":{"date-parts":[["2025",5]]}}}],"schema":"https://github.com/citation-style-language/schema/raw/master/csl-citation.json"} </w:instrText>
      </w:r>
      <w:r w:rsidR="009F5B07">
        <w:rPr>
          <w:rFonts w:ascii="Arial" w:hAnsi="Arial" w:cs="Arial"/>
          <w:sz w:val="22"/>
          <w:szCs w:val="22"/>
        </w:rPr>
        <w:fldChar w:fldCharType="separate"/>
      </w:r>
      <w:r w:rsidR="009F5B07" w:rsidRPr="009F5B07">
        <w:rPr>
          <w:rFonts w:ascii="Arial" w:hAnsi="Arial" w:cs="Arial"/>
          <w:sz w:val="22"/>
        </w:rPr>
        <w:t>(Faure et al., 2025)</w:t>
      </w:r>
      <w:r w:rsidR="009F5B07">
        <w:rPr>
          <w:rFonts w:ascii="Arial" w:hAnsi="Arial" w:cs="Arial"/>
          <w:sz w:val="22"/>
          <w:szCs w:val="22"/>
        </w:rPr>
        <w:fldChar w:fldCharType="end"/>
      </w:r>
      <w:r w:rsidR="009F5B07">
        <w:rPr>
          <w:rFonts w:ascii="Arial" w:hAnsi="Arial" w:cs="Arial"/>
          <w:sz w:val="22"/>
          <w:szCs w:val="22"/>
        </w:rPr>
        <w:t>.</w:t>
      </w:r>
      <w:r w:rsidR="00661027">
        <w:rPr>
          <w:rFonts w:ascii="Arial" w:hAnsi="Arial" w:cs="Arial"/>
          <w:sz w:val="22"/>
          <w:szCs w:val="22"/>
        </w:rPr>
        <w:t xml:space="preserve"> </w:t>
      </w:r>
      <w:r w:rsidR="00661027" w:rsidRPr="00661027">
        <w:rPr>
          <w:rFonts w:ascii="Arial" w:hAnsi="Arial" w:cs="Arial"/>
          <w:sz w:val="22"/>
          <w:szCs w:val="22"/>
        </w:rPr>
        <w:t xml:space="preserve">Interactions between demersal fishing gears and shark populations can lead to declines in </w:t>
      </w:r>
      <w:r w:rsidR="00661027" w:rsidRPr="00661027">
        <w:rPr>
          <w:rFonts w:ascii="Arial" w:hAnsi="Arial" w:cs="Arial"/>
          <w:sz w:val="22"/>
          <w:szCs w:val="22"/>
        </w:rPr>
        <w:lastRenderedPageBreak/>
        <w:t xml:space="preserve">local abundance, disrupt ecological roles, and </w:t>
      </w:r>
      <w:r w:rsidR="00661027">
        <w:rPr>
          <w:rFonts w:ascii="Arial" w:hAnsi="Arial" w:cs="Arial"/>
          <w:sz w:val="22"/>
          <w:szCs w:val="22"/>
        </w:rPr>
        <w:t>affect</w:t>
      </w:r>
      <w:r w:rsidR="00661027" w:rsidRPr="00661027">
        <w:rPr>
          <w:rFonts w:ascii="Arial" w:hAnsi="Arial" w:cs="Arial"/>
          <w:sz w:val="22"/>
          <w:szCs w:val="22"/>
        </w:rPr>
        <w:t xml:space="preserve"> ecosystem imbalances</w:t>
      </w:r>
      <w:r w:rsidR="00661027">
        <w:rPr>
          <w:rFonts w:ascii="Arial" w:hAnsi="Arial" w:cs="Arial"/>
          <w:sz w:val="22"/>
          <w:szCs w:val="22"/>
        </w:rPr>
        <w:t xml:space="preserve"> </w:t>
      </w:r>
      <w:r w:rsidR="00661027">
        <w:rPr>
          <w:rFonts w:ascii="Arial" w:hAnsi="Arial" w:cs="Arial"/>
          <w:sz w:val="22"/>
          <w:szCs w:val="22"/>
        </w:rPr>
        <w:fldChar w:fldCharType="begin"/>
      </w:r>
      <w:r w:rsidR="00661027">
        <w:rPr>
          <w:rFonts w:ascii="Arial" w:hAnsi="Arial" w:cs="Arial"/>
          <w:sz w:val="22"/>
          <w:szCs w:val="22"/>
        </w:rPr>
        <w:instrText xml:space="preserve"> ADDIN ZOTERO_ITEM CSL_CITATION {"citationID":"uUPW068t","properties":{"formattedCitation":"(Crespo et al., 2024)","plainCitation":"(Crespo et al., 2024)","noteIndex":0},"citationItems":[{"id":493,"uris":["http://zotero.org/users/local/aWfDsJ2q/items/VGJKLWB8"],"itemData":{"id":493,"type":"article-journal","abstract":"Abstract\n            \n              Purse</w:instrText>
      </w:r>
      <w:r w:rsidR="00661027">
        <w:rPr>
          <w:rFonts w:ascii="Cambria Math" w:hAnsi="Cambria Math" w:cs="Cambria Math"/>
          <w:sz w:val="22"/>
          <w:szCs w:val="22"/>
        </w:rPr>
        <w:instrText>‐</w:instrText>
      </w:r>
      <w:r w:rsidR="00661027">
        <w:rPr>
          <w:rFonts w:ascii="Arial" w:hAnsi="Arial" w:cs="Arial"/>
          <w:sz w:val="22"/>
          <w:szCs w:val="22"/>
        </w:rPr>
        <w:instrText>seine tropical tuna fishing in the eastern tropical Pacific Ocean (EPO) results in the bycatch of several sensitive species groups, including elasmobranchs. Effective ecosystem management balances conservation and resource use and requires considering trade</w:instrText>
      </w:r>
      <w:r w:rsidR="00661027">
        <w:rPr>
          <w:rFonts w:ascii="Cambria Math" w:hAnsi="Cambria Math" w:cs="Cambria Math"/>
          <w:sz w:val="22"/>
          <w:szCs w:val="22"/>
        </w:rPr>
        <w:instrText>‐</w:instrText>
      </w:r>
      <w:r w:rsidR="00661027">
        <w:rPr>
          <w:rFonts w:ascii="Arial" w:hAnsi="Arial" w:cs="Arial"/>
          <w:sz w:val="22"/>
          <w:szCs w:val="22"/>
        </w:rPr>
        <w:instrText>offs and synergies. Seasonal and adaptive spatial measures can reduce fisheries impacts on nontarget species while maintaining or increasing target catches. Identifying persistently high</w:instrText>
      </w:r>
      <w:r w:rsidR="00661027">
        <w:rPr>
          <w:rFonts w:ascii="Cambria Math" w:hAnsi="Cambria Math" w:cs="Cambria Math"/>
          <w:sz w:val="22"/>
          <w:szCs w:val="22"/>
        </w:rPr>
        <w:instrText>‐</w:instrText>
      </w:r>
      <w:r w:rsidR="00661027">
        <w:rPr>
          <w:rFonts w:ascii="Arial" w:hAnsi="Arial" w:cs="Arial"/>
          <w:sz w:val="22"/>
          <w:szCs w:val="22"/>
        </w:rPr>
        <w:instrText>risk areas in the open ocean, where dynamic environmental conditions drive changes in species’ distributions, is essential for exploring the impact of fisheries closures. We used fisheries observer data collected from 1995 to 2021 to explore the spatiotemporal persistence of areas of high bycatch risk for 2 species of oceanic sharks, silky shark (\n              Carcharhinus falciformis\n              ) and oceanic whitetip shark (\n              Carcharhinus longimanus\n              ), and of low tuna catch rates. We analyzed data collected by fisheries scientific observers onboard approximately 200 large purse</w:instrText>
      </w:r>
      <w:r w:rsidR="00661027">
        <w:rPr>
          <w:rFonts w:ascii="Cambria Math" w:hAnsi="Cambria Math" w:cs="Cambria Math"/>
          <w:sz w:val="22"/>
          <w:szCs w:val="22"/>
        </w:rPr>
        <w:instrText>‐</w:instrText>
      </w:r>
      <w:r w:rsidR="00661027">
        <w:rPr>
          <w:rFonts w:ascii="Arial" w:hAnsi="Arial" w:cs="Arial"/>
          <w:sz w:val="22"/>
          <w:szCs w:val="22"/>
        </w:rPr>
        <w:instrText>seine vessels operating in the EPO under 10 different flags. Fishing effort, catch, and bycatch data were aggregated spatially and temporally at 1° × 1° cells and monthly, respectively. When areas of high fishing inefficiency were closed the entire study period and effort was reallocated proportionally to reflect historical effort patterns, yearly tuna catch appeared to increase by 1–11%, whereas bycatch of silky and oceanic whitetip sharks decreased by 10–19% and 9%, respectively. Prior to fishing effort redistribution, bycatch reductions accrued to 21–41% and 14% for silky and oceanic whitetip sharks, respectively. Our results are consistent with previous findings and demonstrate the high potential for reducing elasmobranch bycatch in the EPO without compromising catch rates of target tuna species. They also highlight the need to consider new dynamic and adaptive management measures to more efficiently fulfill conservation and sustainability objectives for exploited resources in the EPO.\n            \n          , \n            \n              \n              Gestión espaciotemporal adaptativa para reducir la captura incidental de tiburones en la pesca del atún\n              \n                Resumen\n                \n                  La pesca con cerco del atún tropical en el Pacífico Tropical Oriental (PTO) resulta en la captura incidental de varios grupos de especies sensibles, incluidos los elasmobranquios. La gestión eficiente del ecosistema equilibra la conservación y el uso de recursos y requiere que se consideren las compensaciones y las sinergias. Las medidas espaciales adaptativas y estacionales pueden reducir el impacto de las pesquerías sobre las especies accesorias mientras mantienen o incrementan la captura intencional. La identificación de las áreas con alto riesgo persistente en mar abierto, en donde las condiciones ambientales dinámicas causan cambios en la distribución de las especies, es esencial para explorar el impacto del cierre de las pesquerías. Usamos datos de observadores de las pesquerías recolectados entre 1995 y 2021 para explorar la persistencia espaciotemporal de las áreas con alto riesgo de captura incidental para dos especies de tiburón (\n                  Carcharhinus falciformi\n                  y\n                  C. longimanus\n                  ) y con tasas bajas de captura de atún. Analizamos los datos recolectados por los observadores científicos de las pesquerías a bordo de aproximadamente 200 embarcaciones grandes de pesca con cerco que operaban en el PTO bajo diez banderas diferentes. Agregamos los datos sobre el esfuerzo de pesca, captura y la captura incidental de forma espacial y temporal en celdas de 1° x 1° y mensual, respectivamente. Cuando las áreas con gran ineficiencia pesquera se encontraban cerradas durante toda la investigación y el esfuerzo se reasignaba proporcionalmente para reflejar los patrones históricos de esfuerzo, el esfuerzo anual de captura de atún parecía incrementar en un 1</w:instrText>
      </w:r>
      <w:r w:rsidR="00661027">
        <w:rPr>
          <w:rFonts w:ascii="Cambria Math" w:hAnsi="Cambria Math" w:cs="Cambria Math"/>
          <w:sz w:val="22"/>
          <w:szCs w:val="22"/>
        </w:rPr>
        <w:instrText>‐</w:instrText>
      </w:r>
      <w:r w:rsidR="00661027">
        <w:rPr>
          <w:rFonts w:ascii="Arial" w:hAnsi="Arial" w:cs="Arial"/>
          <w:sz w:val="22"/>
          <w:szCs w:val="22"/>
        </w:rPr>
        <w:instrText>11%, mientras que la captura incidental de las dos especies de tiburones disminuía en un 10</w:instrText>
      </w:r>
      <w:r w:rsidR="00661027">
        <w:rPr>
          <w:rFonts w:ascii="Cambria Math" w:hAnsi="Cambria Math" w:cs="Cambria Math"/>
          <w:sz w:val="22"/>
          <w:szCs w:val="22"/>
        </w:rPr>
        <w:instrText>‐</w:instrText>
      </w:r>
      <w:r w:rsidR="00661027">
        <w:rPr>
          <w:rFonts w:ascii="Arial" w:hAnsi="Arial" w:cs="Arial"/>
          <w:sz w:val="22"/>
          <w:szCs w:val="22"/>
        </w:rPr>
        <w:instrText>19% (\n                  C. falciformi\n                  ) y 9% (\n                  C. longimanus\n                  ). Antes de que de redistribuyera el esfuerzo de pesca, la reducción de la captura incidental se acumuló hasta el 21</w:instrText>
      </w:r>
      <w:r w:rsidR="00661027">
        <w:rPr>
          <w:rFonts w:ascii="Cambria Math" w:hAnsi="Cambria Math" w:cs="Cambria Math"/>
          <w:sz w:val="22"/>
          <w:szCs w:val="22"/>
        </w:rPr>
        <w:instrText>‐</w:instrText>
      </w:r>
      <w:r w:rsidR="00661027">
        <w:rPr>
          <w:rFonts w:ascii="Arial" w:hAnsi="Arial" w:cs="Arial"/>
          <w:sz w:val="22"/>
          <w:szCs w:val="22"/>
        </w:rPr>
        <w:instrText xml:space="preserve">41% (\n                  C. falciformi\n                  ) y 14% (\n                  C. longimanus\n                  ). Nuestros resultados son congruentes con resultados previos y demuestran el gran potencial de reducción de la captura incidental de elasmobranquios en el PTO sin poner en peligro las tasas de captura de las especies de atún. Los resultados también enfatizan la necesidad de considerar medidas adaptativas nuevas y dinámicas para cumplir de forma más eficiente los objetivos de conservación y sustentabilidad para la explotación de recursos en el PTO.\n                \n              \n            \n          , \n            </w:instrText>
      </w:r>
      <w:r w:rsidR="00661027">
        <w:rPr>
          <w:rFonts w:ascii="MS Gothic" w:eastAsia="MS Gothic" w:hAnsi="MS Gothic" w:cs="MS Gothic" w:hint="eastAsia"/>
          <w:sz w:val="22"/>
          <w:szCs w:val="22"/>
        </w:rPr>
        <w:instrText>通</w:instrText>
      </w:r>
      <w:r w:rsidR="00661027">
        <w:rPr>
          <w:rFonts w:ascii="Microsoft JhengHei" w:eastAsia="Microsoft JhengHei" w:hAnsi="Microsoft JhengHei" w:cs="Microsoft JhengHei" w:hint="eastAsia"/>
          <w:sz w:val="22"/>
          <w:szCs w:val="22"/>
        </w:rPr>
        <w:instrText>过适应性时空管理减少金枪鱼渔业中的鲨鱼兼捕</w:instrText>
      </w:r>
      <w:r w:rsidR="00661027">
        <w:rPr>
          <w:rFonts w:ascii="Arial" w:hAnsi="Arial" w:cs="Arial"/>
          <w:sz w:val="22"/>
          <w:szCs w:val="22"/>
        </w:rPr>
        <w:instrText xml:space="preserve">\n            \n              </w:instrText>
      </w:r>
      <w:r w:rsidR="00661027">
        <w:rPr>
          <w:rFonts w:ascii="MS Gothic" w:eastAsia="MS Gothic" w:hAnsi="MS Gothic" w:cs="MS Gothic" w:hint="eastAsia"/>
          <w:sz w:val="22"/>
          <w:szCs w:val="22"/>
        </w:rPr>
        <w:instrText>【摘要】</w:instrText>
      </w:r>
      <w:r w:rsidR="00661027">
        <w:rPr>
          <w:rFonts w:ascii="Arial" w:hAnsi="Arial" w:cs="Arial"/>
          <w:sz w:val="22"/>
          <w:szCs w:val="22"/>
        </w:rPr>
        <w:instrText xml:space="preserve">\n              : </w:instrText>
      </w:r>
      <w:r w:rsidR="00661027">
        <w:rPr>
          <w:rFonts w:ascii="MS Gothic" w:eastAsia="MS Gothic" w:hAnsi="MS Gothic" w:cs="MS Gothic" w:hint="eastAsia"/>
          <w:sz w:val="22"/>
          <w:szCs w:val="22"/>
        </w:rPr>
        <w:instrText>在</w:instrText>
      </w:r>
      <w:r w:rsidR="00661027">
        <w:rPr>
          <w:rFonts w:ascii="Microsoft JhengHei" w:eastAsia="Microsoft JhengHei" w:hAnsi="Microsoft JhengHei" w:cs="Microsoft JhengHei" w:hint="eastAsia"/>
          <w:sz w:val="22"/>
          <w:szCs w:val="22"/>
        </w:rPr>
        <w:instrText>东热带太平洋围网捕捞热带金枪鱼时会兼捕一些敏感物种群</w:instrText>
      </w:r>
      <w:r w:rsidR="00661027">
        <w:rPr>
          <w:rFonts w:ascii="Arial" w:hAnsi="Arial" w:cs="Arial"/>
          <w:sz w:val="22"/>
          <w:szCs w:val="22"/>
        </w:rPr>
        <w:instrText xml:space="preserve">, </w:instrText>
      </w:r>
      <w:r w:rsidR="00661027">
        <w:rPr>
          <w:rFonts w:ascii="MS Gothic" w:eastAsia="MS Gothic" w:hAnsi="MS Gothic" w:cs="MS Gothic" w:hint="eastAsia"/>
          <w:sz w:val="22"/>
          <w:szCs w:val="22"/>
        </w:rPr>
        <w:instrText>如板</w:instrText>
      </w:r>
      <w:r w:rsidR="00661027">
        <w:rPr>
          <w:rFonts w:ascii="Microsoft JhengHei" w:eastAsia="Microsoft JhengHei" w:hAnsi="Microsoft JhengHei" w:cs="Microsoft JhengHei" w:hint="eastAsia"/>
          <w:sz w:val="22"/>
          <w:szCs w:val="22"/>
        </w:rPr>
        <w:instrText>鳃亚纲物种。有效的生态系统管理需要平衡保护和资源利用</w:instrText>
      </w:r>
      <w:r w:rsidR="00661027">
        <w:rPr>
          <w:rFonts w:ascii="Arial" w:hAnsi="Arial" w:cs="Arial"/>
          <w:sz w:val="22"/>
          <w:szCs w:val="22"/>
        </w:rPr>
        <w:instrText xml:space="preserve">, </w:instrText>
      </w:r>
      <w:r w:rsidR="00661027">
        <w:rPr>
          <w:rFonts w:ascii="MS Gothic" w:eastAsia="MS Gothic" w:hAnsi="MS Gothic" w:cs="MS Gothic" w:hint="eastAsia"/>
          <w:sz w:val="22"/>
          <w:szCs w:val="22"/>
        </w:rPr>
        <w:instrText>并考</w:instrText>
      </w:r>
      <w:r w:rsidR="00661027">
        <w:rPr>
          <w:rFonts w:ascii="Microsoft JhengHei" w:eastAsia="Microsoft JhengHei" w:hAnsi="Microsoft JhengHei" w:cs="Microsoft JhengHei" w:hint="eastAsia"/>
          <w:sz w:val="22"/>
          <w:szCs w:val="22"/>
        </w:rPr>
        <w:instrText>虑利弊权衡和协同作用。季节性和适应性空间措施可减少渔业对非目标物种的影响</w:instrText>
      </w:r>
      <w:r w:rsidR="00661027">
        <w:rPr>
          <w:rFonts w:ascii="Arial" w:hAnsi="Arial" w:cs="Arial"/>
          <w:sz w:val="22"/>
          <w:szCs w:val="22"/>
        </w:rPr>
        <w:instrText xml:space="preserve">, </w:instrText>
      </w:r>
      <w:r w:rsidR="00661027">
        <w:rPr>
          <w:rFonts w:ascii="MS Gothic" w:eastAsia="MS Gothic" w:hAnsi="MS Gothic" w:cs="MS Gothic" w:hint="eastAsia"/>
          <w:sz w:val="22"/>
          <w:szCs w:val="22"/>
        </w:rPr>
        <w:instrText>同</w:instrText>
      </w:r>
      <w:r w:rsidR="00661027">
        <w:rPr>
          <w:rFonts w:ascii="Microsoft JhengHei" w:eastAsia="Microsoft JhengHei" w:hAnsi="Microsoft JhengHei" w:cs="Microsoft JhengHei" w:hint="eastAsia"/>
          <w:sz w:val="22"/>
          <w:szCs w:val="22"/>
        </w:rPr>
        <w:instrText>时保持或增加</w:instrText>
      </w:r>
      <w:r w:rsidR="00661027">
        <w:rPr>
          <w:rFonts w:ascii="MS Gothic" w:eastAsia="MS Gothic" w:hAnsi="MS Gothic" w:cs="MS Gothic" w:hint="eastAsia"/>
          <w:sz w:val="22"/>
          <w:szCs w:val="22"/>
        </w:rPr>
        <w:instrText>目</w:instrText>
      </w:r>
      <w:r w:rsidR="00661027">
        <w:rPr>
          <w:rFonts w:ascii="Microsoft JhengHei" w:eastAsia="Microsoft JhengHei" w:hAnsi="Microsoft JhengHei" w:cs="Microsoft JhengHei" w:hint="eastAsia"/>
          <w:sz w:val="22"/>
          <w:szCs w:val="22"/>
        </w:rPr>
        <w:instrText>标物种的渔获量。在开阔的海洋中</w:instrText>
      </w:r>
      <w:r w:rsidR="00661027">
        <w:rPr>
          <w:rFonts w:ascii="Arial" w:hAnsi="Arial" w:cs="Arial"/>
          <w:sz w:val="22"/>
          <w:szCs w:val="22"/>
        </w:rPr>
        <w:instrText xml:space="preserve">, </w:instrText>
      </w:r>
      <w:r w:rsidR="00661027">
        <w:rPr>
          <w:rFonts w:ascii="Microsoft JhengHei" w:eastAsia="Microsoft JhengHei" w:hAnsi="Microsoft JhengHei" w:cs="Microsoft JhengHei" w:hint="eastAsia"/>
          <w:sz w:val="22"/>
          <w:szCs w:val="22"/>
        </w:rPr>
        <w:instrText>动态环境条件驱动着物种分布的变化</w:instrText>
      </w:r>
      <w:r w:rsidR="00661027">
        <w:rPr>
          <w:rFonts w:ascii="Arial" w:hAnsi="Arial" w:cs="Arial"/>
          <w:sz w:val="22"/>
          <w:szCs w:val="22"/>
        </w:rPr>
        <w:instrText xml:space="preserve">, </w:instrText>
      </w:r>
      <w:r w:rsidR="00661027">
        <w:rPr>
          <w:rFonts w:ascii="Microsoft JhengHei" w:eastAsia="Microsoft JhengHei" w:hAnsi="Microsoft JhengHei" w:cs="Microsoft JhengHei" w:hint="eastAsia"/>
          <w:sz w:val="22"/>
          <w:szCs w:val="22"/>
        </w:rPr>
        <w:instrText>识别这些区域中持续存在的高风险区域对于探究渔场禁渔的影响至关重要。本研究利用</w:instrText>
      </w:r>
      <w:r w:rsidR="00661027">
        <w:rPr>
          <w:rFonts w:ascii="Arial" w:hAnsi="Arial" w:cs="Arial"/>
          <w:sz w:val="22"/>
          <w:szCs w:val="22"/>
        </w:rPr>
        <w:instrText>1995</w:instrText>
      </w:r>
      <w:r w:rsidR="00661027">
        <w:rPr>
          <w:rFonts w:ascii="MS Gothic" w:eastAsia="MS Gothic" w:hAnsi="MS Gothic" w:cs="MS Gothic" w:hint="eastAsia"/>
          <w:sz w:val="22"/>
          <w:szCs w:val="22"/>
        </w:rPr>
        <w:instrText>年至</w:instrText>
      </w:r>
      <w:r w:rsidR="00661027">
        <w:rPr>
          <w:rFonts w:ascii="Arial" w:hAnsi="Arial" w:cs="Arial"/>
          <w:sz w:val="22"/>
          <w:szCs w:val="22"/>
        </w:rPr>
        <w:instrText>2021</w:instrText>
      </w:r>
      <w:r w:rsidR="00661027">
        <w:rPr>
          <w:rFonts w:ascii="MS Gothic" w:eastAsia="MS Gothic" w:hAnsi="MS Gothic" w:cs="MS Gothic" w:hint="eastAsia"/>
          <w:sz w:val="22"/>
          <w:szCs w:val="22"/>
        </w:rPr>
        <w:instrText>年收集的</w:instrText>
      </w:r>
      <w:r w:rsidR="00661027">
        <w:rPr>
          <w:rFonts w:ascii="Microsoft JhengHei" w:eastAsia="Microsoft JhengHei" w:hAnsi="Microsoft JhengHei" w:cs="Microsoft JhengHei" w:hint="eastAsia"/>
          <w:sz w:val="22"/>
          <w:szCs w:val="22"/>
        </w:rPr>
        <w:instrText>渔业观测数据</w:instrText>
      </w:r>
      <w:r w:rsidR="00661027">
        <w:rPr>
          <w:rFonts w:ascii="Arial" w:hAnsi="Arial" w:cs="Arial"/>
          <w:sz w:val="22"/>
          <w:szCs w:val="22"/>
        </w:rPr>
        <w:instrText xml:space="preserve">, </w:instrText>
      </w:r>
      <w:r w:rsidR="00661027">
        <w:rPr>
          <w:rFonts w:ascii="MS Gothic" w:eastAsia="MS Gothic" w:hAnsi="MS Gothic" w:cs="MS Gothic" w:hint="eastAsia"/>
          <w:sz w:val="22"/>
          <w:szCs w:val="22"/>
        </w:rPr>
        <w:instrText>探</w:instrText>
      </w:r>
      <w:r w:rsidR="00661027">
        <w:rPr>
          <w:rFonts w:ascii="Microsoft JhengHei" w:eastAsia="Microsoft JhengHei" w:hAnsi="Microsoft JhengHei" w:cs="Microsoft JhengHei" w:hint="eastAsia"/>
          <w:sz w:val="22"/>
          <w:szCs w:val="22"/>
        </w:rPr>
        <w:instrText>讨了两种海洋中的鲨鱼</w:instrText>
      </w:r>
      <w:r w:rsidR="00661027">
        <w:rPr>
          <w:rFonts w:ascii="Arial" w:hAnsi="Arial" w:cs="Arial"/>
          <w:sz w:val="22"/>
          <w:szCs w:val="22"/>
        </w:rPr>
        <w:instrText>(</w:instrText>
      </w:r>
      <w:r w:rsidR="00661027">
        <w:rPr>
          <w:rFonts w:ascii="Microsoft JhengHei" w:eastAsia="Microsoft JhengHei" w:hAnsi="Microsoft JhengHei" w:cs="Microsoft JhengHei" w:hint="eastAsia"/>
          <w:sz w:val="22"/>
          <w:szCs w:val="22"/>
        </w:rPr>
        <w:instrText>镰形真鲨</w:instrText>
      </w:r>
      <w:r w:rsidR="00661027">
        <w:rPr>
          <w:rFonts w:ascii="Arial" w:hAnsi="Arial" w:cs="Arial"/>
          <w:sz w:val="22"/>
          <w:szCs w:val="22"/>
        </w:rPr>
        <w:instrText>[\n              Carcharhinus falciformis\n              ]</w:instrText>
      </w:r>
      <w:r w:rsidR="00661027">
        <w:rPr>
          <w:rFonts w:ascii="MS Gothic" w:eastAsia="MS Gothic" w:hAnsi="MS Gothic" w:cs="MS Gothic" w:hint="eastAsia"/>
          <w:sz w:val="22"/>
          <w:szCs w:val="22"/>
        </w:rPr>
        <w:instrText>和</w:instrText>
      </w:r>
      <w:r w:rsidR="00661027">
        <w:rPr>
          <w:rFonts w:ascii="Microsoft JhengHei" w:eastAsia="Microsoft JhengHei" w:hAnsi="Microsoft JhengHei" w:cs="Microsoft JhengHei" w:hint="eastAsia"/>
          <w:sz w:val="22"/>
          <w:szCs w:val="22"/>
        </w:rPr>
        <w:instrText>长鳍真鲨</w:instrText>
      </w:r>
      <w:r w:rsidR="00661027">
        <w:rPr>
          <w:rFonts w:ascii="Arial" w:hAnsi="Arial" w:cs="Arial"/>
          <w:sz w:val="22"/>
          <w:szCs w:val="22"/>
        </w:rPr>
        <w:instrText>[\n              Carcharhinus longimanus\n              ])</w:instrText>
      </w:r>
      <w:r w:rsidR="00661027">
        <w:rPr>
          <w:rFonts w:ascii="MS Gothic" w:eastAsia="MS Gothic" w:hAnsi="MS Gothic" w:cs="MS Gothic" w:hint="eastAsia"/>
          <w:sz w:val="22"/>
          <w:szCs w:val="22"/>
        </w:rPr>
        <w:instrText>的高兼捕</w:instrText>
      </w:r>
      <w:r w:rsidR="00661027">
        <w:rPr>
          <w:rFonts w:ascii="Microsoft JhengHei" w:eastAsia="Microsoft JhengHei" w:hAnsi="Microsoft JhengHei" w:cs="Microsoft JhengHei" w:hint="eastAsia"/>
          <w:sz w:val="22"/>
          <w:szCs w:val="22"/>
        </w:rPr>
        <w:instrText>风险区域与金枪鱼的低渔获区域的时空持续性。我们分析了在东热带太平洋区域作业的约</w:instrText>
      </w:r>
      <w:r w:rsidR="00661027">
        <w:rPr>
          <w:rFonts w:ascii="Arial" w:hAnsi="Arial" w:cs="Arial"/>
          <w:sz w:val="22"/>
          <w:szCs w:val="22"/>
        </w:rPr>
        <w:instrText>200</w:instrText>
      </w:r>
      <w:r w:rsidR="00661027">
        <w:rPr>
          <w:rFonts w:ascii="MS Gothic" w:eastAsia="MS Gothic" w:hAnsi="MS Gothic" w:cs="MS Gothic" w:hint="eastAsia"/>
          <w:sz w:val="22"/>
          <w:szCs w:val="22"/>
        </w:rPr>
        <w:instrText>艘</w:instrText>
      </w:r>
      <w:r w:rsidR="00661027">
        <w:rPr>
          <w:rFonts w:ascii="Microsoft JhengHei" w:eastAsia="Microsoft JhengHei" w:hAnsi="Microsoft JhengHei" w:cs="Microsoft JhengHei" w:hint="eastAsia"/>
          <w:sz w:val="22"/>
          <w:szCs w:val="22"/>
        </w:rPr>
        <w:instrText>悬挂</w:instrText>
      </w:r>
      <w:r w:rsidR="00661027">
        <w:rPr>
          <w:rFonts w:ascii="Arial" w:hAnsi="Arial" w:cs="Arial"/>
          <w:sz w:val="22"/>
          <w:szCs w:val="22"/>
        </w:rPr>
        <w:instrText>10</w:instrText>
      </w:r>
      <w:r w:rsidR="00661027">
        <w:rPr>
          <w:rFonts w:ascii="MS Gothic" w:eastAsia="MS Gothic" w:hAnsi="MS Gothic" w:cs="MS Gothic" w:hint="eastAsia"/>
          <w:sz w:val="22"/>
          <w:szCs w:val="22"/>
        </w:rPr>
        <w:instrText>种不同船旗的大型</w:instrText>
      </w:r>
      <w:r w:rsidR="00661027">
        <w:rPr>
          <w:rFonts w:ascii="Microsoft JhengHei" w:eastAsia="Microsoft JhengHei" w:hAnsi="Microsoft JhengHei" w:cs="Microsoft JhengHei" w:hint="eastAsia"/>
          <w:sz w:val="22"/>
          <w:szCs w:val="22"/>
        </w:rPr>
        <w:instrText>围网渔船上渔业科学观察员收集的数据</w:instrText>
      </w:r>
      <w:r w:rsidR="00661027">
        <w:rPr>
          <w:rFonts w:ascii="Arial" w:hAnsi="Arial" w:cs="Arial"/>
          <w:sz w:val="22"/>
          <w:szCs w:val="22"/>
        </w:rPr>
        <w:instrText xml:space="preserve">, </w:instrText>
      </w:r>
      <w:r w:rsidR="00661027">
        <w:rPr>
          <w:rFonts w:ascii="MS Gothic" w:eastAsia="MS Gothic" w:hAnsi="MS Gothic" w:cs="MS Gothic" w:hint="eastAsia"/>
          <w:sz w:val="22"/>
          <w:szCs w:val="22"/>
        </w:rPr>
        <w:instrText>并将捕</w:instrText>
      </w:r>
      <w:r w:rsidR="00661027">
        <w:rPr>
          <w:rFonts w:ascii="Microsoft JhengHei" w:eastAsia="Microsoft JhengHei" w:hAnsi="Microsoft JhengHei" w:cs="Microsoft JhengHei" w:hint="eastAsia"/>
          <w:sz w:val="22"/>
          <w:szCs w:val="22"/>
        </w:rPr>
        <w:instrText>捞作业量、渔获量和兼捕数据分别按</w:instrText>
      </w:r>
      <w:r w:rsidR="00661027">
        <w:rPr>
          <w:rFonts w:ascii="Arial" w:hAnsi="Arial" w:cs="Arial"/>
          <w:sz w:val="22"/>
          <w:szCs w:val="22"/>
        </w:rPr>
        <w:instrText>1° x 1°</w:instrText>
      </w:r>
      <w:r w:rsidR="00661027">
        <w:rPr>
          <w:rFonts w:ascii="MS Gothic" w:eastAsia="MS Gothic" w:hAnsi="MS Gothic" w:cs="MS Gothic" w:hint="eastAsia"/>
          <w:sz w:val="22"/>
          <w:szCs w:val="22"/>
        </w:rPr>
        <w:instrText>的</w:instrText>
      </w:r>
      <w:r w:rsidR="00661027">
        <w:rPr>
          <w:rFonts w:ascii="Microsoft JhengHei" w:eastAsia="Microsoft JhengHei" w:hAnsi="Microsoft JhengHei" w:cs="Microsoft JhengHei" w:hint="eastAsia"/>
          <w:sz w:val="22"/>
          <w:szCs w:val="22"/>
        </w:rPr>
        <w:instrText>单元格和月份进行空间和时间整合。如果在整个研究期间关闭捕捞效率低的渔场</w:instrText>
      </w:r>
      <w:r w:rsidR="00661027">
        <w:rPr>
          <w:rFonts w:ascii="Arial" w:hAnsi="Arial" w:cs="Arial"/>
          <w:sz w:val="22"/>
          <w:szCs w:val="22"/>
        </w:rPr>
        <w:instrText xml:space="preserve">, </w:instrText>
      </w:r>
      <w:r w:rsidR="00661027">
        <w:rPr>
          <w:rFonts w:ascii="MS Gothic" w:eastAsia="MS Gothic" w:hAnsi="MS Gothic" w:cs="MS Gothic" w:hint="eastAsia"/>
          <w:sz w:val="22"/>
          <w:szCs w:val="22"/>
        </w:rPr>
        <w:instrText>并根据</w:instrText>
      </w:r>
      <w:r w:rsidR="00661027">
        <w:rPr>
          <w:rFonts w:ascii="Microsoft JhengHei" w:eastAsia="Microsoft JhengHei" w:hAnsi="Microsoft JhengHei" w:cs="Microsoft JhengHei" w:hint="eastAsia"/>
          <w:sz w:val="22"/>
          <w:szCs w:val="22"/>
        </w:rPr>
        <w:instrText>历史上的捕捞</w:instrText>
      </w:r>
      <w:r w:rsidR="00661027">
        <w:rPr>
          <w:rFonts w:ascii="MS Gothic" w:eastAsia="MS Gothic" w:hAnsi="MS Gothic" w:cs="MS Gothic" w:hint="eastAsia"/>
          <w:sz w:val="22"/>
          <w:szCs w:val="22"/>
        </w:rPr>
        <w:instrText>作</w:instrText>
      </w:r>
      <w:r w:rsidR="00661027">
        <w:rPr>
          <w:rFonts w:ascii="Microsoft JhengHei" w:eastAsia="Microsoft JhengHei" w:hAnsi="Microsoft JhengHei" w:cs="Microsoft JhengHei" w:hint="eastAsia"/>
          <w:sz w:val="22"/>
          <w:szCs w:val="22"/>
        </w:rPr>
        <w:instrText>业格局按比例重新分配捕捞作业量</w:instrText>
      </w:r>
      <w:r w:rsidR="00661027">
        <w:rPr>
          <w:rFonts w:ascii="Arial" w:hAnsi="Arial" w:cs="Arial"/>
          <w:sz w:val="22"/>
          <w:szCs w:val="22"/>
        </w:rPr>
        <w:instrText xml:space="preserve">, </w:instrText>
      </w:r>
      <w:r w:rsidR="00661027">
        <w:rPr>
          <w:rFonts w:ascii="Microsoft JhengHei" w:eastAsia="Microsoft JhengHei" w:hAnsi="Microsoft JhengHei" w:cs="Microsoft JhengHei" w:hint="eastAsia"/>
          <w:sz w:val="22"/>
          <w:szCs w:val="22"/>
        </w:rPr>
        <w:instrText>则每年的金枪鱼渔获量可以增加</w:instrText>
      </w:r>
      <w:r w:rsidR="00661027">
        <w:rPr>
          <w:rFonts w:ascii="Arial" w:hAnsi="Arial" w:cs="Arial"/>
          <w:sz w:val="22"/>
          <w:szCs w:val="22"/>
        </w:rPr>
        <w:instrText>1</w:instrText>
      </w:r>
      <w:r w:rsidR="00661027">
        <w:rPr>
          <w:rFonts w:ascii="Cambria Math" w:hAnsi="Cambria Math" w:cs="Cambria Math"/>
          <w:sz w:val="22"/>
          <w:szCs w:val="22"/>
        </w:rPr>
        <w:instrText>‐</w:instrText>
      </w:r>
      <w:r w:rsidR="00661027">
        <w:rPr>
          <w:rFonts w:ascii="Arial" w:hAnsi="Arial" w:cs="Arial"/>
          <w:sz w:val="22"/>
          <w:szCs w:val="22"/>
        </w:rPr>
        <w:instrText xml:space="preserve">11%, </w:instrText>
      </w:r>
      <w:r w:rsidR="00661027">
        <w:rPr>
          <w:rFonts w:ascii="MS Gothic" w:eastAsia="MS Gothic" w:hAnsi="MS Gothic" w:cs="MS Gothic" w:hint="eastAsia"/>
          <w:sz w:val="22"/>
          <w:szCs w:val="22"/>
        </w:rPr>
        <w:instrText>而</w:instrText>
      </w:r>
      <w:r w:rsidR="00661027">
        <w:rPr>
          <w:rFonts w:ascii="Microsoft JhengHei" w:eastAsia="Microsoft JhengHei" w:hAnsi="Microsoft JhengHei" w:cs="Microsoft JhengHei" w:hint="eastAsia"/>
          <w:sz w:val="22"/>
          <w:szCs w:val="22"/>
        </w:rPr>
        <w:instrText>镰形真鲨和长鳍真鲨的兼捕量可分别减少</w:instrText>
      </w:r>
      <w:r w:rsidR="00661027">
        <w:rPr>
          <w:rFonts w:ascii="Arial" w:hAnsi="Arial" w:cs="Arial"/>
          <w:sz w:val="22"/>
          <w:szCs w:val="22"/>
        </w:rPr>
        <w:instrText>10</w:instrText>
      </w:r>
      <w:r w:rsidR="00661027">
        <w:rPr>
          <w:rFonts w:ascii="Cambria Math" w:hAnsi="Cambria Math" w:cs="Cambria Math"/>
          <w:sz w:val="22"/>
          <w:szCs w:val="22"/>
        </w:rPr>
        <w:instrText>‐</w:instrText>
      </w:r>
      <w:r w:rsidR="00661027">
        <w:rPr>
          <w:rFonts w:ascii="Arial" w:hAnsi="Arial" w:cs="Arial"/>
          <w:sz w:val="22"/>
          <w:szCs w:val="22"/>
        </w:rPr>
        <w:instrText>19%</w:instrText>
      </w:r>
      <w:r w:rsidR="00661027">
        <w:rPr>
          <w:rFonts w:ascii="MS Gothic" w:eastAsia="MS Gothic" w:hAnsi="MS Gothic" w:cs="MS Gothic" w:hint="eastAsia"/>
          <w:sz w:val="22"/>
          <w:szCs w:val="22"/>
        </w:rPr>
        <w:instrText>和</w:instrText>
      </w:r>
      <w:r w:rsidR="00661027">
        <w:rPr>
          <w:rFonts w:ascii="Arial" w:hAnsi="Arial" w:cs="Arial"/>
          <w:sz w:val="22"/>
          <w:szCs w:val="22"/>
        </w:rPr>
        <w:instrText>9%</w:instrText>
      </w:r>
      <w:r w:rsidR="00661027">
        <w:rPr>
          <w:rFonts w:ascii="MS Gothic" w:eastAsia="MS Gothic" w:hAnsi="MS Gothic" w:cs="MS Gothic" w:hint="eastAsia"/>
          <w:sz w:val="22"/>
          <w:szCs w:val="22"/>
        </w:rPr>
        <w:instrText>。在重新分配捕</w:instrText>
      </w:r>
      <w:r w:rsidR="00661027">
        <w:rPr>
          <w:rFonts w:ascii="Microsoft JhengHei" w:eastAsia="Microsoft JhengHei" w:hAnsi="Microsoft JhengHei" w:cs="Microsoft JhengHei" w:hint="eastAsia"/>
          <w:sz w:val="22"/>
          <w:szCs w:val="22"/>
        </w:rPr>
        <w:instrText>捞作业量之前</w:instrText>
      </w:r>
      <w:r w:rsidR="00661027">
        <w:rPr>
          <w:rFonts w:ascii="Arial" w:hAnsi="Arial" w:cs="Arial"/>
          <w:sz w:val="22"/>
          <w:szCs w:val="22"/>
        </w:rPr>
        <w:instrText xml:space="preserve">, </w:instrText>
      </w:r>
      <w:r w:rsidR="00661027">
        <w:rPr>
          <w:rFonts w:ascii="Microsoft JhengHei" w:eastAsia="Microsoft JhengHei" w:hAnsi="Microsoft JhengHei" w:cs="Microsoft JhengHei" w:hint="eastAsia"/>
          <w:sz w:val="22"/>
          <w:szCs w:val="22"/>
        </w:rPr>
        <w:instrText>镰形真鲨和长鳍真鲨的兼捕量分</w:instrText>
      </w:r>
      <w:r w:rsidR="00661027">
        <w:rPr>
          <w:rFonts w:ascii="Yu Gothic" w:eastAsia="Yu Gothic" w:hAnsi="Yu Gothic" w:cs="Yu Gothic" w:hint="eastAsia"/>
          <w:sz w:val="22"/>
          <w:szCs w:val="22"/>
        </w:rPr>
        <w:instrText>别逐步减少了</w:instrText>
      </w:r>
      <w:r w:rsidR="00661027">
        <w:rPr>
          <w:rFonts w:ascii="Arial" w:hAnsi="Arial" w:cs="Arial"/>
          <w:sz w:val="22"/>
          <w:szCs w:val="22"/>
        </w:rPr>
        <w:instrText>21</w:instrText>
      </w:r>
      <w:r w:rsidR="00661027">
        <w:rPr>
          <w:rFonts w:ascii="Cambria Math" w:hAnsi="Cambria Math" w:cs="Cambria Math"/>
          <w:sz w:val="22"/>
          <w:szCs w:val="22"/>
        </w:rPr>
        <w:instrText>‐</w:instrText>
      </w:r>
      <w:r w:rsidR="00661027">
        <w:rPr>
          <w:rFonts w:ascii="Arial" w:hAnsi="Arial" w:cs="Arial"/>
          <w:sz w:val="22"/>
          <w:szCs w:val="22"/>
        </w:rPr>
        <w:instrText>41%</w:instrText>
      </w:r>
      <w:r w:rsidR="00661027">
        <w:rPr>
          <w:rFonts w:ascii="MS Gothic" w:eastAsia="MS Gothic" w:hAnsi="MS Gothic" w:cs="MS Gothic" w:hint="eastAsia"/>
          <w:sz w:val="22"/>
          <w:szCs w:val="22"/>
        </w:rPr>
        <w:instrText>和</w:instrText>
      </w:r>
      <w:r w:rsidR="00661027">
        <w:rPr>
          <w:rFonts w:ascii="Arial" w:hAnsi="Arial" w:cs="Arial"/>
          <w:sz w:val="22"/>
          <w:szCs w:val="22"/>
        </w:rPr>
        <w:instrText>14%</w:instrText>
      </w:r>
      <w:r w:rsidR="00661027">
        <w:rPr>
          <w:rFonts w:ascii="MS Gothic" w:eastAsia="MS Gothic" w:hAnsi="MS Gothic" w:cs="MS Gothic" w:hint="eastAsia"/>
          <w:sz w:val="22"/>
          <w:szCs w:val="22"/>
        </w:rPr>
        <w:instrText>。我</w:instrText>
      </w:r>
      <w:r w:rsidR="00661027">
        <w:rPr>
          <w:rFonts w:ascii="Microsoft JhengHei" w:eastAsia="Microsoft JhengHei" w:hAnsi="Microsoft JhengHei" w:cs="Microsoft JhengHei" w:hint="eastAsia"/>
          <w:sz w:val="22"/>
          <w:szCs w:val="22"/>
        </w:rPr>
        <w:instrText>们的结果与之前的研究结果一致</w:instrText>
      </w:r>
      <w:r w:rsidR="00661027">
        <w:rPr>
          <w:rFonts w:ascii="Arial" w:hAnsi="Arial" w:cs="Arial"/>
          <w:sz w:val="22"/>
          <w:szCs w:val="22"/>
        </w:rPr>
        <w:instrText xml:space="preserve">, </w:instrText>
      </w:r>
      <w:r w:rsidR="00661027">
        <w:rPr>
          <w:rFonts w:ascii="Microsoft JhengHei" w:eastAsia="Microsoft JhengHei" w:hAnsi="Microsoft JhengHei" w:cs="Microsoft JhengHei" w:hint="eastAsia"/>
          <w:sz w:val="22"/>
          <w:szCs w:val="22"/>
        </w:rPr>
        <w:instrText>证明了有望在不影响目标金枪鱼物种渔获量的情况下</w:instrText>
      </w:r>
      <w:r w:rsidR="00661027">
        <w:rPr>
          <w:rFonts w:ascii="Arial" w:hAnsi="Arial" w:cs="Arial"/>
          <w:sz w:val="22"/>
          <w:szCs w:val="22"/>
        </w:rPr>
        <w:instrText xml:space="preserve">, </w:instrText>
      </w:r>
      <w:r w:rsidR="00661027">
        <w:rPr>
          <w:rFonts w:ascii="MS Gothic" w:eastAsia="MS Gothic" w:hAnsi="MS Gothic" w:cs="MS Gothic" w:hint="eastAsia"/>
          <w:sz w:val="22"/>
          <w:szCs w:val="22"/>
        </w:rPr>
        <w:instrText>大大减少</w:instrText>
      </w:r>
      <w:r w:rsidR="00661027">
        <w:rPr>
          <w:rFonts w:ascii="Microsoft JhengHei" w:eastAsia="Microsoft JhengHei" w:hAnsi="Microsoft JhengHei" w:cs="Microsoft JhengHei" w:hint="eastAsia"/>
          <w:sz w:val="22"/>
          <w:szCs w:val="22"/>
        </w:rPr>
        <w:instrText>东热带太平洋中板鳃亚纲物种的兼捕量。这些结果还强调了考虑新的动态和</w:instrText>
      </w:r>
      <w:r w:rsidR="00661027">
        <w:rPr>
          <w:rFonts w:ascii="MS Gothic" w:eastAsia="MS Gothic" w:hAnsi="MS Gothic" w:cs="MS Gothic" w:hint="eastAsia"/>
          <w:sz w:val="22"/>
          <w:szCs w:val="22"/>
        </w:rPr>
        <w:instrText>适</w:instrText>
      </w:r>
      <w:r w:rsidR="00661027">
        <w:rPr>
          <w:rFonts w:ascii="Microsoft JhengHei" w:eastAsia="Microsoft JhengHei" w:hAnsi="Microsoft JhengHei" w:cs="Microsoft JhengHei" w:hint="eastAsia"/>
          <w:sz w:val="22"/>
          <w:szCs w:val="22"/>
        </w:rPr>
        <w:instrText>应性管理措施的必要性</w:instrText>
      </w:r>
      <w:r w:rsidR="00661027">
        <w:rPr>
          <w:rFonts w:ascii="Arial" w:hAnsi="Arial" w:cs="Arial"/>
          <w:sz w:val="22"/>
          <w:szCs w:val="22"/>
        </w:rPr>
        <w:instrText xml:space="preserve">, </w:instrText>
      </w:r>
      <w:r w:rsidR="00661027">
        <w:rPr>
          <w:rFonts w:ascii="MS Gothic" w:eastAsia="MS Gothic" w:hAnsi="MS Gothic" w:cs="MS Gothic" w:hint="eastAsia"/>
          <w:sz w:val="22"/>
          <w:szCs w:val="22"/>
        </w:rPr>
        <w:instrText>以更有效地</w:instrText>
      </w:r>
      <w:r w:rsidR="00661027">
        <w:rPr>
          <w:rFonts w:ascii="Microsoft JhengHei" w:eastAsia="Microsoft JhengHei" w:hAnsi="Microsoft JhengHei" w:cs="Microsoft JhengHei" w:hint="eastAsia"/>
          <w:sz w:val="22"/>
          <w:szCs w:val="22"/>
        </w:rPr>
        <w:instrText>实现东热带太平洋保护和可持续利用资源的目标。</w:instrText>
      </w:r>
      <w:r w:rsidR="00661027">
        <w:rPr>
          <w:rFonts w:ascii="Arial" w:hAnsi="Arial" w:cs="Arial"/>
          <w:sz w:val="22"/>
          <w:szCs w:val="22"/>
        </w:rPr>
        <w:instrText xml:space="preserve">\n              </w:instrText>
      </w:r>
      <w:r w:rsidR="00661027">
        <w:rPr>
          <w:rFonts w:ascii="MS Gothic" w:eastAsia="MS Gothic" w:hAnsi="MS Gothic" w:cs="MS Gothic" w:hint="eastAsia"/>
          <w:sz w:val="22"/>
          <w:szCs w:val="22"/>
        </w:rPr>
        <w:instrText>【翻</w:instrText>
      </w:r>
      <w:r w:rsidR="00661027">
        <w:rPr>
          <w:rFonts w:ascii="Microsoft JhengHei" w:eastAsia="Microsoft JhengHei" w:hAnsi="Microsoft JhengHei" w:cs="Microsoft JhengHei" w:hint="eastAsia"/>
          <w:sz w:val="22"/>
          <w:szCs w:val="22"/>
        </w:rPr>
        <w:instrText>译</w:instrText>
      </w:r>
      <w:r w:rsidR="00661027">
        <w:rPr>
          <w:rFonts w:ascii="Arial" w:hAnsi="Arial" w:cs="Arial"/>
          <w:sz w:val="22"/>
          <w:szCs w:val="22"/>
        </w:rPr>
        <w:instrText>:</w:instrText>
      </w:r>
      <w:r w:rsidR="00661027">
        <w:rPr>
          <w:rFonts w:ascii="MS Gothic" w:eastAsia="MS Gothic" w:hAnsi="MS Gothic" w:cs="MS Gothic" w:hint="eastAsia"/>
          <w:sz w:val="22"/>
          <w:szCs w:val="22"/>
        </w:rPr>
        <w:instrText>胡怡思</w:instrText>
      </w:r>
      <w:r w:rsidR="00661027">
        <w:rPr>
          <w:rFonts w:ascii="Arial" w:hAnsi="Arial" w:cs="Arial"/>
          <w:sz w:val="22"/>
          <w:szCs w:val="22"/>
        </w:rPr>
        <w:instrText>;</w:instrText>
      </w:r>
      <w:r w:rsidR="00661027">
        <w:rPr>
          <w:rFonts w:ascii="Microsoft JhengHei" w:eastAsia="Microsoft JhengHei" w:hAnsi="Microsoft JhengHei" w:cs="Microsoft JhengHei" w:hint="eastAsia"/>
          <w:sz w:val="22"/>
          <w:szCs w:val="22"/>
        </w:rPr>
        <w:instrText>审校</w:instrText>
      </w:r>
      <w:r w:rsidR="00661027">
        <w:rPr>
          <w:rFonts w:ascii="Arial" w:hAnsi="Arial" w:cs="Arial"/>
          <w:sz w:val="22"/>
          <w:szCs w:val="22"/>
        </w:rPr>
        <w:instrText>:</w:instrText>
      </w:r>
      <w:r w:rsidR="00661027">
        <w:rPr>
          <w:rFonts w:ascii="Microsoft JhengHei" w:eastAsia="Microsoft JhengHei" w:hAnsi="Microsoft JhengHei" w:cs="Microsoft JhengHei" w:hint="eastAsia"/>
          <w:sz w:val="22"/>
          <w:szCs w:val="22"/>
        </w:rPr>
        <w:instrText>聂永刚】</w:instrText>
      </w:r>
      <w:r w:rsidR="00661027">
        <w:rPr>
          <w:rFonts w:ascii="Arial" w:hAnsi="Arial" w:cs="Arial"/>
          <w:sz w:val="22"/>
          <w:szCs w:val="22"/>
        </w:rPr>
        <w:instrText xml:space="preserve">","container-title":"Conservation Biology","DOI":"10.1111/cobi.14324","ISSN":"0888-8892, 1523-1739","issue":"4","journalAbbreviation":"Conservation Biology","language":"en","page":"e14324","source":"DOI.org (Crossref)","title":"Adaptive spatiotemporal management to reduce shark bycatch in tuna fisheries","volume":"38","author":[{"family":"Crespo","given":"Guillermo Ortuño"},{"family":"Griffiths","given":"Shane"},{"family":"Murua","given":"Hilario"},{"family":"Österblom","given":"Henrik"},{"family":"Lopez","given":"Jon"}],"issued":{"date-parts":[["2024",8]]}}}],"schema":"https://github.com/citation-style-language/schema/raw/master/csl-citation.json"} </w:instrText>
      </w:r>
      <w:r w:rsidR="00661027">
        <w:rPr>
          <w:rFonts w:ascii="Arial" w:hAnsi="Arial" w:cs="Arial"/>
          <w:sz w:val="22"/>
          <w:szCs w:val="22"/>
        </w:rPr>
        <w:fldChar w:fldCharType="separate"/>
      </w:r>
      <w:r w:rsidR="00661027" w:rsidRPr="00661027">
        <w:rPr>
          <w:rFonts w:ascii="Arial" w:hAnsi="Arial" w:cs="Arial"/>
          <w:sz w:val="22"/>
        </w:rPr>
        <w:t>(Crespo et al., 2024)</w:t>
      </w:r>
      <w:r w:rsidR="00661027">
        <w:rPr>
          <w:rFonts w:ascii="Arial" w:hAnsi="Arial" w:cs="Arial"/>
          <w:sz w:val="22"/>
          <w:szCs w:val="22"/>
        </w:rPr>
        <w:fldChar w:fldCharType="end"/>
      </w:r>
      <w:r w:rsidR="00661027" w:rsidRPr="00661027">
        <w:rPr>
          <w:rFonts w:ascii="Arial" w:hAnsi="Arial" w:cs="Arial"/>
          <w:sz w:val="22"/>
          <w:szCs w:val="22"/>
        </w:rPr>
        <w:t>.</w:t>
      </w:r>
    </w:p>
    <w:p w14:paraId="4FF94002" w14:textId="3FD12BE9" w:rsidR="00936A6C" w:rsidRPr="003E258E" w:rsidRDefault="00936A6C" w:rsidP="0031580B">
      <w:pPr>
        <w:pStyle w:val="BodyText"/>
        <w:spacing w:line="360" w:lineRule="auto"/>
        <w:ind w:left="0" w:right="15" w:firstLine="567"/>
        <w:jc w:val="both"/>
        <w:rPr>
          <w:rFonts w:ascii="Arial" w:hAnsi="Arial" w:cs="Arial"/>
          <w:spacing w:val="-6"/>
          <w:sz w:val="22"/>
          <w:szCs w:val="22"/>
        </w:rPr>
      </w:pPr>
      <w:r>
        <w:rPr>
          <w:rFonts w:ascii="Arial" w:hAnsi="Arial" w:cs="Arial"/>
          <w:spacing w:val="-6"/>
          <w:sz w:val="22"/>
          <w:szCs w:val="22"/>
        </w:rPr>
        <w:t>Addressing</w:t>
      </w:r>
      <w:r w:rsidRPr="00936A6C">
        <w:rPr>
          <w:rFonts w:ascii="Arial" w:hAnsi="Arial" w:cs="Arial"/>
          <w:spacing w:val="-6"/>
          <w:sz w:val="22"/>
          <w:szCs w:val="22"/>
        </w:rPr>
        <w:t xml:space="preserve"> bycatch requires a clear understanding of </w:t>
      </w:r>
      <w:r>
        <w:rPr>
          <w:rFonts w:ascii="Arial" w:hAnsi="Arial" w:cs="Arial"/>
          <w:spacing w:val="-6"/>
          <w:sz w:val="22"/>
          <w:szCs w:val="22"/>
        </w:rPr>
        <w:t xml:space="preserve">the </w:t>
      </w:r>
      <w:r w:rsidRPr="00936A6C">
        <w:rPr>
          <w:rFonts w:ascii="Arial" w:hAnsi="Arial" w:cs="Arial"/>
          <w:spacing w:val="-6"/>
          <w:sz w:val="22"/>
          <w:szCs w:val="22"/>
        </w:rPr>
        <w:t>species spatial distribution, fishing effort dynamics, and the environmental factors that shape fisheries interactions. Risk-based approaches are increasingly used to quantify the likelihood of bycatch events and to inform targeted mitigation strategies that minimize ecological impacts while maintaining fishery productivity</w:t>
      </w:r>
      <w:r w:rsidR="00A76B78">
        <w:rPr>
          <w:rFonts w:ascii="Arial" w:hAnsi="Arial" w:cs="Arial"/>
          <w:spacing w:val="-6"/>
          <w:sz w:val="22"/>
          <w:szCs w:val="22"/>
        </w:rPr>
        <w:t xml:space="preserve"> </w:t>
      </w:r>
      <w:r w:rsidR="00A76B78">
        <w:rPr>
          <w:rFonts w:ascii="Arial" w:hAnsi="Arial" w:cs="Arial"/>
          <w:spacing w:val="-6"/>
          <w:sz w:val="22"/>
          <w:szCs w:val="22"/>
        </w:rPr>
        <w:fldChar w:fldCharType="begin"/>
      </w:r>
      <w:r w:rsidR="00A76B78">
        <w:rPr>
          <w:rFonts w:ascii="Arial" w:hAnsi="Arial" w:cs="Arial"/>
          <w:spacing w:val="-6"/>
          <w:sz w:val="22"/>
          <w:szCs w:val="22"/>
        </w:rPr>
        <w:instrText xml:space="preserve"> ADDIN ZOTERO_ITEM CSL_CITATION {"citationID":"TDto5n9Z","properties":{"formattedCitation":"(Gullestad et al., 2014; Molina &amp; Cooke, 2012)","plainCitation":"(Gullestad et al., 2014; Molina &amp; Cooke, 2012)","noteIndex":0},"citationItems":[{"id":27,"uris":["http://zotero.org/users/local/aWfDsJ2q/items/YNQTE5AU"],"itemData":{"id":27,"type":"article-journal","container-title":"Ices Journal of Marine Science","page":"173-182","title":"Changing attitudes 1970–2012: evolution of the Norwegian management framework to prevent overfishing and to secure long-term sustainability","volume":"71","author":[{"family":"Gullestad","given":"Peter"},{"family":"Aglen","given":"Asgeir"},{"family":"Bjordal","given":"Åsmund"},{"family":"Blom","given":"Geir"},{"family":"Johansen","given":"Sverre"},{"family":"Krog","given":"Jørn"},{"family":"Misund","given":"Ole Arve"},{"family":"Røttingen","given":"Ingolf"}],"issued":{"date-parts":[["2014"]]}}},{"id":393,"uris":["http://zotero.org/users/local/aWfDsJ2q/items/3IUEJDZQ"],"itemData":{"id":393,"type":"article-journal","container-title":"Reviews in Fish Biology and Fisheries","DOI":"10.1007/s11160-012-9269-3","ISSN":"0960-3166, 1573-5184","issue":"3","journalAbbreviation":"Rev Fish Biol Fisheries","language":"en","license":"http://www.springer.com/tdm","page":"719-737","source":"DOI.org (Crossref)","title":"Trends in shark bycatch research: current status and research needs","title-short":"Trends in shark bycatch research","volume":"22","author":[{"family":"Molina","given":"Juan M."},{"family":"Cooke","given":"Steven J."}],"issued":{"date-parts":[["2012",9]]}}}],"schema":"https://github.com/citation-style-language/schema/raw/master/csl-citation.json"} </w:instrText>
      </w:r>
      <w:r w:rsidR="00A76B78">
        <w:rPr>
          <w:rFonts w:ascii="Arial" w:hAnsi="Arial" w:cs="Arial"/>
          <w:spacing w:val="-6"/>
          <w:sz w:val="22"/>
          <w:szCs w:val="22"/>
        </w:rPr>
        <w:fldChar w:fldCharType="separate"/>
      </w:r>
      <w:r w:rsidR="00A76B78" w:rsidRPr="00A76B78">
        <w:rPr>
          <w:rFonts w:ascii="Arial" w:hAnsi="Arial" w:cs="Arial"/>
          <w:sz w:val="22"/>
        </w:rPr>
        <w:t>(</w:t>
      </w:r>
      <w:proofErr w:type="spellStart"/>
      <w:r w:rsidR="00A76B78" w:rsidRPr="00A76B78">
        <w:rPr>
          <w:rFonts w:ascii="Arial" w:hAnsi="Arial" w:cs="Arial"/>
          <w:sz w:val="22"/>
        </w:rPr>
        <w:t>Gullestad</w:t>
      </w:r>
      <w:proofErr w:type="spellEnd"/>
      <w:r w:rsidR="00A76B78" w:rsidRPr="00A76B78">
        <w:rPr>
          <w:rFonts w:ascii="Arial" w:hAnsi="Arial" w:cs="Arial"/>
          <w:sz w:val="22"/>
        </w:rPr>
        <w:t xml:space="preserve"> et al., 2014; Molina &amp; Cooke, 2012)</w:t>
      </w:r>
      <w:r w:rsidR="00A76B78">
        <w:rPr>
          <w:rFonts w:ascii="Arial" w:hAnsi="Arial" w:cs="Arial"/>
          <w:spacing w:val="-6"/>
          <w:sz w:val="22"/>
          <w:szCs w:val="22"/>
        </w:rPr>
        <w:fldChar w:fldCharType="end"/>
      </w:r>
      <w:r w:rsidR="004F1B9E">
        <w:rPr>
          <w:rFonts w:ascii="Arial" w:hAnsi="Arial" w:cs="Arial"/>
          <w:spacing w:val="-6"/>
          <w:sz w:val="22"/>
          <w:szCs w:val="22"/>
        </w:rPr>
        <w:t>. B</w:t>
      </w:r>
      <w:r w:rsidR="004F1B9E" w:rsidRPr="004F1B9E">
        <w:rPr>
          <w:rFonts w:ascii="Arial" w:hAnsi="Arial" w:cs="Arial"/>
          <w:spacing w:val="-6"/>
          <w:sz w:val="22"/>
          <w:szCs w:val="22"/>
        </w:rPr>
        <w:t>ycatch assessments are therefore essential to support evidence-based decision-making, guide gear modifications, prioritize conservation actions, and enhance sustainable fisheries governance.</w:t>
      </w:r>
    </w:p>
    <w:p w14:paraId="7F603563" w14:textId="77777777" w:rsidR="003E258E" w:rsidRPr="003E258E" w:rsidRDefault="003E258E" w:rsidP="0031580B">
      <w:pPr>
        <w:pStyle w:val="BodyText"/>
        <w:spacing w:before="1" w:line="360" w:lineRule="auto"/>
        <w:ind w:left="0" w:right="15" w:firstLine="567"/>
        <w:jc w:val="both"/>
        <w:rPr>
          <w:rFonts w:ascii="Arial" w:hAnsi="Arial" w:cs="Arial"/>
          <w:spacing w:val="-2"/>
          <w:sz w:val="22"/>
          <w:szCs w:val="22"/>
        </w:rPr>
      </w:pPr>
      <w:r w:rsidRPr="003E258E">
        <w:rPr>
          <w:rFonts w:ascii="Arial" w:hAnsi="Arial" w:cs="Arial"/>
          <w:sz w:val="22"/>
          <w:szCs w:val="22"/>
        </w:rPr>
        <w:t>Bycatch refers to the unintentional capture of non-target species or organisms outside the target species size range by non-selective fishing gear</w:t>
      </w:r>
      <w:r w:rsidRPr="003E258E">
        <w:rPr>
          <w:rFonts w:ascii="Arial" w:hAnsi="Arial" w:cs="Arial"/>
          <w:sz w:val="22"/>
          <w:szCs w:val="22"/>
          <w:lang w:val="en-ID"/>
        </w:rPr>
        <w:t xml:space="preserve"> </w:t>
      </w:r>
      <w:r w:rsidRPr="003E258E">
        <w:rPr>
          <w:rFonts w:ascii="Arial" w:hAnsi="Arial" w:cs="Arial"/>
          <w:sz w:val="22"/>
          <w:szCs w:val="22"/>
          <w:lang w:val="en-ID"/>
        </w:rPr>
        <w:fldChar w:fldCharType="begin"/>
      </w:r>
      <w:r w:rsidRPr="003E258E">
        <w:rPr>
          <w:rFonts w:ascii="Arial" w:hAnsi="Arial" w:cs="Arial"/>
          <w:sz w:val="22"/>
          <w:szCs w:val="22"/>
          <w:lang w:val="en-ID"/>
        </w:rPr>
        <w:instrText xml:space="preserve"> ADDIN ZOTERO_ITEM CSL_CITATION {"citationID":"W8uSU2CL","properties":{"formattedCitation":"(Crowder &amp; Murawski, 1998; Hall, 1996)","plainCitation":"(Crowder &amp; Murawski, 1998; Hall, 1996)","noteIndex":0},"citationItems":[{"id":395,"uris":["http://zotero.org/users/local/aWfDsJ2q/items/MIQHSCN9"],"itemData":{"id":395,"type":"article-journal","container-title":"Reviews in Fish Biology and Fisheries","DOI":"10.1007/BF00122585","ISSN":"0960-3166, 1573-5184","issue":"3","journalAbbreviation":"Rev Fish Biol Fisheries","language":"en","license":"http://www.springer.com/tdm","page":"319-352","source":"DOI.org (Crossref)","title":"On bycatches","volume":"6","author":[{"family":"Hall","given":"Martin A."}],"issued":{"date-parts":[["1996",9]]}}},{"id":394,"uris":["http://zotero.org/users/local/aWfDsJ2q/items/M8TFNSSH"],"itemData":{"id":394,"type":"article-journal","container-title":"Fisheries","DOI":"10.1577/1548-8446(1998)023&lt;0008:FBIFM&gt;2.0.CO;2","ISSN":"0363-2415, 1548-8446","issue":"6","journalAbbreviation":"Fisheries","language":"en","page":"8-17","source":"DOI.org (Crossref)","title":"Fisheries Bycatch: Implications for Management","title-short":"Fisheries Bycatch","volume":"23","author":[{"family":"Crowder","given":"Larry B."},{"family":"Murawski","given":"Steven A."}],"issued":{"date-parts":[["1998",6]]}}}],"schema":"https://github.com/citation-style-language/schema/raw/master/csl-citation.json"} </w:instrText>
      </w:r>
      <w:r w:rsidRPr="003E258E">
        <w:rPr>
          <w:rFonts w:ascii="Arial" w:hAnsi="Arial" w:cs="Arial"/>
          <w:sz w:val="22"/>
          <w:szCs w:val="22"/>
          <w:lang w:val="en-ID"/>
        </w:rPr>
        <w:fldChar w:fldCharType="separate"/>
      </w:r>
      <w:r w:rsidRPr="003E258E">
        <w:rPr>
          <w:rFonts w:ascii="Arial" w:hAnsi="Arial" w:cs="Arial"/>
          <w:sz w:val="22"/>
        </w:rPr>
        <w:t>(Crowder &amp; Murawski, 1998; Hall, 1996)</w:t>
      </w:r>
      <w:r w:rsidRPr="003E258E">
        <w:rPr>
          <w:rFonts w:ascii="Arial" w:hAnsi="Arial" w:cs="Arial"/>
          <w:sz w:val="22"/>
          <w:szCs w:val="22"/>
        </w:rPr>
        <w:fldChar w:fldCharType="end"/>
      </w:r>
      <w:r w:rsidRPr="003E258E">
        <w:rPr>
          <w:rFonts w:ascii="Arial" w:hAnsi="Arial" w:cs="Arial"/>
          <w:sz w:val="22"/>
          <w:szCs w:val="22"/>
          <w:lang w:val="en-ID"/>
        </w:rPr>
        <w:t xml:space="preserve">. </w:t>
      </w:r>
      <w:r w:rsidRPr="003E258E">
        <w:rPr>
          <w:rFonts w:ascii="Arial" w:hAnsi="Arial" w:cs="Arial"/>
          <w:sz w:val="22"/>
          <w:szCs w:val="22"/>
        </w:rPr>
        <w:t>Species with low resilience to capture are heavily impacted by bycatch, leading to serious conservation issues within ecosystems</w:t>
      </w:r>
      <w:r w:rsidRPr="003E258E">
        <w:rPr>
          <w:rFonts w:ascii="Arial" w:hAnsi="Arial" w:cs="Arial"/>
          <w:sz w:val="22"/>
          <w:szCs w:val="22"/>
          <w:lang w:val="en-ID"/>
        </w:rPr>
        <w:t xml:space="preserve"> </w:t>
      </w:r>
      <w:r w:rsidRPr="003E258E">
        <w:rPr>
          <w:rFonts w:ascii="Arial" w:hAnsi="Arial" w:cs="Arial"/>
          <w:sz w:val="22"/>
          <w:szCs w:val="22"/>
          <w:lang w:val="en-ID"/>
        </w:rPr>
        <w:fldChar w:fldCharType="begin"/>
      </w:r>
      <w:r w:rsidRPr="003E258E">
        <w:rPr>
          <w:rFonts w:ascii="Arial" w:hAnsi="Arial" w:cs="Arial"/>
          <w:sz w:val="22"/>
          <w:szCs w:val="22"/>
          <w:lang w:val="en-ID"/>
        </w:rPr>
        <w:instrText xml:space="preserve"> ADDIN ZOTERO_ITEM CSL_CITATION {"citationID":"OJzYTbGG","properties":{"formattedCitation":"(Molina &amp; Cooke, 2012)","plainCitation":"(Molina &amp; Cooke, 2012)","noteIndex":0},"citationItems":[{"id":393,"uris":["http://zotero.org/users/local/aWfDsJ2q/items/3IUEJDZQ"],"itemData":{"id":393,"type":"article-journal","container-title":"Reviews in Fish Biology and Fisheries","DOI":"10.1007/s11160-012-9269-3","ISSN":"0960-3166, 1573-5184","issue":"3","journalAbbreviation":"Rev Fish Biol Fisheries","language":"en","license":"http://www.springer.com/tdm","page":"719-737","source":"DOI.org (Crossref)","title":"Trends in shark bycatch research: current status and research needs","title-short":"Trends in shark bycatch research","volume":"22","author":[{"family":"Molina","given":"Juan M."},{"family":"Cooke","given":"Steven J."}],"issued":{"date-parts":[["2012",9]]}}}],"schema":"https://github.com/citation-style-language/schema/raw/master/csl-citation.json"} </w:instrText>
      </w:r>
      <w:r w:rsidRPr="003E258E">
        <w:rPr>
          <w:rFonts w:ascii="Arial" w:hAnsi="Arial" w:cs="Arial"/>
          <w:sz w:val="22"/>
          <w:szCs w:val="22"/>
          <w:lang w:val="en-ID"/>
        </w:rPr>
        <w:fldChar w:fldCharType="separate"/>
      </w:r>
      <w:r w:rsidRPr="003E258E">
        <w:rPr>
          <w:rFonts w:ascii="Arial" w:hAnsi="Arial" w:cs="Arial"/>
          <w:sz w:val="22"/>
        </w:rPr>
        <w:t>(Molina &amp; Cooke, 2012)</w:t>
      </w:r>
      <w:r w:rsidRPr="003E258E">
        <w:rPr>
          <w:rFonts w:ascii="Arial" w:hAnsi="Arial" w:cs="Arial"/>
          <w:sz w:val="22"/>
          <w:szCs w:val="22"/>
        </w:rPr>
        <w:fldChar w:fldCharType="end"/>
      </w:r>
      <w:r w:rsidRPr="003E258E">
        <w:rPr>
          <w:rFonts w:ascii="Arial" w:hAnsi="Arial" w:cs="Arial"/>
          <w:sz w:val="22"/>
          <w:szCs w:val="22"/>
          <w:lang w:val="en-ID"/>
        </w:rPr>
        <w:t xml:space="preserve">. </w:t>
      </w:r>
      <w:r w:rsidRPr="003E258E">
        <w:rPr>
          <w:rFonts w:ascii="Arial" w:hAnsi="Arial" w:cs="Arial"/>
          <w:sz w:val="22"/>
          <w:szCs w:val="22"/>
        </w:rPr>
        <w:t>Discarded catch is often undocumented, making bycatch evaluation more challenging and complicating efforts to manage it</w:t>
      </w:r>
      <w:r w:rsidRPr="003E258E">
        <w:rPr>
          <w:rFonts w:ascii="Arial" w:hAnsi="Arial" w:cs="Arial"/>
          <w:sz w:val="22"/>
          <w:szCs w:val="22"/>
          <w:lang w:val="en-ID"/>
        </w:rPr>
        <w:t xml:space="preserve"> </w:t>
      </w:r>
      <w:r w:rsidRPr="003E258E">
        <w:rPr>
          <w:rFonts w:ascii="Arial" w:hAnsi="Arial" w:cs="Arial"/>
          <w:sz w:val="22"/>
          <w:szCs w:val="22"/>
          <w:lang w:val="en-ID"/>
        </w:rPr>
        <w:fldChar w:fldCharType="begin"/>
      </w:r>
      <w:r w:rsidRPr="003E258E">
        <w:rPr>
          <w:rFonts w:ascii="Arial" w:hAnsi="Arial" w:cs="Arial"/>
          <w:sz w:val="22"/>
          <w:szCs w:val="22"/>
          <w:lang w:val="en-ID"/>
        </w:rPr>
        <w:instrText xml:space="preserve"> ADDIN ZOTERO_ITEM CSL_CITATION {"citationID":"K7lc59Ga","properties":{"formattedCitation":"(Barker &amp; Schluessel, 2005)","plainCitation":"(Barker &amp; Schluessel, 2005)","noteIndex":0},"citationItems":[{"id":396,"uris":["http://zotero.org/users/local/aWfDsJ2q/items/8QZDQJNZ"],"itemData":{"id":396,"type":"article-journal","container-title":"Aquatic Conservation: Marine and Freshwater Ecosystems","DOI":"10.1002/aqc.660","ISSN":"1052-7613, 1099-0755","issue":"4","journalAbbreviation":"Aquatic Conserv: Mar. Freshw. Ecosyst.","language":"en","license":"http://doi.wiley.com/10.1002/tdm_license_1.1","page":"325-347","source":"DOI.org (Crossref)","title":"Managing global shark fisheries: suggestions for prioritizing management strategies","title-short":"Managing global shark fisheries","volume":"15","author":[{"family":"Barker","given":"Michael J."},{"family":"Schluessel","given":"Vera"}],"issued":{"date-parts":[["2005",7]]}}}],"schema":"https://github.com/citation-style-language/schema/raw/master/csl-citation.json"} </w:instrText>
      </w:r>
      <w:r w:rsidRPr="003E258E">
        <w:rPr>
          <w:rFonts w:ascii="Arial" w:hAnsi="Arial" w:cs="Arial"/>
          <w:sz w:val="22"/>
          <w:szCs w:val="22"/>
          <w:lang w:val="en-ID"/>
        </w:rPr>
        <w:fldChar w:fldCharType="separate"/>
      </w:r>
      <w:r w:rsidRPr="003E258E">
        <w:rPr>
          <w:rFonts w:ascii="Arial" w:hAnsi="Arial" w:cs="Arial"/>
          <w:sz w:val="22"/>
        </w:rPr>
        <w:t>(Barker &amp; Schluessel, 2005)</w:t>
      </w:r>
      <w:r w:rsidRPr="003E258E">
        <w:rPr>
          <w:rFonts w:ascii="Arial" w:hAnsi="Arial" w:cs="Arial"/>
          <w:sz w:val="22"/>
          <w:szCs w:val="22"/>
        </w:rPr>
        <w:fldChar w:fldCharType="end"/>
      </w:r>
      <w:r w:rsidRPr="003E258E">
        <w:rPr>
          <w:rFonts w:ascii="Arial" w:hAnsi="Arial" w:cs="Arial"/>
          <w:sz w:val="22"/>
          <w:szCs w:val="22"/>
          <w:lang w:val="en-ID"/>
        </w:rPr>
        <w:t xml:space="preserve">. </w:t>
      </w:r>
      <w:r w:rsidRPr="003E258E">
        <w:rPr>
          <w:rFonts w:ascii="Arial" w:hAnsi="Arial" w:cs="Arial"/>
          <w:sz w:val="22"/>
          <w:szCs w:val="22"/>
        </w:rPr>
        <w:t>Bycatch needs to be managed as it directly reduces megafauna populations and indirectly alters trophic dynamics in marine systems</w:t>
      </w:r>
      <w:r w:rsidRPr="003E258E">
        <w:rPr>
          <w:rFonts w:ascii="Arial" w:hAnsi="Arial" w:cs="Arial"/>
          <w:sz w:val="22"/>
          <w:szCs w:val="22"/>
          <w:lang w:val="en-ID"/>
        </w:rPr>
        <w:t xml:space="preserve"> </w:t>
      </w:r>
      <w:r w:rsidRPr="003E258E">
        <w:rPr>
          <w:rFonts w:ascii="Arial" w:hAnsi="Arial" w:cs="Arial"/>
          <w:sz w:val="22"/>
          <w:szCs w:val="22"/>
          <w:lang w:val="en-ID"/>
        </w:rPr>
        <w:fldChar w:fldCharType="begin"/>
      </w:r>
      <w:r w:rsidRPr="003E258E">
        <w:rPr>
          <w:rFonts w:ascii="Arial" w:hAnsi="Arial" w:cs="Arial"/>
          <w:sz w:val="22"/>
          <w:szCs w:val="22"/>
          <w:lang w:val="en-ID"/>
        </w:rPr>
        <w:instrText xml:space="preserve"> ADDIN ZOTERO_ITEM CSL_CITATION {"citationID":"BVH92X2I","properties":{"formattedCitation":"(Komoroske &amp; Lewison, 2015)","plainCitation":"(Komoroske &amp; Lewison, 2015)","noteIndex":0},"citationItems":[{"id":391,"uris":["http://zotero.org/users/local/aWfDsJ2q/items/ZDCPFSBV"],"itemData":{"id":391,"type":"article-journal","container-title":"Frontiers in Marine Science","DOI":"10.3389/fmars.2015.00083","ISSN":"2296-7745","journalAbbreviation":"Front. Mar. Sci.","source":"DOI.org (Crossref)","title":"Addressing fisheries bycatch in a changing world","URL":"http://journal.frontiersin.org/Article/10.3389/fmars.2015.00083/abstract","volume":"2","author":[{"family":"Komoroske","given":"Lisa M."},{"family":"Lewison","given":"Rebecca L."}],"accessed":{"date-parts":[["2024",10,14]]},"issued":{"date-parts":[["2015",10,27]]}}}],"schema":"https://github.com/citation-style-language/schema/raw/master/csl-citation.json"} </w:instrText>
      </w:r>
      <w:r w:rsidRPr="003E258E">
        <w:rPr>
          <w:rFonts w:ascii="Arial" w:hAnsi="Arial" w:cs="Arial"/>
          <w:sz w:val="22"/>
          <w:szCs w:val="22"/>
          <w:lang w:val="en-ID"/>
        </w:rPr>
        <w:fldChar w:fldCharType="separate"/>
      </w:r>
      <w:r w:rsidRPr="003E258E">
        <w:rPr>
          <w:rFonts w:ascii="Arial" w:hAnsi="Arial" w:cs="Arial"/>
          <w:sz w:val="22"/>
        </w:rPr>
        <w:t>(Komoroske &amp; Lewison, 2015)</w:t>
      </w:r>
      <w:r w:rsidRPr="003E258E">
        <w:rPr>
          <w:rFonts w:ascii="Arial" w:hAnsi="Arial" w:cs="Arial"/>
          <w:sz w:val="22"/>
          <w:szCs w:val="22"/>
        </w:rPr>
        <w:fldChar w:fldCharType="end"/>
      </w:r>
      <w:r w:rsidRPr="003E258E">
        <w:rPr>
          <w:rFonts w:ascii="Arial" w:hAnsi="Arial" w:cs="Arial"/>
          <w:sz w:val="22"/>
          <w:szCs w:val="22"/>
          <w:lang w:val="en-ID"/>
        </w:rPr>
        <w:t xml:space="preserve">. </w:t>
      </w:r>
      <w:r w:rsidRPr="003E258E">
        <w:rPr>
          <w:rFonts w:ascii="Arial" w:hAnsi="Arial" w:cs="Arial"/>
          <w:sz w:val="22"/>
          <w:szCs w:val="22"/>
        </w:rPr>
        <w:t>Bycatch is a significant threat to sharks, with 66.9% of shark species listed by IUCN facing conservation threats</w:t>
      </w:r>
      <w:r w:rsidRPr="003E258E">
        <w:rPr>
          <w:rFonts w:ascii="Arial" w:hAnsi="Arial" w:cs="Arial"/>
          <w:sz w:val="22"/>
          <w:szCs w:val="22"/>
          <w:lang w:val="en-ID"/>
        </w:rPr>
        <w:t xml:space="preserve"> </w:t>
      </w:r>
      <w:r w:rsidRPr="003E258E">
        <w:rPr>
          <w:rFonts w:ascii="Arial" w:hAnsi="Arial" w:cs="Arial"/>
          <w:sz w:val="22"/>
          <w:szCs w:val="22"/>
          <w:lang w:val="en-ID"/>
        </w:rPr>
        <w:fldChar w:fldCharType="begin"/>
      </w:r>
      <w:r w:rsidRPr="003E258E">
        <w:rPr>
          <w:rFonts w:ascii="Arial" w:hAnsi="Arial" w:cs="Arial"/>
          <w:sz w:val="22"/>
          <w:szCs w:val="22"/>
          <w:lang w:val="en-ID"/>
        </w:rPr>
        <w:instrText xml:space="preserve"> ADDIN ZOTERO_ITEM CSL_CITATION {"citationID":"AyEpfQKf","properties":{"formattedCitation":"(Molina &amp; Cooke, 2012)","plainCitation":"(Molina &amp; Cooke, 2012)","noteIndex":0},"citationItems":[{"id":393,"uris":["http://zotero.org/users/local/aWfDsJ2q/items/3IUEJDZQ"],"itemData":{"id":393,"type":"article-journal","container-title":"Reviews in Fish Biology and Fisheries","DOI":"10.1007/s11160-012-9269-3","ISSN":"0960-3166, 1573-5184","issue":"3","journalAbbreviation":"Rev Fish Biol Fisheries","language":"en","license":"http://www.springer.com/tdm","page":"719-737","source":"DOI.org (Crossref)","title":"Trends in shark bycatch research: current status and research needs","title-short":"Trends in shark bycatch research","volume":"22","author":[{"family":"Molina","given":"Juan M."},{"family":"Cooke","given":"Steven J."}],"issued":{"date-parts":[["2012",9]]}}}],"schema":"https://github.com/citation-style-language/schema/raw/master/csl-citation.json"} </w:instrText>
      </w:r>
      <w:r w:rsidRPr="003E258E">
        <w:rPr>
          <w:rFonts w:ascii="Arial" w:hAnsi="Arial" w:cs="Arial"/>
          <w:sz w:val="22"/>
          <w:szCs w:val="22"/>
          <w:lang w:val="en-ID"/>
        </w:rPr>
        <w:fldChar w:fldCharType="separate"/>
      </w:r>
      <w:r w:rsidRPr="003E258E">
        <w:rPr>
          <w:rFonts w:ascii="Arial" w:hAnsi="Arial" w:cs="Arial"/>
          <w:sz w:val="22"/>
        </w:rPr>
        <w:t>(Molina &amp; Cooke, 2012)</w:t>
      </w:r>
      <w:r w:rsidRPr="003E258E">
        <w:rPr>
          <w:rFonts w:ascii="Arial" w:hAnsi="Arial" w:cs="Arial"/>
          <w:sz w:val="22"/>
          <w:szCs w:val="22"/>
        </w:rPr>
        <w:fldChar w:fldCharType="end"/>
      </w:r>
      <w:r w:rsidRPr="003E258E">
        <w:rPr>
          <w:rFonts w:ascii="Arial" w:hAnsi="Arial" w:cs="Arial"/>
          <w:sz w:val="22"/>
          <w:szCs w:val="22"/>
          <w:lang w:val="en-ID"/>
        </w:rPr>
        <w:t xml:space="preserve">. Furthermore, </w:t>
      </w:r>
      <w:r w:rsidRPr="003E258E">
        <w:rPr>
          <w:rFonts w:ascii="Arial" w:hAnsi="Arial" w:cs="Arial"/>
          <w:sz w:val="22"/>
          <w:szCs w:val="22"/>
        </w:rPr>
        <w:t>the decline of shark populations as apex predators may disrupt food web dynamics and ecosystem functions</w:t>
      </w:r>
      <w:r w:rsidRPr="003E258E">
        <w:rPr>
          <w:rFonts w:ascii="Arial" w:hAnsi="Arial" w:cs="Arial"/>
          <w:sz w:val="22"/>
          <w:szCs w:val="22"/>
          <w:lang w:val="en-ID"/>
        </w:rPr>
        <w:t xml:space="preserve"> </w:t>
      </w:r>
      <w:r w:rsidRPr="003E258E">
        <w:rPr>
          <w:rFonts w:ascii="Arial" w:hAnsi="Arial" w:cs="Arial"/>
          <w:sz w:val="22"/>
          <w:szCs w:val="22"/>
          <w:lang w:val="en-ID"/>
        </w:rPr>
        <w:fldChar w:fldCharType="begin"/>
      </w:r>
      <w:r w:rsidRPr="003E258E">
        <w:rPr>
          <w:rFonts w:ascii="Arial" w:hAnsi="Arial" w:cs="Arial"/>
          <w:sz w:val="22"/>
          <w:szCs w:val="22"/>
          <w:lang w:val="en-ID"/>
        </w:rPr>
        <w:instrText xml:space="preserve"> ADDIN ZOTERO_ITEM CSL_CITATION {"citationID":"sSgwupeJ","properties":{"formattedCitation":"(Komoroske &amp; Lewison, 2015)","plainCitation":"(Komoroske &amp; Lewison, 2015)","noteIndex":0},"citationItems":[{"id":391,"uris":["http://zotero.org/users/local/aWfDsJ2q/items/ZDCPFSBV"],"itemData":{"id":391,"type":"article-journal","container-title":"Frontiers in Marine Science","DOI":"10.3389/fmars.2015.00083","ISSN":"2296-7745","journalAbbreviation":"Front. Mar. Sci.","source":"DOI.org (Crossref)","title":"Addressing fisheries bycatch in a changing world","URL":"http://journal.frontiersin.org/Article/10.3389/fmars.2015.00083/abstract","volume":"2","author":[{"family":"Komoroske","given":"Lisa M."},{"family":"Lewison","given":"Rebecca L."}],"accessed":{"date-parts":[["2024",10,14]]},"issued":{"date-parts":[["2015",10,27]]}}}],"schema":"https://github.com/citation-style-language/schema/raw/master/csl-citation.json"} </w:instrText>
      </w:r>
      <w:r w:rsidRPr="003E258E">
        <w:rPr>
          <w:rFonts w:ascii="Arial" w:hAnsi="Arial" w:cs="Arial"/>
          <w:sz w:val="22"/>
          <w:szCs w:val="22"/>
          <w:lang w:val="en-ID"/>
        </w:rPr>
        <w:fldChar w:fldCharType="separate"/>
      </w:r>
      <w:r w:rsidRPr="003E258E">
        <w:rPr>
          <w:rFonts w:ascii="Arial" w:hAnsi="Arial" w:cs="Arial"/>
          <w:sz w:val="22"/>
        </w:rPr>
        <w:t>(Komoroske &amp; Lewison, 2015)</w:t>
      </w:r>
      <w:r w:rsidRPr="003E258E">
        <w:rPr>
          <w:rFonts w:ascii="Arial" w:hAnsi="Arial" w:cs="Arial"/>
          <w:sz w:val="22"/>
          <w:szCs w:val="22"/>
        </w:rPr>
        <w:fldChar w:fldCharType="end"/>
      </w:r>
      <w:r w:rsidRPr="003E258E">
        <w:rPr>
          <w:rFonts w:ascii="Arial" w:hAnsi="Arial" w:cs="Arial"/>
          <w:sz w:val="22"/>
          <w:szCs w:val="22"/>
          <w:lang w:val="en-ID"/>
        </w:rPr>
        <w:t>.</w:t>
      </w:r>
      <w:r w:rsidRPr="003E258E">
        <w:rPr>
          <w:rFonts w:ascii="Arial" w:hAnsi="Arial" w:cs="Arial"/>
          <w:sz w:val="22"/>
          <w:szCs w:val="22"/>
        </w:rPr>
        <w:t xml:space="preserve"> </w:t>
      </w:r>
    </w:p>
    <w:p w14:paraId="28ED1E36" w14:textId="699D308E" w:rsidR="003E258E" w:rsidRPr="003E258E" w:rsidRDefault="003E258E" w:rsidP="0031580B">
      <w:pPr>
        <w:pStyle w:val="BodyText"/>
        <w:spacing w:line="360" w:lineRule="auto"/>
        <w:ind w:left="0" w:right="15" w:firstLine="567"/>
        <w:jc w:val="both"/>
        <w:rPr>
          <w:rFonts w:ascii="Arial" w:hAnsi="Arial" w:cs="Arial"/>
          <w:sz w:val="22"/>
          <w:szCs w:val="22"/>
        </w:rPr>
      </w:pPr>
      <w:bookmarkStart w:id="2" w:name="_Hlk196671680"/>
      <w:r w:rsidRPr="003E258E">
        <w:rPr>
          <w:rFonts w:ascii="Arial" w:hAnsi="Arial" w:cs="Arial"/>
          <w:sz w:val="22"/>
          <w:szCs w:val="22"/>
        </w:rPr>
        <w:t>Sharks play a vital role as top predators and ecological regulators in marine ecosystems. However, their populations are increasingly threatened by overfishing, particularly through bycatch</w:t>
      </w:r>
      <w:r w:rsidRPr="003E258E">
        <w:rPr>
          <w:rFonts w:ascii="Arial" w:hAnsi="Arial" w:cs="Arial"/>
          <w:sz w:val="22"/>
          <w:szCs w:val="22"/>
          <w:lang w:val="en-ID"/>
        </w:rPr>
        <w:t xml:space="preserve"> </w:t>
      </w:r>
      <w:r w:rsidRPr="003E258E">
        <w:rPr>
          <w:rFonts w:ascii="Arial" w:hAnsi="Arial" w:cs="Arial"/>
          <w:sz w:val="22"/>
          <w:szCs w:val="22"/>
          <w:lang w:val="en-ID"/>
        </w:rPr>
        <w:fldChar w:fldCharType="begin"/>
      </w:r>
      <w:r w:rsidRPr="003E258E">
        <w:rPr>
          <w:rFonts w:ascii="Arial" w:hAnsi="Arial" w:cs="Arial"/>
          <w:sz w:val="22"/>
          <w:szCs w:val="22"/>
          <w:lang w:val="en-ID"/>
        </w:rPr>
        <w:instrText xml:space="preserve"> ADDIN ZOTERO_ITEM CSL_CITATION {"citationID":"3FDHHSW4","properties":{"formattedCitation":"(Mopay et al., 2021)","plainCitation":"(Mopay et al., 2021)","noteIndex":0},"citationItems":[{"id":199,"uris":["http://zotero.org/users/local/aWfDsJ2q/items/D3VYINRL"],"itemData":{"id":199,"type":"article-journal","abstract":"Sharks are a group of cartilaginous fish that are vulnerable to overfishing.  Genetics approaches play an important role in shark conservation. Shark fishing has become the main activity of fishermen in several areas, including in North Sulawesi. This research is focused on the molecular aspects and conservation status of shark species obtained from the shark fin trade in Manado, North Sulawesi. COI gene was amplified using Fish BCL5 (for) and HCO219 (rev) primers. Nucleotide sequences of each sample were aligned with the closest sequences in the GenBank database using the BLAST (Basic Local Alignment and Search Tool) method. The conservation status of the shark species is carried through the IUCN (International Union for the conservation of nature red list) Red list website. Molecular identification results showed that the shark’s fins from Manado had high similarity with Carcharhinus falciformis (HM1 and HM2) and Carcharhinus melanopterus (HM3). According to IUCN red list data, the C. falciformis and C. melanopterus were categorized as vulnerable to extinction (VU).Keywords:  Molekuler; COI; Shark; Manado and IUCN Red list . AbstrakHiu merupakan kelompok ikan bertulang rawan yang sangat rentan terhadap dampak penangkapan secara berlebihan.  Informasi terkait genetik hiu  yang semakin terancam populasinya sangat berperan penting dalam upaya konservasi hiu. Penangkapan hiu telah menjadi aktivitas utama nelayan di beberapa daerah, termasuk di Sulawesi Utara. Penelitian ini difokuskan pada aspek  molekuler dan penentuan status konservasi spesies hiu menggunakan sampel sirip yang di dapatkan  dari perdagangan sirip  hiu, di kota Manado.  Amplifikasi gen COI dilakukan dengan menggunakan primer Fish BCL5 (for) dan HCO219 (rev). Sekuens nukleotida masing-masing sampel disejajarkan dengan nukleotida terdekat yang ada dalam database genbank menggunakan metode BLAST (Basic Local Aligment and Search Tool)  Penentuan status konservasi dilakukan melalui penelusuran spesies rujukan di situs IUCN (International Union for the Conservation of Nature) Red list. Hasil identifikasi molekuler menunjukan bahwa sampel sirip hiu dari  kota Manado  memiliki kemiripan yang tinggi dengan spesies : Carcharhinus falciformis  (HM1 dan HM2) dan C. melanopterus (HM3).  Menurut data IUCN Red list, C. falciformis dan C. Melanopterus merupakan jenis hiu dalam status konservasi rentan punah (VU). Kata Kunci: Molekuler; COI; hiu; Manado dan IUCN Red list","container-title":"Jurnal Ilmiah PLATAX","DOI":"10.35800/jip.v9i2.36016","ISSN":"2302-3589, 2302-3589","issue":"2","journalAbbreviation":"JIP","page":"347","source":"DOI.org (Crossref)","title":"Molecular Identification And Conservation Status Of Sharks From The Fins Trade In Manado City North Sulawesi","volume":"9","author":[{"family":"Mopay","given":"Maratade"},{"family":"Wullur","given":"Stenly -"},{"family":"Onibala","given":"Hens -"},{"family":"Ginting","given":"Elvy Like"},{"family":"Rumengan","given":"Inneke F. M"},{"family":"Sondak","given":"Calvyn F.A"},{"family":"Sumilat","given":"Deiske A."}],"issued":{"date-parts":[["2021",11,30]]}}}],"schema":"https://github.com/citation-style-language/schema/raw/master/csl-citation.json"} </w:instrText>
      </w:r>
      <w:r w:rsidRPr="003E258E">
        <w:rPr>
          <w:rFonts w:ascii="Arial" w:hAnsi="Arial" w:cs="Arial"/>
          <w:sz w:val="22"/>
          <w:szCs w:val="22"/>
          <w:lang w:val="en-ID"/>
        </w:rPr>
        <w:fldChar w:fldCharType="separate"/>
      </w:r>
      <w:r w:rsidRPr="003E258E">
        <w:rPr>
          <w:rFonts w:ascii="Arial" w:hAnsi="Arial" w:cs="Arial"/>
          <w:sz w:val="22"/>
        </w:rPr>
        <w:t>(Mopay et al., 2021)</w:t>
      </w:r>
      <w:r w:rsidRPr="003E258E">
        <w:rPr>
          <w:rFonts w:ascii="Arial" w:hAnsi="Arial" w:cs="Arial"/>
          <w:sz w:val="22"/>
          <w:szCs w:val="22"/>
        </w:rPr>
        <w:fldChar w:fldCharType="end"/>
      </w:r>
      <w:r w:rsidRPr="003E258E">
        <w:rPr>
          <w:rFonts w:ascii="Arial" w:hAnsi="Arial" w:cs="Arial"/>
          <w:sz w:val="22"/>
          <w:szCs w:val="22"/>
          <w:lang w:val="en-ID"/>
        </w:rPr>
        <w:t xml:space="preserve">. </w:t>
      </w:r>
      <w:r w:rsidRPr="003E258E">
        <w:rPr>
          <w:rFonts w:ascii="Arial" w:hAnsi="Arial" w:cs="Arial"/>
          <w:sz w:val="22"/>
          <w:szCs w:val="22"/>
        </w:rPr>
        <w:t xml:space="preserve">This vulnerability is amplified by their biological traits where sharks typically grow slowly, mature late, and only begin reproducing at around 12 to 15 years of age </w:t>
      </w:r>
      <w:r w:rsidRPr="003E258E">
        <w:rPr>
          <w:rFonts w:ascii="Arial" w:hAnsi="Arial" w:cs="Arial"/>
          <w:sz w:val="22"/>
          <w:szCs w:val="22"/>
          <w:lang w:val="en-ID"/>
        </w:rPr>
        <w:fldChar w:fldCharType="begin"/>
      </w:r>
      <w:r w:rsidRPr="003E258E">
        <w:rPr>
          <w:rFonts w:ascii="Arial" w:hAnsi="Arial" w:cs="Arial"/>
          <w:sz w:val="22"/>
          <w:szCs w:val="22"/>
          <w:lang w:val="en-ID"/>
        </w:rPr>
        <w:instrText xml:space="preserve"> ADDIN ZOTERO_ITEM CSL_CITATION {"citationID":"LvPTgw56","properties":{"formattedCitation":"(Dulvy et al., 2008)","plainCitation":"(Dulvy et al., 2008)","noteIndex":0},"citationItems":[{"id":249,"uris":["http://zotero.org/users/local/aWfDsJ2q/items/6V8IRQG6"],"itemData":{"id":249,"type":"article-journal","container-title":"Aquatic Conservation: Marine and Freshwater Ecosystems","DOI":"10.1002/aqc.975","ISSN":"1052-7613, 1099-0755","issue":"5","journalAbbreviation":"Aquatic Conservation","language":"en","page":"459-482","source":"DOI.org (Crossref)","title":"You can swim but you can't hide: the global status and conservation of oceanic pelagic sharks and rays","title-short":"You can swim but you can't hide","volume":"18","author":[{"family":"Dulvy","given":"Nicholas K."},{"family":"Baum","given":"Julia K."},{"family":"Clarke","given":"Shelley"},{"family":"Compagno","given":"Leonard J. V."},{"family":"Cortés","given":"Enric"},{"family":"Domingo","given":"Andrés"},{"family":"Fordham","given":"Sonja"},{"family":"Fowler","given":"Sarah"},{"family":"Francis","given":"Malcolm P."},{"family":"Gibson","given":"Claudine"},{"family":"Martínez","given":"Jimmy"},{"family":"Musick","given":"John A."},{"family":"Soldo","given":"Alen"},{"family":"Stevens","given":"John D."},{"family":"Valenti","given":"Sarah"}],"issued":{"date-parts":[["2008",7]]}}}],"schema":"https://github.com/citation-style-language/schema/raw/master/csl-citation.json"} </w:instrText>
      </w:r>
      <w:r w:rsidRPr="003E258E">
        <w:rPr>
          <w:rFonts w:ascii="Arial" w:hAnsi="Arial" w:cs="Arial"/>
          <w:sz w:val="22"/>
          <w:szCs w:val="22"/>
          <w:lang w:val="en-ID"/>
        </w:rPr>
        <w:fldChar w:fldCharType="separate"/>
      </w:r>
      <w:r w:rsidRPr="003E258E">
        <w:rPr>
          <w:rFonts w:ascii="Arial" w:hAnsi="Arial" w:cs="Arial"/>
          <w:sz w:val="22"/>
        </w:rPr>
        <w:t>(Dulvy et al., 2008)</w:t>
      </w:r>
      <w:r w:rsidRPr="003E258E">
        <w:rPr>
          <w:rFonts w:ascii="Arial" w:hAnsi="Arial" w:cs="Arial"/>
          <w:sz w:val="22"/>
          <w:szCs w:val="22"/>
        </w:rPr>
        <w:fldChar w:fldCharType="end"/>
      </w:r>
      <w:r w:rsidRPr="003E258E">
        <w:rPr>
          <w:rFonts w:ascii="Arial" w:hAnsi="Arial" w:cs="Arial"/>
          <w:sz w:val="22"/>
          <w:szCs w:val="22"/>
          <w:lang w:val="en-ID"/>
        </w:rPr>
        <w:t xml:space="preserve">. </w:t>
      </w:r>
      <w:r w:rsidRPr="003E258E">
        <w:rPr>
          <w:rFonts w:ascii="Arial" w:hAnsi="Arial" w:cs="Arial"/>
          <w:sz w:val="22"/>
          <w:szCs w:val="22"/>
        </w:rPr>
        <w:t>In demersal fisheries, shark bycatch often occurs because sharks naturally prey on many of the commercially valuable fish species targeted by fishermen</w:t>
      </w:r>
      <w:r w:rsidRPr="003E258E">
        <w:rPr>
          <w:rFonts w:ascii="Arial" w:hAnsi="Arial" w:cs="Arial"/>
          <w:sz w:val="22"/>
          <w:szCs w:val="22"/>
          <w:lang w:val="en-ID"/>
        </w:rPr>
        <w:t xml:space="preserve"> </w:t>
      </w:r>
      <w:r w:rsidRPr="003E258E">
        <w:rPr>
          <w:rFonts w:ascii="Arial" w:hAnsi="Arial" w:cs="Arial"/>
          <w:sz w:val="22"/>
          <w:szCs w:val="22"/>
          <w:lang w:val="en-ID"/>
        </w:rPr>
        <w:fldChar w:fldCharType="begin"/>
      </w:r>
      <w:r w:rsidR="00957EA1">
        <w:rPr>
          <w:rFonts w:ascii="Arial" w:hAnsi="Arial" w:cs="Arial"/>
          <w:sz w:val="22"/>
          <w:szCs w:val="22"/>
          <w:lang w:val="en-ID"/>
        </w:rPr>
        <w:instrText xml:space="preserve"> ADDIN ZOTERO_ITEM CSL_CITATION {"citationID":"T0USOAhZ","properties":{"formattedCitation":"(Pickens et al., 2022; Simeon et al., 2015)","plainCitation":"(Pickens et al., 2022; Simeon et al., 2015)","noteIndex":0},"citationItems":[{"id":390,"uris":["http://zotero.org/users/local/aWfDsJ2q/items/KMBKK8J6"],"itemData":{"id":390,"type":"article-journal","container-title":"Marine Fisheries","journalAbbreviation":"Marine Fisheries","page":"109-209","title":"Feeding Habit of Silky Shark (Carcharhinus falciformis) : Case Study of Landing Shark in Muncar Coastal Fishing Port East Java","volume":"6","author":[{"family":"Simeon","given":"Benaya"},{"family":"Baskoro","given":"Mulyono"},{"family":"Taurusman","given":"Am"},{"family":"Ariyogagautama","given":"Dwi"}],"issued":{"date-parts":[["2015",11,1]]}}},{"id":388,"uris":["http://zotero.org/users/local/aWfDsJ2q/items/3RJHKMQS"],"itemData":{"id":388,"type":"article-journal","abstract":"Seascape ecology has demonstrated that marine fishes are associated with multiscale habitat characteristics; however, most species distribution models focus on only a few predictors (e.g. depth, temperature), and this limits knowledge of essential fish habitat characteristics. Our objectives were to (1) determine habitat associations of offshore predatory marine fishes using a comprehensive suite of predictors, including area of nearby estuarine environments, (2) assess variable influence, and (3) model the spatial distribution of selected fishes in the families Carcharhinidae and Lutjanidae. We hypothesized that the concept of coastal outwelling would be evidenced by species associations with areas of nearby estuarine environments, and prey abundance would correlate with predator distributions. Species distribution models were developed for 2 snapper and 3 shark species in the northern Gulf of Mexico, USA. We used 34 multiscale predictors to evaluate how fish probability of presence or catch per unit effort (CPUE) were associated with oceanography, geography, substrate, area of nearby wetlands and estuaries, and prey abundance. Boosted regression trees, a machine-learning technique, modeled the most influential variables and predicted distributions. Model validation showed an overall accuracy of 79-86%, and CPUE models explained &gt;40% of model deviance. Oceanographic variables, particularly mixed layer depth, were most influential and most frequently selected. As hypothesized, predatory fish distributions were predicted by prey abundances, and shark distributions were predicted by area of nearby coastal wetlands and estuaries. Our findings suggest that spatial models can provide novel insights into prey associations and linkages of marine species with nearby wetlands and estuaries.","container-title":"Marine Ecology Progress Series","DOI":"10.3354/meps13925","ISSN":"0171-8630, 1616-1599","journalAbbreviation":"Mar. Ecol. Prog. Ser.","language":"en","page":"169-189","source":"DOI.org (Crossref)","title":"Offshore snapper and shark distributions are predicted by prey and area of nearby estuarine environments in the Gulf of Mexico, USA","volume":"682","author":[{"family":"Pickens","given":"Ba"},{"family":"Taylor","given":"Jc"},{"family":"Campbell","given":"Md"},{"family":"Driggers","given":"Wb"}],"issued":{"date-parts":[["2022",1,20]]}}}],"schema":"https://github.com/citation-style-language/schema/raw/master/csl-citation.json"} </w:instrText>
      </w:r>
      <w:r w:rsidRPr="003E258E">
        <w:rPr>
          <w:rFonts w:ascii="Arial" w:hAnsi="Arial" w:cs="Arial"/>
          <w:sz w:val="22"/>
          <w:szCs w:val="22"/>
          <w:lang w:val="en-ID"/>
        </w:rPr>
        <w:fldChar w:fldCharType="separate"/>
      </w:r>
      <w:r w:rsidR="00957EA1" w:rsidRPr="00957EA1">
        <w:rPr>
          <w:rFonts w:ascii="Arial" w:hAnsi="Arial" w:cs="Arial"/>
          <w:sz w:val="22"/>
        </w:rPr>
        <w:t>(Pickens et al., 2022; Simeon et al., 2015)</w:t>
      </w:r>
      <w:r w:rsidRPr="003E258E">
        <w:rPr>
          <w:rFonts w:ascii="Arial" w:hAnsi="Arial" w:cs="Arial"/>
          <w:sz w:val="22"/>
          <w:szCs w:val="22"/>
        </w:rPr>
        <w:fldChar w:fldCharType="end"/>
      </w:r>
      <w:r w:rsidRPr="003E258E">
        <w:rPr>
          <w:rFonts w:ascii="Arial" w:hAnsi="Arial" w:cs="Arial"/>
          <w:sz w:val="22"/>
          <w:szCs w:val="22"/>
          <w:lang w:val="en-ID"/>
        </w:rPr>
        <w:t xml:space="preserve">.  </w:t>
      </w:r>
      <w:r w:rsidRPr="003E258E">
        <w:rPr>
          <w:rFonts w:ascii="Arial" w:hAnsi="Arial" w:cs="Arial"/>
          <w:sz w:val="22"/>
          <w:szCs w:val="22"/>
        </w:rPr>
        <w:t>Gear types such as bottom longlines, gillnets, and trawls are frequently associated with high shark bycatch rates</w:t>
      </w:r>
      <w:r w:rsidRPr="003E258E">
        <w:rPr>
          <w:rFonts w:ascii="Arial" w:hAnsi="Arial" w:cs="Arial"/>
          <w:sz w:val="22"/>
          <w:szCs w:val="22"/>
          <w:lang w:val="en-ID"/>
        </w:rPr>
        <w:t xml:space="preserve"> </w:t>
      </w:r>
      <w:r w:rsidRPr="003E258E">
        <w:rPr>
          <w:rFonts w:ascii="Arial" w:hAnsi="Arial" w:cs="Arial"/>
          <w:sz w:val="22"/>
          <w:szCs w:val="22"/>
          <w:lang w:val="en-ID"/>
        </w:rPr>
        <w:fldChar w:fldCharType="begin"/>
      </w:r>
      <w:r w:rsidRPr="003E258E">
        <w:rPr>
          <w:rFonts w:ascii="Arial" w:hAnsi="Arial" w:cs="Arial"/>
          <w:sz w:val="22"/>
          <w:szCs w:val="22"/>
          <w:lang w:val="en-ID"/>
        </w:rPr>
        <w:instrText xml:space="preserve"> ADDIN ZOTERO_ITEM CSL_CITATION {"citationID":"yLxkXQvb","properties":{"formattedCitation":"(White et al., 2006)","plainCitation":"(White et al., 2006)","noteIndex":0},"citationItems":[{"id":114,"uris":["http://zotero.org/users/local/aWfDsJ2q/items/G3PEGQUH"],"itemData":{"id":114,"type":"book","number-of-pages":"329 pp.","title":"Economically Important Sharks &amp; Rays of Indonesia","author":[{"family":"White","given":"William"},{"family":"Last","given":"Peter"},{"family":"Stevens","given":"J.D."},{"family":"Yearsley","given":"G.K."},{"family":"Fahmi","given":"[Fahmi]"},{"family":"Dharmadi","given":"Dharmadi"}],"issued":{"date-parts":[["2006",1,1]]}}}],"schema":"https://github.com/citation-style-language/schema/raw/master/csl-citation.json"} </w:instrText>
      </w:r>
      <w:r w:rsidRPr="003E258E">
        <w:rPr>
          <w:rFonts w:ascii="Arial" w:hAnsi="Arial" w:cs="Arial"/>
          <w:sz w:val="22"/>
          <w:szCs w:val="22"/>
          <w:lang w:val="en-ID"/>
        </w:rPr>
        <w:fldChar w:fldCharType="separate"/>
      </w:r>
      <w:r w:rsidRPr="003E258E">
        <w:rPr>
          <w:rFonts w:ascii="Arial" w:hAnsi="Arial" w:cs="Arial"/>
          <w:sz w:val="22"/>
        </w:rPr>
        <w:t>(White et al., 2006)</w:t>
      </w:r>
      <w:r w:rsidRPr="003E258E">
        <w:rPr>
          <w:rFonts w:ascii="Arial" w:hAnsi="Arial" w:cs="Arial"/>
          <w:sz w:val="22"/>
          <w:szCs w:val="22"/>
        </w:rPr>
        <w:fldChar w:fldCharType="end"/>
      </w:r>
      <w:r w:rsidRPr="003E258E">
        <w:rPr>
          <w:rFonts w:ascii="Arial" w:hAnsi="Arial" w:cs="Arial"/>
          <w:sz w:val="22"/>
          <w:szCs w:val="22"/>
          <w:lang w:val="en-ID"/>
        </w:rPr>
        <w:t xml:space="preserve">. </w:t>
      </w:r>
      <w:r w:rsidRPr="003E258E">
        <w:rPr>
          <w:rFonts w:ascii="Arial" w:hAnsi="Arial" w:cs="Arial"/>
          <w:sz w:val="22"/>
          <w:szCs w:val="22"/>
        </w:rPr>
        <w:t>The situation is further complicated by the demand for shark products, which discourages discarding and increases fishing pressure</w:t>
      </w:r>
      <w:r w:rsidRPr="003E258E">
        <w:rPr>
          <w:rFonts w:ascii="Arial" w:hAnsi="Arial" w:cs="Arial"/>
          <w:sz w:val="22"/>
          <w:szCs w:val="22"/>
          <w:lang w:val="en-ID"/>
        </w:rPr>
        <w:t xml:space="preserve"> </w:t>
      </w:r>
      <w:r w:rsidRPr="003E258E">
        <w:rPr>
          <w:rFonts w:ascii="Arial" w:hAnsi="Arial" w:cs="Arial"/>
          <w:sz w:val="22"/>
          <w:szCs w:val="22"/>
          <w:lang w:val="en-ID"/>
        </w:rPr>
        <w:fldChar w:fldCharType="begin"/>
      </w:r>
      <w:r w:rsidRPr="003E258E">
        <w:rPr>
          <w:rFonts w:ascii="Arial" w:hAnsi="Arial" w:cs="Arial"/>
          <w:sz w:val="22"/>
          <w:szCs w:val="22"/>
          <w:lang w:val="en-ID"/>
        </w:rPr>
        <w:instrText xml:space="preserve"> ADDIN ZOTERO_ITEM CSL_CITATION {"citationID":"VVJ0TTeR","properties":{"formattedCitation":"(Davies et al., 2009; Iffah, 2021; Mopay et al., 2021)","plainCitation":"(Davies et al., 2009; Iffah, 2021; Mopay et al., 2021)","noteIndex":0},"citationItems":[{"id":115,"uris":["http://zotero.org/users/local/aWfDsJ2q/items/UA36T769"],"itemData":{"id":115,"type":"article-journal","container-title":"Marine Policy","DOI":"10.1016/j.marpol.2009.01.003","ISSN":"0308597X","issue":"4","journalAbbreviation":"Marine Policy","language":"en","page":"661-672","source":"DOI.org (Crossref)","title":"Defining and estimating global marine fisheries bycatch","volume":"33","author":[{"family":"Davies","given":"R.W.D."},{"family":"Cripps","given":"S.J."},{"family":"Nickson","given":"A."},{"family":"Porter","given":"G."}],"issued":{"date-parts":[["2009",7]]}}},{"id":287,"uris":["http://zotero.org/users/local/aWfDsJ2q/items/TKMLWKD3"],"itemData":{"id":287,"type":"thesis","event-place":"Makassar","genre":"Tesis","language":"Indonesia","publisher":"Universitas Hasanuddin","publisher-place":"Makassar","title":"Penilaian Pengelolaan Perikanan Hiu di Kepulauan Spermonde Dengan Pendekatan Ekosistem (EAFM)","author":[{"family":"Iffah","given":"Andi Annisar Dzati"}],"issued":{"date-parts":[["2021"]]}}},{"id":199,"uris":["http://zotero.org/users/local/aWfDsJ2q/items/D3VYINRL"],"itemData":{"id":199,"type":"article-journal","abstract":"Sharks are a group of cartilaginous fish that are vulnerable to overfishing.  Genetics approaches play an important role in shark conservation. Shark fishing has become the main activity of fishermen in several areas, including in North Sulawesi. This research is focused on the molecular aspects and conservation status of shark species obtained from the shark fin trade in Manado, North Sulawesi. COI gene was amplified using Fish BCL5 (for) and HCO219 (rev) primers. Nucleotide sequences of each sample were aligned with the closest sequences in the GenBank database using the BLAST (Basic Local Alignment and Search Tool) method. The conservation status of the shark species is carried through the IUCN (International Union for the conservation of nature red list) Red list website. Molecular identification results showed that the shark’s fins from Manado had high similarity with Carcharhinus falciformis (HM1 and HM2) and Carcharhinus melanopterus (HM3). According to IUCN red list data, the C. falciformis and C. melanopterus were categorized as vulnerable to extinction (VU).Keywords:  Molekuler; COI; Shark; Manado and IUCN Red list . AbstrakHiu merupakan kelompok ikan bertulang rawan yang sangat rentan terhadap dampak penangkapan secara berlebihan.  Informasi terkait genetik hiu  yang semakin terancam populasinya sangat berperan penting dalam upaya konservasi hiu. Penangkapan hiu telah menjadi aktivitas utama nelayan di beberapa daerah, termasuk di Sulawesi Utara. Penelitian ini difokuskan pada aspek  molekuler dan penentuan status konservasi spesies hiu menggunakan sampel sirip yang di dapatkan  dari perdagangan sirip  hiu, di kota Manado.  Amplifikasi gen COI dilakukan dengan menggunakan primer Fish BCL5 (for) dan HCO219 (rev). Sekuens nukleotida masing-masing sampel disejajarkan dengan nukleotida terdekat yang ada dalam database genbank menggunakan metode BLAST (Basic Local Aligment and Search Tool)  Penentuan status konservasi dilakukan melalui penelusuran spesies rujukan di situs IUCN (International Union for the Conservation of Nature) Red list. Hasil identifikasi molekuler menunjukan bahwa sampel sirip hiu dari  kota Manado  memiliki kemiripan yang tinggi dengan spesies : Carcharhinus falciformis  (HM1 dan HM2) dan C. melanopterus (HM3).  Menurut data IUCN Red list, C. falciformis dan C. Melanopterus merupakan jenis hiu dalam status konservasi rentan punah (VU). Kata Kunci: Molekuler; COI; hiu; Manado dan IUCN Red list","container-title":"Jurnal Ilmiah PLATAX","DOI":"10.35800/jip.v9i2.36016","ISSN":"2302-3589, 2302-3589","issue":"2","journalAbbreviation":"JIP","page":"347","source":"DOI.org (Crossref)","title":"Molecular Identification And Conservation Status Of Sharks From The Fins Trade In Manado City North Sulawesi","volume":"9","author":[{"family":"Mopay","given":"Maratade"},{"family":"Wullur","given":"Stenly -"},{"family":"Onibala","given":"Hens -"},{"family":"Ginting","given":"Elvy Like"},{"family":"Rumengan","given":"Inneke F. M"},{"family":"Sondak","given":"Calvyn F.A"},{"family":"Sumilat","given":"Deiske A."}],"issued":{"date-parts":[["2021",11,30]]}}}],"schema":"https://github.com/citation-style-language/schema/raw/master/csl-citation.json"} </w:instrText>
      </w:r>
      <w:r w:rsidRPr="003E258E">
        <w:rPr>
          <w:rFonts w:ascii="Arial" w:hAnsi="Arial" w:cs="Arial"/>
          <w:sz w:val="22"/>
          <w:szCs w:val="22"/>
          <w:lang w:val="en-ID"/>
        </w:rPr>
        <w:fldChar w:fldCharType="separate"/>
      </w:r>
      <w:r w:rsidRPr="003E258E">
        <w:rPr>
          <w:rFonts w:ascii="Arial" w:hAnsi="Arial" w:cs="Arial"/>
          <w:sz w:val="22"/>
        </w:rPr>
        <w:t>(Davies et al., 2009; Iffah, 2021; Mopay et al., 2021)</w:t>
      </w:r>
      <w:r w:rsidRPr="003E258E">
        <w:rPr>
          <w:rFonts w:ascii="Arial" w:hAnsi="Arial" w:cs="Arial"/>
          <w:sz w:val="22"/>
          <w:szCs w:val="22"/>
        </w:rPr>
        <w:fldChar w:fldCharType="end"/>
      </w:r>
      <w:r w:rsidRPr="003E258E">
        <w:rPr>
          <w:rFonts w:ascii="Arial" w:hAnsi="Arial" w:cs="Arial"/>
          <w:sz w:val="22"/>
          <w:szCs w:val="22"/>
          <w:lang w:val="en-ID"/>
        </w:rPr>
        <w:t xml:space="preserve">. </w:t>
      </w:r>
      <w:r w:rsidRPr="003E258E">
        <w:rPr>
          <w:rFonts w:ascii="Arial" w:hAnsi="Arial" w:cs="Arial"/>
          <w:sz w:val="22"/>
          <w:szCs w:val="22"/>
        </w:rPr>
        <w:t>All the factors of slow life history, frequent capture as bycatch, and economic exploitation made shark populations particularly prone to decline.</w:t>
      </w:r>
      <w:bookmarkEnd w:id="2"/>
    </w:p>
    <w:p w14:paraId="2BACD236" w14:textId="30653F19" w:rsidR="003E258E" w:rsidRPr="003E258E" w:rsidRDefault="003E258E" w:rsidP="0031580B">
      <w:pPr>
        <w:pStyle w:val="BodyText"/>
        <w:spacing w:before="2" w:line="360" w:lineRule="auto"/>
        <w:ind w:left="0" w:right="15" w:firstLine="567"/>
        <w:jc w:val="both"/>
        <w:rPr>
          <w:rFonts w:ascii="Arial" w:hAnsi="Arial" w:cs="Arial"/>
          <w:sz w:val="22"/>
          <w:szCs w:val="22"/>
        </w:rPr>
      </w:pPr>
      <w:bookmarkStart w:id="3" w:name="_Hlk196687178"/>
      <w:r w:rsidRPr="003E258E">
        <w:rPr>
          <w:rFonts w:ascii="Arial" w:hAnsi="Arial" w:cs="Arial"/>
          <w:sz w:val="22"/>
          <w:szCs w:val="22"/>
        </w:rPr>
        <w:t>Species distribution models (</w:t>
      </w:r>
      <w:proofErr w:type="spellStart"/>
      <w:r w:rsidRPr="003E258E">
        <w:rPr>
          <w:rFonts w:ascii="Arial" w:hAnsi="Arial" w:cs="Arial"/>
          <w:sz w:val="22"/>
          <w:szCs w:val="22"/>
        </w:rPr>
        <w:t>SDM</w:t>
      </w:r>
      <w:proofErr w:type="spellEnd"/>
      <w:r w:rsidRPr="003E258E">
        <w:rPr>
          <w:rFonts w:ascii="Arial" w:hAnsi="Arial" w:cs="Arial"/>
          <w:sz w:val="22"/>
          <w:szCs w:val="22"/>
        </w:rPr>
        <w:t xml:space="preserve">) connect species occurrence points with environmental </w:t>
      </w:r>
      <w:r w:rsidR="00113FC6">
        <w:rPr>
          <w:rFonts w:ascii="Arial" w:hAnsi="Arial" w:cs="Arial"/>
          <w:sz w:val="22"/>
          <w:szCs w:val="22"/>
        </w:rPr>
        <w:t>variables</w:t>
      </w:r>
      <w:r w:rsidRPr="003E258E">
        <w:rPr>
          <w:rFonts w:ascii="Arial" w:hAnsi="Arial" w:cs="Arial"/>
          <w:sz w:val="22"/>
          <w:szCs w:val="22"/>
        </w:rPr>
        <w:t xml:space="preserve"> to predict potential, impact, and distribution patterns </w:t>
      </w:r>
      <w:r w:rsidRPr="003E258E">
        <w:rPr>
          <w:rFonts w:ascii="Arial" w:hAnsi="Arial" w:cs="Arial"/>
          <w:sz w:val="22"/>
          <w:szCs w:val="22"/>
          <w:lang w:val="en-ID"/>
        </w:rPr>
        <w:fldChar w:fldCharType="begin"/>
      </w:r>
      <w:r w:rsidRPr="003E258E">
        <w:rPr>
          <w:rFonts w:ascii="Arial" w:hAnsi="Arial" w:cs="Arial"/>
          <w:sz w:val="22"/>
          <w:szCs w:val="22"/>
          <w:lang w:val="en-ID"/>
        </w:rPr>
        <w:instrText xml:space="preserve"> ADDIN ZOTERO_ITEM CSL_CITATION {"citationID":"bXmsUkaJ","properties":{"formattedCitation":"(Briscoe et al., 2019)","plainCitation":"(Briscoe et al., 2019)","noteIndex":0},"citationItems":[{"id":188,"uris":["http://zotero.org/users/local/aWfDsJ2q/items/M2IC7H5Q"],"itemData":{"id":188,"type":"article-journal","abstract":"Abstract\n            Knowing where species occur is fundamental to many ecological and environmental applications. Species distribution models (SDMs) are typically based on correlations between species occurrence data and environmental predictors, with ecological processes captured only implicitly. However, there is a growing interest in approaches that explicitly model processes such as physiology, dispersal, demography and biotic interactions. These models are believed to offer more robust predictions, particularly when extrapolating to novel conditions. Many process–explicit approaches are now available, but it is not clear how we can best draw on this expanded modelling toolbox to address ecological problems and inform management decisions. Here, we review a range of process–explicit models to determine their strengths and limitations, as well as their current use. Focusing on four common applications of SDMs – regulatory planning, extinction risk, climate refugia and invasive species – we then explore which models best meet management needs. We identify barriers to more widespread and effective use of process</w:instrText>
      </w:r>
      <w:r w:rsidRPr="003E258E">
        <w:rPr>
          <w:rFonts w:ascii="Cambria Math" w:hAnsi="Cambria Math" w:cs="Cambria Math"/>
          <w:sz w:val="22"/>
          <w:szCs w:val="22"/>
          <w:lang w:val="en-ID"/>
        </w:rPr>
        <w:instrText>‐</w:instrText>
      </w:r>
      <w:r w:rsidRPr="003E258E">
        <w:rPr>
          <w:rFonts w:ascii="Arial" w:hAnsi="Arial" w:cs="Arial"/>
          <w:sz w:val="22"/>
          <w:szCs w:val="22"/>
          <w:lang w:val="en-ID"/>
        </w:rPr>
        <w:instrText>explicit models and outline how these might be overcome. As well as technical and data challenges, there is a pressing need for more thorough evaluation of model predictions to guide investment in method development and ensure the promise of these new approaches is fully realised.","container-title":"Ecology Letters","DOI":"10.1111/ele.13348","ISSN":"1461-023X, 1461-0248","issue":"11","journalAbbreviation":"Ecology Letters","language":"en","page":"1940-1956","source":"DOI.org (Crossref)","title":"Forecasting species range dynamics with process</w:instrText>
      </w:r>
      <w:r w:rsidRPr="003E258E">
        <w:rPr>
          <w:rFonts w:ascii="Cambria Math" w:hAnsi="Cambria Math" w:cs="Cambria Math"/>
          <w:sz w:val="22"/>
          <w:szCs w:val="22"/>
          <w:lang w:val="en-ID"/>
        </w:rPr>
        <w:instrText>‐</w:instrText>
      </w:r>
      <w:r w:rsidRPr="003E258E">
        <w:rPr>
          <w:rFonts w:ascii="Arial" w:hAnsi="Arial" w:cs="Arial"/>
          <w:sz w:val="22"/>
          <w:szCs w:val="22"/>
          <w:lang w:val="en-ID"/>
        </w:rPr>
        <w:instrText>explicit models: matching methods to applications","title-short":"Forecasting species range dynamics with process</w:instrText>
      </w:r>
      <w:r w:rsidRPr="003E258E">
        <w:rPr>
          <w:rFonts w:ascii="Cambria Math" w:hAnsi="Cambria Math" w:cs="Cambria Math"/>
          <w:sz w:val="22"/>
          <w:szCs w:val="22"/>
          <w:lang w:val="en-ID"/>
        </w:rPr>
        <w:instrText>‐</w:instrText>
      </w:r>
      <w:r w:rsidRPr="003E258E">
        <w:rPr>
          <w:rFonts w:ascii="Arial" w:hAnsi="Arial" w:cs="Arial"/>
          <w:sz w:val="22"/>
          <w:szCs w:val="22"/>
          <w:lang w:val="en-ID"/>
        </w:rPr>
        <w:instrText>explicit models","volume":"22","author":[{"family":"Briscoe","given":"Natalie J."},{"family":"Elith","given":"Jane"},{"family":"Salguero</w:instrText>
      </w:r>
      <w:r w:rsidRPr="003E258E">
        <w:rPr>
          <w:rFonts w:ascii="Cambria Math" w:hAnsi="Cambria Math" w:cs="Cambria Math"/>
          <w:sz w:val="22"/>
          <w:szCs w:val="22"/>
          <w:lang w:val="en-ID"/>
        </w:rPr>
        <w:instrText>‐</w:instrText>
      </w:r>
      <w:r w:rsidRPr="003E258E">
        <w:rPr>
          <w:rFonts w:ascii="Arial" w:hAnsi="Arial" w:cs="Arial"/>
          <w:sz w:val="22"/>
          <w:szCs w:val="22"/>
          <w:lang w:val="en-ID"/>
        </w:rPr>
        <w:instrText>Gómez","given":"Roberto"},{"family":"Lahoz</w:instrText>
      </w:r>
      <w:r w:rsidRPr="003E258E">
        <w:rPr>
          <w:rFonts w:ascii="Cambria Math" w:hAnsi="Cambria Math" w:cs="Cambria Math"/>
          <w:sz w:val="22"/>
          <w:szCs w:val="22"/>
          <w:lang w:val="en-ID"/>
        </w:rPr>
        <w:instrText>‐</w:instrText>
      </w:r>
      <w:r w:rsidRPr="003E258E">
        <w:rPr>
          <w:rFonts w:ascii="Arial" w:hAnsi="Arial" w:cs="Arial"/>
          <w:sz w:val="22"/>
          <w:szCs w:val="22"/>
          <w:lang w:val="en-ID"/>
        </w:rPr>
        <w:instrText>Monfort","given":"José J."},{"family":"Camac","given":"James S."},{"family":"Giljohann","given":"Katherine M."},{"family":"Holden","given":"Matthew H."},{"family":"Hradsky","given":"Bronwyn A."},{"family":"Kearney","given":"Michael R."},{"family":"McMahon","given":"Sean M."},{"family":"Phillips","given":"Ben L."},{"family":"Regan","given":"Tracey J."},{"family":"Rhodes","given":"Jonathan R."},{"family":"Vesk","given":"Peter A."},{"family":"Wintle","given":"Brendan A."},{"family":"Yen","given":"Jian D.L."},{"family":"Guillera</w:instrText>
      </w:r>
      <w:r w:rsidRPr="003E258E">
        <w:rPr>
          <w:rFonts w:ascii="Cambria Math" w:hAnsi="Cambria Math" w:cs="Cambria Math"/>
          <w:sz w:val="22"/>
          <w:szCs w:val="22"/>
          <w:lang w:val="en-ID"/>
        </w:rPr>
        <w:instrText>‐</w:instrText>
      </w:r>
      <w:r w:rsidRPr="003E258E">
        <w:rPr>
          <w:rFonts w:ascii="Arial" w:hAnsi="Arial" w:cs="Arial"/>
          <w:sz w:val="22"/>
          <w:szCs w:val="22"/>
          <w:lang w:val="en-ID"/>
        </w:rPr>
        <w:instrText xml:space="preserve">Arroita","given":"Gurutzeta"}],"editor":[{"family":"Early","given":"Regan"}],"issued":{"date-parts":[["2019",11]]}}}],"schema":"https://github.com/citation-style-language/schema/raw/master/csl-citation.json"} </w:instrText>
      </w:r>
      <w:r w:rsidRPr="003E258E">
        <w:rPr>
          <w:rFonts w:ascii="Arial" w:hAnsi="Arial" w:cs="Arial"/>
          <w:sz w:val="22"/>
          <w:szCs w:val="22"/>
          <w:lang w:val="en-ID"/>
        </w:rPr>
        <w:fldChar w:fldCharType="separate"/>
      </w:r>
      <w:r w:rsidRPr="003E258E">
        <w:rPr>
          <w:rFonts w:ascii="Arial" w:hAnsi="Arial" w:cs="Arial"/>
          <w:sz w:val="22"/>
        </w:rPr>
        <w:t>(Briscoe et al., 2019)</w:t>
      </w:r>
      <w:r w:rsidRPr="003E258E">
        <w:rPr>
          <w:rFonts w:ascii="Arial" w:hAnsi="Arial" w:cs="Arial"/>
          <w:sz w:val="22"/>
          <w:szCs w:val="22"/>
        </w:rPr>
        <w:fldChar w:fldCharType="end"/>
      </w:r>
      <w:r w:rsidRPr="003E258E">
        <w:rPr>
          <w:rFonts w:ascii="Arial" w:hAnsi="Arial" w:cs="Arial"/>
          <w:sz w:val="22"/>
          <w:szCs w:val="22"/>
          <w:lang w:val="en-ID"/>
        </w:rPr>
        <w:t xml:space="preserve">. </w:t>
      </w:r>
      <w:proofErr w:type="spellStart"/>
      <w:r w:rsidRPr="003E258E">
        <w:rPr>
          <w:rFonts w:ascii="Arial" w:hAnsi="Arial" w:cs="Arial"/>
          <w:sz w:val="22"/>
          <w:szCs w:val="22"/>
        </w:rPr>
        <w:t>SDM</w:t>
      </w:r>
      <w:proofErr w:type="spellEnd"/>
      <w:r w:rsidRPr="003E258E">
        <w:rPr>
          <w:rFonts w:ascii="Arial" w:hAnsi="Arial" w:cs="Arial"/>
          <w:sz w:val="22"/>
          <w:szCs w:val="22"/>
        </w:rPr>
        <w:t xml:space="preserve"> identify the environmental </w:t>
      </w:r>
      <w:r w:rsidR="00113FC6">
        <w:rPr>
          <w:rFonts w:ascii="Arial" w:hAnsi="Arial" w:cs="Arial"/>
          <w:sz w:val="22"/>
          <w:szCs w:val="22"/>
        </w:rPr>
        <w:t>variables</w:t>
      </w:r>
      <w:r w:rsidRPr="003E258E">
        <w:rPr>
          <w:rFonts w:ascii="Arial" w:hAnsi="Arial" w:cs="Arial"/>
          <w:sz w:val="22"/>
          <w:szCs w:val="22"/>
        </w:rPr>
        <w:t xml:space="preserve"> that influence the species and produce heatmap distributions showing the probability of shark presence </w:t>
      </w:r>
      <w:r w:rsidRPr="003E258E">
        <w:rPr>
          <w:rFonts w:ascii="Arial" w:hAnsi="Arial" w:cs="Arial"/>
          <w:sz w:val="22"/>
          <w:szCs w:val="22"/>
          <w:lang w:val="en-ID"/>
        </w:rPr>
        <w:fldChar w:fldCharType="begin"/>
      </w:r>
      <w:r w:rsidRPr="003E258E">
        <w:rPr>
          <w:rFonts w:ascii="Arial" w:hAnsi="Arial" w:cs="Arial"/>
          <w:sz w:val="22"/>
          <w:szCs w:val="22"/>
          <w:lang w:val="en-ID"/>
        </w:rPr>
        <w:instrText xml:space="preserve"> ADDIN ZOTERO_ITEM CSL_CITATION {"citationID":"FjRN1da7","properties":{"formattedCitation":"(Burns et al., 2023; Pickens et al., 2022)","plainCitation":"(Burns et al., 2023; Pickens et al., 2022)","noteIndex":0},"citationItems":[{"id":388,"uris":["http://zotero.org/users/local/aWfDsJ2q/items/3RJHKMQS"],"itemData":{"id":388,"type":"article-journal","abstract":"Seascape ecology has demonstrated that marine fishes are associated with multiscale habitat characteristics; however, most species distribution models focus on only a few predictors (e.g. depth, temperature), and this limits knowledge of essential fish habitat characteristics. Our objectives were to (1) determine habitat associations of offshore predatory marine fishes using a comprehensive suite of predictors, including area of nearby estuarine environments, (2) assess variable influence, and (3) model the spatial distribution of selected fishes in the families Carcharhinidae and Lutjanidae. We hypothesized that the concept of coastal outwelling would be evidenced by species associations with areas of nearby estuarine environments, and prey abundance would correlate with predator distributions. Species distribution models were developed for 2 snapper and 3 shark species in the northern Gulf of Mexico, USA. We used 34 multiscale predictors to evaluate how fish probability of presence or catch per unit effort (CPUE) were associated with oceanography, geography, substrate, area of nearby wetlands and estuaries, and prey abundance. Boosted regression trees, a machine-learning technique, modeled the most influential variables and predicted distributions. Model validation showed an overall accuracy of 79-86%, and CPUE models explained &gt;40% of model deviance. Oceanographic variables, particularly mixed layer depth, were most influential and most frequently selected. As hypothesized, predatory fish distributions were predicted by prey abundances, and shark distributions were predicted by area of nearby coastal wetlands and estuaries. Our findings suggest that spatial models can provide novel insights into prey associations and linkages of marine species with nearby wetlands and estuaries.","container-title":"Marine Ecology Progress Series","DOI":"10.3354/meps13925","ISSN":"0171-8630, 1616-1599","journalAbbreviation":"Mar. Ecol. Prog. Ser.","language":"en","page":"169-189","source":"DOI.org (Crossref)","title":"Offshore snapper and shark distributions are predicted by prey and area of nearby estuarine environments in the Gulf of Mexico, USA","volume":"682","author":[{"family":"Pickens","given":"Ba"},{"family":"Taylor","given":"Jc"},{"family":"Campbell","given":"Md"},{"family":"Driggers","given":"Wb"}],"issued":{"date-parts":[["2022",1,20]]}}},{"id":247,"uris":["http://zotero.org/users/local/aWfDsJ2q/items/QSAY3HUQ"],"itemData":{"id":247,"type":"article-journal","abstract":"Sharks are susceptible to industrial longline fishing due to their slow life histories and association with targeted tuna stocks. Identifying fished areas with high shark interaction risk is vital to protect threatened species. We harmonize shark catch records from global tuna Regional Fisheries Management Organizations (tRFMOs) from 2012–2020 and use machine learning to identify where sharks are most threatened by longline fishing. We find shark catch risk hotspots in all ocean basins, with notable high-risk areas off Southwest Africa and in the Eastern Tropical Pacific. These patterns are mostly driven by more common species such as blue sharks, though risk areas for less common, Endangered and Critically Endangered species are also identified. Clear spatial patterns of shark fishing risk identified here can be leveraged to develop spatial management strategies for threatened populations. Our results also highlight the need for coordination in data collection and dissemination by tRFMOs for effective shark management.","container-title":"Frontiers in Marine Science","DOI":"10.3389/fmars.2022.1062447","ISSN":"2296-7745","journalAbbreviation":"Front. Mar. Sci.","page":"1062447","source":"DOI.org (Crossref)","title":"Global hotspots of shark interactions with industrial longline fisheries","volume":"9","author":[{"family":"Burns","given":"Echelle S."},{"family":"Bradley","given":"Darcy"},{"family":"Thomas","given":"Lennon R."}],"issued":{"date-parts":[["2023",1,4]]}}}],"schema":"https://github.com/citation-style-language/schema/raw/master/csl-citation.json"} </w:instrText>
      </w:r>
      <w:r w:rsidRPr="003E258E">
        <w:rPr>
          <w:rFonts w:ascii="Arial" w:hAnsi="Arial" w:cs="Arial"/>
          <w:sz w:val="22"/>
          <w:szCs w:val="22"/>
          <w:lang w:val="en-ID"/>
        </w:rPr>
        <w:fldChar w:fldCharType="separate"/>
      </w:r>
      <w:r w:rsidRPr="003E258E">
        <w:rPr>
          <w:rFonts w:ascii="Arial" w:hAnsi="Arial" w:cs="Arial"/>
          <w:sz w:val="22"/>
        </w:rPr>
        <w:t>(Burns et al., 2023; Pickens et al., 2022)</w:t>
      </w:r>
      <w:r w:rsidRPr="003E258E">
        <w:rPr>
          <w:rFonts w:ascii="Arial" w:hAnsi="Arial" w:cs="Arial"/>
          <w:sz w:val="22"/>
          <w:szCs w:val="22"/>
        </w:rPr>
        <w:fldChar w:fldCharType="end"/>
      </w:r>
      <w:r w:rsidRPr="003E258E">
        <w:rPr>
          <w:rFonts w:ascii="Arial" w:hAnsi="Arial" w:cs="Arial"/>
          <w:sz w:val="22"/>
          <w:szCs w:val="22"/>
          <w:lang w:val="en-ID"/>
        </w:rPr>
        <w:t xml:space="preserve">. </w:t>
      </w:r>
      <w:r w:rsidRPr="003E258E">
        <w:rPr>
          <w:rFonts w:ascii="Arial" w:hAnsi="Arial" w:cs="Arial"/>
          <w:sz w:val="22"/>
          <w:szCs w:val="22"/>
        </w:rPr>
        <w:t xml:space="preserve">Bycatch probability can be assessed by overlaying fishing operation heatmaps </w:t>
      </w:r>
      <w:r w:rsidRPr="003E258E">
        <w:rPr>
          <w:rFonts w:ascii="Arial" w:hAnsi="Arial" w:cs="Arial"/>
          <w:sz w:val="22"/>
          <w:szCs w:val="22"/>
        </w:rPr>
        <w:lastRenderedPageBreak/>
        <w:t xml:space="preserve">with shark occurrence heatmaps, guiding effective management strategies to reduce shark bycatch </w:t>
      </w:r>
      <w:r w:rsidRPr="003E258E">
        <w:rPr>
          <w:rFonts w:ascii="Arial" w:hAnsi="Arial" w:cs="Arial"/>
          <w:sz w:val="22"/>
          <w:szCs w:val="22"/>
          <w:lang w:val="en-ID"/>
        </w:rPr>
        <w:fldChar w:fldCharType="begin"/>
      </w:r>
      <w:r w:rsidR="002A7ADF">
        <w:rPr>
          <w:rFonts w:ascii="Arial" w:hAnsi="Arial" w:cs="Arial"/>
          <w:sz w:val="22"/>
          <w:szCs w:val="22"/>
          <w:lang w:val="en-ID"/>
        </w:rPr>
        <w:instrText xml:space="preserve"> ADDIN ZOTERO_ITEM CSL_CITATION {"citationID":"eStolp4v","properties":{"formattedCitation":"(Chi-Chan et al., 2021; Pet-Soede, 2000; Pickens et al., 2022)","plainCitation":"(Chi-Chan et al., 2021; Pet-Soede, 2000; Pickens et al., 2022)","noteIndex":0},"citationItems":[{"id":333,"uris":["http://zotero.org/users/local/aWfDsJ2q/items/BMPAU5KS"],"itemData":{"id":333,"type":"thesis","event-place":"Wageningen","genre":"Tesis","publisher":"Wageningen Universiteit","publisher-place":"Wageningen","title":"Options for co-management of an Indonesian coastal fishery","author":[{"family":"Pet-Soede","given":"C"}],"issued":{"date-parts":[["2000"]]}}},{"id":185,"uris":["http://zotero.org/users/local/aWfDsJ2q/items/P8755KVW"],"itemData":{"id":185,"type":"article-journal","container-title":"Regional Studies in Marine Science","DOI":"10.1016/j.rsma.2021.101900","ISSN":"23524855","journalAbbreviation":"Regional Studies in Marine Science","language":"en","page":"101900","source":"DOI.org (Crossref)","title":"Potential distribution of critically endangered hammerhead sharks and overlap with the small-scale fishing fleet in the southern Gulf of Mexico","volume":"46","author":[{"family":"Chi-Chan","given":"Mercedes Yamily"},{"family":"Sosa-Nishizaki","given":"Oscar"},{"family":"Pérez-Jiménez","given":"Juan Carlos"}],"issued":{"date-parts":[["2021",7]]}}},{"id":388,"uris":["http://zotero.org/users/local/aWfDsJ2q/items/3RJHKMQS"],"itemData":{"id":388,"type":"article-journal","abstract":"Seascape ecology has demonstrated that marine fishes are associated with multiscale habitat characteristics; however, most species distribution models focus on only a few predictors (e.g. depth, temperature), and this limits knowledge of essential fish habitat characteristics. Our objectives were to (1) determine habitat associations of offshore predatory marine fishes using a comprehensive suite of predictors, including area of nearby estuarine environments, (2) assess variable influence, and (3) model the spatial distribution of selected fishes in the families Carcharhinidae and Lutjanidae. We hypothesized that the concept of coastal outwelling would be evidenced by species associations with areas of nearby estuarine environments, and prey abundance would correlate with predator distributions. Species distribution models were developed for 2 snapper and 3 shark species in the northern Gulf of Mexico, USA. We used 34 multiscale predictors to evaluate how fish probability of presence or catch per unit effort (CPUE) were associated with oceanography, geography, substrate, area of nearby wetlands and estuaries, and prey abundance. Boosted regression trees, a machine-learning technique, modeled the most influential variables and predicted distributions. Model validation showed an overall accuracy of 79-86%, and CPUE models explained &gt;40% of model deviance. Oceanographic variables, particularly mixed layer depth, were most influential and most frequently selected. As hypothesized, predatory fish distributions were predicted by prey abundances, and shark distributions were predicted by area of nearby coastal wetlands and estuaries. Our findings suggest that spatial models can provide novel insights into prey associations and linkages of marine species with nearby wetlands and estuaries.","container-title":"Marine Ecology Progress Series","DOI":"10.3354/meps13925","ISSN":"0171-8630, 1616-1599","journalAbbreviation":"Mar. Ecol. Prog. Ser.","language":"en","page":"169-189","source":"DOI.org (Crossref)","title":"Offshore snapper and shark distributions are predicted by prey and area of nearby estuarine environments in the Gulf of Mexico, USA","volume":"682","author":[{"family":"Pickens","given":"Ba"},{"family":"Taylor","given":"Jc"},{"family":"Campbell","given":"Md"},{"family":"Driggers","given":"Wb"}],"issued":{"date-parts":[["2022",1,20]]}}}],"schema":"https://github.com/citation-style-language/schema/raw/master/csl-citation.json"} </w:instrText>
      </w:r>
      <w:r w:rsidRPr="003E258E">
        <w:rPr>
          <w:rFonts w:ascii="Arial" w:hAnsi="Arial" w:cs="Arial"/>
          <w:sz w:val="22"/>
          <w:szCs w:val="22"/>
          <w:lang w:val="en-ID"/>
        </w:rPr>
        <w:fldChar w:fldCharType="separate"/>
      </w:r>
      <w:r w:rsidR="002A7ADF" w:rsidRPr="002A7ADF">
        <w:rPr>
          <w:rFonts w:ascii="Arial" w:hAnsi="Arial" w:cs="Arial"/>
          <w:sz w:val="22"/>
        </w:rPr>
        <w:t>(Chi-Chan et al., 2021; Pet-Soede, 2000; Pickens et al., 2022)</w:t>
      </w:r>
      <w:r w:rsidRPr="003E258E">
        <w:rPr>
          <w:rFonts w:ascii="Arial" w:hAnsi="Arial" w:cs="Arial"/>
          <w:sz w:val="22"/>
          <w:szCs w:val="22"/>
        </w:rPr>
        <w:fldChar w:fldCharType="end"/>
      </w:r>
      <w:bookmarkEnd w:id="3"/>
      <w:r w:rsidRPr="003E258E">
        <w:rPr>
          <w:rFonts w:ascii="Arial" w:hAnsi="Arial" w:cs="Arial"/>
          <w:sz w:val="22"/>
          <w:szCs w:val="22"/>
        </w:rPr>
        <w:t>.</w:t>
      </w:r>
    </w:p>
    <w:p w14:paraId="63380A86" w14:textId="450BBC04" w:rsidR="00011ADD" w:rsidRPr="00AD0AAC" w:rsidRDefault="00474AF1" w:rsidP="00AD0AAC">
      <w:pPr>
        <w:spacing w:after="0" w:line="360" w:lineRule="auto"/>
        <w:ind w:firstLine="567"/>
        <w:jc w:val="both"/>
        <w:rPr>
          <w:rFonts w:ascii="Arial" w:hAnsi="Arial" w:cs="Arial"/>
          <w:spacing w:val="-2"/>
        </w:rPr>
      </w:pPr>
      <w:r w:rsidRPr="00474AF1">
        <w:rPr>
          <w:rFonts w:ascii="Arial" w:hAnsi="Arial" w:cs="Arial"/>
          <w:spacing w:val="-2"/>
        </w:rPr>
        <w:t>Global bycatch rates of sharks and rays in both artisanal and industrial fisheries have increased in recent decades, driven by rising fishing pressure and limited regulatory frameworks</w:t>
      </w:r>
      <w:r>
        <w:rPr>
          <w:rFonts w:ascii="Arial" w:hAnsi="Arial" w:cs="Arial"/>
          <w:spacing w:val="-2"/>
        </w:rPr>
        <w:t xml:space="preserve"> </w:t>
      </w:r>
      <w:r w:rsidR="006A3386">
        <w:rPr>
          <w:rFonts w:ascii="Arial" w:hAnsi="Arial" w:cs="Arial"/>
          <w:spacing w:val="-2"/>
        </w:rPr>
        <w:fldChar w:fldCharType="begin"/>
      </w:r>
      <w:r w:rsidR="006A3386">
        <w:rPr>
          <w:rFonts w:ascii="Arial" w:hAnsi="Arial" w:cs="Arial"/>
          <w:spacing w:val="-2"/>
        </w:rPr>
        <w:instrText xml:space="preserve"> ADDIN ZOTERO_ITEM CSL_CITATION {"citationID":"M81WwJzo","properties":{"formattedCitation":"(Crespo et al., 2024; Doherty et al., 2014)","plainCitation":"(Crespo et al., 2024; Doherty et al., 2014)","noteIndex":0},"citationItems":[{"id":493,"uris":["http://zotero.org/users/local/aWfDsJ2q/items/VGJKLWB8"],"itemData":{"id":493,"type":"article-journal","abstract":"Abstract\n            \n              Purse</w:instrText>
      </w:r>
      <w:r w:rsidR="006A3386">
        <w:rPr>
          <w:rFonts w:ascii="Cambria Math" w:hAnsi="Cambria Math" w:cs="Cambria Math"/>
          <w:spacing w:val="-2"/>
        </w:rPr>
        <w:instrText>‐</w:instrText>
      </w:r>
      <w:r w:rsidR="006A3386">
        <w:rPr>
          <w:rFonts w:ascii="Arial" w:hAnsi="Arial" w:cs="Arial"/>
          <w:spacing w:val="-2"/>
        </w:rPr>
        <w:instrText>seine tropical tuna fishing in the eastern tropical Pacific Ocean (EPO) results in the bycatch of several sensitive species groups, including elasmobranchs. Effective ecosystem management balances conservation and resource use and requires considering trade</w:instrText>
      </w:r>
      <w:r w:rsidR="006A3386">
        <w:rPr>
          <w:rFonts w:ascii="Cambria Math" w:hAnsi="Cambria Math" w:cs="Cambria Math"/>
          <w:spacing w:val="-2"/>
        </w:rPr>
        <w:instrText>‐</w:instrText>
      </w:r>
      <w:r w:rsidR="006A3386">
        <w:rPr>
          <w:rFonts w:ascii="Arial" w:hAnsi="Arial" w:cs="Arial"/>
          <w:spacing w:val="-2"/>
        </w:rPr>
        <w:instrText>offs and synergies. Seasonal and adaptive spatial measures can reduce fisheries impacts on nontarget species while maintaining or increasing target catches. Identifying persistently high</w:instrText>
      </w:r>
      <w:r w:rsidR="006A3386">
        <w:rPr>
          <w:rFonts w:ascii="Cambria Math" w:hAnsi="Cambria Math" w:cs="Cambria Math"/>
          <w:spacing w:val="-2"/>
        </w:rPr>
        <w:instrText>‐</w:instrText>
      </w:r>
      <w:r w:rsidR="006A3386">
        <w:rPr>
          <w:rFonts w:ascii="Arial" w:hAnsi="Arial" w:cs="Arial"/>
          <w:spacing w:val="-2"/>
        </w:rPr>
        <w:instrText>risk areas in the open ocean, where dynamic environmental conditions drive changes in species’ distributions, is essential for exploring the impact of fisheries closures. We used fisheries observer data collected from 1995 to 2021 to explore the spatiotemporal persistence of areas of high bycatch risk for 2 species of oceanic sharks, silky shark (\n              Carcharhinus falciformis\n              ) and oceanic whitetip shark (\n              Carcharhinus longimanus\n              ), and of low tuna catch rates. We analyzed data collected by fisheries scientific observers onboard approximately 200 large purse</w:instrText>
      </w:r>
      <w:r w:rsidR="006A3386">
        <w:rPr>
          <w:rFonts w:ascii="Cambria Math" w:hAnsi="Cambria Math" w:cs="Cambria Math"/>
          <w:spacing w:val="-2"/>
        </w:rPr>
        <w:instrText>‐</w:instrText>
      </w:r>
      <w:r w:rsidR="006A3386">
        <w:rPr>
          <w:rFonts w:ascii="Arial" w:hAnsi="Arial" w:cs="Arial"/>
          <w:spacing w:val="-2"/>
        </w:rPr>
        <w:instrText>seine vessels operating in the EPO under 10 different flags. Fishing effort, catch, and bycatch data were aggregated spatially and temporally at 1° × 1° cells and monthly, respectively. When areas of high fishing inefficiency were closed the entire study period and effort was reallocated proportionally to reflect historical effort patterns, yearly tuna catch appeared to increase by 1–11%, whereas bycatch of silky and oceanic whitetip sharks decreased by 10–19% and 9%, respectively. Prior to fishing effort redistribution, bycatch reductions accrued to 21–41% and 14% for silky and oceanic whitetip sharks, respectively. Our results are consistent with previous findings and demonstrate the high potential for reducing elasmobranch bycatch in the EPO without compromising catch rates of target tuna species. They also highlight the need to consider new dynamic and adaptive management measures to more efficiently fulfill conservation and sustainability objectives for exploited resources in the EPO.\n            \n          , \n            \n              \n              Gestión espaciotemporal adaptativa para reducir la captura incidental de tiburones en la pesca del atún\n              \n                Resumen\n                \n                  La pesca con cerco del atún tropical en el Pacífico Tropical Oriental (PTO) resulta en la captura incidental de varios grupos de especies sensibles, incluidos los elasmobranquios. La gestión eficiente del ecosistema equilibra la conservación y el uso de recursos y requiere que se consideren las compensaciones y las sinergias. Las medidas espaciales adaptativas y estacionales pueden reducir el impacto de las pesquerías sobre las especies accesorias mientras mantienen o incrementan la captura intencional. La identificación de las áreas con alto riesgo persistente en mar abierto, en donde las condiciones ambientales dinámicas causan cambios en la distribución de las especies, es esencial para explorar el impacto del cierre de las pesquerías. Usamos datos de observadores de las pesquerías recolectados entre 1995 y 2021 para explorar la persistencia espaciotemporal de las áreas con alto riesgo de captura incidental para dos especies de tiburón (\n                  Carcharhinus falciformi\n                  y\n                  C. longimanus\n                  ) y con tasas bajas de captura de atún. Analizamos los datos recolectados por los observadores científicos de las pesquerías a bordo de aproximadamente 200 embarcaciones grandes de pesca con cerco que operaban en el PTO bajo diez banderas diferentes. Agregamos los datos sobre el esfuerzo de pesca, captura y la captura incidental de forma espacial y temporal en celdas de 1° x 1° y mensual, respectivamente. Cuando las áreas con gran ineficiencia pesquera se encontraban cerradas durante toda la investigación y el esfuerzo se reasignaba proporcionalmente para reflejar los patrones históricos de esfuerzo, el esfuerzo anual de captura de atún parecía incrementar en un 1</w:instrText>
      </w:r>
      <w:r w:rsidR="006A3386">
        <w:rPr>
          <w:rFonts w:ascii="Cambria Math" w:hAnsi="Cambria Math" w:cs="Cambria Math"/>
          <w:spacing w:val="-2"/>
        </w:rPr>
        <w:instrText>‐</w:instrText>
      </w:r>
      <w:r w:rsidR="006A3386">
        <w:rPr>
          <w:rFonts w:ascii="Arial" w:hAnsi="Arial" w:cs="Arial"/>
          <w:spacing w:val="-2"/>
        </w:rPr>
        <w:instrText>11%, mientras que la captura incidental de las dos especies de tiburones disminuía en un 10</w:instrText>
      </w:r>
      <w:r w:rsidR="006A3386">
        <w:rPr>
          <w:rFonts w:ascii="Cambria Math" w:hAnsi="Cambria Math" w:cs="Cambria Math"/>
          <w:spacing w:val="-2"/>
        </w:rPr>
        <w:instrText>‐</w:instrText>
      </w:r>
      <w:r w:rsidR="006A3386">
        <w:rPr>
          <w:rFonts w:ascii="Arial" w:hAnsi="Arial" w:cs="Arial"/>
          <w:spacing w:val="-2"/>
        </w:rPr>
        <w:instrText>19% (\n                  C. falciformi\n                  ) y 9% (\n                  C. longimanus\n                  ). Antes de que de redistribuyera el esfuerzo de pesca, la reducción de la captura incidental se acumuló hasta el 21</w:instrText>
      </w:r>
      <w:r w:rsidR="006A3386">
        <w:rPr>
          <w:rFonts w:ascii="Cambria Math" w:hAnsi="Cambria Math" w:cs="Cambria Math"/>
          <w:spacing w:val="-2"/>
        </w:rPr>
        <w:instrText>‐</w:instrText>
      </w:r>
      <w:r w:rsidR="006A3386">
        <w:rPr>
          <w:rFonts w:ascii="Arial" w:hAnsi="Arial" w:cs="Arial"/>
          <w:spacing w:val="-2"/>
        </w:rPr>
        <w:instrText xml:space="preserve">41% (\n                  C. falciformi\n                  ) y 14% (\n                  C. longimanus\n                  ). Nuestros resultados son congruentes con resultados previos y demuestran el gran potencial de reducción de la captura incidental de elasmobranquios en el PTO sin poner en peligro las tasas de captura de las especies de atún. Los resultados también enfatizan la necesidad de considerar medidas adaptativas nuevas y dinámicas para cumplir de forma más eficiente los objetivos de conservación y sustentabilidad para la explotación de recursos en el PTO.\n                \n              \n            \n          , \n            </w:instrText>
      </w:r>
      <w:r w:rsidR="006A3386">
        <w:rPr>
          <w:rFonts w:ascii="MS Gothic" w:eastAsia="MS Gothic" w:hAnsi="MS Gothic" w:cs="MS Gothic" w:hint="eastAsia"/>
          <w:spacing w:val="-2"/>
        </w:rPr>
        <w:instrText>通</w:instrText>
      </w:r>
      <w:r w:rsidR="006A3386">
        <w:rPr>
          <w:rFonts w:ascii="Microsoft JhengHei" w:eastAsia="Microsoft JhengHei" w:hAnsi="Microsoft JhengHei" w:cs="Microsoft JhengHei" w:hint="eastAsia"/>
          <w:spacing w:val="-2"/>
        </w:rPr>
        <w:instrText>过适应性时空管理减少金枪鱼渔业中的鲨鱼兼捕</w:instrText>
      </w:r>
      <w:r w:rsidR="006A3386">
        <w:rPr>
          <w:rFonts w:ascii="Arial" w:hAnsi="Arial" w:cs="Arial"/>
          <w:spacing w:val="-2"/>
        </w:rPr>
        <w:instrText xml:space="preserve">\n            \n              </w:instrText>
      </w:r>
      <w:r w:rsidR="006A3386">
        <w:rPr>
          <w:rFonts w:ascii="MS Gothic" w:eastAsia="MS Gothic" w:hAnsi="MS Gothic" w:cs="MS Gothic" w:hint="eastAsia"/>
          <w:spacing w:val="-2"/>
        </w:rPr>
        <w:instrText>【摘要】</w:instrText>
      </w:r>
      <w:r w:rsidR="006A3386">
        <w:rPr>
          <w:rFonts w:ascii="Arial" w:hAnsi="Arial" w:cs="Arial"/>
          <w:spacing w:val="-2"/>
        </w:rPr>
        <w:instrText xml:space="preserve">\n              : </w:instrText>
      </w:r>
      <w:r w:rsidR="006A3386">
        <w:rPr>
          <w:rFonts w:ascii="MS Gothic" w:eastAsia="MS Gothic" w:hAnsi="MS Gothic" w:cs="MS Gothic" w:hint="eastAsia"/>
          <w:spacing w:val="-2"/>
        </w:rPr>
        <w:instrText>在</w:instrText>
      </w:r>
      <w:r w:rsidR="006A3386">
        <w:rPr>
          <w:rFonts w:ascii="Microsoft JhengHei" w:eastAsia="Microsoft JhengHei" w:hAnsi="Microsoft JhengHei" w:cs="Microsoft JhengHei" w:hint="eastAsia"/>
          <w:spacing w:val="-2"/>
        </w:rPr>
        <w:instrText>东热带太平洋围网捕捞热带金枪鱼时会兼捕一些敏感物种群</w:instrText>
      </w:r>
      <w:r w:rsidR="006A3386">
        <w:rPr>
          <w:rFonts w:ascii="Arial" w:hAnsi="Arial" w:cs="Arial"/>
          <w:spacing w:val="-2"/>
        </w:rPr>
        <w:instrText xml:space="preserve">, </w:instrText>
      </w:r>
      <w:r w:rsidR="006A3386">
        <w:rPr>
          <w:rFonts w:ascii="MS Gothic" w:eastAsia="MS Gothic" w:hAnsi="MS Gothic" w:cs="MS Gothic" w:hint="eastAsia"/>
          <w:spacing w:val="-2"/>
        </w:rPr>
        <w:instrText>如板</w:instrText>
      </w:r>
      <w:r w:rsidR="006A3386">
        <w:rPr>
          <w:rFonts w:ascii="Microsoft JhengHei" w:eastAsia="Microsoft JhengHei" w:hAnsi="Microsoft JhengHei" w:cs="Microsoft JhengHei" w:hint="eastAsia"/>
          <w:spacing w:val="-2"/>
        </w:rPr>
        <w:instrText>鳃亚纲物种。有效的生态系统管理需要平衡保护和资源利用</w:instrText>
      </w:r>
      <w:r w:rsidR="006A3386">
        <w:rPr>
          <w:rFonts w:ascii="Arial" w:hAnsi="Arial" w:cs="Arial"/>
          <w:spacing w:val="-2"/>
        </w:rPr>
        <w:instrText xml:space="preserve">, </w:instrText>
      </w:r>
      <w:r w:rsidR="006A3386">
        <w:rPr>
          <w:rFonts w:ascii="MS Gothic" w:eastAsia="MS Gothic" w:hAnsi="MS Gothic" w:cs="MS Gothic" w:hint="eastAsia"/>
          <w:spacing w:val="-2"/>
        </w:rPr>
        <w:instrText>并考</w:instrText>
      </w:r>
      <w:r w:rsidR="006A3386">
        <w:rPr>
          <w:rFonts w:ascii="Microsoft JhengHei" w:eastAsia="Microsoft JhengHei" w:hAnsi="Microsoft JhengHei" w:cs="Microsoft JhengHei" w:hint="eastAsia"/>
          <w:spacing w:val="-2"/>
        </w:rPr>
        <w:instrText>虑利弊权衡和协同作用。季节性和适应性空间措施可减少渔业对非目标物种的影响</w:instrText>
      </w:r>
      <w:r w:rsidR="006A3386">
        <w:rPr>
          <w:rFonts w:ascii="Arial" w:hAnsi="Arial" w:cs="Arial"/>
          <w:spacing w:val="-2"/>
        </w:rPr>
        <w:instrText xml:space="preserve">, </w:instrText>
      </w:r>
      <w:r w:rsidR="006A3386">
        <w:rPr>
          <w:rFonts w:ascii="MS Gothic" w:eastAsia="MS Gothic" w:hAnsi="MS Gothic" w:cs="MS Gothic" w:hint="eastAsia"/>
          <w:spacing w:val="-2"/>
        </w:rPr>
        <w:instrText>同</w:instrText>
      </w:r>
      <w:r w:rsidR="006A3386">
        <w:rPr>
          <w:rFonts w:ascii="Microsoft JhengHei" w:eastAsia="Microsoft JhengHei" w:hAnsi="Microsoft JhengHei" w:cs="Microsoft JhengHei" w:hint="eastAsia"/>
          <w:spacing w:val="-2"/>
        </w:rPr>
        <w:instrText>时保持或增加目标物种的渔获量。在开阔的海洋中</w:instrText>
      </w:r>
      <w:r w:rsidR="006A3386">
        <w:rPr>
          <w:rFonts w:ascii="Arial" w:hAnsi="Arial" w:cs="Arial"/>
          <w:spacing w:val="-2"/>
        </w:rPr>
        <w:instrText xml:space="preserve">, </w:instrText>
      </w:r>
      <w:r w:rsidR="006A3386">
        <w:rPr>
          <w:rFonts w:ascii="Microsoft JhengHei" w:eastAsia="Microsoft JhengHei" w:hAnsi="Microsoft JhengHei" w:cs="Microsoft JhengHei" w:hint="eastAsia"/>
          <w:spacing w:val="-2"/>
        </w:rPr>
        <w:instrText>动态环境条件驱动着物种分布的变化</w:instrText>
      </w:r>
      <w:r w:rsidR="006A3386">
        <w:rPr>
          <w:rFonts w:ascii="Arial" w:hAnsi="Arial" w:cs="Arial"/>
          <w:spacing w:val="-2"/>
        </w:rPr>
        <w:instrText xml:space="preserve">, </w:instrText>
      </w:r>
      <w:r w:rsidR="006A3386">
        <w:rPr>
          <w:rFonts w:ascii="Microsoft JhengHei" w:eastAsia="Microsoft JhengHei" w:hAnsi="Microsoft JhengHei" w:cs="Microsoft JhengHei" w:hint="eastAsia"/>
          <w:spacing w:val="-2"/>
        </w:rPr>
        <w:instrText>识别这些区域中持续存在的高风险区域对于探究渔场禁渔的影响至关重要。本研究利用</w:instrText>
      </w:r>
      <w:r w:rsidR="006A3386">
        <w:rPr>
          <w:rFonts w:ascii="Arial" w:hAnsi="Arial" w:cs="Arial"/>
          <w:spacing w:val="-2"/>
        </w:rPr>
        <w:instrText>1995</w:instrText>
      </w:r>
      <w:r w:rsidR="006A3386">
        <w:rPr>
          <w:rFonts w:ascii="MS Gothic" w:eastAsia="MS Gothic" w:hAnsi="MS Gothic" w:cs="MS Gothic" w:hint="eastAsia"/>
          <w:spacing w:val="-2"/>
        </w:rPr>
        <w:instrText>年至</w:instrText>
      </w:r>
      <w:r w:rsidR="006A3386">
        <w:rPr>
          <w:rFonts w:ascii="Arial" w:hAnsi="Arial" w:cs="Arial"/>
          <w:spacing w:val="-2"/>
        </w:rPr>
        <w:instrText>2021</w:instrText>
      </w:r>
      <w:r w:rsidR="006A3386">
        <w:rPr>
          <w:rFonts w:ascii="MS Gothic" w:eastAsia="MS Gothic" w:hAnsi="MS Gothic" w:cs="MS Gothic" w:hint="eastAsia"/>
          <w:spacing w:val="-2"/>
        </w:rPr>
        <w:instrText>年收集的</w:instrText>
      </w:r>
      <w:r w:rsidR="006A3386">
        <w:rPr>
          <w:rFonts w:ascii="Microsoft JhengHei" w:eastAsia="Microsoft JhengHei" w:hAnsi="Microsoft JhengHei" w:cs="Microsoft JhengHei" w:hint="eastAsia"/>
          <w:spacing w:val="-2"/>
        </w:rPr>
        <w:instrText>渔业观测数据</w:instrText>
      </w:r>
      <w:r w:rsidR="006A3386">
        <w:rPr>
          <w:rFonts w:ascii="Arial" w:hAnsi="Arial" w:cs="Arial"/>
          <w:spacing w:val="-2"/>
        </w:rPr>
        <w:instrText xml:space="preserve">, </w:instrText>
      </w:r>
      <w:r w:rsidR="006A3386">
        <w:rPr>
          <w:rFonts w:ascii="MS Gothic" w:eastAsia="MS Gothic" w:hAnsi="MS Gothic" w:cs="MS Gothic" w:hint="eastAsia"/>
          <w:spacing w:val="-2"/>
        </w:rPr>
        <w:instrText>探</w:instrText>
      </w:r>
      <w:r w:rsidR="006A3386">
        <w:rPr>
          <w:rFonts w:ascii="Microsoft JhengHei" w:eastAsia="Microsoft JhengHei" w:hAnsi="Microsoft JhengHei" w:cs="Microsoft JhengHei" w:hint="eastAsia"/>
          <w:spacing w:val="-2"/>
        </w:rPr>
        <w:instrText>讨了两种海洋中的鲨鱼</w:instrText>
      </w:r>
      <w:r w:rsidR="006A3386">
        <w:rPr>
          <w:rFonts w:ascii="Arial" w:hAnsi="Arial" w:cs="Arial"/>
          <w:spacing w:val="-2"/>
        </w:rPr>
        <w:instrText>(</w:instrText>
      </w:r>
      <w:r w:rsidR="006A3386">
        <w:rPr>
          <w:rFonts w:ascii="Microsoft JhengHei" w:eastAsia="Microsoft JhengHei" w:hAnsi="Microsoft JhengHei" w:cs="Microsoft JhengHei" w:hint="eastAsia"/>
          <w:spacing w:val="-2"/>
        </w:rPr>
        <w:instrText>镰形真鲨</w:instrText>
      </w:r>
      <w:r w:rsidR="006A3386">
        <w:rPr>
          <w:rFonts w:ascii="Arial" w:hAnsi="Arial" w:cs="Arial"/>
          <w:spacing w:val="-2"/>
        </w:rPr>
        <w:instrText>[\n              Carcharhinus falciformis\n              ]</w:instrText>
      </w:r>
      <w:r w:rsidR="006A3386">
        <w:rPr>
          <w:rFonts w:ascii="MS Gothic" w:eastAsia="MS Gothic" w:hAnsi="MS Gothic" w:cs="MS Gothic" w:hint="eastAsia"/>
          <w:spacing w:val="-2"/>
        </w:rPr>
        <w:instrText>和</w:instrText>
      </w:r>
      <w:r w:rsidR="006A3386">
        <w:rPr>
          <w:rFonts w:ascii="Microsoft JhengHei" w:eastAsia="Microsoft JhengHei" w:hAnsi="Microsoft JhengHei" w:cs="Microsoft JhengHei" w:hint="eastAsia"/>
          <w:spacing w:val="-2"/>
        </w:rPr>
        <w:instrText>长鳍真鲨</w:instrText>
      </w:r>
      <w:r w:rsidR="006A3386">
        <w:rPr>
          <w:rFonts w:ascii="Arial" w:hAnsi="Arial" w:cs="Arial"/>
          <w:spacing w:val="-2"/>
        </w:rPr>
        <w:instrText>[\n              Carcharhinus longimanus\n              ])</w:instrText>
      </w:r>
      <w:r w:rsidR="006A3386">
        <w:rPr>
          <w:rFonts w:ascii="MS Gothic" w:eastAsia="MS Gothic" w:hAnsi="MS Gothic" w:cs="MS Gothic" w:hint="eastAsia"/>
          <w:spacing w:val="-2"/>
        </w:rPr>
        <w:instrText>的高兼捕</w:instrText>
      </w:r>
      <w:r w:rsidR="006A3386">
        <w:rPr>
          <w:rFonts w:ascii="Microsoft JhengHei" w:eastAsia="Microsoft JhengHei" w:hAnsi="Microsoft JhengHei" w:cs="Microsoft JhengHei" w:hint="eastAsia"/>
          <w:spacing w:val="-2"/>
        </w:rPr>
        <w:instrText>风险区域与金枪鱼的低渔获区域的时空持续性。我们分析了在东热带太平洋区域作业的约</w:instrText>
      </w:r>
      <w:r w:rsidR="006A3386">
        <w:rPr>
          <w:rFonts w:ascii="Arial" w:hAnsi="Arial" w:cs="Arial"/>
          <w:spacing w:val="-2"/>
        </w:rPr>
        <w:instrText>200</w:instrText>
      </w:r>
      <w:r w:rsidR="006A3386">
        <w:rPr>
          <w:rFonts w:ascii="MS Gothic" w:eastAsia="MS Gothic" w:hAnsi="MS Gothic" w:cs="MS Gothic" w:hint="eastAsia"/>
          <w:spacing w:val="-2"/>
        </w:rPr>
        <w:instrText>艘</w:instrText>
      </w:r>
      <w:r w:rsidR="006A3386">
        <w:rPr>
          <w:rFonts w:ascii="Microsoft JhengHei" w:eastAsia="Microsoft JhengHei" w:hAnsi="Microsoft JhengHei" w:cs="Microsoft JhengHei" w:hint="eastAsia"/>
          <w:spacing w:val="-2"/>
        </w:rPr>
        <w:instrText>悬挂</w:instrText>
      </w:r>
      <w:r w:rsidR="006A3386">
        <w:rPr>
          <w:rFonts w:ascii="Arial" w:hAnsi="Arial" w:cs="Arial"/>
          <w:spacing w:val="-2"/>
        </w:rPr>
        <w:instrText>10</w:instrText>
      </w:r>
      <w:r w:rsidR="006A3386">
        <w:rPr>
          <w:rFonts w:ascii="MS Gothic" w:eastAsia="MS Gothic" w:hAnsi="MS Gothic" w:cs="MS Gothic" w:hint="eastAsia"/>
          <w:spacing w:val="-2"/>
        </w:rPr>
        <w:instrText>种不同船旗的大型</w:instrText>
      </w:r>
      <w:r w:rsidR="006A3386">
        <w:rPr>
          <w:rFonts w:ascii="Microsoft JhengHei" w:eastAsia="Microsoft JhengHei" w:hAnsi="Microsoft JhengHei" w:cs="Microsoft JhengHei" w:hint="eastAsia"/>
          <w:spacing w:val="-2"/>
        </w:rPr>
        <w:instrText>围网渔船上渔业科学观察员收集的数据</w:instrText>
      </w:r>
      <w:r w:rsidR="006A3386">
        <w:rPr>
          <w:rFonts w:ascii="Arial" w:hAnsi="Arial" w:cs="Arial"/>
          <w:spacing w:val="-2"/>
        </w:rPr>
        <w:instrText xml:space="preserve">, </w:instrText>
      </w:r>
      <w:r w:rsidR="006A3386">
        <w:rPr>
          <w:rFonts w:ascii="MS Gothic" w:eastAsia="MS Gothic" w:hAnsi="MS Gothic" w:cs="MS Gothic" w:hint="eastAsia"/>
          <w:spacing w:val="-2"/>
        </w:rPr>
        <w:instrText>并将捕</w:instrText>
      </w:r>
      <w:r w:rsidR="006A3386">
        <w:rPr>
          <w:rFonts w:ascii="Microsoft JhengHei" w:eastAsia="Microsoft JhengHei" w:hAnsi="Microsoft JhengHei" w:cs="Microsoft JhengHei" w:hint="eastAsia"/>
          <w:spacing w:val="-2"/>
        </w:rPr>
        <w:instrText>捞作业量、渔获量和兼捕数据分别按</w:instrText>
      </w:r>
      <w:r w:rsidR="006A3386">
        <w:rPr>
          <w:rFonts w:ascii="Arial" w:hAnsi="Arial" w:cs="Arial"/>
          <w:spacing w:val="-2"/>
        </w:rPr>
        <w:instrText>1° x 1°</w:instrText>
      </w:r>
      <w:r w:rsidR="006A3386">
        <w:rPr>
          <w:rFonts w:ascii="MS Gothic" w:eastAsia="MS Gothic" w:hAnsi="MS Gothic" w:cs="MS Gothic" w:hint="eastAsia"/>
          <w:spacing w:val="-2"/>
        </w:rPr>
        <w:instrText>的</w:instrText>
      </w:r>
      <w:r w:rsidR="006A3386">
        <w:rPr>
          <w:rFonts w:ascii="Microsoft JhengHei" w:eastAsia="Microsoft JhengHei" w:hAnsi="Microsoft JhengHei" w:cs="Microsoft JhengHei" w:hint="eastAsia"/>
          <w:spacing w:val="-2"/>
        </w:rPr>
        <w:instrText>单元格和月份进行空间和时间整合。如果在整个研究期间关闭捕捞效率低的渔场</w:instrText>
      </w:r>
      <w:r w:rsidR="006A3386">
        <w:rPr>
          <w:rFonts w:ascii="Arial" w:hAnsi="Arial" w:cs="Arial"/>
          <w:spacing w:val="-2"/>
        </w:rPr>
        <w:instrText xml:space="preserve">, </w:instrText>
      </w:r>
      <w:r w:rsidR="006A3386">
        <w:rPr>
          <w:rFonts w:ascii="MS Gothic" w:eastAsia="MS Gothic" w:hAnsi="MS Gothic" w:cs="MS Gothic" w:hint="eastAsia"/>
          <w:spacing w:val="-2"/>
        </w:rPr>
        <w:instrText>并根据</w:instrText>
      </w:r>
      <w:r w:rsidR="006A3386">
        <w:rPr>
          <w:rFonts w:ascii="Microsoft JhengHei" w:eastAsia="Microsoft JhengHei" w:hAnsi="Microsoft JhengHei" w:cs="Microsoft JhengHei" w:hint="eastAsia"/>
          <w:spacing w:val="-2"/>
        </w:rPr>
        <w:instrText>历史上的捕捞作业格局按比例重新分配捕捞作业量</w:instrText>
      </w:r>
      <w:r w:rsidR="006A3386">
        <w:rPr>
          <w:rFonts w:ascii="Arial" w:hAnsi="Arial" w:cs="Arial"/>
          <w:spacing w:val="-2"/>
        </w:rPr>
        <w:instrText xml:space="preserve">, </w:instrText>
      </w:r>
      <w:r w:rsidR="006A3386">
        <w:rPr>
          <w:rFonts w:ascii="Microsoft JhengHei" w:eastAsia="Microsoft JhengHei" w:hAnsi="Microsoft JhengHei" w:cs="Microsoft JhengHei" w:hint="eastAsia"/>
          <w:spacing w:val="-2"/>
        </w:rPr>
        <w:instrText>则每年的金枪鱼渔获量可以增加</w:instrText>
      </w:r>
      <w:r w:rsidR="006A3386">
        <w:rPr>
          <w:rFonts w:ascii="Arial" w:hAnsi="Arial" w:cs="Arial"/>
          <w:spacing w:val="-2"/>
        </w:rPr>
        <w:instrText>1</w:instrText>
      </w:r>
      <w:r w:rsidR="006A3386">
        <w:rPr>
          <w:rFonts w:ascii="Cambria Math" w:hAnsi="Cambria Math" w:cs="Cambria Math"/>
          <w:spacing w:val="-2"/>
        </w:rPr>
        <w:instrText>‐</w:instrText>
      </w:r>
      <w:r w:rsidR="006A3386">
        <w:rPr>
          <w:rFonts w:ascii="Arial" w:hAnsi="Arial" w:cs="Arial"/>
          <w:spacing w:val="-2"/>
        </w:rPr>
        <w:instrText xml:space="preserve">11%, </w:instrText>
      </w:r>
      <w:r w:rsidR="006A3386">
        <w:rPr>
          <w:rFonts w:ascii="MS Gothic" w:eastAsia="MS Gothic" w:hAnsi="MS Gothic" w:cs="MS Gothic" w:hint="eastAsia"/>
          <w:spacing w:val="-2"/>
        </w:rPr>
        <w:instrText>而</w:instrText>
      </w:r>
      <w:r w:rsidR="006A3386">
        <w:rPr>
          <w:rFonts w:ascii="Microsoft JhengHei" w:eastAsia="Microsoft JhengHei" w:hAnsi="Microsoft JhengHei" w:cs="Microsoft JhengHei" w:hint="eastAsia"/>
          <w:spacing w:val="-2"/>
        </w:rPr>
        <w:instrText>镰形真鲨和长鳍真鲨的兼捕量可分别减少</w:instrText>
      </w:r>
      <w:r w:rsidR="006A3386">
        <w:rPr>
          <w:rFonts w:ascii="Arial" w:hAnsi="Arial" w:cs="Arial"/>
          <w:spacing w:val="-2"/>
        </w:rPr>
        <w:instrText>10</w:instrText>
      </w:r>
      <w:r w:rsidR="006A3386">
        <w:rPr>
          <w:rFonts w:ascii="Cambria Math" w:hAnsi="Cambria Math" w:cs="Cambria Math"/>
          <w:spacing w:val="-2"/>
        </w:rPr>
        <w:instrText>‐</w:instrText>
      </w:r>
      <w:r w:rsidR="006A3386">
        <w:rPr>
          <w:rFonts w:ascii="Arial" w:hAnsi="Arial" w:cs="Arial"/>
          <w:spacing w:val="-2"/>
        </w:rPr>
        <w:instrText>19%</w:instrText>
      </w:r>
      <w:r w:rsidR="006A3386">
        <w:rPr>
          <w:rFonts w:ascii="MS Gothic" w:eastAsia="MS Gothic" w:hAnsi="MS Gothic" w:cs="MS Gothic" w:hint="eastAsia"/>
          <w:spacing w:val="-2"/>
        </w:rPr>
        <w:instrText>和</w:instrText>
      </w:r>
      <w:r w:rsidR="006A3386">
        <w:rPr>
          <w:rFonts w:ascii="Arial" w:hAnsi="Arial" w:cs="Arial"/>
          <w:spacing w:val="-2"/>
        </w:rPr>
        <w:instrText>9%</w:instrText>
      </w:r>
      <w:r w:rsidR="006A3386">
        <w:rPr>
          <w:rFonts w:ascii="MS Gothic" w:eastAsia="MS Gothic" w:hAnsi="MS Gothic" w:cs="MS Gothic" w:hint="eastAsia"/>
          <w:spacing w:val="-2"/>
        </w:rPr>
        <w:instrText>。在重新分配捕</w:instrText>
      </w:r>
      <w:r w:rsidR="006A3386">
        <w:rPr>
          <w:rFonts w:ascii="Microsoft JhengHei" w:eastAsia="Microsoft JhengHei" w:hAnsi="Microsoft JhengHei" w:cs="Microsoft JhengHei" w:hint="eastAsia"/>
          <w:spacing w:val="-2"/>
        </w:rPr>
        <w:instrText>捞作业量之前</w:instrText>
      </w:r>
      <w:r w:rsidR="006A3386">
        <w:rPr>
          <w:rFonts w:ascii="Arial" w:hAnsi="Arial" w:cs="Arial"/>
          <w:spacing w:val="-2"/>
        </w:rPr>
        <w:instrText xml:space="preserve">, </w:instrText>
      </w:r>
      <w:r w:rsidR="006A3386">
        <w:rPr>
          <w:rFonts w:ascii="Microsoft JhengHei" w:eastAsia="Microsoft JhengHei" w:hAnsi="Microsoft JhengHei" w:cs="Microsoft JhengHei" w:hint="eastAsia"/>
          <w:spacing w:val="-2"/>
        </w:rPr>
        <w:instrText>镰形真鲨和长鳍真鲨的兼捕量分别逐步减少了</w:instrText>
      </w:r>
      <w:r w:rsidR="006A3386">
        <w:rPr>
          <w:rFonts w:ascii="Arial" w:hAnsi="Arial" w:cs="Arial"/>
          <w:spacing w:val="-2"/>
        </w:rPr>
        <w:instrText>21</w:instrText>
      </w:r>
      <w:r w:rsidR="006A3386">
        <w:rPr>
          <w:rFonts w:ascii="Cambria Math" w:hAnsi="Cambria Math" w:cs="Cambria Math"/>
          <w:spacing w:val="-2"/>
        </w:rPr>
        <w:instrText>‐</w:instrText>
      </w:r>
      <w:r w:rsidR="006A3386">
        <w:rPr>
          <w:rFonts w:ascii="Arial" w:hAnsi="Arial" w:cs="Arial"/>
          <w:spacing w:val="-2"/>
        </w:rPr>
        <w:instrText>41%</w:instrText>
      </w:r>
      <w:r w:rsidR="006A3386">
        <w:rPr>
          <w:rFonts w:ascii="MS Gothic" w:eastAsia="MS Gothic" w:hAnsi="MS Gothic" w:cs="MS Gothic" w:hint="eastAsia"/>
          <w:spacing w:val="-2"/>
        </w:rPr>
        <w:instrText>和</w:instrText>
      </w:r>
      <w:r w:rsidR="006A3386">
        <w:rPr>
          <w:rFonts w:ascii="Arial" w:hAnsi="Arial" w:cs="Arial"/>
          <w:spacing w:val="-2"/>
        </w:rPr>
        <w:instrText>14%</w:instrText>
      </w:r>
      <w:r w:rsidR="006A3386">
        <w:rPr>
          <w:rFonts w:ascii="MS Gothic" w:eastAsia="MS Gothic" w:hAnsi="MS Gothic" w:cs="MS Gothic" w:hint="eastAsia"/>
          <w:spacing w:val="-2"/>
        </w:rPr>
        <w:instrText>。我</w:instrText>
      </w:r>
      <w:r w:rsidR="006A3386">
        <w:rPr>
          <w:rFonts w:ascii="Microsoft JhengHei" w:eastAsia="Microsoft JhengHei" w:hAnsi="Microsoft JhengHei" w:cs="Microsoft JhengHei" w:hint="eastAsia"/>
          <w:spacing w:val="-2"/>
        </w:rPr>
        <w:instrText>们的结果与之前的研究结果一致</w:instrText>
      </w:r>
      <w:r w:rsidR="006A3386">
        <w:rPr>
          <w:rFonts w:ascii="Arial" w:hAnsi="Arial" w:cs="Arial"/>
          <w:spacing w:val="-2"/>
        </w:rPr>
        <w:instrText xml:space="preserve">, </w:instrText>
      </w:r>
      <w:r w:rsidR="006A3386">
        <w:rPr>
          <w:rFonts w:ascii="Microsoft JhengHei" w:eastAsia="Microsoft JhengHei" w:hAnsi="Microsoft JhengHei" w:cs="Microsoft JhengHei" w:hint="eastAsia"/>
          <w:spacing w:val="-2"/>
        </w:rPr>
        <w:instrText>证明了有望在不影响目标金枪鱼物种渔获量的情况下</w:instrText>
      </w:r>
      <w:r w:rsidR="006A3386">
        <w:rPr>
          <w:rFonts w:ascii="Arial" w:hAnsi="Arial" w:cs="Arial"/>
          <w:spacing w:val="-2"/>
        </w:rPr>
        <w:instrText xml:space="preserve">, </w:instrText>
      </w:r>
      <w:r w:rsidR="006A3386">
        <w:rPr>
          <w:rFonts w:ascii="MS Gothic" w:eastAsia="MS Gothic" w:hAnsi="MS Gothic" w:cs="MS Gothic" w:hint="eastAsia"/>
          <w:spacing w:val="-2"/>
        </w:rPr>
        <w:instrText>大大减少</w:instrText>
      </w:r>
      <w:r w:rsidR="006A3386">
        <w:rPr>
          <w:rFonts w:ascii="Microsoft JhengHei" w:eastAsia="Microsoft JhengHei" w:hAnsi="Microsoft JhengHei" w:cs="Microsoft JhengHei" w:hint="eastAsia"/>
          <w:spacing w:val="-2"/>
        </w:rPr>
        <w:instrText>东热带太平洋中板鳃亚纲物种的兼捕量。这些结果还强调了考虑新的动态和适应性管理措施的必要性</w:instrText>
      </w:r>
      <w:r w:rsidR="006A3386">
        <w:rPr>
          <w:rFonts w:ascii="Arial" w:hAnsi="Arial" w:cs="Arial"/>
          <w:spacing w:val="-2"/>
        </w:rPr>
        <w:instrText xml:space="preserve">, </w:instrText>
      </w:r>
      <w:r w:rsidR="006A3386">
        <w:rPr>
          <w:rFonts w:ascii="MS Gothic" w:eastAsia="MS Gothic" w:hAnsi="MS Gothic" w:cs="MS Gothic" w:hint="eastAsia"/>
          <w:spacing w:val="-2"/>
        </w:rPr>
        <w:instrText>以更有效地</w:instrText>
      </w:r>
      <w:r w:rsidR="006A3386">
        <w:rPr>
          <w:rFonts w:ascii="Microsoft JhengHei" w:eastAsia="Microsoft JhengHei" w:hAnsi="Microsoft JhengHei" w:cs="Microsoft JhengHei" w:hint="eastAsia"/>
          <w:spacing w:val="-2"/>
        </w:rPr>
        <w:instrText>实现东热带太平洋保护和可持续利用资源的目标。</w:instrText>
      </w:r>
      <w:r w:rsidR="006A3386">
        <w:rPr>
          <w:rFonts w:ascii="Arial" w:hAnsi="Arial" w:cs="Arial"/>
          <w:spacing w:val="-2"/>
        </w:rPr>
        <w:instrText xml:space="preserve">\n              </w:instrText>
      </w:r>
      <w:r w:rsidR="006A3386">
        <w:rPr>
          <w:rFonts w:ascii="MS Gothic" w:eastAsia="MS Gothic" w:hAnsi="MS Gothic" w:cs="MS Gothic" w:hint="eastAsia"/>
          <w:spacing w:val="-2"/>
        </w:rPr>
        <w:instrText>【翻</w:instrText>
      </w:r>
      <w:r w:rsidR="006A3386">
        <w:rPr>
          <w:rFonts w:ascii="Microsoft JhengHei" w:eastAsia="Microsoft JhengHei" w:hAnsi="Microsoft JhengHei" w:cs="Microsoft JhengHei" w:hint="eastAsia"/>
          <w:spacing w:val="-2"/>
        </w:rPr>
        <w:instrText>译</w:instrText>
      </w:r>
      <w:r w:rsidR="006A3386">
        <w:rPr>
          <w:rFonts w:ascii="Arial" w:hAnsi="Arial" w:cs="Arial"/>
          <w:spacing w:val="-2"/>
        </w:rPr>
        <w:instrText>:</w:instrText>
      </w:r>
      <w:r w:rsidR="006A3386">
        <w:rPr>
          <w:rFonts w:ascii="MS Gothic" w:eastAsia="MS Gothic" w:hAnsi="MS Gothic" w:cs="MS Gothic" w:hint="eastAsia"/>
          <w:spacing w:val="-2"/>
        </w:rPr>
        <w:instrText>胡怡思</w:instrText>
      </w:r>
      <w:r w:rsidR="006A3386">
        <w:rPr>
          <w:rFonts w:ascii="Arial" w:hAnsi="Arial" w:cs="Arial"/>
          <w:spacing w:val="-2"/>
        </w:rPr>
        <w:instrText>;</w:instrText>
      </w:r>
      <w:r w:rsidR="006A3386">
        <w:rPr>
          <w:rFonts w:ascii="Microsoft JhengHei" w:eastAsia="Microsoft JhengHei" w:hAnsi="Microsoft JhengHei" w:cs="Microsoft JhengHei" w:hint="eastAsia"/>
          <w:spacing w:val="-2"/>
        </w:rPr>
        <w:instrText>审校</w:instrText>
      </w:r>
      <w:r w:rsidR="006A3386">
        <w:rPr>
          <w:rFonts w:ascii="Arial" w:hAnsi="Arial" w:cs="Arial"/>
          <w:spacing w:val="-2"/>
        </w:rPr>
        <w:instrText>:</w:instrText>
      </w:r>
      <w:r w:rsidR="006A3386">
        <w:rPr>
          <w:rFonts w:ascii="Microsoft JhengHei" w:eastAsia="Microsoft JhengHei" w:hAnsi="Microsoft JhengHei" w:cs="Microsoft JhengHei" w:hint="eastAsia"/>
          <w:spacing w:val="-2"/>
        </w:rPr>
        <w:instrText>聂永刚】</w:instrText>
      </w:r>
      <w:r w:rsidR="006A3386">
        <w:rPr>
          <w:rFonts w:ascii="Arial" w:hAnsi="Arial" w:cs="Arial"/>
          <w:spacing w:val="-2"/>
        </w:rPr>
        <w:instrText>","container-title":"Conservation Biology","DOI":"10.1111/cobi.14324","ISSN":"0888-8892, 1523-1739","issue":"4","journalAbbreviation":"Conservation Biology","language":"en","page":"e14324","source":"DOI.org (Crossref)","title":"Adaptive spatiotemporal management to reduce shark bycatch in tuna fisheries","volume":"38","author":[{"family":"Crespo","given":"Guillermo Ortuño"},{"family":"Griffiths","given":"Shane"},{"family":"Murua","given":"Hilario"},{"family":"Österblom","given":"Henrik"},{"family":"Lopez","given":"Jon"}],"issued":{"date-parts":[["2024",8]]}}},{"id":491,"uris":["http://zotero.org/users/local/aWfDsJ2q/items/R33F5VKV"],"itemData":{"id":491,"type":"article-journal","abstract":"Abstract\n            \n              Shark take, driven by vast demand for meat and fins, is increasing. We set out to gain insights into the impact of small</w:instrText>
      </w:r>
      <w:r w:rsidR="006A3386">
        <w:rPr>
          <w:rFonts w:ascii="Cambria Math" w:hAnsi="Cambria Math" w:cs="Cambria Math"/>
          <w:spacing w:val="-2"/>
        </w:rPr>
        <w:instrText>‐</w:instrText>
      </w:r>
      <w:r w:rsidR="006A3386">
        <w:rPr>
          <w:rFonts w:ascii="Arial" w:hAnsi="Arial" w:cs="Arial"/>
          <w:spacing w:val="-2"/>
        </w:rPr>
        <w:instrText>scale longline fisheries in Peru. Onboard observers were used to document catch from 145 longline fishing trips (1668 fishing days) originating from Ilo, southern Peru. Fishing effort is divided into two seasons: targeting dolphinfish (\n              \n                C\n                oryphaena hippurus\n              \n              ; December to February) and sharks (March to November). A total of 16,610 sharks were observed caught, with 11,166 identified to species level. Of these, 70.6% were blue sharks (\n              \n                P\n                rionace glauca)\n              \n              , 28.4% short</w:instrText>
      </w:r>
      <w:r w:rsidR="006A3386">
        <w:rPr>
          <w:rFonts w:ascii="Cambria Math" w:hAnsi="Cambria Math" w:cs="Cambria Math"/>
          <w:spacing w:val="-2"/>
        </w:rPr>
        <w:instrText>‐</w:instrText>
      </w:r>
      <w:r w:rsidR="006A3386">
        <w:rPr>
          <w:rFonts w:ascii="Arial" w:hAnsi="Arial" w:cs="Arial"/>
          <w:spacing w:val="-2"/>
        </w:rPr>
        <w:instrText>fin mako sharks (\n              \n                I\n                surus oxyrinchus\n              \n              ), and 1% were other species (including thresher (\n              \n                A\n                lopias vulpinus\n              \n              ), hammerhead (\n              \n                S\n                phyrna zygaena\n              \n              ), porbeagle (\n              \n                L\n                amnus nasus\n              \n              ), and other Carcharhinidae species (\n              \n                C\n                archarhinus brachyurus\n              \n              ,\n              \n                C\n                archarhinus falciformis\n              \n              ,\n              \n                G\n                aleorhinus galeus\n              \n              ). Mean ± SD catch per unit effort of 33.6 ± 10.9 sharks per 1000 hooks was calculated for the shark season and 1.9 ± 3.1 sharks per 1000 hooks were caught in the dolphinfish season. An average of 83.7% of sharks caught (74.7% blue sharks; 93.3% mako sharks) were deemed sexually immature and under the legal minimum landing size, which for species exhibiting k</w:instrText>
      </w:r>
      <w:r w:rsidR="006A3386">
        <w:rPr>
          <w:rFonts w:ascii="Cambria Math" w:hAnsi="Cambria Math" w:cs="Cambria Math"/>
          <w:spacing w:val="-2"/>
        </w:rPr>
        <w:instrText>‐</w:instrText>
      </w:r>
      <w:r w:rsidR="006A3386">
        <w:rPr>
          <w:rFonts w:ascii="Arial" w:hAnsi="Arial" w:cs="Arial"/>
          <w:spacing w:val="-2"/>
        </w:rPr>
        <w:instrText>selected life history traits can result in susceptibility to over exploitation. As these growing fisheries operate along the entire Peruvian coast and may catch millions of sharks per annum, we conclude that their continued expansion, along with ineffective legislative approaches resulting in removal of immature individuals, has the potential to threaten the sustainability of the fishery, its target species, and ecosystem. There is a need for additional monitoring and research to inform novel management strategies for sharks while maintaining fisher livelihoods.","container-title":"Ecology and Evolution","DOI":"10.1002/ece3.1104","ISSN":"2045-7758, 2045-7758","issue":"12","journalAbbreviation":"Ecology and Evolution","language":"en","license":"http://creativecommons.org/licenses/by/3.0/","page":"2375-2383","source":"DOI.org (Crossref)","title":"Big catch, little sharks: Insight into Peruvian small</w:instrText>
      </w:r>
      <w:r w:rsidR="006A3386">
        <w:rPr>
          <w:rFonts w:ascii="Cambria Math" w:hAnsi="Cambria Math" w:cs="Cambria Math"/>
          <w:spacing w:val="-2"/>
        </w:rPr>
        <w:instrText>‐</w:instrText>
      </w:r>
      <w:r w:rsidR="006A3386">
        <w:rPr>
          <w:rFonts w:ascii="Arial" w:hAnsi="Arial" w:cs="Arial"/>
          <w:spacing w:val="-2"/>
        </w:rPr>
        <w:instrText>scale longline fisheries","title-short":"Big catch, little sharks","volume":"4","author":[{"family":"Doherty","given":"Philip D."},{"family":"Alfaro</w:instrText>
      </w:r>
      <w:r w:rsidR="006A3386">
        <w:rPr>
          <w:rFonts w:ascii="Cambria Math" w:hAnsi="Cambria Math" w:cs="Cambria Math"/>
          <w:spacing w:val="-2"/>
        </w:rPr>
        <w:instrText>‐</w:instrText>
      </w:r>
      <w:r w:rsidR="006A3386">
        <w:rPr>
          <w:rFonts w:ascii="Arial" w:hAnsi="Arial" w:cs="Arial"/>
          <w:spacing w:val="-2"/>
        </w:rPr>
        <w:instrText xml:space="preserve">Shigueto","given":"Joanna"},{"family":"Hodgson","given":"David J."},{"family":"Mangel","given":"Jeffrey C."},{"family":"Witt","given":"Matthew J."},{"family":"Godley","given":"Brendan J."}],"issued":{"date-parts":[["2014",6]]}}}],"schema":"https://github.com/citation-style-language/schema/raw/master/csl-citation.json"} </w:instrText>
      </w:r>
      <w:r w:rsidR="006A3386">
        <w:rPr>
          <w:rFonts w:ascii="Arial" w:hAnsi="Arial" w:cs="Arial"/>
          <w:spacing w:val="-2"/>
        </w:rPr>
        <w:fldChar w:fldCharType="separate"/>
      </w:r>
      <w:r w:rsidR="006A3386" w:rsidRPr="006A3386">
        <w:rPr>
          <w:rFonts w:ascii="Arial" w:hAnsi="Arial" w:cs="Arial"/>
        </w:rPr>
        <w:t>(Crespo et al., 2024; Doherty et al., 2014)</w:t>
      </w:r>
      <w:r w:rsidR="006A3386">
        <w:rPr>
          <w:rFonts w:ascii="Arial" w:hAnsi="Arial" w:cs="Arial"/>
          <w:spacing w:val="-2"/>
        </w:rPr>
        <w:fldChar w:fldCharType="end"/>
      </w:r>
      <w:r w:rsidR="006A3386">
        <w:rPr>
          <w:rFonts w:ascii="Arial" w:hAnsi="Arial" w:cs="Arial"/>
          <w:spacing w:val="-2"/>
        </w:rPr>
        <w:t xml:space="preserve">. </w:t>
      </w:r>
      <w:r w:rsidR="006A3386" w:rsidRPr="006A3386">
        <w:rPr>
          <w:rFonts w:ascii="Arial" w:hAnsi="Arial" w:cs="Arial"/>
          <w:spacing w:val="-2"/>
        </w:rPr>
        <w:t>The capture of sharks in fishing gear can result in physical injury and may lead to either immediate mortality or delayed post-release death, highlighting the importance of minimizing interactions between sharks and fishing activities</w:t>
      </w:r>
      <w:r>
        <w:rPr>
          <w:rFonts w:ascii="Arial" w:hAnsi="Arial" w:cs="Arial"/>
          <w:spacing w:val="-2"/>
        </w:rPr>
        <w:t>.</w:t>
      </w:r>
      <w:r w:rsidRPr="00474AF1">
        <w:t xml:space="preserve"> </w:t>
      </w:r>
      <w:r w:rsidRPr="00474AF1">
        <w:rPr>
          <w:rFonts w:ascii="Arial" w:hAnsi="Arial" w:cs="Arial"/>
          <w:spacing w:val="-2"/>
        </w:rPr>
        <w:t xml:space="preserve">Such risks are strongly influenced by the spatiotemporal overlap between critical shark habitats and fishing activities </w:t>
      </w:r>
      <w:r w:rsidR="006A3386">
        <w:rPr>
          <w:rFonts w:ascii="Arial" w:hAnsi="Arial" w:cs="Arial"/>
          <w:spacing w:val="-2"/>
        </w:rPr>
        <w:fldChar w:fldCharType="begin"/>
      </w:r>
      <w:r w:rsidR="003C327E">
        <w:rPr>
          <w:rFonts w:ascii="Arial" w:hAnsi="Arial" w:cs="Arial"/>
          <w:spacing w:val="-2"/>
        </w:rPr>
        <w:instrText xml:space="preserve"> ADDIN ZOTERO_ITEM CSL_CITATION {"citationID":"vULZQBxL","properties":{"formattedCitation":"(Lopes et al., 2016; Zollett &amp; Swimmer, 2019)","plainCitation":"(Lopes et al., 2016; Zollett &amp; Swimmer, 2019)","noteIndex":0},"citationItems":[{"id":497,"uris":["http://zotero.org/users/local/aWfDsJ2q/items/9IMFJ5DZ"],"itemData":{"id":497,"type":"article-journal","container-title":"Chelonian Conservation and Biology","DOI":"10.2744/CB-1213.1","ISSN":"1071-8443, 1943-3956","issue":"2","journalAbbreviation":"Chelonian Conservation and Biology","language":"en","license":"http://www.bioone.org/page/resources/researchers/rights_and_permissions","page":"279-288","source":"DOI.org (Crossref)","title":"Sea Turtle, Shark, and Dolphin Bycatch Rates by Artisanal and Semi-Industrial Fishers in Maio Island, Cape Verde","volume":"15","author":[{"family":"Lopes","given":"Katia"},{"family":"Passos","given":"Leno"},{"family":"Rodrigues","given":"João Garcia"},{"family":"Koenen","given":"Franziska"},{"family":"Stiebens","given":"Victor"},{"family":"Székely","given":"Tamás"},{"family":"Dutra","given":"Amanda"}],"issued":{"date-parts":[["2016",12]]}}},{"id":495,"uris":["http://zotero.org/users/local/aWfDsJ2q/items/I347PX4B"],"itemData":{"id":495,"type":"article-journal","container-title":"Endangered Species Research","DOI":"10.3354/esr00940","ISSN":"1863-5407, 1613-4796","journalAbbreviation":"Endang. Species. Res.","language":"en","page":"115-125","source":"DOI.org (Crossref)","title":"Safe handling practices to increase post-capture survival of cetaceans, sea turtles, seabirds, sharks, and billfish in tuna fisheries","volume":"38","author":[{"family":"Zollett","given":"Ea"},{"family":"Swimmer","given":"Y"}],"issued":{"date-parts":[["2019",3,14]]}}}],"schema":"https://github.com/citation-style-language/schema/raw/master/csl-citation.json"} </w:instrText>
      </w:r>
      <w:r w:rsidR="006A3386">
        <w:rPr>
          <w:rFonts w:ascii="Arial" w:hAnsi="Arial" w:cs="Arial"/>
          <w:spacing w:val="-2"/>
        </w:rPr>
        <w:fldChar w:fldCharType="separate"/>
      </w:r>
      <w:r w:rsidR="003C327E" w:rsidRPr="003C327E">
        <w:rPr>
          <w:rFonts w:ascii="Arial" w:hAnsi="Arial" w:cs="Arial"/>
        </w:rPr>
        <w:t>(Lopes et al., 2016; Zollett &amp; Swimmer, 2019)</w:t>
      </w:r>
      <w:r w:rsidR="006A3386">
        <w:rPr>
          <w:rFonts w:ascii="Arial" w:hAnsi="Arial" w:cs="Arial"/>
          <w:spacing w:val="-2"/>
        </w:rPr>
        <w:fldChar w:fldCharType="end"/>
      </w:r>
      <w:r w:rsidR="006A3386" w:rsidRPr="006A3386">
        <w:rPr>
          <w:rFonts w:ascii="Arial" w:hAnsi="Arial" w:cs="Arial"/>
          <w:spacing w:val="-2"/>
        </w:rPr>
        <w:t xml:space="preserve">. </w:t>
      </w:r>
      <w:r w:rsidRPr="00474AF1">
        <w:rPr>
          <w:rFonts w:ascii="Arial" w:hAnsi="Arial" w:cs="Arial"/>
          <w:spacing w:val="-2"/>
        </w:rPr>
        <w:t>Recent studies further suggest that artisanal fisheries, particularly in developing nations where data availability is limited, exert significant negative impacts on shark populations</w:t>
      </w:r>
      <w:r w:rsidR="003C327E">
        <w:rPr>
          <w:rFonts w:ascii="Arial" w:hAnsi="Arial" w:cs="Arial"/>
          <w:spacing w:val="-2"/>
        </w:rPr>
        <w:t xml:space="preserve"> </w:t>
      </w:r>
      <w:r w:rsidR="003C327E">
        <w:rPr>
          <w:rFonts w:ascii="Arial" w:hAnsi="Arial" w:cs="Arial"/>
          <w:spacing w:val="-2"/>
        </w:rPr>
        <w:fldChar w:fldCharType="begin"/>
      </w:r>
      <w:r w:rsidR="003C327E">
        <w:rPr>
          <w:rFonts w:ascii="Arial" w:hAnsi="Arial" w:cs="Arial"/>
          <w:spacing w:val="-2"/>
        </w:rPr>
        <w:instrText xml:space="preserve"> ADDIN ZOTERO_ITEM CSL_CITATION {"citationID":"Vkb5SFyM","properties":{"formattedCitation":"(J. E. Moore et al., 2010; Pauly, 2006)","plainCitation":"(J. E. Moore et al., 2010; Pauly, 2006)","noteIndex":0},"citationItems":[{"id":499,"uris":["http://zotero.org/users/local/aWfDsJ2q/items/JLEHZ6EN"],"itemData":{"id":499,"type":"article-journal","container-title":"Biological Conservation","DOI":"10.1016/j.biocon.2009.12.023","ISSN":"00063207","issue":"3","journalAbbreviation":"Biological Conservation","language":"en","license":"https://www.elsevier.com/tdm/userlicense/1.0/","page":"795-805","source":"DOI.org (Crossref)","title":"An interview-based approach to assess marine mammal and sea turtle captures in artisanal fisheries","volume":"143","author":[{"family":"Moore","given":"J.E."},{"family":"Cox","given":"T.M."},{"family":"Lewison","given":"R.L."},{"family":"Read","given":"A.J."},{"family":"Bjorkland","given":"R."},{"family":"McDonald","given":"S.L."},{"family":"Crowder","given":"L.B."},{"family":"Aruna","given":"E."},{"family":"Ayissi","given":"I."},{"family":"Espeut","given":"P."},{"family":"Joynson-Hicks","given":"C."},{"family":"Pilcher","given":"N."},{"family":"Poonian","given":"C.N.S."},{"family":"Solarin","given":"B."},{"family":"Kiszka","given":"J."}],"issued":{"date-parts":[["2010",3]]}}},{"id":498,"uris":["http://zotero.org/users/local/aWfDsJ2q/items/G488283M"],"itemData":{"id":498,"type":"article-journal","container-title":"Maritime Studies","journalAbbreviation":"Maritime Studies","page":"7-22","title":"Major trends in small-scale marine fisheries, with emphasis on developing countries, and some implications for the social sciences","volume":"4","author":[{"family":"Pauly","given":"Daniel"}],"issued":{"date-parts":[["2006",1,1]]}}}],"schema":"https://github.com/citation-style-language/schema/raw/master/csl-citation.json"} </w:instrText>
      </w:r>
      <w:r w:rsidR="003C327E">
        <w:rPr>
          <w:rFonts w:ascii="Arial" w:hAnsi="Arial" w:cs="Arial"/>
          <w:spacing w:val="-2"/>
        </w:rPr>
        <w:fldChar w:fldCharType="separate"/>
      </w:r>
      <w:r w:rsidR="003C327E" w:rsidRPr="003C327E">
        <w:rPr>
          <w:rFonts w:ascii="Arial" w:hAnsi="Arial" w:cs="Arial"/>
        </w:rPr>
        <w:t>(J. E. Moore et al., 2010; Pauly, 2006)</w:t>
      </w:r>
      <w:r w:rsidR="003C327E">
        <w:rPr>
          <w:rFonts w:ascii="Arial" w:hAnsi="Arial" w:cs="Arial"/>
          <w:spacing w:val="-2"/>
        </w:rPr>
        <w:fldChar w:fldCharType="end"/>
      </w:r>
      <w:r w:rsidR="003C327E">
        <w:rPr>
          <w:rFonts w:ascii="Arial" w:hAnsi="Arial" w:cs="Arial"/>
          <w:spacing w:val="-2"/>
        </w:rPr>
        <w:t xml:space="preserve">. </w:t>
      </w:r>
      <w:r w:rsidR="00B17D1F" w:rsidRPr="00B17D1F">
        <w:rPr>
          <w:rFonts w:ascii="Arial" w:hAnsi="Arial" w:cs="Arial"/>
          <w:spacing w:val="-2"/>
        </w:rPr>
        <w:t xml:space="preserve">Although shark bycatch has been widely studied, most </w:t>
      </w:r>
      <w:r w:rsidR="00B17D1F">
        <w:rPr>
          <w:rFonts w:ascii="Arial" w:hAnsi="Arial" w:cs="Arial"/>
          <w:spacing w:val="-2"/>
        </w:rPr>
        <w:t>research</w:t>
      </w:r>
      <w:r w:rsidR="00B17D1F" w:rsidRPr="00B17D1F">
        <w:rPr>
          <w:rFonts w:ascii="Arial" w:hAnsi="Arial" w:cs="Arial"/>
          <w:spacing w:val="-2"/>
        </w:rPr>
        <w:t xml:space="preserve"> </w:t>
      </w:r>
      <w:r>
        <w:rPr>
          <w:rFonts w:ascii="Arial" w:hAnsi="Arial" w:cs="Arial"/>
          <w:spacing w:val="-2"/>
        </w:rPr>
        <w:t>has</w:t>
      </w:r>
      <w:r w:rsidR="00B17D1F" w:rsidRPr="00B17D1F">
        <w:rPr>
          <w:rFonts w:ascii="Arial" w:hAnsi="Arial" w:cs="Arial"/>
          <w:spacing w:val="-2"/>
        </w:rPr>
        <w:t xml:space="preserve"> focused either on single fishing gears</w:t>
      </w:r>
      <w:r w:rsidR="00B17D1F">
        <w:rPr>
          <w:rFonts w:ascii="Arial" w:hAnsi="Arial" w:cs="Arial"/>
          <w:spacing w:val="-2"/>
        </w:rPr>
        <w:t xml:space="preserve"> </w:t>
      </w:r>
      <w:r w:rsidR="00B17D1F">
        <w:rPr>
          <w:rFonts w:ascii="Arial" w:hAnsi="Arial" w:cs="Arial"/>
          <w:spacing w:val="-2"/>
        </w:rPr>
        <w:fldChar w:fldCharType="begin"/>
      </w:r>
      <w:r w:rsidR="00B17D1F">
        <w:rPr>
          <w:rFonts w:ascii="Arial" w:hAnsi="Arial" w:cs="Arial"/>
          <w:spacing w:val="-2"/>
        </w:rPr>
        <w:instrText xml:space="preserve"> ADDIN ZOTERO_ITEM CSL_CITATION {"citationID":"SCqSvZ4J","properties":{"formattedCitation":"(Doherty et al., 2014; McAuley et al., 2003; Morey et al., 2006)","plainCitation":"(Doherty et al., 2014; McAuley et al., 2003; Morey et al., 2006)","noteIndex":0},"citationItems":[{"id":491,"uris":["http://zotero.org/users/local/aWfDsJ2q/items/R33F5VKV"],"itemData":{"id":491,"type":"article-journal","abstract":"Abstract\n            \n              Shark take, driven by vast demand for meat and fins, is increasing. We set out to gain insights into the impact of small</w:instrText>
      </w:r>
      <w:r w:rsidR="00B17D1F">
        <w:rPr>
          <w:rFonts w:ascii="Cambria Math" w:hAnsi="Cambria Math" w:cs="Cambria Math"/>
          <w:spacing w:val="-2"/>
        </w:rPr>
        <w:instrText>‐</w:instrText>
      </w:r>
      <w:r w:rsidR="00B17D1F">
        <w:rPr>
          <w:rFonts w:ascii="Arial" w:hAnsi="Arial" w:cs="Arial"/>
          <w:spacing w:val="-2"/>
        </w:rPr>
        <w:instrText>scale longline fisheries in Peru. Onboard observers were used to document catch from 145 longline fishing trips (1668 fishing days) originating from Ilo, southern Peru. Fishing effort is divided into two seasons: targeting dolphinfish (\n              \n                C\n                oryphaena hippurus\n              \n              ; December to February) and sharks (March to November). A total of 16,610 sharks were observed caught, with 11,166 identified to species level. Of these, 70.6% were blue sharks (\n              \n                P\n                rionace glauca)\n              \n              , 28.4% short</w:instrText>
      </w:r>
      <w:r w:rsidR="00B17D1F">
        <w:rPr>
          <w:rFonts w:ascii="Cambria Math" w:hAnsi="Cambria Math" w:cs="Cambria Math"/>
          <w:spacing w:val="-2"/>
        </w:rPr>
        <w:instrText>‐</w:instrText>
      </w:r>
      <w:r w:rsidR="00B17D1F">
        <w:rPr>
          <w:rFonts w:ascii="Arial" w:hAnsi="Arial" w:cs="Arial"/>
          <w:spacing w:val="-2"/>
        </w:rPr>
        <w:instrText>fin mako sharks (\n              \n                I\n                surus oxyrinchus\n              \n              ), and 1% were other species (including thresher (\n              \n                A\n                lopias vulpinus\n              \n              ), hammerhead (\n              \n                S\n                phyrna zygaena\n              \n              ), porbeagle (\n              \n                L\n                amnus nasus\n              \n              ), and other Carcharhinidae species (\n              \n                C\n                archarhinus brachyurus\n              \n              ,\n              \n                C\n                archarhinus falciformis\n              \n              ,\n              \n                G\n                aleorhinus galeus\n              \n              ). Mean ± SD catch per unit effort of 33.6 ± 10.9 sharks per 1000 hooks was calculated for the shark season and 1.9 ± 3.1 sharks per 1000 hooks were caught in the dolphinfish season. An average of 83.7% of sharks caught (74.7% blue sharks; 93.3% mako sharks) were deemed sexually immature and under the legal minimum landing size, which for species exhibiting k</w:instrText>
      </w:r>
      <w:r w:rsidR="00B17D1F">
        <w:rPr>
          <w:rFonts w:ascii="Cambria Math" w:hAnsi="Cambria Math" w:cs="Cambria Math"/>
          <w:spacing w:val="-2"/>
        </w:rPr>
        <w:instrText>‐</w:instrText>
      </w:r>
      <w:r w:rsidR="00B17D1F">
        <w:rPr>
          <w:rFonts w:ascii="Arial" w:hAnsi="Arial" w:cs="Arial"/>
          <w:spacing w:val="-2"/>
        </w:rPr>
        <w:instrText>selected life history traits can result in susceptibility to over exploitation. As these growing fisheries operate along the entire Peruvian coast and may catch millions of sharks per annum, we conclude that their continued expansion, along with ineffective legislative approaches resulting in removal of immature individuals, has the potential to threaten the sustainability of the fishery, its target species, and ecosystem. There is a need for additional monitoring and research to inform novel management strategies for sharks while maintaining fisher livelihoods.","container-title":"Ecology and Evolution","DOI":"10.1002/ece3.1104","ISSN":"2045-7758, 2045-7758","issue":"12","journalAbbreviation":"Ecology and Evolution","language":"en","license":"http://creativecommons.org/licenses/by/3.0/","page":"2375-2383","source":"DOI.org (Crossref)","title":"Big catch, little sharks: Insight into Peruvian small</w:instrText>
      </w:r>
      <w:r w:rsidR="00B17D1F">
        <w:rPr>
          <w:rFonts w:ascii="Cambria Math" w:hAnsi="Cambria Math" w:cs="Cambria Math"/>
          <w:spacing w:val="-2"/>
        </w:rPr>
        <w:instrText>‐</w:instrText>
      </w:r>
      <w:r w:rsidR="00B17D1F">
        <w:rPr>
          <w:rFonts w:ascii="Arial" w:hAnsi="Arial" w:cs="Arial"/>
          <w:spacing w:val="-2"/>
        </w:rPr>
        <w:instrText>scale longline fisheries","title-short":"Big catch, little sharks","volume":"4","author":[{"family":"Doherty","given":"Philip D."},{"family":"Alfaro</w:instrText>
      </w:r>
      <w:r w:rsidR="00B17D1F">
        <w:rPr>
          <w:rFonts w:ascii="Cambria Math" w:hAnsi="Cambria Math" w:cs="Cambria Math"/>
          <w:spacing w:val="-2"/>
        </w:rPr>
        <w:instrText>‐</w:instrText>
      </w:r>
      <w:r w:rsidR="00B17D1F">
        <w:rPr>
          <w:rFonts w:ascii="Arial" w:hAnsi="Arial" w:cs="Arial"/>
          <w:spacing w:val="-2"/>
        </w:rPr>
        <w:instrText xml:space="preserve">Shigueto","given":"Joanna"},{"family":"Hodgson","given":"David J."},{"family":"Mangel","given":"Jeffrey C."},{"family":"Witt","given":"Matthew J."},{"family":"Godley","given":"Brendan J."}],"issued":{"date-parts":[["2014",6]]}}},{"id":118,"uris":["http://zotero.org/users/local/aWfDsJ2q/items/6QJQ39NX"],"itemData":{"id":118,"type":"book","collection-title":"Fisheries research report","ISBN":"978-1-877098-36-9","publisher":"Department of Fisheries, Government of Western Australia","title":"Catch Composition of the Western Australian Temperate Demersal Gillnet and Demersal Longline Fisheries, 1994 to 1999","URL":"https://books.google.co.id/books?id=NU34twAACAAJ","author":[{"family":"McAuley","given":"R."},{"family":"Fisheries","given":"Western Australia Department","dropping-particle":"of"},{"family":"Simpfendorfer","given":"C.A."}],"issued":{"date-parts":[["2003"]]}}},{"id":448,"uris":["http://zotero.org/users/local/aWfDsJ2q/items/W5D4WURG"],"itemData":{"id":448,"type":"article-journal","container-title":"Cybium","journalAbbreviation":"Cybium","page":"125-132","title":"Elasmobranchs in trammel net fishery associated to marine reserves in the Balearic Islands (NW Mediterranean)","volume":"30","author":[{"family":"Morey","given":"Gabriel"},{"family":"Moranta","given":"Joan"},{"family":"Riera","given":"F."},{"family":"Grau","given":"Antoni"},{"family":"Morales-Nin","given":"B."}],"issued":{"date-parts":[["2006",1,1]]}}}],"schema":"https://github.com/citation-style-language/schema/raw/master/csl-citation.json"} </w:instrText>
      </w:r>
      <w:r w:rsidR="00B17D1F">
        <w:rPr>
          <w:rFonts w:ascii="Arial" w:hAnsi="Arial" w:cs="Arial"/>
          <w:spacing w:val="-2"/>
        </w:rPr>
        <w:fldChar w:fldCharType="separate"/>
      </w:r>
      <w:r w:rsidR="00B17D1F" w:rsidRPr="000E75ED">
        <w:rPr>
          <w:rFonts w:ascii="Arial" w:hAnsi="Arial" w:cs="Arial"/>
        </w:rPr>
        <w:t>(Doherty et al., 2014; McAuley et al., 2003; Morey et al., 2006)</w:t>
      </w:r>
      <w:r w:rsidR="00B17D1F">
        <w:rPr>
          <w:rFonts w:ascii="Arial" w:hAnsi="Arial" w:cs="Arial"/>
          <w:spacing w:val="-2"/>
        </w:rPr>
        <w:fldChar w:fldCharType="end"/>
      </w:r>
      <w:r w:rsidR="00B17D1F" w:rsidRPr="00B17D1F">
        <w:rPr>
          <w:rFonts w:ascii="Arial" w:hAnsi="Arial" w:cs="Arial"/>
          <w:spacing w:val="-2"/>
        </w:rPr>
        <w:t xml:space="preserve"> or on broad regional scales using coarse-resolution environmental data</w:t>
      </w:r>
      <w:r w:rsidR="00B17D1F">
        <w:rPr>
          <w:rFonts w:ascii="Arial" w:hAnsi="Arial" w:cs="Arial"/>
          <w:spacing w:val="-2"/>
        </w:rPr>
        <w:t xml:space="preserve"> </w:t>
      </w:r>
      <w:r w:rsidR="00B17D1F">
        <w:rPr>
          <w:rFonts w:ascii="Arial" w:hAnsi="Arial" w:cs="Arial"/>
          <w:spacing w:val="-2"/>
        </w:rPr>
        <w:fldChar w:fldCharType="begin"/>
      </w:r>
      <w:r w:rsidR="002A7ADF">
        <w:rPr>
          <w:rFonts w:ascii="Arial" w:hAnsi="Arial" w:cs="Arial"/>
          <w:spacing w:val="-2"/>
        </w:rPr>
        <w:instrText xml:space="preserve"> ADDIN ZOTERO_ITEM CSL_CITATION {"citationID":"CAV3g0kR","properties":{"formattedCitation":"(Cao et al., 2013; Chi-Chan et al., 2021; Lezama-Ochoa et al., 2016)","plainCitation":"(Cao et al., 2013; Chi-Chan et al., 2021; Lezama-Ochoa et al., 2016)","noteIndex":0},"citationItems":[{"id":190,"uris":["http://zotero.org/users/local/aWfDsJ2q/items/7CNWVY8C"],"itemData":{"id":190,"type":"article-journal","container-title":"Ecological Modelling","DOI":"10.1016/j.ecolmodel.2013.03.012","ISSN":"03043800","journalAbbreviation":"Ecological Modelling","language":"en","page":"30-39","source":"DOI.org (Crossref)","title":"Using Maxent to model the historic distributions of stonefly species in Illinois streams: The effects of regularization and threshold selections","title-short":"Using Maxent to model the historic distributions of stonefly species in Illinois streams","volume":"259","author":[{"family":"Cao","given":"Yong"},{"family":"DeWalt","given":"R. Edward"},{"family":"Robinson","given":"Jason L."},{"family":"Tweddale","given":"Tari"},{"family":"Hinz","given":"Leon"},{"family":"Pessino","given":"Massimo"}],"issued":{"date-parts":[["2013",6]]}}},{"id":185,"uris":["http://zotero.org/users/local/aWfDsJ2q/items/P8755KVW"],"itemData":{"id":185,"type":"article-journal","container-title":"Regional Studies in Marine Science","DOI":"10.1016/j.rsma.2021.101900","ISSN":"23524855","journalAbbreviation":"Regional Studies in Marine Science","language":"en","page":"101900","source":"DOI.org (Crossref)","title":"Potential distribution of critically endangered hammerhead sharks and overlap with the small-scale fishing fleet in the southern Gulf of Mexico","volume":"46","author":[{"family":"Chi-Chan","given":"Mercedes Yamily"},{"family":"Sosa-Nishizaki","given":"Oscar"},{"family":"Pérez-Jiménez","given":"Juan Carlos"}],"issued":{"date-parts":[["2021",7]]}}},{"id":449,"uris":["http://zotero.org/users/local/aWfDsJ2q/items/HCWWLAFV"],"itemData":{"id":449,"type":"article-journal","container-title":"Frontiers in Marine Science","DOI":"10.3389/fmars.2016.00034","ISSN":"2296-7745","journalAbbreviation":"Front. Mar. Sci.","source":"DOI.org (Crossref)","title":"Present and Future Potential Habitat Distribution of Carcharhinus falciformis and Canthidermis maculata By-Catch Species in the Tropical Tuna Purse-Seine Fishery under Climate Change","URL":"http://journal.frontiersin.org/Article/10.3389/fmars.2016.00034/abstract","volume":"3","author":[{"family":"Lezama-Ochoa","given":"Nerea"},{"family":"Murua","given":"Hilario"},{"family":"Chust","given":"Guillem"},{"family":"Van Loon","given":"Emiel"},{"family":"Ruiz","given":"Jon"},{"family":"Hall","given":"Martin"},{"family":"Chavance","given":"Pierre"},{"family":"Delgado De Molina","given":"Alicia"},{"family":"Villarino","given":"Ernesto"}],"accessed":{"date-parts":[["2025",4,29]]},"issued":{"date-parts":[["2016",3,30]]}}}],"schema":"https://github.com/citation-style-language/schema/raw/master/csl-citation.json"} </w:instrText>
      </w:r>
      <w:r w:rsidR="00B17D1F">
        <w:rPr>
          <w:rFonts w:ascii="Arial" w:hAnsi="Arial" w:cs="Arial"/>
          <w:spacing w:val="-2"/>
        </w:rPr>
        <w:fldChar w:fldCharType="separate"/>
      </w:r>
      <w:r w:rsidR="002A7ADF" w:rsidRPr="002A7ADF">
        <w:rPr>
          <w:rFonts w:ascii="Arial" w:hAnsi="Arial" w:cs="Arial"/>
        </w:rPr>
        <w:t>(Cao et al., 2013; Chi-Chan et al., 2021; Lezama-Ochoa et al., 2016)</w:t>
      </w:r>
      <w:r w:rsidR="00B17D1F">
        <w:rPr>
          <w:rFonts w:ascii="Arial" w:hAnsi="Arial" w:cs="Arial"/>
          <w:spacing w:val="-2"/>
        </w:rPr>
        <w:fldChar w:fldCharType="end"/>
      </w:r>
      <w:r w:rsidR="00B17D1F" w:rsidRPr="00B17D1F">
        <w:rPr>
          <w:rFonts w:ascii="Arial" w:hAnsi="Arial" w:cs="Arial"/>
          <w:spacing w:val="-2"/>
        </w:rPr>
        <w:t xml:space="preserve">. </w:t>
      </w:r>
      <w:r w:rsidRPr="00474AF1">
        <w:rPr>
          <w:rFonts w:ascii="Arial" w:hAnsi="Arial" w:cs="Arial"/>
          <w:spacing w:val="-2"/>
        </w:rPr>
        <w:t xml:space="preserve">To address this gap, our study develops fine-scale bycatch risk maps for sharks in multi-gear demersal fisheries, providing a novel tool to </w:t>
      </w:r>
      <w:r w:rsidR="008E6CEF">
        <w:rPr>
          <w:rFonts w:ascii="Arial" w:hAnsi="Arial" w:cs="Arial"/>
          <w:spacing w:val="-2"/>
        </w:rPr>
        <w:t>formulate</w:t>
      </w:r>
      <w:r w:rsidRPr="00474AF1">
        <w:rPr>
          <w:rFonts w:ascii="Arial" w:hAnsi="Arial" w:cs="Arial"/>
          <w:spacing w:val="-2"/>
        </w:rPr>
        <w:t xml:space="preserve"> management strategies and mitigation scenarios in artisanal contexts</w:t>
      </w:r>
      <w:r w:rsidR="008E6CEF">
        <w:rPr>
          <w:rFonts w:ascii="Arial" w:hAnsi="Arial" w:cs="Arial"/>
          <w:spacing w:val="-2"/>
        </w:rPr>
        <w:t xml:space="preserve"> spatially</w:t>
      </w:r>
      <w:r w:rsidRPr="00474AF1">
        <w:rPr>
          <w:rFonts w:ascii="Arial" w:hAnsi="Arial" w:cs="Arial"/>
          <w:spacing w:val="-2"/>
        </w:rPr>
        <w:t>. This approach is particularly suited for data-limited regions with complex environments</w:t>
      </w:r>
      <w:r w:rsidR="005D5846">
        <w:rPr>
          <w:rFonts w:ascii="Arial" w:hAnsi="Arial" w:cs="Arial"/>
          <w:spacing w:val="-2"/>
        </w:rPr>
        <w:t xml:space="preserve"> </w:t>
      </w:r>
      <w:r w:rsidR="005D5846">
        <w:rPr>
          <w:rFonts w:ascii="Arial" w:hAnsi="Arial" w:cs="Arial"/>
          <w:spacing w:val="-2"/>
        </w:rPr>
        <w:fldChar w:fldCharType="begin"/>
      </w:r>
      <w:r w:rsidR="005D5846">
        <w:rPr>
          <w:rFonts w:ascii="Arial" w:hAnsi="Arial" w:cs="Arial"/>
          <w:spacing w:val="-2"/>
        </w:rPr>
        <w:instrText xml:space="preserve"> ADDIN ZOTERO_ITEM CSL_CITATION {"citationID":"xcb0cvjl","properties":{"formattedCitation":"(Elith &amp; Leathwick, 2009; Phillips, 2017)","plainCitation":"(Elith &amp; Leathwick, 2009; Phillips, 2017)","noteIndex":0},"citationItems":[{"id":467,"uris":["http://zotero.org/users/local/aWfDsJ2q/items/KDH8F2EC"],"itemData":{"id":467,"type":"article-journal","abstract":"Species distribution models (SDMs) are numerical tools that combine observations of species occurrence or abundance with environmental estimates. They are used to gain ecological and evolutionary insights and to predict distributions across landscapes, sometimes requiring extrapolation in space and time. SDMs are now widely used across terrestrial, freshwater, and marine realms. Differences in methods between disciplines reflect both differences in species mobility and in “established use.” Model realism and robustness is influenced by selection of relevant predictors and modeling method, consideration of scale, how the interplay between environmental and geographic factors is handled, and the extent of extrapolation. Current linkages between SDM practice and ecological theory are often weak, hindering progress. Remaining challenges include: improvement of methods for modeling presence-only data and for model selection and evaluation; accounting for biotic interactions; and assessing model uncertainty.","container-title":"Annual Review of Ecology, Evolution, and Systematics","DOI":"10.1146/annurev.ecolsys.110308.120159","ISSN":"1543-592X, 1545-2069","issue":"1","journalAbbreviation":"Annu. Rev. Ecol. Evol. Syst.","language":"en","note":"publisher: Annual Reviews","page":"677-697","source":"Crossref","title":"Species Distribution Models: Ecological Explanation and Prediction Across Space and Time","title-short":"Species Distribution Models","volume":"40","author":[{"family":"Elith","given":"Jane"},{"family":"Leathwick","given":"John R."}],"issued":{"date-parts":[["2009",12,1]]}}},{"id":205,"uris":["http://zotero.org/users/local/aWfDsJ2q/items/JPXY7VG8"],"itemData":{"id":205,"type":"post-weblog","language":"English","title":"A Brief Tutorial on Maxent","URL":"http://biodiversityinformatics.amnh.org/open_source/maxent/","author":[{"family":"Phillips","given":"Steven J."}],"accessed":{"date-parts":[["2023",11,17]]},"issued":{"date-parts":[["2017"]]}}}],"schema":"https://github.com/citation-style-language/schema/raw/master/csl-citation.json"} </w:instrText>
      </w:r>
      <w:r w:rsidR="005D5846">
        <w:rPr>
          <w:rFonts w:ascii="Arial" w:hAnsi="Arial" w:cs="Arial"/>
          <w:spacing w:val="-2"/>
        </w:rPr>
        <w:fldChar w:fldCharType="separate"/>
      </w:r>
      <w:r w:rsidR="005D5846" w:rsidRPr="005D5846">
        <w:rPr>
          <w:rFonts w:ascii="Arial" w:hAnsi="Arial" w:cs="Arial"/>
        </w:rPr>
        <w:t>(Elith &amp; Leathwick, 2009; Phillips, 2017)</w:t>
      </w:r>
      <w:r w:rsidR="005D5846">
        <w:rPr>
          <w:rFonts w:ascii="Arial" w:hAnsi="Arial" w:cs="Arial"/>
          <w:spacing w:val="-2"/>
        </w:rPr>
        <w:fldChar w:fldCharType="end"/>
      </w:r>
      <w:r w:rsidRPr="00474AF1">
        <w:rPr>
          <w:rFonts w:ascii="Arial" w:hAnsi="Arial" w:cs="Arial"/>
          <w:spacing w:val="-2"/>
        </w:rPr>
        <w:t>, as it requires only species occurrence points and fishing effort distributions, which are relatively accessible.</w:t>
      </w:r>
      <w:r w:rsidR="00AD0AAC">
        <w:rPr>
          <w:rFonts w:ascii="Arial" w:hAnsi="Arial" w:cs="Arial"/>
          <w:spacing w:val="-2"/>
        </w:rPr>
        <w:t xml:space="preserve"> </w:t>
      </w:r>
      <w:r w:rsidR="003E258E" w:rsidRPr="003E258E">
        <w:rPr>
          <w:rFonts w:ascii="Arial" w:hAnsi="Arial" w:cs="Arial"/>
          <w:spacing w:val="-2"/>
        </w:rPr>
        <w:t>Th</w:t>
      </w:r>
      <w:r w:rsidR="00AD0AAC">
        <w:rPr>
          <w:rFonts w:ascii="Arial" w:hAnsi="Arial" w:cs="Arial"/>
          <w:spacing w:val="-2"/>
        </w:rPr>
        <w:t>us,</w:t>
      </w:r>
      <w:r w:rsidR="003E258E" w:rsidRPr="003E258E">
        <w:rPr>
          <w:rFonts w:ascii="Arial" w:hAnsi="Arial" w:cs="Arial"/>
          <w:spacing w:val="-2"/>
        </w:rPr>
        <w:t xml:space="preserve"> </w:t>
      </w:r>
      <w:r w:rsidR="001D54A4">
        <w:rPr>
          <w:rFonts w:ascii="Arial" w:hAnsi="Arial" w:cs="Arial"/>
          <w:spacing w:val="-2"/>
        </w:rPr>
        <w:t xml:space="preserve">the </w:t>
      </w:r>
      <w:r w:rsidR="003E258E" w:rsidRPr="003E258E">
        <w:rPr>
          <w:rFonts w:ascii="Arial" w:hAnsi="Arial" w:cs="Arial"/>
          <w:spacing w:val="-2"/>
        </w:rPr>
        <w:t xml:space="preserve">objectives of this study </w:t>
      </w:r>
      <w:r w:rsidR="009967AE">
        <w:rPr>
          <w:rFonts w:ascii="Arial" w:hAnsi="Arial" w:cs="Arial"/>
          <w:spacing w:val="-2"/>
        </w:rPr>
        <w:t>are</w:t>
      </w:r>
      <w:r w:rsidR="003E258E" w:rsidRPr="003E258E">
        <w:rPr>
          <w:rFonts w:ascii="Arial" w:hAnsi="Arial" w:cs="Arial"/>
          <w:spacing w:val="-2"/>
        </w:rPr>
        <w:t xml:space="preserve"> to predict the potential distribution of the three shark species and estimate the spatial extent of demersal fishing effort using </w:t>
      </w:r>
      <w:proofErr w:type="spellStart"/>
      <w:r w:rsidR="003E258E" w:rsidRPr="003E258E">
        <w:rPr>
          <w:rFonts w:ascii="Arial" w:hAnsi="Arial" w:cs="Arial"/>
          <w:spacing w:val="-2"/>
        </w:rPr>
        <w:t>MaxEnt</w:t>
      </w:r>
      <w:proofErr w:type="spellEnd"/>
      <w:r w:rsidR="003E258E" w:rsidRPr="003E258E">
        <w:rPr>
          <w:rFonts w:ascii="Arial" w:hAnsi="Arial" w:cs="Arial"/>
          <w:spacing w:val="-2"/>
        </w:rPr>
        <w:t>, and quantify the spatial overlap between shark habitats and fishing activities to identify areas of high bycatch probability</w:t>
      </w:r>
      <w:r w:rsidR="00F93B08" w:rsidRPr="003E258E">
        <w:rPr>
          <w:rFonts w:ascii="Arial" w:hAnsi="Arial" w:cs="Arial"/>
          <w:lang w:eastAsia="en-ID"/>
        </w:rPr>
        <w:t>.</w:t>
      </w:r>
    </w:p>
    <w:p w14:paraId="77F8ABB7" w14:textId="3D583415" w:rsidR="00011ADD" w:rsidRPr="004B32DA" w:rsidRDefault="00011ADD" w:rsidP="004B32DA">
      <w:pPr>
        <w:pStyle w:val="ListParagraph"/>
        <w:keepNext/>
        <w:keepLines/>
        <w:numPr>
          <w:ilvl w:val="0"/>
          <w:numId w:val="1"/>
        </w:numPr>
        <w:spacing w:line="360" w:lineRule="auto"/>
        <w:ind w:left="567" w:hanging="567"/>
        <w:outlineLvl w:val="0"/>
        <w:rPr>
          <w:rFonts w:eastAsiaTheme="majorEastAsia" w:cs="Arial"/>
          <w:b/>
          <w:lang w:val="en-GB"/>
        </w:rPr>
      </w:pPr>
      <w:r w:rsidRPr="004B32DA">
        <w:rPr>
          <w:rFonts w:eastAsiaTheme="majorEastAsia" w:cs="Arial"/>
          <w:b/>
          <w:lang w:val="en-GB"/>
        </w:rPr>
        <w:t>Methods</w:t>
      </w:r>
    </w:p>
    <w:p w14:paraId="15A637B6" w14:textId="67AE6C6F" w:rsidR="00745B3B" w:rsidRPr="004B32DA" w:rsidRDefault="00745B3B" w:rsidP="004B32DA">
      <w:pPr>
        <w:pStyle w:val="Heading2"/>
        <w:spacing w:line="360" w:lineRule="auto"/>
        <w:rPr>
          <w:rFonts w:ascii="Arial" w:hAnsi="Arial" w:cs="Arial"/>
          <w:b/>
          <w:bCs/>
          <w:color w:val="auto"/>
          <w:sz w:val="22"/>
          <w:szCs w:val="22"/>
          <w:lang w:val="en-GB"/>
        </w:rPr>
      </w:pPr>
      <w:r w:rsidRPr="004B32DA">
        <w:rPr>
          <w:rFonts w:ascii="Arial" w:eastAsia="Times New Roman" w:hAnsi="Arial" w:cs="Arial"/>
          <w:b/>
          <w:bCs/>
          <w:color w:val="auto"/>
          <w:sz w:val="22"/>
          <w:szCs w:val="22"/>
          <w:lang w:eastAsia="en-ID"/>
        </w:rPr>
        <w:t>2.1    Study Area</w:t>
      </w:r>
    </w:p>
    <w:p w14:paraId="08CF733F" w14:textId="4D7E9FEF" w:rsidR="00745B3B" w:rsidRPr="004B32DA" w:rsidRDefault="003E258E" w:rsidP="004B32DA">
      <w:pPr>
        <w:spacing w:after="0" w:line="360" w:lineRule="auto"/>
        <w:ind w:firstLine="567"/>
        <w:jc w:val="both"/>
        <w:rPr>
          <w:rFonts w:ascii="Arial" w:eastAsia="Times New Roman" w:hAnsi="Arial" w:cs="Arial"/>
          <w:lang w:eastAsia="en-ID"/>
        </w:rPr>
      </w:pPr>
      <w:r w:rsidRPr="004214CE">
        <w:rPr>
          <w:rFonts w:ascii="Arial" w:hAnsi="Arial" w:cs="Arial"/>
        </w:rPr>
        <w:t xml:space="preserve">The study area encompasses the waters surrounding </w:t>
      </w:r>
      <w:proofErr w:type="spellStart"/>
      <w:r w:rsidRPr="004214CE">
        <w:rPr>
          <w:rFonts w:ascii="Arial" w:hAnsi="Arial" w:cs="Arial"/>
        </w:rPr>
        <w:t>Langkai</w:t>
      </w:r>
      <w:proofErr w:type="spellEnd"/>
      <w:r w:rsidRPr="004214CE">
        <w:rPr>
          <w:rFonts w:ascii="Arial" w:hAnsi="Arial" w:cs="Arial"/>
        </w:rPr>
        <w:t xml:space="preserve"> and </w:t>
      </w:r>
      <w:proofErr w:type="spellStart"/>
      <w:r w:rsidRPr="004214CE">
        <w:rPr>
          <w:rFonts w:ascii="Arial" w:hAnsi="Arial" w:cs="Arial"/>
        </w:rPr>
        <w:t>Lanjukang</w:t>
      </w:r>
      <w:proofErr w:type="spellEnd"/>
      <w:r w:rsidRPr="004214CE">
        <w:rPr>
          <w:rFonts w:ascii="Arial" w:hAnsi="Arial" w:cs="Arial"/>
        </w:rPr>
        <w:t xml:space="preserve"> Islands, situated in the outer zone of the </w:t>
      </w:r>
      <w:proofErr w:type="spellStart"/>
      <w:r w:rsidRPr="004214CE">
        <w:rPr>
          <w:rFonts w:ascii="Arial" w:hAnsi="Arial" w:cs="Arial"/>
        </w:rPr>
        <w:t>Spermonde</w:t>
      </w:r>
      <w:proofErr w:type="spellEnd"/>
      <w:r w:rsidRPr="004214CE">
        <w:rPr>
          <w:rFonts w:ascii="Arial" w:hAnsi="Arial" w:cs="Arial"/>
        </w:rPr>
        <w:t xml:space="preserve"> Archipelago (</w:t>
      </w:r>
      <w:r w:rsidR="0031580B" w:rsidRPr="0031580B">
        <w:rPr>
          <w:rFonts w:ascii="Arial" w:hAnsi="Arial" w:cs="Arial"/>
          <w:b/>
          <w:bCs/>
        </w:rPr>
        <w:t>Fig.</w:t>
      </w:r>
      <w:r w:rsidRPr="004214CE">
        <w:rPr>
          <w:rFonts w:ascii="Arial" w:hAnsi="Arial" w:cs="Arial"/>
        </w:rPr>
        <w:t xml:space="preserve"> </w:t>
      </w:r>
      <w:r w:rsidRPr="002355D3">
        <w:rPr>
          <w:rFonts w:ascii="Arial" w:hAnsi="Arial" w:cs="Arial"/>
          <w:b/>
          <w:bCs/>
        </w:rPr>
        <w:t>1</w:t>
      </w:r>
      <w:r w:rsidRPr="004214CE">
        <w:rPr>
          <w:rFonts w:ascii="Arial" w:hAnsi="Arial" w:cs="Arial"/>
        </w:rPr>
        <w:t>)</w:t>
      </w:r>
      <w:r w:rsidR="002A7ADF">
        <w:rPr>
          <w:rFonts w:ascii="Arial" w:hAnsi="Arial" w:cs="Arial"/>
        </w:rPr>
        <w:t xml:space="preserve"> </w:t>
      </w:r>
      <w:r w:rsidR="002A7ADF">
        <w:rPr>
          <w:rFonts w:ascii="Arial" w:hAnsi="Arial" w:cs="Arial"/>
        </w:rPr>
        <w:fldChar w:fldCharType="begin"/>
      </w:r>
      <w:r w:rsidR="002A7ADF">
        <w:rPr>
          <w:rFonts w:ascii="Arial" w:hAnsi="Arial" w:cs="Arial"/>
        </w:rPr>
        <w:instrText xml:space="preserve"> ADDIN ZOTERO_ITEM CSL_CITATION {"citationID":"Aq1mnuEK","properties":{"formattedCitation":"(Faizal, 2023)","plainCitation":"(Faizal, 2023)","noteIndex":0},"citationItems":[{"id":443,"uris":["http://zotero.org/users/local/aWfDsJ2q/items/3IRLDA33"],"itemData":{"id":443,"type":"article-journal","abstract":"The Spermonde Archipelago is divided into four zones, the division of zones is based on the distribution of coral reefs, distance from the mainland, and water depth, but this condition tends to change as a result of high anthropogenic activity in the Spermonde Islands. Based on this, it is very necessary to re-zoning the Spermonde Archipelago Waters based on the condition of nutrient distribution. The research method uses the integration of remote sensing data analysis, field surveys, and secondary data which are then analyzed using the Boleean method for re-zoning. The results showed that the nutrient, in this case, chlorophyll-a, was concentrated in the deep zone (near the mainland) and the concentration was higher during the rainy season, this condition affected the coral reef cover in the Spermonde Islands. Based on these conditions, the Spermonde Islands waters are divided into three zones, namely the inner zone with high nutrient conditions with a benthic cover dominated by fleshy macroalgae, the middle zone with low nutrient conditions with crustose coralline dominance, and the outer zone with low nutrient conditions with algal turf dominance turf alga/corals.","container-title":"Torani Journal of Fisheries and Marine Science","DOI":"10.35911/torani.v6i2.27205","ISSN":"2615-6601, 2621-5322","journalAbbreviation":"torani","page":"126-137","source":"DOI.org (Crossref)","title":"Zonation of The Waters of Spermonde Archipelago Base on Nutrient Concentration and Its Impact to Coral Reef Ecosystem","author":[{"family":"Faizal","given":"Ahmad"}],"issued":{"date-parts":[["2023",6,14]]}}}],"schema":"https://github.com/citation-style-language/schema/raw/master/csl-citation.json"} </w:instrText>
      </w:r>
      <w:r w:rsidR="002A7ADF">
        <w:rPr>
          <w:rFonts w:ascii="Arial" w:hAnsi="Arial" w:cs="Arial"/>
        </w:rPr>
        <w:fldChar w:fldCharType="separate"/>
      </w:r>
      <w:r w:rsidR="002A7ADF" w:rsidRPr="002A7ADF">
        <w:rPr>
          <w:rFonts w:ascii="Arial" w:hAnsi="Arial" w:cs="Arial"/>
        </w:rPr>
        <w:t>(Faizal, 2023)</w:t>
      </w:r>
      <w:r w:rsidR="002A7ADF">
        <w:rPr>
          <w:rFonts w:ascii="Arial" w:hAnsi="Arial" w:cs="Arial"/>
        </w:rPr>
        <w:fldChar w:fldCharType="end"/>
      </w:r>
      <w:r w:rsidRPr="004214CE">
        <w:rPr>
          <w:rFonts w:ascii="Arial" w:hAnsi="Arial" w:cs="Arial"/>
        </w:rPr>
        <w:t xml:space="preserve">. This region is characterized by low nutrient levels, clear oceanic waters, and benthic habitats dominated by algal turf and coral reef structures that borders shallow sea and deep sea area </w:t>
      </w:r>
      <w:r w:rsidRPr="004214CE">
        <w:rPr>
          <w:rFonts w:ascii="Arial" w:hAnsi="Arial" w:cs="Arial"/>
        </w:rPr>
        <w:fldChar w:fldCharType="begin"/>
      </w:r>
      <w:r w:rsidRPr="004214CE">
        <w:rPr>
          <w:rFonts w:ascii="Arial" w:hAnsi="Arial" w:cs="Arial"/>
        </w:rPr>
        <w:instrText xml:space="preserve"> ADDIN ZOTERO_ITEM CSL_CITATION {"citationID":"ZHEUa4G7","properties":{"formattedCitation":"(Faizal, 2023)","plainCitation":"(Faizal, 2023)","noteIndex":0},"citationItems":[{"id":443,"uris":["http://zotero.org/users/local/aWfDsJ2q/items/3IRLDA33"],"itemData":{"id":443,"type":"article-journal","abstract":"The Spermonde Archipelago is divided into four zones, the division of zones is based on the distribution of coral reefs, distance from the mainland, and water depth, but this condition tends to change as a result of high anthropogenic activity in the Spermonde Islands. Based on this, it is very necessary to re-zoning the Spermonde Archipelago Waters based on the condition of nutrient distribution. The research method uses the integration of remote sensing data analysis, field surveys, and secondary data which are then analyzed using the Boleean method for re-zoning. The results showed that the nutrient, in this case, chlorophyll-a, was concentrated in the deep zone (near the mainland) and the concentration was higher during the rainy season, this condition affected the coral reef cover in the Spermonde Islands. Based on these conditions, the Spermonde Islands waters are divided into three zones, namely the inner zone with high nutrient conditions with a benthic cover dominated by fleshy macroalgae, the middle zone with low nutrient conditions with crustose coralline dominance, and the outer zone with low nutrient conditions with algal turf dominance turf alga/corals.","container-title":"Torani Journal of Fisheries and Marine Science","DOI":"10.35911/torani.v6i2.27205","ISSN":"2615-6601, 2621-5322","journalAbbreviation":"torani","page":"126-137","source":"DOI.org (Crossref)","title":"Zonation of The Waters of Spermonde Archipelago Base on Nutrient Concentration and Its Impact to Coral Reef Ecosystem","author":[{"family":"Faizal","given":"Ahmad"}],"issued":{"date-parts":[["2023",6,14]]}}}],"schema":"https://github.com/citation-style-language/schema/raw/master/csl-citation.json"} </w:instrText>
      </w:r>
      <w:r w:rsidRPr="004214CE">
        <w:rPr>
          <w:rFonts w:ascii="Arial" w:hAnsi="Arial" w:cs="Arial"/>
        </w:rPr>
        <w:fldChar w:fldCharType="separate"/>
      </w:r>
      <w:r w:rsidRPr="004214CE">
        <w:rPr>
          <w:rFonts w:ascii="Arial" w:hAnsi="Arial" w:cs="Arial"/>
        </w:rPr>
        <w:t>(Faizal, 2023)</w:t>
      </w:r>
      <w:r w:rsidRPr="004214CE">
        <w:rPr>
          <w:rFonts w:ascii="Arial" w:hAnsi="Arial" w:cs="Arial"/>
        </w:rPr>
        <w:fldChar w:fldCharType="end"/>
      </w:r>
      <w:r w:rsidRPr="004214CE">
        <w:rPr>
          <w:rFonts w:ascii="Arial" w:hAnsi="Arial" w:cs="Arial"/>
        </w:rPr>
        <w:t xml:space="preserve">. The outer </w:t>
      </w:r>
      <w:proofErr w:type="spellStart"/>
      <w:r w:rsidRPr="004214CE">
        <w:rPr>
          <w:rFonts w:ascii="Arial" w:hAnsi="Arial" w:cs="Arial"/>
        </w:rPr>
        <w:t>Spermonde</w:t>
      </w:r>
      <w:proofErr w:type="spellEnd"/>
      <w:r w:rsidRPr="004214CE">
        <w:rPr>
          <w:rFonts w:ascii="Arial" w:hAnsi="Arial" w:cs="Arial"/>
        </w:rPr>
        <w:t xml:space="preserve"> zone serves as an important habitat for various reef-associated species, including sharks, due to its relatively undisturbed condition and structural complexity. The area was selected for this study because it represents a critical interface between biodiversity-rich marine ecosystems and active small-scale demersal fisheries, where spatial interactions between shark habitats and fishing effort are likely to occur and can be effectively assessed</w:t>
      </w:r>
      <w:r w:rsidR="00A207E5">
        <w:rPr>
          <w:rFonts w:ascii="Arial" w:hAnsi="Arial" w:cs="Arial"/>
        </w:rPr>
        <w:t xml:space="preserve"> </w:t>
      </w:r>
      <w:r w:rsidR="00A207E5">
        <w:rPr>
          <w:rFonts w:ascii="Arial" w:hAnsi="Arial" w:cs="Arial"/>
        </w:rPr>
        <w:fldChar w:fldCharType="begin"/>
      </w:r>
      <w:r w:rsidR="00A207E5">
        <w:rPr>
          <w:rFonts w:ascii="Arial" w:hAnsi="Arial" w:cs="Arial"/>
        </w:rPr>
        <w:instrText xml:space="preserve"> ADDIN ZOTERO_ITEM CSL_CITATION {"citationID":"kccTLq4o","properties":{"formattedCitation":"(Faizal, 2023; A. Moore et al., 2025)","plainCitation":"(Faizal, 2023; A. Moore et al., 2025)","noteIndex":0},"citationItems":[{"id":443,"uris":["http://zotero.org/users/local/aWfDsJ2q/items/3IRLDA33"],"itemData":{"id":443,"type":"article-journal","abstract":"The Spermonde Archipelago is divided into four zones, the division of zones is based on the distribution of coral reefs, distance from the mainland, and water depth, but this condition tends to change as a result of high anthropogenic activity in the Spermonde Islands. Based on this, it is very necessary to re-zoning the Spermonde Archipelago Waters based on the condition of nutrient distribution. The research method uses the integration of remote sensing data analysis, field surveys, and secondary data which are then analyzed using the Boleean method for re-zoning. The results showed that the nutrient, in this case, chlorophyll-a, was concentrated in the deep zone (near the mainland) and the concentration was higher during the rainy season, this condition affected the coral reef cover in the Spermonde Islands. Based on these conditions, the Spermonde Islands waters are divided into three zones, namely the inner zone with high nutrient conditions with a benthic cover dominated by fleshy macroalgae, the middle zone with low nutrient conditions with crustose coralline dominance, and the outer zone with low nutrient conditions with algal turf dominance turf alga/corals.","container-title":"Torani Journal of Fisheries and Marine Science","DOI":"10.35911/torani.v6i2.27205","ISSN":"2615-6601, 2621-5322","journalAbbreviation":"torani","page":"126-137","source":"DOI.org (Crossref)","title":"Zonation of The Waters of Spermonde Archipelago Base on Nutrient Concentration and Its Impact to Coral Reef Ecosystem","author":[{"family":"Faizal","given":"Ahmad"}],"issued":{"date-parts":[["2023",6,14]]}}},{"id":476,"uris":["http://zotero.org/users/local/aWfDsJ2q/items/6A8Y87N2"],"itemData":{"id":476,"type":"article-journal","container-title":"Egyptian Journal of Aquatic Biology and Fisheries","DOI":"10.21608/ejabf.2025.404169","journalAbbreviation":"Egyptian Journal of Aquatic Biology and Fisheries","page":"287-296","title":"Condition of Octopus Fishery Resources with Ecosystem Approach to Fisheries Managament Assessment on Langkai and Lanjukang Islands, Makassar City","volume":"29","author":[{"family":"Moore","given":"Abigail"},{"family":"Rafiq","given":"Muhammad"},{"family":"Idrus","given":"Muhammad"},{"family":"Tresnati","given":"Joeharnani"},{"family":"Tuwo","given":"Ambo"},{"family":"Rukamana","given":"Didi"}],"issued":{"date-parts":[["2025",1,1]]}}}],"schema":"https://github.com/citation-style-language/schema/raw/master/csl-citation.json"} </w:instrText>
      </w:r>
      <w:r w:rsidR="00A207E5">
        <w:rPr>
          <w:rFonts w:ascii="Arial" w:hAnsi="Arial" w:cs="Arial"/>
        </w:rPr>
        <w:fldChar w:fldCharType="separate"/>
      </w:r>
      <w:r w:rsidR="00A207E5" w:rsidRPr="00A207E5">
        <w:rPr>
          <w:rFonts w:ascii="Arial" w:hAnsi="Arial" w:cs="Arial"/>
        </w:rPr>
        <w:t>(Faizal, 2023; A. Moore et al., 2025)</w:t>
      </w:r>
      <w:r w:rsidR="00A207E5">
        <w:rPr>
          <w:rFonts w:ascii="Arial" w:hAnsi="Arial" w:cs="Arial"/>
        </w:rPr>
        <w:fldChar w:fldCharType="end"/>
      </w:r>
      <w:r w:rsidRPr="004214CE">
        <w:rPr>
          <w:rFonts w:ascii="Arial" w:hAnsi="Arial" w:cs="Arial"/>
        </w:rPr>
        <w:t>.</w:t>
      </w:r>
    </w:p>
    <w:p w14:paraId="3B600CE5" w14:textId="472A4043" w:rsidR="00745B3B" w:rsidRPr="004B32DA" w:rsidRDefault="00670269" w:rsidP="004B32DA">
      <w:pPr>
        <w:pStyle w:val="Heading2"/>
        <w:numPr>
          <w:ilvl w:val="1"/>
          <w:numId w:val="10"/>
        </w:numPr>
        <w:spacing w:line="360" w:lineRule="auto"/>
        <w:ind w:left="567" w:hanging="567"/>
        <w:jc w:val="both"/>
        <w:rPr>
          <w:rFonts w:ascii="Arial" w:eastAsia="Times New Roman" w:hAnsi="Arial" w:cs="Arial"/>
          <w:b/>
          <w:bCs/>
          <w:color w:val="000000" w:themeColor="text1"/>
          <w:sz w:val="22"/>
          <w:szCs w:val="22"/>
          <w:lang w:eastAsia="en-ID"/>
        </w:rPr>
      </w:pPr>
      <w:r>
        <w:rPr>
          <w:rFonts w:ascii="Arial" w:eastAsia="Times New Roman" w:hAnsi="Arial" w:cs="Arial"/>
          <w:b/>
          <w:bCs/>
          <w:color w:val="000000" w:themeColor="text1"/>
          <w:sz w:val="22"/>
          <w:szCs w:val="22"/>
          <w:lang w:eastAsia="en-ID"/>
        </w:rPr>
        <w:t>Data Collections</w:t>
      </w:r>
    </w:p>
    <w:p w14:paraId="75EA1CFF" w14:textId="203CCD87" w:rsidR="003E258E" w:rsidRPr="004214CE" w:rsidRDefault="003E258E" w:rsidP="0031580B">
      <w:pPr>
        <w:pStyle w:val="BodyText"/>
        <w:spacing w:line="360" w:lineRule="auto"/>
        <w:ind w:left="0" w:right="15" w:firstLine="567"/>
        <w:jc w:val="both"/>
        <w:rPr>
          <w:rFonts w:ascii="Arial" w:hAnsi="Arial" w:cs="Arial"/>
          <w:sz w:val="22"/>
          <w:szCs w:val="22"/>
        </w:rPr>
      </w:pPr>
      <w:r w:rsidRPr="004214CE">
        <w:rPr>
          <w:rFonts w:ascii="Arial" w:hAnsi="Arial" w:cs="Arial"/>
          <w:sz w:val="22"/>
          <w:szCs w:val="22"/>
        </w:rPr>
        <w:t xml:space="preserve">Preliminary studies indicated that three shark species were most frequently caught either </w:t>
      </w:r>
      <w:r w:rsidRPr="004214CE">
        <w:rPr>
          <w:rFonts w:ascii="Arial" w:hAnsi="Arial" w:cs="Arial"/>
          <w:sz w:val="22"/>
          <w:szCs w:val="22"/>
        </w:rPr>
        <w:lastRenderedPageBreak/>
        <w:t>as bycatch or as target species for consumption and shark finning. These species included whitetip reef shark</w:t>
      </w:r>
      <w:r w:rsidRPr="004214CE">
        <w:rPr>
          <w:rFonts w:ascii="Arial" w:hAnsi="Arial" w:cs="Arial"/>
          <w:i/>
          <w:iCs/>
          <w:sz w:val="22"/>
          <w:szCs w:val="22"/>
        </w:rPr>
        <w:t xml:space="preserve"> (</w:t>
      </w:r>
      <w:proofErr w:type="spellStart"/>
      <w:r w:rsidRPr="004214CE">
        <w:rPr>
          <w:rFonts w:ascii="Arial" w:hAnsi="Arial" w:cs="Arial"/>
          <w:i/>
          <w:iCs/>
          <w:sz w:val="22"/>
          <w:szCs w:val="22"/>
        </w:rPr>
        <w:t>Triaenodon</w:t>
      </w:r>
      <w:proofErr w:type="spellEnd"/>
      <w:r w:rsidRPr="004214CE">
        <w:rPr>
          <w:rFonts w:ascii="Arial" w:hAnsi="Arial" w:cs="Arial"/>
          <w:i/>
          <w:iCs/>
          <w:sz w:val="22"/>
          <w:szCs w:val="22"/>
        </w:rPr>
        <w:t xml:space="preserve"> obesus), </w:t>
      </w:r>
      <w:r w:rsidRPr="004214CE">
        <w:rPr>
          <w:rFonts w:ascii="Arial" w:hAnsi="Arial" w:cs="Arial"/>
          <w:sz w:val="22"/>
          <w:szCs w:val="22"/>
        </w:rPr>
        <w:t>blacktip reef shark</w:t>
      </w:r>
      <w:r w:rsidRPr="004214CE">
        <w:rPr>
          <w:rFonts w:ascii="Arial" w:hAnsi="Arial" w:cs="Arial"/>
          <w:i/>
          <w:iCs/>
          <w:sz w:val="22"/>
          <w:szCs w:val="22"/>
        </w:rPr>
        <w:t xml:space="preserve"> (Carcharhinus </w:t>
      </w:r>
      <w:proofErr w:type="spellStart"/>
      <w:r w:rsidRPr="004214CE">
        <w:rPr>
          <w:rFonts w:ascii="Arial" w:hAnsi="Arial" w:cs="Arial"/>
          <w:i/>
          <w:iCs/>
          <w:sz w:val="22"/>
          <w:szCs w:val="22"/>
        </w:rPr>
        <w:t>melanopterus</w:t>
      </w:r>
      <w:proofErr w:type="spellEnd"/>
      <w:r w:rsidRPr="004214CE">
        <w:rPr>
          <w:rFonts w:ascii="Arial" w:hAnsi="Arial" w:cs="Arial"/>
          <w:i/>
          <w:iCs/>
          <w:sz w:val="22"/>
          <w:szCs w:val="22"/>
        </w:rPr>
        <w:t xml:space="preserve">), </w:t>
      </w:r>
      <w:r w:rsidRPr="004214CE">
        <w:rPr>
          <w:rFonts w:ascii="Arial" w:hAnsi="Arial" w:cs="Arial"/>
          <w:sz w:val="22"/>
          <w:szCs w:val="22"/>
        </w:rPr>
        <w:t>and silky shark (</w:t>
      </w:r>
      <w:r w:rsidRPr="004214CE">
        <w:rPr>
          <w:rFonts w:ascii="Arial" w:hAnsi="Arial" w:cs="Arial"/>
          <w:i/>
          <w:iCs/>
          <w:sz w:val="22"/>
          <w:szCs w:val="22"/>
        </w:rPr>
        <w:t xml:space="preserve">Carcharhinus </w:t>
      </w:r>
      <w:proofErr w:type="spellStart"/>
      <w:r w:rsidRPr="004214CE">
        <w:rPr>
          <w:rFonts w:ascii="Arial" w:hAnsi="Arial" w:cs="Arial"/>
          <w:i/>
          <w:iCs/>
          <w:sz w:val="22"/>
          <w:szCs w:val="22"/>
        </w:rPr>
        <w:t>falciformis</w:t>
      </w:r>
      <w:proofErr w:type="spellEnd"/>
      <w:r w:rsidRPr="004214CE">
        <w:rPr>
          <w:rFonts w:ascii="Arial" w:hAnsi="Arial" w:cs="Arial"/>
          <w:i/>
          <w:iCs/>
          <w:sz w:val="22"/>
          <w:szCs w:val="22"/>
        </w:rPr>
        <w:t>)</w:t>
      </w:r>
      <w:r w:rsidRPr="004214CE">
        <w:rPr>
          <w:rFonts w:ascii="Arial" w:hAnsi="Arial" w:cs="Arial"/>
          <w:sz w:val="22"/>
          <w:szCs w:val="22"/>
        </w:rPr>
        <w:t xml:space="preserve">. Underwater census using camera (Bilodeau et al. 2022), participatory surveys, and interviews were utilized to collect presence-only data on each shark species and fishing gears </w:t>
      </w:r>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{"citationID":"6cxXyH8N","properties":{"formattedCitation":"(Istijanto, 2005; Zikmund et al., 2002)","plainCitation":"(Istijanto, 2005; Zikmund et al., 2002)","noteIndex":0},"citationItems":[{"id":208,"uris":["http://zotero.org/users/local/aWfDsJ2q/items/6S5WXIW8"],"itemData":{"id":208,"type":"book","event-place":"United States Of America","ISBN":"0-471-27137-3","publisher":"Wiley","publisher-place":"United States Of America","title":"Customer Relationship Management : Integrated Marketing Strategy And Information Technology","author":[{"family":"Zikmund","given":"William G"},{"family":"McLeod","given":"Raymond"},{"family":"Gilbert","given":"Faye W"}],"issued":{"date-parts":[["2002"]]}}},{"id":196,"uris":["http://zotero.org/users/local/aWfDsJ2q/items/EWYCJGST"],"itemData":{"id":196,"type":"book","event-place":"Jakarta","publisher":"Gramedia Pustaka Utama","publisher-place":"Jakarta","title":"Riset Sumber Daya Manusia","author":[{"literal":"Istijanto"}],"issued":{"date-parts":[["2005"]]}}}],"schema":"https://github.com/citation-style-language/schema/raw/master/csl-citation.json"}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(Istijanto, 2005; Zikmund et al., 2002)</w:t>
      </w:r>
      <w:r w:rsidRPr="004214CE">
        <w:rPr>
          <w:rFonts w:ascii="Arial" w:hAnsi="Arial" w:cs="Arial"/>
          <w:sz w:val="22"/>
          <w:szCs w:val="22"/>
        </w:rPr>
        <w:fldChar w:fldCharType="end"/>
      </w:r>
      <w:r w:rsidRPr="004214CE">
        <w:rPr>
          <w:rFonts w:ascii="Arial" w:hAnsi="Arial" w:cs="Arial"/>
          <w:sz w:val="22"/>
          <w:szCs w:val="22"/>
        </w:rPr>
        <w:t xml:space="preserve">. Respondent selection was conducted using the snowball sampling method to identify individuals with relevant knowledge and experience </w:t>
      </w:r>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{"citationID":"lQJ5tqyZ","properties":{"formattedCitation":"(Taylor &amp; Bogdan, 1984)","plainCitation":"(Taylor &amp; Bogdan, 1984)","noteIndex":0},"citationItems":[{"id":262,"uris":["http://zotero.org/users/local/aWfDsJ2q/items/7JRSI7A2"],"itemData":{"id":262,"type":"book","event-place":"New York","publisher":"Wiley","publisher-place":"New York","title":"Introduction to Qualitative Research Method: A Phenomenological Approach to the Social Sciences","author":[{"family":"Taylor","given":"S.J"},{"family":"Bogdan","given":"R"}],"issued":{"date-parts":[["1984"]]}}}],"schema":"https://github.com/citation-style-language/schema/raw/master/csl-citation.json"}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(Taylor &amp; Bogdan, 1984)</w:t>
      </w:r>
      <w:r w:rsidRPr="004214CE">
        <w:rPr>
          <w:rFonts w:ascii="Arial" w:hAnsi="Arial" w:cs="Arial"/>
          <w:sz w:val="22"/>
          <w:szCs w:val="22"/>
        </w:rPr>
        <w:fldChar w:fldCharType="end"/>
      </w:r>
      <w:r w:rsidRPr="004214CE">
        <w:rPr>
          <w:rFonts w:ascii="Arial" w:hAnsi="Arial" w:cs="Arial"/>
          <w:sz w:val="22"/>
          <w:szCs w:val="22"/>
        </w:rPr>
        <w:t xml:space="preserve">. </w:t>
      </w:r>
    </w:p>
    <w:p w14:paraId="1B666E0B" w14:textId="51171E80" w:rsidR="00745B3B" w:rsidRDefault="003E258E" w:rsidP="003E258E">
      <w:pPr>
        <w:spacing w:after="0" w:line="360" w:lineRule="auto"/>
        <w:ind w:firstLine="567"/>
        <w:jc w:val="both"/>
        <w:rPr>
          <w:rFonts w:ascii="Arial" w:hAnsi="Arial" w:cs="Arial"/>
        </w:rPr>
      </w:pPr>
      <w:r w:rsidRPr="004214CE">
        <w:rPr>
          <w:rFonts w:ascii="Arial" w:hAnsi="Arial" w:cs="Arial"/>
        </w:rPr>
        <w:t xml:space="preserve">The survey was conducted by accompanying demersal fishermen during fishing trips and directly observing shark presence. </w:t>
      </w:r>
      <w:r w:rsidR="00B73377">
        <w:rPr>
          <w:rFonts w:ascii="Arial" w:hAnsi="Arial" w:cs="Arial"/>
        </w:rPr>
        <w:t>Chosen</w:t>
      </w:r>
      <w:r w:rsidRPr="004214CE">
        <w:rPr>
          <w:rFonts w:ascii="Arial" w:hAnsi="Arial" w:cs="Arial"/>
        </w:rPr>
        <w:t xml:space="preserve"> fishing gears were considered likely to catch sharks due to their operational characteristics, either by directly targeting large fish species including sharks or by unintentionally capturing sharks as bycatch through the capture of their prey </w:t>
      </w:r>
      <w:r w:rsidRPr="004214CE">
        <w:rPr>
          <w:rFonts w:ascii="Arial" w:hAnsi="Arial" w:cs="Arial"/>
        </w:rPr>
        <w:fldChar w:fldCharType="begin"/>
      </w:r>
      <w:r w:rsidRPr="004214CE">
        <w:rPr>
          <w:rFonts w:ascii="Arial" w:hAnsi="Arial" w:cs="Arial"/>
        </w:rPr>
        <w:instrText xml:space="preserve"> ADDIN ZOTERO_ITEM CSL_CITATION {"citationID":"Nxhyyz7W","properties":{"formattedCitation":"(Broadhurst et al., 2014; Burns et al., 2023; McAuley et al., 2003; Morey et al., 2006; Sepulveda et al., 2015)","plainCitation":"(Broadhurst et al., 2014; Burns et al., 2023; McAuley et al., 2003; Morey et al., 2006; Sepulveda et al., 2015)","noteIndex":0},"citationItems":[{"id":118,"uris":["http://zotero.org/users/local/aWfDsJ2q/items/6QJQ39NX"],"itemData":{"id":118,"type":"book","collection-title":"Fisheries research report","ISBN":"978-1-877098-36-9","publisher":"Department of Fisheries, Government of Western Australia","title":"Catch Composition of the Western Australian Temperate Demersal Gillnet and Demersal Longline Fisheries, 1994 to 1999","URL":"https://books.google.co.id/books?id=NU34twAACAAJ","author":[{"family":"McAuley","given":"R."},{"family":"Fisheries","given":"Western Australia Department","dropping-particle":"of"},{"family":"Simpfendorfer","given":"C.A."}],"issued":{"date-parts":[["2003"]]}}},{"id":448,"uris":["http://zotero.org/users/local/aWfDsJ2q/items/W5D4WURG"],"itemData":{"id":448,"type":"article-journal","container-title":"Cybium","journalAbbreviation":"Cybium","page":"125-132","title":"Elasmobranchs in trammel net fishery associated to marine reserves in the Balearic Islands (NW Mediterranean)","volume":"30","author":[{"family":"Morey","given":"Gabriel"},{"family":"Moranta","given":"Joan"},{"family":"Riera","given":"F."},{"family":"Grau","given":"Antoni"},{"family":"Morales-Nin","given":"B."}],"issued":{"date-parts":[["2006",1,1]]}}},{"id":120,"uris":["http://zotero.org/users/local/aWfDsJ2q/items/MBMZPHGS"],"itemData":{"id":120,"type":"article-journal","container-title":"Global Ecology and Conservation","DOI":"10.1016/j.gecco.2014.09.005","ISSN":"23519894","journalAbbreviation":"Global Ecology and Conservation","language":"en","page":"181-189","source":"DOI.org (Crossref)","title":"Temporal hooking variability among sharks on south-eastern Australian demersal longlines and implications for their management","volume":"2","author":[{"family":"Broadhurst","given":"Matt K."},{"family":"Butcher","given":"Paul A."},{"family":"Millar","given":"Russell B."},{"family":"Marshall","given":"Jen E."},{"family":"Peddemors","given":"Victor M."}],"issued":{"date-parts":[["2014",12]]}}},{"id":445,"uris":["http://zotero.org/users/local/aWfDsJ2q/items/SCGCJUZB"],"itemData":{"id":445,"type":"article-journal","container-title":"Marine Fisheries Review","DOI":"10.7755/MFR.76.4.2","ISSN":"00901830","issue":"4","journalAbbreviation":"MFR","page":"28-36","source":"DOI.org (Crossref)","title":"Development and Trial of Deep-set Buoy Gear for Swordfish, Xiphias gladius, in the Southern California Bight","volume":"76","author":[{"family":"Sepulveda","given":"C. A."},{"family":"Heberer","given":"C."},{"family":"Aalbers","given":"S. A."}],"issued":{"date-parts":[["2015",3,3]]}}},{"id":247,"uris":["http://zotero.org/users/local/aWfDsJ2q/items/QSAY3HUQ"],"itemData":{"id":247,"type":"article-journal","abstract":"Sharks are susceptible to industrial longline fishing due to their slow life histories and association with targeted tuna stocks. Identifying fished areas with high shark interaction risk is vital to protect threatened species. We harmonize shark catch records from global tuna Regional Fisheries Management Organizations (tRFMOs) from 2012–2020 and use machine learning to identify where sharks are most threatened by longline fishing. We find shark catch risk hotspots in all ocean basins, with notable high-risk areas off Southwest Africa and in the Eastern Tropical Pacific. These patterns are mostly driven by more common species such as blue sharks, though risk areas for less common, Endangered and Critically Endangered species are also identified. Clear spatial patterns of shark fishing risk identified here can be leveraged to develop spatial management strategies for threatened populations. Our results also highlight the need for coordination in data collection and dissemination by tRFMOs for effective shark management.","container-title":"Frontiers in Marine Science","DOI":"10.3389/fmars.2022.1062447","ISSN":"2296-7745","journalAbbreviation":"Front. Mar. Sci.","page":"1062447","source":"DOI.org (Crossref)","title":"Global hotspots of shark interactions with industrial longline fisheries","volume":"9","author":[{"family":"Burns","given":"Echelle S."},{"family":"Bradley","given":"Darcy"},{"family":"Thomas","given":"Lennon R."}],"issued":{"date-parts":[["2023",1,4]]}}}],"schema":"https://github.com/citation-style-language/schema/raw/master/csl-citation.json"} </w:instrText>
      </w:r>
      <w:r w:rsidRPr="004214CE">
        <w:rPr>
          <w:rFonts w:ascii="Arial" w:hAnsi="Arial" w:cs="Arial"/>
        </w:rPr>
        <w:fldChar w:fldCharType="separate"/>
      </w:r>
      <w:r w:rsidRPr="004214CE">
        <w:rPr>
          <w:rFonts w:ascii="Arial" w:hAnsi="Arial" w:cs="Arial"/>
        </w:rPr>
        <w:t>(Broadhurst et al., 2014; Burns et al., 2023; McAuley et al., 2003; Morey et al., 2006; Sepulveda et al., 2015)</w:t>
      </w:r>
      <w:r w:rsidRPr="004214CE">
        <w:rPr>
          <w:rFonts w:ascii="Arial" w:hAnsi="Arial" w:cs="Arial"/>
        </w:rPr>
        <w:fldChar w:fldCharType="end"/>
      </w:r>
      <w:r w:rsidRPr="004214CE">
        <w:rPr>
          <w:rFonts w:ascii="Arial" w:hAnsi="Arial" w:cs="Arial"/>
        </w:rPr>
        <w:t>.</w:t>
      </w:r>
    </w:p>
    <w:p w14:paraId="0C8AD76D" w14:textId="77777777" w:rsidR="00B26867" w:rsidRPr="004214CE" w:rsidRDefault="00B26867" w:rsidP="00B26867">
      <w:pPr>
        <w:pStyle w:val="BodyText"/>
        <w:spacing w:line="360" w:lineRule="auto"/>
        <w:ind w:left="0" w:right="15" w:firstLine="567"/>
        <w:jc w:val="both"/>
        <w:rPr>
          <w:rFonts w:ascii="Arial" w:hAnsi="Arial" w:cs="Arial"/>
          <w:sz w:val="22"/>
          <w:szCs w:val="22"/>
        </w:rPr>
      </w:pPr>
      <w:r w:rsidRPr="004214CE">
        <w:rPr>
          <w:rFonts w:ascii="Arial" w:hAnsi="Arial" w:cs="Arial"/>
          <w:sz w:val="22"/>
          <w:szCs w:val="22"/>
        </w:rPr>
        <w:t xml:space="preserve">Environmental variables are essential in </w:t>
      </w:r>
      <w:proofErr w:type="spellStart"/>
      <w:r w:rsidRPr="004214CE">
        <w:rPr>
          <w:rFonts w:ascii="Arial" w:hAnsi="Arial" w:cs="Arial"/>
          <w:sz w:val="22"/>
          <w:szCs w:val="22"/>
        </w:rPr>
        <w:t>MaxEnt</w:t>
      </w:r>
      <w:proofErr w:type="spellEnd"/>
      <w:r w:rsidRPr="004214CE">
        <w:rPr>
          <w:rFonts w:ascii="Arial" w:hAnsi="Arial" w:cs="Arial"/>
          <w:sz w:val="22"/>
          <w:szCs w:val="22"/>
        </w:rPr>
        <w:t xml:space="preserve"> modeling as they define the ecological constraints that shape species distributions. By correlating species presence data with biophysical </w:t>
      </w:r>
      <w:r>
        <w:rPr>
          <w:rFonts w:ascii="Arial" w:hAnsi="Arial" w:cs="Arial"/>
          <w:sz w:val="22"/>
          <w:szCs w:val="22"/>
        </w:rPr>
        <w:t>variable</w:t>
      </w:r>
      <w:r w:rsidRPr="004214CE">
        <w:rPr>
          <w:rFonts w:ascii="Arial" w:hAnsi="Arial" w:cs="Arial"/>
          <w:sz w:val="22"/>
          <w:szCs w:val="22"/>
        </w:rPr>
        <w:t xml:space="preserve">, </w:t>
      </w:r>
      <w:r>
        <w:rPr>
          <w:rFonts w:ascii="Arial" w:hAnsi="Arial" w:cs="Arial"/>
          <w:sz w:val="22"/>
          <w:szCs w:val="22"/>
        </w:rPr>
        <w:t xml:space="preserve">the result will </w:t>
      </w:r>
      <w:r w:rsidRPr="004214CE">
        <w:rPr>
          <w:rFonts w:ascii="Arial" w:hAnsi="Arial" w:cs="Arial"/>
          <w:sz w:val="22"/>
          <w:szCs w:val="22"/>
        </w:rPr>
        <w:t xml:space="preserve">allow the model to infer habitat suitability across unsampled areas </w:t>
      </w:r>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{"citationID":"GjKKtLc5","properties":{"formattedCitation":"(Phillips et al., 2006)","plainCitation":"(Phillips et al., 2006)","noteIndex":0},"citationItems":[{"id":204,"uris":["http://zotero.org/users/local/aWfDsJ2q/items/7WLJSBVE"],"itemData":{"id":204,"type":"article-journal","container-title":"Ecological Modelling","DOI":"10.1016/j.ecolmodel.2005.03.026","ISSN":"03043800","issue":"3-4","journalAbbreviation":"Ecological Modelling","language":"en","page":"231-259","source":"DOI.org (Crossref)","title":"Maximum entropy modeling of species geographic distributions","volume":"190","author":[{"family":"Phillips","given":"Steven J."},{"family":"Anderson","given":"Robert P."},{"family":"Schapire","given":"Robert E."}],"issued":{"date-parts":[["2006",1]]}}}],"schema":"https://github.com/citation-style-language/schema/raw/master/csl-citation.json"}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(Phillips et al., 2006)</w:t>
      </w:r>
      <w:r w:rsidRPr="004214CE">
        <w:rPr>
          <w:rFonts w:ascii="Arial" w:hAnsi="Arial" w:cs="Arial"/>
          <w:sz w:val="22"/>
          <w:szCs w:val="22"/>
        </w:rPr>
        <w:fldChar w:fldCharType="end"/>
      </w:r>
      <w:r w:rsidRPr="004214CE">
        <w:rPr>
          <w:rFonts w:ascii="Arial" w:hAnsi="Arial" w:cs="Arial"/>
          <w:sz w:val="22"/>
          <w:szCs w:val="22"/>
        </w:rPr>
        <w:t>. Sea surface temperature, salinity, and bathymetry were selected based on literature identifying key factors influencing shark species distribution and available data</w:t>
      </w:r>
      <w:r w:rsidRPr="004214CE">
        <w:rPr>
          <w:rFonts w:ascii="Arial" w:hAnsi="Arial" w:cs="Arial"/>
          <w:sz w:val="22"/>
          <w:szCs w:val="22"/>
          <w:lang w:val="id-ID"/>
        </w:rPr>
        <w:t xml:space="preserve">. </w:t>
      </w:r>
      <w:r w:rsidRPr="004214CE">
        <w:rPr>
          <w:rFonts w:ascii="Arial" w:hAnsi="Arial" w:cs="Arial"/>
          <w:sz w:val="22"/>
          <w:szCs w:val="22"/>
        </w:rPr>
        <w:t xml:space="preserve">Seasonal variation was not considered due to the limitation of how presence-only data were gathered; thus, resulting maps are integrated static images that show no temporal variations </w:t>
      </w:r>
      <w:r w:rsidRPr="004214CE">
        <w:rPr>
          <w:rFonts w:ascii="Arial" w:hAnsi="Arial" w:cs="Arial"/>
          <w:sz w:val="22"/>
          <w:szCs w:val="22"/>
        </w:rPr>
        <w:fldChar w:fldCharType="begin"/>
      </w:r>
      <w:r>
        <w:rPr>
          <w:rFonts w:ascii="Arial" w:hAnsi="Arial" w:cs="Arial"/>
          <w:sz w:val="22"/>
          <w:szCs w:val="22"/>
        </w:rPr>
        <w:instrText xml:space="preserve"> ADDIN ZOTERO_ITEM CSL_CITATION {"citationID":"gPwl09dQ","properties":{"formattedCitation":"(Chi-Chan et al., 2021; Guisan &amp; Zimmermann, 2000)","plainCitation":"(Chi-Chan et al., 2021; Guisan &amp; Zimmermann, 2000)","noteIndex":0},"citationItems":[{"id":431,"uris":["http://zotero.org/users/local/aWfDsJ2q/items/9DWMF2BJ"],"itemData":{"id":431,"type":"article-journal","container-title":"Ecological Modelling","DOI":"10.1016/S0304-3800(00)00354-9","ISSN":"03043800","issue":"2-3","journalAbbreviation":"Ecological Modelling","language":"en","license":"https://www.elsevier.com/tdm/userlicense/1.0/","page":"147-186","source":"DOI.org (Crossref)","title":"Predictive habitat distribution models in ecology","volume":"135","author":[{"family":"Guisan","given":"Antoine"},{"family":"Zimmermann","given":"Niklaus E."}],"issued":{"date-parts":[["2000",12]]}}},{"id":185,"uris":["http://zotero.org/users/local/aWfDsJ2q/items/P8755KVW"],"itemData":{"id":185,"type":"article-journal","container-title":"Regional Studies in Marine Science","DOI":"10.1016/j.rsma.2021.101900","ISSN":"23524855","journalAbbreviation":"Regional Studies in Marine Science","language":"en","page":"101900","source":"DOI.org (Crossref)","title":"Potential distribution of critically endangered hammerhead sharks and overlap with the small-scale fishing fleet in the southern Gulf of Mexico","volume":"46","author":[{"family":"Chi-Chan","given":"Mercedes Yamily"},{"family":"Sosa-Nishizaki","given":"Oscar"},{"family":"Pérez-Jiménez","given":"Juan Carlos"}],"issued":{"date-parts":[["2021",7]]}}}],"schema":"https://github.com/citation-style-language/schema/raw/master/csl-citation.json"} </w:instrText>
      </w:r>
      <w:r w:rsidRPr="004214CE">
        <w:rPr>
          <w:rFonts w:ascii="Arial" w:hAnsi="Arial" w:cs="Arial"/>
          <w:sz w:val="22"/>
          <w:szCs w:val="22"/>
        </w:rPr>
        <w:fldChar w:fldCharType="separate"/>
      </w:r>
      <w:r w:rsidRPr="002A7ADF">
        <w:rPr>
          <w:rFonts w:ascii="Arial" w:hAnsi="Arial" w:cs="Arial"/>
          <w:sz w:val="22"/>
        </w:rPr>
        <w:t xml:space="preserve">(Chi-Chan et al., 2021; </w:t>
      </w:r>
      <w:proofErr w:type="spellStart"/>
      <w:r w:rsidRPr="002A7ADF">
        <w:rPr>
          <w:rFonts w:ascii="Arial" w:hAnsi="Arial" w:cs="Arial"/>
          <w:sz w:val="22"/>
        </w:rPr>
        <w:t>Guisan</w:t>
      </w:r>
      <w:proofErr w:type="spellEnd"/>
      <w:r w:rsidRPr="002A7ADF">
        <w:rPr>
          <w:rFonts w:ascii="Arial" w:hAnsi="Arial" w:cs="Arial"/>
          <w:sz w:val="22"/>
        </w:rPr>
        <w:t xml:space="preserve"> &amp; Zimmermann, 2000)</w:t>
      </w:r>
      <w:r w:rsidRPr="004214CE">
        <w:rPr>
          <w:rFonts w:ascii="Arial" w:hAnsi="Arial" w:cs="Arial"/>
          <w:sz w:val="22"/>
          <w:szCs w:val="22"/>
        </w:rPr>
        <w:fldChar w:fldCharType="end"/>
      </w:r>
      <w:r w:rsidRPr="004214CE">
        <w:rPr>
          <w:rFonts w:ascii="Arial" w:hAnsi="Arial" w:cs="Arial"/>
          <w:sz w:val="22"/>
          <w:szCs w:val="22"/>
        </w:rPr>
        <w:t>.</w:t>
      </w:r>
    </w:p>
    <w:p w14:paraId="457715FD" w14:textId="795664A0" w:rsidR="00B26867" w:rsidRDefault="00B26867" w:rsidP="00B26867">
      <w:pPr>
        <w:spacing w:after="0" w:line="360" w:lineRule="auto"/>
        <w:ind w:firstLine="567"/>
        <w:jc w:val="both"/>
        <w:rPr>
          <w:rFonts w:ascii="Arial" w:hAnsi="Arial" w:cs="Arial"/>
          <w:lang w:val="id-ID"/>
        </w:rPr>
      </w:pPr>
      <w:r w:rsidRPr="004214CE">
        <w:rPr>
          <w:rFonts w:ascii="Arial" w:hAnsi="Arial" w:cs="Arial"/>
        </w:rPr>
        <w:t>Sea surface temperature and salinity variables were derived from Landsat 9-</w:t>
      </w:r>
      <w:proofErr w:type="spellStart"/>
      <w:r w:rsidRPr="004214CE">
        <w:rPr>
          <w:rFonts w:ascii="Arial" w:hAnsi="Arial" w:cs="Arial"/>
        </w:rPr>
        <w:t>L2SP</w:t>
      </w:r>
      <w:proofErr w:type="spellEnd"/>
      <w:r w:rsidRPr="004214CE">
        <w:rPr>
          <w:rFonts w:ascii="Arial" w:hAnsi="Arial" w:cs="Arial"/>
        </w:rPr>
        <w:t xml:space="preserve"> satellite imagery of South Sulawesi waters in July 2024</w:t>
      </w:r>
      <w:r w:rsidRPr="004214CE">
        <w:rPr>
          <w:rFonts w:ascii="Arial" w:hAnsi="Arial" w:cs="Arial"/>
          <w:lang w:val="id-ID"/>
        </w:rPr>
        <w:t xml:space="preserve">. </w:t>
      </w:r>
      <w:r w:rsidRPr="004214CE">
        <w:rPr>
          <w:rFonts w:ascii="Arial" w:hAnsi="Arial" w:cs="Arial"/>
        </w:rPr>
        <w:t>These datasets were freely available and obtained through the Earth Explorer platform, providing accessible environmental data for marine studies</w:t>
      </w:r>
      <w:r w:rsidRPr="004214CE">
        <w:rPr>
          <w:rFonts w:ascii="Arial" w:hAnsi="Arial" w:cs="Arial"/>
          <w:lang w:val="id-ID"/>
        </w:rPr>
        <w:t xml:space="preserve">. </w:t>
      </w:r>
      <w:r w:rsidRPr="00B26867">
        <w:rPr>
          <w:rFonts w:ascii="Arial" w:hAnsi="Arial" w:cs="Arial"/>
        </w:rPr>
        <w:t xml:space="preserve">Sea surface temperature and salinity layers were validated against in-situ measurements, yielding acceptable </w:t>
      </w:r>
      <w:proofErr w:type="spellStart"/>
      <w:r w:rsidRPr="00B26867">
        <w:rPr>
          <w:rFonts w:ascii="Arial" w:hAnsi="Arial" w:cs="Arial"/>
        </w:rPr>
        <w:t>RMSE</w:t>
      </w:r>
      <w:proofErr w:type="spellEnd"/>
      <w:r w:rsidRPr="00B26867">
        <w:rPr>
          <w:rFonts w:ascii="Arial" w:hAnsi="Arial" w:cs="Arial"/>
        </w:rPr>
        <w:t xml:space="preserve"> values, ensuring reliability for habitat modeling</w:t>
      </w:r>
      <w:r w:rsidRPr="004214CE">
        <w:rPr>
          <w:rFonts w:ascii="Arial" w:hAnsi="Arial" w:cs="Arial"/>
        </w:rPr>
        <w:t xml:space="preserve"> </w:t>
      </w:r>
      <w:r w:rsidRPr="004214CE">
        <w:rPr>
          <w:rFonts w:ascii="Arial" w:hAnsi="Arial" w:cs="Arial"/>
          <w:lang w:val="id-ID"/>
        </w:rPr>
        <w:fldChar w:fldCharType="begin"/>
      </w:r>
      <w:r w:rsidRPr="004214CE">
        <w:rPr>
          <w:rFonts w:ascii="Arial" w:hAnsi="Arial" w:cs="Arial"/>
          <w:lang w:val="id-ID"/>
        </w:rPr>
        <w:instrText xml:space="preserve"> ADDIN ZOTERO_ITEM CSL_CITATION {"citationID":"hVpzvJ2O","properties":{"formattedCitation":"(Bonansea et al., 2024)","plainCitation":"(Bonansea et al., 2024)","noteIndex":0},"citationItems":[{"id":434,"uris":["http://zotero.org/users/local/aWfDsJ2q/items/DDWW6X9J"],"itemData":{"id":434,"type":"article-journal","abstract":"Abstract. Water surface temperature (WST) is a crucial parameter in aquatic systems, influencing both water quality and hydrodynamic conditions of these systems. Landsat 9, the latest satellite in the Landsat program, offers a unique opportunity for retrieving Earth's surface temperature data. Despite numerous efforts to develop methods for retrieving surface temperature from remote sensing data, there have been relatively few studies comparing the performance of these methods. The main objective of this study was to evaluate and compare the effectiveness of various methods for estimating WST in a reservoir on Argentina using thermal images from the new Landsat 9 satellite. WST retrievals were obtained from Landsat Collection 2 (C2), Level 2 products, as well as from the Single-Channel (SC) method and a Split-Window (SW) algorithm applied to Landsat C2, Level 1 images. The comparative analysis showed that, although all three methods performed similarly, the Split-Window method proved to be the most effective for estimating WST in the Río Tercero reservoir (R2 = 0.99, RMSE = 0.77 °C). Finally, this method was used to produce detailed WST distribution maps for the studied reservoir.","container-title":"The International Archives of the Photogrammetry, Remote Sensing and Spatial Information Sciences","DOI":"10.5194/isprs-archives-XLVIII-2-W6-2024-1-2024","ISSN":"2194-9034","journalAbbreviation":"Int. Arch. Photogramm. Remote Sens. Spatial Inf. Sci.","language":"en","license":"https://creativecommons.org/licenses/by/4.0/","page":"1-6","source":"DOI.org (Crossref)","title":"Comparison of water surface temperature retrieval methods from Landsat 9 satellite data","volume":"XLVIII-2/W6-2024","author":[{"family":"Bonansea","given":"Matias"},{"family":"Gutierrez","given":"Sofia"},{"family":"Correa","given":"Mariana"},{"family":"Pana","given":"Sofia"},{"family":"Gauto","given":"Victor"},{"family":"Nemiña","given":"Francisco"},{"family":"Germán","given":"Alba"},{"family":"Beltramone","given":"Giuliana"},{"family":"Pinotti","given":"Lucio"},{"family":"Ferral","given":"Anabella"}],"issued":{"date-parts":[["2024",12,17]]}}}],"schema":"https://github.com/citation-style-language/schema/raw/master/csl-citation.json"} </w:instrText>
      </w:r>
      <w:r w:rsidRPr="004214CE">
        <w:rPr>
          <w:rFonts w:ascii="Arial" w:hAnsi="Arial" w:cs="Arial"/>
          <w:lang w:val="id-ID"/>
        </w:rPr>
        <w:fldChar w:fldCharType="separate"/>
      </w:r>
      <w:r w:rsidRPr="004214CE">
        <w:rPr>
          <w:rFonts w:ascii="Arial" w:hAnsi="Arial" w:cs="Arial"/>
        </w:rPr>
        <w:t>(</w:t>
      </w:r>
      <w:proofErr w:type="spellStart"/>
      <w:r w:rsidRPr="004214CE">
        <w:rPr>
          <w:rFonts w:ascii="Arial" w:hAnsi="Arial" w:cs="Arial"/>
        </w:rPr>
        <w:t>Bonansea</w:t>
      </w:r>
      <w:proofErr w:type="spellEnd"/>
      <w:r w:rsidRPr="004214CE">
        <w:rPr>
          <w:rFonts w:ascii="Arial" w:hAnsi="Arial" w:cs="Arial"/>
        </w:rPr>
        <w:t xml:space="preserve"> et al., 2024)</w:t>
      </w:r>
      <w:r w:rsidRPr="004214CE">
        <w:rPr>
          <w:rFonts w:ascii="Arial" w:hAnsi="Arial" w:cs="Arial"/>
        </w:rPr>
        <w:fldChar w:fldCharType="end"/>
      </w:r>
      <w:r w:rsidRPr="004214CE">
        <w:rPr>
          <w:rFonts w:ascii="Arial" w:hAnsi="Arial" w:cs="Arial"/>
          <w:lang w:val="id-ID"/>
        </w:rPr>
        <w:t>.</w:t>
      </w:r>
    </w:p>
    <w:p w14:paraId="475212D5" w14:textId="14B355F9" w:rsidR="00745B3B" w:rsidRPr="004B32DA" w:rsidRDefault="00670269" w:rsidP="004B32DA">
      <w:pPr>
        <w:pStyle w:val="Heading2"/>
        <w:numPr>
          <w:ilvl w:val="1"/>
          <w:numId w:val="10"/>
        </w:numPr>
        <w:spacing w:line="360" w:lineRule="auto"/>
        <w:ind w:left="567" w:hanging="567"/>
        <w:jc w:val="both"/>
        <w:rPr>
          <w:rFonts w:ascii="Arial" w:hAnsi="Arial" w:cs="Arial"/>
          <w:b/>
          <w:bCs/>
          <w:color w:val="000000" w:themeColor="text1"/>
          <w:sz w:val="22"/>
          <w:szCs w:val="22"/>
          <w:lang w:eastAsia="en-ID"/>
        </w:rPr>
      </w:pPr>
      <w:r>
        <w:rPr>
          <w:rFonts w:ascii="Arial" w:hAnsi="Arial" w:cs="Arial"/>
          <w:b/>
          <w:bCs/>
          <w:color w:val="000000" w:themeColor="text1"/>
          <w:sz w:val="22"/>
          <w:szCs w:val="22"/>
          <w:lang w:eastAsia="en-ID"/>
        </w:rPr>
        <w:t>Data Analysis</w:t>
      </w:r>
    </w:p>
    <w:p w14:paraId="14FCC718" w14:textId="214AF980" w:rsidR="00567395" w:rsidRPr="004214CE" w:rsidRDefault="00567395" w:rsidP="00567395">
      <w:pPr>
        <w:pStyle w:val="BodyText"/>
        <w:spacing w:line="360" w:lineRule="auto"/>
        <w:ind w:left="0" w:right="15" w:firstLine="567"/>
        <w:jc w:val="both"/>
        <w:rPr>
          <w:rFonts w:ascii="Arial" w:hAnsi="Arial" w:cs="Arial"/>
          <w:sz w:val="22"/>
          <w:szCs w:val="22"/>
        </w:rPr>
      </w:pPr>
      <w:r w:rsidRPr="004214CE">
        <w:rPr>
          <w:rFonts w:ascii="Arial" w:hAnsi="Arial" w:cs="Arial"/>
          <w:sz w:val="22"/>
          <w:szCs w:val="22"/>
        </w:rPr>
        <w:t>Maximum Entropy (</w:t>
      </w:r>
      <w:proofErr w:type="spellStart"/>
      <w:r w:rsidRPr="004214CE">
        <w:rPr>
          <w:rFonts w:ascii="Arial" w:hAnsi="Arial" w:cs="Arial"/>
          <w:sz w:val="22"/>
          <w:szCs w:val="22"/>
        </w:rPr>
        <w:t>MaxEnt</w:t>
      </w:r>
      <w:proofErr w:type="spellEnd"/>
      <w:r w:rsidRPr="004214CE">
        <w:rPr>
          <w:rFonts w:ascii="Arial" w:hAnsi="Arial" w:cs="Arial"/>
          <w:sz w:val="22"/>
          <w:szCs w:val="22"/>
        </w:rPr>
        <w:t xml:space="preserve">) application was used to conduct Model development and mapping to predict species habitat </w:t>
      </w:r>
      <w:r w:rsidR="0051564D">
        <w:rPr>
          <w:rFonts w:ascii="Arial" w:hAnsi="Arial" w:cs="Arial"/>
          <w:sz w:val="22"/>
          <w:szCs w:val="22"/>
        </w:rPr>
        <w:t xml:space="preserve">and </w:t>
      </w:r>
      <w:r w:rsidR="0051564D">
        <w:rPr>
          <w:rFonts w:ascii="Arial" w:hAnsi="Arial" w:cs="Arial"/>
          <w:sz w:val="22"/>
          <w:szCs w:val="22"/>
        </w:rPr>
        <w:t xml:space="preserve">fishing gear </w:t>
      </w:r>
      <w:r w:rsidRPr="004214CE">
        <w:rPr>
          <w:rFonts w:ascii="Arial" w:hAnsi="Arial" w:cs="Arial"/>
          <w:sz w:val="22"/>
          <w:szCs w:val="22"/>
        </w:rPr>
        <w:t>distributions</w:t>
      </w:r>
      <w:r w:rsidR="00426884">
        <w:rPr>
          <w:rFonts w:ascii="Arial" w:hAnsi="Arial" w:cs="Arial"/>
          <w:sz w:val="22"/>
          <w:szCs w:val="22"/>
        </w:rPr>
        <w:t xml:space="preserve"> based on occurrence points and environmental variable</w:t>
      </w:r>
      <w:r w:rsidR="0051564D">
        <w:rPr>
          <w:rFonts w:ascii="Arial" w:hAnsi="Arial" w:cs="Arial"/>
          <w:sz w:val="22"/>
          <w:szCs w:val="22"/>
        </w:rPr>
        <w:t xml:space="preserve"> </w:t>
      </w:r>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{"citationID":"AM6mcRQZ","properties":{"formattedCitation":"(Phillips &amp; Dud\\uc0\\u237{}k, 2008)","plainCitation":"(Phillips &amp; Dudík, 2008)","noteIndex":0},"citationItems":[{"id":257,"uris":["http://zotero.org/users/local/aWfDsJ2q/items/HI46BUFX"],"itemData":{"id":257,"type":"article-journal","abstract":"Accurate modeling of geographic distributions of species is crucial to various applications in ecology and conservation. The best performing techniques often require some parameter tuning, which may be prohibitively time</w:instrText>
      </w:r>
      <w:r w:rsidRPr="004214CE">
        <w:rPr>
          <w:rFonts w:ascii="Cambria Math" w:hAnsi="Cambria Math" w:cs="Cambria Math"/>
          <w:sz w:val="22"/>
          <w:szCs w:val="22"/>
        </w:rPr>
        <w:instrText>‐</w:instrText>
      </w:r>
      <w:r w:rsidRPr="004214CE">
        <w:rPr>
          <w:rFonts w:ascii="Arial" w:hAnsi="Arial" w:cs="Arial"/>
          <w:sz w:val="22"/>
          <w:szCs w:val="22"/>
        </w:rPr>
        <w:instrText>consuming to do separately for each species, or unreliable for small or biased datasets. Additionally, even with the abundance of good quality data, users interested in the application of species models need not have the statistical knowledge required for detailed tuning. In such cases, it is desirable to use “default settings”, tuned and validated on diverse datasets. Maxent is a recently introduced modeling technique, achieving high predictive accuracy and enjoying several additional attractive properties. The performance of Maxent is influenced by a moderate number of parameters. The first contribution of this paper is the empirical tuning of these parameters. Since many datasets lack information about species absence, we present a tuning method that uses presence</w:instrText>
      </w:r>
      <w:r w:rsidRPr="004214CE">
        <w:rPr>
          <w:rFonts w:ascii="Cambria Math" w:hAnsi="Cambria Math" w:cs="Cambria Math"/>
          <w:sz w:val="22"/>
          <w:szCs w:val="22"/>
        </w:rPr>
        <w:instrText>‐</w:instrText>
      </w:r>
      <w:r w:rsidRPr="004214CE">
        <w:rPr>
          <w:rFonts w:ascii="Arial" w:hAnsi="Arial" w:cs="Arial"/>
          <w:sz w:val="22"/>
          <w:szCs w:val="22"/>
        </w:rPr>
        <w:instrText>only data. We evaluate our method on independently collected high</w:instrText>
      </w:r>
      <w:r w:rsidRPr="004214CE">
        <w:rPr>
          <w:rFonts w:ascii="Cambria Math" w:hAnsi="Cambria Math" w:cs="Cambria Math"/>
          <w:sz w:val="22"/>
          <w:szCs w:val="22"/>
        </w:rPr>
        <w:instrText>‐</w:instrText>
      </w:r>
      <w:r w:rsidRPr="004214CE">
        <w:rPr>
          <w:rFonts w:ascii="Arial" w:hAnsi="Arial" w:cs="Arial"/>
          <w:sz w:val="22"/>
          <w:szCs w:val="22"/>
        </w:rPr>
        <w:instrText>quality presence</w:instrText>
      </w:r>
      <w:r w:rsidRPr="004214CE">
        <w:rPr>
          <w:rFonts w:ascii="Cambria Math" w:hAnsi="Cambria Math" w:cs="Cambria Math"/>
          <w:sz w:val="22"/>
          <w:szCs w:val="22"/>
        </w:rPr>
        <w:instrText>‐</w:instrText>
      </w:r>
      <w:r w:rsidRPr="004214CE">
        <w:rPr>
          <w:rFonts w:ascii="Arial" w:hAnsi="Arial" w:cs="Arial"/>
          <w:sz w:val="22"/>
          <w:szCs w:val="22"/>
        </w:rPr>
        <w:instrText>absence data. In addition to tuning, we introduce several concepts that improve the predictive accuracy and running time of Maxent. We introduce “hinge features” that model more complex relationships in the training data; we describe a new logistic output format that gives an estimate of probability of presence; finally we explore “background sampling” strategies that cope with sample selection bias and decrease model</w:instrText>
      </w:r>
      <w:r w:rsidRPr="004214CE">
        <w:rPr>
          <w:rFonts w:ascii="Cambria Math" w:hAnsi="Cambria Math" w:cs="Cambria Math"/>
          <w:sz w:val="22"/>
          <w:szCs w:val="22"/>
        </w:rPr>
        <w:instrText>‐</w:instrText>
      </w:r>
      <w:r w:rsidRPr="004214CE">
        <w:rPr>
          <w:rFonts w:ascii="Arial" w:hAnsi="Arial" w:cs="Arial"/>
          <w:sz w:val="22"/>
          <w:szCs w:val="22"/>
        </w:rPr>
        <w:instrText>building time. Our evaluation, based on a diverse dataset of 226 species from 6 regions, shows: 1) default settings tuned on presence</w:instrText>
      </w:r>
      <w:r w:rsidRPr="004214CE">
        <w:rPr>
          <w:rFonts w:ascii="Cambria Math" w:hAnsi="Cambria Math" w:cs="Cambria Math"/>
          <w:sz w:val="22"/>
          <w:szCs w:val="22"/>
        </w:rPr>
        <w:instrText>‐</w:instrText>
      </w:r>
      <w:r w:rsidRPr="004214CE">
        <w:rPr>
          <w:rFonts w:ascii="Arial" w:hAnsi="Arial" w:cs="Arial"/>
          <w:sz w:val="22"/>
          <w:szCs w:val="22"/>
        </w:rPr>
        <w:instrText>only data achieve performance which is almost as good as if they had been tuned on the evaluation data itself; 2) hinge features substantially improve model performance; 3) logistic output improves model calibration, so that large differences in output values correspond better to large differences in suitability; 4) “target</w:instrText>
      </w:r>
      <w:r w:rsidRPr="004214CE">
        <w:rPr>
          <w:rFonts w:ascii="Cambria Math" w:hAnsi="Cambria Math" w:cs="Cambria Math"/>
          <w:sz w:val="22"/>
          <w:szCs w:val="22"/>
        </w:rPr>
        <w:instrText>‐</w:instrText>
      </w:r>
      <w:r w:rsidRPr="004214CE">
        <w:rPr>
          <w:rFonts w:ascii="Arial" w:hAnsi="Arial" w:cs="Arial"/>
          <w:sz w:val="22"/>
          <w:szCs w:val="22"/>
        </w:rPr>
        <w:instrText xml:space="preserve">group” background sampling can give much better predictive performance than random background sampling; 5) random background sampling results in a dramatic decrease in running time, with no decrease in model performance.","container-title":"Ecography","DOI":"10.1111/j.0906-7590.2008.5203.x","ISSN":"0906-7590, 1600-0587","issue":"2","journalAbbreviation":"Ecography","language":"en","page":"161-175","source":"DOI.org (Crossref)","title":"Modeling of species distributions with Maxent: new extensions and a comprehensive evaluation","title-short":"Modeling of species distributions with Maxent","volume":"31","author":[{"family":"Phillips","given":"Steven J."},{"family":"Dudík","given":"Miroslav"}],"issued":{"date-parts":[["2008",4]]}}}],"schema":"https://github.com/citation-style-language/schema/raw/master/csl-citation.json"}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 xml:space="preserve">(Phillips &amp; </w:t>
      </w:r>
      <w:proofErr w:type="spellStart"/>
      <w:r w:rsidRPr="004214CE">
        <w:rPr>
          <w:rFonts w:ascii="Arial" w:hAnsi="Arial" w:cs="Arial"/>
          <w:sz w:val="22"/>
        </w:rPr>
        <w:t>Dudík</w:t>
      </w:r>
      <w:proofErr w:type="spellEnd"/>
      <w:r w:rsidRPr="004214CE">
        <w:rPr>
          <w:rFonts w:ascii="Arial" w:hAnsi="Arial" w:cs="Arial"/>
          <w:sz w:val="22"/>
        </w:rPr>
        <w:t>, 2008)</w:t>
      </w:r>
      <w:r w:rsidRPr="004214CE">
        <w:rPr>
          <w:rFonts w:ascii="Arial" w:hAnsi="Arial" w:cs="Arial"/>
          <w:sz w:val="22"/>
          <w:szCs w:val="22"/>
        </w:rPr>
        <w:fldChar w:fldCharType="end"/>
      </w:r>
      <w:r w:rsidRPr="004214CE">
        <w:rPr>
          <w:rFonts w:ascii="Arial" w:hAnsi="Arial" w:cs="Arial"/>
          <w:sz w:val="22"/>
          <w:szCs w:val="22"/>
        </w:rPr>
        <w:t xml:space="preserve">. </w:t>
      </w:r>
      <w:proofErr w:type="spellStart"/>
      <w:r w:rsidRPr="004214CE">
        <w:rPr>
          <w:rFonts w:ascii="Arial" w:hAnsi="Arial" w:cs="Arial"/>
          <w:sz w:val="22"/>
          <w:szCs w:val="22"/>
        </w:rPr>
        <w:t>MaxEnt</w:t>
      </w:r>
      <w:proofErr w:type="spellEnd"/>
      <w:r w:rsidRPr="004214CE">
        <w:rPr>
          <w:rFonts w:ascii="Arial" w:hAnsi="Arial" w:cs="Arial"/>
          <w:sz w:val="22"/>
          <w:szCs w:val="22"/>
        </w:rPr>
        <w:t xml:space="preserve"> provides estimated species and fishing gear distributions representing the likelihood of the presence and area based on environmental input </w:t>
      </w:r>
      <w:r w:rsidR="00113FC6">
        <w:rPr>
          <w:rFonts w:ascii="Arial" w:hAnsi="Arial" w:cs="Arial"/>
          <w:sz w:val="22"/>
          <w:szCs w:val="22"/>
        </w:rPr>
        <w:t>variables</w:t>
      </w:r>
      <w:r w:rsidRPr="004214CE">
        <w:rPr>
          <w:rFonts w:ascii="Arial" w:hAnsi="Arial" w:cs="Arial"/>
          <w:sz w:val="22"/>
          <w:szCs w:val="22"/>
        </w:rPr>
        <w:t xml:space="preserve">. </w:t>
      </w:r>
    </w:p>
    <w:p w14:paraId="406EA79B" w14:textId="77777777" w:rsidR="00567395" w:rsidRPr="004214CE" w:rsidRDefault="00567395" w:rsidP="0031580B">
      <w:pPr>
        <w:pStyle w:val="BodyText"/>
        <w:spacing w:line="360" w:lineRule="auto"/>
        <w:ind w:left="0" w:right="15" w:firstLine="567"/>
        <w:jc w:val="both"/>
        <w:rPr>
          <w:rFonts w:ascii="Arial" w:hAnsi="Arial" w:cs="Arial"/>
          <w:sz w:val="22"/>
          <w:szCs w:val="22"/>
        </w:rPr>
      </w:pPr>
      <w:r w:rsidRPr="004214CE">
        <w:rPr>
          <w:rFonts w:ascii="Arial" w:hAnsi="Arial" w:cs="Arial"/>
          <w:sz w:val="22"/>
          <w:szCs w:val="22"/>
        </w:rPr>
        <w:t xml:space="preserve">The area under the curve (AUC) matrix from the receiver operating characteristic (ROC) curve evaluates model fit to the occurrence data </w:t>
      </w:r>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{"citationID":"ozLiOvck","properties":{"formattedCitation":"(Phillips, 2017)","plainCitation":"(Phillips, 2017)","noteIndex":0},"citationItems":[{"id":205,"uris":["http://zotero.org/users/local/aWfDsJ2q/items/JPXY7VG8"],"itemData":{"id":205,"type":"post-weblog","language":"English","title":"A Brief Tutorial on Maxent","URL":"http://biodiversityinformatics.amnh.org/open_source/maxent/","author":[{"family":"Phillips","given":"Steven J."}],"accessed":{"date-parts":[["2023",11,17]]},"issued":{"date-parts":[["2017"]]}}}],"schema":"https://github.com/citation-style-language/schema/raw/master/csl-citation.json"}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(Phillips, 2017)</w:t>
      </w:r>
      <w:r w:rsidRPr="004214CE">
        <w:rPr>
          <w:rFonts w:ascii="Arial" w:hAnsi="Arial" w:cs="Arial"/>
          <w:sz w:val="22"/>
          <w:szCs w:val="22"/>
        </w:rPr>
        <w:fldChar w:fldCharType="end"/>
      </w:r>
      <w:r w:rsidRPr="004214CE">
        <w:rPr>
          <w:rFonts w:ascii="Arial" w:hAnsi="Arial" w:cs="Arial"/>
          <w:sz w:val="22"/>
          <w:szCs w:val="22"/>
        </w:rPr>
        <w:t xml:space="preserve">. AUC and accuracy values range in both cases between 0.5 (random sorting) and 1 (perfect discrimination). Values of &lt; 0.7 are considered acceptable, whilst values of &lt;0.95 might indicate overfitting </w:t>
      </w:r>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{"citationID":"3TPGIQlS","properties":{"formattedCitation":"(Lezama-Ochoa et al., 2016)","plainCitation":"(Lezama-Ochoa et al., 2016)","noteIndex":0},"citationItems":[{"id":449,"uris":["http://zotero.org/users/local/aWfDsJ2q/items/HCWWLAFV"],"itemData":{"id":449,"type":"article-journal","container-title":"Frontiers in Marine Science","DOI":"10.3389/fmars.2016.00034","ISSN":"2296-7745","journalAbbreviation":"Front. Mar. Sci.","source":"DOI.org (Crossref)","title":"Present and Future Potential Habitat Distribution of Carcharhinus falciformis and Canthidermis maculata By-Catch Species in the Tropical Tuna Purse-Seine Fishery under Climate Change","URL":"http://journal.frontiersin.org/Article/10.3389/fmars.2016.00034/abstract","volume":"3","author":[{"family":"Lezama-Ochoa","given":"Nerea"},{"family":"Murua","given":"Hilario"},{"family":"Chust","given":"Guillem"},{"family":"Van Loon","given":"Emiel"},{"family":"Ruiz","given":"Jon"},{"family":"Hall","given":"Martin"},{"family":"Chavance","given":"Pierre"},{"family":"Delgado De Molina","given":"Alicia"},{"family":"Villarino","given":"Ernesto"}],"accessed":{"date-parts":[["2025",4,29]]},"issued":{"date-parts":[["2016",3,30]]}}}],"schema":"https://github.com/citation-style-language/schema/raw/master/csl-citation.json"}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(Lezama-</w:t>
      </w:r>
      <w:r w:rsidRPr="004214CE">
        <w:rPr>
          <w:rFonts w:ascii="Arial" w:hAnsi="Arial" w:cs="Arial"/>
          <w:sz w:val="22"/>
        </w:rPr>
        <w:lastRenderedPageBreak/>
        <w:t>Ochoa et al., 2016)</w:t>
      </w:r>
      <w:r w:rsidRPr="004214CE">
        <w:rPr>
          <w:rFonts w:ascii="Arial" w:hAnsi="Arial" w:cs="Arial"/>
          <w:sz w:val="22"/>
          <w:szCs w:val="22"/>
        </w:rPr>
        <w:fldChar w:fldCharType="end"/>
      </w:r>
      <w:r w:rsidRPr="004214CE">
        <w:rPr>
          <w:rFonts w:ascii="Arial" w:hAnsi="Arial" w:cs="Arial"/>
          <w:sz w:val="22"/>
          <w:szCs w:val="22"/>
        </w:rPr>
        <w:t xml:space="preserve">. Cross-validation is used as a method for resampling the training and testing models. The data were divided into a smaller number in k-fold cross validation, in this case, ten subsets </w:t>
      </w:r>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{"citationID":"hjSnBd5x","properties":{"formattedCitation":"(Lezama-Ochoa et al., 2016)","plainCitation":"(Lezama-Ochoa et al., 2016)","noteIndex":0},"citationItems":[{"id":449,"uris":["http://zotero.org/users/local/aWfDsJ2q/items/HCWWLAFV"],"itemData":{"id":449,"type":"article-journal","container-title":"Frontiers in Marine Science","DOI":"10.3389/fmars.2016.00034","ISSN":"2296-7745","journalAbbreviation":"Front. Mar. Sci.","source":"DOI.org (Crossref)","title":"Present and Future Potential Habitat Distribution of Carcharhinus falciformis and Canthidermis maculata By-Catch Species in the Tropical Tuna Purse-Seine Fishery under Climate Change","URL":"http://journal.frontiersin.org/Article/10.3389/fmars.2016.00034/abstract","volume":"3","author":[{"family":"Lezama-Ochoa","given":"Nerea"},{"family":"Murua","given":"Hilario"},{"family":"Chust","given":"Guillem"},{"family":"Van Loon","given":"Emiel"},{"family":"Ruiz","given":"Jon"},{"family":"Hall","given":"Martin"},{"family":"Chavance","given":"Pierre"},{"family":"Delgado De Molina","given":"Alicia"},{"family":"Villarino","given":"Ernesto"}],"accessed":{"date-parts":[["2025",4,29]]},"issued":{"date-parts":[["2016",3,30]]}}}],"schema":"https://github.com/citation-style-language/schema/raw/master/csl-citation.json"}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(Lezama-Ochoa et al., 2016)</w:t>
      </w:r>
      <w:r w:rsidRPr="004214CE">
        <w:rPr>
          <w:rFonts w:ascii="Arial" w:hAnsi="Arial" w:cs="Arial"/>
          <w:sz w:val="22"/>
          <w:szCs w:val="22"/>
        </w:rPr>
        <w:fldChar w:fldCharType="end"/>
      </w:r>
      <w:r w:rsidRPr="004214CE">
        <w:rPr>
          <w:rFonts w:ascii="Arial" w:hAnsi="Arial" w:cs="Arial"/>
          <w:sz w:val="22"/>
          <w:szCs w:val="22"/>
        </w:rPr>
        <w:t xml:space="preserve">. Model performance was evaluated using a k-fold cross-validation approach, where each subset of the data is successively omitted, the model is re-trained on the remaining data, and then used to predict the omitted portion </w:t>
      </w:r>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{"citationID":"aGVq05OB","properties":{"formattedCitation":"(Elith &amp; Leathwick, 2009)","plainCitation":"(Elith &amp; Leathwick, 2009)","noteIndex":0},"citationItems":[{"id":467,"uris":["http://zotero.org/users/local/aWfDsJ2q/items/KDH8F2EC"],"itemData":{"id":467,"type":"article-journal","abstract":"Species distribution models (SDMs) are numerical tools that combine observations of species occurrence or abundance with environmental estimates. They are used to gain ecological and evolutionary insights and to predict distributions across landscapes, sometimes requiring extrapolation in space and time. SDMs are now widely used across terrestrial, freshwater, and marine realms. Differences in methods between disciplines reflect both differences in species mobility and in “established use.” Model realism and robustness is influenced by selection of relevant predictors and modeling method, consideration of scale, how the interplay between environmental and geographic factors is handled, and the extent of extrapolation. Current linkages between SDM practice and ecological theory are often weak, hindering progress. Remaining challenges include: improvement of methods for modeling presence-only data and for model selection and evaluation; accounting for biotic interactions; and assessing model uncertainty.","container-title":"Annual Review of Ecology, Evolution, and Systematics","DOI":"10.1146/annurev.ecolsys.110308.120159","ISSN":"1543-592X, 1545-2069","issue":"1","journalAbbreviation":"Annu. Rev. Ecol. Evol. Syst.","language":"en","note":"publisher: Annual Reviews","page":"677-697","source":"Crossref","title":"Species Distribution Models: Ecological Explanation and Prediction Across Space and Time","title-short":"Species Distribution Models","volume":"40","author":[{"family":"Elith","given":"Jane"},{"family":"Leathwick","given":"John R."}],"issued":{"date-parts":[["2009",12,1]]}}}],"schema":"https://github.com/citation-style-language/schema/raw/master/csl-citation.json"}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(Elith &amp; Leathwick, 2009)</w:t>
      </w:r>
      <w:r w:rsidRPr="004214CE">
        <w:rPr>
          <w:rFonts w:ascii="Arial" w:hAnsi="Arial" w:cs="Arial"/>
          <w:sz w:val="22"/>
          <w:szCs w:val="22"/>
        </w:rPr>
        <w:fldChar w:fldCharType="end"/>
      </w:r>
      <w:r w:rsidRPr="004214CE">
        <w:rPr>
          <w:rFonts w:ascii="Arial" w:hAnsi="Arial" w:cs="Arial"/>
          <w:sz w:val="22"/>
          <w:szCs w:val="22"/>
        </w:rPr>
        <w:t xml:space="preserve">. In this study, a 10-fold partitioning method (k = 10) was employed to divide the occurrence records into training data (80%) and testing data (20%). </w:t>
      </w:r>
      <w:proofErr w:type="spellStart"/>
      <w:r w:rsidRPr="004214CE">
        <w:rPr>
          <w:rFonts w:ascii="Arial" w:hAnsi="Arial" w:cs="Arial"/>
          <w:sz w:val="22"/>
          <w:szCs w:val="22"/>
        </w:rPr>
        <w:t>MaxEnt</w:t>
      </w:r>
      <w:proofErr w:type="spellEnd"/>
      <w:r w:rsidRPr="004214CE">
        <w:rPr>
          <w:rFonts w:ascii="Arial" w:hAnsi="Arial" w:cs="Arial"/>
          <w:sz w:val="22"/>
          <w:szCs w:val="22"/>
        </w:rPr>
        <w:t xml:space="preserve"> was run ten times using this k-fold approach, and the average prediction across these ten runs was calculated. Additionally, the coefficient of variation was computed to assess the variability among the predictions </w:t>
      </w:r>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{"citationID":"f4TRBdXU","properties":{"formattedCitation":"(Lezama-Ochoa et al., 2016)","plainCitation":"(Lezama-Ochoa et al., 2016)","noteIndex":0},"citationItems":[{"id":449,"uris":["http://zotero.org/users/local/aWfDsJ2q/items/HCWWLAFV"],"itemData":{"id":449,"type":"article-journal","container-title":"Frontiers in Marine Science","DOI":"10.3389/fmars.2016.00034","ISSN":"2296-7745","journalAbbreviation":"Front. Mar. Sci.","source":"DOI.org (Crossref)","title":"Present and Future Potential Habitat Distribution of Carcharhinus falciformis and Canthidermis maculata By-Catch Species in the Tropical Tuna Purse-Seine Fishery under Climate Change","URL":"http://journal.frontiersin.org/Article/10.3389/fmars.2016.00034/abstract","volume":"3","author":[{"family":"Lezama-Ochoa","given":"Nerea"},{"family":"Murua","given":"Hilario"},{"family":"Chust","given":"Guillem"},{"family":"Van Loon","given":"Emiel"},{"family":"Ruiz","given":"Jon"},{"family":"Hall","given":"Martin"},{"family":"Chavance","given":"Pierre"},{"family":"Delgado De Molina","given":"Alicia"},{"family":"Villarino","given":"Ernesto"}],"accessed":{"date-parts":[["2025",4,29]]},"issued":{"date-parts":[["2016",3,30]]}}}],"schema":"https://github.com/citation-style-language/schema/raw/master/csl-citation.json"}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(Lezama-Ochoa et al., 2016)</w:t>
      </w:r>
      <w:r w:rsidRPr="004214CE">
        <w:rPr>
          <w:rFonts w:ascii="Arial" w:hAnsi="Arial" w:cs="Arial"/>
          <w:sz w:val="22"/>
          <w:szCs w:val="22"/>
        </w:rPr>
        <w:fldChar w:fldCharType="end"/>
      </w:r>
      <w:r w:rsidRPr="004214CE">
        <w:rPr>
          <w:rFonts w:ascii="Arial" w:hAnsi="Arial" w:cs="Arial"/>
          <w:sz w:val="22"/>
          <w:szCs w:val="22"/>
        </w:rPr>
        <w:t>.</w:t>
      </w:r>
    </w:p>
    <w:p w14:paraId="4FF01E32" w14:textId="09157C73" w:rsidR="00567395" w:rsidRPr="004B32DA" w:rsidRDefault="00567395" w:rsidP="0031580B">
      <w:pPr>
        <w:spacing w:line="360" w:lineRule="auto"/>
        <w:ind w:firstLine="567"/>
        <w:jc w:val="both"/>
        <w:rPr>
          <w:rFonts w:ascii="Arial" w:eastAsia="Times New Roman" w:hAnsi="Arial" w:cs="Arial"/>
          <w:color w:val="0E101A"/>
          <w:lang w:eastAsia="en-ID"/>
        </w:rPr>
      </w:pPr>
      <w:r w:rsidRPr="004214CE">
        <w:rPr>
          <w:rFonts w:ascii="Arial" w:hAnsi="Arial" w:cs="Arial"/>
        </w:rPr>
        <w:t>Overlay analysis using weighted sum method was applied to integrate the spatial distribution of all fishing gears into a composite total fishing effort layer. This method was subsequently applied to combine the total fishing effort with each shark distribution models</w:t>
      </w:r>
      <w:r w:rsidR="00B02922">
        <w:rPr>
          <w:rFonts w:ascii="Arial" w:hAnsi="Arial" w:cs="Arial"/>
        </w:rPr>
        <w:t xml:space="preserve"> </w:t>
      </w:r>
      <w:r w:rsidRPr="004214CE">
        <w:rPr>
          <w:rFonts w:ascii="Arial" w:hAnsi="Arial" w:cs="Arial"/>
        </w:rPr>
        <w:t xml:space="preserve">to produce bycatch probability maps </w:t>
      </w:r>
      <w:r w:rsidRPr="004214CE">
        <w:rPr>
          <w:rFonts w:ascii="Arial" w:hAnsi="Arial" w:cs="Arial"/>
        </w:rPr>
        <w:fldChar w:fldCharType="begin"/>
      </w:r>
      <w:r w:rsidRPr="004214CE">
        <w:rPr>
          <w:rFonts w:ascii="Arial" w:hAnsi="Arial" w:cs="Arial"/>
        </w:rPr>
        <w:instrText xml:space="preserve"> ADDIN ZOTERO_ITEM CSL_CITATION {"citationID":"RwJhIexq","properties":{"formattedCitation":"(Adininggar et al., 2016; Prahasta, 2009)","plainCitation":"(Adininggar et al., 2016; Prahasta, 2009)","noteIndex":0},"citationItems":[{"id":261,"uris":["http://zotero.org/users/local/aWfDsJ2q/items/9XWA67BJ"],"itemData":{"id":261,"type":"book","publisher":"Penerbit Informatika Bandung","title":"Sistem Informasi Geografis. Konsep-Konsep Dasar (Perspektif Geodesi dan Geomatika)","author":[{"family":"Prahasta","given":"E"}],"issued":{"date-parts":[["2009"]]}}},{"id":259,"uris":["http://zotero.org/users/local/aWfDsJ2q/items/L9YBCFHN"],"itemData":{"id":259,"type":"article-journal","abstract":"ABSTRAK        Suatu pembangunan selain mengacu pada Rencana Tata Ruang Wilayah juga perlu memperhatikan kondisi fisik lahan, karena lahan memiliki keterbatasan. Kecamatan Kota Kendal, Kecamatan Brangsong, dan Kecamatan Kaliwungu berbatasan langsung dengan Laut Jawa, elevasinya 0 – 100 mdpl yang mengakibatkan tiga kecamatan tersebut sangat sering dilanda bencana banjir padahal tiga kecamatan tersebut termasuk padat penduduknya dan merupakan jantung dari Kabupaten Kendal. Pada saat ini sedang banyak pembangunan di wilayah studi, maka evaluasi pun sangat diperlukan untuk mengawasi pembanguan yang ada, apakah sudah sesuai dengan potensi lahannya ataukah belum sesuai.  Untuk menentukan potensi penggunaan lahan pertanian, permukiman, dan industri berdasarkan kondisi fisik lahan dapat dilakukan dengan  weigted overlay , salah satu metode pembobotan dengan meng overlay kan beberapa peta yang berkaitan dengan faktor-faktor yang berpengaruh terhadap penilaian kerentanan. Peta parameter kondisi fisik lahan di  overlay kan dengan bobot yang dihasilkan dari analisis AHP. Kemudian dibandingkan dengan peta penggunaan lahan eksisiting dan peta Rencana Tata Ruang Wilayah. Hasil akhir dari penelitian ini adalah peta potensi lahan untuk masing – masing peruntukan berdasarkan kondisi fisik lahan dan peta evaluasi kecocokan antara peta potensi lahan, peta penggunaan lahan eksisting, dan peta Rencana Tata Ruang Wilayah Kabupaten Kendal Tahun 2011 – 2031.        Kata Kunci  : Kondisi Fisik, Potensi Lahan,  Weighted Overlay , Kendal          ABSTRACT            A development in addition to referring to the Spatial Plan also needs to pay attention to the physical condition of the land, because the land has limitations. District Kendal City, District Brangsong, and District Kaliwungu directly adjacent to the Java Sea, the elevation 0-100 meters above sea level resulted in three districts are very frequently hit by floods when the three districts including the densely populated and is the heart of Kendal. Currently a lot of development in the study area, the evaluation is very necessary to keep an eye on the Development of existing, is already in line with the potential of the land or is not appropriate.    To determine the potential land of farmland, homes and industry based on the physical condition of the land to do with weighted overlay, one method of weighting by overlay some maps related to the factors that influence the vulnerability assessment. Map parameters of the physical condition of land in overlay with weights produced from AHP analysis. Then compared with land use maps and urban planing maps. The end result of this research is a map of potential land for each allotment based on the physical condition of the land and map evaluation of the suitability of potential maps of land, existing land use map, and urban planning maps Kendal Year 2011-2031.            Keywords   :  Physical Condition, Potential Land, Weighted Overlay, District  Kendal           *)   Penulis Penanggung Jawab","container-title":"Jurnal Geodesi Undip","DOI":"10.14710/jgundip.2016.11530","ISSN":"2809-9672","issue":"2","language":"id","license":"Copyright","note":"number: 2\npublisher: Departement Teknik Geodesi Universitas Diponegoro","page":"136-146","source":"ejournal3.undip.ac.id","title":"Pembuatan Peta Potensi Lahan Berdasarkan Kondisi Fisik Lahan Menggunakan Metode Weighted Overlay","volume":"5","author":[{"family":"Adininggar","given":"Fahrunnisa Wulandari"},{"family":"Suprayogi","given":"Andri"},{"family":"Wijaya","given":"Arwan Putra"}],"issued":{"date-parts":[["2016",5,2]]}}}],"schema":"https://github.com/citation-style-language/schema/raw/master/csl-citation.json"} </w:instrText>
      </w:r>
      <w:r w:rsidRPr="004214CE">
        <w:rPr>
          <w:rFonts w:ascii="Arial" w:hAnsi="Arial" w:cs="Arial"/>
        </w:rPr>
        <w:fldChar w:fldCharType="separate"/>
      </w:r>
      <w:r w:rsidRPr="004214CE">
        <w:rPr>
          <w:rFonts w:ascii="Arial" w:hAnsi="Arial" w:cs="Arial"/>
        </w:rPr>
        <w:t>(Adininggar et al., 2016; Prahasta, 2009)</w:t>
      </w:r>
      <w:r w:rsidRPr="004214CE">
        <w:rPr>
          <w:rFonts w:ascii="Arial" w:hAnsi="Arial" w:cs="Arial"/>
        </w:rPr>
        <w:fldChar w:fldCharType="end"/>
      </w:r>
      <w:r w:rsidRPr="004214CE">
        <w:rPr>
          <w:rFonts w:ascii="Arial" w:hAnsi="Arial" w:cs="Arial"/>
        </w:rPr>
        <w:t>.</w:t>
      </w:r>
    </w:p>
    <w:p w14:paraId="538A0135" w14:textId="36869E6D" w:rsidR="00011ADD" w:rsidRPr="004B32DA" w:rsidRDefault="0057562A" w:rsidP="004B32DA">
      <w:pPr>
        <w:pStyle w:val="ListParagraph"/>
        <w:keepNext/>
        <w:keepLines/>
        <w:numPr>
          <w:ilvl w:val="0"/>
          <w:numId w:val="1"/>
        </w:numPr>
        <w:spacing w:line="360" w:lineRule="auto"/>
        <w:ind w:left="567" w:hanging="567"/>
        <w:outlineLvl w:val="0"/>
        <w:rPr>
          <w:rFonts w:eastAsiaTheme="majorEastAsia" w:cs="Arial"/>
          <w:b/>
          <w:lang w:val="en-GB"/>
        </w:rPr>
      </w:pPr>
      <w:r w:rsidRPr="004B32DA">
        <w:rPr>
          <w:rFonts w:eastAsiaTheme="majorEastAsia" w:cs="Arial"/>
          <w:b/>
          <w:lang w:val="en-GB"/>
        </w:rPr>
        <w:t>Result</w:t>
      </w:r>
      <w:r w:rsidR="00567395">
        <w:rPr>
          <w:rFonts w:eastAsiaTheme="majorEastAsia" w:cs="Arial"/>
          <w:b/>
          <w:lang w:val="en-GB"/>
        </w:rPr>
        <w:t xml:space="preserve">s and Discussions </w:t>
      </w:r>
    </w:p>
    <w:p w14:paraId="4343FF6E" w14:textId="713CAA36" w:rsidR="00567395" w:rsidRDefault="00426884" w:rsidP="0031580B">
      <w:pPr>
        <w:pStyle w:val="ListParagraph"/>
        <w:widowControl w:val="0"/>
        <w:numPr>
          <w:ilvl w:val="1"/>
          <w:numId w:val="15"/>
        </w:numPr>
        <w:autoSpaceDE w:val="0"/>
        <w:autoSpaceDN w:val="0"/>
        <w:spacing w:line="360" w:lineRule="auto"/>
        <w:ind w:left="567" w:right="15" w:hanging="567"/>
        <w:contextualSpacing w:val="0"/>
        <w:rPr>
          <w:rFonts w:cs="Arial"/>
          <w:b/>
          <w:bCs/>
        </w:rPr>
      </w:pPr>
      <w:r>
        <w:rPr>
          <w:rFonts w:cs="Arial"/>
          <w:b/>
          <w:bCs/>
        </w:rPr>
        <w:t>Sharks</w:t>
      </w:r>
      <w:r w:rsidR="00113FC6">
        <w:rPr>
          <w:rFonts w:cs="Arial"/>
          <w:b/>
          <w:bCs/>
        </w:rPr>
        <w:t xml:space="preserve"> </w:t>
      </w:r>
      <w:r>
        <w:rPr>
          <w:rFonts w:cs="Arial"/>
          <w:b/>
          <w:bCs/>
        </w:rPr>
        <w:t>Distribution</w:t>
      </w:r>
    </w:p>
    <w:p w14:paraId="1E15ADC0" w14:textId="0F7CB681" w:rsidR="00426884" w:rsidRDefault="00B248B7" w:rsidP="008739F7">
      <w:pPr>
        <w:widowControl w:val="0"/>
        <w:autoSpaceDE w:val="0"/>
        <w:autoSpaceDN w:val="0"/>
        <w:spacing w:after="0" w:line="360" w:lineRule="auto"/>
        <w:ind w:right="15" w:firstLine="567"/>
        <w:jc w:val="both"/>
        <w:rPr>
          <w:rFonts w:ascii="Arial" w:hAnsi="Arial" w:cs="Arial"/>
        </w:rPr>
      </w:pPr>
      <w:r w:rsidRPr="00B248B7">
        <w:rPr>
          <w:rFonts w:ascii="Arial" w:hAnsi="Arial" w:cs="Arial"/>
        </w:rPr>
        <w:t>A total of 90 occurrence points were found for Whitetip reef sharks, 60 occurrence points for Blacktip reef sharks, and 57 occurrence points for Silky sharks.</w:t>
      </w:r>
      <w:r w:rsidR="007A03EA">
        <w:rPr>
          <w:rFonts w:ascii="Arial" w:hAnsi="Arial" w:cs="Arial"/>
        </w:rPr>
        <w:t xml:space="preserve"> </w:t>
      </w:r>
      <w:r w:rsidR="007A03EA" w:rsidRPr="007A03EA">
        <w:rPr>
          <w:rFonts w:ascii="Arial" w:hAnsi="Arial" w:cs="Arial"/>
        </w:rPr>
        <w:t xml:space="preserve">The spatial distribution of </w:t>
      </w:r>
      <w:r w:rsidR="007A03EA">
        <w:rPr>
          <w:rFonts w:ascii="Arial" w:hAnsi="Arial" w:cs="Arial"/>
        </w:rPr>
        <w:t xml:space="preserve">silky shark </w:t>
      </w:r>
      <w:r w:rsidR="007A03EA">
        <w:rPr>
          <w:rFonts w:ascii="Arial" w:hAnsi="Arial" w:cs="Arial"/>
        </w:rPr>
        <w:t>(</w:t>
      </w:r>
      <w:r w:rsidR="007A03EA" w:rsidRPr="007A03EA">
        <w:rPr>
          <w:rFonts w:ascii="Arial" w:hAnsi="Arial" w:cs="Arial"/>
          <w:b/>
          <w:bCs/>
        </w:rPr>
        <w:t xml:space="preserve">Fig. </w:t>
      </w:r>
      <w:proofErr w:type="spellStart"/>
      <w:r w:rsidR="007A03EA" w:rsidRPr="007A03EA">
        <w:rPr>
          <w:rFonts w:ascii="Arial" w:hAnsi="Arial" w:cs="Arial"/>
          <w:b/>
          <w:bCs/>
        </w:rPr>
        <w:t>5A</w:t>
      </w:r>
      <w:proofErr w:type="spellEnd"/>
      <w:r w:rsidR="007A03EA">
        <w:rPr>
          <w:rFonts w:ascii="Arial" w:hAnsi="Arial" w:cs="Arial"/>
        </w:rPr>
        <w:t>)</w:t>
      </w:r>
      <w:r w:rsidR="007A03EA" w:rsidRPr="007A03EA">
        <w:rPr>
          <w:rFonts w:ascii="Arial" w:hAnsi="Arial" w:cs="Arial"/>
        </w:rPr>
        <w:t xml:space="preserve"> in the </w:t>
      </w:r>
      <w:proofErr w:type="spellStart"/>
      <w:r w:rsidR="007A03EA" w:rsidRPr="007A03EA">
        <w:rPr>
          <w:rFonts w:ascii="Arial" w:hAnsi="Arial" w:cs="Arial"/>
        </w:rPr>
        <w:t>Langkai</w:t>
      </w:r>
      <w:proofErr w:type="spellEnd"/>
      <w:r w:rsidR="007A03EA" w:rsidRPr="007A03EA">
        <w:rPr>
          <w:rFonts w:ascii="Arial" w:hAnsi="Arial" w:cs="Arial"/>
        </w:rPr>
        <w:t>–</w:t>
      </w:r>
      <w:proofErr w:type="spellStart"/>
      <w:r w:rsidR="007A03EA" w:rsidRPr="007A03EA">
        <w:rPr>
          <w:rFonts w:ascii="Arial" w:hAnsi="Arial" w:cs="Arial"/>
        </w:rPr>
        <w:t>Lanjukang</w:t>
      </w:r>
      <w:proofErr w:type="spellEnd"/>
      <w:r w:rsidR="007A03EA" w:rsidRPr="007A03EA">
        <w:rPr>
          <w:rFonts w:ascii="Arial" w:hAnsi="Arial" w:cs="Arial"/>
        </w:rPr>
        <w:t xml:space="preserve"> region is characterized by a strong association with deeper offshore habitats. The 57 occurrence points recorded in this study were predominantly concentrated along the outer reef slopes, particularly in areas where bathymetry transitions sharply from shallow coral platforms to deeper pelagic zones. This pattern indicates that silky sharks prefer mesophotic and deeper reef-edge environments rather than shallow lagoonal or nearshore areas.</w:t>
      </w:r>
    </w:p>
    <w:p w14:paraId="36A44F74" w14:textId="2AA636CA" w:rsidR="008739F7" w:rsidRDefault="008739F7" w:rsidP="00C24640">
      <w:pPr>
        <w:widowControl w:val="0"/>
        <w:autoSpaceDE w:val="0"/>
        <w:autoSpaceDN w:val="0"/>
        <w:spacing w:after="0" w:line="360" w:lineRule="auto"/>
        <w:ind w:right="15" w:firstLine="567"/>
        <w:jc w:val="both"/>
        <w:rPr>
          <w:rFonts w:ascii="Arial" w:hAnsi="Arial" w:cs="Arial"/>
        </w:rPr>
      </w:pPr>
      <w:r w:rsidRPr="008739F7">
        <w:rPr>
          <w:rFonts w:ascii="Arial" w:hAnsi="Arial" w:cs="Arial"/>
        </w:rPr>
        <w:t xml:space="preserve">The distribution of </w:t>
      </w:r>
      <w:r>
        <w:rPr>
          <w:rFonts w:ascii="Arial" w:hAnsi="Arial" w:cs="Arial"/>
        </w:rPr>
        <w:t xml:space="preserve">blacktip </w:t>
      </w:r>
      <w:proofErr w:type="spellStart"/>
      <w:r>
        <w:rPr>
          <w:rFonts w:ascii="Arial" w:hAnsi="Arial" w:cs="Arial"/>
        </w:rPr>
        <w:t>reefshark</w:t>
      </w:r>
      <w:proofErr w:type="spellEnd"/>
      <w:r>
        <w:rPr>
          <w:rFonts w:ascii="Arial" w:hAnsi="Arial" w:cs="Arial"/>
        </w:rPr>
        <w:t xml:space="preserve"> </w:t>
      </w:r>
      <w:r w:rsidR="00092F61">
        <w:rPr>
          <w:rFonts w:ascii="Arial" w:hAnsi="Arial" w:cs="Arial"/>
        </w:rPr>
        <w:t>(</w:t>
      </w:r>
      <w:r w:rsidR="00092F61" w:rsidRPr="00B05FCF">
        <w:rPr>
          <w:rFonts w:ascii="Arial" w:hAnsi="Arial" w:cs="Arial"/>
          <w:b/>
          <w:bCs/>
        </w:rPr>
        <w:t xml:space="preserve">Fig. </w:t>
      </w:r>
      <w:proofErr w:type="spellStart"/>
      <w:r w:rsidR="00092F61" w:rsidRPr="00B05FCF">
        <w:rPr>
          <w:rFonts w:ascii="Arial" w:hAnsi="Arial" w:cs="Arial"/>
          <w:b/>
          <w:bCs/>
        </w:rPr>
        <w:t>5B</w:t>
      </w:r>
      <w:proofErr w:type="spellEnd"/>
      <w:r w:rsidR="00092F61">
        <w:rPr>
          <w:rFonts w:ascii="Arial" w:hAnsi="Arial" w:cs="Arial"/>
        </w:rPr>
        <w:t xml:space="preserve">) </w:t>
      </w:r>
      <w:r w:rsidRPr="008739F7">
        <w:rPr>
          <w:rFonts w:ascii="Arial" w:hAnsi="Arial" w:cs="Arial"/>
        </w:rPr>
        <w:t xml:space="preserve">in the </w:t>
      </w:r>
      <w:proofErr w:type="spellStart"/>
      <w:r w:rsidRPr="008739F7">
        <w:rPr>
          <w:rFonts w:ascii="Arial" w:hAnsi="Arial" w:cs="Arial"/>
        </w:rPr>
        <w:t>Langkai</w:t>
      </w:r>
      <w:proofErr w:type="spellEnd"/>
      <w:r w:rsidRPr="008739F7">
        <w:rPr>
          <w:rFonts w:ascii="Arial" w:hAnsi="Arial" w:cs="Arial"/>
        </w:rPr>
        <w:t>–</w:t>
      </w:r>
      <w:proofErr w:type="spellStart"/>
      <w:r w:rsidRPr="008739F7">
        <w:rPr>
          <w:rFonts w:ascii="Arial" w:hAnsi="Arial" w:cs="Arial"/>
        </w:rPr>
        <w:t>Lanjukang</w:t>
      </w:r>
      <w:proofErr w:type="spellEnd"/>
      <w:r w:rsidRPr="008739F7">
        <w:rPr>
          <w:rFonts w:ascii="Arial" w:hAnsi="Arial" w:cs="Arial"/>
        </w:rPr>
        <w:t xml:space="preserve"> region exhibits a strong affinity for shallow reef environments, as reflected by the clustering of 60 occurrence points around </w:t>
      </w:r>
      <w:r w:rsidR="00092F61">
        <w:rPr>
          <w:rFonts w:ascii="Arial" w:hAnsi="Arial" w:cs="Arial"/>
        </w:rPr>
        <w:t>coral reef surrounding the island</w:t>
      </w:r>
      <w:r w:rsidRPr="008739F7">
        <w:rPr>
          <w:rFonts w:ascii="Arial" w:hAnsi="Arial" w:cs="Arial"/>
        </w:rPr>
        <w:t xml:space="preserve"> and lagoonal reef flats. High suitability values were concentrated along the shallow reef crests and island fringes, indicating that blacktip reef sharks primarily utilize structurally complex, high-productivity habitats</w:t>
      </w:r>
      <w:r w:rsidR="00E5193B">
        <w:rPr>
          <w:rFonts w:ascii="Arial" w:hAnsi="Arial" w:cs="Arial"/>
        </w:rPr>
        <w:t xml:space="preserve"> where demersal fishes </w:t>
      </w:r>
      <w:r w:rsidR="003E2B19">
        <w:rPr>
          <w:rFonts w:ascii="Arial" w:hAnsi="Arial" w:cs="Arial"/>
        </w:rPr>
        <w:t>gather</w:t>
      </w:r>
      <w:r w:rsidR="00E5193B">
        <w:rPr>
          <w:rFonts w:ascii="Arial" w:hAnsi="Arial" w:cs="Arial"/>
        </w:rPr>
        <w:t xml:space="preserve"> for food and protection</w:t>
      </w:r>
      <w:r w:rsidRPr="008739F7">
        <w:rPr>
          <w:rFonts w:ascii="Arial" w:hAnsi="Arial" w:cs="Arial"/>
        </w:rPr>
        <w:t>. This spatial pattern is consistent with their ecological behavior as reef-resident sharks that rely on sheltered coastal areas for foraging and juvenile development. The limited presence of occurrence points in deeper offshore areas further emphasizes the species’ dependence on shallow reef systems, which also places them in proximity to fishing gears that commonly operate along island margins and reef slopes.</w:t>
      </w:r>
    </w:p>
    <w:p w14:paraId="6D2A0B57" w14:textId="4ED82EC1" w:rsidR="00660F6D" w:rsidRPr="00387D19" w:rsidRDefault="00C24640" w:rsidP="00387D19">
      <w:pPr>
        <w:widowControl w:val="0"/>
        <w:autoSpaceDE w:val="0"/>
        <w:autoSpaceDN w:val="0"/>
        <w:spacing w:line="360" w:lineRule="auto"/>
        <w:ind w:right="15" w:firstLine="567"/>
        <w:jc w:val="both"/>
        <w:rPr>
          <w:rFonts w:ascii="Arial" w:hAnsi="Arial" w:cs="Arial"/>
        </w:rPr>
      </w:pPr>
      <w:r w:rsidRPr="00C24640">
        <w:rPr>
          <w:rFonts w:ascii="Arial" w:hAnsi="Arial" w:cs="Arial"/>
        </w:rPr>
        <w:t>The spatial distribution of</w:t>
      </w:r>
      <w:r>
        <w:rPr>
          <w:rFonts w:ascii="Arial" w:hAnsi="Arial" w:cs="Arial"/>
        </w:rPr>
        <w:t xml:space="preserve"> whitetip </w:t>
      </w:r>
      <w:proofErr w:type="spellStart"/>
      <w:r>
        <w:rPr>
          <w:rFonts w:ascii="Arial" w:hAnsi="Arial" w:cs="Arial"/>
        </w:rPr>
        <w:t>reefshark</w:t>
      </w:r>
      <w:proofErr w:type="spellEnd"/>
      <w:r w:rsidRPr="00C24640">
        <w:rPr>
          <w:rFonts w:ascii="Arial" w:hAnsi="Arial" w:cs="Arial"/>
        </w:rPr>
        <w:t xml:space="preserve"> </w:t>
      </w:r>
      <w:r>
        <w:rPr>
          <w:rFonts w:ascii="Arial" w:hAnsi="Arial" w:cs="Arial"/>
        </w:rPr>
        <w:t>(</w:t>
      </w:r>
      <w:r>
        <w:rPr>
          <w:rFonts w:ascii="Arial" w:hAnsi="Arial" w:cs="Arial"/>
          <w:b/>
          <w:bCs/>
        </w:rPr>
        <w:t xml:space="preserve">Fig. </w:t>
      </w:r>
      <w:proofErr w:type="spellStart"/>
      <w:r>
        <w:rPr>
          <w:rFonts w:ascii="Arial" w:hAnsi="Arial" w:cs="Arial"/>
          <w:b/>
          <w:bCs/>
        </w:rPr>
        <w:t>5C</w:t>
      </w:r>
      <w:proofErr w:type="spellEnd"/>
      <w:r>
        <w:rPr>
          <w:rFonts w:ascii="Arial" w:hAnsi="Arial" w:cs="Arial"/>
          <w:b/>
          <w:bCs/>
        </w:rPr>
        <w:t xml:space="preserve">) </w:t>
      </w:r>
      <w:r w:rsidRPr="00C24640">
        <w:rPr>
          <w:rFonts w:ascii="Arial" w:hAnsi="Arial" w:cs="Arial"/>
        </w:rPr>
        <w:t xml:space="preserve">in the </w:t>
      </w:r>
      <w:proofErr w:type="spellStart"/>
      <w:r w:rsidRPr="00C24640">
        <w:rPr>
          <w:rFonts w:ascii="Arial" w:hAnsi="Arial" w:cs="Arial"/>
        </w:rPr>
        <w:t>Langkai</w:t>
      </w:r>
      <w:proofErr w:type="spellEnd"/>
      <w:r w:rsidRPr="00C24640">
        <w:rPr>
          <w:rFonts w:ascii="Arial" w:hAnsi="Arial" w:cs="Arial"/>
        </w:rPr>
        <w:t>–</w:t>
      </w:r>
      <w:proofErr w:type="spellStart"/>
      <w:r w:rsidRPr="00C24640">
        <w:rPr>
          <w:rFonts w:ascii="Arial" w:hAnsi="Arial" w:cs="Arial"/>
        </w:rPr>
        <w:t>Lanjukang</w:t>
      </w:r>
      <w:proofErr w:type="spellEnd"/>
      <w:r w:rsidRPr="00C24640">
        <w:rPr>
          <w:rFonts w:ascii="Arial" w:hAnsi="Arial" w:cs="Arial"/>
        </w:rPr>
        <w:t xml:space="preserve"> waters shows a pronounced concentration along the extensive reef slopes and outer coral ridges, </w:t>
      </w:r>
      <w:r w:rsidRPr="00C24640">
        <w:rPr>
          <w:rFonts w:ascii="Arial" w:hAnsi="Arial" w:cs="Arial"/>
        </w:rPr>
        <w:lastRenderedPageBreak/>
        <w:t xml:space="preserve">consistent with the species behavior as a sedentary, reef-associated predator. The 90 occurrence points cluster densely along the western reef barrier and the linear reef structures south of </w:t>
      </w:r>
      <w:proofErr w:type="spellStart"/>
      <w:r w:rsidRPr="00C24640">
        <w:rPr>
          <w:rFonts w:ascii="Arial" w:hAnsi="Arial" w:cs="Arial"/>
        </w:rPr>
        <w:t>Langkai</w:t>
      </w:r>
      <w:proofErr w:type="spellEnd"/>
      <w:r w:rsidRPr="00C24640">
        <w:rPr>
          <w:rFonts w:ascii="Arial" w:hAnsi="Arial" w:cs="Arial"/>
        </w:rPr>
        <w:t xml:space="preserve">, where complex </w:t>
      </w:r>
      <w:r>
        <w:rPr>
          <w:rFonts w:ascii="Arial" w:hAnsi="Arial" w:cs="Arial"/>
        </w:rPr>
        <w:t>benthic</w:t>
      </w:r>
      <w:r w:rsidRPr="00C24640">
        <w:rPr>
          <w:rFonts w:ascii="Arial" w:hAnsi="Arial" w:cs="Arial"/>
        </w:rPr>
        <w:t xml:space="preserve"> formations provide both resting sites and nocturnal foraging grounds. High suitability zones aligned closely with steep reef walls and deeper fore-reef habitats, reflecting the whitetip reef shark’s preference for structurally complex environments compared to other reef sharks. This distribution pattern places the species in frequent contact with demersal and stationary gears that operate along reef margins, </w:t>
      </w:r>
      <w:r w:rsidR="001F03B8">
        <w:rPr>
          <w:rFonts w:ascii="Arial" w:hAnsi="Arial" w:cs="Arial"/>
        </w:rPr>
        <w:t>exposing</w:t>
      </w:r>
      <w:r w:rsidRPr="00C24640">
        <w:rPr>
          <w:rFonts w:ascii="Arial" w:hAnsi="Arial" w:cs="Arial"/>
        </w:rPr>
        <w:t xml:space="preserve"> its vulnerability to bycatch in these ecologically critical habitats.</w:t>
      </w:r>
    </w:p>
    <w:p w14:paraId="7B3385DF" w14:textId="5AF3BA10" w:rsidR="00567395" w:rsidRPr="0031580B" w:rsidRDefault="00567395" w:rsidP="00567395">
      <w:pPr>
        <w:pStyle w:val="ListParagraph"/>
        <w:widowControl w:val="0"/>
        <w:numPr>
          <w:ilvl w:val="1"/>
          <w:numId w:val="15"/>
        </w:numPr>
        <w:tabs>
          <w:tab w:val="left" w:pos="567"/>
        </w:tabs>
        <w:autoSpaceDE w:val="0"/>
        <w:autoSpaceDN w:val="0"/>
        <w:spacing w:line="360" w:lineRule="auto"/>
        <w:ind w:left="567" w:right="15" w:hanging="567"/>
        <w:contextualSpacing w:val="0"/>
        <w:rPr>
          <w:rFonts w:cs="Arial"/>
          <w:b/>
          <w:bCs/>
        </w:rPr>
      </w:pPr>
      <w:bookmarkStart w:id="4" w:name="_Hlk196898749"/>
      <w:r w:rsidRPr="0031580B">
        <w:rPr>
          <w:rFonts w:cs="Arial"/>
          <w:b/>
          <w:bCs/>
        </w:rPr>
        <w:t xml:space="preserve">Fishing Gear </w:t>
      </w:r>
      <w:r w:rsidR="00684122" w:rsidRPr="0031580B">
        <w:rPr>
          <w:rFonts w:cs="Arial"/>
          <w:b/>
          <w:bCs/>
        </w:rPr>
        <w:t>Distribution</w:t>
      </w:r>
      <w:r w:rsidR="00684122" w:rsidRPr="0031580B">
        <w:rPr>
          <w:rFonts w:cs="Arial"/>
          <w:b/>
          <w:bCs/>
        </w:rPr>
        <w:t xml:space="preserve"> </w:t>
      </w:r>
      <w:r w:rsidRPr="0031580B">
        <w:rPr>
          <w:rFonts w:cs="Arial"/>
          <w:b/>
          <w:bCs/>
        </w:rPr>
        <w:t xml:space="preserve">and Total Fishing Effort </w:t>
      </w:r>
    </w:p>
    <w:p w14:paraId="02A3C4C3" w14:textId="3DE69234" w:rsidR="00567395" w:rsidRPr="004214CE" w:rsidRDefault="00567395" w:rsidP="00567395">
      <w:pPr>
        <w:pStyle w:val="BodyText"/>
        <w:spacing w:line="360" w:lineRule="auto"/>
        <w:ind w:left="0" w:right="15" w:firstLine="567"/>
        <w:jc w:val="both"/>
        <w:rPr>
          <w:rFonts w:ascii="Arial" w:hAnsi="Arial" w:cs="Arial"/>
          <w:sz w:val="22"/>
          <w:szCs w:val="22"/>
        </w:rPr>
      </w:pPr>
      <w:r w:rsidRPr="004214CE">
        <w:rPr>
          <w:rFonts w:ascii="Arial" w:hAnsi="Arial" w:cs="Arial"/>
          <w:sz w:val="22"/>
          <w:szCs w:val="22"/>
        </w:rPr>
        <w:t xml:space="preserve">There are a lot of fishing gears that operate around </w:t>
      </w:r>
      <w:proofErr w:type="spellStart"/>
      <w:r w:rsidRPr="004214CE">
        <w:rPr>
          <w:rFonts w:ascii="Arial" w:hAnsi="Arial" w:cs="Arial"/>
          <w:sz w:val="22"/>
          <w:szCs w:val="22"/>
        </w:rPr>
        <w:t>Langkai</w:t>
      </w:r>
      <w:proofErr w:type="spellEnd"/>
      <w:r w:rsidRPr="004214CE">
        <w:rPr>
          <w:rFonts w:ascii="Arial" w:hAnsi="Arial" w:cs="Arial"/>
          <w:sz w:val="22"/>
          <w:szCs w:val="22"/>
        </w:rPr>
        <w:t xml:space="preserve"> – </w:t>
      </w:r>
      <w:proofErr w:type="spellStart"/>
      <w:r w:rsidRPr="004214CE">
        <w:rPr>
          <w:rFonts w:ascii="Arial" w:hAnsi="Arial" w:cs="Arial"/>
          <w:sz w:val="22"/>
          <w:szCs w:val="22"/>
        </w:rPr>
        <w:t>Lanjukang</w:t>
      </w:r>
      <w:proofErr w:type="spellEnd"/>
      <w:r w:rsidRPr="004214CE">
        <w:rPr>
          <w:rFonts w:ascii="Arial" w:hAnsi="Arial" w:cs="Arial"/>
          <w:sz w:val="22"/>
          <w:szCs w:val="22"/>
        </w:rPr>
        <w:t xml:space="preserve"> waters, but only 5 caught sharks, which is set gillnet (53 points), demersal longline (40 points), large fish longline (49 points), trammel net (61 points), and set buoy gear (41 points). The spatial distribution of fishing gears (</w:t>
      </w:r>
      <w:r w:rsidR="0031580B" w:rsidRPr="003346DB">
        <w:rPr>
          <w:rFonts w:ascii="Arial" w:hAnsi="Arial" w:cs="Arial"/>
          <w:b/>
          <w:bCs/>
          <w:sz w:val="22"/>
          <w:szCs w:val="22"/>
        </w:rPr>
        <w:t>Fig.</w:t>
      </w:r>
      <w:r w:rsidR="0031580B">
        <w:rPr>
          <w:rFonts w:ascii="Arial" w:hAnsi="Arial" w:cs="Arial"/>
          <w:b/>
          <w:bCs/>
          <w:sz w:val="22"/>
          <w:szCs w:val="22"/>
        </w:rPr>
        <w:t xml:space="preserve"> </w:t>
      </w:r>
      <w:r w:rsidRPr="0031580B">
        <w:rPr>
          <w:rFonts w:ascii="Arial" w:hAnsi="Arial" w:cs="Arial"/>
          <w:b/>
          <w:bCs/>
          <w:sz w:val="22"/>
          <w:szCs w:val="22"/>
        </w:rPr>
        <w:t>3</w:t>
      </w:r>
      <w:r w:rsidRPr="004214CE">
        <w:rPr>
          <w:rFonts w:ascii="Arial" w:hAnsi="Arial" w:cs="Arial"/>
          <w:sz w:val="22"/>
          <w:szCs w:val="22"/>
        </w:rPr>
        <w:t xml:space="preserve">) across the </w:t>
      </w:r>
      <w:proofErr w:type="spellStart"/>
      <w:r w:rsidRPr="004214CE">
        <w:rPr>
          <w:rFonts w:ascii="Arial" w:hAnsi="Arial" w:cs="Arial"/>
          <w:sz w:val="22"/>
          <w:szCs w:val="22"/>
        </w:rPr>
        <w:t>Spermonde</w:t>
      </w:r>
      <w:proofErr w:type="spellEnd"/>
      <w:r w:rsidRPr="004214CE">
        <w:rPr>
          <w:rFonts w:ascii="Arial" w:hAnsi="Arial" w:cs="Arial"/>
          <w:sz w:val="22"/>
          <w:szCs w:val="22"/>
        </w:rPr>
        <w:t xml:space="preserve"> Archipelago demonstrates a heterogeneous pattern, with certain gear types concentrated near reef structures and others extending into deeper offshore areas.</w:t>
      </w:r>
      <w:bookmarkEnd w:id="4"/>
      <w:r w:rsidRPr="004214CE">
        <w:rPr>
          <w:rFonts w:ascii="Arial" w:hAnsi="Arial" w:cs="Arial"/>
          <w:sz w:val="22"/>
          <w:szCs w:val="22"/>
        </w:rPr>
        <w:t xml:space="preserve"> The model performance of set gillnet, demersal longline, large fish longline, trammel net, set buoy gear have AUC of 0.789, 0.870, 0.917, 0.872, and 0.853 respectively. The result of set gillnet shows fair ability, demersal longline shows excellent ability, while the rest show good prediction probability </w:t>
      </w:r>
      <w:bookmarkStart w:id="5" w:name="_Hlk210922606"/>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{"citationID":"8jWqWm03","properties":{"formattedCitation":"(Phillips et al., 2006)","plainCitation":"(Phillips et al., 2006)","noteIndex":0},"citationItems":[{"id":204,"uris":["http://zotero.org/users/local/aWfDsJ2q/items/7WLJSBVE"],"itemData":{"id":204,"type":"article-journal","container-title":"Ecological Modelling","DOI":"10.1016/j.ecolmodel.2005.03.026","ISSN":"03043800","issue":"3-4","journalAbbreviation":"Ecological Modelling","language":"en","page":"231-259","source":"DOI.org (Crossref)","title":"Maximum entropy modeling of species geographic distributions","volume":"190","author":[{"family":"Phillips","given":"Steven J."},{"family":"Anderson","given":"Robert P."},{"family":"Schapire","given":"Robert E."}],"issued":{"date-parts":[["2006",1]]}}}],"schema":"https://github.com/citation-style-language/schema/raw/master/csl-citation.json"}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(Phillips et al., 2006)</w:t>
      </w:r>
      <w:r w:rsidRPr="004214CE">
        <w:rPr>
          <w:rFonts w:ascii="Arial" w:hAnsi="Arial" w:cs="Arial"/>
          <w:sz w:val="22"/>
          <w:szCs w:val="22"/>
        </w:rPr>
        <w:fldChar w:fldCharType="end"/>
      </w:r>
      <w:bookmarkEnd w:id="5"/>
      <w:r w:rsidRPr="004214CE">
        <w:rPr>
          <w:rFonts w:ascii="Arial" w:hAnsi="Arial" w:cs="Arial"/>
          <w:sz w:val="22"/>
          <w:szCs w:val="22"/>
        </w:rPr>
        <w:t>.</w:t>
      </w:r>
    </w:p>
    <w:p w14:paraId="5FC00CFC" w14:textId="1A0B8266" w:rsidR="00567395" w:rsidRPr="004214CE" w:rsidRDefault="00567395" w:rsidP="00567395">
      <w:pPr>
        <w:pStyle w:val="BodyText"/>
        <w:spacing w:line="360" w:lineRule="auto"/>
        <w:ind w:left="0" w:right="15" w:firstLine="567"/>
        <w:jc w:val="both"/>
        <w:rPr>
          <w:rFonts w:ascii="Arial" w:hAnsi="Arial" w:cs="Arial"/>
          <w:sz w:val="22"/>
          <w:szCs w:val="22"/>
        </w:rPr>
      </w:pPr>
      <w:r w:rsidRPr="004214CE">
        <w:rPr>
          <w:rFonts w:ascii="Arial" w:hAnsi="Arial" w:cs="Arial"/>
          <w:sz w:val="22"/>
          <w:szCs w:val="22"/>
        </w:rPr>
        <w:t>Large fish longline</w:t>
      </w:r>
      <w:r>
        <w:rPr>
          <w:rFonts w:ascii="Arial" w:hAnsi="Arial" w:cs="Arial"/>
          <w:sz w:val="22"/>
          <w:szCs w:val="22"/>
        </w:rPr>
        <w:t xml:space="preserve"> </w:t>
      </w:r>
      <w:r w:rsidRPr="004214CE">
        <w:rPr>
          <w:rFonts w:ascii="Arial" w:hAnsi="Arial" w:cs="Arial"/>
          <w:sz w:val="22"/>
          <w:szCs w:val="22"/>
        </w:rPr>
        <w:t>(</w:t>
      </w:r>
      <w:r w:rsidR="0031580B" w:rsidRPr="003346DB">
        <w:rPr>
          <w:rFonts w:ascii="Arial" w:hAnsi="Arial" w:cs="Arial"/>
          <w:b/>
          <w:bCs/>
          <w:sz w:val="22"/>
          <w:szCs w:val="22"/>
        </w:rPr>
        <w:t>Fig.</w:t>
      </w:r>
      <w:r w:rsidR="0031580B">
        <w:rPr>
          <w:rFonts w:ascii="Arial" w:hAnsi="Arial" w:cs="Arial"/>
          <w:b/>
          <w:bCs/>
          <w:sz w:val="22"/>
          <w:szCs w:val="22"/>
        </w:rPr>
        <w:t xml:space="preserve"> </w:t>
      </w:r>
      <w:proofErr w:type="spellStart"/>
      <w:r w:rsidRPr="0031580B">
        <w:rPr>
          <w:rFonts w:ascii="Arial" w:hAnsi="Arial" w:cs="Arial"/>
          <w:b/>
          <w:bCs/>
          <w:sz w:val="22"/>
          <w:szCs w:val="22"/>
        </w:rPr>
        <w:t>3A</w:t>
      </w:r>
      <w:proofErr w:type="spellEnd"/>
      <w:r w:rsidRPr="0031580B">
        <w:rPr>
          <w:rFonts w:ascii="Arial" w:hAnsi="Arial" w:cs="Arial"/>
          <w:b/>
          <w:bCs/>
          <w:sz w:val="22"/>
          <w:szCs w:val="22"/>
        </w:rPr>
        <w:t>)</w:t>
      </w:r>
      <w:r w:rsidRPr="004214CE">
        <w:rPr>
          <w:rFonts w:ascii="Arial" w:hAnsi="Arial" w:cs="Arial"/>
          <w:sz w:val="22"/>
          <w:szCs w:val="22"/>
        </w:rPr>
        <w:t xml:space="preserve">, used to target high-value individuals, and is operated around deeper offshore zones. Their configuration and hook depth also present bycatch concerns for both pelagic and demersal shark species </w:t>
      </w:r>
      <w:bookmarkStart w:id="6" w:name="_Hlk210922628"/>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{"citationID":"Epyg12uU","properties":{"formattedCitation":"(Broadhurst et al., 2014)","plainCitation":"(Broadhurst et al., 2014)","noteIndex":0},"citationItems":[{"id":120,"uris":["http://zotero.org/users/local/aWfDsJ2q/items/MBMZPHGS"],"itemData":{"id":120,"type":"article-journal","container-title":"Global Ecology and Conservation","DOI":"10.1016/j.gecco.2014.09.005","ISSN":"23519894","journalAbbreviation":"Global Ecology and Conservation","language":"en","page":"181-189","source":"DOI.org (Crossref)","title":"Temporal hooking variability among sharks on south-eastern Australian demersal longlines and implications for their management","volume":"2","author":[{"family":"Broadhurst","given":"Matt K."},{"family":"Butcher","given":"Paul A."},{"family":"Millar","given":"Russell B."},{"family":"Marshall","given":"Jen E."},{"family":"Peddemors","given":"Victor M."}],"issued":{"date-parts":[["2014",12]]}}}],"schema":"https://github.com/citation-style-language/schema/raw/master/csl-citation.json"}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(Broadhurst et al., 2014)</w:t>
      </w:r>
      <w:r w:rsidRPr="004214CE">
        <w:rPr>
          <w:rFonts w:ascii="Arial" w:hAnsi="Arial" w:cs="Arial"/>
          <w:sz w:val="22"/>
          <w:szCs w:val="22"/>
        </w:rPr>
        <w:fldChar w:fldCharType="end"/>
      </w:r>
      <w:bookmarkEnd w:id="6"/>
      <w:r w:rsidRPr="004214CE">
        <w:rPr>
          <w:rFonts w:ascii="Arial" w:hAnsi="Arial" w:cs="Arial"/>
          <w:sz w:val="22"/>
          <w:szCs w:val="22"/>
        </w:rPr>
        <w:t>.</w:t>
      </w:r>
      <w:r w:rsidRPr="00BF4C87">
        <w:rPr>
          <w:rFonts w:ascii="Arial" w:hAnsi="Arial" w:cs="Arial"/>
          <w:sz w:val="22"/>
          <w:szCs w:val="22"/>
        </w:rPr>
        <w:t xml:space="preserve"> </w:t>
      </w:r>
      <w:r w:rsidRPr="004214CE">
        <w:rPr>
          <w:rFonts w:ascii="Arial" w:hAnsi="Arial" w:cs="Arial"/>
          <w:sz w:val="22"/>
          <w:szCs w:val="22"/>
        </w:rPr>
        <w:t>Demersal longline</w:t>
      </w:r>
      <w:r>
        <w:rPr>
          <w:rFonts w:ascii="Arial" w:hAnsi="Arial" w:cs="Arial"/>
          <w:sz w:val="22"/>
          <w:szCs w:val="22"/>
        </w:rPr>
        <w:t xml:space="preserve"> </w:t>
      </w:r>
      <w:r w:rsidRPr="004214CE">
        <w:rPr>
          <w:rFonts w:ascii="Arial" w:hAnsi="Arial" w:cs="Arial"/>
          <w:sz w:val="22"/>
          <w:szCs w:val="22"/>
        </w:rPr>
        <w:t>(</w:t>
      </w:r>
      <w:r w:rsidR="0031580B" w:rsidRPr="003346DB">
        <w:rPr>
          <w:rFonts w:ascii="Arial" w:hAnsi="Arial" w:cs="Arial"/>
          <w:b/>
          <w:bCs/>
          <w:sz w:val="22"/>
          <w:szCs w:val="22"/>
        </w:rPr>
        <w:t xml:space="preserve">Fig. </w:t>
      </w:r>
      <w:proofErr w:type="spellStart"/>
      <w:r w:rsidRPr="0031580B">
        <w:rPr>
          <w:rFonts w:ascii="Arial" w:hAnsi="Arial" w:cs="Arial"/>
          <w:b/>
          <w:bCs/>
          <w:sz w:val="22"/>
          <w:szCs w:val="22"/>
        </w:rPr>
        <w:t>3B</w:t>
      </w:r>
      <w:proofErr w:type="spellEnd"/>
      <w:r w:rsidRPr="004214CE">
        <w:rPr>
          <w:rFonts w:ascii="Arial" w:hAnsi="Arial" w:cs="Arial"/>
          <w:sz w:val="22"/>
          <w:szCs w:val="22"/>
        </w:rPr>
        <w:t>) were commonly set on the reefs around the islands. These gears, which rest near the seafloor, pose a high bycatch risk for benthic-associated species such as the whitetip reef shark (</w:t>
      </w:r>
      <w:proofErr w:type="spellStart"/>
      <w:r w:rsidRPr="004214CE">
        <w:rPr>
          <w:rFonts w:ascii="Arial" w:hAnsi="Arial" w:cs="Arial"/>
          <w:i/>
          <w:iCs/>
          <w:sz w:val="22"/>
          <w:szCs w:val="22"/>
        </w:rPr>
        <w:t>Triaenodon</w:t>
      </w:r>
      <w:proofErr w:type="spellEnd"/>
      <w:r w:rsidRPr="004214CE">
        <w:rPr>
          <w:rFonts w:ascii="Arial" w:hAnsi="Arial" w:cs="Arial"/>
          <w:i/>
          <w:iCs/>
          <w:sz w:val="22"/>
          <w:szCs w:val="22"/>
        </w:rPr>
        <w:t xml:space="preserve"> obesus</w:t>
      </w:r>
      <w:r w:rsidRPr="004214CE">
        <w:rPr>
          <w:rFonts w:ascii="Arial" w:hAnsi="Arial" w:cs="Arial"/>
          <w:sz w:val="22"/>
          <w:szCs w:val="22"/>
        </w:rPr>
        <w:t xml:space="preserve">) </w:t>
      </w:r>
      <w:bookmarkStart w:id="7" w:name="_Hlk210922667"/>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{"citationID":"as1Ew1uq","properties":{"formattedCitation":"(McAuley et al., 2003)","plainCitation":"(McAuley et al., 2003)","noteIndex":0},"citationItems":[{"id":118,"uris":["http://zotero.org/users/local/aWfDsJ2q/items/6QJQ39NX"],"itemData":{"id":118,"type":"book","collection-title":"Fisheries research report","ISBN":"978-1-877098-36-9","publisher":"Department of Fisheries, Government of Western Australia","title":"Catch Composition of the Western Australian Temperate Demersal Gillnet and Demersal Longline Fisheries, 1994 to 1999","URL":"https://books.google.co.id/books?id=NU34twAACAAJ","author":[{"family":"McAuley","given":"R."},{"family":"Fisheries","given":"Western Australia Department","dropping-particle":"of"},{"family":"Simpfendorfer","given":"C.A."}],"issued":{"date-parts":[["2003"]]}}}],"schema":"https://github.com/citation-style-language/schema/raw/master/csl-citation.json"}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(McAuley et al., 2003)</w:t>
      </w:r>
      <w:r w:rsidRPr="004214CE">
        <w:rPr>
          <w:rFonts w:ascii="Arial" w:hAnsi="Arial" w:cs="Arial"/>
          <w:sz w:val="22"/>
          <w:szCs w:val="22"/>
        </w:rPr>
        <w:fldChar w:fldCharType="end"/>
      </w:r>
      <w:bookmarkEnd w:id="7"/>
      <w:r w:rsidRPr="004214CE">
        <w:rPr>
          <w:rFonts w:ascii="Arial" w:hAnsi="Arial" w:cs="Arial"/>
          <w:sz w:val="22"/>
          <w:szCs w:val="22"/>
        </w:rPr>
        <w:t>. Set buoy gear</w:t>
      </w:r>
      <w:r>
        <w:rPr>
          <w:rFonts w:ascii="Arial" w:hAnsi="Arial" w:cs="Arial"/>
          <w:sz w:val="22"/>
          <w:szCs w:val="22"/>
        </w:rPr>
        <w:t xml:space="preserve"> </w:t>
      </w:r>
      <w:r w:rsidRPr="004214CE">
        <w:rPr>
          <w:rFonts w:ascii="Arial" w:hAnsi="Arial" w:cs="Arial"/>
          <w:sz w:val="22"/>
          <w:szCs w:val="22"/>
        </w:rPr>
        <w:t>(</w:t>
      </w:r>
      <w:r w:rsidR="0031580B" w:rsidRPr="003346DB">
        <w:rPr>
          <w:rFonts w:ascii="Arial" w:hAnsi="Arial" w:cs="Arial"/>
          <w:b/>
          <w:bCs/>
          <w:sz w:val="22"/>
          <w:szCs w:val="22"/>
        </w:rPr>
        <w:t xml:space="preserve">Fig. </w:t>
      </w:r>
      <w:proofErr w:type="spellStart"/>
      <w:r w:rsidRPr="0031580B">
        <w:rPr>
          <w:rFonts w:ascii="Arial" w:hAnsi="Arial" w:cs="Arial"/>
          <w:b/>
          <w:bCs/>
          <w:sz w:val="22"/>
          <w:szCs w:val="22"/>
        </w:rPr>
        <w:t>3C</w:t>
      </w:r>
      <w:proofErr w:type="spellEnd"/>
      <w:r w:rsidRPr="004214CE">
        <w:rPr>
          <w:rFonts w:ascii="Arial" w:hAnsi="Arial" w:cs="Arial"/>
          <w:sz w:val="22"/>
          <w:szCs w:val="22"/>
        </w:rPr>
        <w:t xml:space="preserve">), although less common, was concentrated in reef areas around the islands with deeper waters. Characterized by vertical hook suspensions, this gear type targets huge fishes which includes sharks </w:t>
      </w:r>
      <w:bookmarkStart w:id="8" w:name="_Hlk210922679"/>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{"citationID":"mnUpGNDt","properties":{"formattedCitation":"(Sepulveda et al., 2015)","plainCitation":"(Sepulveda et al., 2015)","noteIndex":0},"citationItems":[{"id":445,"uris":["http://zotero.org/users/local/aWfDsJ2q/items/SCGCJUZB"],"itemData":{"id":445,"type":"article-journal","container-title":"Marine Fisheries Review","DOI":"10.7755/MFR.76.4.2","ISSN":"00901830","issue":"4","journalAbbreviation":"MFR","page":"28-36","source":"DOI.org (Crossref)","title":"Development and Trial of Deep-set Buoy Gear for Swordfish, Xiphias gladius, in the Southern California Bight","volume":"76","author":[{"family":"Sepulveda","given":"C. A."},{"family":"Heberer","given":"C."},{"family":"Aalbers","given":"S. A."}],"issued":{"date-parts":[["2015",3,3]]}}}],"schema":"https://github.com/citation-style-language/schema/raw/master/csl-citation.json"}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(Sepulveda et al., 2015)</w:t>
      </w:r>
      <w:r w:rsidRPr="004214CE">
        <w:rPr>
          <w:rFonts w:ascii="Arial" w:hAnsi="Arial" w:cs="Arial"/>
          <w:sz w:val="22"/>
          <w:szCs w:val="22"/>
        </w:rPr>
        <w:fldChar w:fldCharType="end"/>
      </w:r>
      <w:bookmarkEnd w:id="8"/>
      <w:r w:rsidRPr="004214CE">
        <w:rPr>
          <w:rFonts w:ascii="Arial" w:hAnsi="Arial" w:cs="Arial"/>
          <w:sz w:val="22"/>
          <w:szCs w:val="22"/>
        </w:rPr>
        <w:t>.</w:t>
      </w:r>
      <w:r>
        <w:rPr>
          <w:rFonts w:ascii="Arial" w:hAnsi="Arial" w:cs="Arial"/>
          <w:sz w:val="22"/>
          <w:szCs w:val="22"/>
        </w:rPr>
        <w:t xml:space="preserve"> </w:t>
      </w:r>
      <w:r w:rsidRPr="004214CE">
        <w:rPr>
          <w:rFonts w:ascii="Arial" w:hAnsi="Arial" w:cs="Arial"/>
          <w:sz w:val="22"/>
          <w:szCs w:val="22"/>
        </w:rPr>
        <w:t>Set gillnet</w:t>
      </w:r>
      <w:r>
        <w:rPr>
          <w:rFonts w:ascii="Arial" w:hAnsi="Arial" w:cs="Arial"/>
          <w:sz w:val="22"/>
          <w:szCs w:val="22"/>
        </w:rPr>
        <w:t xml:space="preserve"> </w:t>
      </w:r>
      <w:r w:rsidRPr="004214CE">
        <w:rPr>
          <w:rFonts w:ascii="Arial" w:hAnsi="Arial" w:cs="Arial"/>
          <w:sz w:val="22"/>
          <w:szCs w:val="22"/>
        </w:rPr>
        <w:t>(</w:t>
      </w:r>
      <w:r w:rsidR="0031580B" w:rsidRPr="003346DB">
        <w:rPr>
          <w:rFonts w:ascii="Arial" w:hAnsi="Arial" w:cs="Arial"/>
          <w:b/>
          <w:bCs/>
          <w:sz w:val="22"/>
          <w:szCs w:val="22"/>
        </w:rPr>
        <w:t xml:space="preserve">Fig. </w:t>
      </w:r>
      <w:r w:rsidRPr="0031580B">
        <w:rPr>
          <w:rFonts w:ascii="Arial" w:hAnsi="Arial" w:cs="Arial"/>
          <w:b/>
          <w:bCs/>
          <w:sz w:val="22"/>
          <w:szCs w:val="22"/>
        </w:rPr>
        <w:t>3D</w:t>
      </w:r>
      <w:r w:rsidRPr="004214CE">
        <w:rPr>
          <w:rFonts w:ascii="Arial" w:hAnsi="Arial" w:cs="Arial"/>
          <w:sz w:val="22"/>
          <w:szCs w:val="22"/>
        </w:rPr>
        <w:t xml:space="preserve">) are predominantly operated along reef slopes and sandy bottoms at intermediate depths. Their spatial coverage is more limited, these gears are associated with a higher risk of capturing non-target species, including juvenile reef sharks </w:t>
      </w:r>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{"citationID":"k0ZjFyWU","properties":{"formattedCitation":"(He, 2006)","plainCitation":"(He, 2006)","noteIndex":0},"citationItems":[{"id":458,"uris":["http://zotero.org/users/local/aWfDsJ2q/items/3TBNPNL3"],"itemData":{"id":458,"type":"article-journal","abstract":"Worldwide, the gillnet is one of the most important fishing gears for harvesting a variety of species in the sea and in freshwater. Gillnets are efficient, catching a diverse range of species, and are highly size selective. However, gillnets have limited species selectivity and sometimes\n catch non-target species; birds; and megafauna species including cetaceans, turtles, and sharks. Lost gillnets often continue to fish, a situation called “ghostfishing”, wasting valuable resources. This paper describes basic components of a gillnet and its fishing mechanisms, and\n reviews catch efficiency, selectivity and related conservation issues.","container-title":"Marine Technology Society Journal","DOI":"10.4031/002533206787353187","ISSN":"0025-3324","issue":"3","journalAbbreviation":"mar technol soc j","language":"en","page":"12-19","source":"DOI.org (Crossref)","title":"Gillnets: Gear Design, Fishing Performance and Conservation Challenges","title-short":"Gillnets","volume":"40","author":[{"family":"He","given":"Pingguo"}],"issued":{"date-parts":[["2006",9,1]]}}}],"schema":"https://github.com/citation-style-language/schema/raw/master/csl-citation.json"}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(He, 2006)</w:t>
      </w:r>
      <w:r w:rsidRPr="004214CE">
        <w:rPr>
          <w:rFonts w:ascii="Arial" w:hAnsi="Arial" w:cs="Arial"/>
          <w:sz w:val="22"/>
          <w:szCs w:val="22"/>
        </w:rPr>
        <w:fldChar w:fldCharType="end"/>
      </w:r>
      <w:r w:rsidRPr="004214CE">
        <w:rPr>
          <w:rFonts w:ascii="Arial" w:hAnsi="Arial" w:cs="Arial"/>
          <w:sz w:val="22"/>
          <w:szCs w:val="22"/>
        </w:rPr>
        <w:t>.</w:t>
      </w:r>
      <w:r w:rsidRPr="004214CE">
        <w:rPr>
          <w:rFonts w:ascii="Arial" w:hAnsi="Arial" w:cs="Arial"/>
        </w:rPr>
        <w:t xml:space="preserve"> </w:t>
      </w:r>
      <w:r w:rsidRPr="004214CE">
        <w:rPr>
          <w:rFonts w:ascii="Arial" w:hAnsi="Arial" w:cs="Arial"/>
          <w:sz w:val="22"/>
          <w:szCs w:val="22"/>
        </w:rPr>
        <w:t>Trammel nets</w:t>
      </w:r>
      <w:r>
        <w:rPr>
          <w:rFonts w:ascii="Arial" w:hAnsi="Arial" w:cs="Arial"/>
          <w:sz w:val="22"/>
          <w:szCs w:val="22"/>
        </w:rPr>
        <w:t xml:space="preserve"> </w:t>
      </w:r>
      <w:r w:rsidRPr="004214CE">
        <w:rPr>
          <w:rFonts w:ascii="Arial" w:hAnsi="Arial" w:cs="Arial"/>
          <w:sz w:val="22"/>
          <w:szCs w:val="22"/>
        </w:rPr>
        <w:t>(</w:t>
      </w:r>
      <w:r w:rsidR="0031580B" w:rsidRPr="003346DB">
        <w:rPr>
          <w:rFonts w:ascii="Arial" w:hAnsi="Arial" w:cs="Arial"/>
          <w:b/>
          <w:bCs/>
          <w:sz w:val="22"/>
          <w:szCs w:val="22"/>
        </w:rPr>
        <w:t xml:space="preserve">Fig. </w:t>
      </w:r>
      <w:proofErr w:type="spellStart"/>
      <w:r w:rsidRPr="0031580B">
        <w:rPr>
          <w:rFonts w:ascii="Arial" w:hAnsi="Arial" w:cs="Arial"/>
          <w:b/>
          <w:bCs/>
          <w:sz w:val="22"/>
          <w:szCs w:val="22"/>
        </w:rPr>
        <w:t>3E</w:t>
      </w:r>
      <w:proofErr w:type="spellEnd"/>
      <w:r w:rsidRPr="004214CE">
        <w:rPr>
          <w:rFonts w:ascii="Arial" w:hAnsi="Arial" w:cs="Arial"/>
          <w:sz w:val="22"/>
          <w:szCs w:val="22"/>
        </w:rPr>
        <w:t xml:space="preserve">) were widely distributed in shallower reef-associated waters. Their stationary nature and fine mesh sizes can entangle a broad range of species, including juveniles and non-target species like shark </w:t>
      </w:r>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{"citationID":"n9WIR64d","properties":{"formattedCitation":"(Morey et al., 2006)","plainCitation":"(Morey et al., 2006)","noteIndex":0},"citationItems":[{"id":448,"uris":["http://zotero.org/users/local/aWfDsJ2q/items/W5D4WURG"],"itemData":{"id":448,"type":"article-journal","container-title":"Cybium","journalAbbreviation":"Cybium","page":"125-132","title":"Elasmobranchs in trammel net fishery associated to marine reserves in the Balearic Islands (NW Mediterranean)","volume":"30","author":[{"family":"Morey","given":"Gabriel"},{"family":"Moranta","given":"Joan"},{"family":"Riera","given":"F."},{"family":"Grau","given":"Antoni"},{"family":"Morales-Nin","given":"B."}],"issued":{"date-parts":[["2006",1,1]]}}}],"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(Morey et al., 2006)</w:t>
      </w:r>
      <w:r w:rsidRPr="004214CE">
        <w:rPr>
          <w:rFonts w:ascii="Arial" w:hAnsi="Arial" w:cs="Arial"/>
          <w:sz w:val="22"/>
          <w:szCs w:val="22"/>
        </w:rPr>
        <w:fldChar w:fldCharType="end"/>
      </w:r>
      <w:r w:rsidRPr="004214CE">
        <w:rPr>
          <w:rFonts w:ascii="Arial" w:hAnsi="Arial" w:cs="Arial"/>
          <w:sz w:val="22"/>
          <w:szCs w:val="22"/>
        </w:rPr>
        <w:t xml:space="preserve">. </w:t>
      </w:r>
    </w:p>
    <w:p w14:paraId="6A0218AE" w14:textId="137B8A6B" w:rsidR="00567395" w:rsidRDefault="00567395" w:rsidP="00567395">
      <w:pPr>
        <w:pStyle w:val="BodyText"/>
        <w:spacing w:line="360" w:lineRule="auto"/>
        <w:ind w:left="0" w:right="15" w:firstLine="567"/>
        <w:jc w:val="both"/>
        <w:rPr>
          <w:rFonts w:ascii="Arial" w:hAnsi="Arial" w:cs="Arial"/>
          <w:sz w:val="22"/>
          <w:szCs w:val="22"/>
        </w:rPr>
      </w:pPr>
      <w:r w:rsidRPr="004214CE">
        <w:rPr>
          <w:rFonts w:ascii="Arial" w:hAnsi="Arial" w:cs="Arial"/>
          <w:sz w:val="22"/>
          <w:szCs w:val="22"/>
        </w:rPr>
        <w:t>The spatial distribution of total fishing effort</w:t>
      </w:r>
      <w:r>
        <w:rPr>
          <w:rFonts w:ascii="Arial" w:hAnsi="Arial" w:cs="Arial"/>
          <w:sz w:val="22"/>
          <w:szCs w:val="22"/>
        </w:rPr>
        <w:t xml:space="preserve"> </w:t>
      </w:r>
      <w:r w:rsidRPr="004214CE">
        <w:rPr>
          <w:rFonts w:ascii="Arial" w:hAnsi="Arial" w:cs="Arial"/>
          <w:sz w:val="22"/>
          <w:szCs w:val="22"/>
        </w:rPr>
        <w:t>(</w:t>
      </w:r>
      <w:r w:rsidR="0031580B" w:rsidRPr="003346DB">
        <w:rPr>
          <w:rFonts w:ascii="Arial" w:hAnsi="Arial" w:cs="Arial"/>
          <w:b/>
          <w:bCs/>
          <w:sz w:val="22"/>
          <w:szCs w:val="22"/>
        </w:rPr>
        <w:t xml:space="preserve">Fig. </w:t>
      </w:r>
      <w:proofErr w:type="spellStart"/>
      <w:r w:rsidRPr="0031580B">
        <w:rPr>
          <w:rFonts w:ascii="Arial" w:hAnsi="Arial" w:cs="Arial"/>
          <w:b/>
          <w:bCs/>
          <w:sz w:val="22"/>
          <w:szCs w:val="22"/>
        </w:rPr>
        <w:t>3F</w:t>
      </w:r>
      <w:proofErr w:type="spellEnd"/>
      <w:r w:rsidRPr="004214CE">
        <w:rPr>
          <w:rFonts w:ascii="Arial" w:hAnsi="Arial" w:cs="Arial"/>
          <w:sz w:val="22"/>
          <w:szCs w:val="22"/>
        </w:rPr>
        <w:t xml:space="preserve">) across the </w:t>
      </w:r>
      <w:proofErr w:type="spellStart"/>
      <w:r w:rsidRPr="004214CE">
        <w:rPr>
          <w:rFonts w:ascii="Arial" w:hAnsi="Arial" w:cs="Arial"/>
          <w:sz w:val="22"/>
          <w:szCs w:val="22"/>
        </w:rPr>
        <w:t>Spermonde</w:t>
      </w:r>
      <w:proofErr w:type="spellEnd"/>
      <w:r w:rsidRPr="004214CE">
        <w:rPr>
          <w:rFonts w:ascii="Arial" w:hAnsi="Arial" w:cs="Arial"/>
          <w:sz w:val="22"/>
          <w:szCs w:val="22"/>
        </w:rPr>
        <w:t xml:space="preserve"> Archipelago reveals concentrated activity in several key zones. High-effort hotspots are visually identifiable as darker red regions on the effort intensity map, primarily clustered around the central reef complexes and nearshore areas of major islands. Notably, elevated fishing pressure is evident </w:t>
      </w:r>
      <w:r w:rsidRPr="004214CE">
        <w:rPr>
          <w:rFonts w:ascii="Arial" w:hAnsi="Arial" w:cs="Arial"/>
          <w:sz w:val="22"/>
          <w:szCs w:val="22"/>
        </w:rPr>
        <w:lastRenderedPageBreak/>
        <w:t xml:space="preserve">in the mid-western and southeastern sectors of the waters, where multiple fishing operations converge. These zones correspond to areas with higher fish abundance, ease of operation, and traditional fishing grounds </w:t>
      </w:r>
      <w:bookmarkStart w:id="9" w:name="_Hlk210922759"/>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{"citationID":"9YhOITkg","properties":{"formattedCitation":"(Ernaningsih et al., 2023; Faizal, 2023; Nababan &amp; Dewita, 2017)","plainCitation":"(Ernaningsih et al., 2023; Faizal, 2023; Nababan &amp; Dewita, 2017)","noteIndex":0},"citationItems":[{"id":181,"uris":["http://zotero.org/users/local/aWfDsJ2q/items/IHBZE47D"],"itemData":{"id":181,"type":"article-journal","container-title":"Jurnal Sosial Ekonomi Kelautan dan Perikanan","DOI":"10.15578/jsekp.v2i1.5859","journalAbbreviation":"Jurnal Sosial Ekonomi Kelautan dan Perikanan","page":"1","title":"Optimasi Pemanfaatan Sumberdaya Ikan Karang Hidup Konsumsi (Life Reef Fish For Food / LRFF) Di Perairan Kepulauan Spermonde, Sulawesi Selatan","volume":"2","author":[{"family":"Nababan","given":"Benny"},{"family":"Dewita","given":"Yesi"}],"issued":{"date-parts":[["2017",7,25]]}}},{"id":318,"uris":["http://zotero.org/users/local/aWfDsJ2q/items/7ZSU6DG4"],"itemData":{"id":318,"type":"article-journal","container-title":"BAWAL","ISSN":"2502-6410","issue":"3","page":"163-171","title":"Karakteristik Biologis Ikan Kakap Merah (Lutjanus Gibbus) Yang Tertangkap Di Kepulauan Spermonde Sulawesi Selatan","volume":"15","author":[{"family":"Ernaningsih","given":""},{"family":"Asni","given":"Andi"},{"family":"Jamal","given":"Muh"},{"family":"Hasnidar","given":""},{"family":"Kasmawati","given":""}],"issued":{"date-parts":[["2023",12]]}}},{"id":443,"uris":["http://zotero.org/users/local/aWfDsJ2q/items/3IRLDA33"],"itemData":{"id":443,"type":"article-journal","abstract":"The Spermonde Archipelago is divided into four zones, the division of zones is based on the distribution of coral reefs, distance from the mainland, and water depth, but this condition tends to change as a result of high anthropogenic activity in the Spermonde Islands. Based on this, it is very necessary to re-zoning the Spermonde Archipelago Waters based on the condition of nutrient distribution. The research method uses the integration of remote sensing data analysis, field surveys, and secondary data which are then analyzed using the Boleean method for re-zoning. The results showed that the nutrient, in this case, chlorophyll-a, was concentrated in the deep zone (near the mainland) and the concentration was higher during the rainy season, this condition affected the coral reef cover in the Spermonde Islands. Based on these conditions, the Spermonde Islands waters are divided into three zones, namely the inner zone with high nutrient conditions with a benthic cover dominated by fleshy macroalgae, the middle zone with low nutrient conditions with crustose coralline dominance, and the outer zone with low nutrient conditions with algal turf dominance turf alga/corals.","container-title":"Torani Journal of Fisheries and Marine Science","DOI":"10.35911/torani.v6i2.27205","ISSN":"2615-6601, 2621-5322","journalAbbreviation":"torani","page":"126-137","source":"DOI.org (Crossref)","title":"Zonation of The Waters of Spermonde Archipelago Base on Nutrient Concentration and Its Impact to Coral Reef Ecosystem","author":[{"family":"Faizal","given":"Ahmad"}],"issued":{"date-parts":[["2023",6,14]]}}}],"schema":"https://github.com/citation-style-language/schema/raw/master/csl-citation.json"}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(Ernaningsih et al., 2023; Faizal, 2023; Nababan &amp; Dewita, 2017)</w:t>
      </w:r>
      <w:r w:rsidRPr="004214CE">
        <w:rPr>
          <w:rFonts w:ascii="Arial" w:hAnsi="Arial" w:cs="Arial"/>
          <w:sz w:val="22"/>
          <w:szCs w:val="22"/>
        </w:rPr>
        <w:fldChar w:fldCharType="end"/>
      </w:r>
      <w:bookmarkEnd w:id="9"/>
      <w:r w:rsidRPr="004214CE">
        <w:rPr>
          <w:rFonts w:ascii="Arial" w:hAnsi="Arial" w:cs="Arial"/>
          <w:sz w:val="22"/>
          <w:szCs w:val="22"/>
        </w:rPr>
        <w:t>. The clustering of effort near reef slopes and lagoon edges suggests a preference for habitats that support diverse and abundant fish communities, but also coincide with critical shark habitats. In contrast, outer reef fronts and offshore zones exhibit lower fishing effort, indicated by lighter coloration, likely due to operational limitations.</w:t>
      </w:r>
    </w:p>
    <w:p w14:paraId="23B2C716" w14:textId="77777777" w:rsidR="00387D19" w:rsidRPr="00567395" w:rsidRDefault="00387D19" w:rsidP="00387D19">
      <w:pPr>
        <w:pStyle w:val="ListParagraph"/>
        <w:widowControl w:val="0"/>
        <w:numPr>
          <w:ilvl w:val="1"/>
          <w:numId w:val="15"/>
        </w:numPr>
        <w:autoSpaceDE w:val="0"/>
        <w:autoSpaceDN w:val="0"/>
        <w:spacing w:line="360" w:lineRule="auto"/>
        <w:ind w:left="567" w:right="15" w:hanging="567"/>
        <w:contextualSpacing w:val="0"/>
        <w:rPr>
          <w:rFonts w:cs="Arial"/>
          <w:b/>
          <w:bCs/>
        </w:rPr>
      </w:pPr>
      <w:r>
        <w:rPr>
          <w:rFonts w:cs="Arial"/>
          <w:b/>
          <w:bCs/>
        </w:rPr>
        <w:t>Shark Habitats</w:t>
      </w:r>
    </w:p>
    <w:p w14:paraId="1C8C4A2C" w14:textId="5AA57D78" w:rsidR="00387D19" w:rsidRPr="004214CE" w:rsidRDefault="00387D19" w:rsidP="00387D19">
      <w:pPr>
        <w:pStyle w:val="BodyText"/>
        <w:spacing w:line="360" w:lineRule="auto"/>
        <w:ind w:left="0" w:right="15" w:firstLine="567"/>
        <w:jc w:val="both"/>
        <w:rPr>
          <w:rFonts w:ascii="Arial" w:hAnsi="Arial" w:cs="Arial"/>
          <w:sz w:val="22"/>
          <w:szCs w:val="22"/>
        </w:rPr>
      </w:pPr>
      <w:r w:rsidRPr="004214CE">
        <w:rPr>
          <w:rFonts w:ascii="Arial" w:hAnsi="Arial" w:cs="Arial"/>
          <w:sz w:val="22"/>
          <w:szCs w:val="22"/>
        </w:rPr>
        <w:t xml:space="preserve">The model performance of blacktip reef shark, whitetip reef shark, and silky shark has an AUC of 0.876, 0.828, and 0.824, respectively. This result indicates a good prediction probability </w:t>
      </w:r>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{"citationID":"U04T3Ki2","properties":{"formattedCitation":"(Phillips et al., 2006)","plainCitation":"(Phillips et al., 2006)","noteIndex":0},"citationItems":[{"id":204,"uris":["http://zotero.org/users/local/aWfDsJ2q/items/7WLJSBVE"],"itemData":{"id":204,"type":"article-journal","container-title":"Ecological Modelling","DOI":"10.1016/j.ecolmodel.2005.03.026","ISSN":"03043800","issue":"3-4","journalAbbreviation":"Ecological Modelling","language":"en","page":"231-259","source":"DOI.org (Crossref)","title":"Maximum entropy modeling of species geographic distributions","volume":"190","author":[{"family":"Phillips","given":"Steven J."},{"family":"Anderson","given":"Robert P."},{"family":"Schapire","given":"Robert E."}],"issued":{"date-parts":[["2006",1]]}}}],"schema":"https://github.com/citation-style-language/schema/raw/master/csl-citation.json"}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(Phillips et al., 2006)</w:t>
      </w:r>
      <w:r w:rsidRPr="004214CE">
        <w:rPr>
          <w:rFonts w:ascii="Arial" w:hAnsi="Arial" w:cs="Arial"/>
          <w:sz w:val="22"/>
          <w:szCs w:val="22"/>
        </w:rPr>
        <w:fldChar w:fldCharType="end"/>
      </w:r>
      <w:r w:rsidRPr="004214CE">
        <w:rPr>
          <w:rFonts w:ascii="Arial" w:hAnsi="Arial" w:cs="Arial"/>
          <w:sz w:val="22"/>
          <w:szCs w:val="22"/>
        </w:rPr>
        <w:t>. This result also indicates that the model performs better than expected by chance, as the number is higher than 0.5, which is random. Bathymetry influenced whitetip and blacktip reef sharks by their preferences of shallow depths, while silky sharks prefers depths up to 500 meters</w:t>
      </w:r>
      <w:r w:rsidRPr="004214CE">
        <w:rPr>
          <w:rFonts w:ascii="Arial" w:hAnsi="Arial" w:cs="Arial"/>
          <w:sz w:val="22"/>
          <w:szCs w:val="22"/>
          <w:lang w:val="id-ID"/>
        </w:rPr>
        <w:t xml:space="preserve"> </w:t>
      </w:r>
      <w:bookmarkStart w:id="10" w:name="_Hlk210922557"/>
      <w:r w:rsidRPr="004214CE">
        <w:rPr>
          <w:rFonts w:ascii="Arial" w:hAnsi="Arial" w:cs="Arial"/>
          <w:sz w:val="22"/>
          <w:szCs w:val="22"/>
          <w:lang w:val="id-ID"/>
        </w:rPr>
        <w:fldChar w:fldCharType="begin"/>
      </w:r>
      <w:r w:rsidRPr="004214CE">
        <w:rPr>
          <w:rFonts w:ascii="Arial" w:hAnsi="Arial" w:cs="Arial"/>
          <w:sz w:val="22"/>
          <w:szCs w:val="22"/>
          <w:lang w:val="id-ID"/>
        </w:rPr>
        <w:instrText xml:space="preserve"> ADDIN ZOTERO_ITEM CSL_CITATION {"citationID":"CUSrBNy1","properties":{"formattedCitation":"(Amir et al., 2020; Becerril-Garcia et al., 2018; Mopay et al., 2021)","plainCitation":"(Amir et al., 2020; Becerril-Garcia et al., 2018; Mopay et al., 2021)","noteIndex":0},"citationItems":[{"id":425,"uris":["http://zotero.org/users/local/aWfDsJ2q/items/5TCIM2GX"],"itemData":{"id":425,"type":"article-journal","container-title":"Turkish Journal of Fisheries and Aquatic Sciences","DOI":"10.4194/1303-2712-v18_6_10","ISSN":"1303-2712","issue":"6","journalAbbreviation":"Turk. J. Fish. Aquat. Sci.","language":"en","source":"DOI.org (Crossref)","title":"Northernmost Record of Triaenodon obesus (Rüppell, 1837) in the Eastern  Tropical Pacific","URL":"http://www.trjfas.org/pdf/issue_18_06/0610.pdf","volume":"18","author":[{"family":"Becerril-Garcia","given":"Edgar Eduardo"},{"family":"Cota-Lucero","given":"Tania Cecilia"},{"family":"Galvan-Magana","given":"Felipe"}],"accessed":{"date-parts":[["2025",4,24]]},"issued":{"date-parts":[["2018"]]}}},{"id":427,"uris":["http://zotero.org/users/local/aWfDsJ2q/items/HSZEL4HZ"],"itemData":{"id":427,"type":"article-journal","abstract":"Carcharhinus melanopterus in the southern waters of the Makassar Strait is caught with bottom longlines and bottom gill nets as bycatch, caught throughout the year without any management arrangements. The research objective was to obtain information about the size structure and sex ratio of C. melanopterus in the southern waters of the Makassar Strait. The method used is a survey method. Sample measurements were carried out at TPI Paotere Makassar City and TPI Beba Takalar Regency, South Sulawesi Province from July to September 2020. Measurement of total body length (TL:cm) and determining the sex ratio were carried out directly in the field. The results of the study on 144 sample fish showed that the total length range for C. melanopterus landed at the Paotere TPI was the same as those landed at the Beba TPI at sizes between 58 - 135 cm TL with an average length of 91.18 ± 3.32 cm TL and sizes between 51 - 139 cm TL with an average length of 91.1±2.21 cm TL for both male and female sex, respectively.The comparison of C. melanopterus landed in the two fish landing sites was in a balanced state but the male sex was smaller than the female sex.The sex ratio of male and female C. melanopterus is balanced. Most (69.44%) female C. melanopterus caught were relatively young.","container-title":"Agrikan: Jurnal Agribisnis Perikanan","DOI":"10.29239/j.agrikan.13.2.232-237","ISSN":"2621-0193, 1979-6072","issue":"2","journalAbbreviation":"Agrikan: J. Agro. Fish.","language":"en","page":"232-237","source":"DOI.org (Crossref)","title":"Size Structure and Sex Ratio of Black Tip Reef Shark (&lt;i&gt;Carcharhinus melanopterus&lt;/i&gt;) Landed in the TPI Paotere of Makassar City and TPI Beba of Takalar Regency, Province South Sulawesi","volume":"13","author":[{"family":"Amir","given":"Faisal"},{"family":"Mallawa","given":"Achmar"},{"family":"Tresnati","given":"Joeharnani"}],"issued":{"date-parts":[["2020",12,3]]}}},{"id":199,"uris":["http://zotero.org/users/local/aWfDsJ2q/items/D3VYINRL"],"itemData":{"id":199,"type":"article-journal","abstract":"Sharks are a group of cartilaginous fish that are vulnerable to overfishing.  Genetics approaches play an important role in shark conservation. Shark fishing has become the main activity of fishermen in several areas, including in North Sulawesi. This research is focused on the molecular aspects and conservation status of shark species obtained from the shark fin trade in Manado, North Sulawesi. COI gene was amplified using Fish BCL5 (for) and HCO219 (rev) primers. Nucleotide sequences of each sample were aligned with the closest sequences in the GenBank database using the BLAST (Basic Local Alignment and Search Tool) method. The conservation status of the shark species is carried through the IUCN (International Union for the conservation of nature red list) Red list website. Molecular identification results showed that the shark’s fins from Manado had high similarity with Carcharhinus falciformis (HM1 and HM2) and Carcharhinus melanopterus (HM3). According to IUCN red list data, the C. falciformis and C. melanopterus were categorized as vulnerable to extinction (VU).Keywords:  Molekuler; COI; Shark; Manado and IUCN Red list . AbstrakHiu merupakan kelompok ikan bertulang rawan yang sangat rentan terhadap dampak penangkapan secara berlebihan.  Informasi terkait genetik hiu  yang semakin terancam populasinya sangat berperan penting dalam upaya konservasi hiu. Penangkapan hiu telah menjadi aktivitas utama nelayan di beberapa daerah, termasuk di Sulawesi Utara. Penelitian ini difokuskan pada aspek  molekuler dan penentuan status konservasi spesies hiu menggunakan sampel sirip yang di dapatkan  dari perdagangan sirip  hiu, di kota Manado.  Amplifikasi gen COI dilakukan dengan menggunakan primer Fish BCL5 (for) dan HCO219 (rev). Sekuens nukleotida masing-masing sampel disejajarkan dengan nukleotida terdekat yang ada dalam database genbank menggunakan metode BLAST (Basic Local Aligment and Search Tool)  Penentuan status konservasi dilakukan melalui penelusuran spesies rujukan di situs IUCN (International Union for the Conservation of Nature) Red list. Hasil identifikasi molekuler menunjukan bahwa sampel sirip hiu dari  kota Manado  memiliki kemiripan yang tinggi dengan spesies : Carcharhinus falciformis  (HM1 dan HM2) dan C. melanopterus (HM3).  Menurut data IUCN Red list, C. falciformis dan C. Melanopterus merupakan jenis hiu dalam status konservasi rentan punah (VU). Kata Kunci: Molekuler; COI; hiu; Manado dan IUCN Red list","container-title":"Jurnal Ilmiah PLATAX","DOI":"10.35800/jip.v9i2.36016","ISSN":"2302-3589, 2302-3589","issue":"2","journalAbbreviation":"JIP","page":"347","source":"DOI.org (Crossref)","title":"Molecular Identification And Conservation Status Of Sharks From The Fins Trade In Manado City North Sulawesi","volume":"9","author":[{"family":"Mopay","given":"Maratade"},{"family":"Wullur","given":"Stenly -"},{"family":"Onibala","given":"Hens -"},{"family":"Ginting","given":"Elvy Like"},{"family":"Rumengan","given":"Inneke F. M"},{"family":"Sondak","given":"Calvyn F.A"},{"family":"Sumilat","given":"Deiske A."}],"issued":{"date-parts":[["2021",11,30]]}}}],"schema":"https://github.com/citation-style-language/schema/raw/master/csl-citation.json"} </w:instrText>
      </w:r>
      <w:r w:rsidRPr="004214CE">
        <w:rPr>
          <w:rFonts w:ascii="Arial" w:hAnsi="Arial" w:cs="Arial"/>
          <w:sz w:val="22"/>
          <w:szCs w:val="22"/>
          <w:lang w:val="id-ID"/>
        </w:rPr>
        <w:fldChar w:fldCharType="separate"/>
      </w:r>
      <w:r w:rsidRPr="004214CE">
        <w:rPr>
          <w:rFonts w:ascii="Arial" w:hAnsi="Arial" w:cs="Arial"/>
          <w:sz w:val="22"/>
        </w:rPr>
        <w:t xml:space="preserve">(Amir et al., 2020; Becerril-Garcia et al., 2018; </w:t>
      </w:r>
      <w:proofErr w:type="spellStart"/>
      <w:r w:rsidRPr="004214CE">
        <w:rPr>
          <w:rFonts w:ascii="Arial" w:hAnsi="Arial" w:cs="Arial"/>
          <w:sz w:val="22"/>
        </w:rPr>
        <w:t>Mopay</w:t>
      </w:r>
      <w:proofErr w:type="spellEnd"/>
      <w:r w:rsidRPr="004214CE">
        <w:rPr>
          <w:rFonts w:ascii="Arial" w:hAnsi="Arial" w:cs="Arial"/>
          <w:sz w:val="22"/>
        </w:rPr>
        <w:t xml:space="preserve"> et al., 2021)</w:t>
      </w:r>
      <w:r w:rsidRPr="004214CE">
        <w:rPr>
          <w:rFonts w:ascii="Arial" w:hAnsi="Arial" w:cs="Arial"/>
          <w:sz w:val="22"/>
          <w:szCs w:val="22"/>
        </w:rPr>
        <w:fldChar w:fldCharType="end"/>
      </w:r>
      <w:r w:rsidRPr="004214CE">
        <w:rPr>
          <w:rFonts w:ascii="Arial" w:hAnsi="Arial" w:cs="Arial"/>
          <w:sz w:val="22"/>
          <w:szCs w:val="22"/>
          <w:lang w:val="id-ID"/>
        </w:rPr>
        <w:t>.</w:t>
      </w:r>
      <w:bookmarkEnd w:id="10"/>
      <w:r w:rsidRPr="004214CE">
        <w:rPr>
          <w:rFonts w:ascii="Arial" w:hAnsi="Arial" w:cs="Arial"/>
          <w:sz w:val="22"/>
          <w:szCs w:val="22"/>
          <w:lang w:val="id-ID"/>
        </w:rPr>
        <w:t xml:space="preserve"> </w:t>
      </w:r>
      <w:r w:rsidRPr="004214CE">
        <w:rPr>
          <w:rFonts w:ascii="Arial" w:hAnsi="Arial" w:cs="Arial"/>
          <w:sz w:val="22"/>
          <w:szCs w:val="22"/>
        </w:rPr>
        <w:t>Sea surface temperature and salinity influence shark distribution patterns through physiological tolerance limits and prey availability in marine environments</w:t>
      </w:r>
      <w:r w:rsidRPr="004214CE">
        <w:rPr>
          <w:rFonts w:ascii="Arial" w:hAnsi="Arial" w:cs="Arial"/>
          <w:sz w:val="22"/>
          <w:szCs w:val="22"/>
          <w:lang w:val="id-ID"/>
        </w:rPr>
        <w:t xml:space="preserve"> </w:t>
      </w:r>
      <w:bookmarkStart w:id="11" w:name="_Hlk210922571"/>
      <w:r w:rsidRPr="004214CE">
        <w:rPr>
          <w:rFonts w:ascii="Arial" w:hAnsi="Arial" w:cs="Arial"/>
          <w:sz w:val="22"/>
          <w:szCs w:val="22"/>
          <w:lang w:val="id-ID"/>
        </w:rPr>
        <w:fldChar w:fldCharType="begin"/>
      </w:r>
      <w:r w:rsidR="00957EA1">
        <w:rPr>
          <w:rFonts w:ascii="Arial" w:hAnsi="Arial" w:cs="Arial"/>
          <w:sz w:val="22"/>
          <w:szCs w:val="22"/>
          <w:lang w:val="id-ID"/>
        </w:rPr>
        <w:instrText xml:space="preserve"> ADDIN ZOTERO_ITEM CSL_CITATION {"citationID":"9y98tId1","properties":{"formattedCitation":"(Last &amp; Stevens, 2009)","plainCitation":"(Last &amp; Stevens, 2009)","noteIndex":0},"citationItems":[{"id":430,"uris":["http://zotero.org/users/local/aWfDsJ2q/items/KXRI75RK"],"itemData":{"id":430,"type":"book","edition":"2. edition, 1. publ","event-place":"Collingwood, Australia","ISBN":"978-0-643-09457-4","language":"eng","number-of-pages":"644","publisher":"CSIRO Publishing","publisher-place":"Collingwood, Australia","source":"K10plus ISBN","title":"Sharks and rays of Australia","author":[{"family":"Last","given":"Peter R."},{"family":"Stevens","given":"John D."}],"issued":{"date-parts":[["2009"]]}}}],"schema":"https://github.com/citation-style-language/schema/raw/master/csl-citation.json"} </w:instrText>
      </w:r>
      <w:r w:rsidRPr="004214CE">
        <w:rPr>
          <w:rFonts w:ascii="Arial" w:hAnsi="Arial" w:cs="Arial"/>
          <w:sz w:val="22"/>
          <w:szCs w:val="22"/>
          <w:lang w:val="id-ID"/>
        </w:rPr>
        <w:fldChar w:fldCharType="separate"/>
      </w:r>
      <w:r w:rsidR="00957EA1" w:rsidRPr="00957EA1">
        <w:rPr>
          <w:rFonts w:ascii="Arial" w:hAnsi="Arial" w:cs="Arial"/>
          <w:sz w:val="22"/>
        </w:rPr>
        <w:t>(Last &amp; Stevens, 2009)</w:t>
      </w:r>
      <w:r w:rsidRPr="004214CE">
        <w:rPr>
          <w:rFonts w:ascii="Arial" w:hAnsi="Arial" w:cs="Arial"/>
          <w:sz w:val="22"/>
          <w:szCs w:val="22"/>
        </w:rPr>
        <w:fldChar w:fldCharType="end"/>
      </w:r>
      <w:bookmarkEnd w:id="11"/>
      <w:r w:rsidRPr="004214CE">
        <w:rPr>
          <w:rFonts w:ascii="Arial" w:hAnsi="Arial" w:cs="Arial"/>
          <w:sz w:val="22"/>
          <w:szCs w:val="22"/>
          <w:lang w:val="id-ID"/>
        </w:rPr>
        <w:t>.</w:t>
      </w:r>
    </w:p>
    <w:p w14:paraId="4D062FC8" w14:textId="0B5B78FA" w:rsidR="00387D19" w:rsidRDefault="00387D19" w:rsidP="00387D19">
      <w:pPr>
        <w:pStyle w:val="BodyText"/>
        <w:spacing w:line="360" w:lineRule="auto"/>
        <w:ind w:left="0" w:right="15" w:firstLine="567"/>
        <w:jc w:val="both"/>
        <w:rPr>
          <w:rFonts w:ascii="Arial" w:hAnsi="Arial" w:cs="Arial"/>
          <w:sz w:val="22"/>
          <w:szCs w:val="22"/>
        </w:rPr>
      </w:pPr>
      <w:r w:rsidRPr="004214CE">
        <w:rPr>
          <w:rFonts w:ascii="Arial" w:hAnsi="Arial" w:cs="Arial"/>
          <w:sz w:val="22"/>
          <w:szCs w:val="22"/>
        </w:rPr>
        <w:t xml:space="preserve">The </w:t>
      </w:r>
      <w:proofErr w:type="spellStart"/>
      <w:r w:rsidRPr="004214CE">
        <w:rPr>
          <w:rFonts w:ascii="Arial" w:hAnsi="Arial" w:cs="Arial"/>
          <w:sz w:val="22"/>
          <w:szCs w:val="22"/>
        </w:rPr>
        <w:t>MaxEnt</w:t>
      </w:r>
      <w:proofErr w:type="spellEnd"/>
      <w:r w:rsidRPr="004214CE">
        <w:rPr>
          <w:rFonts w:ascii="Arial" w:hAnsi="Arial" w:cs="Arial"/>
          <w:sz w:val="22"/>
          <w:szCs w:val="22"/>
        </w:rPr>
        <w:t xml:space="preserve"> model predicted silky shark potential habitat (</w:t>
      </w:r>
      <w:r w:rsidRPr="003346DB">
        <w:rPr>
          <w:rFonts w:ascii="Arial" w:hAnsi="Arial" w:cs="Arial"/>
          <w:b/>
          <w:bCs/>
          <w:sz w:val="22"/>
          <w:szCs w:val="22"/>
        </w:rPr>
        <w:t xml:space="preserve">Fig. </w:t>
      </w:r>
      <w:proofErr w:type="spellStart"/>
      <w:r w:rsidRPr="0031580B">
        <w:rPr>
          <w:rFonts w:ascii="Arial" w:hAnsi="Arial" w:cs="Arial"/>
          <w:b/>
          <w:bCs/>
          <w:sz w:val="22"/>
          <w:szCs w:val="22"/>
        </w:rPr>
        <w:t>2A</w:t>
      </w:r>
      <w:proofErr w:type="spellEnd"/>
      <w:r w:rsidRPr="004214CE">
        <w:rPr>
          <w:rFonts w:ascii="Arial" w:hAnsi="Arial" w:cs="Arial"/>
          <w:sz w:val="22"/>
          <w:szCs w:val="22"/>
        </w:rPr>
        <w:t xml:space="preserve">) is distributed in deep water nearby the sea cliff close to the island. Relative percent contributions shows that bathymetry is the most contributing factor (85.8) followed by sea surface temperature (12) and salinity (2.2). The response curve shows performance and contributions of each environmental variable to model fit. Peak suitability is around –150 to –50 meters depth. Suitability drops at shallower (&lt; –50 m) waters. Silky shark is commonly found close to the shelf edges, oceanic waters, reef areas, and sometimes in coastal waters </w:t>
      </w:r>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{"citationID":"9VSIygTE","properties":{"formattedCitation":"(Forselledo et al., 2022)","plainCitation":"(Forselledo et al., 2022)","noteIndex":0},"citationItems":[{"id":457,"uris":["http://zotero.org/users/local/aWfDsJ2q/items/9JEKN85D"],"itemData":{"id":457,"type":"chapter","ISBN":"978-92-990055-0-7","title":"Silky shark","author":[{"family":"Forselledo","given":"Rodrigo"},{"family":"Domingo","given":"Andrés"},{"family":"Mas","given":"Federico"},{"family":"Miller","given":"Philip"}],"issued":{"date-parts":[["2022",8,10]]}}}],"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w:t>
      </w:r>
      <w:proofErr w:type="spellStart"/>
      <w:r w:rsidRPr="004214CE">
        <w:rPr>
          <w:rFonts w:ascii="Arial" w:hAnsi="Arial" w:cs="Arial"/>
          <w:sz w:val="22"/>
        </w:rPr>
        <w:t>Forselledo</w:t>
      </w:r>
      <w:proofErr w:type="spellEnd"/>
      <w:r w:rsidRPr="004214CE">
        <w:rPr>
          <w:rFonts w:ascii="Arial" w:hAnsi="Arial" w:cs="Arial"/>
          <w:sz w:val="22"/>
        </w:rPr>
        <w:t xml:space="preserve"> et al., 2022)</w:t>
      </w:r>
      <w:r w:rsidRPr="004214CE">
        <w:rPr>
          <w:rFonts w:ascii="Arial" w:hAnsi="Arial" w:cs="Arial"/>
          <w:sz w:val="22"/>
          <w:szCs w:val="22"/>
        </w:rPr>
        <w:fldChar w:fldCharType="end"/>
      </w:r>
      <w:r w:rsidRPr="004214CE">
        <w:rPr>
          <w:rFonts w:ascii="Arial" w:hAnsi="Arial" w:cs="Arial"/>
          <w:sz w:val="22"/>
          <w:szCs w:val="22"/>
        </w:rPr>
        <w:t xml:space="preserve">. Optimal temperature is between </w:t>
      </w:r>
      <w:proofErr w:type="spellStart"/>
      <w:r w:rsidRPr="004214CE">
        <w:rPr>
          <w:rFonts w:ascii="Arial" w:hAnsi="Arial" w:cs="Arial"/>
          <w:sz w:val="22"/>
          <w:szCs w:val="22"/>
        </w:rPr>
        <w:t>26.4°C</w:t>
      </w:r>
      <w:proofErr w:type="spellEnd"/>
      <w:r w:rsidRPr="004214CE">
        <w:rPr>
          <w:rFonts w:ascii="Arial" w:hAnsi="Arial" w:cs="Arial"/>
          <w:sz w:val="22"/>
          <w:szCs w:val="22"/>
        </w:rPr>
        <w:t xml:space="preserve"> to </w:t>
      </w:r>
      <w:proofErr w:type="spellStart"/>
      <w:r w:rsidRPr="004214CE">
        <w:rPr>
          <w:rFonts w:ascii="Arial" w:hAnsi="Arial" w:cs="Arial"/>
          <w:sz w:val="22"/>
          <w:szCs w:val="22"/>
        </w:rPr>
        <w:t>27.8°C</w:t>
      </w:r>
      <w:proofErr w:type="spellEnd"/>
      <w:r w:rsidRPr="004214CE">
        <w:rPr>
          <w:rFonts w:ascii="Arial" w:hAnsi="Arial" w:cs="Arial"/>
          <w:sz w:val="22"/>
          <w:szCs w:val="22"/>
        </w:rPr>
        <w:t xml:space="preserve">, with suitability declining beyond that range. This species has a higher probability to be found in temperatures between </w:t>
      </w:r>
      <w:proofErr w:type="spellStart"/>
      <w:r w:rsidRPr="004214CE">
        <w:rPr>
          <w:rFonts w:ascii="Arial" w:hAnsi="Arial" w:cs="Arial"/>
          <w:sz w:val="22"/>
          <w:szCs w:val="22"/>
        </w:rPr>
        <w:t>24°C</w:t>
      </w:r>
      <w:proofErr w:type="spellEnd"/>
      <w:r w:rsidRPr="004214CE">
        <w:rPr>
          <w:rFonts w:ascii="Arial" w:hAnsi="Arial" w:cs="Arial"/>
          <w:sz w:val="22"/>
          <w:szCs w:val="22"/>
        </w:rPr>
        <w:t xml:space="preserve"> to </w:t>
      </w:r>
      <w:proofErr w:type="spellStart"/>
      <w:r w:rsidRPr="004214CE">
        <w:rPr>
          <w:rFonts w:ascii="Arial" w:hAnsi="Arial" w:cs="Arial"/>
          <w:sz w:val="22"/>
          <w:szCs w:val="22"/>
        </w:rPr>
        <w:t>30°C</w:t>
      </w:r>
      <w:proofErr w:type="spellEnd"/>
      <w:r w:rsidRPr="004214CE">
        <w:rPr>
          <w:rFonts w:ascii="Arial" w:hAnsi="Arial" w:cs="Arial"/>
          <w:sz w:val="22"/>
          <w:szCs w:val="22"/>
        </w:rPr>
        <w:t xml:space="preserve"> </w:t>
      </w:r>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{"citationID":"zkqnqire","properties":{"formattedCitation":"(Forselledo et al., 2022)","plainCitation":"(Forselledo et al., 2022)","noteIndex":0},"citationItems":[{"id":457,"uris":["http://zotero.org/users/local/aWfDsJ2q/items/9JEKN85D"],"itemData":{"id":457,"type":"chapter","ISBN":"978-92-990055-0-7","title":"Silky shark","author":[{"family":"Forselledo","given":"Rodrigo"},{"family":"Domingo","given":"Andrés"},{"family":"Mas","given":"Federico"},{"family":"Miller","given":"Philip"}],"issued":{"date-parts":[["2022",8,10]]}}}],"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w:t>
      </w:r>
      <w:proofErr w:type="spellStart"/>
      <w:r w:rsidRPr="004214CE">
        <w:rPr>
          <w:rFonts w:ascii="Arial" w:hAnsi="Arial" w:cs="Arial"/>
          <w:sz w:val="22"/>
        </w:rPr>
        <w:t>Forselledo</w:t>
      </w:r>
      <w:proofErr w:type="spellEnd"/>
      <w:r w:rsidRPr="004214CE">
        <w:rPr>
          <w:rFonts w:ascii="Arial" w:hAnsi="Arial" w:cs="Arial"/>
          <w:sz w:val="22"/>
        </w:rPr>
        <w:t xml:space="preserve"> et al., 2022)</w:t>
      </w:r>
      <w:r w:rsidRPr="004214CE">
        <w:rPr>
          <w:rFonts w:ascii="Arial" w:hAnsi="Arial" w:cs="Arial"/>
          <w:sz w:val="22"/>
          <w:szCs w:val="22"/>
        </w:rPr>
        <w:fldChar w:fldCharType="end"/>
      </w:r>
      <w:r w:rsidRPr="004214CE">
        <w:rPr>
          <w:rFonts w:ascii="Arial" w:hAnsi="Arial" w:cs="Arial"/>
          <w:sz w:val="22"/>
          <w:szCs w:val="22"/>
        </w:rPr>
        <w:t>. Salinity shows a range of 30.0 to 30.9 PSU, with decreasing suitability as salinity approaches 31.3 PSU.</w:t>
      </w:r>
      <w:r w:rsidR="00822432">
        <w:rPr>
          <w:rFonts w:ascii="Arial" w:hAnsi="Arial" w:cs="Arial"/>
          <w:sz w:val="22"/>
          <w:szCs w:val="22"/>
        </w:rPr>
        <w:t xml:space="preserve"> </w:t>
      </w:r>
      <w:r w:rsidR="00822432" w:rsidRPr="00957EA1">
        <w:rPr>
          <w:rFonts w:ascii="Arial" w:hAnsi="Arial" w:cs="Arial"/>
          <w:sz w:val="22"/>
          <w:szCs w:val="22"/>
        </w:rPr>
        <w:t xml:space="preserve">The modeled habitat pattern of the silky shark indicates a strong </w:t>
      </w:r>
      <w:r w:rsidR="00822432">
        <w:rPr>
          <w:rFonts w:ascii="Arial" w:hAnsi="Arial" w:cs="Arial"/>
          <w:sz w:val="22"/>
          <w:szCs w:val="22"/>
        </w:rPr>
        <w:t>suitability</w:t>
      </w:r>
      <w:r w:rsidR="00822432" w:rsidRPr="00957EA1">
        <w:rPr>
          <w:rFonts w:ascii="Arial" w:hAnsi="Arial" w:cs="Arial"/>
          <w:sz w:val="22"/>
          <w:szCs w:val="22"/>
        </w:rPr>
        <w:t xml:space="preserve"> for deeper offshore zones adjacent to steep reef slopes, which aligns with its known ecology as a semi-pelagic species frequently associated with shelf edges and oceanic habitats.</w:t>
      </w:r>
      <w:r w:rsidR="00A16496">
        <w:rPr>
          <w:rFonts w:ascii="Arial" w:hAnsi="Arial" w:cs="Arial"/>
          <w:sz w:val="22"/>
          <w:szCs w:val="22"/>
        </w:rPr>
        <w:t xml:space="preserve"> Silky shark also </w:t>
      </w:r>
      <w:r w:rsidR="00A16496" w:rsidRPr="00A16496">
        <w:rPr>
          <w:rFonts w:ascii="Arial" w:hAnsi="Arial" w:cs="Arial"/>
          <w:sz w:val="22"/>
          <w:szCs w:val="22"/>
        </w:rPr>
        <w:t>prefer</w:t>
      </w:r>
      <w:r w:rsidR="00A16496">
        <w:rPr>
          <w:rFonts w:ascii="Arial" w:hAnsi="Arial" w:cs="Arial"/>
          <w:sz w:val="22"/>
          <w:szCs w:val="22"/>
        </w:rPr>
        <w:t>s</w:t>
      </w:r>
      <w:r w:rsidR="00A16496" w:rsidRPr="00A16496">
        <w:rPr>
          <w:rFonts w:ascii="Arial" w:hAnsi="Arial" w:cs="Arial"/>
          <w:sz w:val="22"/>
          <w:szCs w:val="22"/>
        </w:rPr>
        <w:t xml:space="preserve"> for slope and oceanic habitats </w:t>
      </w:r>
      <w:r w:rsidR="00A16496">
        <w:rPr>
          <w:rFonts w:ascii="Arial" w:hAnsi="Arial" w:cs="Arial"/>
          <w:sz w:val="22"/>
          <w:szCs w:val="22"/>
        </w:rPr>
        <w:t xml:space="preserve">because it </w:t>
      </w:r>
      <w:r w:rsidR="00A16496" w:rsidRPr="00A16496">
        <w:rPr>
          <w:rFonts w:ascii="Arial" w:hAnsi="Arial" w:cs="Arial"/>
          <w:sz w:val="22"/>
          <w:szCs w:val="22"/>
        </w:rPr>
        <w:t>reflect</w:t>
      </w:r>
      <w:r w:rsidR="00A16496">
        <w:rPr>
          <w:rFonts w:ascii="Arial" w:hAnsi="Arial" w:cs="Arial"/>
          <w:sz w:val="22"/>
          <w:szCs w:val="22"/>
        </w:rPr>
        <w:t>s</w:t>
      </w:r>
      <w:r w:rsidR="00A16496" w:rsidRPr="00A16496">
        <w:rPr>
          <w:rFonts w:ascii="Arial" w:hAnsi="Arial" w:cs="Arial"/>
          <w:sz w:val="22"/>
          <w:szCs w:val="22"/>
        </w:rPr>
        <w:t xml:space="preserve"> the distribution of mesopelagic prey communities, as silky sharks are mid-trophic predators that frequently forage along productivity gradients associated with shelf breaks.</w:t>
      </w:r>
    </w:p>
    <w:p w14:paraId="0163F589" w14:textId="6C5BF691" w:rsidR="00387D19" w:rsidRDefault="00387D19" w:rsidP="00387D19">
      <w:pPr>
        <w:pStyle w:val="BodyText"/>
        <w:spacing w:line="360" w:lineRule="auto"/>
        <w:ind w:left="0" w:right="15" w:firstLine="567"/>
        <w:jc w:val="both"/>
        <w:rPr>
          <w:rFonts w:ascii="Arial" w:hAnsi="Arial" w:cs="Arial"/>
          <w:sz w:val="22"/>
          <w:szCs w:val="22"/>
        </w:rPr>
      </w:pPr>
      <w:r w:rsidRPr="004214CE">
        <w:rPr>
          <w:rFonts w:ascii="Arial" w:hAnsi="Arial" w:cs="Arial"/>
          <w:sz w:val="22"/>
          <w:szCs w:val="22"/>
        </w:rPr>
        <w:t xml:space="preserve">The </w:t>
      </w:r>
      <w:proofErr w:type="spellStart"/>
      <w:r w:rsidRPr="004214CE">
        <w:rPr>
          <w:rFonts w:ascii="Arial" w:hAnsi="Arial" w:cs="Arial"/>
          <w:sz w:val="22"/>
          <w:szCs w:val="22"/>
        </w:rPr>
        <w:t>MaxEnt</w:t>
      </w:r>
      <w:proofErr w:type="spellEnd"/>
      <w:r w:rsidRPr="004214CE">
        <w:rPr>
          <w:rFonts w:ascii="Arial" w:hAnsi="Arial" w:cs="Arial"/>
          <w:sz w:val="22"/>
          <w:szCs w:val="22"/>
        </w:rPr>
        <w:t xml:space="preserve"> model predicted whitetip reef shark potential habitat (</w:t>
      </w:r>
      <w:r w:rsidRPr="003346DB">
        <w:rPr>
          <w:rFonts w:ascii="Arial" w:hAnsi="Arial" w:cs="Arial"/>
          <w:b/>
          <w:bCs/>
          <w:sz w:val="22"/>
          <w:szCs w:val="22"/>
        </w:rPr>
        <w:t xml:space="preserve">Fig. </w:t>
      </w:r>
      <w:proofErr w:type="spellStart"/>
      <w:r w:rsidRPr="0031580B">
        <w:rPr>
          <w:rFonts w:ascii="Arial" w:hAnsi="Arial" w:cs="Arial"/>
          <w:b/>
          <w:bCs/>
          <w:sz w:val="22"/>
          <w:szCs w:val="22"/>
        </w:rPr>
        <w:t>2B</w:t>
      </w:r>
      <w:proofErr w:type="spellEnd"/>
      <w:r w:rsidRPr="004214CE">
        <w:rPr>
          <w:rFonts w:ascii="Arial" w:hAnsi="Arial" w:cs="Arial"/>
          <w:sz w:val="22"/>
          <w:szCs w:val="22"/>
        </w:rPr>
        <w:t xml:space="preserve">) is distributed in between and around the islands, especially in areas with coral reef. Relative percent contributions shows that salinity is the most contributing factor (56.6) followed by sea surface temperature (25.2) and bathymetry (18.2). The response curve shows performance and </w:t>
      </w:r>
      <w:r w:rsidRPr="004214CE">
        <w:rPr>
          <w:rFonts w:ascii="Arial" w:hAnsi="Arial" w:cs="Arial"/>
          <w:sz w:val="22"/>
          <w:szCs w:val="22"/>
        </w:rPr>
        <w:lastRenderedPageBreak/>
        <w:t>contributions of each environmental variable to model fit. Salinity with the highest predicted presence between 29.9 to 30.5 PSU, suitability decreases beyond 30.5 PSU. Sea surface temperature</w:t>
      </w:r>
      <w:r w:rsidRPr="004214CE">
        <w:rPr>
          <w:rFonts w:ascii="Arial" w:hAnsi="Arial" w:cs="Arial"/>
        </w:rPr>
        <w:t xml:space="preserve"> </w:t>
      </w:r>
      <w:r w:rsidRPr="004214CE">
        <w:rPr>
          <w:rFonts w:ascii="Arial" w:hAnsi="Arial" w:cs="Arial"/>
          <w:sz w:val="22"/>
          <w:szCs w:val="22"/>
        </w:rPr>
        <w:t xml:space="preserve">suitability peaks between </w:t>
      </w:r>
      <w:proofErr w:type="spellStart"/>
      <w:r w:rsidRPr="004214CE">
        <w:rPr>
          <w:rFonts w:ascii="Arial" w:hAnsi="Arial" w:cs="Arial"/>
          <w:sz w:val="22"/>
          <w:szCs w:val="22"/>
        </w:rPr>
        <w:t>26.3°C</w:t>
      </w:r>
      <w:proofErr w:type="spellEnd"/>
      <w:r w:rsidRPr="004214CE">
        <w:rPr>
          <w:rFonts w:ascii="Arial" w:hAnsi="Arial" w:cs="Arial"/>
          <w:sz w:val="22"/>
          <w:szCs w:val="22"/>
        </w:rPr>
        <w:t xml:space="preserve"> to ~</w:t>
      </w:r>
      <w:proofErr w:type="spellStart"/>
      <w:r w:rsidRPr="004214CE">
        <w:rPr>
          <w:rFonts w:ascii="Arial" w:hAnsi="Arial" w:cs="Arial"/>
          <w:sz w:val="22"/>
          <w:szCs w:val="22"/>
        </w:rPr>
        <w:t>27.5°C</w:t>
      </w:r>
      <w:proofErr w:type="spellEnd"/>
      <w:r w:rsidRPr="004214CE">
        <w:rPr>
          <w:rFonts w:ascii="Arial" w:hAnsi="Arial" w:cs="Arial"/>
          <w:sz w:val="22"/>
          <w:szCs w:val="22"/>
        </w:rPr>
        <w:t xml:space="preserve">, then sharply decreases after that. The whitetip reef shark as tropical shark is commonly found at ambient temperatures above 26 °C </w:t>
      </w:r>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{"citationID":"oVb0SVMs","properties":{"formattedCitation":"(Duffy et al., 2017)","plainCitation":"(Duffy et al., 2017)","noteIndex":0},"citationItems":[{"id":452,"uris":["http://zotero.org/users/local/aWfDsJ2q/items/FB69NS4B"],"itemData":{"id":452,"type":"article-journal","container-title":"New Zealand Journal of Zoology","DOI":"10.1080/03014223.2017.1340312","ISSN":"0301-4223, 1175-8821","issue":"4","journalAbbreviation":"New Zealand Journal of Zoology","language":"en","page":"354-360","source":"DOI.org (Crossref)","title":"Occurrence of the whitetip reef shark &lt;i&gt;Triaenodon obesus&lt;/i&gt; at the Kermadec Islands, Southwest Pacific Ocean","volume":"44","author":[{"family":"Duffy","given":"C. A. J."},{"family":"Forrester","given":"N. D."},{"family":"Gibson","given":"T. K."},{"family":"Hathaway","given":"S."}],"issued":{"date-parts":[["2017",10,2]]}}}],"schema":"https://github.com/citation-style-language/schema/raw/master/csl-citation.json"}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(Duffy et al., 2017)</w:t>
      </w:r>
      <w:r w:rsidRPr="004214CE">
        <w:rPr>
          <w:rFonts w:ascii="Arial" w:hAnsi="Arial" w:cs="Arial"/>
          <w:sz w:val="22"/>
          <w:szCs w:val="22"/>
        </w:rPr>
        <w:fldChar w:fldCharType="end"/>
      </w:r>
      <w:r w:rsidRPr="004214CE">
        <w:rPr>
          <w:rFonts w:ascii="Arial" w:hAnsi="Arial" w:cs="Arial"/>
          <w:sz w:val="22"/>
          <w:szCs w:val="22"/>
        </w:rPr>
        <w:t>. Bathymetry shows increasing suitability toward shallower waters indicating preference for shallow reef-associated habitats. The whitetip reef shark usually inhabits shallow coral reef lagoons and outer reef slopes</w:t>
      </w:r>
      <w:r w:rsidR="002175CA">
        <w:rPr>
          <w:rFonts w:ascii="Arial" w:hAnsi="Arial" w:cs="Arial"/>
          <w:sz w:val="22"/>
          <w:szCs w:val="22"/>
        </w:rPr>
        <w:t xml:space="preserve"> </w:t>
      </w:r>
      <w:r w:rsidRPr="004214CE">
        <w:rPr>
          <w:rFonts w:ascii="Arial" w:hAnsi="Arial" w:cs="Arial"/>
          <w:sz w:val="22"/>
          <w:szCs w:val="22"/>
        </w:rPr>
        <w:t xml:space="preserve">from the intertidal zone to at least 330 m depth </w:t>
      </w:r>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{"citationID":"F5nkp6wT","properties":{"formattedCitation":"(Duffy et al., 2017)","plainCitation":"(Duffy et al., 2017)","noteIndex":0},"citationItems":[{"id":452,"uris":["http://zotero.org/users/local/aWfDsJ2q/items/FB69NS4B"],"itemData":{"id":452,"type":"article-journal","container-title":"New Zealand Journal of Zoology","DOI":"10.1080/03014223.2017.1340312","ISSN":"0301-4223, 1175-8821","issue":"4","journalAbbreviation":"New Zealand Journal of Zoology","language":"en","page":"354-360","source":"DOI.org (Crossref)","title":"Occurrence of the whitetip reef shark &lt;i&gt;Triaenodon obesus&lt;/i&gt; at the Kermadec Islands, Southwest Pacific Ocean","volume":"44","author":[{"family":"Duffy","given":"C. A. J."},{"family":"Forrester","given":"N. D."},{"family":"Gibson","given":"T. K."},{"family":"Hathaway","given":"S."}],"issued":{"date-parts":[["2017",10,2]]}}}],"schema":"https://github.com/citation-style-language/schema/raw/master/csl-citation.json"}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(Duffy et al., 2017)</w:t>
      </w:r>
      <w:r w:rsidRPr="004214CE">
        <w:rPr>
          <w:rFonts w:ascii="Arial" w:hAnsi="Arial" w:cs="Arial"/>
          <w:sz w:val="22"/>
          <w:szCs w:val="22"/>
        </w:rPr>
        <w:fldChar w:fldCharType="end"/>
      </w:r>
      <w:r w:rsidRPr="004214CE">
        <w:rPr>
          <w:rFonts w:ascii="Arial" w:hAnsi="Arial" w:cs="Arial"/>
          <w:sz w:val="22"/>
          <w:szCs w:val="22"/>
        </w:rPr>
        <w:t>.</w:t>
      </w:r>
      <w:r w:rsidR="002175CA">
        <w:rPr>
          <w:rFonts w:ascii="Arial" w:hAnsi="Arial" w:cs="Arial"/>
          <w:sz w:val="22"/>
          <w:szCs w:val="22"/>
        </w:rPr>
        <w:t xml:space="preserve"> These results shows that whitetip reef shark lives on the bottom of </w:t>
      </w:r>
      <w:r w:rsidR="002175CA" w:rsidRPr="002175CA">
        <w:rPr>
          <w:rFonts w:ascii="Arial" w:hAnsi="Arial" w:cs="Arial"/>
          <w:sz w:val="22"/>
          <w:szCs w:val="22"/>
        </w:rPr>
        <w:t>shallow reef-associated habitats</w:t>
      </w:r>
      <w:r w:rsidR="002175CA">
        <w:rPr>
          <w:rFonts w:ascii="Arial" w:hAnsi="Arial" w:cs="Arial"/>
          <w:sz w:val="22"/>
          <w:szCs w:val="22"/>
        </w:rPr>
        <w:t xml:space="preserve"> with warm temperature and optimal salinity, which are influenced by prey availability from demersal fishes</w:t>
      </w:r>
      <w:r w:rsidR="00F21406">
        <w:rPr>
          <w:rFonts w:ascii="Arial" w:hAnsi="Arial" w:cs="Arial"/>
          <w:sz w:val="22"/>
          <w:szCs w:val="22"/>
        </w:rPr>
        <w:t xml:space="preserve">, </w:t>
      </w:r>
      <w:r w:rsidR="002175CA">
        <w:rPr>
          <w:rFonts w:ascii="Arial" w:hAnsi="Arial" w:cs="Arial"/>
          <w:sz w:val="22"/>
          <w:szCs w:val="22"/>
        </w:rPr>
        <w:t>protection</w:t>
      </w:r>
      <w:r w:rsidR="00F21406">
        <w:rPr>
          <w:rFonts w:ascii="Arial" w:hAnsi="Arial" w:cs="Arial"/>
          <w:sz w:val="22"/>
          <w:szCs w:val="22"/>
        </w:rPr>
        <w:t xml:space="preserve"> </w:t>
      </w:r>
      <w:r w:rsidR="002175CA">
        <w:rPr>
          <w:rFonts w:ascii="Arial" w:hAnsi="Arial" w:cs="Arial"/>
          <w:sz w:val="22"/>
          <w:szCs w:val="22"/>
        </w:rPr>
        <w:t>from predators</w:t>
      </w:r>
      <w:r w:rsidR="00F21406">
        <w:rPr>
          <w:rFonts w:ascii="Arial" w:hAnsi="Arial" w:cs="Arial"/>
          <w:sz w:val="22"/>
          <w:szCs w:val="22"/>
        </w:rPr>
        <w:t>, also resting places</w:t>
      </w:r>
      <w:r w:rsidR="002175CA">
        <w:rPr>
          <w:rFonts w:ascii="Arial" w:hAnsi="Arial" w:cs="Arial"/>
          <w:sz w:val="22"/>
          <w:szCs w:val="22"/>
        </w:rPr>
        <w:t xml:space="preserve"> by hiding behind the </w:t>
      </w:r>
      <w:r w:rsidR="0019238D">
        <w:rPr>
          <w:rFonts w:ascii="Arial" w:hAnsi="Arial" w:cs="Arial"/>
          <w:sz w:val="22"/>
          <w:szCs w:val="22"/>
        </w:rPr>
        <w:t>reef crevices</w:t>
      </w:r>
      <w:r w:rsidR="002175CA">
        <w:rPr>
          <w:rFonts w:ascii="Arial" w:hAnsi="Arial" w:cs="Arial"/>
          <w:sz w:val="22"/>
          <w:szCs w:val="22"/>
        </w:rPr>
        <w:t xml:space="preserve">. </w:t>
      </w:r>
      <w:r w:rsidR="0019238D" w:rsidRPr="0019238D">
        <w:rPr>
          <w:rFonts w:ascii="Arial" w:hAnsi="Arial" w:cs="Arial"/>
          <w:sz w:val="22"/>
          <w:szCs w:val="22"/>
        </w:rPr>
        <w:t>Whitetip reef sharks typically rest in reef crevices or shallow lagoons during the day and actively forage at night. The preference for structurally complex, shallow habitats not only provides shelter during daylight hours but also supports nocturnal hunting, as these areas harbor abundant prey such as small fish and invertebrates</w:t>
      </w:r>
      <w:r w:rsidR="00F21406">
        <w:rPr>
          <w:rFonts w:ascii="Arial" w:hAnsi="Arial" w:cs="Arial"/>
          <w:sz w:val="22"/>
          <w:szCs w:val="22"/>
        </w:rPr>
        <w:t>.</w:t>
      </w:r>
    </w:p>
    <w:p w14:paraId="54F94865" w14:textId="244EFF5D" w:rsidR="00387D19" w:rsidRPr="00567395" w:rsidRDefault="00387D19" w:rsidP="00EA02D2">
      <w:pPr>
        <w:pStyle w:val="BodyText"/>
        <w:spacing w:line="360" w:lineRule="auto"/>
        <w:ind w:left="0" w:right="15" w:firstLine="567"/>
        <w:jc w:val="both"/>
        <w:rPr>
          <w:rFonts w:ascii="Arial" w:hAnsi="Arial" w:cs="Arial"/>
          <w:sz w:val="22"/>
          <w:szCs w:val="22"/>
        </w:rPr>
      </w:pPr>
      <w:r w:rsidRPr="004214CE">
        <w:rPr>
          <w:rFonts w:ascii="Arial" w:hAnsi="Arial" w:cs="Arial"/>
          <w:sz w:val="22"/>
          <w:szCs w:val="22"/>
        </w:rPr>
        <w:t xml:space="preserve">The </w:t>
      </w:r>
      <w:proofErr w:type="spellStart"/>
      <w:r w:rsidRPr="004214CE">
        <w:rPr>
          <w:rFonts w:ascii="Arial" w:hAnsi="Arial" w:cs="Arial"/>
          <w:sz w:val="22"/>
          <w:szCs w:val="22"/>
        </w:rPr>
        <w:t>MaxEnt</w:t>
      </w:r>
      <w:proofErr w:type="spellEnd"/>
      <w:r w:rsidRPr="004214CE">
        <w:rPr>
          <w:rFonts w:ascii="Arial" w:hAnsi="Arial" w:cs="Arial"/>
          <w:sz w:val="22"/>
          <w:szCs w:val="22"/>
        </w:rPr>
        <w:t xml:space="preserve"> model predicted that the blacktip reef shark's potential habitat (</w:t>
      </w:r>
      <w:r w:rsidRPr="003346DB">
        <w:rPr>
          <w:rFonts w:ascii="Arial" w:hAnsi="Arial" w:cs="Arial"/>
          <w:b/>
          <w:bCs/>
          <w:sz w:val="22"/>
          <w:szCs w:val="22"/>
        </w:rPr>
        <w:t xml:space="preserve">Fig. </w:t>
      </w:r>
      <w:proofErr w:type="spellStart"/>
      <w:r w:rsidRPr="0031580B">
        <w:rPr>
          <w:rFonts w:ascii="Arial" w:hAnsi="Arial" w:cs="Arial"/>
          <w:b/>
          <w:bCs/>
          <w:sz w:val="22"/>
          <w:szCs w:val="22"/>
        </w:rPr>
        <w:t>2C</w:t>
      </w:r>
      <w:proofErr w:type="spellEnd"/>
      <w:r w:rsidRPr="004214CE">
        <w:rPr>
          <w:rFonts w:ascii="Arial" w:hAnsi="Arial" w:cs="Arial"/>
          <w:sz w:val="22"/>
          <w:szCs w:val="22"/>
        </w:rPr>
        <w:t xml:space="preserve">) is in shallow ocean floor around the islands and reefs </w:t>
      </w:r>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{"citationID":"h2jUEQY0","properties":{"formattedCitation":"(Papastamatiou et al., 2010)","plainCitation":"(Papastamatiou et al., 2010)","noteIndex":0},"citationItems":[{"id":146,"uris":["http://zotero.org/users/local/aWfDsJ2q/items/K7QSLW6T"],"itemData":{"id":146,"type":"article-journal","container-title":"Journal of Experimental Marine Biology and Ecology","DOI":"10.1016/j.jembe.2010.02.009","ISSN":"00220981","issue":"1-2","journalAbbreviation":"Journal of Experimental Marine Biology and Ecology","language":"en","page":"94-102","source":"DOI.org (Crossref)","title":"Long-term movement patterns and trophic ecology of blacktip reef sharks (Carcharhinus melanopterus) at Palmyra Atoll","volume":"386","author":[{"family":"Papastamatiou","given":"Yannis P."},{"family":"Friedlander","given":"Alan M."},{"family":"Caselle","given":"Jennifer E."},{"family":"Lowe","given":"Christopher G."}],"issued":{"date-parts":[["2010",4]]}}}],"schema":"https://github.com/citation-style-language/schema/raw/master/csl-citation.json"}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w:t>
      </w:r>
      <w:proofErr w:type="spellStart"/>
      <w:r w:rsidRPr="004214CE">
        <w:rPr>
          <w:rFonts w:ascii="Arial" w:hAnsi="Arial" w:cs="Arial"/>
          <w:sz w:val="22"/>
        </w:rPr>
        <w:t>Papastamatiou</w:t>
      </w:r>
      <w:proofErr w:type="spellEnd"/>
      <w:r w:rsidRPr="004214CE">
        <w:rPr>
          <w:rFonts w:ascii="Arial" w:hAnsi="Arial" w:cs="Arial"/>
          <w:sz w:val="22"/>
        </w:rPr>
        <w:t xml:space="preserve"> et al., 2010)</w:t>
      </w:r>
      <w:r w:rsidRPr="004214CE">
        <w:rPr>
          <w:rFonts w:ascii="Arial" w:hAnsi="Arial" w:cs="Arial"/>
          <w:sz w:val="22"/>
          <w:szCs w:val="22"/>
        </w:rPr>
        <w:fldChar w:fldCharType="end"/>
      </w:r>
      <w:r w:rsidRPr="004214CE">
        <w:rPr>
          <w:rFonts w:ascii="Arial" w:hAnsi="Arial" w:cs="Arial"/>
          <w:sz w:val="22"/>
          <w:szCs w:val="22"/>
        </w:rPr>
        <w:t xml:space="preserve">. </w:t>
      </w:r>
      <w:r w:rsidR="00DB1655">
        <w:rPr>
          <w:rFonts w:ascii="Arial" w:hAnsi="Arial" w:cs="Arial"/>
          <w:sz w:val="22"/>
          <w:szCs w:val="22"/>
        </w:rPr>
        <w:t>This finding is in line with how blacktip reef shark ecology as reef species</w:t>
      </w:r>
      <w:r w:rsidR="006440D6">
        <w:rPr>
          <w:rFonts w:ascii="Arial" w:hAnsi="Arial" w:cs="Arial"/>
          <w:sz w:val="22"/>
          <w:szCs w:val="22"/>
        </w:rPr>
        <w:t xml:space="preserve"> where the juvenile grows, find foods and shelter nearshore</w:t>
      </w:r>
      <w:r w:rsidR="00DB1655">
        <w:rPr>
          <w:rFonts w:ascii="Arial" w:hAnsi="Arial" w:cs="Arial"/>
          <w:sz w:val="22"/>
          <w:szCs w:val="22"/>
        </w:rPr>
        <w:t xml:space="preserve">. </w:t>
      </w:r>
      <w:r w:rsidRPr="004214CE">
        <w:rPr>
          <w:rFonts w:ascii="Arial" w:hAnsi="Arial" w:cs="Arial"/>
          <w:sz w:val="22"/>
          <w:szCs w:val="22"/>
        </w:rPr>
        <w:t xml:space="preserve">Relative percent contributions show that salinity is the most contributing factor (63.7), followed by sea surface temperature (24.3) and bathymetry (12). The response curve shows performance and contributions of each environmental variable to model fit. Suitability is highest at low salinity (29.7 PSU), drops around 30 PSU, then rises again at higher salinities (31+ PSU), showing a bimodal response. </w:t>
      </w:r>
      <w:r w:rsidR="009C3A4E" w:rsidRPr="009C3A4E">
        <w:rPr>
          <w:rFonts w:ascii="Arial" w:hAnsi="Arial" w:cs="Arial"/>
          <w:sz w:val="22"/>
          <w:szCs w:val="22"/>
        </w:rPr>
        <w:t>The strong influence of salinity in the model likely reflects the species’ sensitivity to fine-scale coastal salinity gradients, which are shaped by tidal mixing, runoff, lagoon exchange, and reef hydrodynamics.</w:t>
      </w:r>
      <w:r w:rsidR="009C3A4E">
        <w:rPr>
          <w:rFonts w:ascii="Arial" w:hAnsi="Arial" w:cs="Arial"/>
          <w:sz w:val="22"/>
          <w:szCs w:val="22"/>
        </w:rPr>
        <w:t xml:space="preserve"> </w:t>
      </w:r>
      <w:r w:rsidRPr="004214CE">
        <w:rPr>
          <w:rFonts w:ascii="Arial" w:hAnsi="Arial" w:cs="Arial"/>
          <w:sz w:val="22"/>
          <w:szCs w:val="22"/>
        </w:rPr>
        <w:t>Sea surface temperature</w:t>
      </w:r>
      <w:r w:rsidRPr="004214CE">
        <w:rPr>
          <w:rFonts w:ascii="Arial" w:hAnsi="Arial" w:cs="Arial"/>
        </w:rPr>
        <w:t xml:space="preserve"> </w:t>
      </w:r>
      <w:r w:rsidRPr="004214CE">
        <w:rPr>
          <w:rFonts w:ascii="Arial" w:hAnsi="Arial" w:cs="Arial"/>
          <w:sz w:val="22"/>
          <w:szCs w:val="22"/>
        </w:rPr>
        <w:t xml:space="preserve">suitability peaks between </w:t>
      </w:r>
      <w:proofErr w:type="spellStart"/>
      <w:r w:rsidRPr="004214CE">
        <w:rPr>
          <w:rFonts w:ascii="Arial" w:hAnsi="Arial" w:cs="Arial"/>
          <w:sz w:val="22"/>
          <w:szCs w:val="22"/>
        </w:rPr>
        <w:t>27°C</w:t>
      </w:r>
      <w:proofErr w:type="spellEnd"/>
      <w:r w:rsidRPr="004214CE">
        <w:rPr>
          <w:rFonts w:ascii="Arial" w:hAnsi="Arial" w:cs="Arial"/>
          <w:sz w:val="22"/>
          <w:szCs w:val="22"/>
        </w:rPr>
        <w:t xml:space="preserve"> and </w:t>
      </w:r>
      <w:proofErr w:type="spellStart"/>
      <w:r w:rsidRPr="004214CE">
        <w:rPr>
          <w:rFonts w:ascii="Arial" w:hAnsi="Arial" w:cs="Arial"/>
          <w:sz w:val="22"/>
          <w:szCs w:val="22"/>
        </w:rPr>
        <w:t>28°C</w:t>
      </w:r>
      <w:proofErr w:type="spellEnd"/>
      <w:r w:rsidRPr="004214CE">
        <w:rPr>
          <w:rFonts w:ascii="Arial" w:hAnsi="Arial" w:cs="Arial"/>
          <w:sz w:val="22"/>
          <w:szCs w:val="22"/>
        </w:rPr>
        <w:t>, then sharply decreases after 28.5°.</w:t>
      </w:r>
      <w:r w:rsidR="00DB1655">
        <w:rPr>
          <w:rFonts w:ascii="Arial" w:hAnsi="Arial" w:cs="Arial"/>
          <w:sz w:val="22"/>
          <w:szCs w:val="22"/>
        </w:rPr>
        <w:t xml:space="preserve"> </w:t>
      </w:r>
      <w:r w:rsidR="00DB1655" w:rsidRPr="00DB1655">
        <w:rPr>
          <w:rFonts w:ascii="Arial" w:hAnsi="Arial" w:cs="Arial"/>
          <w:sz w:val="22"/>
          <w:szCs w:val="22"/>
        </w:rPr>
        <w:t>The temperature response</w:t>
      </w:r>
      <w:r w:rsidR="00DB1655">
        <w:rPr>
          <w:rFonts w:ascii="Arial" w:hAnsi="Arial" w:cs="Arial"/>
          <w:sz w:val="22"/>
          <w:szCs w:val="22"/>
        </w:rPr>
        <w:t xml:space="preserve"> </w:t>
      </w:r>
      <w:r w:rsidR="00DB1655" w:rsidRPr="00DB1655">
        <w:rPr>
          <w:rFonts w:ascii="Arial" w:hAnsi="Arial" w:cs="Arial"/>
          <w:sz w:val="22"/>
          <w:szCs w:val="22"/>
        </w:rPr>
        <w:t>aligns with the species</w:t>
      </w:r>
      <w:r w:rsidR="00DB1655">
        <w:rPr>
          <w:rFonts w:ascii="Arial" w:hAnsi="Arial" w:cs="Arial"/>
          <w:sz w:val="22"/>
          <w:szCs w:val="22"/>
        </w:rPr>
        <w:t xml:space="preserve"> </w:t>
      </w:r>
      <w:r w:rsidR="00DB1655" w:rsidRPr="00DB1655">
        <w:rPr>
          <w:rFonts w:ascii="Arial" w:hAnsi="Arial" w:cs="Arial"/>
          <w:sz w:val="22"/>
          <w:szCs w:val="22"/>
        </w:rPr>
        <w:t>preference for warm, stable tropical waters and avoidance of higher temperatures that can induce thermal stress</w:t>
      </w:r>
      <w:r w:rsidR="00DB1655">
        <w:rPr>
          <w:rFonts w:ascii="Arial" w:hAnsi="Arial" w:cs="Arial"/>
          <w:sz w:val="22"/>
          <w:szCs w:val="22"/>
        </w:rPr>
        <w:t>.</w:t>
      </w:r>
      <w:r w:rsidRPr="004214CE">
        <w:rPr>
          <w:rFonts w:ascii="Arial" w:hAnsi="Arial" w:cs="Arial"/>
          <w:sz w:val="22"/>
          <w:szCs w:val="22"/>
        </w:rPr>
        <w:t xml:space="preserve"> Blacktip reef shark is commonly found in around </w:t>
      </w:r>
      <w:proofErr w:type="spellStart"/>
      <w:r w:rsidRPr="004214CE">
        <w:rPr>
          <w:rFonts w:ascii="Arial" w:hAnsi="Arial" w:cs="Arial"/>
          <w:sz w:val="22"/>
          <w:szCs w:val="22"/>
        </w:rPr>
        <w:t>28°C</w:t>
      </w:r>
      <w:proofErr w:type="spellEnd"/>
      <w:r w:rsidRPr="004214CE">
        <w:rPr>
          <w:rFonts w:ascii="Arial" w:hAnsi="Arial" w:cs="Arial"/>
          <w:sz w:val="22"/>
          <w:szCs w:val="22"/>
        </w:rPr>
        <w:t xml:space="preserve">, and avoids </w:t>
      </w:r>
      <w:proofErr w:type="spellStart"/>
      <w:r w:rsidRPr="004214CE">
        <w:rPr>
          <w:rFonts w:ascii="Arial" w:hAnsi="Arial" w:cs="Arial"/>
          <w:sz w:val="22"/>
          <w:szCs w:val="22"/>
        </w:rPr>
        <w:t>31°C</w:t>
      </w:r>
      <w:proofErr w:type="spellEnd"/>
      <w:r w:rsidRPr="004214CE">
        <w:rPr>
          <w:rFonts w:ascii="Arial" w:hAnsi="Arial" w:cs="Arial"/>
          <w:sz w:val="22"/>
          <w:szCs w:val="22"/>
        </w:rPr>
        <w:t xml:space="preserve"> temperature </w:t>
      </w:r>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{"citationID":"7pd4JMan","properties":{"formattedCitation":"(Bouyoucos et al., 2020)","plainCitation":"(Bouyoucos et al., 2020)","noteIndex":0},"citationItems":[{"id":455,"uris":["http://zotero.org/users/local/aWfDsJ2q/items/NSENDVHX"],"itemData":{"id":455,"type":"article-journal","abstract":"ABSTRACT\n            Thermal dependence of growth and metabolism can influence thermal preference and tolerance in marine ectotherms, including threatened and data-deficient species. Here, we quantified the thermal dependence of physiological performance in neonates of a tropical shark species (blacktip reef shark, Carcharhinus melanopterus) from shallow, nearshore habitats. We measured minimum and maximum oxygen uptake rates (ṀO2), calculated aerobic scope, excess post-exercise oxygen consumption and recovery from exercise, and measured critical thermal maxima (CTmax), thermal safety margins, hypoxia tolerance, specific growth rates, body condition and food conversion efficiencies at two ecologically relevant acclimation temperatures (28 and 31°C). Owing to high post-exercise mortality, a third acclimation temperature (33°C) was not investigated further. Acclimation temperature did not affect ṀO2 or growth, but CTmax and hypoxia tolerance were greatest at 31°C and positively associated. We also quantified in vitro temperature (25, 30 and 35°C) and pH effects on haemoglobin–oxygen (Hb–O2) affinity of wild-caught, non-acclimated sharks. As expected, Hb–O2 affinity decreased with increasing temperatures, but pH effects observed at 30°C were absent at 25 and 35°C. Finally, we logged body temperatures of free-ranging sharks and determined that C. melanopterus neonates avoided 31°C in situ. We conclude that C. melanopterus neonates demonstrate minimal thermal dependence of whole-organism physiological performance across a seasonal temperature range and may use behaviour to avoid unfavourable environmental temperatures. The association between thermal tolerance and hypoxia tolerance suggests a common mechanism warranting further investigation. Future research should explore the consequences of ocean warming, especially in nearshore, tropical species.","container-title":"Journal of Experimental Biology","DOI":"10.1242/jeb.221937","ISSN":"1477-9145, 0022-0949","issue":"14","language":"en","license":"http://www.biologists.com/user-licence-1-1/","page":"jeb221937","source":"DOI.org (Crossref)","title":"Thermal tolerance and hypoxia tolerance are associated in blacktip reef shark ( &lt;i&gt;Carcharhinus melanopterus&lt;/i&gt; ) neonates","volume":"223","author":[{"family":"Bouyoucos","given":"Ian A."},{"family":"Morrison","given":"Phillip R."},{"family":"Weideli","given":"Ornella C."},{"family":"Jacquesson","given":"Eva"},{"family":"Planes","given":"Serge"},{"family":"Simpfendorfer","given":"Colin A."},{"family":"Brauner","given":"Colin J."},{"family":"Rummer","given":"Jodie L."}],"issued":{"date-parts":[["2020",7,15]]}}}],"schema":"https://github.com/citation-style-language/schema/raw/master/csl-citation.json"}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w:t>
      </w:r>
      <w:proofErr w:type="spellStart"/>
      <w:r w:rsidRPr="004214CE">
        <w:rPr>
          <w:rFonts w:ascii="Arial" w:hAnsi="Arial" w:cs="Arial"/>
          <w:sz w:val="22"/>
        </w:rPr>
        <w:t>Bouyoucos</w:t>
      </w:r>
      <w:proofErr w:type="spellEnd"/>
      <w:r w:rsidRPr="004214CE">
        <w:rPr>
          <w:rFonts w:ascii="Arial" w:hAnsi="Arial" w:cs="Arial"/>
          <w:sz w:val="22"/>
        </w:rPr>
        <w:t xml:space="preserve"> et al., 2020)</w:t>
      </w:r>
      <w:r w:rsidRPr="004214CE">
        <w:rPr>
          <w:rFonts w:ascii="Arial" w:hAnsi="Arial" w:cs="Arial"/>
          <w:sz w:val="22"/>
          <w:szCs w:val="22"/>
        </w:rPr>
        <w:fldChar w:fldCharType="end"/>
      </w:r>
      <w:r w:rsidRPr="004214CE">
        <w:rPr>
          <w:rFonts w:ascii="Arial" w:hAnsi="Arial" w:cs="Arial"/>
          <w:sz w:val="22"/>
          <w:szCs w:val="22"/>
        </w:rPr>
        <w:t>. Bathymetry shows increasing suitability toward shallower waters around the islands</w:t>
      </w:r>
      <w:r w:rsidR="006440D6">
        <w:rPr>
          <w:rFonts w:ascii="Arial" w:hAnsi="Arial" w:cs="Arial"/>
          <w:sz w:val="22"/>
          <w:szCs w:val="22"/>
        </w:rPr>
        <w:t xml:space="preserve">. </w:t>
      </w:r>
      <w:r w:rsidR="006440D6" w:rsidRPr="006440D6">
        <w:rPr>
          <w:rFonts w:ascii="Arial" w:hAnsi="Arial" w:cs="Arial"/>
          <w:sz w:val="22"/>
          <w:szCs w:val="22"/>
        </w:rPr>
        <w:t>Bathymetry’s relatively smaller contribution reflects the shark’s overall reliance on shallow habitats, though the increased suitability toward island-adjacent shallows is consistent with tendency to occupy reef crest and lagoon systems</w:t>
      </w:r>
      <w:r w:rsidRPr="004214CE">
        <w:rPr>
          <w:rFonts w:ascii="Arial" w:hAnsi="Arial" w:cs="Arial"/>
          <w:sz w:val="22"/>
          <w:szCs w:val="22"/>
        </w:rPr>
        <w:t xml:space="preserve"> </w:t>
      </w:r>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{"citationID":"T7ywQZ01","properties":{"formattedCitation":"(Myers, 1999)","plainCitation":"(Myers, 1999)","noteIndex":0},"citationItems":[{"id":453,"uris":["http://zotero.org/users/local/aWfDsJ2q/items/TGPKKWLM"],"itemData":{"id":453,"type":"book","event-place":"Barrigada, Territory of Guam, U.S.A","ISBN":"978-0-9621564-4-1","language":"eng","number-of-pages":"216","publisher":"Coral Graphics","publisher-place":"Barrigada, Territory of Guam, U.S.A","source":"K10plus ISBN","title":"Micronesian reef fishes: a field guide for divers and aquarists","title-short":"Micronesian reef fishes","author":[{"family":"Myers","given":"Robert F."}],"issued":{"date-parts":[["1999"]]}}}],"schema":"https://github.com/citation-style-language/schema/raw/master/csl-citation.json"}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(Myers, 1999)</w:t>
      </w:r>
      <w:r w:rsidRPr="004214CE">
        <w:rPr>
          <w:rFonts w:ascii="Arial" w:hAnsi="Arial" w:cs="Arial"/>
          <w:sz w:val="22"/>
          <w:szCs w:val="22"/>
        </w:rPr>
        <w:fldChar w:fldCharType="end"/>
      </w:r>
      <w:r w:rsidRPr="004214CE">
        <w:rPr>
          <w:rFonts w:ascii="Arial" w:hAnsi="Arial" w:cs="Arial"/>
          <w:sz w:val="22"/>
          <w:szCs w:val="22"/>
        </w:rPr>
        <w:t>.</w:t>
      </w:r>
      <w:r w:rsidR="006440D6">
        <w:rPr>
          <w:rFonts w:ascii="Arial" w:hAnsi="Arial" w:cs="Arial"/>
          <w:sz w:val="22"/>
          <w:szCs w:val="22"/>
        </w:rPr>
        <w:t xml:space="preserve"> </w:t>
      </w:r>
      <w:r w:rsidR="006440D6" w:rsidRPr="006440D6">
        <w:rPr>
          <w:rFonts w:ascii="Arial" w:hAnsi="Arial" w:cs="Arial"/>
          <w:sz w:val="22"/>
          <w:szCs w:val="22"/>
        </w:rPr>
        <w:t xml:space="preserve">Ecologically, these patterns </w:t>
      </w:r>
      <w:r w:rsidR="006440D6">
        <w:rPr>
          <w:rFonts w:ascii="Arial" w:hAnsi="Arial" w:cs="Arial"/>
          <w:sz w:val="22"/>
          <w:szCs w:val="22"/>
        </w:rPr>
        <w:t>means</w:t>
      </w:r>
      <w:r w:rsidR="006440D6" w:rsidRPr="006440D6">
        <w:rPr>
          <w:rFonts w:ascii="Arial" w:hAnsi="Arial" w:cs="Arial"/>
          <w:sz w:val="22"/>
          <w:szCs w:val="22"/>
        </w:rPr>
        <w:t xml:space="preserve"> that blacktip reef sharks </w:t>
      </w:r>
      <w:r w:rsidR="006440D6">
        <w:rPr>
          <w:rFonts w:ascii="Arial" w:hAnsi="Arial" w:cs="Arial"/>
          <w:sz w:val="22"/>
          <w:szCs w:val="22"/>
        </w:rPr>
        <w:t xml:space="preserve">inhabit </w:t>
      </w:r>
      <w:r w:rsidR="006440D6" w:rsidRPr="006440D6">
        <w:rPr>
          <w:rFonts w:ascii="Arial" w:hAnsi="Arial" w:cs="Arial"/>
          <w:sz w:val="22"/>
          <w:szCs w:val="22"/>
        </w:rPr>
        <w:t>a narrow but dynamic environmental niche shaped by coastal oceanography and reef structure.</w:t>
      </w:r>
    </w:p>
    <w:p w14:paraId="6D79C92A" w14:textId="77777777" w:rsidR="00567395" w:rsidRPr="0031580B" w:rsidRDefault="00567395" w:rsidP="00567395">
      <w:pPr>
        <w:pStyle w:val="ListParagraph"/>
        <w:numPr>
          <w:ilvl w:val="1"/>
          <w:numId w:val="17"/>
        </w:numPr>
        <w:spacing w:after="160" w:line="259" w:lineRule="auto"/>
        <w:ind w:left="482" w:hanging="482"/>
        <w:contextualSpacing w:val="0"/>
        <w:jc w:val="left"/>
        <w:rPr>
          <w:rFonts w:cs="Arial"/>
          <w:b/>
          <w:bCs/>
        </w:rPr>
      </w:pPr>
      <w:r w:rsidRPr="0031580B">
        <w:rPr>
          <w:rFonts w:cs="Arial"/>
          <w:b/>
          <w:bCs/>
        </w:rPr>
        <w:t>Shark Bycatch Probability</w:t>
      </w:r>
    </w:p>
    <w:p w14:paraId="7427370E" w14:textId="77777777" w:rsidR="00567395" w:rsidRPr="0002259F" w:rsidRDefault="00567395" w:rsidP="00567395">
      <w:pPr>
        <w:pStyle w:val="ListParagraph"/>
        <w:widowControl w:val="0"/>
        <w:numPr>
          <w:ilvl w:val="2"/>
          <w:numId w:val="18"/>
        </w:numPr>
        <w:tabs>
          <w:tab w:val="left" w:pos="567"/>
        </w:tabs>
        <w:autoSpaceDE w:val="0"/>
        <w:autoSpaceDN w:val="0"/>
        <w:spacing w:line="360" w:lineRule="auto"/>
        <w:ind w:right="15"/>
        <w:rPr>
          <w:rFonts w:cs="Arial"/>
        </w:rPr>
      </w:pPr>
      <w:r>
        <w:rPr>
          <w:rFonts w:cs="Arial"/>
        </w:rPr>
        <w:t>Silky Shark</w:t>
      </w:r>
    </w:p>
    <w:p w14:paraId="1F781C62" w14:textId="4680F68F" w:rsidR="00567395" w:rsidRPr="004214CE" w:rsidRDefault="00567395" w:rsidP="00567395">
      <w:pPr>
        <w:pStyle w:val="BodyText"/>
        <w:spacing w:line="360" w:lineRule="auto"/>
        <w:ind w:left="0" w:right="15" w:firstLine="720"/>
        <w:jc w:val="both"/>
        <w:rPr>
          <w:rFonts w:ascii="Arial" w:hAnsi="Arial" w:cs="Arial"/>
          <w:sz w:val="22"/>
          <w:szCs w:val="22"/>
        </w:rPr>
      </w:pPr>
      <w:bookmarkStart w:id="12" w:name="_Hlk196827904"/>
      <w:r w:rsidRPr="004214CE">
        <w:rPr>
          <w:rFonts w:ascii="Arial" w:hAnsi="Arial" w:cs="Arial"/>
          <w:sz w:val="22"/>
          <w:szCs w:val="22"/>
        </w:rPr>
        <w:t>The bycatch probability map for silky shark (</w:t>
      </w:r>
      <w:r w:rsidR="0031580B" w:rsidRPr="003346DB">
        <w:rPr>
          <w:rFonts w:ascii="Arial" w:hAnsi="Arial" w:cs="Arial"/>
          <w:b/>
          <w:bCs/>
          <w:sz w:val="22"/>
          <w:szCs w:val="22"/>
        </w:rPr>
        <w:t>Fig</w:t>
      </w:r>
      <w:r w:rsidR="0031580B" w:rsidRPr="0031580B">
        <w:rPr>
          <w:rFonts w:ascii="Arial" w:hAnsi="Arial" w:cs="Arial"/>
          <w:b/>
          <w:bCs/>
          <w:sz w:val="22"/>
          <w:szCs w:val="22"/>
        </w:rPr>
        <w:t xml:space="preserve">. </w:t>
      </w:r>
      <w:proofErr w:type="spellStart"/>
      <w:r w:rsidRPr="0031580B">
        <w:rPr>
          <w:rFonts w:ascii="Arial" w:hAnsi="Arial" w:cs="Arial"/>
          <w:b/>
          <w:bCs/>
          <w:sz w:val="22"/>
          <w:szCs w:val="22"/>
        </w:rPr>
        <w:t>4A</w:t>
      </w:r>
      <w:proofErr w:type="spellEnd"/>
      <w:r w:rsidRPr="004214CE">
        <w:rPr>
          <w:rFonts w:ascii="Arial" w:hAnsi="Arial" w:cs="Arial"/>
          <w:sz w:val="22"/>
          <w:szCs w:val="22"/>
        </w:rPr>
        <w:t xml:space="preserve">) reveals a distinct pattern, with the </w:t>
      </w:r>
      <w:r w:rsidRPr="004214CE">
        <w:rPr>
          <w:rFonts w:ascii="Arial" w:hAnsi="Arial" w:cs="Arial"/>
          <w:sz w:val="22"/>
          <w:szCs w:val="22"/>
        </w:rPr>
        <w:lastRenderedPageBreak/>
        <w:t>highest overlap occurring along the western margin of the archipelago and offshore slope regions. These areas exhibit deeper waters and align</w:t>
      </w:r>
      <w:r w:rsidR="005C163B">
        <w:rPr>
          <w:rFonts w:ascii="Arial" w:hAnsi="Arial" w:cs="Arial"/>
          <w:sz w:val="22"/>
          <w:szCs w:val="22"/>
        </w:rPr>
        <w:t>ed</w:t>
      </w:r>
      <w:r w:rsidRPr="004214CE">
        <w:rPr>
          <w:rFonts w:ascii="Arial" w:hAnsi="Arial" w:cs="Arial"/>
          <w:sz w:val="22"/>
          <w:szCs w:val="22"/>
        </w:rPr>
        <w:t xml:space="preserve"> with </w:t>
      </w:r>
      <w:r w:rsidR="005C163B">
        <w:rPr>
          <w:rFonts w:ascii="Arial" w:hAnsi="Arial" w:cs="Arial"/>
          <w:sz w:val="22"/>
          <w:szCs w:val="22"/>
        </w:rPr>
        <w:t xml:space="preserve">the species </w:t>
      </w:r>
      <w:r w:rsidRPr="004214CE">
        <w:rPr>
          <w:rFonts w:ascii="Arial" w:hAnsi="Arial" w:cs="Arial"/>
          <w:sz w:val="22"/>
          <w:szCs w:val="22"/>
        </w:rPr>
        <w:t xml:space="preserve">broader habitat range, which spans reef edges to pelagic zones </w:t>
      </w:r>
      <w:bookmarkStart w:id="13" w:name="_Hlk210923019"/>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{"citationID":"KC1RfCch","properties":{"formattedCitation":"(Forselledo et al., 2022)","plainCitation":"(Forselledo et al., 2022)","noteIndex":0},"citationItems":[{"id":457,"uris":["http://zotero.org/users/local/aWfDsJ2q/items/9JEKN85D"],"itemData":{"id":457,"type":"chapter","ISBN":"978-92-990055-0-7","title":"Silky shark","author":[{"family":"Forselledo","given":"Rodrigo"},{"family":"Domingo","given":"Andrés"},{"family":"Mas","given":"Federico"},{"family":"Miller","given":"Philip"}],"issued":{"date-parts":[["2022",8,10]]}}}],"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(Forselledo et al., 2022)</w:t>
      </w:r>
      <w:r w:rsidRPr="004214CE">
        <w:rPr>
          <w:rFonts w:ascii="Arial" w:hAnsi="Arial" w:cs="Arial"/>
          <w:sz w:val="22"/>
          <w:szCs w:val="22"/>
        </w:rPr>
        <w:fldChar w:fldCharType="end"/>
      </w:r>
      <w:bookmarkEnd w:id="13"/>
      <w:r w:rsidRPr="004214CE">
        <w:rPr>
          <w:rFonts w:ascii="Arial" w:hAnsi="Arial" w:cs="Arial"/>
          <w:sz w:val="22"/>
          <w:szCs w:val="22"/>
        </w:rPr>
        <w:t>.</w:t>
      </w:r>
      <w:r w:rsidR="00A16496">
        <w:rPr>
          <w:rFonts w:ascii="Arial" w:hAnsi="Arial" w:cs="Arial"/>
          <w:sz w:val="22"/>
          <w:szCs w:val="22"/>
        </w:rPr>
        <w:t xml:space="preserve"> </w:t>
      </w:r>
      <w:r w:rsidR="00A16496" w:rsidRPr="00A16496">
        <w:rPr>
          <w:rFonts w:ascii="Arial" w:hAnsi="Arial" w:cs="Arial"/>
          <w:sz w:val="22"/>
          <w:szCs w:val="22"/>
        </w:rPr>
        <w:t>Because silky sharks have relatively slow growth rates and low reproductive output, even moderate levels of bycatch in slope-associated fisheries may have disproportionate demographic impacts compared to more resilient coastal species.</w:t>
      </w:r>
    </w:p>
    <w:p w14:paraId="5DE59EA9" w14:textId="2AB00BED" w:rsidR="00567395" w:rsidRDefault="00567395" w:rsidP="00567395">
      <w:pPr>
        <w:pStyle w:val="BodyText"/>
        <w:spacing w:before="2" w:line="360" w:lineRule="auto"/>
        <w:ind w:left="0" w:right="17" w:firstLine="720"/>
        <w:jc w:val="both"/>
        <w:rPr>
          <w:rFonts w:ascii="Arial" w:hAnsi="Arial" w:cs="Arial"/>
          <w:sz w:val="22"/>
          <w:szCs w:val="22"/>
        </w:rPr>
      </w:pPr>
      <w:r w:rsidRPr="004214CE">
        <w:rPr>
          <w:rFonts w:ascii="Arial" w:hAnsi="Arial" w:cs="Arial"/>
          <w:sz w:val="22"/>
          <w:szCs w:val="22"/>
        </w:rPr>
        <w:t xml:space="preserve">The bycatch probability map for </w:t>
      </w:r>
      <w:r w:rsidR="00800EB2">
        <w:rPr>
          <w:rFonts w:ascii="Arial" w:hAnsi="Arial" w:cs="Arial"/>
          <w:sz w:val="22"/>
          <w:szCs w:val="22"/>
        </w:rPr>
        <w:t>silky shark</w:t>
      </w:r>
      <w:r w:rsidRPr="004214CE">
        <w:rPr>
          <w:rFonts w:ascii="Arial" w:hAnsi="Arial" w:cs="Arial"/>
          <w:sz w:val="22"/>
          <w:szCs w:val="22"/>
        </w:rPr>
        <w:t xml:space="preserve"> reveal</w:t>
      </w:r>
      <w:r>
        <w:rPr>
          <w:rFonts w:ascii="Arial" w:hAnsi="Arial" w:cs="Arial"/>
          <w:sz w:val="22"/>
          <w:szCs w:val="22"/>
        </w:rPr>
        <w:t>ed</w:t>
      </w:r>
      <w:r w:rsidRPr="004214CE">
        <w:rPr>
          <w:rFonts w:ascii="Arial" w:hAnsi="Arial" w:cs="Arial"/>
          <w:sz w:val="22"/>
          <w:szCs w:val="22"/>
        </w:rPr>
        <w:t xml:space="preserve"> values ranging from </w:t>
      </w:r>
      <w:r>
        <w:rPr>
          <w:rFonts w:ascii="Arial" w:hAnsi="Arial" w:cs="Arial"/>
          <w:sz w:val="22"/>
          <w:szCs w:val="22"/>
        </w:rPr>
        <w:t xml:space="preserve">0 to 0.8 indicated a very </w:t>
      </w:r>
      <w:r w:rsidRPr="004214CE">
        <w:rPr>
          <w:rFonts w:ascii="Arial" w:hAnsi="Arial" w:cs="Arial"/>
          <w:sz w:val="22"/>
          <w:szCs w:val="22"/>
        </w:rPr>
        <w:t>high risk of bycatch</w:t>
      </w:r>
      <w:r>
        <w:rPr>
          <w:rFonts w:ascii="Arial" w:hAnsi="Arial" w:cs="Arial"/>
          <w:sz w:val="22"/>
          <w:szCs w:val="22"/>
        </w:rPr>
        <w:t xml:space="preserve">, but it’s concentrated in deeper area. </w:t>
      </w:r>
      <w:r w:rsidRPr="004214CE">
        <w:rPr>
          <w:rFonts w:ascii="Arial" w:hAnsi="Arial" w:cs="Arial"/>
          <w:sz w:val="22"/>
          <w:szCs w:val="22"/>
        </w:rPr>
        <w:t>The bycatch risk here is driven by high fishing effort concentrated in deeper zones, likely associated with large fish longlines and set gillnets, both of which are targeting pelagic and semi-pelagic fishes frequented by silky shark</w:t>
      </w:r>
      <w:r w:rsidRPr="004214CE">
        <w:rPr>
          <w:rFonts w:ascii="Arial" w:hAnsi="Arial" w:cs="Arial"/>
          <w:i/>
          <w:iCs/>
          <w:sz w:val="22"/>
          <w:szCs w:val="22"/>
        </w:rPr>
        <w:t xml:space="preserve">. </w:t>
      </w:r>
      <w:r w:rsidRPr="004214CE">
        <w:rPr>
          <w:rFonts w:ascii="Arial" w:hAnsi="Arial" w:cs="Arial"/>
          <w:sz w:val="22"/>
          <w:szCs w:val="22"/>
        </w:rPr>
        <w:t xml:space="preserve">Furthermore, this shark species has a high market value in the local market, which made them a main target for fishermen. </w:t>
      </w:r>
      <w:r w:rsidR="00730AF7" w:rsidRPr="00730AF7">
        <w:rPr>
          <w:rFonts w:ascii="Arial" w:hAnsi="Arial" w:cs="Arial"/>
          <w:sz w:val="22"/>
          <w:szCs w:val="22"/>
        </w:rPr>
        <w:t xml:space="preserve">Although silky sharks occupy deeper waters compared with reef-associated species, their vertical movements and attraction to prey concentrated near shelf breaks bring them into frequent contact with </w:t>
      </w:r>
      <w:r w:rsidR="00730AF7">
        <w:rPr>
          <w:rFonts w:ascii="Arial" w:hAnsi="Arial" w:cs="Arial"/>
          <w:sz w:val="22"/>
          <w:szCs w:val="22"/>
        </w:rPr>
        <w:t>pelagic and demersal</w:t>
      </w:r>
      <w:r w:rsidR="00730AF7" w:rsidRPr="00730AF7">
        <w:rPr>
          <w:rFonts w:ascii="Arial" w:hAnsi="Arial" w:cs="Arial"/>
          <w:sz w:val="22"/>
          <w:szCs w:val="22"/>
        </w:rPr>
        <w:t xml:space="preserve"> fishing activities operating at similar depths</w:t>
      </w:r>
      <w:r w:rsidR="00730AF7">
        <w:rPr>
          <w:rFonts w:ascii="Arial" w:hAnsi="Arial" w:cs="Arial"/>
          <w:sz w:val="22"/>
          <w:szCs w:val="22"/>
        </w:rPr>
        <w:t xml:space="preserve">, as high value target are usually </w:t>
      </w:r>
      <w:r w:rsidR="00F85FBF">
        <w:rPr>
          <w:rFonts w:ascii="Arial" w:hAnsi="Arial" w:cs="Arial"/>
          <w:sz w:val="22"/>
          <w:szCs w:val="22"/>
        </w:rPr>
        <w:t>present</w:t>
      </w:r>
      <w:r w:rsidR="00730AF7" w:rsidRPr="00730AF7">
        <w:rPr>
          <w:rFonts w:ascii="Arial" w:hAnsi="Arial" w:cs="Arial"/>
          <w:sz w:val="22"/>
          <w:szCs w:val="22"/>
        </w:rPr>
        <w:t xml:space="preserve">. </w:t>
      </w:r>
      <w:r w:rsidR="00B10F2A">
        <w:rPr>
          <w:rFonts w:ascii="Arial" w:hAnsi="Arial" w:cs="Arial"/>
          <w:sz w:val="22"/>
          <w:szCs w:val="22"/>
        </w:rPr>
        <w:t>T</w:t>
      </w:r>
      <w:r w:rsidR="00730AF7" w:rsidRPr="00730AF7">
        <w:rPr>
          <w:rFonts w:ascii="Arial" w:hAnsi="Arial" w:cs="Arial"/>
          <w:sz w:val="22"/>
          <w:szCs w:val="22"/>
        </w:rPr>
        <w:t>heir slow growth, long gestation, and moderate fecundity</w:t>
      </w:r>
      <w:r w:rsidR="00B10F2A">
        <w:rPr>
          <w:rFonts w:ascii="Arial" w:hAnsi="Arial" w:cs="Arial"/>
          <w:sz w:val="22"/>
          <w:szCs w:val="22"/>
        </w:rPr>
        <w:t xml:space="preserve"> make even </w:t>
      </w:r>
      <w:r w:rsidR="00730AF7" w:rsidRPr="00730AF7">
        <w:rPr>
          <w:rFonts w:ascii="Arial" w:hAnsi="Arial" w:cs="Arial"/>
          <w:sz w:val="22"/>
          <w:szCs w:val="22"/>
        </w:rPr>
        <w:t xml:space="preserve">low levels of incidental capture </w:t>
      </w:r>
      <w:r w:rsidR="00B10F2A">
        <w:rPr>
          <w:rFonts w:ascii="Arial" w:hAnsi="Arial" w:cs="Arial"/>
          <w:sz w:val="22"/>
          <w:szCs w:val="22"/>
        </w:rPr>
        <w:t>impact their population</w:t>
      </w:r>
      <w:r w:rsidR="00730AF7" w:rsidRPr="00730AF7">
        <w:rPr>
          <w:rFonts w:ascii="Arial" w:hAnsi="Arial" w:cs="Arial"/>
          <w:sz w:val="22"/>
          <w:szCs w:val="22"/>
        </w:rPr>
        <w:t>, especially in regions with high cumulative fishing pressure</w:t>
      </w:r>
      <w:r w:rsidR="00A40A56">
        <w:rPr>
          <w:rFonts w:ascii="Arial" w:hAnsi="Arial" w:cs="Arial"/>
          <w:sz w:val="22"/>
          <w:szCs w:val="22"/>
        </w:rPr>
        <w:t xml:space="preserve">. </w:t>
      </w:r>
      <w:r w:rsidR="00A40A56" w:rsidRPr="00A40A56">
        <w:rPr>
          <w:rFonts w:ascii="Arial" w:hAnsi="Arial" w:cs="Arial"/>
          <w:sz w:val="22"/>
          <w:szCs w:val="22"/>
        </w:rPr>
        <w:t>The bycatch probability is therefore shaped by a combination of depth-specific habitat suitability, foraging behavior near productive shelf edges, and gear interaction patterns that increase the likelihood of hooking or entanglement.</w:t>
      </w:r>
    </w:p>
    <w:p w14:paraId="4D04A90A" w14:textId="26311E18" w:rsidR="00567395" w:rsidRPr="004214CE" w:rsidRDefault="00567395" w:rsidP="00C32A88">
      <w:pPr>
        <w:pStyle w:val="BodyText"/>
        <w:numPr>
          <w:ilvl w:val="2"/>
          <w:numId w:val="18"/>
        </w:numPr>
        <w:spacing w:before="2" w:line="360" w:lineRule="auto"/>
        <w:ind w:right="15"/>
        <w:jc w:val="both"/>
        <w:rPr>
          <w:rFonts w:ascii="Arial" w:hAnsi="Arial" w:cs="Arial"/>
          <w:sz w:val="22"/>
          <w:szCs w:val="22"/>
        </w:rPr>
      </w:pPr>
      <w:r w:rsidRPr="004214CE">
        <w:rPr>
          <w:rFonts w:ascii="Arial" w:hAnsi="Arial" w:cs="Arial"/>
          <w:sz w:val="22"/>
          <w:szCs w:val="22"/>
        </w:rPr>
        <w:t>Whitetip Reef Shark</w:t>
      </w:r>
    </w:p>
    <w:p w14:paraId="46D5B0D6" w14:textId="0D774CF0" w:rsidR="00567395" w:rsidRPr="004214CE" w:rsidRDefault="00567395" w:rsidP="00567395">
      <w:pPr>
        <w:pStyle w:val="BodyText"/>
        <w:spacing w:before="2" w:line="360" w:lineRule="auto"/>
        <w:ind w:left="0" w:right="15" w:firstLine="720"/>
        <w:jc w:val="both"/>
        <w:rPr>
          <w:rFonts w:ascii="Arial" w:hAnsi="Arial" w:cs="Arial"/>
          <w:sz w:val="22"/>
          <w:szCs w:val="22"/>
        </w:rPr>
      </w:pPr>
      <w:bookmarkStart w:id="14" w:name="_Hlk196830881"/>
      <w:bookmarkEnd w:id="12"/>
      <w:r w:rsidRPr="004214CE">
        <w:rPr>
          <w:rFonts w:ascii="Arial" w:hAnsi="Arial" w:cs="Arial"/>
          <w:sz w:val="22"/>
          <w:szCs w:val="22"/>
        </w:rPr>
        <w:t>The bycatch probability map for whitetip reef shark (</w:t>
      </w:r>
      <w:r w:rsidR="0031580B" w:rsidRPr="003346DB">
        <w:rPr>
          <w:rFonts w:ascii="Arial" w:hAnsi="Arial" w:cs="Arial"/>
          <w:b/>
          <w:bCs/>
          <w:sz w:val="22"/>
          <w:szCs w:val="22"/>
        </w:rPr>
        <w:t xml:space="preserve">Fig. </w:t>
      </w:r>
      <w:proofErr w:type="spellStart"/>
      <w:r w:rsidRPr="0031580B">
        <w:rPr>
          <w:rFonts w:ascii="Arial" w:hAnsi="Arial" w:cs="Arial"/>
          <w:b/>
          <w:bCs/>
          <w:sz w:val="22"/>
          <w:szCs w:val="22"/>
        </w:rPr>
        <w:t>4B</w:t>
      </w:r>
      <w:proofErr w:type="spellEnd"/>
      <w:r w:rsidRPr="004214CE">
        <w:rPr>
          <w:rFonts w:ascii="Arial" w:hAnsi="Arial" w:cs="Arial"/>
          <w:sz w:val="22"/>
          <w:szCs w:val="22"/>
        </w:rPr>
        <w:t xml:space="preserve">) indicates areas of overlap between suitable habitat and intense fishing activity, primarily in between </w:t>
      </w:r>
      <w:proofErr w:type="spellStart"/>
      <w:r w:rsidRPr="004214CE">
        <w:rPr>
          <w:rFonts w:ascii="Arial" w:hAnsi="Arial" w:cs="Arial"/>
          <w:sz w:val="22"/>
          <w:szCs w:val="22"/>
        </w:rPr>
        <w:t>Langkai</w:t>
      </w:r>
      <w:proofErr w:type="spellEnd"/>
      <w:r w:rsidRPr="004214CE">
        <w:rPr>
          <w:rFonts w:ascii="Arial" w:hAnsi="Arial" w:cs="Arial"/>
          <w:sz w:val="22"/>
          <w:szCs w:val="22"/>
        </w:rPr>
        <w:t xml:space="preserve"> – </w:t>
      </w:r>
      <w:proofErr w:type="spellStart"/>
      <w:r w:rsidRPr="004214CE">
        <w:rPr>
          <w:rFonts w:ascii="Arial" w:hAnsi="Arial" w:cs="Arial"/>
          <w:sz w:val="22"/>
          <w:szCs w:val="22"/>
        </w:rPr>
        <w:t>Lanjukang</w:t>
      </w:r>
      <w:proofErr w:type="spellEnd"/>
      <w:r w:rsidRPr="004214CE">
        <w:rPr>
          <w:rFonts w:ascii="Arial" w:hAnsi="Arial" w:cs="Arial"/>
          <w:sz w:val="22"/>
          <w:szCs w:val="22"/>
        </w:rPr>
        <w:t xml:space="preserve"> island and the reefs around them. High-probability zones (darker red) are concentrated around the reefs north of </w:t>
      </w:r>
      <w:proofErr w:type="spellStart"/>
      <w:r w:rsidRPr="004214CE">
        <w:rPr>
          <w:rFonts w:ascii="Arial" w:hAnsi="Arial" w:cs="Arial"/>
          <w:sz w:val="22"/>
          <w:szCs w:val="22"/>
        </w:rPr>
        <w:t>Lanjukang</w:t>
      </w:r>
      <w:proofErr w:type="spellEnd"/>
      <w:r w:rsidRPr="004214CE">
        <w:rPr>
          <w:rFonts w:ascii="Arial" w:hAnsi="Arial" w:cs="Arial"/>
          <w:sz w:val="22"/>
          <w:szCs w:val="22"/>
        </w:rPr>
        <w:t xml:space="preserve"> island, around </w:t>
      </w:r>
      <w:proofErr w:type="spellStart"/>
      <w:r w:rsidRPr="004214CE">
        <w:rPr>
          <w:rFonts w:ascii="Arial" w:hAnsi="Arial" w:cs="Arial"/>
          <w:sz w:val="22"/>
          <w:szCs w:val="22"/>
        </w:rPr>
        <w:t>Langkai</w:t>
      </w:r>
      <w:proofErr w:type="spellEnd"/>
      <w:r w:rsidRPr="004214CE">
        <w:rPr>
          <w:rFonts w:ascii="Arial" w:hAnsi="Arial" w:cs="Arial"/>
          <w:sz w:val="22"/>
          <w:szCs w:val="22"/>
        </w:rPr>
        <w:t xml:space="preserve"> island, and reefs on the south which is common fishing ground for fishermen in coral reef structure, suggesting these areas as potential bycatch hotspots. Fishing efforts particularly from demersal longlines and trammel nets appears to elevate the bycatch risk, even though whitetip reef shark is typically more nocturnal and reef-bound </w:t>
      </w:r>
      <w:bookmarkStart w:id="15" w:name="_Hlk210923051"/>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{"citationID":"JCtz0vrV","properties":{"formattedCitation":"(Fitzpatrick et al., 2011)","plainCitation":"(Fitzpatrick et al., 2011)","noteIndex":0},"citationItems":[{"id":451,"uris":["http://zotero.org/users/local/aWfDsJ2q/items/I78PER5K"],"itemData":{"id":451,"type":"article-journal","container-title":"Coral Reefs","DOI":"10.1007/s00338-011-0769-8","ISSN":"0722-4028, 1432-0975","issue":"3","journalAbbreviation":"Coral Reefs","language":"en","license":"http://www.springer.com/tdm","page":"569-577","source":"DOI.org (Crossref)","title":"Variation in depth of whitetip reef sharks: does provisioning ecotourism change their behaviour?","title-short":"Variation in depth of whitetip reef sharks","volume":"30","author":[{"family":"Fitzpatrick","given":"Richard"},{"family":"Abrantes","given":"Kátya G."},{"family":"Seymour","given":"Jamie"},{"family":"Barnett","given":"Adam"}],"issued":{"date-parts":[["2011",9]]}}}],"schema":"https://github.com/citation-style-language/schema/raw/master/csl-citation.json"}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(Fitzpatrick et al., 2011)</w:t>
      </w:r>
      <w:r w:rsidRPr="004214CE">
        <w:rPr>
          <w:rFonts w:ascii="Arial" w:hAnsi="Arial" w:cs="Arial"/>
          <w:sz w:val="22"/>
          <w:szCs w:val="22"/>
        </w:rPr>
        <w:fldChar w:fldCharType="end"/>
      </w:r>
      <w:bookmarkEnd w:id="15"/>
      <w:r w:rsidRPr="004214CE">
        <w:rPr>
          <w:rFonts w:ascii="Arial" w:hAnsi="Arial" w:cs="Arial"/>
          <w:sz w:val="22"/>
          <w:szCs w:val="22"/>
        </w:rPr>
        <w:t>. This suggests that even relatively stationary species can face significant bycatch threats when their habitats intersect with fixed and passive gear types.</w:t>
      </w:r>
    </w:p>
    <w:p w14:paraId="0EEDD12B" w14:textId="6A7031C8" w:rsidR="00567395" w:rsidRPr="004214CE" w:rsidRDefault="00567395" w:rsidP="00567395">
      <w:pPr>
        <w:pStyle w:val="BodyText"/>
        <w:spacing w:before="2" w:line="360" w:lineRule="auto"/>
        <w:ind w:left="0" w:right="15" w:firstLine="720"/>
        <w:jc w:val="both"/>
        <w:rPr>
          <w:rFonts w:ascii="Arial" w:hAnsi="Arial" w:cs="Arial"/>
          <w:sz w:val="22"/>
          <w:szCs w:val="22"/>
        </w:rPr>
      </w:pPr>
      <w:r w:rsidRPr="004214CE">
        <w:rPr>
          <w:rFonts w:ascii="Arial" w:hAnsi="Arial" w:cs="Arial"/>
          <w:sz w:val="22"/>
          <w:szCs w:val="22"/>
        </w:rPr>
        <w:t xml:space="preserve">The bycatch probability map for whitetip reef shark reveals values ranging from 0 to 0.9, indicating a very high risk of bycatch across the study area. This species experiences strong spatial overlap with areas of intense fishing activity, and that the fishing gears commonly used in high-effort zones are more likely to incidentally capture it. This is because most of the fishing gear was operated in reef areas around the islands whilst whitetip reef shark also prefers reef areas especially reef structure as their habitat </w:t>
      </w:r>
      <w:r w:rsidRPr="004214CE">
        <w:rPr>
          <w:rFonts w:ascii="Arial" w:hAnsi="Arial" w:cs="Arial"/>
          <w:sz w:val="22"/>
          <w:szCs w:val="22"/>
        </w:rPr>
        <w:fldChar w:fldCharType="begin"/>
      </w:r>
      <w:r w:rsidR="00AF2411">
        <w:rPr>
          <w:rFonts w:ascii="Arial" w:hAnsi="Arial" w:cs="Arial"/>
          <w:sz w:val="22"/>
          <w:szCs w:val="22"/>
        </w:rPr>
        <w:instrText xml:space="preserve"> ADDIN ZOTERO_ITEM CSL_CITATION {"citationID":"42TyCaTh","properties":{"formattedCitation":"(Fitzpatrick et al., 2011)","plainCitation":"(Fitzpatrick et al., 2011)","noteIndex":0},"citationItems":[{"id":451,"uris":["http://zotero.org/users/local/aWfDsJ2q/items/I78PER5K"],"itemData":{"id":451,"type":"article-journal","container-title":"Coral Reefs","DOI":"10.1007/s00338-011-0769-8","ISSN":"0722-4028, 1432-0975","issue":"3","journalAbbreviation":"Coral Reefs","language":"en","license":"http://www.springer.com/tdm","page":"569-577","source":"DOI.org (Crossref)","title":"Variation in depth of whitetip reef sharks: does provisioning ecotourism change their behaviour?","title-short":"Variation in depth of whitetip reef sharks","volume":"30","author":[{"family":"Fitzpatrick","given":"Richard"},{"family":"Abrantes","given":"Kátya G."},{"family":"Seymour","given":"Jamie"},{"family":"Barnett","given":"Adam"}],"issued":{"date-parts":[["2011",9]]}}}],"schema":"https://github.com/citation-style-language/schema/raw/master/csl-citation.json"} </w:instrText>
      </w:r>
      <w:r w:rsidRPr="004214CE">
        <w:rPr>
          <w:rFonts w:ascii="Arial" w:hAnsi="Arial" w:cs="Arial"/>
          <w:sz w:val="22"/>
          <w:szCs w:val="22"/>
        </w:rPr>
        <w:fldChar w:fldCharType="separate"/>
      </w:r>
      <w:r w:rsidR="00AF2411" w:rsidRPr="00AF2411">
        <w:rPr>
          <w:rFonts w:ascii="Arial" w:hAnsi="Arial" w:cs="Arial"/>
          <w:sz w:val="22"/>
        </w:rPr>
        <w:t>(Fitzpatrick et al., 2011)</w:t>
      </w:r>
      <w:r w:rsidRPr="004214CE">
        <w:rPr>
          <w:rFonts w:ascii="Arial" w:hAnsi="Arial" w:cs="Arial"/>
          <w:sz w:val="22"/>
          <w:szCs w:val="22"/>
        </w:rPr>
        <w:fldChar w:fldCharType="end"/>
      </w:r>
      <w:bookmarkEnd w:id="14"/>
      <w:r>
        <w:rPr>
          <w:rFonts w:ascii="Arial" w:hAnsi="Arial" w:cs="Arial"/>
          <w:sz w:val="22"/>
          <w:szCs w:val="22"/>
        </w:rPr>
        <w:t>.</w:t>
      </w:r>
      <w:r w:rsidR="00F21406">
        <w:rPr>
          <w:rFonts w:ascii="Arial" w:hAnsi="Arial" w:cs="Arial"/>
          <w:sz w:val="22"/>
          <w:szCs w:val="22"/>
        </w:rPr>
        <w:t xml:space="preserve"> </w:t>
      </w:r>
      <w:r w:rsidR="00AF2411" w:rsidRPr="00AF2411">
        <w:rPr>
          <w:rFonts w:ascii="Arial" w:hAnsi="Arial" w:cs="Arial"/>
          <w:sz w:val="22"/>
          <w:szCs w:val="22"/>
        </w:rPr>
        <w:t xml:space="preserve">This </w:t>
      </w:r>
      <w:r w:rsidR="00AF2411" w:rsidRPr="00AF2411">
        <w:rPr>
          <w:rFonts w:ascii="Arial" w:hAnsi="Arial" w:cs="Arial"/>
          <w:sz w:val="22"/>
          <w:szCs w:val="22"/>
        </w:rPr>
        <w:lastRenderedPageBreak/>
        <w:t>overlap is ecologically significant because whitetip reef sharks are slow-growing, late-maturing, and have low reproductive output, meaning even moderate levels of incidental capture may reduce local population stability. Additionally, the species nocturnal foraging behavior coincides with peak nighttime fishing operations in many small-scale fisheries</w:t>
      </w:r>
      <w:r w:rsidR="00AF2411">
        <w:rPr>
          <w:rFonts w:ascii="Arial" w:hAnsi="Arial" w:cs="Arial"/>
          <w:sz w:val="22"/>
          <w:szCs w:val="22"/>
        </w:rPr>
        <w:t>, as they tend to steal the catch of fishermen as well.</w:t>
      </w:r>
      <w:r w:rsidR="00B134ED">
        <w:rPr>
          <w:rFonts w:ascii="Arial" w:hAnsi="Arial" w:cs="Arial"/>
          <w:sz w:val="22"/>
          <w:szCs w:val="22"/>
        </w:rPr>
        <w:t xml:space="preserve"> </w:t>
      </w:r>
      <w:r w:rsidR="00B134ED" w:rsidRPr="00B134ED">
        <w:rPr>
          <w:rFonts w:ascii="Arial" w:hAnsi="Arial" w:cs="Arial"/>
          <w:sz w:val="22"/>
          <w:szCs w:val="22"/>
        </w:rPr>
        <w:t xml:space="preserve">These spatial patterns suggest that bycatch risk is driven not only by the proximity of fishing effort to suitable habitat but also by behavioral traits that </w:t>
      </w:r>
      <w:r w:rsidR="00B134ED">
        <w:rPr>
          <w:rFonts w:ascii="Arial" w:hAnsi="Arial" w:cs="Arial"/>
          <w:sz w:val="22"/>
          <w:szCs w:val="22"/>
        </w:rPr>
        <w:t xml:space="preserve">increases </w:t>
      </w:r>
      <w:r w:rsidR="00B134ED" w:rsidRPr="00B134ED">
        <w:rPr>
          <w:rFonts w:ascii="Arial" w:hAnsi="Arial" w:cs="Arial"/>
          <w:sz w:val="22"/>
          <w:szCs w:val="22"/>
        </w:rPr>
        <w:t xml:space="preserve">susceptibility to demersal </w:t>
      </w:r>
      <w:r w:rsidR="00B134ED">
        <w:rPr>
          <w:rFonts w:ascii="Arial" w:hAnsi="Arial" w:cs="Arial"/>
          <w:sz w:val="22"/>
          <w:szCs w:val="22"/>
        </w:rPr>
        <w:t xml:space="preserve">fishing </w:t>
      </w:r>
      <w:r w:rsidR="00B134ED" w:rsidRPr="00B134ED">
        <w:rPr>
          <w:rFonts w:ascii="Arial" w:hAnsi="Arial" w:cs="Arial"/>
          <w:sz w:val="22"/>
          <w:szCs w:val="22"/>
        </w:rPr>
        <w:t>gear.</w:t>
      </w:r>
    </w:p>
    <w:p w14:paraId="547E26C7" w14:textId="024A7DCF" w:rsidR="00567395" w:rsidRPr="00C32A88" w:rsidRDefault="00567395" w:rsidP="00C32A88">
      <w:pPr>
        <w:pStyle w:val="ListParagraph"/>
        <w:widowControl w:val="0"/>
        <w:numPr>
          <w:ilvl w:val="2"/>
          <w:numId w:val="18"/>
        </w:numPr>
        <w:autoSpaceDE w:val="0"/>
        <w:autoSpaceDN w:val="0"/>
        <w:spacing w:line="360" w:lineRule="auto"/>
        <w:ind w:right="15"/>
        <w:rPr>
          <w:rFonts w:cs="Arial"/>
        </w:rPr>
      </w:pPr>
      <w:r w:rsidRPr="00C32A88">
        <w:rPr>
          <w:rFonts w:cs="Arial"/>
        </w:rPr>
        <w:t>Blacktip Reef Shark</w:t>
      </w:r>
    </w:p>
    <w:p w14:paraId="06A27710" w14:textId="4A33F015" w:rsidR="00567395" w:rsidRPr="004214CE" w:rsidRDefault="00567395" w:rsidP="00567395">
      <w:pPr>
        <w:pStyle w:val="BodyText"/>
        <w:spacing w:before="2" w:line="360" w:lineRule="auto"/>
        <w:ind w:left="0" w:right="15" w:firstLine="720"/>
        <w:jc w:val="both"/>
        <w:rPr>
          <w:rFonts w:ascii="Arial" w:hAnsi="Arial" w:cs="Arial"/>
          <w:sz w:val="22"/>
          <w:szCs w:val="22"/>
        </w:rPr>
      </w:pPr>
      <w:r w:rsidRPr="004214CE">
        <w:rPr>
          <w:rFonts w:ascii="Arial" w:hAnsi="Arial" w:cs="Arial"/>
          <w:sz w:val="22"/>
          <w:szCs w:val="22"/>
        </w:rPr>
        <w:t xml:space="preserve"> The</w:t>
      </w:r>
      <w:r w:rsidRPr="00B76561">
        <w:rPr>
          <w:rFonts w:ascii="Arial" w:hAnsi="Arial" w:cs="Arial"/>
        </w:rPr>
        <w:t xml:space="preserve"> </w:t>
      </w:r>
      <w:r w:rsidRPr="004214CE">
        <w:rPr>
          <w:rFonts w:ascii="Arial" w:hAnsi="Arial" w:cs="Arial"/>
          <w:sz w:val="22"/>
          <w:szCs w:val="22"/>
        </w:rPr>
        <w:t>bycatch probability map for blacktip reef shark (</w:t>
      </w:r>
      <w:r w:rsidR="0031580B" w:rsidRPr="003346DB">
        <w:rPr>
          <w:rFonts w:ascii="Arial" w:hAnsi="Arial" w:cs="Arial"/>
          <w:b/>
          <w:bCs/>
          <w:sz w:val="22"/>
          <w:szCs w:val="22"/>
        </w:rPr>
        <w:t xml:space="preserve">Fig. </w:t>
      </w:r>
      <w:proofErr w:type="spellStart"/>
      <w:r w:rsidRPr="0031580B">
        <w:rPr>
          <w:rFonts w:ascii="Arial" w:hAnsi="Arial" w:cs="Arial"/>
          <w:b/>
          <w:bCs/>
          <w:sz w:val="22"/>
          <w:szCs w:val="22"/>
        </w:rPr>
        <w:t>4C</w:t>
      </w:r>
      <w:proofErr w:type="spellEnd"/>
      <w:r w:rsidRPr="004214CE">
        <w:rPr>
          <w:rFonts w:ascii="Arial" w:hAnsi="Arial" w:cs="Arial"/>
          <w:sz w:val="22"/>
          <w:szCs w:val="22"/>
        </w:rPr>
        <w:t xml:space="preserve">) indicates areas of overlap between suitable habitat and fishing activity, primarily around the reefs of </w:t>
      </w:r>
      <w:proofErr w:type="spellStart"/>
      <w:r w:rsidRPr="004214CE">
        <w:rPr>
          <w:rFonts w:ascii="Arial" w:hAnsi="Arial" w:cs="Arial"/>
          <w:sz w:val="22"/>
          <w:szCs w:val="22"/>
        </w:rPr>
        <w:t>Langkai</w:t>
      </w:r>
      <w:proofErr w:type="spellEnd"/>
      <w:r w:rsidRPr="004214CE">
        <w:rPr>
          <w:rFonts w:ascii="Arial" w:hAnsi="Arial" w:cs="Arial"/>
          <w:sz w:val="22"/>
          <w:szCs w:val="22"/>
        </w:rPr>
        <w:t xml:space="preserve"> – </w:t>
      </w:r>
      <w:proofErr w:type="spellStart"/>
      <w:r w:rsidRPr="004214CE">
        <w:rPr>
          <w:rFonts w:ascii="Arial" w:hAnsi="Arial" w:cs="Arial"/>
          <w:sz w:val="22"/>
          <w:szCs w:val="22"/>
        </w:rPr>
        <w:t>Lanjukang</w:t>
      </w:r>
      <w:proofErr w:type="spellEnd"/>
      <w:r w:rsidRPr="004214CE">
        <w:rPr>
          <w:rFonts w:ascii="Arial" w:hAnsi="Arial" w:cs="Arial"/>
          <w:sz w:val="22"/>
          <w:szCs w:val="22"/>
        </w:rPr>
        <w:t xml:space="preserve"> island. High-probability zones (darker red) are concentrated around the reefs north of </w:t>
      </w:r>
      <w:proofErr w:type="spellStart"/>
      <w:r w:rsidRPr="004214CE">
        <w:rPr>
          <w:rFonts w:ascii="Arial" w:hAnsi="Arial" w:cs="Arial"/>
          <w:sz w:val="22"/>
          <w:szCs w:val="22"/>
        </w:rPr>
        <w:t>Lanjukang</w:t>
      </w:r>
      <w:proofErr w:type="spellEnd"/>
      <w:r w:rsidRPr="004214CE">
        <w:rPr>
          <w:rFonts w:ascii="Arial" w:hAnsi="Arial" w:cs="Arial"/>
          <w:sz w:val="22"/>
          <w:szCs w:val="22"/>
        </w:rPr>
        <w:t xml:space="preserve"> island which is common fishing ground of fishermen, suggesting these areas as potential bycatch hotspots.</w:t>
      </w:r>
    </w:p>
    <w:p w14:paraId="21BE6154" w14:textId="4237FD75" w:rsidR="00567395" w:rsidRPr="004214CE" w:rsidRDefault="00567395" w:rsidP="0031580B">
      <w:pPr>
        <w:pStyle w:val="BodyText"/>
        <w:spacing w:after="160" w:line="360" w:lineRule="auto"/>
        <w:ind w:left="0" w:right="17" w:firstLine="720"/>
        <w:jc w:val="both"/>
        <w:rPr>
          <w:rFonts w:ascii="Arial" w:hAnsi="Arial" w:cs="Arial"/>
          <w:sz w:val="22"/>
          <w:szCs w:val="22"/>
        </w:rPr>
      </w:pPr>
      <w:r w:rsidRPr="004214CE">
        <w:rPr>
          <w:rFonts w:ascii="Arial" w:hAnsi="Arial" w:cs="Arial"/>
          <w:sz w:val="22"/>
          <w:szCs w:val="22"/>
        </w:rPr>
        <w:t>The bycatch probability map for blacktip reef shark reveal</w:t>
      </w:r>
      <w:r>
        <w:rPr>
          <w:rFonts w:ascii="Arial" w:hAnsi="Arial" w:cs="Arial"/>
          <w:sz w:val="22"/>
          <w:szCs w:val="22"/>
        </w:rPr>
        <w:t>ed</w:t>
      </w:r>
      <w:r w:rsidRPr="004214CE">
        <w:rPr>
          <w:rFonts w:ascii="Arial" w:hAnsi="Arial" w:cs="Arial"/>
          <w:sz w:val="22"/>
          <w:szCs w:val="22"/>
        </w:rPr>
        <w:t xml:space="preserve"> values ranging from 0 to 0.6, indicating a relatively moderate risk of bycatch across the study area. The absence of high-probability zones (i.e., &gt;0.7) suggests that this species does not experience strong spatial overlap with areas of intense fishing activity, or that the fishing gears commonly used in high-effort zones are less likely to incidentally capture it. Their low bycatch risk is likely because of how they are staying very close to the shore of the island, where most gear cannot operate </w:t>
      </w:r>
      <w:bookmarkStart w:id="16" w:name="_Hlk210923146"/>
      <w:r w:rsidRPr="004214CE">
        <w:rPr>
          <w:rFonts w:ascii="Arial" w:hAnsi="Arial" w:cs="Arial"/>
          <w:sz w:val="22"/>
          <w:szCs w:val="22"/>
        </w:rPr>
        <w:fldChar w:fldCharType="begin"/>
      </w:r>
      <w:r w:rsidRPr="004214CE">
        <w:rPr>
          <w:rFonts w:ascii="Arial" w:hAnsi="Arial" w:cs="Arial"/>
          <w:sz w:val="22"/>
          <w:szCs w:val="22"/>
        </w:rPr>
        <w:instrText xml:space="preserve"> ADDIN ZOTERO_ITEM CSL_CITATION {"citationID":"ZtUxQGLK","properties":{"formattedCitation":"(Amir et al., 2020; Papastamatiou et al., 2010)","plainCitation":"(Amir et al., 2020; Papastamatiou et al., 2010)","noteIndex":0},"citationItems":[{"id":146,"uris":["http://zotero.org/users/local/aWfDsJ2q/items/K7QSLW6T"],"itemData":{"id":146,"type":"article-journal","container-title":"Journal of Experimental Marine Biology and Ecology","DOI":"10.1016/j.jembe.2010.02.009","ISSN":"00220981","issue":"1-2","journalAbbreviation":"Journal of Experimental Marine Biology and Ecology","language":"en","page":"94-102","source":"DOI.org (Crossref)","title":"Long-term movement patterns and trophic ecology of blacktip reef sharks (Carcharhinus melanopterus) at Palmyra Atoll","volume":"386","author":[{"family":"Papastamatiou","given":"Yannis P."},{"family":"Friedlander","given":"Alan M."},{"family":"Caselle","given":"Jennifer E."},{"family":"Lowe","given":"Christopher G."}],"issued":{"date-parts":[["2010",4]]}}},{"id":427,"uris":["http://zotero.org/users/local/aWfDsJ2q/items/HSZEL4HZ"],"itemData":{"id":427,"type":"article-journal","abstract":"Carcharhinus melanopterus in the southern waters of the Makassar Strait is caught with bottom longlines and bottom gill nets as bycatch, caught throughout the year without any management arrangements. The research objective was to obtain information about the size structure and sex ratio of C. melanopterus in the southern waters of the Makassar Strait. The method used is a survey method. Sample measurements were carried out at TPI Paotere Makassar City and TPI Beba Takalar Regency, South Sulawesi Province from July to September 2020. Measurement of total body length (TL:cm) and determining the sex ratio were carried out directly in the field. The results of the study on 144 sample fish showed that the total length range for C. melanopterus landed at the Paotere TPI was the same as those landed at the Beba TPI at sizes between 58 - 135 cm TL with an average length of 91.18 ± 3.32 cm TL and sizes between 51 - 139 cm TL with an average length of 91.1±2.21 cm TL for both male and female sex, respectively.The comparison of C. melanopterus landed in the two fish landing sites was in a balanced state but the male sex was smaller than the female sex.The sex ratio of male and female C. melanopterus is balanced. Most (69.44%) female C. melanopterus caught were relatively young.","container-title":"Agrikan: Jurnal Agribisnis Perikanan","DOI":"10.29239/j.agrikan.13.2.232-237","ISSN":"2621-0193, 1979-6072","issue":"2","journalAbbreviation":"Agrikan: J. Agro. Fish.","language":"en","page":"232-237","source":"DOI.org (Crossref)","title":"Size Structure and Sex Ratio of Black Tip Reef Shark (&lt;i&gt;Carcharhinus melanopterus&lt;/i&gt;) Landed in the TPI Paotere of Makassar City and TPI Beba of Takalar Regency, Province South Sulawesi","volume":"13","author":[{"family":"Amir","given":"Faisal"},{"family":"Mallawa","given":"Achmar"},{"family":"Tresnati","given":"Joeharnani"}],"issued":{"date-parts":[["2020",12,3]]}}}],"schema":"https://github.com/citation-style-language/schema/raw/master/csl-citation.json"} </w:instrText>
      </w:r>
      <w:r w:rsidRPr="004214CE">
        <w:rPr>
          <w:rFonts w:ascii="Arial" w:hAnsi="Arial" w:cs="Arial"/>
          <w:sz w:val="22"/>
          <w:szCs w:val="22"/>
        </w:rPr>
        <w:fldChar w:fldCharType="separate"/>
      </w:r>
      <w:r w:rsidRPr="004214CE">
        <w:rPr>
          <w:rFonts w:ascii="Arial" w:hAnsi="Arial" w:cs="Arial"/>
          <w:sz w:val="22"/>
        </w:rPr>
        <w:t>(Amir et al., 2020; Papastamatiou et al., 2010)</w:t>
      </w:r>
      <w:r w:rsidRPr="004214CE">
        <w:rPr>
          <w:rFonts w:ascii="Arial" w:hAnsi="Arial" w:cs="Arial"/>
          <w:sz w:val="22"/>
          <w:szCs w:val="22"/>
        </w:rPr>
        <w:fldChar w:fldCharType="end"/>
      </w:r>
      <w:bookmarkEnd w:id="16"/>
      <w:r w:rsidRPr="004214CE">
        <w:rPr>
          <w:rFonts w:ascii="Arial" w:hAnsi="Arial" w:cs="Arial"/>
          <w:sz w:val="22"/>
          <w:szCs w:val="22"/>
        </w:rPr>
        <w:t>.</w:t>
      </w:r>
      <w:r w:rsidR="005F2226">
        <w:rPr>
          <w:rFonts w:ascii="Arial" w:hAnsi="Arial" w:cs="Arial"/>
          <w:sz w:val="22"/>
          <w:szCs w:val="22"/>
        </w:rPr>
        <w:t xml:space="preserve"> </w:t>
      </w:r>
      <w:r w:rsidR="00433C37" w:rsidRPr="00433C37">
        <w:rPr>
          <w:rFonts w:ascii="Arial" w:hAnsi="Arial" w:cs="Arial"/>
          <w:sz w:val="22"/>
          <w:szCs w:val="22"/>
        </w:rPr>
        <w:t xml:space="preserve">The model’s indication of high suitability in shallow, </w:t>
      </w:r>
      <w:r w:rsidR="00433C37">
        <w:rPr>
          <w:rFonts w:ascii="Arial" w:hAnsi="Arial" w:cs="Arial"/>
          <w:sz w:val="22"/>
          <w:szCs w:val="22"/>
        </w:rPr>
        <w:t>nearshore</w:t>
      </w:r>
      <w:r w:rsidR="00433C37" w:rsidRPr="00433C37">
        <w:rPr>
          <w:rFonts w:ascii="Arial" w:hAnsi="Arial" w:cs="Arial"/>
          <w:sz w:val="22"/>
          <w:szCs w:val="22"/>
        </w:rPr>
        <w:t xml:space="preserve"> areas further </w:t>
      </w:r>
      <w:r w:rsidR="00433C37" w:rsidRPr="00433C37">
        <w:rPr>
          <w:rFonts w:ascii="Arial" w:hAnsi="Arial" w:cs="Arial"/>
          <w:sz w:val="22"/>
          <w:szCs w:val="22"/>
        </w:rPr>
        <w:t>align</w:t>
      </w:r>
      <w:r w:rsidR="00433C37" w:rsidRPr="00433C37">
        <w:rPr>
          <w:rFonts w:ascii="Arial" w:hAnsi="Arial" w:cs="Arial"/>
          <w:sz w:val="22"/>
          <w:szCs w:val="22"/>
        </w:rPr>
        <w:t xml:space="preserve"> with blacktip reef shark ecology, where individuals utilize these habitats for foraging, nursery functions, and predator avoidance</w:t>
      </w:r>
      <w:r w:rsidR="00433C37">
        <w:rPr>
          <w:rFonts w:ascii="Arial" w:hAnsi="Arial" w:cs="Arial"/>
          <w:sz w:val="22"/>
          <w:szCs w:val="22"/>
        </w:rPr>
        <w:t xml:space="preserve"> </w:t>
      </w:r>
      <w:r w:rsidR="00433C37">
        <w:rPr>
          <w:rFonts w:ascii="Arial" w:hAnsi="Arial" w:cs="Arial"/>
          <w:sz w:val="22"/>
          <w:szCs w:val="22"/>
        </w:rPr>
        <w:fldChar w:fldCharType="begin"/>
      </w:r>
      <w:r w:rsidR="00433C37">
        <w:rPr>
          <w:rFonts w:ascii="Arial" w:hAnsi="Arial" w:cs="Arial"/>
          <w:sz w:val="22"/>
          <w:szCs w:val="22"/>
        </w:rPr>
        <w:instrText xml:space="preserve"> ADDIN ZOTERO_ITEM CSL_CITATION {"citationID":"vkR91cIE","properties":{"formattedCitation":"(Papastamatiou et al., 2010)","plainCitation":"(Papastamatiou et al., 2010)","noteIndex":0},"citationItems":[{"id":146,"uris":["http://zotero.org/users/local/aWfDsJ2q/items/K7QSLW6T"],"itemData":{"id":146,"type":"article-journal","container-title":"Journal of Experimental Marine Biology and Ecology","DOI":"10.1016/j.jembe.2010.02.009","ISSN":"00220981","issue":"1-2","journalAbbreviation":"Journal of Experimental Marine Biology and Ecology","language":"en","page":"94-102","source":"DOI.org (Crossref)","title":"Long-term movement patterns and trophic ecology of blacktip reef sharks (Carcharhinus melanopterus) at Palmyra Atoll","volume":"386","author":[{"family":"Papastamatiou","given":"Yannis P."},{"family":"Friedlander","given":"Alan M."},{"family":"Caselle","given":"Jennifer E."},{"family":"Lowe","given":"Christopher G."}],"issued":{"date-parts":[["2010",4]]}}}],"schema":"https://github.com/citation-style-language/schema/raw/master/csl-citation.json"} </w:instrText>
      </w:r>
      <w:r w:rsidR="00433C37">
        <w:rPr>
          <w:rFonts w:ascii="Arial" w:hAnsi="Arial" w:cs="Arial"/>
          <w:sz w:val="22"/>
          <w:szCs w:val="22"/>
        </w:rPr>
        <w:fldChar w:fldCharType="separate"/>
      </w:r>
      <w:r w:rsidR="00433C37" w:rsidRPr="00433C37">
        <w:rPr>
          <w:rFonts w:ascii="Arial" w:hAnsi="Arial" w:cs="Arial"/>
          <w:sz w:val="22"/>
        </w:rPr>
        <w:t>(</w:t>
      </w:r>
      <w:proofErr w:type="spellStart"/>
      <w:r w:rsidR="00433C37" w:rsidRPr="00433C37">
        <w:rPr>
          <w:rFonts w:ascii="Arial" w:hAnsi="Arial" w:cs="Arial"/>
          <w:sz w:val="22"/>
        </w:rPr>
        <w:t>Papastamatiou</w:t>
      </w:r>
      <w:proofErr w:type="spellEnd"/>
      <w:r w:rsidR="00433C37" w:rsidRPr="00433C37">
        <w:rPr>
          <w:rFonts w:ascii="Arial" w:hAnsi="Arial" w:cs="Arial"/>
          <w:sz w:val="22"/>
        </w:rPr>
        <w:t xml:space="preserve"> et al., 2010)</w:t>
      </w:r>
      <w:r w:rsidR="00433C37">
        <w:rPr>
          <w:rFonts w:ascii="Arial" w:hAnsi="Arial" w:cs="Arial"/>
          <w:sz w:val="22"/>
          <w:szCs w:val="22"/>
        </w:rPr>
        <w:fldChar w:fldCharType="end"/>
      </w:r>
      <w:r w:rsidR="00433C37" w:rsidRPr="00433C37">
        <w:rPr>
          <w:rFonts w:ascii="Arial" w:hAnsi="Arial" w:cs="Arial"/>
          <w:sz w:val="22"/>
          <w:szCs w:val="22"/>
        </w:rPr>
        <w:t xml:space="preserve">. </w:t>
      </w:r>
      <w:r w:rsidR="00421413">
        <w:rPr>
          <w:rFonts w:ascii="Arial" w:hAnsi="Arial" w:cs="Arial"/>
          <w:sz w:val="22"/>
          <w:szCs w:val="22"/>
        </w:rPr>
        <w:t>T</w:t>
      </w:r>
      <w:r w:rsidR="00433C37" w:rsidRPr="00433C37">
        <w:rPr>
          <w:rFonts w:ascii="Arial" w:hAnsi="Arial" w:cs="Arial"/>
          <w:sz w:val="22"/>
          <w:szCs w:val="22"/>
        </w:rPr>
        <w:t xml:space="preserve">hese habitats </w:t>
      </w:r>
      <w:r w:rsidR="00421413">
        <w:rPr>
          <w:rFonts w:ascii="Arial" w:hAnsi="Arial" w:cs="Arial"/>
          <w:sz w:val="22"/>
          <w:szCs w:val="22"/>
        </w:rPr>
        <w:t xml:space="preserve">also </w:t>
      </w:r>
      <w:r w:rsidR="00433C37" w:rsidRPr="00433C37">
        <w:rPr>
          <w:rFonts w:ascii="Arial" w:hAnsi="Arial" w:cs="Arial"/>
          <w:sz w:val="22"/>
          <w:szCs w:val="22"/>
        </w:rPr>
        <w:t xml:space="preserve">act as fishing hotspots due to high prey abundance, placing sharks at </w:t>
      </w:r>
      <w:r w:rsidR="00421413">
        <w:rPr>
          <w:rFonts w:ascii="Arial" w:hAnsi="Arial" w:cs="Arial"/>
          <w:sz w:val="22"/>
          <w:szCs w:val="22"/>
        </w:rPr>
        <w:t>increased</w:t>
      </w:r>
      <w:r w:rsidR="00433C37" w:rsidRPr="00433C37">
        <w:rPr>
          <w:rFonts w:ascii="Arial" w:hAnsi="Arial" w:cs="Arial"/>
          <w:sz w:val="22"/>
          <w:szCs w:val="22"/>
        </w:rPr>
        <w:t xml:space="preserve"> risk of entanglement or hooking. Given their relatively small </w:t>
      </w:r>
      <w:r w:rsidR="00D6426D">
        <w:rPr>
          <w:rFonts w:ascii="Arial" w:hAnsi="Arial" w:cs="Arial"/>
          <w:sz w:val="22"/>
          <w:szCs w:val="22"/>
        </w:rPr>
        <w:t xml:space="preserve">habitat </w:t>
      </w:r>
      <w:r w:rsidR="00433C37" w:rsidRPr="00433C37">
        <w:rPr>
          <w:rFonts w:ascii="Arial" w:hAnsi="Arial" w:cs="Arial"/>
          <w:sz w:val="22"/>
          <w:szCs w:val="22"/>
        </w:rPr>
        <w:t xml:space="preserve">ranges and strong dependence, repeated interactions with fishing gear in these confined areas </w:t>
      </w:r>
      <w:r w:rsidR="00D6426D">
        <w:rPr>
          <w:rFonts w:ascii="Arial" w:hAnsi="Arial" w:cs="Arial"/>
          <w:sz w:val="22"/>
          <w:szCs w:val="22"/>
        </w:rPr>
        <w:t>may</w:t>
      </w:r>
      <w:r w:rsidR="00433C37" w:rsidRPr="00433C37">
        <w:rPr>
          <w:rFonts w:ascii="Arial" w:hAnsi="Arial" w:cs="Arial"/>
          <w:sz w:val="22"/>
          <w:szCs w:val="22"/>
        </w:rPr>
        <w:t xml:space="preserve"> </w:t>
      </w:r>
      <w:r w:rsidR="00D6426D">
        <w:rPr>
          <w:rFonts w:ascii="Arial" w:hAnsi="Arial" w:cs="Arial"/>
          <w:sz w:val="22"/>
          <w:szCs w:val="22"/>
        </w:rPr>
        <w:t>increase</w:t>
      </w:r>
      <w:r w:rsidR="00433C37" w:rsidRPr="00433C37">
        <w:rPr>
          <w:rFonts w:ascii="Arial" w:hAnsi="Arial" w:cs="Arial"/>
          <w:sz w:val="22"/>
          <w:szCs w:val="22"/>
        </w:rPr>
        <w:t xml:space="preserve"> bycatch impacts</w:t>
      </w:r>
      <w:r w:rsidR="00421413">
        <w:rPr>
          <w:rFonts w:ascii="Arial" w:hAnsi="Arial" w:cs="Arial"/>
          <w:sz w:val="22"/>
          <w:szCs w:val="22"/>
        </w:rPr>
        <w:t xml:space="preserve">. </w:t>
      </w:r>
      <w:r w:rsidR="00D6426D">
        <w:rPr>
          <w:rFonts w:ascii="Arial" w:hAnsi="Arial" w:cs="Arial"/>
          <w:sz w:val="22"/>
          <w:szCs w:val="22"/>
        </w:rPr>
        <w:t>Although f</w:t>
      </w:r>
      <w:r w:rsidR="005F2226" w:rsidRPr="005F2226">
        <w:rPr>
          <w:rFonts w:ascii="Arial" w:hAnsi="Arial" w:cs="Arial"/>
          <w:sz w:val="22"/>
          <w:szCs w:val="22"/>
        </w:rPr>
        <w:t xml:space="preserve">rom a fisheries perspective, their strong association with shallow, nearshore waters </w:t>
      </w:r>
      <w:r w:rsidR="005F2226">
        <w:rPr>
          <w:rFonts w:ascii="Arial" w:hAnsi="Arial" w:cs="Arial"/>
          <w:sz w:val="22"/>
          <w:szCs w:val="22"/>
        </w:rPr>
        <w:t>decrease</w:t>
      </w:r>
      <w:r w:rsidR="005F2226" w:rsidRPr="005F2226">
        <w:rPr>
          <w:rFonts w:ascii="Arial" w:hAnsi="Arial" w:cs="Arial"/>
          <w:sz w:val="22"/>
          <w:szCs w:val="22"/>
        </w:rPr>
        <w:t xml:space="preserve"> the likelihood of spatial overlap with </w:t>
      </w:r>
      <w:r w:rsidR="005F2226">
        <w:rPr>
          <w:rFonts w:ascii="Arial" w:hAnsi="Arial" w:cs="Arial"/>
          <w:sz w:val="22"/>
          <w:szCs w:val="22"/>
        </w:rPr>
        <w:t xml:space="preserve">most fishing gears because </w:t>
      </w:r>
      <w:r w:rsidR="00C4433C">
        <w:rPr>
          <w:rFonts w:ascii="Arial" w:hAnsi="Arial" w:cs="Arial"/>
          <w:sz w:val="22"/>
          <w:szCs w:val="22"/>
        </w:rPr>
        <w:t xml:space="preserve">they </w:t>
      </w:r>
      <w:r w:rsidR="005F2226">
        <w:rPr>
          <w:rFonts w:ascii="Arial" w:hAnsi="Arial" w:cs="Arial"/>
          <w:sz w:val="22"/>
          <w:szCs w:val="22"/>
        </w:rPr>
        <w:t xml:space="preserve">cannot be </w:t>
      </w:r>
      <w:r w:rsidR="00D6426D">
        <w:rPr>
          <w:rFonts w:ascii="Arial" w:hAnsi="Arial" w:cs="Arial"/>
          <w:sz w:val="22"/>
          <w:szCs w:val="22"/>
        </w:rPr>
        <w:t>fully operated</w:t>
      </w:r>
      <w:r w:rsidR="005F2226">
        <w:rPr>
          <w:rFonts w:ascii="Arial" w:hAnsi="Arial" w:cs="Arial"/>
          <w:sz w:val="22"/>
          <w:szCs w:val="22"/>
        </w:rPr>
        <w:t xml:space="preserve"> on shallow water and might risk damaging the equipment. </w:t>
      </w:r>
    </w:p>
    <w:p w14:paraId="59B490D9" w14:textId="6BDE428D" w:rsidR="00084B2E" w:rsidRPr="004B32DA" w:rsidRDefault="00084B2E" w:rsidP="004B32DA">
      <w:pPr>
        <w:pStyle w:val="Heading1"/>
        <w:numPr>
          <w:ilvl w:val="0"/>
          <w:numId w:val="1"/>
        </w:numPr>
        <w:spacing w:before="0" w:line="360" w:lineRule="auto"/>
        <w:ind w:left="567" w:hanging="567"/>
        <w:rPr>
          <w:rFonts w:ascii="Arial" w:hAnsi="Arial" w:cs="Arial"/>
          <w:b/>
          <w:bCs/>
          <w:color w:val="auto"/>
          <w:sz w:val="22"/>
          <w:szCs w:val="22"/>
        </w:rPr>
      </w:pPr>
      <w:r w:rsidRPr="004B32DA">
        <w:rPr>
          <w:rFonts w:ascii="Arial" w:hAnsi="Arial" w:cs="Arial"/>
          <w:b/>
          <w:bCs/>
          <w:color w:val="auto"/>
          <w:sz w:val="22"/>
          <w:szCs w:val="22"/>
        </w:rPr>
        <w:t>Conclusion</w:t>
      </w:r>
    </w:p>
    <w:p w14:paraId="7F25BE1B" w14:textId="470BA0DF" w:rsidR="00084B2E" w:rsidRDefault="00674653" w:rsidP="002355D3">
      <w:pPr>
        <w:spacing w:line="360" w:lineRule="auto"/>
        <w:ind w:firstLine="567"/>
        <w:jc w:val="both"/>
        <w:rPr>
          <w:rFonts w:ascii="Arial" w:hAnsi="Arial" w:cs="Arial"/>
        </w:rPr>
      </w:pPr>
      <w:r w:rsidRPr="00674653">
        <w:rPr>
          <w:rFonts w:ascii="Arial" w:hAnsi="Arial" w:cs="Arial"/>
        </w:rPr>
        <w:t>Results of the present study provide</w:t>
      </w:r>
      <w:r w:rsidR="002316E6">
        <w:rPr>
          <w:rFonts w:ascii="Arial" w:hAnsi="Arial" w:cs="Arial"/>
        </w:rPr>
        <w:t xml:space="preserve">s </w:t>
      </w:r>
      <w:r w:rsidRPr="00674653">
        <w:rPr>
          <w:rFonts w:ascii="Arial" w:hAnsi="Arial" w:cs="Arial"/>
        </w:rPr>
        <w:t xml:space="preserve">approximation of the spatial risk of shark bycatch in the </w:t>
      </w:r>
      <w:proofErr w:type="spellStart"/>
      <w:r w:rsidRPr="00674653">
        <w:rPr>
          <w:rFonts w:ascii="Arial" w:hAnsi="Arial" w:cs="Arial"/>
        </w:rPr>
        <w:t>Spermonde</w:t>
      </w:r>
      <w:proofErr w:type="spellEnd"/>
      <w:r w:rsidRPr="00674653">
        <w:rPr>
          <w:rFonts w:ascii="Arial" w:hAnsi="Arial" w:cs="Arial"/>
        </w:rPr>
        <w:t xml:space="preserve"> Archipelago. Shallow reef habitats were shown to be most suitable for blacktip reef shark (Carcharhinus </w:t>
      </w:r>
      <w:proofErr w:type="spellStart"/>
      <w:r w:rsidRPr="00674653">
        <w:rPr>
          <w:rFonts w:ascii="Arial" w:hAnsi="Arial" w:cs="Arial"/>
        </w:rPr>
        <w:t>melanopterus</w:t>
      </w:r>
      <w:proofErr w:type="spellEnd"/>
      <w:r w:rsidRPr="00674653">
        <w:rPr>
          <w:rFonts w:ascii="Arial" w:hAnsi="Arial" w:cs="Arial"/>
        </w:rPr>
        <w:t>) and whitetip reef shark (</w:t>
      </w:r>
      <w:proofErr w:type="spellStart"/>
      <w:r w:rsidRPr="00674653">
        <w:rPr>
          <w:rFonts w:ascii="Arial" w:hAnsi="Arial" w:cs="Arial"/>
        </w:rPr>
        <w:t>Triaenodon</w:t>
      </w:r>
      <w:proofErr w:type="spellEnd"/>
      <w:r w:rsidRPr="00674653">
        <w:rPr>
          <w:rFonts w:ascii="Arial" w:hAnsi="Arial" w:cs="Arial"/>
        </w:rPr>
        <w:t xml:space="preserve"> obesus), while deeper offshore slopes were more favorable for silky shark (Carcharhinus </w:t>
      </w:r>
      <w:proofErr w:type="spellStart"/>
      <w:r w:rsidRPr="00674653">
        <w:rPr>
          <w:rFonts w:ascii="Arial" w:hAnsi="Arial" w:cs="Arial"/>
        </w:rPr>
        <w:t>falciformis</w:t>
      </w:r>
      <w:proofErr w:type="spellEnd"/>
      <w:r w:rsidRPr="00674653">
        <w:rPr>
          <w:rFonts w:ascii="Arial" w:hAnsi="Arial" w:cs="Arial"/>
        </w:rPr>
        <w:t xml:space="preserve">). The highest fishing effort overlapped with reef-associated habitats, particularly increasing the risk for whitetip reef shark, which exhibited the strongest interaction with reef-based gears. In </w:t>
      </w:r>
      <w:r w:rsidRPr="00674653">
        <w:rPr>
          <w:rFonts w:ascii="Arial" w:hAnsi="Arial" w:cs="Arial"/>
        </w:rPr>
        <w:lastRenderedPageBreak/>
        <w:t>contrast, silky shark showed a lower degree of overlap due to its pelagic preference, although targeted fishing pressure was still evident.</w:t>
      </w:r>
    </w:p>
    <w:p w14:paraId="2E6528C8" w14:textId="77777777" w:rsidR="00BA1B23" w:rsidRPr="004B32DA" w:rsidRDefault="00BA1B23" w:rsidP="00BA1B23">
      <w:pPr>
        <w:spacing w:after="0" w:line="360" w:lineRule="auto"/>
        <w:rPr>
          <w:rFonts w:ascii="Arial" w:hAnsi="Arial" w:cs="Arial"/>
        </w:rPr>
      </w:pPr>
      <w:r w:rsidRPr="004B32DA">
        <w:rPr>
          <w:rFonts w:ascii="Arial" w:hAnsi="Arial" w:cs="Arial"/>
          <w:b/>
          <w:bCs/>
        </w:rPr>
        <w:t>Acknowledgment</w:t>
      </w:r>
    </w:p>
    <w:p w14:paraId="6C3C4A62" w14:textId="3DF74916" w:rsidR="00BA1B23" w:rsidRPr="004B32DA" w:rsidRDefault="00BA1B23" w:rsidP="00BA1B23">
      <w:pPr>
        <w:spacing w:line="360" w:lineRule="auto"/>
        <w:jc w:val="both"/>
        <w:rPr>
          <w:rFonts w:ascii="Arial" w:hAnsi="Arial" w:cs="Arial"/>
        </w:rPr>
      </w:pPr>
      <w:r w:rsidRPr="004B32DA">
        <w:rPr>
          <w:rFonts w:ascii="Arial" w:hAnsi="Arial" w:cs="Arial"/>
        </w:rPr>
        <w:t xml:space="preserve">The author would like to thank the </w:t>
      </w:r>
      <w:r w:rsidRPr="00BA1B23">
        <w:rPr>
          <w:rFonts w:ascii="Arial" w:hAnsi="Arial" w:cs="Arial"/>
        </w:rPr>
        <w:t>Indonesian Demersal Association</w:t>
      </w:r>
      <w:r w:rsidRPr="004B32DA">
        <w:rPr>
          <w:rFonts w:ascii="Arial" w:hAnsi="Arial" w:cs="Arial"/>
        </w:rPr>
        <w:t xml:space="preserve"> (</w:t>
      </w:r>
      <w:r>
        <w:rPr>
          <w:rFonts w:ascii="Arial" w:hAnsi="Arial" w:cs="Arial"/>
        </w:rPr>
        <w:t>ADI</w:t>
      </w:r>
      <w:r w:rsidRPr="004B32DA">
        <w:rPr>
          <w:rFonts w:ascii="Arial" w:hAnsi="Arial" w:cs="Arial"/>
        </w:rPr>
        <w:t xml:space="preserve">) </w:t>
      </w:r>
      <w:r w:rsidR="00AB22E1">
        <w:rPr>
          <w:rFonts w:ascii="Arial" w:hAnsi="Arial" w:cs="Arial"/>
        </w:rPr>
        <w:t xml:space="preserve">for </w:t>
      </w:r>
      <w:r w:rsidR="00AB22E1" w:rsidRPr="00AB22E1">
        <w:rPr>
          <w:rFonts w:ascii="Arial" w:hAnsi="Arial" w:cs="Arial"/>
        </w:rPr>
        <w:t>financial support and field assistance throughout the</w:t>
      </w:r>
      <w:r w:rsidR="00AB22E1">
        <w:rPr>
          <w:rFonts w:ascii="Arial" w:hAnsi="Arial" w:cs="Arial"/>
        </w:rPr>
        <w:t xml:space="preserve"> research</w:t>
      </w:r>
      <w:r w:rsidRPr="004B32DA">
        <w:rPr>
          <w:rFonts w:ascii="Arial" w:hAnsi="Arial" w:cs="Arial"/>
        </w:rPr>
        <w:t>. This support has been invaluable in advancing academic development and contributing to the field of science.</w:t>
      </w:r>
    </w:p>
    <w:p w14:paraId="74A0699E" w14:textId="77777777" w:rsidR="00011ADD" w:rsidRPr="004B32DA" w:rsidRDefault="00011ADD" w:rsidP="004B32DA">
      <w:pPr>
        <w:keepNext/>
        <w:keepLines/>
        <w:spacing w:after="0" w:line="360" w:lineRule="auto"/>
        <w:outlineLvl w:val="0"/>
        <w:rPr>
          <w:rFonts w:ascii="Arial" w:eastAsiaTheme="majorEastAsia" w:hAnsi="Arial" w:cs="Arial"/>
          <w:b/>
          <w:lang w:val="en-GB"/>
        </w:rPr>
      </w:pPr>
      <w:bookmarkStart w:id="17" w:name="_Hlk165524330"/>
      <w:r w:rsidRPr="004B32DA">
        <w:rPr>
          <w:rFonts w:ascii="Arial" w:eastAsiaTheme="majorEastAsia" w:hAnsi="Arial" w:cs="Arial"/>
          <w:b/>
          <w:bCs/>
          <w:lang w:val="en-GB"/>
        </w:rPr>
        <w:t>References</w:t>
      </w:r>
    </w:p>
    <w:bookmarkEnd w:id="17"/>
    <w:p w14:paraId="5F0FE14B" w14:textId="77777777" w:rsidR="00433C37" w:rsidRPr="006C2EF2" w:rsidRDefault="004B24EF" w:rsidP="006C2EF2">
      <w:pPr>
        <w:pStyle w:val="Bibliography"/>
        <w:spacing w:after="240" w:line="240" w:lineRule="auto"/>
        <w:rPr>
          <w:rFonts w:ascii="Arial" w:hAnsi="Arial" w:cs="Arial"/>
        </w:rPr>
      </w:pPr>
      <w:r w:rsidRPr="004B32DA">
        <w:rPr>
          <w:rFonts w:ascii="Arial" w:hAnsi="Arial" w:cs="Arial"/>
        </w:rPr>
        <w:fldChar w:fldCharType="begin" w:fldLock="1"/>
      </w:r>
      <w:r w:rsidR="00BB3EBF">
        <w:rPr>
          <w:rFonts w:ascii="Arial" w:hAnsi="Arial" w:cs="Arial"/>
        </w:rPr>
        <w:instrText xml:space="preserve"> ADDIN ZOTERO_BIBL {"uncited":[],"omitted":[],"custom":[]} CSL_BIBLIOGRAPHY </w:instrText>
      </w:r>
      <w:r w:rsidRPr="004B32DA">
        <w:rPr>
          <w:rFonts w:ascii="Arial" w:hAnsi="Arial" w:cs="Arial"/>
        </w:rPr>
        <w:fldChar w:fldCharType="separate"/>
      </w:r>
      <w:proofErr w:type="spellStart"/>
      <w:r w:rsidR="00433C37" w:rsidRPr="006C2EF2">
        <w:rPr>
          <w:rFonts w:ascii="Arial" w:hAnsi="Arial" w:cs="Arial"/>
        </w:rPr>
        <w:t>Adininggar</w:t>
      </w:r>
      <w:proofErr w:type="spellEnd"/>
      <w:r w:rsidR="00433C37" w:rsidRPr="006C2EF2">
        <w:rPr>
          <w:rFonts w:ascii="Arial" w:hAnsi="Arial" w:cs="Arial"/>
        </w:rPr>
        <w:t xml:space="preserve">, F. W., </w:t>
      </w:r>
      <w:proofErr w:type="spellStart"/>
      <w:r w:rsidR="00433C37" w:rsidRPr="006C2EF2">
        <w:rPr>
          <w:rFonts w:ascii="Arial" w:hAnsi="Arial" w:cs="Arial"/>
        </w:rPr>
        <w:t>Suprayogi</w:t>
      </w:r>
      <w:proofErr w:type="spellEnd"/>
      <w:r w:rsidR="00433C37" w:rsidRPr="006C2EF2">
        <w:rPr>
          <w:rFonts w:ascii="Arial" w:hAnsi="Arial" w:cs="Arial"/>
        </w:rPr>
        <w:t xml:space="preserve">, A., &amp; Wijaya, A. P. (2016). </w:t>
      </w:r>
      <w:proofErr w:type="spellStart"/>
      <w:r w:rsidR="00433C37" w:rsidRPr="006C2EF2">
        <w:rPr>
          <w:rFonts w:ascii="Arial" w:hAnsi="Arial" w:cs="Arial"/>
        </w:rPr>
        <w:t>Pembuatan</w:t>
      </w:r>
      <w:proofErr w:type="spellEnd"/>
      <w:r w:rsidR="00433C37" w:rsidRPr="006C2EF2">
        <w:rPr>
          <w:rFonts w:ascii="Arial" w:hAnsi="Arial" w:cs="Arial"/>
        </w:rPr>
        <w:t xml:space="preserve"> Peta </w:t>
      </w:r>
      <w:proofErr w:type="spellStart"/>
      <w:r w:rsidR="00433C37" w:rsidRPr="006C2EF2">
        <w:rPr>
          <w:rFonts w:ascii="Arial" w:hAnsi="Arial" w:cs="Arial"/>
        </w:rPr>
        <w:t>Potensi</w:t>
      </w:r>
      <w:proofErr w:type="spellEnd"/>
      <w:r w:rsidR="00433C37" w:rsidRPr="006C2EF2">
        <w:rPr>
          <w:rFonts w:ascii="Arial" w:hAnsi="Arial" w:cs="Arial"/>
        </w:rPr>
        <w:t xml:space="preserve"> Lahan Berdasarkan </w:t>
      </w:r>
      <w:proofErr w:type="spellStart"/>
      <w:r w:rsidR="00433C37" w:rsidRPr="006C2EF2">
        <w:rPr>
          <w:rFonts w:ascii="Arial" w:hAnsi="Arial" w:cs="Arial"/>
        </w:rPr>
        <w:t>Kondisi</w:t>
      </w:r>
      <w:proofErr w:type="spellEnd"/>
      <w:r w:rsidR="00433C37" w:rsidRPr="006C2EF2">
        <w:rPr>
          <w:rFonts w:ascii="Arial" w:hAnsi="Arial" w:cs="Arial"/>
        </w:rPr>
        <w:t xml:space="preserve"> </w:t>
      </w:r>
      <w:proofErr w:type="spellStart"/>
      <w:r w:rsidR="00433C37" w:rsidRPr="006C2EF2">
        <w:rPr>
          <w:rFonts w:ascii="Arial" w:hAnsi="Arial" w:cs="Arial"/>
        </w:rPr>
        <w:t>Fisik</w:t>
      </w:r>
      <w:proofErr w:type="spellEnd"/>
      <w:r w:rsidR="00433C37" w:rsidRPr="006C2EF2">
        <w:rPr>
          <w:rFonts w:ascii="Arial" w:hAnsi="Arial" w:cs="Arial"/>
        </w:rPr>
        <w:t xml:space="preserve"> Lahan Menggunakan Metode Weighted Overlay. </w:t>
      </w:r>
      <w:r w:rsidR="00433C37" w:rsidRPr="006C2EF2">
        <w:rPr>
          <w:rFonts w:ascii="Arial" w:hAnsi="Arial" w:cs="Arial"/>
          <w:i/>
          <w:iCs/>
        </w:rPr>
        <w:t xml:space="preserve">Jurnal </w:t>
      </w:r>
      <w:proofErr w:type="spellStart"/>
      <w:r w:rsidR="00433C37" w:rsidRPr="006C2EF2">
        <w:rPr>
          <w:rFonts w:ascii="Arial" w:hAnsi="Arial" w:cs="Arial"/>
          <w:i/>
          <w:iCs/>
        </w:rPr>
        <w:t>Geodesi</w:t>
      </w:r>
      <w:proofErr w:type="spellEnd"/>
      <w:r w:rsidR="00433C37" w:rsidRPr="006C2EF2">
        <w:rPr>
          <w:rFonts w:ascii="Arial" w:hAnsi="Arial" w:cs="Arial"/>
          <w:i/>
          <w:iCs/>
        </w:rPr>
        <w:t xml:space="preserve"> </w:t>
      </w:r>
      <w:proofErr w:type="spellStart"/>
      <w:r w:rsidR="00433C37" w:rsidRPr="006C2EF2">
        <w:rPr>
          <w:rFonts w:ascii="Arial" w:hAnsi="Arial" w:cs="Arial"/>
          <w:i/>
          <w:iCs/>
        </w:rPr>
        <w:t>Undip</w:t>
      </w:r>
      <w:proofErr w:type="spellEnd"/>
      <w:r w:rsidR="00433C37" w:rsidRPr="006C2EF2">
        <w:rPr>
          <w:rFonts w:ascii="Arial" w:hAnsi="Arial" w:cs="Arial"/>
        </w:rPr>
        <w:t xml:space="preserve">, </w:t>
      </w:r>
      <w:r w:rsidR="00433C37" w:rsidRPr="006C2EF2">
        <w:rPr>
          <w:rFonts w:ascii="Arial" w:hAnsi="Arial" w:cs="Arial"/>
          <w:i/>
          <w:iCs/>
        </w:rPr>
        <w:t>5</w:t>
      </w:r>
      <w:r w:rsidR="00433C37" w:rsidRPr="006C2EF2">
        <w:rPr>
          <w:rFonts w:ascii="Arial" w:hAnsi="Arial" w:cs="Arial"/>
        </w:rPr>
        <w:t>(2), Article 2. https://</w:t>
      </w:r>
      <w:proofErr w:type="spellStart"/>
      <w:r w:rsidR="00433C37" w:rsidRPr="006C2EF2">
        <w:rPr>
          <w:rFonts w:ascii="Arial" w:hAnsi="Arial" w:cs="Arial"/>
        </w:rPr>
        <w:t>doi.org</w:t>
      </w:r>
      <w:proofErr w:type="spellEnd"/>
      <w:r w:rsidR="00433C37" w:rsidRPr="006C2EF2">
        <w:rPr>
          <w:rFonts w:ascii="Arial" w:hAnsi="Arial" w:cs="Arial"/>
        </w:rPr>
        <w:t>/10.14710/</w:t>
      </w:r>
      <w:proofErr w:type="spellStart"/>
      <w:r w:rsidR="00433C37" w:rsidRPr="006C2EF2">
        <w:rPr>
          <w:rFonts w:ascii="Arial" w:hAnsi="Arial" w:cs="Arial"/>
        </w:rPr>
        <w:t>jgundip.2016.11530</w:t>
      </w:r>
      <w:proofErr w:type="spellEnd"/>
    </w:p>
    <w:p w14:paraId="7F42E8B0"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Amir, F., </w:t>
      </w:r>
      <w:proofErr w:type="spellStart"/>
      <w:r w:rsidRPr="006C2EF2">
        <w:rPr>
          <w:rFonts w:ascii="Arial" w:hAnsi="Arial" w:cs="Arial"/>
        </w:rPr>
        <w:t>Mallawa</w:t>
      </w:r>
      <w:proofErr w:type="spellEnd"/>
      <w:r w:rsidRPr="006C2EF2">
        <w:rPr>
          <w:rFonts w:ascii="Arial" w:hAnsi="Arial" w:cs="Arial"/>
        </w:rPr>
        <w:t xml:space="preserve">, A., &amp; </w:t>
      </w:r>
      <w:proofErr w:type="spellStart"/>
      <w:r w:rsidRPr="006C2EF2">
        <w:rPr>
          <w:rFonts w:ascii="Arial" w:hAnsi="Arial" w:cs="Arial"/>
        </w:rPr>
        <w:t>Tresnati</w:t>
      </w:r>
      <w:proofErr w:type="spellEnd"/>
      <w:r w:rsidRPr="006C2EF2">
        <w:rPr>
          <w:rFonts w:ascii="Arial" w:hAnsi="Arial" w:cs="Arial"/>
        </w:rPr>
        <w:t>, J. (2020). Size Structure and Sex Ratio of Black Tip Reef Shark (</w:t>
      </w:r>
      <w:r w:rsidRPr="006C2EF2">
        <w:rPr>
          <w:rFonts w:ascii="Arial" w:hAnsi="Arial" w:cs="Arial"/>
          <w:i/>
          <w:iCs/>
        </w:rPr>
        <w:t xml:space="preserve">Carcharhinus </w:t>
      </w:r>
      <w:proofErr w:type="spellStart"/>
      <w:r w:rsidRPr="006C2EF2">
        <w:rPr>
          <w:rFonts w:ascii="Arial" w:hAnsi="Arial" w:cs="Arial"/>
          <w:i/>
          <w:iCs/>
        </w:rPr>
        <w:t>melanopterus</w:t>
      </w:r>
      <w:proofErr w:type="spellEnd"/>
      <w:r w:rsidRPr="006C2EF2">
        <w:rPr>
          <w:rFonts w:ascii="Arial" w:hAnsi="Arial" w:cs="Arial"/>
        </w:rPr>
        <w:t xml:space="preserve">) Landed in the TPI </w:t>
      </w:r>
      <w:proofErr w:type="spellStart"/>
      <w:r w:rsidRPr="006C2EF2">
        <w:rPr>
          <w:rFonts w:ascii="Arial" w:hAnsi="Arial" w:cs="Arial"/>
        </w:rPr>
        <w:t>Paotere</w:t>
      </w:r>
      <w:proofErr w:type="spellEnd"/>
      <w:r w:rsidRPr="006C2EF2">
        <w:rPr>
          <w:rFonts w:ascii="Arial" w:hAnsi="Arial" w:cs="Arial"/>
        </w:rPr>
        <w:t xml:space="preserve"> of Makassar City and TPI Beba of </w:t>
      </w:r>
      <w:proofErr w:type="spellStart"/>
      <w:r w:rsidRPr="006C2EF2">
        <w:rPr>
          <w:rFonts w:ascii="Arial" w:hAnsi="Arial" w:cs="Arial"/>
        </w:rPr>
        <w:t>Takalar</w:t>
      </w:r>
      <w:proofErr w:type="spellEnd"/>
      <w:r w:rsidRPr="006C2EF2">
        <w:rPr>
          <w:rFonts w:ascii="Arial" w:hAnsi="Arial" w:cs="Arial"/>
        </w:rPr>
        <w:t xml:space="preserve"> Regency, Province South Sulawesi. </w:t>
      </w:r>
      <w:proofErr w:type="spellStart"/>
      <w:r w:rsidRPr="006C2EF2">
        <w:rPr>
          <w:rFonts w:ascii="Arial" w:hAnsi="Arial" w:cs="Arial"/>
          <w:i/>
          <w:iCs/>
        </w:rPr>
        <w:t>Agrikan</w:t>
      </w:r>
      <w:proofErr w:type="spellEnd"/>
      <w:r w:rsidRPr="006C2EF2">
        <w:rPr>
          <w:rFonts w:ascii="Arial" w:hAnsi="Arial" w:cs="Arial"/>
          <w:i/>
          <w:iCs/>
        </w:rPr>
        <w:t xml:space="preserve">: Jurnal </w:t>
      </w:r>
      <w:proofErr w:type="spellStart"/>
      <w:r w:rsidRPr="006C2EF2">
        <w:rPr>
          <w:rFonts w:ascii="Arial" w:hAnsi="Arial" w:cs="Arial"/>
          <w:i/>
          <w:iCs/>
        </w:rPr>
        <w:t>Agribisnis</w:t>
      </w:r>
      <w:proofErr w:type="spellEnd"/>
      <w:r w:rsidRPr="006C2EF2">
        <w:rPr>
          <w:rFonts w:ascii="Arial" w:hAnsi="Arial" w:cs="Arial"/>
          <w:i/>
          <w:iCs/>
        </w:rPr>
        <w:t xml:space="preserve"> </w:t>
      </w:r>
      <w:proofErr w:type="spellStart"/>
      <w:r w:rsidRPr="006C2EF2">
        <w:rPr>
          <w:rFonts w:ascii="Arial" w:hAnsi="Arial" w:cs="Arial"/>
          <w:i/>
          <w:iCs/>
        </w:rPr>
        <w:t>Perikanan</w:t>
      </w:r>
      <w:proofErr w:type="spellEnd"/>
      <w:r w:rsidRPr="006C2EF2">
        <w:rPr>
          <w:rFonts w:ascii="Arial" w:hAnsi="Arial" w:cs="Arial"/>
        </w:rPr>
        <w:t xml:space="preserve">, </w:t>
      </w:r>
      <w:r w:rsidRPr="006C2EF2">
        <w:rPr>
          <w:rFonts w:ascii="Arial" w:hAnsi="Arial" w:cs="Arial"/>
          <w:i/>
          <w:iCs/>
        </w:rPr>
        <w:t>13</w:t>
      </w:r>
      <w:r w:rsidRPr="006C2EF2">
        <w:rPr>
          <w:rFonts w:ascii="Arial" w:hAnsi="Arial" w:cs="Arial"/>
        </w:rPr>
        <w:t>(2), 232–237. https://</w:t>
      </w:r>
      <w:proofErr w:type="spellStart"/>
      <w:r w:rsidRPr="006C2EF2">
        <w:rPr>
          <w:rFonts w:ascii="Arial" w:hAnsi="Arial" w:cs="Arial"/>
        </w:rPr>
        <w:t>doi.org</w:t>
      </w:r>
      <w:proofErr w:type="spellEnd"/>
      <w:r w:rsidRPr="006C2EF2">
        <w:rPr>
          <w:rFonts w:ascii="Arial" w:hAnsi="Arial" w:cs="Arial"/>
        </w:rPr>
        <w:t>/10.29239/</w:t>
      </w:r>
      <w:proofErr w:type="spellStart"/>
      <w:r w:rsidRPr="006C2EF2">
        <w:rPr>
          <w:rFonts w:ascii="Arial" w:hAnsi="Arial" w:cs="Arial"/>
        </w:rPr>
        <w:t>j.agrikan.13.2.232</w:t>
      </w:r>
      <w:proofErr w:type="spellEnd"/>
      <w:r w:rsidRPr="006C2EF2">
        <w:rPr>
          <w:rFonts w:ascii="Arial" w:hAnsi="Arial" w:cs="Arial"/>
        </w:rPr>
        <w:t>-237</w:t>
      </w:r>
    </w:p>
    <w:p w14:paraId="44E59E19"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Barker, M. J., &amp; </w:t>
      </w:r>
      <w:proofErr w:type="spellStart"/>
      <w:r w:rsidRPr="006C2EF2">
        <w:rPr>
          <w:rFonts w:ascii="Arial" w:hAnsi="Arial" w:cs="Arial"/>
        </w:rPr>
        <w:t>Schluessel</w:t>
      </w:r>
      <w:proofErr w:type="spellEnd"/>
      <w:r w:rsidRPr="006C2EF2">
        <w:rPr>
          <w:rFonts w:ascii="Arial" w:hAnsi="Arial" w:cs="Arial"/>
        </w:rPr>
        <w:t xml:space="preserve">, V. (2005). Managing global shark fisheries: Suggestions for prioritizing management strategies. </w:t>
      </w:r>
      <w:r w:rsidRPr="006C2EF2">
        <w:rPr>
          <w:rFonts w:ascii="Arial" w:hAnsi="Arial" w:cs="Arial"/>
          <w:i/>
          <w:iCs/>
        </w:rPr>
        <w:t>Aquatic Conservation: Marine and Freshwater Ecosystems</w:t>
      </w:r>
      <w:r w:rsidRPr="006C2EF2">
        <w:rPr>
          <w:rFonts w:ascii="Arial" w:hAnsi="Arial" w:cs="Arial"/>
        </w:rPr>
        <w:t xml:space="preserve">, </w:t>
      </w:r>
      <w:r w:rsidRPr="006C2EF2">
        <w:rPr>
          <w:rFonts w:ascii="Arial" w:hAnsi="Arial" w:cs="Arial"/>
          <w:i/>
          <w:iCs/>
        </w:rPr>
        <w:t>15</w:t>
      </w:r>
      <w:r w:rsidRPr="006C2EF2">
        <w:rPr>
          <w:rFonts w:ascii="Arial" w:hAnsi="Arial" w:cs="Arial"/>
        </w:rPr>
        <w:t>(4), 325–347. https://</w:t>
      </w:r>
      <w:proofErr w:type="spellStart"/>
      <w:r w:rsidRPr="006C2EF2">
        <w:rPr>
          <w:rFonts w:ascii="Arial" w:hAnsi="Arial" w:cs="Arial"/>
        </w:rPr>
        <w:t>doi.org</w:t>
      </w:r>
      <w:proofErr w:type="spellEnd"/>
      <w:r w:rsidRPr="006C2EF2">
        <w:rPr>
          <w:rFonts w:ascii="Arial" w:hAnsi="Arial" w:cs="Arial"/>
        </w:rPr>
        <w:t>/10.1002/</w:t>
      </w:r>
      <w:proofErr w:type="spellStart"/>
      <w:r w:rsidRPr="006C2EF2">
        <w:rPr>
          <w:rFonts w:ascii="Arial" w:hAnsi="Arial" w:cs="Arial"/>
        </w:rPr>
        <w:t>aqc.660</w:t>
      </w:r>
      <w:proofErr w:type="spellEnd"/>
    </w:p>
    <w:p w14:paraId="37EF1028"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Becerril-Garcia, E. E., Cota-Lucero, T. C., &amp; Galvan-Magana, F. (2018). Northernmost Record of </w:t>
      </w:r>
      <w:proofErr w:type="spellStart"/>
      <w:r w:rsidRPr="006C2EF2">
        <w:rPr>
          <w:rFonts w:ascii="Arial" w:hAnsi="Arial" w:cs="Arial"/>
        </w:rPr>
        <w:t>Triaenodon</w:t>
      </w:r>
      <w:proofErr w:type="spellEnd"/>
      <w:r w:rsidRPr="006C2EF2">
        <w:rPr>
          <w:rFonts w:ascii="Arial" w:hAnsi="Arial" w:cs="Arial"/>
        </w:rPr>
        <w:t xml:space="preserve"> obesus (Rüppell, 1837) in the </w:t>
      </w:r>
      <w:proofErr w:type="gramStart"/>
      <w:r w:rsidRPr="006C2EF2">
        <w:rPr>
          <w:rFonts w:ascii="Arial" w:hAnsi="Arial" w:cs="Arial"/>
        </w:rPr>
        <w:t>Eastern  Tropical</w:t>
      </w:r>
      <w:proofErr w:type="gramEnd"/>
      <w:r w:rsidRPr="006C2EF2">
        <w:rPr>
          <w:rFonts w:ascii="Arial" w:hAnsi="Arial" w:cs="Arial"/>
        </w:rPr>
        <w:t xml:space="preserve"> Pacific. </w:t>
      </w:r>
      <w:r w:rsidRPr="006C2EF2">
        <w:rPr>
          <w:rFonts w:ascii="Arial" w:hAnsi="Arial" w:cs="Arial"/>
          <w:i/>
          <w:iCs/>
        </w:rPr>
        <w:t>Turkish Journal of Fisheries and Aquatic Sciences</w:t>
      </w:r>
      <w:r w:rsidRPr="006C2EF2">
        <w:rPr>
          <w:rFonts w:ascii="Arial" w:hAnsi="Arial" w:cs="Arial"/>
        </w:rPr>
        <w:t xml:space="preserve">, </w:t>
      </w:r>
      <w:r w:rsidRPr="006C2EF2">
        <w:rPr>
          <w:rFonts w:ascii="Arial" w:hAnsi="Arial" w:cs="Arial"/>
          <w:i/>
          <w:iCs/>
        </w:rPr>
        <w:t>18</w:t>
      </w:r>
      <w:r w:rsidRPr="006C2EF2">
        <w:rPr>
          <w:rFonts w:ascii="Arial" w:hAnsi="Arial" w:cs="Arial"/>
        </w:rPr>
        <w:t>(6). https://</w:t>
      </w:r>
      <w:proofErr w:type="spellStart"/>
      <w:r w:rsidRPr="006C2EF2">
        <w:rPr>
          <w:rFonts w:ascii="Arial" w:hAnsi="Arial" w:cs="Arial"/>
        </w:rPr>
        <w:t>doi.org</w:t>
      </w:r>
      <w:proofErr w:type="spellEnd"/>
      <w:r w:rsidRPr="006C2EF2">
        <w:rPr>
          <w:rFonts w:ascii="Arial" w:hAnsi="Arial" w:cs="Arial"/>
        </w:rPr>
        <w:t>/10.4194/1303-2712-</w:t>
      </w:r>
      <w:proofErr w:type="spellStart"/>
      <w:r w:rsidRPr="006C2EF2">
        <w:rPr>
          <w:rFonts w:ascii="Arial" w:hAnsi="Arial" w:cs="Arial"/>
        </w:rPr>
        <w:t>v18_6_10</w:t>
      </w:r>
      <w:proofErr w:type="spellEnd"/>
    </w:p>
    <w:p w14:paraId="694B97A9" w14:textId="77777777" w:rsidR="00433C37" w:rsidRPr="006C2EF2" w:rsidRDefault="00433C37" w:rsidP="006C2EF2">
      <w:pPr>
        <w:pStyle w:val="Bibliography"/>
        <w:spacing w:after="240" w:line="240" w:lineRule="auto"/>
        <w:rPr>
          <w:rFonts w:ascii="Arial" w:hAnsi="Arial" w:cs="Arial"/>
        </w:rPr>
      </w:pPr>
      <w:proofErr w:type="spellStart"/>
      <w:r w:rsidRPr="006C2EF2">
        <w:rPr>
          <w:rFonts w:ascii="Arial" w:hAnsi="Arial" w:cs="Arial"/>
        </w:rPr>
        <w:t>Bonansea</w:t>
      </w:r>
      <w:proofErr w:type="spellEnd"/>
      <w:r w:rsidRPr="006C2EF2">
        <w:rPr>
          <w:rFonts w:ascii="Arial" w:hAnsi="Arial" w:cs="Arial"/>
        </w:rPr>
        <w:t xml:space="preserve">, M., Gutierrez, S., Correa, M., Pana, S., Gauto, V., Nemiña, F., Germán, A., </w:t>
      </w:r>
      <w:proofErr w:type="spellStart"/>
      <w:r w:rsidRPr="006C2EF2">
        <w:rPr>
          <w:rFonts w:ascii="Arial" w:hAnsi="Arial" w:cs="Arial"/>
        </w:rPr>
        <w:t>Beltramone</w:t>
      </w:r>
      <w:proofErr w:type="spellEnd"/>
      <w:r w:rsidRPr="006C2EF2">
        <w:rPr>
          <w:rFonts w:ascii="Arial" w:hAnsi="Arial" w:cs="Arial"/>
        </w:rPr>
        <w:t xml:space="preserve">, G., Pinotti, L., &amp; Ferral, A. (2024). Comparison of water surface temperature retrieval methods from Landsat 9 satellite data. </w:t>
      </w:r>
      <w:r w:rsidRPr="006C2EF2">
        <w:rPr>
          <w:rFonts w:ascii="Arial" w:hAnsi="Arial" w:cs="Arial"/>
          <w:i/>
          <w:iCs/>
        </w:rPr>
        <w:t>The International Archives of the Photogrammetry, Remote Sensing and Spatial Information Sciences</w:t>
      </w:r>
      <w:r w:rsidRPr="006C2EF2">
        <w:rPr>
          <w:rFonts w:ascii="Arial" w:hAnsi="Arial" w:cs="Arial"/>
        </w:rPr>
        <w:t xml:space="preserve">, </w:t>
      </w:r>
      <w:r w:rsidRPr="006C2EF2">
        <w:rPr>
          <w:rFonts w:ascii="Arial" w:hAnsi="Arial" w:cs="Arial"/>
          <w:i/>
          <w:iCs/>
        </w:rPr>
        <w:t>XLVIII-2/</w:t>
      </w:r>
      <w:proofErr w:type="spellStart"/>
      <w:r w:rsidRPr="006C2EF2">
        <w:rPr>
          <w:rFonts w:ascii="Arial" w:hAnsi="Arial" w:cs="Arial"/>
          <w:i/>
          <w:iCs/>
        </w:rPr>
        <w:t>W6</w:t>
      </w:r>
      <w:proofErr w:type="spellEnd"/>
      <w:r w:rsidRPr="006C2EF2">
        <w:rPr>
          <w:rFonts w:ascii="Arial" w:hAnsi="Arial" w:cs="Arial"/>
          <w:i/>
          <w:iCs/>
        </w:rPr>
        <w:t>-2024</w:t>
      </w:r>
      <w:r w:rsidRPr="006C2EF2">
        <w:rPr>
          <w:rFonts w:ascii="Arial" w:hAnsi="Arial" w:cs="Arial"/>
        </w:rPr>
        <w:t>, 1–6. https://</w:t>
      </w:r>
      <w:proofErr w:type="spellStart"/>
      <w:r w:rsidRPr="006C2EF2">
        <w:rPr>
          <w:rFonts w:ascii="Arial" w:hAnsi="Arial" w:cs="Arial"/>
        </w:rPr>
        <w:t>doi.org</w:t>
      </w:r>
      <w:proofErr w:type="spellEnd"/>
      <w:r w:rsidRPr="006C2EF2">
        <w:rPr>
          <w:rFonts w:ascii="Arial" w:hAnsi="Arial" w:cs="Arial"/>
        </w:rPr>
        <w:t>/10.5194/</w:t>
      </w:r>
      <w:proofErr w:type="spellStart"/>
      <w:r w:rsidRPr="006C2EF2">
        <w:rPr>
          <w:rFonts w:ascii="Arial" w:hAnsi="Arial" w:cs="Arial"/>
        </w:rPr>
        <w:t>isprs</w:t>
      </w:r>
      <w:proofErr w:type="spellEnd"/>
      <w:r w:rsidRPr="006C2EF2">
        <w:rPr>
          <w:rFonts w:ascii="Arial" w:hAnsi="Arial" w:cs="Arial"/>
        </w:rPr>
        <w:t>-archives-XLVIII-2-</w:t>
      </w:r>
      <w:proofErr w:type="spellStart"/>
      <w:r w:rsidRPr="006C2EF2">
        <w:rPr>
          <w:rFonts w:ascii="Arial" w:hAnsi="Arial" w:cs="Arial"/>
        </w:rPr>
        <w:t>W6</w:t>
      </w:r>
      <w:proofErr w:type="spellEnd"/>
      <w:r w:rsidRPr="006C2EF2">
        <w:rPr>
          <w:rFonts w:ascii="Arial" w:hAnsi="Arial" w:cs="Arial"/>
        </w:rPr>
        <w:t>-2024-1-2024</w:t>
      </w:r>
    </w:p>
    <w:p w14:paraId="14061307" w14:textId="77777777" w:rsidR="00433C37" w:rsidRPr="006C2EF2" w:rsidRDefault="00433C37" w:rsidP="006C2EF2">
      <w:pPr>
        <w:pStyle w:val="Bibliography"/>
        <w:spacing w:after="240" w:line="240" w:lineRule="auto"/>
        <w:rPr>
          <w:rFonts w:ascii="Arial" w:hAnsi="Arial" w:cs="Arial"/>
        </w:rPr>
      </w:pPr>
      <w:proofErr w:type="spellStart"/>
      <w:r w:rsidRPr="006C2EF2">
        <w:rPr>
          <w:rFonts w:ascii="Arial" w:hAnsi="Arial" w:cs="Arial"/>
        </w:rPr>
        <w:t>Bouyoucos</w:t>
      </w:r>
      <w:proofErr w:type="spellEnd"/>
      <w:r w:rsidRPr="006C2EF2">
        <w:rPr>
          <w:rFonts w:ascii="Arial" w:hAnsi="Arial" w:cs="Arial"/>
        </w:rPr>
        <w:t xml:space="preserve">, I. A., Morrison, P. R., </w:t>
      </w:r>
      <w:proofErr w:type="spellStart"/>
      <w:r w:rsidRPr="006C2EF2">
        <w:rPr>
          <w:rFonts w:ascii="Arial" w:hAnsi="Arial" w:cs="Arial"/>
        </w:rPr>
        <w:t>Weideli</w:t>
      </w:r>
      <w:proofErr w:type="spellEnd"/>
      <w:r w:rsidRPr="006C2EF2">
        <w:rPr>
          <w:rFonts w:ascii="Arial" w:hAnsi="Arial" w:cs="Arial"/>
        </w:rPr>
        <w:t xml:space="preserve">, O. C., Jacquesson, E., Planes, S., </w:t>
      </w:r>
      <w:proofErr w:type="spellStart"/>
      <w:r w:rsidRPr="006C2EF2">
        <w:rPr>
          <w:rFonts w:ascii="Arial" w:hAnsi="Arial" w:cs="Arial"/>
        </w:rPr>
        <w:t>Simpfendorfer</w:t>
      </w:r>
      <w:proofErr w:type="spellEnd"/>
      <w:r w:rsidRPr="006C2EF2">
        <w:rPr>
          <w:rFonts w:ascii="Arial" w:hAnsi="Arial" w:cs="Arial"/>
        </w:rPr>
        <w:t xml:space="preserve">, C. A., Brauner, C. J., &amp; Rummer, J. L. (2020). Thermal tolerance and hypoxia tolerance are associated in blacktip reef shark </w:t>
      </w:r>
      <w:proofErr w:type="gramStart"/>
      <w:r w:rsidRPr="006C2EF2">
        <w:rPr>
          <w:rFonts w:ascii="Arial" w:hAnsi="Arial" w:cs="Arial"/>
        </w:rPr>
        <w:t xml:space="preserve">( </w:t>
      </w:r>
      <w:r w:rsidRPr="006C2EF2">
        <w:rPr>
          <w:rFonts w:ascii="Arial" w:hAnsi="Arial" w:cs="Arial"/>
          <w:i/>
          <w:iCs/>
        </w:rPr>
        <w:t>Carcharhinus</w:t>
      </w:r>
      <w:proofErr w:type="gramEnd"/>
      <w:r w:rsidRPr="006C2EF2">
        <w:rPr>
          <w:rFonts w:ascii="Arial" w:hAnsi="Arial" w:cs="Arial"/>
          <w:i/>
          <w:iCs/>
        </w:rPr>
        <w:t xml:space="preserve"> </w:t>
      </w:r>
      <w:proofErr w:type="spellStart"/>
      <w:proofErr w:type="gramStart"/>
      <w:r w:rsidRPr="006C2EF2">
        <w:rPr>
          <w:rFonts w:ascii="Arial" w:hAnsi="Arial" w:cs="Arial"/>
          <w:i/>
          <w:iCs/>
        </w:rPr>
        <w:t>melanopterus</w:t>
      </w:r>
      <w:proofErr w:type="spellEnd"/>
      <w:r w:rsidRPr="006C2EF2">
        <w:rPr>
          <w:rFonts w:ascii="Arial" w:hAnsi="Arial" w:cs="Arial"/>
        </w:rPr>
        <w:t xml:space="preserve"> )</w:t>
      </w:r>
      <w:proofErr w:type="gramEnd"/>
      <w:r w:rsidRPr="006C2EF2">
        <w:rPr>
          <w:rFonts w:ascii="Arial" w:hAnsi="Arial" w:cs="Arial"/>
        </w:rPr>
        <w:t xml:space="preserve"> neonates. </w:t>
      </w:r>
      <w:r w:rsidRPr="006C2EF2">
        <w:rPr>
          <w:rFonts w:ascii="Arial" w:hAnsi="Arial" w:cs="Arial"/>
          <w:i/>
          <w:iCs/>
        </w:rPr>
        <w:t>Journal of Experimental Biology</w:t>
      </w:r>
      <w:r w:rsidRPr="006C2EF2">
        <w:rPr>
          <w:rFonts w:ascii="Arial" w:hAnsi="Arial" w:cs="Arial"/>
        </w:rPr>
        <w:t xml:space="preserve">, </w:t>
      </w:r>
      <w:r w:rsidRPr="006C2EF2">
        <w:rPr>
          <w:rFonts w:ascii="Arial" w:hAnsi="Arial" w:cs="Arial"/>
          <w:i/>
          <w:iCs/>
        </w:rPr>
        <w:t>223</w:t>
      </w:r>
      <w:r w:rsidRPr="006C2EF2">
        <w:rPr>
          <w:rFonts w:ascii="Arial" w:hAnsi="Arial" w:cs="Arial"/>
        </w:rPr>
        <w:t xml:space="preserve">(14), </w:t>
      </w:r>
      <w:proofErr w:type="spellStart"/>
      <w:r w:rsidRPr="006C2EF2">
        <w:rPr>
          <w:rFonts w:ascii="Arial" w:hAnsi="Arial" w:cs="Arial"/>
        </w:rPr>
        <w:t>jeb221937</w:t>
      </w:r>
      <w:proofErr w:type="spellEnd"/>
      <w:r w:rsidRPr="006C2EF2">
        <w:rPr>
          <w:rFonts w:ascii="Arial" w:hAnsi="Arial" w:cs="Arial"/>
        </w:rPr>
        <w:t>. https://</w:t>
      </w:r>
      <w:proofErr w:type="spellStart"/>
      <w:r w:rsidRPr="006C2EF2">
        <w:rPr>
          <w:rFonts w:ascii="Arial" w:hAnsi="Arial" w:cs="Arial"/>
        </w:rPr>
        <w:t>doi.org</w:t>
      </w:r>
      <w:proofErr w:type="spellEnd"/>
      <w:r w:rsidRPr="006C2EF2">
        <w:rPr>
          <w:rFonts w:ascii="Arial" w:hAnsi="Arial" w:cs="Arial"/>
        </w:rPr>
        <w:t>/10.1242/</w:t>
      </w:r>
      <w:proofErr w:type="spellStart"/>
      <w:r w:rsidRPr="006C2EF2">
        <w:rPr>
          <w:rFonts w:ascii="Arial" w:hAnsi="Arial" w:cs="Arial"/>
        </w:rPr>
        <w:t>jeb.221937</w:t>
      </w:r>
      <w:proofErr w:type="spellEnd"/>
    </w:p>
    <w:p w14:paraId="4814A4D8"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Briscoe, N. J., Elith, J., Salguero</w:t>
      </w:r>
      <w:r w:rsidRPr="006C2EF2">
        <w:rPr>
          <w:rFonts w:ascii="Cambria Math" w:hAnsi="Cambria Math" w:cs="Cambria Math"/>
        </w:rPr>
        <w:t>‐</w:t>
      </w:r>
      <w:r w:rsidRPr="006C2EF2">
        <w:rPr>
          <w:rFonts w:ascii="Arial" w:hAnsi="Arial" w:cs="Arial"/>
        </w:rPr>
        <w:t>Gómez, R., Lahoz</w:t>
      </w:r>
      <w:r w:rsidRPr="006C2EF2">
        <w:rPr>
          <w:rFonts w:ascii="Cambria Math" w:hAnsi="Cambria Math" w:cs="Cambria Math"/>
        </w:rPr>
        <w:t>‐</w:t>
      </w:r>
      <w:r w:rsidRPr="006C2EF2">
        <w:rPr>
          <w:rFonts w:ascii="Arial" w:hAnsi="Arial" w:cs="Arial"/>
        </w:rPr>
        <w:t xml:space="preserve">Monfort, J. J., Camac, J. S., Giljohann, K. M., Holden, M. H., Hradsky, B. A., Kearney, M. R., McMahon, S. M., Phillips, B. L., Regan, T. J., Rhodes, J. R., </w:t>
      </w:r>
      <w:proofErr w:type="spellStart"/>
      <w:r w:rsidRPr="006C2EF2">
        <w:rPr>
          <w:rFonts w:ascii="Arial" w:hAnsi="Arial" w:cs="Arial"/>
        </w:rPr>
        <w:t>Vesk</w:t>
      </w:r>
      <w:proofErr w:type="spellEnd"/>
      <w:r w:rsidRPr="006C2EF2">
        <w:rPr>
          <w:rFonts w:ascii="Arial" w:hAnsi="Arial" w:cs="Arial"/>
        </w:rPr>
        <w:t xml:space="preserve">, P. A., Wintle, B. A., Yen, J. D. L., &amp; </w:t>
      </w:r>
      <w:proofErr w:type="spellStart"/>
      <w:r w:rsidRPr="006C2EF2">
        <w:rPr>
          <w:rFonts w:ascii="Arial" w:hAnsi="Arial" w:cs="Arial"/>
        </w:rPr>
        <w:t>Guillera</w:t>
      </w:r>
      <w:r w:rsidRPr="006C2EF2">
        <w:rPr>
          <w:rFonts w:ascii="Cambria Math" w:hAnsi="Cambria Math" w:cs="Cambria Math"/>
        </w:rPr>
        <w:t>‐</w:t>
      </w:r>
      <w:r w:rsidRPr="006C2EF2">
        <w:rPr>
          <w:rFonts w:ascii="Arial" w:hAnsi="Arial" w:cs="Arial"/>
        </w:rPr>
        <w:t>Arroita</w:t>
      </w:r>
      <w:proofErr w:type="spellEnd"/>
      <w:r w:rsidRPr="006C2EF2">
        <w:rPr>
          <w:rFonts w:ascii="Arial" w:hAnsi="Arial" w:cs="Arial"/>
        </w:rPr>
        <w:t>, G. (2019). Forecasting species range dynamics with process</w:t>
      </w:r>
      <w:r w:rsidRPr="006C2EF2">
        <w:rPr>
          <w:rFonts w:ascii="Cambria Math" w:hAnsi="Cambria Math" w:cs="Cambria Math"/>
        </w:rPr>
        <w:t>‐</w:t>
      </w:r>
      <w:r w:rsidRPr="006C2EF2">
        <w:rPr>
          <w:rFonts w:ascii="Arial" w:hAnsi="Arial" w:cs="Arial"/>
        </w:rPr>
        <w:t xml:space="preserve">explicit models: Matching methods to applications. </w:t>
      </w:r>
      <w:r w:rsidRPr="006C2EF2">
        <w:rPr>
          <w:rFonts w:ascii="Arial" w:hAnsi="Arial" w:cs="Arial"/>
          <w:i/>
          <w:iCs/>
        </w:rPr>
        <w:t>Ecology Letters</w:t>
      </w:r>
      <w:r w:rsidRPr="006C2EF2">
        <w:rPr>
          <w:rFonts w:ascii="Arial" w:hAnsi="Arial" w:cs="Arial"/>
        </w:rPr>
        <w:t xml:space="preserve">, </w:t>
      </w:r>
      <w:r w:rsidRPr="006C2EF2">
        <w:rPr>
          <w:rFonts w:ascii="Arial" w:hAnsi="Arial" w:cs="Arial"/>
          <w:i/>
          <w:iCs/>
        </w:rPr>
        <w:t>22</w:t>
      </w:r>
      <w:r w:rsidRPr="006C2EF2">
        <w:rPr>
          <w:rFonts w:ascii="Arial" w:hAnsi="Arial" w:cs="Arial"/>
        </w:rPr>
        <w:t>(11), 1940–1956. https://</w:t>
      </w:r>
      <w:proofErr w:type="spellStart"/>
      <w:r w:rsidRPr="006C2EF2">
        <w:rPr>
          <w:rFonts w:ascii="Arial" w:hAnsi="Arial" w:cs="Arial"/>
        </w:rPr>
        <w:t>doi.org</w:t>
      </w:r>
      <w:proofErr w:type="spellEnd"/>
      <w:r w:rsidRPr="006C2EF2">
        <w:rPr>
          <w:rFonts w:ascii="Arial" w:hAnsi="Arial" w:cs="Arial"/>
        </w:rPr>
        <w:t>/10.1111/</w:t>
      </w:r>
      <w:proofErr w:type="spellStart"/>
      <w:r w:rsidRPr="006C2EF2">
        <w:rPr>
          <w:rFonts w:ascii="Arial" w:hAnsi="Arial" w:cs="Arial"/>
        </w:rPr>
        <w:t>ele.13348</w:t>
      </w:r>
      <w:proofErr w:type="spellEnd"/>
    </w:p>
    <w:p w14:paraId="5B04E03D"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Broadhurst, M. K., Butcher, P. A., Millar, R. B., Marshall, J. E., &amp; </w:t>
      </w:r>
      <w:proofErr w:type="spellStart"/>
      <w:r w:rsidRPr="006C2EF2">
        <w:rPr>
          <w:rFonts w:ascii="Arial" w:hAnsi="Arial" w:cs="Arial"/>
        </w:rPr>
        <w:t>Peddemors</w:t>
      </w:r>
      <w:proofErr w:type="spellEnd"/>
      <w:r w:rsidRPr="006C2EF2">
        <w:rPr>
          <w:rFonts w:ascii="Arial" w:hAnsi="Arial" w:cs="Arial"/>
        </w:rPr>
        <w:t xml:space="preserve">, V. M. (2014). Temporal hooking variability among sharks on south-eastern Australian demersal longlines and implications for their management. </w:t>
      </w:r>
      <w:r w:rsidRPr="006C2EF2">
        <w:rPr>
          <w:rFonts w:ascii="Arial" w:hAnsi="Arial" w:cs="Arial"/>
          <w:i/>
          <w:iCs/>
        </w:rPr>
        <w:t>Global Ecology and Conservation</w:t>
      </w:r>
      <w:r w:rsidRPr="006C2EF2">
        <w:rPr>
          <w:rFonts w:ascii="Arial" w:hAnsi="Arial" w:cs="Arial"/>
        </w:rPr>
        <w:t xml:space="preserve">, </w:t>
      </w:r>
      <w:r w:rsidRPr="006C2EF2">
        <w:rPr>
          <w:rFonts w:ascii="Arial" w:hAnsi="Arial" w:cs="Arial"/>
          <w:i/>
          <w:iCs/>
        </w:rPr>
        <w:t>2</w:t>
      </w:r>
      <w:r w:rsidRPr="006C2EF2">
        <w:rPr>
          <w:rFonts w:ascii="Arial" w:hAnsi="Arial" w:cs="Arial"/>
        </w:rPr>
        <w:t>, 181–189. https://</w:t>
      </w:r>
      <w:proofErr w:type="spellStart"/>
      <w:r w:rsidRPr="006C2EF2">
        <w:rPr>
          <w:rFonts w:ascii="Arial" w:hAnsi="Arial" w:cs="Arial"/>
        </w:rPr>
        <w:t>doi.org</w:t>
      </w:r>
      <w:proofErr w:type="spellEnd"/>
      <w:r w:rsidRPr="006C2EF2">
        <w:rPr>
          <w:rFonts w:ascii="Arial" w:hAnsi="Arial" w:cs="Arial"/>
        </w:rPr>
        <w:t>/10.1016/</w:t>
      </w:r>
      <w:proofErr w:type="spellStart"/>
      <w:r w:rsidRPr="006C2EF2">
        <w:rPr>
          <w:rFonts w:ascii="Arial" w:hAnsi="Arial" w:cs="Arial"/>
        </w:rPr>
        <w:t>j.gecco.2014.09.005</w:t>
      </w:r>
      <w:proofErr w:type="spellEnd"/>
    </w:p>
    <w:p w14:paraId="651B61F8"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lastRenderedPageBreak/>
        <w:t xml:space="preserve">Burns, E. S., Bradley, D., &amp; Thomas, L. R. (2023). Global hotspots of shark interactions with industrial longline fisheries. </w:t>
      </w:r>
      <w:r w:rsidRPr="006C2EF2">
        <w:rPr>
          <w:rFonts w:ascii="Arial" w:hAnsi="Arial" w:cs="Arial"/>
          <w:i/>
          <w:iCs/>
        </w:rPr>
        <w:t>Frontiers in Marine Science</w:t>
      </w:r>
      <w:r w:rsidRPr="006C2EF2">
        <w:rPr>
          <w:rFonts w:ascii="Arial" w:hAnsi="Arial" w:cs="Arial"/>
        </w:rPr>
        <w:t xml:space="preserve">, </w:t>
      </w:r>
      <w:r w:rsidRPr="006C2EF2">
        <w:rPr>
          <w:rFonts w:ascii="Arial" w:hAnsi="Arial" w:cs="Arial"/>
          <w:i/>
          <w:iCs/>
        </w:rPr>
        <w:t>9</w:t>
      </w:r>
      <w:r w:rsidRPr="006C2EF2">
        <w:rPr>
          <w:rFonts w:ascii="Arial" w:hAnsi="Arial" w:cs="Arial"/>
        </w:rPr>
        <w:t>, 1062447. https://</w:t>
      </w:r>
      <w:proofErr w:type="spellStart"/>
      <w:r w:rsidRPr="006C2EF2">
        <w:rPr>
          <w:rFonts w:ascii="Arial" w:hAnsi="Arial" w:cs="Arial"/>
        </w:rPr>
        <w:t>doi.org</w:t>
      </w:r>
      <w:proofErr w:type="spellEnd"/>
      <w:r w:rsidRPr="006C2EF2">
        <w:rPr>
          <w:rFonts w:ascii="Arial" w:hAnsi="Arial" w:cs="Arial"/>
        </w:rPr>
        <w:t>/10.3389/</w:t>
      </w:r>
      <w:proofErr w:type="spellStart"/>
      <w:r w:rsidRPr="006C2EF2">
        <w:rPr>
          <w:rFonts w:ascii="Arial" w:hAnsi="Arial" w:cs="Arial"/>
        </w:rPr>
        <w:t>fmars.2022.1062447</w:t>
      </w:r>
      <w:proofErr w:type="spellEnd"/>
    </w:p>
    <w:p w14:paraId="668A50D1"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Cao, Y., DeWalt, R. E., Robinson, J. L., </w:t>
      </w:r>
      <w:proofErr w:type="spellStart"/>
      <w:r w:rsidRPr="006C2EF2">
        <w:rPr>
          <w:rFonts w:ascii="Arial" w:hAnsi="Arial" w:cs="Arial"/>
        </w:rPr>
        <w:t>Tweddale</w:t>
      </w:r>
      <w:proofErr w:type="spellEnd"/>
      <w:r w:rsidRPr="006C2EF2">
        <w:rPr>
          <w:rFonts w:ascii="Arial" w:hAnsi="Arial" w:cs="Arial"/>
        </w:rPr>
        <w:t xml:space="preserve">, T., Hinz, L., &amp; </w:t>
      </w:r>
      <w:proofErr w:type="spellStart"/>
      <w:r w:rsidRPr="006C2EF2">
        <w:rPr>
          <w:rFonts w:ascii="Arial" w:hAnsi="Arial" w:cs="Arial"/>
        </w:rPr>
        <w:t>Pessino</w:t>
      </w:r>
      <w:proofErr w:type="spellEnd"/>
      <w:r w:rsidRPr="006C2EF2">
        <w:rPr>
          <w:rFonts w:ascii="Arial" w:hAnsi="Arial" w:cs="Arial"/>
        </w:rPr>
        <w:t xml:space="preserve">, M. (2013). Using Maxent to model the historic distributions of stonefly species in Illinois streams: The effects of regularization and threshold selections. </w:t>
      </w:r>
      <w:r w:rsidRPr="006C2EF2">
        <w:rPr>
          <w:rFonts w:ascii="Arial" w:hAnsi="Arial" w:cs="Arial"/>
          <w:i/>
          <w:iCs/>
        </w:rPr>
        <w:t>Ecological Modelling</w:t>
      </w:r>
      <w:r w:rsidRPr="006C2EF2">
        <w:rPr>
          <w:rFonts w:ascii="Arial" w:hAnsi="Arial" w:cs="Arial"/>
        </w:rPr>
        <w:t xml:space="preserve">, </w:t>
      </w:r>
      <w:r w:rsidRPr="006C2EF2">
        <w:rPr>
          <w:rFonts w:ascii="Arial" w:hAnsi="Arial" w:cs="Arial"/>
          <w:i/>
          <w:iCs/>
        </w:rPr>
        <w:t>259</w:t>
      </w:r>
      <w:r w:rsidRPr="006C2EF2">
        <w:rPr>
          <w:rFonts w:ascii="Arial" w:hAnsi="Arial" w:cs="Arial"/>
        </w:rPr>
        <w:t>, 30–39. https://</w:t>
      </w:r>
      <w:proofErr w:type="spellStart"/>
      <w:r w:rsidRPr="006C2EF2">
        <w:rPr>
          <w:rFonts w:ascii="Arial" w:hAnsi="Arial" w:cs="Arial"/>
        </w:rPr>
        <w:t>doi.org</w:t>
      </w:r>
      <w:proofErr w:type="spellEnd"/>
      <w:r w:rsidRPr="006C2EF2">
        <w:rPr>
          <w:rFonts w:ascii="Arial" w:hAnsi="Arial" w:cs="Arial"/>
        </w:rPr>
        <w:t>/10.1016/</w:t>
      </w:r>
      <w:proofErr w:type="spellStart"/>
      <w:r w:rsidRPr="006C2EF2">
        <w:rPr>
          <w:rFonts w:ascii="Arial" w:hAnsi="Arial" w:cs="Arial"/>
        </w:rPr>
        <w:t>j.ecolmodel.2013.03.012</w:t>
      </w:r>
      <w:proofErr w:type="spellEnd"/>
    </w:p>
    <w:p w14:paraId="634B4714"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Chi-Chan, M. Y., Sosa-Nishizaki, O., &amp; Pérez-Jiménez, J. C. (2021). Potential distribution of critically endangered hammerhead sharks and overlap with the small-scale fishing fleet in the southern Gulf of Mexico. </w:t>
      </w:r>
      <w:r w:rsidRPr="006C2EF2">
        <w:rPr>
          <w:rFonts w:ascii="Arial" w:hAnsi="Arial" w:cs="Arial"/>
          <w:i/>
          <w:iCs/>
        </w:rPr>
        <w:t>Regional Studies in Marine Science</w:t>
      </w:r>
      <w:r w:rsidRPr="006C2EF2">
        <w:rPr>
          <w:rFonts w:ascii="Arial" w:hAnsi="Arial" w:cs="Arial"/>
        </w:rPr>
        <w:t xml:space="preserve">, </w:t>
      </w:r>
      <w:r w:rsidRPr="006C2EF2">
        <w:rPr>
          <w:rFonts w:ascii="Arial" w:hAnsi="Arial" w:cs="Arial"/>
          <w:i/>
          <w:iCs/>
        </w:rPr>
        <w:t>46</w:t>
      </w:r>
      <w:r w:rsidRPr="006C2EF2">
        <w:rPr>
          <w:rFonts w:ascii="Arial" w:hAnsi="Arial" w:cs="Arial"/>
        </w:rPr>
        <w:t>, 101900. https://</w:t>
      </w:r>
      <w:proofErr w:type="spellStart"/>
      <w:r w:rsidRPr="006C2EF2">
        <w:rPr>
          <w:rFonts w:ascii="Arial" w:hAnsi="Arial" w:cs="Arial"/>
        </w:rPr>
        <w:t>doi.org</w:t>
      </w:r>
      <w:proofErr w:type="spellEnd"/>
      <w:r w:rsidRPr="006C2EF2">
        <w:rPr>
          <w:rFonts w:ascii="Arial" w:hAnsi="Arial" w:cs="Arial"/>
        </w:rPr>
        <w:t>/10.1016/</w:t>
      </w:r>
      <w:proofErr w:type="spellStart"/>
      <w:r w:rsidRPr="006C2EF2">
        <w:rPr>
          <w:rFonts w:ascii="Arial" w:hAnsi="Arial" w:cs="Arial"/>
        </w:rPr>
        <w:t>j.rsma.2021.101900</w:t>
      </w:r>
      <w:proofErr w:type="spellEnd"/>
    </w:p>
    <w:p w14:paraId="59F2AC58"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Crespo, G. O., Griffiths, S., Murua, H., </w:t>
      </w:r>
      <w:proofErr w:type="spellStart"/>
      <w:r w:rsidRPr="006C2EF2">
        <w:rPr>
          <w:rFonts w:ascii="Arial" w:hAnsi="Arial" w:cs="Arial"/>
        </w:rPr>
        <w:t>Österblom</w:t>
      </w:r>
      <w:proofErr w:type="spellEnd"/>
      <w:r w:rsidRPr="006C2EF2">
        <w:rPr>
          <w:rFonts w:ascii="Arial" w:hAnsi="Arial" w:cs="Arial"/>
        </w:rPr>
        <w:t xml:space="preserve">, H., &amp; Lopez, J. (2024). Adaptive spatiotemporal management to reduce shark bycatch in tuna fisheries. </w:t>
      </w:r>
      <w:r w:rsidRPr="006C2EF2">
        <w:rPr>
          <w:rFonts w:ascii="Arial" w:hAnsi="Arial" w:cs="Arial"/>
          <w:i/>
          <w:iCs/>
        </w:rPr>
        <w:t>Conservation Biology</w:t>
      </w:r>
      <w:r w:rsidRPr="006C2EF2">
        <w:rPr>
          <w:rFonts w:ascii="Arial" w:hAnsi="Arial" w:cs="Arial"/>
        </w:rPr>
        <w:t xml:space="preserve">, </w:t>
      </w:r>
      <w:r w:rsidRPr="006C2EF2">
        <w:rPr>
          <w:rFonts w:ascii="Arial" w:hAnsi="Arial" w:cs="Arial"/>
          <w:i/>
          <w:iCs/>
        </w:rPr>
        <w:t>38</w:t>
      </w:r>
      <w:r w:rsidRPr="006C2EF2">
        <w:rPr>
          <w:rFonts w:ascii="Arial" w:hAnsi="Arial" w:cs="Arial"/>
        </w:rPr>
        <w:t xml:space="preserve">(4), </w:t>
      </w:r>
      <w:proofErr w:type="spellStart"/>
      <w:r w:rsidRPr="006C2EF2">
        <w:rPr>
          <w:rFonts w:ascii="Arial" w:hAnsi="Arial" w:cs="Arial"/>
        </w:rPr>
        <w:t>e14324</w:t>
      </w:r>
      <w:proofErr w:type="spellEnd"/>
      <w:r w:rsidRPr="006C2EF2">
        <w:rPr>
          <w:rFonts w:ascii="Arial" w:hAnsi="Arial" w:cs="Arial"/>
        </w:rPr>
        <w:t>. https://</w:t>
      </w:r>
      <w:proofErr w:type="spellStart"/>
      <w:r w:rsidRPr="006C2EF2">
        <w:rPr>
          <w:rFonts w:ascii="Arial" w:hAnsi="Arial" w:cs="Arial"/>
        </w:rPr>
        <w:t>doi.org</w:t>
      </w:r>
      <w:proofErr w:type="spellEnd"/>
      <w:r w:rsidRPr="006C2EF2">
        <w:rPr>
          <w:rFonts w:ascii="Arial" w:hAnsi="Arial" w:cs="Arial"/>
        </w:rPr>
        <w:t>/10.1111/</w:t>
      </w:r>
      <w:proofErr w:type="spellStart"/>
      <w:r w:rsidRPr="006C2EF2">
        <w:rPr>
          <w:rFonts w:ascii="Arial" w:hAnsi="Arial" w:cs="Arial"/>
        </w:rPr>
        <w:t>cobi.14324</w:t>
      </w:r>
      <w:proofErr w:type="spellEnd"/>
    </w:p>
    <w:p w14:paraId="4DCAA341"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Crowder, L. B., &amp; Murawski, S. A. (1998). Fisheries Bycatch: Implications for Management. </w:t>
      </w:r>
      <w:r w:rsidRPr="006C2EF2">
        <w:rPr>
          <w:rFonts w:ascii="Arial" w:hAnsi="Arial" w:cs="Arial"/>
          <w:i/>
          <w:iCs/>
        </w:rPr>
        <w:t>Fisheries</w:t>
      </w:r>
      <w:r w:rsidRPr="006C2EF2">
        <w:rPr>
          <w:rFonts w:ascii="Arial" w:hAnsi="Arial" w:cs="Arial"/>
        </w:rPr>
        <w:t xml:space="preserve">, </w:t>
      </w:r>
      <w:r w:rsidRPr="006C2EF2">
        <w:rPr>
          <w:rFonts w:ascii="Arial" w:hAnsi="Arial" w:cs="Arial"/>
          <w:i/>
          <w:iCs/>
        </w:rPr>
        <w:t>23</w:t>
      </w:r>
      <w:r w:rsidRPr="006C2EF2">
        <w:rPr>
          <w:rFonts w:ascii="Arial" w:hAnsi="Arial" w:cs="Arial"/>
        </w:rPr>
        <w:t>(6), 8–17. https://doi.org/10.1577/1548-8446(1998)023%253C0008:FBIFM%253E2.0.CO;2</w:t>
      </w:r>
    </w:p>
    <w:p w14:paraId="71E5D50B"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Davies, R. W. D., Cripps, S. J., Nickson, A., &amp; Porter, G. (2009). Defining and estimating global marine fisheries bycatch. </w:t>
      </w:r>
      <w:r w:rsidRPr="006C2EF2">
        <w:rPr>
          <w:rFonts w:ascii="Arial" w:hAnsi="Arial" w:cs="Arial"/>
          <w:i/>
          <w:iCs/>
        </w:rPr>
        <w:t>Marine Policy</w:t>
      </w:r>
      <w:r w:rsidRPr="006C2EF2">
        <w:rPr>
          <w:rFonts w:ascii="Arial" w:hAnsi="Arial" w:cs="Arial"/>
        </w:rPr>
        <w:t xml:space="preserve">, </w:t>
      </w:r>
      <w:r w:rsidRPr="006C2EF2">
        <w:rPr>
          <w:rFonts w:ascii="Arial" w:hAnsi="Arial" w:cs="Arial"/>
          <w:i/>
          <w:iCs/>
        </w:rPr>
        <w:t>33</w:t>
      </w:r>
      <w:r w:rsidRPr="006C2EF2">
        <w:rPr>
          <w:rFonts w:ascii="Arial" w:hAnsi="Arial" w:cs="Arial"/>
        </w:rPr>
        <w:t>(4), 661–672. https://</w:t>
      </w:r>
      <w:proofErr w:type="spellStart"/>
      <w:r w:rsidRPr="006C2EF2">
        <w:rPr>
          <w:rFonts w:ascii="Arial" w:hAnsi="Arial" w:cs="Arial"/>
        </w:rPr>
        <w:t>doi.org</w:t>
      </w:r>
      <w:proofErr w:type="spellEnd"/>
      <w:r w:rsidRPr="006C2EF2">
        <w:rPr>
          <w:rFonts w:ascii="Arial" w:hAnsi="Arial" w:cs="Arial"/>
        </w:rPr>
        <w:t>/10.1016/</w:t>
      </w:r>
      <w:proofErr w:type="spellStart"/>
      <w:r w:rsidRPr="006C2EF2">
        <w:rPr>
          <w:rFonts w:ascii="Arial" w:hAnsi="Arial" w:cs="Arial"/>
        </w:rPr>
        <w:t>j.marpol.2009.01.003</w:t>
      </w:r>
      <w:proofErr w:type="spellEnd"/>
    </w:p>
    <w:p w14:paraId="192AFE6F"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Doherty, P. D., Alfaro</w:t>
      </w:r>
      <w:r w:rsidRPr="006C2EF2">
        <w:rPr>
          <w:rFonts w:ascii="Cambria Math" w:hAnsi="Cambria Math" w:cs="Cambria Math"/>
        </w:rPr>
        <w:t>‐</w:t>
      </w:r>
      <w:proofErr w:type="spellStart"/>
      <w:r w:rsidRPr="006C2EF2">
        <w:rPr>
          <w:rFonts w:ascii="Arial" w:hAnsi="Arial" w:cs="Arial"/>
        </w:rPr>
        <w:t>Shigueto</w:t>
      </w:r>
      <w:proofErr w:type="spellEnd"/>
      <w:r w:rsidRPr="006C2EF2">
        <w:rPr>
          <w:rFonts w:ascii="Arial" w:hAnsi="Arial" w:cs="Arial"/>
        </w:rPr>
        <w:t>, J., Hodgson, D. J., Mangel, J. C., Witt, M. J., &amp; Godley, B. J. (2014). Big catch, little sharks: Insight into Peruvian small</w:t>
      </w:r>
      <w:r w:rsidRPr="006C2EF2">
        <w:rPr>
          <w:rFonts w:ascii="Cambria Math" w:hAnsi="Cambria Math" w:cs="Cambria Math"/>
        </w:rPr>
        <w:t>‐</w:t>
      </w:r>
      <w:r w:rsidRPr="006C2EF2">
        <w:rPr>
          <w:rFonts w:ascii="Arial" w:hAnsi="Arial" w:cs="Arial"/>
        </w:rPr>
        <w:t xml:space="preserve">scale longline fisheries. </w:t>
      </w:r>
      <w:r w:rsidRPr="006C2EF2">
        <w:rPr>
          <w:rFonts w:ascii="Arial" w:hAnsi="Arial" w:cs="Arial"/>
          <w:i/>
          <w:iCs/>
        </w:rPr>
        <w:t>Ecology and Evolution</w:t>
      </w:r>
      <w:r w:rsidRPr="006C2EF2">
        <w:rPr>
          <w:rFonts w:ascii="Arial" w:hAnsi="Arial" w:cs="Arial"/>
        </w:rPr>
        <w:t xml:space="preserve">, </w:t>
      </w:r>
      <w:r w:rsidRPr="006C2EF2">
        <w:rPr>
          <w:rFonts w:ascii="Arial" w:hAnsi="Arial" w:cs="Arial"/>
          <w:i/>
          <w:iCs/>
        </w:rPr>
        <w:t>4</w:t>
      </w:r>
      <w:r w:rsidRPr="006C2EF2">
        <w:rPr>
          <w:rFonts w:ascii="Arial" w:hAnsi="Arial" w:cs="Arial"/>
        </w:rPr>
        <w:t>(12), 2375–2383. https://</w:t>
      </w:r>
      <w:proofErr w:type="spellStart"/>
      <w:r w:rsidRPr="006C2EF2">
        <w:rPr>
          <w:rFonts w:ascii="Arial" w:hAnsi="Arial" w:cs="Arial"/>
        </w:rPr>
        <w:t>doi.org</w:t>
      </w:r>
      <w:proofErr w:type="spellEnd"/>
      <w:r w:rsidRPr="006C2EF2">
        <w:rPr>
          <w:rFonts w:ascii="Arial" w:hAnsi="Arial" w:cs="Arial"/>
        </w:rPr>
        <w:t>/10.1002/</w:t>
      </w:r>
      <w:proofErr w:type="spellStart"/>
      <w:r w:rsidRPr="006C2EF2">
        <w:rPr>
          <w:rFonts w:ascii="Arial" w:hAnsi="Arial" w:cs="Arial"/>
        </w:rPr>
        <w:t>ece3.1104</w:t>
      </w:r>
      <w:proofErr w:type="spellEnd"/>
    </w:p>
    <w:p w14:paraId="216FB07B"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Duffy, C. A. J., Forrester, N. D., Gibson, T. K., &amp; Hathaway, S. (2017). Occurrence of the whitetip reef shark </w:t>
      </w:r>
      <w:proofErr w:type="spellStart"/>
      <w:r w:rsidRPr="006C2EF2">
        <w:rPr>
          <w:rFonts w:ascii="Arial" w:hAnsi="Arial" w:cs="Arial"/>
          <w:i/>
          <w:iCs/>
        </w:rPr>
        <w:t>Triaenodon</w:t>
      </w:r>
      <w:proofErr w:type="spellEnd"/>
      <w:r w:rsidRPr="006C2EF2">
        <w:rPr>
          <w:rFonts w:ascii="Arial" w:hAnsi="Arial" w:cs="Arial"/>
          <w:i/>
          <w:iCs/>
        </w:rPr>
        <w:t xml:space="preserve"> obesus</w:t>
      </w:r>
      <w:r w:rsidRPr="006C2EF2">
        <w:rPr>
          <w:rFonts w:ascii="Arial" w:hAnsi="Arial" w:cs="Arial"/>
        </w:rPr>
        <w:t xml:space="preserve"> at the </w:t>
      </w:r>
      <w:proofErr w:type="spellStart"/>
      <w:r w:rsidRPr="006C2EF2">
        <w:rPr>
          <w:rFonts w:ascii="Arial" w:hAnsi="Arial" w:cs="Arial"/>
        </w:rPr>
        <w:t>Kermadec</w:t>
      </w:r>
      <w:proofErr w:type="spellEnd"/>
      <w:r w:rsidRPr="006C2EF2">
        <w:rPr>
          <w:rFonts w:ascii="Arial" w:hAnsi="Arial" w:cs="Arial"/>
        </w:rPr>
        <w:t xml:space="preserve"> Islands, Southwest Pacific Ocean. </w:t>
      </w:r>
      <w:r w:rsidRPr="006C2EF2">
        <w:rPr>
          <w:rFonts w:ascii="Arial" w:hAnsi="Arial" w:cs="Arial"/>
          <w:i/>
          <w:iCs/>
        </w:rPr>
        <w:t>New Zealand Journal of Zoology</w:t>
      </w:r>
      <w:r w:rsidRPr="006C2EF2">
        <w:rPr>
          <w:rFonts w:ascii="Arial" w:hAnsi="Arial" w:cs="Arial"/>
        </w:rPr>
        <w:t xml:space="preserve">, </w:t>
      </w:r>
      <w:r w:rsidRPr="006C2EF2">
        <w:rPr>
          <w:rFonts w:ascii="Arial" w:hAnsi="Arial" w:cs="Arial"/>
          <w:i/>
          <w:iCs/>
        </w:rPr>
        <w:t>44</w:t>
      </w:r>
      <w:r w:rsidRPr="006C2EF2">
        <w:rPr>
          <w:rFonts w:ascii="Arial" w:hAnsi="Arial" w:cs="Arial"/>
        </w:rPr>
        <w:t>(4), 354–360. https://</w:t>
      </w:r>
      <w:proofErr w:type="spellStart"/>
      <w:r w:rsidRPr="006C2EF2">
        <w:rPr>
          <w:rFonts w:ascii="Arial" w:hAnsi="Arial" w:cs="Arial"/>
        </w:rPr>
        <w:t>doi.org</w:t>
      </w:r>
      <w:proofErr w:type="spellEnd"/>
      <w:r w:rsidRPr="006C2EF2">
        <w:rPr>
          <w:rFonts w:ascii="Arial" w:hAnsi="Arial" w:cs="Arial"/>
        </w:rPr>
        <w:t>/10.1080/03014223.2017.1340312</w:t>
      </w:r>
    </w:p>
    <w:p w14:paraId="54D23573" w14:textId="77777777" w:rsidR="00433C37" w:rsidRPr="006C2EF2" w:rsidRDefault="00433C37" w:rsidP="006C2EF2">
      <w:pPr>
        <w:pStyle w:val="Bibliography"/>
        <w:spacing w:after="240" w:line="240" w:lineRule="auto"/>
        <w:rPr>
          <w:rFonts w:ascii="Arial" w:hAnsi="Arial" w:cs="Arial"/>
        </w:rPr>
      </w:pPr>
      <w:proofErr w:type="spellStart"/>
      <w:r w:rsidRPr="006C2EF2">
        <w:rPr>
          <w:rFonts w:ascii="Arial" w:hAnsi="Arial" w:cs="Arial"/>
        </w:rPr>
        <w:t>Dulvy</w:t>
      </w:r>
      <w:proofErr w:type="spellEnd"/>
      <w:r w:rsidRPr="006C2EF2">
        <w:rPr>
          <w:rFonts w:ascii="Arial" w:hAnsi="Arial" w:cs="Arial"/>
        </w:rPr>
        <w:t xml:space="preserve">, N. K., Baum, J. K., Clarke, S., Compagno, L. J. V., Cortés, E., Domingo, A., Fordham, S., Fowler, S., Francis, M. P., Gibson, C., Martínez, J., Musick, J. A., Soldo, A., Stevens, J. D., &amp; Valenti, S. (2008). You can swim but you can’t hide: The global status and conservation of oceanic pelagic sharks and rays. </w:t>
      </w:r>
      <w:r w:rsidRPr="006C2EF2">
        <w:rPr>
          <w:rFonts w:ascii="Arial" w:hAnsi="Arial" w:cs="Arial"/>
          <w:i/>
          <w:iCs/>
        </w:rPr>
        <w:t>Aquatic Conservation: Marine and Freshwater Ecosystems</w:t>
      </w:r>
      <w:r w:rsidRPr="006C2EF2">
        <w:rPr>
          <w:rFonts w:ascii="Arial" w:hAnsi="Arial" w:cs="Arial"/>
        </w:rPr>
        <w:t xml:space="preserve">, </w:t>
      </w:r>
      <w:r w:rsidRPr="006C2EF2">
        <w:rPr>
          <w:rFonts w:ascii="Arial" w:hAnsi="Arial" w:cs="Arial"/>
          <w:i/>
          <w:iCs/>
        </w:rPr>
        <w:t>18</w:t>
      </w:r>
      <w:r w:rsidRPr="006C2EF2">
        <w:rPr>
          <w:rFonts w:ascii="Arial" w:hAnsi="Arial" w:cs="Arial"/>
        </w:rPr>
        <w:t>(5), 459–482. https://</w:t>
      </w:r>
      <w:proofErr w:type="spellStart"/>
      <w:r w:rsidRPr="006C2EF2">
        <w:rPr>
          <w:rFonts w:ascii="Arial" w:hAnsi="Arial" w:cs="Arial"/>
        </w:rPr>
        <w:t>doi.org</w:t>
      </w:r>
      <w:proofErr w:type="spellEnd"/>
      <w:r w:rsidRPr="006C2EF2">
        <w:rPr>
          <w:rFonts w:ascii="Arial" w:hAnsi="Arial" w:cs="Arial"/>
        </w:rPr>
        <w:t>/10.1002/</w:t>
      </w:r>
      <w:proofErr w:type="spellStart"/>
      <w:r w:rsidRPr="006C2EF2">
        <w:rPr>
          <w:rFonts w:ascii="Arial" w:hAnsi="Arial" w:cs="Arial"/>
        </w:rPr>
        <w:t>aqc.975</w:t>
      </w:r>
      <w:proofErr w:type="spellEnd"/>
    </w:p>
    <w:p w14:paraId="1F5963A8"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Elith, J., &amp; </w:t>
      </w:r>
      <w:proofErr w:type="spellStart"/>
      <w:r w:rsidRPr="006C2EF2">
        <w:rPr>
          <w:rFonts w:ascii="Arial" w:hAnsi="Arial" w:cs="Arial"/>
        </w:rPr>
        <w:t>Leathwick</w:t>
      </w:r>
      <w:proofErr w:type="spellEnd"/>
      <w:r w:rsidRPr="006C2EF2">
        <w:rPr>
          <w:rFonts w:ascii="Arial" w:hAnsi="Arial" w:cs="Arial"/>
        </w:rPr>
        <w:t xml:space="preserve">, J. R. (2009). Species Distribution Models: Ecological Explanation and Prediction Across Space and Time. </w:t>
      </w:r>
      <w:r w:rsidRPr="006C2EF2">
        <w:rPr>
          <w:rFonts w:ascii="Arial" w:hAnsi="Arial" w:cs="Arial"/>
          <w:i/>
          <w:iCs/>
        </w:rPr>
        <w:t>Annual Review of Ecology, Evolution, and Systematics</w:t>
      </w:r>
      <w:r w:rsidRPr="006C2EF2">
        <w:rPr>
          <w:rFonts w:ascii="Arial" w:hAnsi="Arial" w:cs="Arial"/>
        </w:rPr>
        <w:t xml:space="preserve">, </w:t>
      </w:r>
      <w:r w:rsidRPr="006C2EF2">
        <w:rPr>
          <w:rFonts w:ascii="Arial" w:hAnsi="Arial" w:cs="Arial"/>
          <w:i/>
          <w:iCs/>
        </w:rPr>
        <w:t>40</w:t>
      </w:r>
      <w:r w:rsidRPr="006C2EF2">
        <w:rPr>
          <w:rFonts w:ascii="Arial" w:hAnsi="Arial" w:cs="Arial"/>
        </w:rPr>
        <w:t>(1), 677–697. https://</w:t>
      </w:r>
      <w:proofErr w:type="spellStart"/>
      <w:r w:rsidRPr="006C2EF2">
        <w:rPr>
          <w:rFonts w:ascii="Arial" w:hAnsi="Arial" w:cs="Arial"/>
        </w:rPr>
        <w:t>doi.org</w:t>
      </w:r>
      <w:proofErr w:type="spellEnd"/>
      <w:r w:rsidRPr="006C2EF2">
        <w:rPr>
          <w:rFonts w:ascii="Arial" w:hAnsi="Arial" w:cs="Arial"/>
        </w:rPr>
        <w:t>/10.1146/</w:t>
      </w:r>
      <w:proofErr w:type="spellStart"/>
      <w:r w:rsidRPr="006C2EF2">
        <w:rPr>
          <w:rFonts w:ascii="Arial" w:hAnsi="Arial" w:cs="Arial"/>
        </w:rPr>
        <w:t>annurev.ecolsys.110308.120159</w:t>
      </w:r>
      <w:proofErr w:type="spellEnd"/>
    </w:p>
    <w:p w14:paraId="4350E691" w14:textId="77777777" w:rsidR="00433C37" w:rsidRPr="006C2EF2" w:rsidRDefault="00433C37" w:rsidP="006C2EF2">
      <w:pPr>
        <w:pStyle w:val="Bibliography"/>
        <w:spacing w:after="240" w:line="240" w:lineRule="auto"/>
        <w:rPr>
          <w:rFonts w:ascii="Arial" w:hAnsi="Arial" w:cs="Arial"/>
        </w:rPr>
      </w:pPr>
      <w:proofErr w:type="spellStart"/>
      <w:r w:rsidRPr="006C2EF2">
        <w:rPr>
          <w:rFonts w:ascii="Arial" w:hAnsi="Arial" w:cs="Arial"/>
        </w:rPr>
        <w:t>Ernaningsih</w:t>
      </w:r>
      <w:proofErr w:type="spellEnd"/>
      <w:r w:rsidRPr="006C2EF2">
        <w:rPr>
          <w:rFonts w:ascii="Arial" w:hAnsi="Arial" w:cs="Arial"/>
        </w:rPr>
        <w:t xml:space="preserve">, </w:t>
      </w:r>
      <w:proofErr w:type="spellStart"/>
      <w:r w:rsidRPr="006C2EF2">
        <w:rPr>
          <w:rFonts w:ascii="Arial" w:hAnsi="Arial" w:cs="Arial"/>
        </w:rPr>
        <w:t>Asni</w:t>
      </w:r>
      <w:proofErr w:type="spellEnd"/>
      <w:r w:rsidRPr="006C2EF2">
        <w:rPr>
          <w:rFonts w:ascii="Arial" w:hAnsi="Arial" w:cs="Arial"/>
        </w:rPr>
        <w:t xml:space="preserve">, A., Jamal, M., </w:t>
      </w:r>
      <w:proofErr w:type="spellStart"/>
      <w:r w:rsidRPr="006C2EF2">
        <w:rPr>
          <w:rFonts w:ascii="Arial" w:hAnsi="Arial" w:cs="Arial"/>
        </w:rPr>
        <w:t>Hasnidar</w:t>
      </w:r>
      <w:proofErr w:type="spellEnd"/>
      <w:r w:rsidRPr="006C2EF2">
        <w:rPr>
          <w:rFonts w:ascii="Arial" w:hAnsi="Arial" w:cs="Arial"/>
        </w:rPr>
        <w:t xml:space="preserve">, &amp; </w:t>
      </w:r>
      <w:proofErr w:type="spellStart"/>
      <w:r w:rsidRPr="006C2EF2">
        <w:rPr>
          <w:rFonts w:ascii="Arial" w:hAnsi="Arial" w:cs="Arial"/>
        </w:rPr>
        <w:t>Kasmawati</w:t>
      </w:r>
      <w:proofErr w:type="spellEnd"/>
      <w:r w:rsidRPr="006C2EF2">
        <w:rPr>
          <w:rFonts w:ascii="Arial" w:hAnsi="Arial" w:cs="Arial"/>
        </w:rPr>
        <w:t xml:space="preserve">. (2023). </w:t>
      </w:r>
      <w:proofErr w:type="spellStart"/>
      <w:r w:rsidRPr="006C2EF2">
        <w:rPr>
          <w:rFonts w:ascii="Arial" w:hAnsi="Arial" w:cs="Arial"/>
        </w:rPr>
        <w:t>Karakteristik</w:t>
      </w:r>
      <w:proofErr w:type="spellEnd"/>
      <w:r w:rsidRPr="006C2EF2">
        <w:rPr>
          <w:rFonts w:ascii="Arial" w:hAnsi="Arial" w:cs="Arial"/>
        </w:rPr>
        <w:t xml:space="preserve"> </w:t>
      </w:r>
      <w:proofErr w:type="spellStart"/>
      <w:r w:rsidRPr="006C2EF2">
        <w:rPr>
          <w:rFonts w:ascii="Arial" w:hAnsi="Arial" w:cs="Arial"/>
        </w:rPr>
        <w:t>Biologis</w:t>
      </w:r>
      <w:proofErr w:type="spellEnd"/>
      <w:r w:rsidRPr="006C2EF2">
        <w:rPr>
          <w:rFonts w:ascii="Arial" w:hAnsi="Arial" w:cs="Arial"/>
        </w:rPr>
        <w:t xml:space="preserve"> Ikan </w:t>
      </w:r>
      <w:proofErr w:type="spellStart"/>
      <w:r w:rsidRPr="006C2EF2">
        <w:rPr>
          <w:rFonts w:ascii="Arial" w:hAnsi="Arial" w:cs="Arial"/>
        </w:rPr>
        <w:t>Kakap</w:t>
      </w:r>
      <w:proofErr w:type="spellEnd"/>
      <w:r w:rsidRPr="006C2EF2">
        <w:rPr>
          <w:rFonts w:ascii="Arial" w:hAnsi="Arial" w:cs="Arial"/>
        </w:rPr>
        <w:t xml:space="preserve"> Merah (Lutjanus Gibbus) Yang </w:t>
      </w:r>
      <w:proofErr w:type="spellStart"/>
      <w:r w:rsidRPr="006C2EF2">
        <w:rPr>
          <w:rFonts w:ascii="Arial" w:hAnsi="Arial" w:cs="Arial"/>
        </w:rPr>
        <w:t>Tertangkap</w:t>
      </w:r>
      <w:proofErr w:type="spellEnd"/>
      <w:r w:rsidRPr="006C2EF2">
        <w:rPr>
          <w:rFonts w:ascii="Arial" w:hAnsi="Arial" w:cs="Arial"/>
        </w:rPr>
        <w:t xml:space="preserve"> Di </w:t>
      </w:r>
      <w:proofErr w:type="spellStart"/>
      <w:r w:rsidRPr="006C2EF2">
        <w:rPr>
          <w:rFonts w:ascii="Arial" w:hAnsi="Arial" w:cs="Arial"/>
        </w:rPr>
        <w:t>Kepulauan</w:t>
      </w:r>
      <w:proofErr w:type="spellEnd"/>
      <w:r w:rsidRPr="006C2EF2">
        <w:rPr>
          <w:rFonts w:ascii="Arial" w:hAnsi="Arial" w:cs="Arial"/>
        </w:rPr>
        <w:t xml:space="preserve"> </w:t>
      </w:r>
      <w:proofErr w:type="spellStart"/>
      <w:r w:rsidRPr="006C2EF2">
        <w:rPr>
          <w:rFonts w:ascii="Arial" w:hAnsi="Arial" w:cs="Arial"/>
        </w:rPr>
        <w:t>Spermonde</w:t>
      </w:r>
      <w:proofErr w:type="spellEnd"/>
      <w:r w:rsidRPr="006C2EF2">
        <w:rPr>
          <w:rFonts w:ascii="Arial" w:hAnsi="Arial" w:cs="Arial"/>
        </w:rPr>
        <w:t xml:space="preserve"> Sulawesi Selatan. </w:t>
      </w:r>
      <w:r w:rsidRPr="006C2EF2">
        <w:rPr>
          <w:rFonts w:ascii="Arial" w:hAnsi="Arial" w:cs="Arial"/>
          <w:i/>
          <w:iCs/>
        </w:rPr>
        <w:t>BAWAL</w:t>
      </w:r>
      <w:r w:rsidRPr="006C2EF2">
        <w:rPr>
          <w:rFonts w:ascii="Arial" w:hAnsi="Arial" w:cs="Arial"/>
        </w:rPr>
        <w:t xml:space="preserve">, </w:t>
      </w:r>
      <w:r w:rsidRPr="006C2EF2">
        <w:rPr>
          <w:rFonts w:ascii="Arial" w:hAnsi="Arial" w:cs="Arial"/>
          <w:i/>
          <w:iCs/>
        </w:rPr>
        <w:t>15</w:t>
      </w:r>
      <w:r w:rsidRPr="006C2EF2">
        <w:rPr>
          <w:rFonts w:ascii="Arial" w:hAnsi="Arial" w:cs="Arial"/>
        </w:rPr>
        <w:t>(3), 163–171.</w:t>
      </w:r>
    </w:p>
    <w:p w14:paraId="11AA2DE8"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Faizal, A. (2023). Zonation of The Waters of </w:t>
      </w:r>
      <w:proofErr w:type="spellStart"/>
      <w:r w:rsidRPr="006C2EF2">
        <w:rPr>
          <w:rFonts w:ascii="Arial" w:hAnsi="Arial" w:cs="Arial"/>
        </w:rPr>
        <w:t>Spermonde</w:t>
      </w:r>
      <w:proofErr w:type="spellEnd"/>
      <w:r w:rsidRPr="006C2EF2">
        <w:rPr>
          <w:rFonts w:ascii="Arial" w:hAnsi="Arial" w:cs="Arial"/>
        </w:rPr>
        <w:t xml:space="preserve"> Archipelago Base on Nutrient Concentration and Its Impact to Coral Reef Ecosystem. </w:t>
      </w:r>
      <w:r w:rsidRPr="006C2EF2">
        <w:rPr>
          <w:rFonts w:ascii="Arial" w:hAnsi="Arial" w:cs="Arial"/>
          <w:i/>
          <w:iCs/>
        </w:rPr>
        <w:t>Torani Journal of Fisheries and Marine Science</w:t>
      </w:r>
      <w:r w:rsidRPr="006C2EF2">
        <w:rPr>
          <w:rFonts w:ascii="Arial" w:hAnsi="Arial" w:cs="Arial"/>
        </w:rPr>
        <w:t>, 126–137. https://</w:t>
      </w:r>
      <w:proofErr w:type="spellStart"/>
      <w:r w:rsidRPr="006C2EF2">
        <w:rPr>
          <w:rFonts w:ascii="Arial" w:hAnsi="Arial" w:cs="Arial"/>
        </w:rPr>
        <w:t>doi.org</w:t>
      </w:r>
      <w:proofErr w:type="spellEnd"/>
      <w:r w:rsidRPr="006C2EF2">
        <w:rPr>
          <w:rFonts w:ascii="Arial" w:hAnsi="Arial" w:cs="Arial"/>
        </w:rPr>
        <w:t>/10.35911/</w:t>
      </w:r>
      <w:proofErr w:type="spellStart"/>
      <w:r w:rsidRPr="006C2EF2">
        <w:rPr>
          <w:rFonts w:ascii="Arial" w:hAnsi="Arial" w:cs="Arial"/>
        </w:rPr>
        <w:t>torani.v6i2.27205</w:t>
      </w:r>
      <w:proofErr w:type="spellEnd"/>
    </w:p>
    <w:p w14:paraId="48AFDFF8"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lastRenderedPageBreak/>
        <w:t xml:space="preserve">Faure, J., </w:t>
      </w:r>
      <w:proofErr w:type="spellStart"/>
      <w:r w:rsidRPr="006C2EF2">
        <w:rPr>
          <w:rFonts w:ascii="Arial" w:hAnsi="Arial" w:cs="Arial"/>
        </w:rPr>
        <w:t>Péron</w:t>
      </w:r>
      <w:proofErr w:type="spellEnd"/>
      <w:r w:rsidRPr="006C2EF2">
        <w:rPr>
          <w:rFonts w:ascii="Arial" w:hAnsi="Arial" w:cs="Arial"/>
        </w:rPr>
        <w:t>, C., Jones, R., Grima, M., Appert, C., Gasco, N., Lamb, T., Ziegler, P., &amp; Cleeland, J. (2025). Condition assessment and best-practice handling guidelines for skate (</w:t>
      </w:r>
      <w:proofErr w:type="spellStart"/>
      <w:r w:rsidRPr="006C2EF2">
        <w:rPr>
          <w:rFonts w:ascii="Arial" w:hAnsi="Arial" w:cs="Arial"/>
        </w:rPr>
        <w:t>Rajiformes</w:t>
      </w:r>
      <w:proofErr w:type="spellEnd"/>
      <w:r w:rsidRPr="006C2EF2">
        <w:rPr>
          <w:rFonts w:ascii="Arial" w:hAnsi="Arial" w:cs="Arial"/>
        </w:rPr>
        <w:t xml:space="preserve">) bycatch: Lessons from demersal longline fisheries in the Southern Indian Ocean. </w:t>
      </w:r>
      <w:r w:rsidRPr="006C2EF2">
        <w:rPr>
          <w:rFonts w:ascii="Arial" w:hAnsi="Arial" w:cs="Arial"/>
          <w:i/>
          <w:iCs/>
        </w:rPr>
        <w:t>Fisheries Research</w:t>
      </w:r>
      <w:r w:rsidRPr="006C2EF2">
        <w:rPr>
          <w:rFonts w:ascii="Arial" w:hAnsi="Arial" w:cs="Arial"/>
        </w:rPr>
        <w:t xml:space="preserve">, </w:t>
      </w:r>
      <w:r w:rsidRPr="006C2EF2">
        <w:rPr>
          <w:rFonts w:ascii="Arial" w:hAnsi="Arial" w:cs="Arial"/>
          <w:i/>
          <w:iCs/>
        </w:rPr>
        <w:t>285</w:t>
      </w:r>
      <w:r w:rsidRPr="006C2EF2">
        <w:rPr>
          <w:rFonts w:ascii="Arial" w:hAnsi="Arial" w:cs="Arial"/>
        </w:rPr>
        <w:t>, 107357. https://</w:t>
      </w:r>
      <w:proofErr w:type="spellStart"/>
      <w:r w:rsidRPr="006C2EF2">
        <w:rPr>
          <w:rFonts w:ascii="Arial" w:hAnsi="Arial" w:cs="Arial"/>
        </w:rPr>
        <w:t>doi.org</w:t>
      </w:r>
      <w:proofErr w:type="spellEnd"/>
      <w:r w:rsidRPr="006C2EF2">
        <w:rPr>
          <w:rFonts w:ascii="Arial" w:hAnsi="Arial" w:cs="Arial"/>
        </w:rPr>
        <w:t>/10.1016/</w:t>
      </w:r>
      <w:proofErr w:type="spellStart"/>
      <w:r w:rsidRPr="006C2EF2">
        <w:rPr>
          <w:rFonts w:ascii="Arial" w:hAnsi="Arial" w:cs="Arial"/>
        </w:rPr>
        <w:t>j.fishres.2025.107357</w:t>
      </w:r>
      <w:proofErr w:type="spellEnd"/>
    </w:p>
    <w:p w14:paraId="1E2FF9E6"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Fitzpatrick, R., Abrantes, K. G., Seymour, J., &amp; Barnett, A. (2011). Variation in depth of whitetip reef sharks: Does provisioning ecotourism change their </w:t>
      </w:r>
      <w:proofErr w:type="spellStart"/>
      <w:r w:rsidRPr="006C2EF2">
        <w:rPr>
          <w:rFonts w:ascii="Arial" w:hAnsi="Arial" w:cs="Arial"/>
        </w:rPr>
        <w:t>behaviour</w:t>
      </w:r>
      <w:proofErr w:type="spellEnd"/>
      <w:r w:rsidRPr="006C2EF2">
        <w:rPr>
          <w:rFonts w:ascii="Arial" w:hAnsi="Arial" w:cs="Arial"/>
        </w:rPr>
        <w:t xml:space="preserve">? </w:t>
      </w:r>
      <w:r w:rsidRPr="006C2EF2">
        <w:rPr>
          <w:rFonts w:ascii="Arial" w:hAnsi="Arial" w:cs="Arial"/>
          <w:i/>
          <w:iCs/>
        </w:rPr>
        <w:t>Coral Reefs</w:t>
      </w:r>
      <w:r w:rsidRPr="006C2EF2">
        <w:rPr>
          <w:rFonts w:ascii="Arial" w:hAnsi="Arial" w:cs="Arial"/>
        </w:rPr>
        <w:t xml:space="preserve">, </w:t>
      </w:r>
      <w:r w:rsidRPr="006C2EF2">
        <w:rPr>
          <w:rFonts w:ascii="Arial" w:hAnsi="Arial" w:cs="Arial"/>
          <w:i/>
          <w:iCs/>
        </w:rPr>
        <w:t>30</w:t>
      </w:r>
      <w:r w:rsidRPr="006C2EF2">
        <w:rPr>
          <w:rFonts w:ascii="Arial" w:hAnsi="Arial" w:cs="Arial"/>
        </w:rPr>
        <w:t>(3), 569–577. https://</w:t>
      </w:r>
      <w:proofErr w:type="spellStart"/>
      <w:r w:rsidRPr="006C2EF2">
        <w:rPr>
          <w:rFonts w:ascii="Arial" w:hAnsi="Arial" w:cs="Arial"/>
        </w:rPr>
        <w:t>doi.org</w:t>
      </w:r>
      <w:proofErr w:type="spellEnd"/>
      <w:r w:rsidRPr="006C2EF2">
        <w:rPr>
          <w:rFonts w:ascii="Arial" w:hAnsi="Arial" w:cs="Arial"/>
        </w:rPr>
        <w:t>/10.1007/</w:t>
      </w:r>
      <w:proofErr w:type="spellStart"/>
      <w:r w:rsidRPr="006C2EF2">
        <w:rPr>
          <w:rFonts w:ascii="Arial" w:hAnsi="Arial" w:cs="Arial"/>
        </w:rPr>
        <w:t>s00338</w:t>
      </w:r>
      <w:proofErr w:type="spellEnd"/>
      <w:r w:rsidRPr="006C2EF2">
        <w:rPr>
          <w:rFonts w:ascii="Arial" w:hAnsi="Arial" w:cs="Arial"/>
        </w:rPr>
        <w:t>-011-0769-8</w:t>
      </w:r>
    </w:p>
    <w:p w14:paraId="3192A700" w14:textId="77777777" w:rsidR="00433C37" w:rsidRPr="006C2EF2" w:rsidRDefault="00433C37" w:rsidP="006C2EF2">
      <w:pPr>
        <w:pStyle w:val="Bibliography"/>
        <w:spacing w:after="240" w:line="240" w:lineRule="auto"/>
        <w:rPr>
          <w:rFonts w:ascii="Arial" w:hAnsi="Arial" w:cs="Arial"/>
        </w:rPr>
      </w:pPr>
      <w:proofErr w:type="spellStart"/>
      <w:r w:rsidRPr="006C2EF2">
        <w:rPr>
          <w:rFonts w:ascii="Arial" w:hAnsi="Arial" w:cs="Arial"/>
        </w:rPr>
        <w:t>Forselledo</w:t>
      </w:r>
      <w:proofErr w:type="spellEnd"/>
      <w:r w:rsidRPr="006C2EF2">
        <w:rPr>
          <w:rFonts w:ascii="Arial" w:hAnsi="Arial" w:cs="Arial"/>
        </w:rPr>
        <w:t xml:space="preserve">, R., Domingo, A., Mas, F., &amp; Miller, P. (2022). </w:t>
      </w:r>
      <w:r w:rsidRPr="006C2EF2">
        <w:rPr>
          <w:rFonts w:ascii="Arial" w:hAnsi="Arial" w:cs="Arial"/>
          <w:i/>
          <w:iCs/>
        </w:rPr>
        <w:t>Silky shark</w:t>
      </w:r>
      <w:r w:rsidRPr="006C2EF2">
        <w:rPr>
          <w:rFonts w:ascii="Arial" w:hAnsi="Arial" w:cs="Arial"/>
        </w:rPr>
        <w:t>.</w:t>
      </w:r>
    </w:p>
    <w:p w14:paraId="621D788D" w14:textId="77777777" w:rsidR="00433C37" w:rsidRPr="006C2EF2" w:rsidRDefault="00433C37" w:rsidP="006C2EF2">
      <w:pPr>
        <w:pStyle w:val="Bibliography"/>
        <w:spacing w:after="240" w:line="240" w:lineRule="auto"/>
        <w:rPr>
          <w:rFonts w:ascii="Arial" w:hAnsi="Arial" w:cs="Arial"/>
        </w:rPr>
      </w:pPr>
      <w:proofErr w:type="spellStart"/>
      <w:r w:rsidRPr="006C2EF2">
        <w:rPr>
          <w:rFonts w:ascii="Arial" w:hAnsi="Arial" w:cs="Arial"/>
        </w:rPr>
        <w:t>Guisan</w:t>
      </w:r>
      <w:proofErr w:type="spellEnd"/>
      <w:r w:rsidRPr="006C2EF2">
        <w:rPr>
          <w:rFonts w:ascii="Arial" w:hAnsi="Arial" w:cs="Arial"/>
        </w:rPr>
        <w:t xml:space="preserve">, A., &amp; Zimmermann, N. E. (2000). Predictive habitat distribution models in ecology. </w:t>
      </w:r>
      <w:r w:rsidRPr="006C2EF2">
        <w:rPr>
          <w:rFonts w:ascii="Arial" w:hAnsi="Arial" w:cs="Arial"/>
          <w:i/>
          <w:iCs/>
        </w:rPr>
        <w:t>Ecological Modelling</w:t>
      </w:r>
      <w:r w:rsidRPr="006C2EF2">
        <w:rPr>
          <w:rFonts w:ascii="Arial" w:hAnsi="Arial" w:cs="Arial"/>
        </w:rPr>
        <w:t xml:space="preserve">, </w:t>
      </w:r>
      <w:r w:rsidRPr="006C2EF2">
        <w:rPr>
          <w:rFonts w:ascii="Arial" w:hAnsi="Arial" w:cs="Arial"/>
          <w:i/>
          <w:iCs/>
        </w:rPr>
        <w:t>135</w:t>
      </w:r>
      <w:r w:rsidRPr="006C2EF2">
        <w:rPr>
          <w:rFonts w:ascii="Arial" w:hAnsi="Arial" w:cs="Arial"/>
        </w:rPr>
        <w:t>(2–3), 147–186. https://</w:t>
      </w:r>
      <w:proofErr w:type="spellStart"/>
      <w:r w:rsidRPr="006C2EF2">
        <w:rPr>
          <w:rFonts w:ascii="Arial" w:hAnsi="Arial" w:cs="Arial"/>
        </w:rPr>
        <w:t>doi.org</w:t>
      </w:r>
      <w:proofErr w:type="spellEnd"/>
      <w:r w:rsidRPr="006C2EF2">
        <w:rPr>
          <w:rFonts w:ascii="Arial" w:hAnsi="Arial" w:cs="Arial"/>
        </w:rPr>
        <w:t>/10.1016/</w:t>
      </w:r>
      <w:proofErr w:type="spellStart"/>
      <w:r w:rsidRPr="006C2EF2">
        <w:rPr>
          <w:rFonts w:ascii="Arial" w:hAnsi="Arial" w:cs="Arial"/>
        </w:rPr>
        <w:t>S0304</w:t>
      </w:r>
      <w:proofErr w:type="spellEnd"/>
      <w:r w:rsidRPr="006C2EF2">
        <w:rPr>
          <w:rFonts w:ascii="Arial" w:hAnsi="Arial" w:cs="Arial"/>
        </w:rPr>
        <w:t>-3800(00)00354-9</w:t>
      </w:r>
    </w:p>
    <w:p w14:paraId="1FA692FD" w14:textId="77777777" w:rsidR="00433C37" w:rsidRPr="006C2EF2" w:rsidRDefault="00433C37" w:rsidP="006C2EF2">
      <w:pPr>
        <w:pStyle w:val="Bibliography"/>
        <w:spacing w:after="240" w:line="240" w:lineRule="auto"/>
        <w:rPr>
          <w:rFonts w:ascii="Arial" w:hAnsi="Arial" w:cs="Arial"/>
        </w:rPr>
      </w:pPr>
      <w:proofErr w:type="spellStart"/>
      <w:r w:rsidRPr="006C2EF2">
        <w:rPr>
          <w:rFonts w:ascii="Arial" w:hAnsi="Arial" w:cs="Arial"/>
        </w:rPr>
        <w:t>Gullestad</w:t>
      </w:r>
      <w:proofErr w:type="spellEnd"/>
      <w:r w:rsidRPr="006C2EF2">
        <w:rPr>
          <w:rFonts w:ascii="Arial" w:hAnsi="Arial" w:cs="Arial"/>
        </w:rPr>
        <w:t xml:space="preserve">, P., Aglen, A., Bjordal, Å., Blom, G., Johansen, S., Krog, J., Misund, O. A., &amp; </w:t>
      </w:r>
      <w:proofErr w:type="spellStart"/>
      <w:r w:rsidRPr="006C2EF2">
        <w:rPr>
          <w:rFonts w:ascii="Arial" w:hAnsi="Arial" w:cs="Arial"/>
        </w:rPr>
        <w:t>Røttingen</w:t>
      </w:r>
      <w:proofErr w:type="spellEnd"/>
      <w:r w:rsidRPr="006C2EF2">
        <w:rPr>
          <w:rFonts w:ascii="Arial" w:hAnsi="Arial" w:cs="Arial"/>
        </w:rPr>
        <w:t xml:space="preserve">, I. (2014). Changing attitudes 1970–2012: Evolution of the Norwegian management framework to prevent overfishing and to secure long-term sustainability. </w:t>
      </w:r>
      <w:r w:rsidRPr="006C2EF2">
        <w:rPr>
          <w:rFonts w:ascii="Arial" w:hAnsi="Arial" w:cs="Arial"/>
          <w:i/>
          <w:iCs/>
        </w:rPr>
        <w:t>Ices Journal of Marine Science</w:t>
      </w:r>
      <w:r w:rsidRPr="006C2EF2">
        <w:rPr>
          <w:rFonts w:ascii="Arial" w:hAnsi="Arial" w:cs="Arial"/>
        </w:rPr>
        <w:t xml:space="preserve">, </w:t>
      </w:r>
      <w:r w:rsidRPr="006C2EF2">
        <w:rPr>
          <w:rFonts w:ascii="Arial" w:hAnsi="Arial" w:cs="Arial"/>
          <w:i/>
          <w:iCs/>
        </w:rPr>
        <w:t>71</w:t>
      </w:r>
      <w:r w:rsidRPr="006C2EF2">
        <w:rPr>
          <w:rFonts w:ascii="Arial" w:hAnsi="Arial" w:cs="Arial"/>
        </w:rPr>
        <w:t>, 173–182.</w:t>
      </w:r>
    </w:p>
    <w:p w14:paraId="5461BE9D"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Hall, M. A. (1996). On bycatches. </w:t>
      </w:r>
      <w:r w:rsidRPr="006C2EF2">
        <w:rPr>
          <w:rFonts w:ascii="Arial" w:hAnsi="Arial" w:cs="Arial"/>
          <w:i/>
          <w:iCs/>
        </w:rPr>
        <w:t>Reviews in Fish Biology and Fisheries</w:t>
      </w:r>
      <w:r w:rsidRPr="006C2EF2">
        <w:rPr>
          <w:rFonts w:ascii="Arial" w:hAnsi="Arial" w:cs="Arial"/>
        </w:rPr>
        <w:t xml:space="preserve">, </w:t>
      </w:r>
      <w:r w:rsidRPr="006C2EF2">
        <w:rPr>
          <w:rFonts w:ascii="Arial" w:hAnsi="Arial" w:cs="Arial"/>
          <w:i/>
          <w:iCs/>
        </w:rPr>
        <w:t>6</w:t>
      </w:r>
      <w:r w:rsidRPr="006C2EF2">
        <w:rPr>
          <w:rFonts w:ascii="Arial" w:hAnsi="Arial" w:cs="Arial"/>
        </w:rPr>
        <w:t>(3), 319–352. https://</w:t>
      </w:r>
      <w:proofErr w:type="spellStart"/>
      <w:r w:rsidRPr="006C2EF2">
        <w:rPr>
          <w:rFonts w:ascii="Arial" w:hAnsi="Arial" w:cs="Arial"/>
        </w:rPr>
        <w:t>doi.org</w:t>
      </w:r>
      <w:proofErr w:type="spellEnd"/>
      <w:r w:rsidRPr="006C2EF2">
        <w:rPr>
          <w:rFonts w:ascii="Arial" w:hAnsi="Arial" w:cs="Arial"/>
        </w:rPr>
        <w:t>/10.1007/</w:t>
      </w:r>
      <w:proofErr w:type="spellStart"/>
      <w:r w:rsidRPr="006C2EF2">
        <w:rPr>
          <w:rFonts w:ascii="Arial" w:hAnsi="Arial" w:cs="Arial"/>
        </w:rPr>
        <w:t>BF00122585</w:t>
      </w:r>
      <w:proofErr w:type="spellEnd"/>
    </w:p>
    <w:p w14:paraId="44DA6A8C"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He, P. (2006). Gillnets: Gear Design, Fishing Performance and Conservation Challenges. </w:t>
      </w:r>
      <w:r w:rsidRPr="006C2EF2">
        <w:rPr>
          <w:rFonts w:ascii="Arial" w:hAnsi="Arial" w:cs="Arial"/>
          <w:i/>
          <w:iCs/>
        </w:rPr>
        <w:t>Marine Technology Society Journal</w:t>
      </w:r>
      <w:r w:rsidRPr="006C2EF2">
        <w:rPr>
          <w:rFonts w:ascii="Arial" w:hAnsi="Arial" w:cs="Arial"/>
        </w:rPr>
        <w:t xml:space="preserve">, </w:t>
      </w:r>
      <w:r w:rsidRPr="006C2EF2">
        <w:rPr>
          <w:rFonts w:ascii="Arial" w:hAnsi="Arial" w:cs="Arial"/>
          <w:i/>
          <w:iCs/>
        </w:rPr>
        <w:t>40</w:t>
      </w:r>
      <w:r w:rsidRPr="006C2EF2">
        <w:rPr>
          <w:rFonts w:ascii="Arial" w:hAnsi="Arial" w:cs="Arial"/>
        </w:rPr>
        <w:t>(3), 12–19. https://</w:t>
      </w:r>
      <w:proofErr w:type="spellStart"/>
      <w:r w:rsidRPr="006C2EF2">
        <w:rPr>
          <w:rFonts w:ascii="Arial" w:hAnsi="Arial" w:cs="Arial"/>
        </w:rPr>
        <w:t>doi.org</w:t>
      </w:r>
      <w:proofErr w:type="spellEnd"/>
      <w:r w:rsidRPr="006C2EF2">
        <w:rPr>
          <w:rFonts w:ascii="Arial" w:hAnsi="Arial" w:cs="Arial"/>
        </w:rPr>
        <w:t>/10.4031/002533206787353187</w:t>
      </w:r>
    </w:p>
    <w:p w14:paraId="0A364AB7"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Iffah, A. A. D. (2021). </w:t>
      </w:r>
      <w:proofErr w:type="spellStart"/>
      <w:r w:rsidRPr="006C2EF2">
        <w:rPr>
          <w:rFonts w:ascii="Arial" w:hAnsi="Arial" w:cs="Arial"/>
          <w:i/>
          <w:iCs/>
        </w:rPr>
        <w:t>Penilaian</w:t>
      </w:r>
      <w:proofErr w:type="spellEnd"/>
      <w:r w:rsidRPr="006C2EF2">
        <w:rPr>
          <w:rFonts w:ascii="Arial" w:hAnsi="Arial" w:cs="Arial"/>
          <w:i/>
          <w:iCs/>
        </w:rPr>
        <w:t xml:space="preserve"> </w:t>
      </w:r>
      <w:proofErr w:type="spellStart"/>
      <w:r w:rsidRPr="006C2EF2">
        <w:rPr>
          <w:rFonts w:ascii="Arial" w:hAnsi="Arial" w:cs="Arial"/>
          <w:i/>
          <w:iCs/>
        </w:rPr>
        <w:t>Pengelolaan</w:t>
      </w:r>
      <w:proofErr w:type="spellEnd"/>
      <w:r w:rsidRPr="006C2EF2">
        <w:rPr>
          <w:rFonts w:ascii="Arial" w:hAnsi="Arial" w:cs="Arial"/>
          <w:i/>
          <w:iCs/>
        </w:rPr>
        <w:t xml:space="preserve"> </w:t>
      </w:r>
      <w:proofErr w:type="spellStart"/>
      <w:r w:rsidRPr="006C2EF2">
        <w:rPr>
          <w:rFonts w:ascii="Arial" w:hAnsi="Arial" w:cs="Arial"/>
          <w:i/>
          <w:iCs/>
        </w:rPr>
        <w:t>Perikanan</w:t>
      </w:r>
      <w:proofErr w:type="spellEnd"/>
      <w:r w:rsidRPr="006C2EF2">
        <w:rPr>
          <w:rFonts w:ascii="Arial" w:hAnsi="Arial" w:cs="Arial"/>
          <w:i/>
          <w:iCs/>
        </w:rPr>
        <w:t xml:space="preserve"> Hiu di </w:t>
      </w:r>
      <w:proofErr w:type="spellStart"/>
      <w:r w:rsidRPr="006C2EF2">
        <w:rPr>
          <w:rFonts w:ascii="Arial" w:hAnsi="Arial" w:cs="Arial"/>
          <w:i/>
          <w:iCs/>
        </w:rPr>
        <w:t>Kepulauan</w:t>
      </w:r>
      <w:proofErr w:type="spellEnd"/>
      <w:r w:rsidRPr="006C2EF2">
        <w:rPr>
          <w:rFonts w:ascii="Arial" w:hAnsi="Arial" w:cs="Arial"/>
          <w:i/>
          <w:iCs/>
        </w:rPr>
        <w:t xml:space="preserve"> </w:t>
      </w:r>
      <w:proofErr w:type="spellStart"/>
      <w:r w:rsidRPr="006C2EF2">
        <w:rPr>
          <w:rFonts w:ascii="Arial" w:hAnsi="Arial" w:cs="Arial"/>
          <w:i/>
          <w:iCs/>
        </w:rPr>
        <w:t>Spermonde</w:t>
      </w:r>
      <w:proofErr w:type="spellEnd"/>
      <w:r w:rsidRPr="006C2EF2">
        <w:rPr>
          <w:rFonts w:ascii="Arial" w:hAnsi="Arial" w:cs="Arial"/>
          <w:i/>
          <w:iCs/>
        </w:rPr>
        <w:t xml:space="preserve"> Dengan </w:t>
      </w:r>
      <w:proofErr w:type="spellStart"/>
      <w:r w:rsidRPr="006C2EF2">
        <w:rPr>
          <w:rFonts w:ascii="Arial" w:hAnsi="Arial" w:cs="Arial"/>
          <w:i/>
          <w:iCs/>
        </w:rPr>
        <w:t>Pendekatan</w:t>
      </w:r>
      <w:proofErr w:type="spellEnd"/>
      <w:r w:rsidRPr="006C2EF2">
        <w:rPr>
          <w:rFonts w:ascii="Arial" w:hAnsi="Arial" w:cs="Arial"/>
          <w:i/>
          <w:iCs/>
        </w:rPr>
        <w:t xml:space="preserve"> </w:t>
      </w:r>
      <w:proofErr w:type="spellStart"/>
      <w:r w:rsidRPr="006C2EF2">
        <w:rPr>
          <w:rFonts w:ascii="Arial" w:hAnsi="Arial" w:cs="Arial"/>
          <w:i/>
          <w:iCs/>
        </w:rPr>
        <w:t>Ekosistem</w:t>
      </w:r>
      <w:proofErr w:type="spellEnd"/>
      <w:r w:rsidRPr="006C2EF2">
        <w:rPr>
          <w:rFonts w:ascii="Arial" w:hAnsi="Arial" w:cs="Arial"/>
          <w:i/>
          <w:iCs/>
        </w:rPr>
        <w:t xml:space="preserve"> (</w:t>
      </w:r>
      <w:proofErr w:type="spellStart"/>
      <w:r w:rsidRPr="006C2EF2">
        <w:rPr>
          <w:rFonts w:ascii="Arial" w:hAnsi="Arial" w:cs="Arial"/>
          <w:i/>
          <w:iCs/>
        </w:rPr>
        <w:t>EAFM</w:t>
      </w:r>
      <w:proofErr w:type="spellEnd"/>
      <w:r w:rsidRPr="006C2EF2">
        <w:rPr>
          <w:rFonts w:ascii="Arial" w:hAnsi="Arial" w:cs="Arial"/>
          <w:i/>
          <w:iCs/>
        </w:rPr>
        <w:t>)</w:t>
      </w:r>
      <w:r w:rsidRPr="006C2EF2">
        <w:rPr>
          <w:rFonts w:ascii="Arial" w:hAnsi="Arial" w:cs="Arial"/>
        </w:rPr>
        <w:t xml:space="preserve"> [Tesis]. Universitas Hasanuddin.</w:t>
      </w:r>
    </w:p>
    <w:p w14:paraId="5FDCF764" w14:textId="77777777" w:rsidR="00433C37" w:rsidRPr="006C2EF2" w:rsidRDefault="00433C37" w:rsidP="006C2EF2">
      <w:pPr>
        <w:pStyle w:val="Bibliography"/>
        <w:spacing w:after="240" w:line="240" w:lineRule="auto"/>
        <w:rPr>
          <w:rFonts w:ascii="Arial" w:hAnsi="Arial" w:cs="Arial"/>
        </w:rPr>
      </w:pPr>
      <w:proofErr w:type="spellStart"/>
      <w:r w:rsidRPr="006C2EF2">
        <w:rPr>
          <w:rFonts w:ascii="Arial" w:hAnsi="Arial" w:cs="Arial"/>
        </w:rPr>
        <w:t>Istijanto</w:t>
      </w:r>
      <w:proofErr w:type="spellEnd"/>
      <w:r w:rsidRPr="006C2EF2">
        <w:rPr>
          <w:rFonts w:ascii="Arial" w:hAnsi="Arial" w:cs="Arial"/>
        </w:rPr>
        <w:t xml:space="preserve">. (2005). </w:t>
      </w:r>
      <w:r w:rsidRPr="006C2EF2">
        <w:rPr>
          <w:rFonts w:ascii="Arial" w:hAnsi="Arial" w:cs="Arial"/>
          <w:i/>
          <w:iCs/>
        </w:rPr>
        <w:t xml:space="preserve">Riset </w:t>
      </w:r>
      <w:proofErr w:type="spellStart"/>
      <w:r w:rsidRPr="006C2EF2">
        <w:rPr>
          <w:rFonts w:ascii="Arial" w:hAnsi="Arial" w:cs="Arial"/>
          <w:i/>
          <w:iCs/>
        </w:rPr>
        <w:t>Sumber</w:t>
      </w:r>
      <w:proofErr w:type="spellEnd"/>
      <w:r w:rsidRPr="006C2EF2">
        <w:rPr>
          <w:rFonts w:ascii="Arial" w:hAnsi="Arial" w:cs="Arial"/>
          <w:i/>
          <w:iCs/>
        </w:rPr>
        <w:t xml:space="preserve"> Daya </w:t>
      </w:r>
      <w:proofErr w:type="spellStart"/>
      <w:r w:rsidRPr="006C2EF2">
        <w:rPr>
          <w:rFonts w:ascii="Arial" w:hAnsi="Arial" w:cs="Arial"/>
          <w:i/>
          <w:iCs/>
        </w:rPr>
        <w:t>Manusia</w:t>
      </w:r>
      <w:proofErr w:type="spellEnd"/>
      <w:r w:rsidRPr="006C2EF2">
        <w:rPr>
          <w:rFonts w:ascii="Arial" w:hAnsi="Arial" w:cs="Arial"/>
        </w:rPr>
        <w:t>. Gramedia Pustaka Utama.</w:t>
      </w:r>
    </w:p>
    <w:p w14:paraId="3B0B97E9" w14:textId="77777777" w:rsidR="00433C37" w:rsidRPr="006C2EF2" w:rsidRDefault="00433C37" w:rsidP="006C2EF2">
      <w:pPr>
        <w:pStyle w:val="Bibliography"/>
        <w:spacing w:after="240" w:line="240" w:lineRule="auto"/>
        <w:rPr>
          <w:rFonts w:ascii="Arial" w:hAnsi="Arial" w:cs="Arial"/>
        </w:rPr>
      </w:pPr>
      <w:proofErr w:type="spellStart"/>
      <w:r w:rsidRPr="006C2EF2">
        <w:rPr>
          <w:rFonts w:ascii="Arial" w:hAnsi="Arial" w:cs="Arial"/>
        </w:rPr>
        <w:t>Komoroske</w:t>
      </w:r>
      <w:proofErr w:type="spellEnd"/>
      <w:r w:rsidRPr="006C2EF2">
        <w:rPr>
          <w:rFonts w:ascii="Arial" w:hAnsi="Arial" w:cs="Arial"/>
        </w:rPr>
        <w:t xml:space="preserve">, L. M., &amp; Lewison, R. L. (2015). Addressing fisheries bycatch in a changing world. </w:t>
      </w:r>
      <w:r w:rsidRPr="006C2EF2">
        <w:rPr>
          <w:rFonts w:ascii="Arial" w:hAnsi="Arial" w:cs="Arial"/>
          <w:i/>
          <w:iCs/>
        </w:rPr>
        <w:t>Frontiers in Marine Science</w:t>
      </w:r>
      <w:r w:rsidRPr="006C2EF2">
        <w:rPr>
          <w:rFonts w:ascii="Arial" w:hAnsi="Arial" w:cs="Arial"/>
        </w:rPr>
        <w:t xml:space="preserve">, </w:t>
      </w:r>
      <w:r w:rsidRPr="006C2EF2">
        <w:rPr>
          <w:rFonts w:ascii="Arial" w:hAnsi="Arial" w:cs="Arial"/>
          <w:i/>
          <w:iCs/>
        </w:rPr>
        <w:t>2</w:t>
      </w:r>
      <w:r w:rsidRPr="006C2EF2">
        <w:rPr>
          <w:rFonts w:ascii="Arial" w:hAnsi="Arial" w:cs="Arial"/>
        </w:rPr>
        <w:t>. https://</w:t>
      </w:r>
      <w:proofErr w:type="spellStart"/>
      <w:r w:rsidRPr="006C2EF2">
        <w:rPr>
          <w:rFonts w:ascii="Arial" w:hAnsi="Arial" w:cs="Arial"/>
        </w:rPr>
        <w:t>doi.org</w:t>
      </w:r>
      <w:proofErr w:type="spellEnd"/>
      <w:r w:rsidRPr="006C2EF2">
        <w:rPr>
          <w:rFonts w:ascii="Arial" w:hAnsi="Arial" w:cs="Arial"/>
        </w:rPr>
        <w:t>/10.3389/</w:t>
      </w:r>
      <w:proofErr w:type="spellStart"/>
      <w:r w:rsidRPr="006C2EF2">
        <w:rPr>
          <w:rFonts w:ascii="Arial" w:hAnsi="Arial" w:cs="Arial"/>
        </w:rPr>
        <w:t>fmars.2015.00083</w:t>
      </w:r>
      <w:proofErr w:type="spellEnd"/>
    </w:p>
    <w:p w14:paraId="46CFA4A7"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Last, P. R., &amp; Stevens, J. D. (2009). </w:t>
      </w:r>
      <w:r w:rsidRPr="006C2EF2">
        <w:rPr>
          <w:rFonts w:ascii="Arial" w:hAnsi="Arial" w:cs="Arial"/>
          <w:i/>
          <w:iCs/>
        </w:rPr>
        <w:t>Sharks and rays of Australia</w:t>
      </w:r>
      <w:r w:rsidRPr="006C2EF2">
        <w:rPr>
          <w:rFonts w:ascii="Arial" w:hAnsi="Arial" w:cs="Arial"/>
        </w:rPr>
        <w:t xml:space="preserve"> (2. edition, 1. </w:t>
      </w:r>
      <w:proofErr w:type="spellStart"/>
      <w:r w:rsidRPr="006C2EF2">
        <w:rPr>
          <w:rFonts w:ascii="Arial" w:hAnsi="Arial" w:cs="Arial"/>
        </w:rPr>
        <w:t>publ</w:t>
      </w:r>
      <w:proofErr w:type="spellEnd"/>
      <w:r w:rsidRPr="006C2EF2">
        <w:rPr>
          <w:rFonts w:ascii="Arial" w:hAnsi="Arial" w:cs="Arial"/>
        </w:rPr>
        <w:t>). CSIRO Publishing.</w:t>
      </w:r>
    </w:p>
    <w:p w14:paraId="26EC80CC"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Lezama-Ochoa, N., Murua, H., </w:t>
      </w:r>
      <w:proofErr w:type="spellStart"/>
      <w:r w:rsidRPr="006C2EF2">
        <w:rPr>
          <w:rFonts w:ascii="Arial" w:hAnsi="Arial" w:cs="Arial"/>
        </w:rPr>
        <w:t>Chust</w:t>
      </w:r>
      <w:proofErr w:type="spellEnd"/>
      <w:r w:rsidRPr="006C2EF2">
        <w:rPr>
          <w:rFonts w:ascii="Arial" w:hAnsi="Arial" w:cs="Arial"/>
        </w:rPr>
        <w:t xml:space="preserve">, G., Van Loon, E., Ruiz, J., Hall, M., </w:t>
      </w:r>
      <w:proofErr w:type="spellStart"/>
      <w:r w:rsidRPr="006C2EF2">
        <w:rPr>
          <w:rFonts w:ascii="Arial" w:hAnsi="Arial" w:cs="Arial"/>
        </w:rPr>
        <w:t>Chavance</w:t>
      </w:r>
      <w:proofErr w:type="spellEnd"/>
      <w:r w:rsidRPr="006C2EF2">
        <w:rPr>
          <w:rFonts w:ascii="Arial" w:hAnsi="Arial" w:cs="Arial"/>
        </w:rPr>
        <w:t xml:space="preserve">, P., Delgado De Molina, A., &amp; Villarino, E. (2016). Present and Future Potential Habitat Distribution of Carcharhinus </w:t>
      </w:r>
      <w:proofErr w:type="spellStart"/>
      <w:r w:rsidRPr="006C2EF2">
        <w:rPr>
          <w:rFonts w:ascii="Arial" w:hAnsi="Arial" w:cs="Arial"/>
        </w:rPr>
        <w:t>falciformis</w:t>
      </w:r>
      <w:proofErr w:type="spellEnd"/>
      <w:r w:rsidRPr="006C2EF2">
        <w:rPr>
          <w:rFonts w:ascii="Arial" w:hAnsi="Arial" w:cs="Arial"/>
        </w:rPr>
        <w:t xml:space="preserve"> and </w:t>
      </w:r>
      <w:proofErr w:type="spellStart"/>
      <w:r w:rsidRPr="006C2EF2">
        <w:rPr>
          <w:rFonts w:ascii="Arial" w:hAnsi="Arial" w:cs="Arial"/>
        </w:rPr>
        <w:t>Canthidermis</w:t>
      </w:r>
      <w:proofErr w:type="spellEnd"/>
      <w:r w:rsidRPr="006C2EF2">
        <w:rPr>
          <w:rFonts w:ascii="Arial" w:hAnsi="Arial" w:cs="Arial"/>
        </w:rPr>
        <w:t xml:space="preserve"> maculata By-Catch Species in the Tropical Tuna Purse-Seine Fishery under Climate Change. </w:t>
      </w:r>
      <w:r w:rsidRPr="006C2EF2">
        <w:rPr>
          <w:rFonts w:ascii="Arial" w:hAnsi="Arial" w:cs="Arial"/>
          <w:i/>
          <w:iCs/>
        </w:rPr>
        <w:t>Frontiers in Marine Science</w:t>
      </w:r>
      <w:r w:rsidRPr="006C2EF2">
        <w:rPr>
          <w:rFonts w:ascii="Arial" w:hAnsi="Arial" w:cs="Arial"/>
        </w:rPr>
        <w:t xml:space="preserve">, </w:t>
      </w:r>
      <w:r w:rsidRPr="006C2EF2">
        <w:rPr>
          <w:rFonts w:ascii="Arial" w:hAnsi="Arial" w:cs="Arial"/>
          <w:i/>
          <w:iCs/>
        </w:rPr>
        <w:t>3</w:t>
      </w:r>
      <w:r w:rsidRPr="006C2EF2">
        <w:rPr>
          <w:rFonts w:ascii="Arial" w:hAnsi="Arial" w:cs="Arial"/>
        </w:rPr>
        <w:t>. https://</w:t>
      </w:r>
      <w:proofErr w:type="spellStart"/>
      <w:r w:rsidRPr="006C2EF2">
        <w:rPr>
          <w:rFonts w:ascii="Arial" w:hAnsi="Arial" w:cs="Arial"/>
        </w:rPr>
        <w:t>doi.org</w:t>
      </w:r>
      <w:proofErr w:type="spellEnd"/>
      <w:r w:rsidRPr="006C2EF2">
        <w:rPr>
          <w:rFonts w:ascii="Arial" w:hAnsi="Arial" w:cs="Arial"/>
        </w:rPr>
        <w:t>/10.3389/</w:t>
      </w:r>
      <w:proofErr w:type="spellStart"/>
      <w:r w:rsidRPr="006C2EF2">
        <w:rPr>
          <w:rFonts w:ascii="Arial" w:hAnsi="Arial" w:cs="Arial"/>
        </w:rPr>
        <w:t>fmars.2016.00034</w:t>
      </w:r>
      <w:proofErr w:type="spellEnd"/>
    </w:p>
    <w:p w14:paraId="5A15DBB0"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Lopes, K., Passos, L., Rodrigues, J. G., Koenen, F., </w:t>
      </w:r>
      <w:proofErr w:type="spellStart"/>
      <w:r w:rsidRPr="006C2EF2">
        <w:rPr>
          <w:rFonts w:ascii="Arial" w:hAnsi="Arial" w:cs="Arial"/>
        </w:rPr>
        <w:t>Stiebens</w:t>
      </w:r>
      <w:proofErr w:type="spellEnd"/>
      <w:r w:rsidRPr="006C2EF2">
        <w:rPr>
          <w:rFonts w:ascii="Arial" w:hAnsi="Arial" w:cs="Arial"/>
        </w:rPr>
        <w:t xml:space="preserve">, V., Székely, T., &amp; Dutra, A. (2016). Sea Turtle, Shark, and Dolphin Bycatch Rates by Artisanal and Semi-Industrial Fishers in Maio Island, Cape Verde. </w:t>
      </w:r>
      <w:r w:rsidRPr="006C2EF2">
        <w:rPr>
          <w:rFonts w:ascii="Arial" w:hAnsi="Arial" w:cs="Arial"/>
          <w:i/>
          <w:iCs/>
        </w:rPr>
        <w:t>Chelonian Conservation and Biology</w:t>
      </w:r>
      <w:r w:rsidRPr="006C2EF2">
        <w:rPr>
          <w:rFonts w:ascii="Arial" w:hAnsi="Arial" w:cs="Arial"/>
        </w:rPr>
        <w:t xml:space="preserve">, </w:t>
      </w:r>
      <w:r w:rsidRPr="006C2EF2">
        <w:rPr>
          <w:rFonts w:ascii="Arial" w:hAnsi="Arial" w:cs="Arial"/>
          <w:i/>
          <w:iCs/>
        </w:rPr>
        <w:t>15</w:t>
      </w:r>
      <w:r w:rsidRPr="006C2EF2">
        <w:rPr>
          <w:rFonts w:ascii="Arial" w:hAnsi="Arial" w:cs="Arial"/>
        </w:rPr>
        <w:t>(2), 279–288. https://</w:t>
      </w:r>
      <w:proofErr w:type="spellStart"/>
      <w:r w:rsidRPr="006C2EF2">
        <w:rPr>
          <w:rFonts w:ascii="Arial" w:hAnsi="Arial" w:cs="Arial"/>
        </w:rPr>
        <w:t>doi.org</w:t>
      </w:r>
      <w:proofErr w:type="spellEnd"/>
      <w:r w:rsidRPr="006C2EF2">
        <w:rPr>
          <w:rFonts w:ascii="Arial" w:hAnsi="Arial" w:cs="Arial"/>
        </w:rPr>
        <w:t>/10.2744/CB-1213.1</w:t>
      </w:r>
    </w:p>
    <w:p w14:paraId="1399D704"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Lucchetti, A., </w:t>
      </w:r>
      <w:proofErr w:type="spellStart"/>
      <w:r w:rsidRPr="006C2EF2">
        <w:rPr>
          <w:rFonts w:ascii="Arial" w:hAnsi="Arial" w:cs="Arial"/>
        </w:rPr>
        <w:t>Bargione</w:t>
      </w:r>
      <w:proofErr w:type="spellEnd"/>
      <w:r w:rsidRPr="006C2EF2">
        <w:rPr>
          <w:rFonts w:ascii="Arial" w:hAnsi="Arial" w:cs="Arial"/>
        </w:rPr>
        <w:t xml:space="preserve">, G., </w:t>
      </w:r>
      <w:proofErr w:type="spellStart"/>
      <w:r w:rsidRPr="006C2EF2">
        <w:rPr>
          <w:rFonts w:ascii="Arial" w:hAnsi="Arial" w:cs="Arial"/>
        </w:rPr>
        <w:t>Petetta</w:t>
      </w:r>
      <w:proofErr w:type="spellEnd"/>
      <w:r w:rsidRPr="006C2EF2">
        <w:rPr>
          <w:rFonts w:ascii="Arial" w:hAnsi="Arial" w:cs="Arial"/>
        </w:rPr>
        <w:t xml:space="preserve">, A., </w:t>
      </w:r>
      <w:proofErr w:type="spellStart"/>
      <w:r w:rsidRPr="006C2EF2">
        <w:rPr>
          <w:rFonts w:ascii="Arial" w:hAnsi="Arial" w:cs="Arial"/>
        </w:rPr>
        <w:t>Vasapollo</w:t>
      </w:r>
      <w:proofErr w:type="spellEnd"/>
      <w:r w:rsidRPr="006C2EF2">
        <w:rPr>
          <w:rFonts w:ascii="Arial" w:hAnsi="Arial" w:cs="Arial"/>
        </w:rPr>
        <w:t xml:space="preserve">, C., &amp; Virgili, M. (2019). Reducing Sea Turtle Bycatch in the Mediterranean Mixed Demersal Fisheries. </w:t>
      </w:r>
      <w:r w:rsidRPr="006C2EF2">
        <w:rPr>
          <w:rFonts w:ascii="Arial" w:hAnsi="Arial" w:cs="Arial"/>
          <w:i/>
          <w:iCs/>
        </w:rPr>
        <w:t>Frontiers in Marine Science</w:t>
      </w:r>
      <w:r w:rsidRPr="006C2EF2">
        <w:rPr>
          <w:rFonts w:ascii="Arial" w:hAnsi="Arial" w:cs="Arial"/>
        </w:rPr>
        <w:t xml:space="preserve">, </w:t>
      </w:r>
      <w:r w:rsidRPr="006C2EF2">
        <w:rPr>
          <w:rFonts w:ascii="Arial" w:hAnsi="Arial" w:cs="Arial"/>
          <w:i/>
          <w:iCs/>
        </w:rPr>
        <w:t>6</w:t>
      </w:r>
      <w:r w:rsidRPr="006C2EF2">
        <w:rPr>
          <w:rFonts w:ascii="Arial" w:hAnsi="Arial" w:cs="Arial"/>
        </w:rPr>
        <w:t>, 387. https://</w:t>
      </w:r>
      <w:proofErr w:type="spellStart"/>
      <w:r w:rsidRPr="006C2EF2">
        <w:rPr>
          <w:rFonts w:ascii="Arial" w:hAnsi="Arial" w:cs="Arial"/>
        </w:rPr>
        <w:t>doi.org</w:t>
      </w:r>
      <w:proofErr w:type="spellEnd"/>
      <w:r w:rsidRPr="006C2EF2">
        <w:rPr>
          <w:rFonts w:ascii="Arial" w:hAnsi="Arial" w:cs="Arial"/>
        </w:rPr>
        <w:t>/10.3389/</w:t>
      </w:r>
      <w:proofErr w:type="spellStart"/>
      <w:r w:rsidRPr="006C2EF2">
        <w:rPr>
          <w:rFonts w:ascii="Arial" w:hAnsi="Arial" w:cs="Arial"/>
        </w:rPr>
        <w:t>fmars.2019.00387</w:t>
      </w:r>
      <w:proofErr w:type="spellEnd"/>
    </w:p>
    <w:p w14:paraId="0FDA7365"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McAuley, R., Fisheries, W. A. D. of, &amp; </w:t>
      </w:r>
      <w:proofErr w:type="spellStart"/>
      <w:r w:rsidRPr="006C2EF2">
        <w:rPr>
          <w:rFonts w:ascii="Arial" w:hAnsi="Arial" w:cs="Arial"/>
        </w:rPr>
        <w:t>Simpfendorfer</w:t>
      </w:r>
      <w:proofErr w:type="spellEnd"/>
      <w:r w:rsidRPr="006C2EF2">
        <w:rPr>
          <w:rFonts w:ascii="Arial" w:hAnsi="Arial" w:cs="Arial"/>
        </w:rPr>
        <w:t xml:space="preserve">, C. A. (2003). </w:t>
      </w:r>
      <w:r w:rsidRPr="006C2EF2">
        <w:rPr>
          <w:rFonts w:ascii="Arial" w:hAnsi="Arial" w:cs="Arial"/>
          <w:i/>
          <w:iCs/>
        </w:rPr>
        <w:t xml:space="preserve">Catch Composition of the Western Australian Temperate Demersal Gillnet and Demersal Longline Fisheries, </w:t>
      </w:r>
      <w:r w:rsidRPr="006C2EF2">
        <w:rPr>
          <w:rFonts w:ascii="Arial" w:hAnsi="Arial" w:cs="Arial"/>
          <w:i/>
          <w:iCs/>
        </w:rPr>
        <w:lastRenderedPageBreak/>
        <w:t>1994 to 1999</w:t>
      </w:r>
      <w:r w:rsidRPr="006C2EF2">
        <w:rPr>
          <w:rFonts w:ascii="Arial" w:hAnsi="Arial" w:cs="Arial"/>
        </w:rPr>
        <w:t>. Department of Fisheries, Government of Western Australia. https://</w:t>
      </w:r>
      <w:proofErr w:type="spellStart"/>
      <w:r w:rsidRPr="006C2EF2">
        <w:rPr>
          <w:rFonts w:ascii="Arial" w:hAnsi="Arial" w:cs="Arial"/>
        </w:rPr>
        <w:t>books.google.co.id</w:t>
      </w:r>
      <w:proofErr w:type="spellEnd"/>
      <w:r w:rsidRPr="006C2EF2">
        <w:rPr>
          <w:rFonts w:ascii="Arial" w:hAnsi="Arial" w:cs="Arial"/>
        </w:rPr>
        <w:t>/</w:t>
      </w:r>
      <w:proofErr w:type="spellStart"/>
      <w:r w:rsidRPr="006C2EF2">
        <w:rPr>
          <w:rFonts w:ascii="Arial" w:hAnsi="Arial" w:cs="Arial"/>
        </w:rPr>
        <w:t>books?id</w:t>
      </w:r>
      <w:proofErr w:type="spellEnd"/>
      <w:r w:rsidRPr="006C2EF2">
        <w:rPr>
          <w:rFonts w:ascii="Arial" w:hAnsi="Arial" w:cs="Arial"/>
        </w:rPr>
        <w:t>=</w:t>
      </w:r>
      <w:proofErr w:type="spellStart"/>
      <w:r w:rsidRPr="006C2EF2">
        <w:rPr>
          <w:rFonts w:ascii="Arial" w:hAnsi="Arial" w:cs="Arial"/>
        </w:rPr>
        <w:t>NU34twAACAAJ</w:t>
      </w:r>
      <w:proofErr w:type="spellEnd"/>
    </w:p>
    <w:p w14:paraId="4A89B358"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Molina, J. M., &amp; Cooke, S. J. (2012). Trends in shark bycatch research: Current status and research needs. </w:t>
      </w:r>
      <w:r w:rsidRPr="006C2EF2">
        <w:rPr>
          <w:rFonts w:ascii="Arial" w:hAnsi="Arial" w:cs="Arial"/>
          <w:i/>
          <w:iCs/>
        </w:rPr>
        <w:t>Reviews in Fish Biology and Fisheries</w:t>
      </w:r>
      <w:r w:rsidRPr="006C2EF2">
        <w:rPr>
          <w:rFonts w:ascii="Arial" w:hAnsi="Arial" w:cs="Arial"/>
        </w:rPr>
        <w:t xml:space="preserve">, </w:t>
      </w:r>
      <w:r w:rsidRPr="006C2EF2">
        <w:rPr>
          <w:rFonts w:ascii="Arial" w:hAnsi="Arial" w:cs="Arial"/>
          <w:i/>
          <w:iCs/>
        </w:rPr>
        <w:t>22</w:t>
      </w:r>
      <w:r w:rsidRPr="006C2EF2">
        <w:rPr>
          <w:rFonts w:ascii="Arial" w:hAnsi="Arial" w:cs="Arial"/>
        </w:rPr>
        <w:t>(3), 719–737. https://</w:t>
      </w:r>
      <w:proofErr w:type="spellStart"/>
      <w:r w:rsidRPr="006C2EF2">
        <w:rPr>
          <w:rFonts w:ascii="Arial" w:hAnsi="Arial" w:cs="Arial"/>
        </w:rPr>
        <w:t>doi.org</w:t>
      </w:r>
      <w:proofErr w:type="spellEnd"/>
      <w:r w:rsidRPr="006C2EF2">
        <w:rPr>
          <w:rFonts w:ascii="Arial" w:hAnsi="Arial" w:cs="Arial"/>
        </w:rPr>
        <w:t>/10.1007/</w:t>
      </w:r>
      <w:proofErr w:type="spellStart"/>
      <w:r w:rsidRPr="006C2EF2">
        <w:rPr>
          <w:rFonts w:ascii="Arial" w:hAnsi="Arial" w:cs="Arial"/>
        </w:rPr>
        <w:t>s11160</w:t>
      </w:r>
      <w:proofErr w:type="spellEnd"/>
      <w:r w:rsidRPr="006C2EF2">
        <w:rPr>
          <w:rFonts w:ascii="Arial" w:hAnsi="Arial" w:cs="Arial"/>
        </w:rPr>
        <w:t>-012-9269-3</w:t>
      </w:r>
    </w:p>
    <w:p w14:paraId="1FB22604"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Moore, A., Rafiq, M., Idrus, M., </w:t>
      </w:r>
      <w:proofErr w:type="spellStart"/>
      <w:r w:rsidRPr="006C2EF2">
        <w:rPr>
          <w:rFonts w:ascii="Arial" w:hAnsi="Arial" w:cs="Arial"/>
        </w:rPr>
        <w:t>Tresnati</w:t>
      </w:r>
      <w:proofErr w:type="spellEnd"/>
      <w:r w:rsidRPr="006C2EF2">
        <w:rPr>
          <w:rFonts w:ascii="Arial" w:hAnsi="Arial" w:cs="Arial"/>
        </w:rPr>
        <w:t xml:space="preserve">, J., </w:t>
      </w:r>
      <w:proofErr w:type="spellStart"/>
      <w:r w:rsidRPr="006C2EF2">
        <w:rPr>
          <w:rFonts w:ascii="Arial" w:hAnsi="Arial" w:cs="Arial"/>
        </w:rPr>
        <w:t>Tuwo</w:t>
      </w:r>
      <w:proofErr w:type="spellEnd"/>
      <w:r w:rsidRPr="006C2EF2">
        <w:rPr>
          <w:rFonts w:ascii="Arial" w:hAnsi="Arial" w:cs="Arial"/>
        </w:rPr>
        <w:t xml:space="preserve">, A., &amp; </w:t>
      </w:r>
      <w:proofErr w:type="spellStart"/>
      <w:r w:rsidRPr="006C2EF2">
        <w:rPr>
          <w:rFonts w:ascii="Arial" w:hAnsi="Arial" w:cs="Arial"/>
        </w:rPr>
        <w:t>Rukamana</w:t>
      </w:r>
      <w:proofErr w:type="spellEnd"/>
      <w:r w:rsidRPr="006C2EF2">
        <w:rPr>
          <w:rFonts w:ascii="Arial" w:hAnsi="Arial" w:cs="Arial"/>
        </w:rPr>
        <w:t xml:space="preserve">, D. (2025). Condition of Octopus Fishery Resources with Ecosystem Approach to Fisheries </w:t>
      </w:r>
      <w:proofErr w:type="spellStart"/>
      <w:r w:rsidRPr="006C2EF2">
        <w:rPr>
          <w:rFonts w:ascii="Arial" w:hAnsi="Arial" w:cs="Arial"/>
        </w:rPr>
        <w:t>Managament</w:t>
      </w:r>
      <w:proofErr w:type="spellEnd"/>
      <w:r w:rsidRPr="006C2EF2">
        <w:rPr>
          <w:rFonts w:ascii="Arial" w:hAnsi="Arial" w:cs="Arial"/>
        </w:rPr>
        <w:t xml:space="preserve"> Assessment on </w:t>
      </w:r>
      <w:proofErr w:type="spellStart"/>
      <w:r w:rsidRPr="006C2EF2">
        <w:rPr>
          <w:rFonts w:ascii="Arial" w:hAnsi="Arial" w:cs="Arial"/>
        </w:rPr>
        <w:t>Langkai</w:t>
      </w:r>
      <w:proofErr w:type="spellEnd"/>
      <w:r w:rsidRPr="006C2EF2">
        <w:rPr>
          <w:rFonts w:ascii="Arial" w:hAnsi="Arial" w:cs="Arial"/>
        </w:rPr>
        <w:t xml:space="preserve"> and </w:t>
      </w:r>
      <w:proofErr w:type="spellStart"/>
      <w:r w:rsidRPr="006C2EF2">
        <w:rPr>
          <w:rFonts w:ascii="Arial" w:hAnsi="Arial" w:cs="Arial"/>
        </w:rPr>
        <w:t>Lanjukang</w:t>
      </w:r>
      <w:proofErr w:type="spellEnd"/>
      <w:r w:rsidRPr="006C2EF2">
        <w:rPr>
          <w:rFonts w:ascii="Arial" w:hAnsi="Arial" w:cs="Arial"/>
        </w:rPr>
        <w:t xml:space="preserve"> Islands, Makassar City. </w:t>
      </w:r>
      <w:r w:rsidRPr="006C2EF2">
        <w:rPr>
          <w:rFonts w:ascii="Arial" w:hAnsi="Arial" w:cs="Arial"/>
          <w:i/>
          <w:iCs/>
        </w:rPr>
        <w:t>Egyptian Journal of Aquatic Biology and Fisheries</w:t>
      </w:r>
      <w:r w:rsidRPr="006C2EF2">
        <w:rPr>
          <w:rFonts w:ascii="Arial" w:hAnsi="Arial" w:cs="Arial"/>
        </w:rPr>
        <w:t xml:space="preserve">, </w:t>
      </w:r>
      <w:r w:rsidRPr="006C2EF2">
        <w:rPr>
          <w:rFonts w:ascii="Arial" w:hAnsi="Arial" w:cs="Arial"/>
          <w:i/>
          <w:iCs/>
        </w:rPr>
        <w:t>29</w:t>
      </w:r>
      <w:r w:rsidRPr="006C2EF2">
        <w:rPr>
          <w:rFonts w:ascii="Arial" w:hAnsi="Arial" w:cs="Arial"/>
        </w:rPr>
        <w:t>, 287–296. https://</w:t>
      </w:r>
      <w:proofErr w:type="spellStart"/>
      <w:r w:rsidRPr="006C2EF2">
        <w:rPr>
          <w:rFonts w:ascii="Arial" w:hAnsi="Arial" w:cs="Arial"/>
        </w:rPr>
        <w:t>doi.org</w:t>
      </w:r>
      <w:proofErr w:type="spellEnd"/>
      <w:r w:rsidRPr="006C2EF2">
        <w:rPr>
          <w:rFonts w:ascii="Arial" w:hAnsi="Arial" w:cs="Arial"/>
        </w:rPr>
        <w:t>/10.21608/</w:t>
      </w:r>
      <w:proofErr w:type="spellStart"/>
      <w:r w:rsidRPr="006C2EF2">
        <w:rPr>
          <w:rFonts w:ascii="Arial" w:hAnsi="Arial" w:cs="Arial"/>
        </w:rPr>
        <w:t>ejabf.2025.404169</w:t>
      </w:r>
      <w:proofErr w:type="spellEnd"/>
    </w:p>
    <w:p w14:paraId="10692246"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Moore, J. E., Cox, T. M., Lewison, R. L., Read, A. J., Bjorkland, R., McDonald, S. L., Crowder, L. B., Aruna, E., Ayissi, I., Espeut, P., Joynson-Hicks, C., Pilcher, N., </w:t>
      </w:r>
      <w:proofErr w:type="spellStart"/>
      <w:r w:rsidRPr="006C2EF2">
        <w:rPr>
          <w:rFonts w:ascii="Arial" w:hAnsi="Arial" w:cs="Arial"/>
        </w:rPr>
        <w:t>Poonian</w:t>
      </w:r>
      <w:proofErr w:type="spellEnd"/>
      <w:r w:rsidRPr="006C2EF2">
        <w:rPr>
          <w:rFonts w:ascii="Arial" w:hAnsi="Arial" w:cs="Arial"/>
        </w:rPr>
        <w:t xml:space="preserve">, C. N. S., </w:t>
      </w:r>
      <w:proofErr w:type="spellStart"/>
      <w:r w:rsidRPr="006C2EF2">
        <w:rPr>
          <w:rFonts w:ascii="Arial" w:hAnsi="Arial" w:cs="Arial"/>
        </w:rPr>
        <w:t>Solarin</w:t>
      </w:r>
      <w:proofErr w:type="spellEnd"/>
      <w:r w:rsidRPr="006C2EF2">
        <w:rPr>
          <w:rFonts w:ascii="Arial" w:hAnsi="Arial" w:cs="Arial"/>
        </w:rPr>
        <w:t xml:space="preserve">, B., &amp; Kiszka, J. (2010). An interview-based approach to assess marine mammal and sea turtle captures in artisanal fisheries. </w:t>
      </w:r>
      <w:r w:rsidRPr="006C2EF2">
        <w:rPr>
          <w:rFonts w:ascii="Arial" w:hAnsi="Arial" w:cs="Arial"/>
          <w:i/>
          <w:iCs/>
        </w:rPr>
        <w:t>Biological Conservation</w:t>
      </w:r>
      <w:r w:rsidRPr="006C2EF2">
        <w:rPr>
          <w:rFonts w:ascii="Arial" w:hAnsi="Arial" w:cs="Arial"/>
        </w:rPr>
        <w:t xml:space="preserve">, </w:t>
      </w:r>
      <w:r w:rsidRPr="006C2EF2">
        <w:rPr>
          <w:rFonts w:ascii="Arial" w:hAnsi="Arial" w:cs="Arial"/>
          <w:i/>
          <w:iCs/>
        </w:rPr>
        <w:t>143</w:t>
      </w:r>
      <w:r w:rsidRPr="006C2EF2">
        <w:rPr>
          <w:rFonts w:ascii="Arial" w:hAnsi="Arial" w:cs="Arial"/>
        </w:rPr>
        <w:t>(3), 795–805. https://</w:t>
      </w:r>
      <w:proofErr w:type="spellStart"/>
      <w:r w:rsidRPr="006C2EF2">
        <w:rPr>
          <w:rFonts w:ascii="Arial" w:hAnsi="Arial" w:cs="Arial"/>
        </w:rPr>
        <w:t>doi.org</w:t>
      </w:r>
      <w:proofErr w:type="spellEnd"/>
      <w:r w:rsidRPr="006C2EF2">
        <w:rPr>
          <w:rFonts w:ascii="Arial" w:hAnsi="Arial" w:cs="Arial"/>
        </w:rPr>
        <w:t>/10.1016/</w:t>
      </w:r>
      <w:proofErr w:type="spellStart"/>
      <w:r w:rsidRPr="006C2EF2">
        <w:rPr>
          <w:rFonts w:ascii="Arial" w:hAnsi="Arial" w:cs="Arial"/>
        </w:rPr>
        <w:t>j.biocon.2009.12.023</w:t>
      </w:r>
      <w:proofErr w:type="spellEnd"/>
    </w:p>
    <w:p w14:paraId="2C54A176" w14:textId="77777777" w:rsidR="00433C37" w:rsidRPr="006C2EF2" w:rsidRDefault="00433C37" w:rsidP="006C2EF2">
      <w:pPr>
        <w:pStyle w:val="Bibliography"/>
        <w:spacing w:after="240" w:line="240" w:lineRule="auto"/>
        <w:rPr>
          <w:rFonts w:ascii="Arial" w:hAnsi="Arial" w:cs="Arial"/>
        </w:rPr>
      </w:pPr>
      <w:proofErr w:type="spellStart"/>
      <w:r w:rsidRPr="006C2EF2">
        <w:rPr>
          <w:rFonts w:ascii="Arial" w:hAnsi="Arial" w:cs="Arial"/>
        </w:rPr>
        <w:t>Mopay</w:t>
      </w:r>
      <w:proofErr w:type="spellEnd"/>
      <w:r w:rsidRPr="006C2EF2">
        <w:rPr>
          <w:rFonts w:ascii="Arial" w:hAnsi="Arial" w:cs="Arial"/>
        </w:rPr>
        <w:t xml:space="preserve">, M., Wullur, S.-, </w:t>
      </w:r>
      <w:proofErr w:type="spellStart"/>
      <w:r w:rsidRPr="006C2EF2">
        <w:rPr>
          <w:rFonts w:ascii="Arial" w:hAnsi="Arial" w:cs="Arial"/>
        </w:rPr>
        <w:t>Onibala</w:t>
      </w:r>
      <w:proofErr w:type="spellEnd"/>
      <w:r w:rsidRPr="006C2EF2">
        <w:rPr>
          <w:rFonts w:ascii="Arial" w:hAnsi="Arial" w:cs="Arial"/>
        </w:rPr>
        <w:t xml:space="preserve">, H.-, Ginting, E. L., </w:t>
      </w:r>
      <w:proofErr w:type="spellStart"/>
      <w:r w:rsidRPr="006C2EF2">
        <w:rPr>
          <w:rFonts w:ascii="Arial" w:hAnsi="Arial" w:cs="Arial"/>
        </w:rPr>
        <w:t>Rumengan</w:t>
      </w:r>
      <w:proofErr w:type="spellEnd"/>
      <w:r w:rsidRPr="006C2EF2">
        <w:rPr>
          <w:rFonts w:ascii="Arial" w:hAnsi="Arial" w:cs="Arial"/>
        </w:rPr>
        <w:t xml:space="preserve">, I. F. M., </w:t>
      </w:r>
      <w:proofErr w:type="spellStart"/>
      <w:r w:rsidRPr="006C2EF2">
        <w:rPr>
          <w:rFonts w:ascii="Arial" w:hAnsi="Arial" w:cs="Arial"/>
        </w:rPr>
        <w:t>Sondak</w:t>
      </w:r>
      <w:proofErr w:type="spellEnd"/>
      <w:r w:rsidRPr="006C2EF2">
        <w:rPr>
          <w:rFonts w:ascii="Arial" w:hAnsi="Arial" w:cs="Arial"/>
        </w:rPr>
        <w:t xml:space="preserve">, C. F. A., &amp; </w:t>
      </w:r>
      <w:proofErr w:type="spellStart"/>
      <w:r w:rsidRPr="006C2EF2">
        <w:rPr>
          <w:rFonts w:ascii="Arial" w:hAnsi="Arial" w:cs="Arial"/>
        </w:rPr>
        <w:t>Sumilat</w:t>
      </w:r>
      <w:proofErr w:type="spellEnd"/>
      <w:r w:rsidRPr="006C2EF2">
        <w:rPr>
          <w:rFonts w:ascii="Arial" w:hAnsi="Arial" w:cs="Arial"/>
        </w:rPr>
        <w:t xml:space="preserve">, D. A. (2021). Molecular Identification </w:t>
      </w:r>
      <w:proofErr w:type="gramStart"/>
      <w:r w:rsidRPr="006C2EF2">
        <w:rPr>
          <w:rFonts w:ascii="Arial" w:hAnsi="Arial" w:cs="Arial"/>
        </w:rPr>
        <w:t>And</w:t>
      </w:r>
      <w:proofErr w:type="gramEnd"/>
      <w:r w:rsidRPr="006C2EF2">
        <w:rPr>
          <w:rFonts w:ascii="Arial" w:hAnsi="Arial" w:cs="Arial"/>
        </w:rPr>
        <w:t xml:space="preserve"> Conservation Status </w:t>
      </w:r>
      <w:proofErr w:type="gramStart"/>
      <w:r w:rsidRPr="006C2EF2">
        <w:rPr>
          <w:rFonts w:ascii="Arial" w:hAnsi="Arial" w:cs="Arial"/>
        </w:rPr>
        <w:t>Of</w:t>
      </w:r>
      <w:proofErr w:type="gramEnd"/>
      <w:r w:rsidRPr="006C2EF2">
        <w:rPr>
          <w:rFonts w:ascii="Arial" w:hAnsi="Arial" w:cs="Arial"/>
        </w:rPr>
        <w:t xml:space="preserve"> Sharks </w:t>
      </w:r>
      <w:proofErr w:type="gramStart"/>
      <w:r w:rsidRPr="006C2EF2">
        <w:rPr>
          <w:rFonts w:ascii="Arial" w:hAnsi="Arial" w:cs="Arial"/>
        </w:rPr>
        <w:t>From</w:t>
      </w:r>
      <w:proofErr w:type="gramEnd"/>
      <w:r w:rsidRPr="006C2EF2">
        <w:rPr>
          <w:rFonts w:ascii="Arial" w:hAnsi="Arial" w:cs="Arial"/>
        </w:rPr>
        <w:t xml:space="preserve"> </w:t>
      </w:r>
      <w:proofErr w:type="gramStart"/>
      <w:r w:rsidRPr="006C2EF2">
        <w:rPr>
          <w:rFonts w:ascii="Arial" w:hAnsi="Arial" w:cs="Arial"/>
        </w:rPr>
        <w:t>The</w:t>
      </w:r>
      <w:proofErr w:type="gramEnd"/>
      <w:r w:rsidRPr="006C2EF2">
        <w:rPr>
          <w:rFonts w:ascii="Arial" w:hAnsi="Arial" w:cs="Arial"/>
        </w:rPr>
        <w:t xml:space="preserve"> Fins Trade </w:t>
      </w:r>
      <w:proofErr w:type="gramStart"/>
      <w:r w:rsidRPr="006C2EF2">
        <w:rPr>
          <w:rFonts w:ascii="Arial" w:hAnsi="Arial" w:cs="Arial"/>
        </w:rPr>
        <w:t>In</w:t>
      </w:r>
      <w:proofErr w:type="gramEnd"/>
      <w:r w:rsidRPr="006C2EF2">
        <w:rPr>
          <w:rFonts w:ascii="Arial" w:hAnsi="Arial" w:cs="Arial"/>
        </w:rPr>
        <w:t xml:space="preserve"> Manado City North Sulawesi. </w:t>
      </w:r>
      <w:r w:rsidRPr="006C2EF2">
        <w:rPr>
          <w:rFonts w:ascii="Arial" w:hAnsi="Arial" w:cs="Arial"/>
          <w:i/>
          <w:iCs/>
        </w:rPr>
        <w:t xml:space="preserve">Jurnal </w:t>
      </w:r>
      <w:proofErr w:type="spellStart"/>
      <w:r w:rsidRPr="006C2EF2">
        <w:rPr>
          <w:rFonts w:ascii="Arial" w:hAnsi="Arial" w:cs="Arial"/>
          <w:i/>
          <w:iCs/>
        </w:rPr>
        <w:t>Ilmiah</w:t>
      </w:r>
      <w:proofErr w:type="spellEnd"/>
      <w:r w:rsidRPr="006C2EF2">
        <w:rPr>
          <w:rFonts w:ascii="Arial" w:hAnsi="Arial" w:cs="Arial"/>
          <w:i/>
          <w:iCs/>
        </w:rPr>
        <w:t xml:space="preserve"> </w:t>
      </w:r>
      <w:proofErr w:type="spellStart"/>
      <w:r w:rsidRPr="006C2EF2">
        <w:rPr>
          <w:rFonts w:ascii="Arial" w:hAnsi="Arial" w:cs="Arial"/>
          <w:i/>
          <w:iCs/>
        </w:rPr>
        <w:t>PLATAX</w:t>
      </w:r>
      <w:proofErr w:type="spellEnd"/>
      <w:r w:rsidRPr="006C2EF2">
        <w:rPr>
          <w:rFonts w:ascii="Arial" w:hAnsi="Arial" w:cs="Arial"/>
        </w:rPr>
        <w:t xml:space="preserve">, </w:t>
      </w:r>
      <w:r w:rsidRPr="006C2EF2">
        <w:rPr>
          <w:rFonts w:ascii="Arial" w:hAnsi="Arial" w:cs="Arial"/>
          <w:i/>
          <w:iCs/>
        </w:rPr>
        <w:t>9</w:t>
      </w:r>
      <w:r w:rsidRPr="006C2EF2">
        <w:rPr>
          <w:rFonts w:ascii="Arial" w:hAnsi="Arial" w:cs="Arial"/>
        </w:rPr>
        <w:t>(2), 347. https://</w:t>
      </w:r>
      <w:proofErr w:type="spellStart"/>
      <w:r w:rsidRPr="006C2EF2">
        <w:rPr>
          <w:rFonts w:ascii="Arial" w:hAnsi="Arial" w:cs="Arial"/>
        </w:rPr>
        <w:t>doi.org</w:t>
      </w:r>
      <w:proofErr w:type="spellEnd"/>
      <w:r w:rsidRPr="006C2EF2">
        <w:rPr>
          <w:rFonts w:ascii="Arial" w:hAnsi="Arial" w:cs="Arial"/>
        </w:rPr>
        <w:t>/10.35800/</w:t>
      </w:r>
      <w:proofErr w:type="spellStart"/>
      <w:r w:rsidRPr="006C2EF2">
        <w:rPr>
          <w:rFonts w:ascii="Arial" w:hAnsi="Arial" w:cs="Arial"/>
        </w:rPr>
        <w:t>jip.v9i2.36016</w:t>
      </w:r>
      <w:proofErr w:type="spellEnd"/>
    </w:p>
    <w:p w14:paraId="45C2F107"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Morey, G., </w:t>
      </w:r>
      <w:proofErr w:type="spellStart"/>
      <w:r w:rsidRPr="006C2EF2">
        <w:rPr>
          <w:rFonts w:ascii="Arial" w:hAnsi="Arial" w:cs="Arial"/>
        </w:rPr>
        <w:t>Moranta</w:t>
      </w:r>
      <w:proofErr w:type="spellEnd"/>
      <w:r w:rsidRPr="006C2EF2">
        <w:rPr>
          <w:rFonts w:ascii="Arial" w:hAnsi="Arial" w:cs="Arial"/>
        </w:rPr>
        <w:t xml:space="preserve">, J., Riera, F., Grau, A., &amp; Morales-Nin, B. (2006). Elasmobranchs in trammel net fishery associated to marine reserves in the Balearic Islands (NW Mediterranean). </w:t>
      </w:r>
      <w:proofErr w:type="spellStart"/>
      <w:r w:rsidRPr="006C2EF2">
        <w:rPr>
          <w:rFonts w:ascii="Arial" w:hAnsi="Arial" w:cs="Arial"/>
          <w:i/>
          <w:iCs/>
        </w:rPr>
        <w:t>Cybium</w:t>
      </w:r>
      <w:proofErr w:type="spellEnd"/>
      <w:r w:rsidRPr="006C2EF2">
        <w:rPr>
          <w:rFonts w:ascii="Arial" w:hAnsi="Arial" w:cs="Arial"/>
        </w:rPr>
        <w:t xml:space="preserve">, </w:t>
      </w:r>
      <w:r w:rsidRPr="006C2EF2">
        <w:rPr>
          <w:rFonts w:ascii="Arial" w:hAnsi="Arial" w:cs="Arial"/>
          <w:i/>
          <w:iCs/>
        </w:rPr>
        <w:t>30</w:t>
      </w:r>
      <w:r w:rsidRPr="006C2EF2">
        <w:rPr>
          <w:rFonts w:ascii="Arial" w:hAnsi="Arial" w:cs="Arial"/>
        </w:rPr>
        <w:t>, 125–132.</w:t>
      </w:r>
    </w:p>
    <w:p w14:paraId="62A5661E"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Myers, R. F. (1999). </w:t>
      </w:r>
      <w:r w:rsidRPr="006C2EF2">
        <w:rPr>
          <w:rFonts w:ascii="Arial" w:hAnsi="Arial" w:cs="Arial"/>
          <w:i/>
          <w:iCs/>
        </w:rPr>
        <w:t>Micronesian reef fishes: A field guide for divers and aquarists</w:t>
      </w:r>
      <w:r w:rsidRPr="006C2EF2">
        <w:rPr>
          <w:rFonts w:ascii="Arial" w:hAnsi="Arial" w:cs="Arial"/>
        </w:rPr>
        <w:t>. Coral Graphics.</w:t>
      </w:r>
    </w:p>
    <w:p w14:paraId="7E4B7F29"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Nababan, B., &amp; </w:t>
      </w:r>
      <w:proofErr w:type="spellStart"/>
      <w:r w:rsidRPr="006C2EF2">
        <w:rPr>
          <w:rFonts w:ascii="Arial" w:hAnsi="Arial" w:cs="Arial"/>
        </w:rPr>
        <w:t>Dewita</w:t>
      </w:r>
      <w:proofErr w:type="spellEnd"/>
      <w:r w:rsidRPr="006C2EF2">
        <w:rPr>
          <w:rFonts w:ascii="Arial" w:hAnsi="Arial" w:cs="Arial"/>
        </w:rPr>
        <w:t xml:space="preserve">, Y. (2017). </w:t>
      </w:r>
      <w:proofErr w:type="spellStart"/>
      <w:r w:rsidRPr="006C2EF2">
        <w:rPr>
          <w:rFonts w:ascii="Arial" w:hAnsi="Arial" w:cs="Arial"/>
        </w:rPr>
        <w:t>Optimasi</w:t>
      </w:r>
      <w:proofErr w:type="spellEnd"/>
      <w:r w:rsidRPr="006C2EF2">
        <w:rPr>
          <w:rFonts w:ascii="Arial" w:hAnsi="Arial" w:cs="Arial"/>
        </w:rPr>
        <w:t xml:space="preserve"> </w:t>
      </w:r>
      <w:proofErr w:type="spellStart"/>
      <w:r w:rsidRPr="006C2EF2">
        <w:rPr>
          <w:rFonts w:ascii="Arial" w:hAnsi="Arial" w:cs="Arial"/>
        </w:rPr>
        <w:t>Pemanfaatan</w:t>
      </w:r>
      <w:proofErr w:type="spellEnd"/>
      <w:r w:rsidRPr="006C2EF2">
        <w:rPr>
          <w:rFonts w:ascii="Arial" w:hAnsi="Arial" w:cs="Arial"/>
        </w:rPr>
        <w:t xml:space="preserve"> </w:t>
      </w:r>
      <w:proofErr w:type="spellStart"/>
      <w:r w:rsidRPr="006C2EF2">
        <w:rPr>
          <w:rFonts w:ascii="Arial" w:hAnsi="Arial" w:cs="Arial"/>
        </w:rPr>
        <w:t>Sumberdaya</w:t>
      </w:r>
      <w:proofErr w:type="spellEnd"/>
      <w:r w:rsidRPr="006C2EF2">
        <w:rPr>
          <w:rFonts w:ascii="Arial" w:hAnsi="Arial" w:cs="Arial"/>
        </w:rPr>
        <w:t xml:space="preserve"> Ikan Karang Hidup </w:t>
      </w:r>
      <w:proofErr w:type="spellStart"/>
      <w:r w:rsidRPr="006C2EF2">
        <w:rPr>
          <w:rFonts w:ascii="Arial" w:hAnsi="Arial" w:cs="Arial"/>
        </w:rPr>
        <w:t>Konsumsi</w:t>
      </w:r>
      <w:proofErr w:type="spellEnd"/>
      <w:r w:rsidRPr="006C2EF2">
        <w:rPr>
          <w:rFonts w:ascii="Arial" w:hAnsi="Arial" w:cs="Arial"/>
        </w:rPr>
        <w:t xml:space="preserve"> (Life Reef Fish </w:t>
      </w:r>
      <w:proofErr w:type="gramStart"/>
      <w:r w:rsidRPr="006C2EF2">
        <w:rPr>
          <w:rFonts w:ascii="Arial" w:hAnsi="Arial" w:cs="Arial"/>
        </w:rPr>
        <w:t>For</w:t>
      </w:r>
      <w:proofErr w:type="gramEnd"/>
      <w:r w:rsidRPr="006C2EF2">
        <w:rPr>
          <w:rFonts w:ascii="Arial" w:hAnsi="Arial" w:cs="Arial"/>
        </w:rPr>
        <w:t xml:space="preserve"> Food / </w:t>
      </w:r>
      <w:proofErr w:type="spellStart"/>
      <w:r w:rsidRPr="006C2EF2">
        <w:rPr>
          <w:rFonts w:ascii="Arial" w:hAnsi="Arial" w:cs="Arial"/>
        </w:rPr>
        <w:t>LRFF</w:t>
      </w:r>
      <w:proofErr w:type="spellEnd"/>
      <w:r w:rsidRPr="006C2EF2">
        <w:rPr>
          <w:rFonts w:ascii="Arial" w:hAnsi="Arial" w:cs="Arial"/>
        </w:rPr>
        <w:t xml:space="preserve">) Di </w:t>
      </w:r>
      <w:proofErr w:type="spellStart"/>
      <w:r w:rsidRPr="006C2EF2">
        <w:rPr>
          <w:rFonts w:ascii="Arial" w:hAnsi="Arial" w:cs="Arial"/>
        </w:rPr>
        <w:t>Perairan</w:t>
      </w:r>
      <w:proofErr w:type="spellEnd"/>
      <w:r w:rsidRPr="006C2EF2">
        <w:rPr>
          <w:rFonts w:ascii="Arial" w:hAnsi="Arial" w:cs="Arial"/>
        </w:rPr>
        <w:t xml:space="preserve"> </w:t>
      </w:r>
      <w:proofErr w:type="spellStart"/>
      <w:r w:rsidRPr="006C2EF2">
        <w:rPr>
          <w:rFonts w:ascii="Arial" w:hAnsi="Arial" w:cs="Arial"/>
        </w:rPr>
        <w:t>Kepulauan</w:t>
      </w:r>
      <w:proofErr w:type="spellEnd"/>
      <w:r w:rsidRPr="006C2EF2">
        <w:rPr>
          <w:rFonts w:ascii="Arial" w:hAnsi="Arial" w:cs="Arial"/>
        </w:rPr>
        <w:t xml:space="preserve"> Spermonde, Sulawesi Selatan. </w:t>
      </w:r>
      <w:r w:rsidRPr="006C2EF2">
        <w:rPr>
          <w:rFonts w:ascii="Arial" w:hAnsi="Arial" w:cs="Arial"/>
          <w:i/>
          <w:iCs/>
        </w:rPr>
        <w:t xml:space="preserve">Jurnal </w:t>
      </w:r>
      <w:proofErr w:type="spellStart"/>
      <w:r w:rsidRPr="006C2EF2">
        <w:rPr>
          <w:rFonts w:ascii="Arial" w:hAnsi="Arial" w:cs="Arial"/>
          <w:i/>
          <w:iCs/>
        </w:rPr>
        <w:t>Sosial</w:t>
      </w:r>
      <w:proofErr w:type="spellEnd"/>
      <w:r w:rsidRPr="006C2EF2">
        <w:rPr>
          <w:rFonts w:ascii="Arial" w:hAnsi="Arial" w:cs="Arial"/>
          <w:i/>
          <w:iCs/>
        </w:rPr>
        <w:t xml:space="preserve"> Ekonomi </w:t>
      </w:r>
      <w:proofErr w:type="spellStart"/>
      <w:r w:rsidRPr="006C2EF2">
        <w:rPr>
          <w:rFonts w:ascii="Arial" w:hAnsi="Arial" w:cs="Arial"/>
          <w:i/>
          <w:iCs/>
        </w:rPr>
        <w:t>Kelautan</w:t>
      </w:r>
      <w:proofErr w:type="spellEnd"/>
      <w:r w:rsidRPr="006C2EF2">
        <w:rPr>
          <w:rFonts w:ascii="Arial" w:hAnsi="Arial" w:cs="Arial"/>
          <w:i/>
          <w:iCs/>
        </w:rPr>
        <w:t xml:space="preserve"> Dan Perikanan</w:t>
      </w:r>
      <w:r w:rsidRPr="006C2EF2">
        <w:rPr>
          <w:rFonts w:ascii="Arial" w:hAnsi="Arial" w:cs="Arial"/>
        </w:rPr>
        <w:t xml:space="preserve">, </w:t>
      </w:r>
      <w:r w:rsidRPr="006C2EF2">
        <w:rPr>
          <w:rFonts w:ascii="Arial" w:hAnsi="Arial" w:cs="Arial"/>
          <w:i/>
          <w:iCs/>
        </w:rPr>
        <w:t>2</w:t>
      </w:r>
      <w:r w:rsidRPr="006C2EF2">
        <w:rPr>
          <w:rFonts w:ascii="Arial" w:hAnsi="Arial" w:cs="Arial"/>
        </w:rPr>
        <w:t>, 1. https://</w:t>
      </w:r>
      <w:proofErr w:type="spellStart"/>
      <w:r w:rsidRPr="006C2EF2">
        <w:rPr>
          <w:rFonts w:ascii="Arial" w:hAnsi="Arial" w:cs="Arial"/>
        </w:rPr>
        <w:t>doi.org</w:t>
      </w:r>
      <w:proofErr w:type="spellEnd"/>
      <w:r w:rsidRPr="006C2EF2">
        <w:rPr>
          <w:rFonts w:ascii="Arial" w:hAnsi="Arial" w:cs="Arial"/>
        </w:rPr>
        <w:t>/10.15578/</w:t>
      </w:r>
      <w:proofErr w:type="spellStart"/>
      <w:r w:rsidRPr="006C2EF2">
        <w:rPr>
          <w:rFonts w:ascii="Arial" w:hAnsi="Arial" w:cs="Arial"/>
        </w:rPr>
        <w:t>jsekp.v2i1.5859</w:t>
      </w:r>
      <w:proofErr w:type="spellEnd"/>
    </w:p>
    <w:p w14:paraId="315A482C" w14:textId="77777777" w:rsidR="00433C37" w:rsidRPr="006C2EF2" w:rsidRDefault="00433C37" w:rsidP="006C2EF2">
      <w:pPr>
        <w:pStyle w:val="Bibliography"/>
        <w:spacing w:after="240" w:line="240" w:lineRule="auto"/>
        <w:rPr>
          <w:rFonts w:ascii="Arial" w:hAnsi="Arial" w:cs="Arial"/>
        </w:rPr>
      </w:pPr>
      <w:proofErr w:type="spellStart"/>
      <w:r w:rsidRPr="006C2EF2">
        <w:rPr>
          <w:rFonts w:ascii="Arial" w:hAnsi="Arial" w:cs="Arial"/>
        </w:rPr>
        <w:t>Papastamatiou</w:t>
      </w:r>
      <w:proofErr w:type="spellEnd"/>
      <w:r w:rsidRPr="006C2EF2">
        <w:rPr>
          <w:rFonts w:ascii="Arial" w:hAnsi="Arial" w:cs="Arial"/>
        </w:rPr>
        <w:t xml:space="preserve">, Y. P., Friedlander, A. M., </w:t>
      </w:r>
      <w:proofErr w:type="spellStart"/>
      <w:r w:rsidRPr="006C2EF2">
        <w:rPr>
          <w:rFonts w:ascii="Arial" w:hAnsi="Arial" w:cs="Arial"/>
        </w:rPr>
        <w:t>Caselle</w:t>
      </w:r>
      <w:proofErr w:type="spellEnd"/>
      <w:r w:rsidRPr="006C2EF2">
        <w:rPr>
          <w:rFonts w:ascii="Arial" w:hAnsi="Arial" w:cs="Arial"/>
        </w:rPr>
        <w:t xml:space="preserve">, J. E., &amp; Lowe, C. G. (2010). Long-term movement patterns and trophic ecology of blacktip reef sharks (Carcharhinus </w:t>
      </w:r>
      <w:proofErr w:type="spellStart"/>
      <w:r w:rsidRPr="006C2EF2">
        <w:rPr>
          <w:rFonts w:ascii="Arial" w:hAnsi="Arial" w:cs="Arial"/>
        </w:rPr>
        <w:t>melanopterus</w:t>
      </w:r>
      <w:proofErr w:type="spellEnd"/>
      <w:r w:rsidRPr="006C2EF2">
        <w:rPr>
          <w:rFonts w:ascii="Arial" w:hAnsi="Arial" w:cs="Arial"/>
        </w:rPr>
        <w:t xml:space="preserve">) at Palmyra Atoll. </w:t>
      </w:r>
      <w:r w:rsidRPr="006C2EF2">
        <w:rPr>
          <w:rFonts w:ascii="Arial" w:hAnsi="Arial" w:cs="Arial"/>
          <w:i/>
          <w:iCs/>
        </w:rPr>
        <w:t>Journal of Experimental Marine Biology and Ecology</w:t>
      </w:r>
      <w:r w:rsidRPr="006C2EF2">
        <w:rPr>
          <w:rFonts w:ascii="Arial" w:hAnsi="Arial" w:cs="Arial"/>
        </w:rPr>
        <w:t xml:space="preserve">, </w:t>
      </w:r>
      <w:r w:rsidRPr="006C2EF2">
        <w:rPr>
          <w:rFonts w:ascii="Arial" w:hAnsi="Arial" w:cs="Arial"/>
          <w:i/>
          <w:iCs/>
        </w:rPr>
        <w:t>386</w:t>
      </w:r>
      <w:r w:rsidRPr="006C2EF2">
        <w:rPr>
          <w:rFonts w:ascii="Arial" w:hAnsi="Arial" w:cs="Arial"/>
        </w:rPr>
        <w:t>(1–2), 94–102. https://</w:t>
      </w:r>
      <w:proofErr w:type="spellStart"/>
      <w:r w:rsidRPr="006C2EF2">
        <w:rPr>
          <w:rFonts w:ascii="Arial" w:hAnsi="Arial" w:cs="Arial"/>
        </w:rPr>
        <w:t>doi.org</w:t>
      </w:r>
      <w:proofErr w:type="spellEnd"/>
      <w:r w:rsidRPr="006C2EF2">
        <w:rPr>
          <w:rFonts w:ascii="Arial" w:hAnsi="Arial" w:cs="Arial"/>
        </w:rPr>
        <w:t>/10.1016/</w:t>
      </w:r>
      <w:proofErr w:type="spellStart"/>
      <w:r w:rsidRPr="006C2EF2">
        <w:rPr>
          <w:rFonts w:ascii="Arial" w:hAnsi="Arial" w:cs="Arial"/>
        </w:rPr>
        <w:t>j.jembe.2010.02.009</w:t>
      </w:r>
      <w:proofErr w:type="spellEnd"/>
    </w:p>
    <w:p w14:paraId="6F8F989F"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Pauly, D. (2006). Major trends in small-scale marine fisheries, with emphasis on developing countries, and some implications for the social sciences. </w:t>
      </w:r>
      <w:r w:rsidRPr="006C2EF2">
        <w:rPr>
          <w:rFonts w:ascii="Arial" w:hAnsi="Arial" w:cs="Arial"/>
          <w:i/>
          <w:iCs/>
        </w:rPr>
        <w:t>Maritime Studies</w:t>
      </w:r>
      <w:r w:rsidRPr="006C2EF2">
        <w:rPr>
          <w:rFonts w:ascii="Arial" w:hAnsi="Arial" w:cs="Arial"/>
        </w:rPr>
        <w:t xml:space="preserve">, </w:t>
      </w:r>
      <w:r w:rsidRPr="006C2EF2">
        <w:rPr>
          <w:rFonts w:ascii="Arial" w:hAnsi="Arial" w:cs="Arial"/>
          <w:i/>
          <w:iCs/>
        </w:rPr>
        <w:t>4</w:t>
      </w:r>
      <w:r w:rsidRPr="006C2EF2">
        <w:rPr>
          <w:rFonts w:ascii="Arial" w:hAnsi="Arial" w:cs="Arial"/>
        </w:rPr>
        <w:t>, 7–22.</w:t>
      </w:r>
    </w:p>
    <w:p w14:paraId="72DF0764"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Pet-</w:t>
      </w:r>
      <w:proofErr w:type="spellStart"/>
      <w:r w:rsidRPr="006C2EF2">
        <w:rPr>
          <w:rFonts w:ascii="Arial" w:hAnsi="Arial" w:cs="Arial"/>
        </w:rPr>
        <w:t>Soede</w:t>
      </w:r>
      <w:proofErr w:type="spellEnd"/>
      <w:r w:rsidRPr="006C2EF2">
        <w:rPr>
          <w:rFonts w:ascii="Arial" w:hAnsi="Arial" w:cs="Arial"/>
        </w:rPr>
        <w:t xml:space="preserve">, C. (2000). </w:t>
      </w:r>
      <w:r w:rsidRPr="006C2EF2">
        <w:rPr>
          <w:rFonts w:ascii="Arial" w:hAnsi="Arial" w:cs="Arial"/>
          <w:i/>
          <w:iCs/>
        </w:rPr>
        <w:t>Options for co-management of an Indonesian coastal fishery</w:t>
      </w:r>
      <w:r w:rsidRPr="006C2EF2">
        <w:rPr>
          <w:rFonts w:ascii="Arial" w:hAnsi="Arial" w:cs="Arial"/>
        </w:rPr>
        <w:t xml:space="preserve"> [Tesis]. Wageningen Universiteit.</w:t>
      </w:r>
    </w:p>
    <w:p w14:paraId="712B7C70"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Phillips, S. J. (2017). </w:t>
      </w:r>
      <w:r w:rsidRPr="006C2EF2">
        <w:rPr>
          <w:rFonts w:ascii="Arial" w:hAnsi="Arial" w:cs="Arial"/>
          <w:i/>
          <w:iCs/>
        </w:rPr>
        <w:t>A Brief Tutorial on Maxent</w:t>
      </w:r>
      <w:r w:rsidRPr="006C2EF2">
        <w:rPr>
          <w:rFonts w:ascii="Arial" w:hAnsi="Arial" w:cs="Arial"/>
        </w:rPr>
        <w:t>. http://</w:t>
      </w:r>
      <w:proofErr w:type="spellStart"/>
      <w:r w:rsidRPr="006C2EF2">
        <w:rPr>
          <w:rFonts w:ascii="Arial" w:hAnsi="Arial" w:cs="Arial"/>
        </w:rPr>
        <w:t>biodiversityinformatics.amnh.org</w:t>
      </w:r>
      <w:proofErr w:type="spellEnd"/>
      <w:r w:rsidRPr="006C2EF2">
        <w:rPr>
          <w:rFonts w:ascii="Arial" w:hAnsi="Arial" w:cs="Arial"/>
        </w:rPr>
        <w:t>/</w:t>
      </w:r>
      <w:proofErr w:type="spellStart"/>
      <w:r w:rsidRPr="006C2EF2">
        <w:rPr>
          <w:rFonts w:ascii="Arial" w:hAnsi="Arial" w:cs="Arial"/>
        </w:rPr>
        <w:t>open_source</w:t>
      </w:r>
      <w:proofErr w:type="spellEnd"/>
      <w:r w:rsidRPr="006C2EF2">
        <w:rPr>
          <w:rFonts w:ascii="Arial" w:hAnsi="Arial" w:cs="Arial"/>
        </w:rPr>
        <w:t>/maxent/</w:t>
      </w:r>
    </w:p>
    <w:p w14:paraId="2C51D14B"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Phillips, S. J., Anderson, R. P., &amp; </w:t>
      </w:r>
      <w:proofErr w:type="spellStart"/>
      <w:r w:rsidRPr="006C2EF2">
        <w:rPr>
          <w:rFonts w:ascii="Arial" w:hAnsi="Arial" w:cs="Arial"/>
        </w:rPr>
        <w:t>Schapire</w:t>
      </w:r>
      <w:proofErr w:type="spellEnd"/>
      <w:r w:rsidRPr="006C2EF2">
        <w:rPr>
          <w:rFonts w:ascii="Arial" w:hAnsi="Arial" w:cs="Arial"/>
        </w:rPr>
        <w:t xml:space="preserve">, R. E. (2006). Maximum entropy modeling of species geographic distributions. </w:t>
      </w:r>
      <w:r w:rsidRPr="006C2EF2">
        <w:rPr>
          <w:rFonts w:ascii="Arial" w:hAnsi="Arial" w:cs="Arial"/>
          <w:i/>
          <w:iCs/>
        </w:rPr>
        <w:t>Ecological Modelling</w:t>
      </w:r>
      <w:r w:rsidRPr="006C2EF2">
        <w:rPr>
          <w:rFonts w:ascii="Arial" w:hAnsi="Arial" w:cs="Arial"/>
        </w:rPr>
        <w:t xml:space="preserve">, </w:t>
      </w:r>
      <w:r w:rsidRPr="006C2EF2">
        <w:rPr>
          <w:rFonts w:ascii="Arial" w:hAnsi="Arial" w:cs="Arial"/>
          <w:i/>
          <w:iCs/>
        </w:rPr>
        <w:t>190</w:t>
      </w:r>
      <w:r w:rsidRPr="006C2EF2">
        <w:rPr>
          <w:rFonts w:ascii="Arial" w:hAnsi="Arial" w:cs="Arial"/>
        </w:rPr>
        <w:t>(3–4), 231–259. https://</w:t>
      </w:r>
      <w:proofErr w:type="spellStart"/>
      <w:r w:rsidRPr="006C2EF2">
        <w:rPr>
          <w:rFonts w:ascii="Arial" w:hAnsi="Arial" w:cs="Arial"/>
        </w:rPr>
        <w:t>doi.org</w:t>
      </w:r>
      <w:proofErr w:type="spellEnd"/>
      <w:r w:rsidRPr="006C2EF2">
        <w:rPr>
          <w:rFonts w:ascii="Arial" w:hAnsi="Arial" w:cs="Arial"/>
        </w:rPr>
        <w:t>/10.1016/</w:t>
      </w:r>
      <w:proofErr w:type="spellStart"/>
      <w:r w:rsidRPr="006C2EF2">
        <w:rPr>
          <w:rFonts w:ascii="Arial" w:hAnsi="Arial" w:cs="Arial"/>
        </w:rPr>
        <w:t>j.ecolmodel.2005.03.026</w:t>
      </w:r>
      <w:proofErr w:type="spellEnd"/>
    </w:p>
    <w:p w14:paraId="59D706C8"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lastRenderedPageBreak/>
        <w:t xml:space="preserve">Phillips, S. J., &amp; </w:t>
      </w:r>
      <w:proofErr w:type="spellStart"/>
      <w:r w:rsidRPr="006C2EF2">
        <w:rPr>
          <w:rFonts w:ascii="Arial" w:hAnsi="Arial" w:cs="Arial"/>
        </w:rPr>
        <w:t>Dudík</w:t>
      </w:r>
      <w:proofErr w:type="spellEnd"/>
      <w:r w:rsidRPr="006C2EF2">
        <w:rPr>
          <w:rFonts w:ascii="Arial" w:hAnsi="Arial" w:cs="Arial"/>
        </w:rPr>
        <w:t xml:space="preserve">, M. (2008). Modeling of species distributions with Maxent: New extensions and a comprehensive evaluation. </w:t>
      </w:r>
      <w:proofErr w:type="spellStart"/>
      <w:r w:rsidRPr="006C2EF2">
        <w:rPr>
          <w:rFonts w:ascii="Arial" w:hAnsi="Arial" w:cs="Arial"/>
          <w:i/>
          <w:iCs/>
        </w:rPr>
        <w:t>Ecography</w:t>
      </w:r>
      <w:proofErr w:type="spellEnd"/>
      <w:r w:rsidRPr="006C2EF2">
        <w:rPr>
          <w:rFonts w:ascii="Arial" w:hAnsi="Arial" w:cs="Arial"/>
        </w:rPr>
        <w:t xml:space="preserve">, </w:t>
      </w:r>
      <w:r w:rsidRPr="006C2EF2">
        <w:rPr>
          <w:rFonts w:ascii="Arial" w:hAnsi="Arial" w:cs="Arial"/>
          <w:i/>
          <w:iCs/>
        </w:rPr>
        <w:t>31</w:t>
      </w:r>
      <w:r w:rsidRPr="006C2EF2">
        <w:rPr>
          <w:rFonts w:ascii="Arial" w:hAnsi="Arial" w:cs="Arial"/>
        </w:rPr>
        <w:t>(2), 161–175. https://</w:t>
      </w:r>
      <w:proofErr w:type="spellStart"/>
      <w:r w:rsidRPr="006C2EF2">
        <w:rPr>
          <w:rFonts w:ascii="Arial" w:hAnsi="Arial" w:cs="Arial"/>
        </w:rPr>
        <w:t>doi.org</w:t>
      </w:r>
      <w:proofErr w:type="spellEnd"/>
      <w:r w:rsidRPr="006C2EF2">
        <w:rPr>
          <w:rFonts w:ascii="Arial" w:hAnsi="Arial" w:cs="Arial"/>
        </w:rPr>
        <w:t>/10.1111/</w:t>
      </w:r>
      <w:proofErr w:type="spellStart"/>
      <w:r w:rsidRPr="006C2EF2">
        <w:rPr>
          <w:rFonts w:ascii="Arial" w:hAnsi="Arial" w:cs="Arial"/>
        </w:rPr>
        <w:t>j.0906-7590.2008.5203.x</w:t>
      </w:r>
      <w:proofErr w:type="spellEnd"/>
    </w:p>
    <w:p w14:paraId="292C0D03"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Pickens, B., Taylor, J., Campbell, M., &amp; Driggers, W. (2022). Offshore snapper and shark distributions are predicted by prey and area of nearby estuarine environments in the Gulf of Mexico, USA. </w:t>
      </w:r>
      <w:r w:rsidRPr="006C2EF2">
        <w:rPr>
          <w:rFonts w:ascii="Arial" w:hAnsi="Arial" w:cs="Arial"/>
          <w:i/>
          <w:iCs/>
        </w:rPr>
        <w:t>Marine Ecology Progress Series</w:t>
      </w:r>
      <w:r w:rsidRPr="006C2EF2">
        <w:rPr>
          <w:rFonts w:ascii="Arial" w:hAnsi="Arial" w:cs="Arial"/>
        </w:rPr>
        <w:t xml:space="preserve">, </w:t>
      </w:r>
      <w:r w:rsidRPr="006C2EF2">
        <w:rPr>
          <w:rFonts w:ascii="Arial" w:hAnsi="Arial" w:cs="Arial"/>
          <w:i/>
          <w:iCs/>
        </w:rPr>
        <w:t>682</w:t>
      </w:r>
      <w:r w:rsidRPr="006C2EF2">
        <w:rPr>
          <w:rFonts w:ascii="Arial" w:hAnsi="Arial" w:cs="Arial"/>
        </w:rPr>
        <w:t>, 169–189. https://</w:t>
      </w:r>
      <w:proofErr w:type="spellStart"/>
      <w:r w:rsidRPr="006C2EF2">
        <w:rPr>
          <w:rFonts w:ascii="Arial" w:hAnsi="Arial" w:cs="Arial"/>
        </w:rPr>
        <w:t>doi.org</w:t>
      </w:r>
      <w:proofErr w:type="spellEnd"/>
      <w:r w:rsidRPr="006C2EF2">
        <w:rPr>
          <w:rFonts w:ascii="Arial" w:hAnsi="Arial" w:cs="Arial"/>
        </w:rPr>
        <w:t>/10.3354/</w:t>
      </w:r>
      <w:proofErr w:type="spellStart"/>
      <w:r w:rsidRPr="006C2EF2">
        <w:rPr>
          <w:rFonts w:ascii="Arial" w:hAnsi="Arial" w:cs="Arial"/>
        </w:rPr>
        <w:t>meps13925</w:t>
      </w:r>
      <w:proofErr w:type="spellEnd"/>
    </w:p>
    <w:p w14:paraId="19FBE437"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Prahasta, E. (2009). </w:t>
      </w:r>
      <w:proofErr w:type="spellStart"/>
      <w:r w:rsidRPr="006C2EF2">
        <w:rPr>
          <w:rFonts w:ascii="Arial" w:hAnsi="Arial" w:cs="Arial"/>
          <w:i/>
          <w:iCs/>
        </w:rPr>
        <w:t>Sistem</w:t>
      </w:r>
      <w:proofErr w:type="spellEnd"/>
      <w:r w:rsidRPr="006C2EF2">
        <w:rPr>
          <w:rFonts w:ascii="Arial" w:hAnsi="Arial" w:cs="Arial"/>
          <w:i/>
          <w:iCs/>
        </w:rPr>
        <w:t xml:space="preserve"> Informasi </w:t>
      </w:r>
      <w:proofErr w:type="spellStart"/>
      <w:r w:rsidRPr="006C2EF2">
        <w:rPr>
          <w:rFonts w:ascii="Arial" w:hAnsi="Arial" w:cs="Arial"/>
          <w:i/>
          <w:iCs/>
        </w:rPr>
        <w:t>Geografis</w:t>
      </w:r>
      <w:proofErr w:type="spellEnd"/>
      <w:r w:rsidRPr="006C2EF2">
        <w:rPr>
          <w:rFonts w:ascii="Arial" w:hAnsi="Arial" w:cs="Arial"/>
          <w:i/>
          <w:iCs/>
        </w:rPr>
        <w:t xml:space="preserve">. </w:t>
      </w:r>
      <w:proofErr w:type="spellStart"/>
      <w:r w:rsidRPr="006C2EF2">
        <w:rPr>
          <w:rFonts w:ascii="Arial" w:hAnsi="Arial" w:cs="Arial"/>
          <w:i/>
          <w:iCs/>
        </w:rPr>
        <w:t>Konsep-Konsep</w:t>
      </w:r>
      <w:proofErr w:type="spellEnd"/>
      <w:r w:rsidRPr="006C2EF2">
        <w:rPr>
          <w:rFonts w:ascii="Arial" w:hAnsi="Arial" w:cs="Arial"/>
          <w:i/>
          <w:iCs/>
        </w:rPr>
        <w:t xml:space="preserve"> Dasar (</w:t>
      </w:r>
      <w:proofErr w:type="spellStart"/>
      <w:r w:rsidRPr="006C2EF2">
        <w:rPr>
          <w:rFonts w:ascii="Arial" w:hAnsi="Arial" w:cs="Arial"/>
          <w:i/>
          <w:iCs/>
        </w:rPr>
        <w:t>Perspektif</w:t>
      </w:r>
      <w:proofErr w:type="spellEnd"/>
      <w:r w:rsidRPr="006C2EF2">
        <w:rPr>
          <w:rFonts w:ascii="Arial" w:hAnsi="Arial" w:cs="Arial"/>
          <w:i/>
          <w:iCs/>
        </w:rPr>
        <w:t xml:space="preserve"> </w:t>
      </w:r>
      <w:proofErr w:type="spellStart"/>
      <w:r w:rsidRPr="006C2EF2">
        <w:rPr>
          <w:rFonts w:ascii="Arial" w:hAnsi="Arial" w:cs="Arial"/>
          <w:i/>
          <w:iCs/>
        </w:rPr>
        <w:t>Geodesi</w:t>
      </w:r>
      <w:proofErr w:type="spellEnd"/>
      <w:r w:rsidRPr="006C2EF2">
        <w:rPr>
          <w:rFonts w:ascii="Arial" w:hAnsi="Arial" w:cs="Arial"/>
          <w:i/>
          <w:iCs/>
        </w:rPr>
        <w:t xml:space="preserve"> dan </w:t>
      </w:r>
      <w:proofErr w:type="spellStart"/>
      <w:r w:rsidRPr="006C2EF2">
        <w:rPr>
          <w:rFonts w:ascii="Arial" w:hAnsi="Arial" w:cs="Arial"/>
          <w:i/>
          <w:iCs/>
        </w:rPr>
        <w:t>Geomatika</w:t>
      </w:r>
      <w:proofErr w:type="spellEnd"/>
      <w:r w:rsidRPr="006C2EF2">
        <w:rPr>
          <w:rFonts w:ascii="Arial" w:hAnsi="Arial" w:cs="Arial"/>
          <w:i/>
          <w:iCs/>
        </w:rPr>
        <w:t>)</w:t>
      </w:r>
      <w:r w:rsidRPr="006C2EF2">
        <w:rPr>
          <w:rFonts w:ascii="Arial" w:hAnsi="Arial" w:cs="Arial"/>
        </w:rPr>
        <w:t xml:space="preserve">. </w:t>
      </w:r>
      <w:proofErr w:type="spellStart"/>
      <w:r w:rsidRPr="006C2EF2">
        <w:rPr>
          <w:rFonts w:ascii="Arial" w:hAnsi="Arial" w:cs="Arial"/>
        </w:rPr>
        <w:t>Penerbit</w:t>
      </w:r>
      <w:proofErr w:type="spellEnd"/>
      <w:r w:rsidRPr="006C2EF2">
        <w:rPr>
          <w:rFonts w:ascii="Arial" w:hAnsi="Arial" w:cs="Arial"/>
        </w:rPr>
        <w:t xml:space="preserve"> </w:t>
      </w:r>
      <w:proofErr w:type="spellStart"/>
      <w:r w:rsidRPr="006C2EF2">
        <w:rPr>
          <w:rFonts w:ascii="Arial" w:hAnsi="Arial" w:cs="Arial"/>
        </w:rPr>
        <w:t>Informatika</w:t>
      </w:r>
      <w:proofErr w:type="spellEnd"/>
      <w:r w:rsidRPr="006C2EF2">
        <w:rPr>
          <w:rFonts w:ascii="Arial" w:hAnsi="Arial" w:cs="Arial"/>
        </w:rPr>
        <w:t xml:space="preserve"> Bandung.</w:t>
      </w:r>
    </w:p>
    <w:p w14:paraId="6F6EC754"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Sepulveda, C. A., Heberer, C., &amp; Aalbers, S. A. (2015). Development and Trial of Deep-set Buoy Gear for Swordfish, Xiphias gladius, in the Southern California Bight. </w:t>
      </w:r>
      <w:r w:rsidRPr="006C2EF2">
        <w:rPr>
          <w:rFonts w:ascii="Arial" w:hAnsi="Arial" w:cs="Arial"/>
          <w:i/>
          <w:iCs/>
        </w:rPr>
        <w:t>Marine Fisheries Review</w:t>
      </w:r>
      <w:r w:rsidRPr="006C2EF2">
        <w:rPr>
          <w:rFonts w:ascii="Arial" w:hAnsi="Arial" w:cs="Arial"/>
        </w:rPr>
        <w:t xml:space="preserve">, </w:t>
      </w:r>
      <w:r w:rsidRPr="006C2EF2">
        <w:rPr>
          <w:rFonts w:ascii="Arial" w:hAnsi="Arial" w:cs="Arial"/>
          <w:i/>
          <w:iCs/>
        </w:rPr>
        <w:t>76</w:t>
      </w:r>
      <w:r w:rsidRPr="006C2EF2">
        <w:rPr>
          <w:rFonts w:ascii="Arial" w:hAnsi="Arial" w:cs="Arial"/>
        </w:rPr>
        <w:t>(4), 28–36. https://</w:t>
      </w:r>
      <w:proofErr w:type="spellStart"/>
      <w:r w:rsidRPr="006C2EF2">
        <w:rPr>
          <w:rFonts w:ascii="Arial" w:hAnsi="Arial" w:cs="Arial"/>
        </w:rPr>
        <w:t>doi.org</w:t>
      </w:r>
      <w:proofErr w:type="spellEnd"/>
      <w:r w:rsidRPr="006C2EF2">
        <w:rPr>
          <w:rFonts w:ascii="Arial" w:hAnsi="Arial" w:cs="Arial"/>
        </w:rPr>
        <w:t>/10.7755/</w:t>
      </w:r>
      <w:proofErr w:type="spellStart"/>
      <w:r w:rsidRPr="006C2EF2">
        <w:rPr>
          <w:rFonts w:ascii="Arial" w:hAnsi="Arial" w:cs="Arial"/>
        </w:rPr>
        <w:t>MFR.76.4.2</w:t>
      </w:r>
      <w:proofErr w:type="spellEnd"/>
    </w:p>
    <w:p w14:paraId="07E1C7F2"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Simeon, B., Baskoro, M., Taurusman, A., &amp; </w:t>
      </w:r>
      <w:proofErr w:type="spellStart"/>
      <w:r w:rsidRPr="006C2EF2">
        <w:rPr>
          <w:rFonts w:ascii="Arial" w:hAnsi="Arial" w:cs="Arial"/>
        </w:rPr>
        <w:t>Ariyogagautama</w:t>
      </w:r>
      <w:proofErr w:type="spellEnd"/>
      <w:r w:rsidRPr="006C2EF2">
        <w:rPr>
          <w:rFonts w:ascii="Arial" w:hAnsi="Arial" w:cs="Arial"/>
        </w:rPr>
        <w:t xml:space="preserve">, D. (2015). Feeding Habit of Silky Shark (Carcharhinus </w:t>
      </w:r>
      <w:proofErr w:type="spellStart"/>
      <w:r w:rsidRPr="006C2EF2">
        <w:rPr>
          <w:rFonts w:ascii="Arial" w:hAnsi="Arial" w:cs="Arial"/>
        </w:rPr>
        <w:t>falciformis</w:t>
      </w:r>
      <w:proofErr w:type="spellEnd"/>
      <w:r w:rsidRPr="006C2EF2">
        <w:rPr>
          <w:rFonts w:ascii="Arial" w:hAnsi="Arial" w:cs="Arial"/>
        </w:rPr>
        <w:t xml:space="preserve">): Case Study of Landing Shark in </w:t>
      </w:r>
      <w:proofErr w:type="spellStart"/>
      <w:r w:rsidRPr="006C2EF2">
        <w:rPr>
          <w:rFonts w:ascii="Arial" w:hAnsi="Arial" w:cs="Arial"/>
        </w:rPr>
        <w:t>Muncar</w:t>
      </w:r>
      <w:proofErr w:type="spellEnd"/>
      <w:r w:rsidRPr="006C2EF2">
        <w:rPr>
          <w:rFonts w:ascii="Arial" w:hAnsi="Arial" w:cs="Arial"/>
        </w:rPr>
        <w:t xml:space="preserve"> Coastal Fishing Port East Java. </w:t>
      </w:r>
      <w:r w:rsidRPr="006C2EF2">
        <w:rPr>
          <w:rFonts w:ascii="Arial" w:hAnsi="Arial" w:cs="Arial"/>
          <w:i/>
          <w:iCs/>
        </w:rPr>
        <w:t>Marine Fisheries</w:t>
      </w:r>
      <w:r w:rsidRPr="006C2EF2">
        <w:rPr>
          <w:rFonts w:ascii="Arial" w:hAnsi="Arial" w:cs="Arial"/>
        </w:rPr>
        <w:t xml:space="preserve">, </w:t>
      </w:r>
      <w:r w:rsidRPr="006C2EF2">
        <w:rPr>
          <w:rFonts w:ascii="Arial" w:hAnsi="Arial" w:cs="Arial"/>
          <w:i/>
          <w:iCs/>
        </w:rPr>
        <w:t>6</w:t>
      </w:r>
      <w:r w:rsidRPr="006C2EF2">
        <w:rPr>
          <w:rFonts w:ascii="Arial" w:hAnsi="Arial" w:cs="Arial"/>
        </w:rPr>
        <w:t>, 109–209.</w:t>
      </w:r>
    </w:p>
    <w:p w14:paraId="7BC04E13"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Taylor, S. J., &amp; Bogdan, R. (1984). </w:t>
      </w:r>
      <w:r w:rsidRPr="006C2EF2">
        <w:rPr>
          <w:rFonts w:ascii="Arial" w:hAnsi="Arial" w:cs="Arial"/>
          <w:i/>
          <w:iCs/>
        </w:rPr>
        <w:t>Introduction to Qualitative Research Method: A Phenomenological Approach to the Social Sciences</w:t>
      </w:r>
      <w:r w:rsidRPr="006C2EF2">
        <w:rPr>
          <w:rFonts w:ascii="Arial" w:hAnsi="Arial" w:cs="Arial"/>
        </w:rPr>
        <w:t>. Wiley.</w:t>
      </w:r>
    </w:p>
    <w:p w14:paraId="1B8033D4"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White, W., Last, P., Stevens, J. D., Yearsley, G. K., Fahmi, [Fahmi], &amp; </w:t>
      </w:r>
      <w:proofErr w:type="spellStart"/>
      <w:r w:rsidRPr="006C2EF2">
        <w:rPr>
          <w:rFonts w:ascii="Arial" w:hAnsi="Arial" w:cs="Arial"/>
        </w:rPr>
        <w:t>Dharmadi</w:t>
      </w:r>
      <w:proofErr w:type="spellEnd"/>
      <w:r w:rsidRPr="006C2EF2">
        <w:rPr>
          <w:rFonts w:ascii="Arial" w:hAnsi="Arial" w:cs="Arial"/>
        </w:rPr>
        <w:t xml:space="preserve">, D. (2006). </w:t>
      </w:r>
      <w:r w:rsidRPr="006C2EF2">
        <w:rPr>
          <w:rFonts w:ascii="Arial" w:hAnsi="Arial" w:cs="Arial"/>
          <w:i/>
          <w:iCs/>
        </w:rPr>
        <w:t>Economically Important Sharks &amp; Rays of Indonesia</w:t>
      </w:r>
      <w:r w:rsidRPr="006C2EF2">
        <w:rPr>
          <w:rFonts w:ascii="Arial" w:hAnsi="Arial" w:cs="Arial"/>
        </w:rPr>
        <w:t>.</w:t>
      </w:r>
    </w:p>
    <w:p w14:paraId="2051087C" w14:textId="77777777" w:rsidR="00433C37" w:rsidRPr="006C2EF2" w:rsidRDefault="00433C37" w:rsidP="006C2EF2">
      <w:pPr>
        <w:pStyle w:val="Bibliography"/>
        <w:spacing w:after="240" w:line="240" w:lineRule="auto"/>
        <w:rPr>
          <w:rFonts w:ascii="Arial" w:hAnsi="Arial" w:cs="Arial"/>
        </w:rPr>
      </w:pPr>
      <w:r w:rsidRPr="006C2EF2">
        <w:rPr>
          <w:rFonts w:ascii="Arial" w:hAnsi="Arial" w:cs="Arial"/>
        </w:rPr>
        <w:t xml:space="preserve">Zikmund, W. G., McLeod, R., &amp; Gilbert, F. W. (2002). </w:t>
      </w:r>
      <w:r w:rsidRPr="006C2EF2">
        <w:rPr>
          <w:rFonts w:ascii="Arial" w:hAnsi="Arial" w:cs="Arial"/>
          <w:i/>
          <w:iCs/>
        </w:rPr>
        <w:t xml:space="preserve">Customer Relationship Management: Integrated Marketing Strategy </w:t>
      </w:r>
      <w:proofErr w:type="gramStart"/>
      <w:r w:rsidRPr="006C2EF2">
        <w:rPr>
          <w:rFonts w:ascii="Arial" w:hAnsi="Arial" w:cs="Arial"/>
          <w:i/>
          <w:iCs/>
        </w:rPr>
        <w:t>And</w:t>
      </w:r>
      <w:proofErr w:type="gramEnd"/>
      <w:r w:rsidRPr="006C2EF2">
        <w:rPr>
          <w:rFonts w:ascii="Arial" w:hAnsi="Arial" w:cs="Arial"/>
          <w:i/>
          <w:iCs/>
        </w:rPr>
        <w:t xml:space="preserve"> Information Technology</w:t>
      </w:r>
      <w:r w:rsidRPr="006C2EF2">
        <w:rPr>
          <w:rFonts w:ascii="Arial" w:hAnsi="Arial" w:cs="Arial"/>
        </w:rPr>
        <w:t>. Wiley.</w:t>
      </w:r>
    </w:p>
    <w:p w14:paraId="5FBF46ED" w14:textId="77777777" w:rsidR="00433C37" w:rsidRDefault="00433C37" w:rsidP="006C2EF2">
      <w:pPr>
        <w:pStyle w:val="Bibliography"/>
        <w:spacing w:after="240" w:line="240" w:lineRule="auto"/>
      </w:pPr>
      <w:r w:rsidRPr="006C2EF2">
        <w:rPr>
          <w:rFonts w:ascii="Arial" w:hAnsi="Arial" w:cs="Arial"/>
        </w:rPr>
        <w:t xml:space="preserve">Zollett, E., &amp; Swimmer, Y. (2019). Safe handling practices to increase post-capture survival of cetaceans, sea turtles, seabirds, sharks, and billfish in tuna fisheries. </w:t>
      </w:r>
      <w:r w:rsidRPr="006C2EF2">
        <w:rPr>
          <w:rFonts w:ascii="Arial" w:hAnsi="Arial" w:cs="Arial"/>
          <w:i/>
          <w:iCs/>
        </w:rPr>
        <w:t>Endangered Species Research</w:t>
      </w:r>
      <w:r w:rsidRPr="006C2EF2">
        <w:rPr>
          <w:rFonts w:ascii="Arial" w:hAnsi="Arial" w:cs="Arial"/>
        </w:rPr>
        <w:t xml:space="preserve">, </w:t>
      </w:r>
      <w:r w:rsidRPr="006C2EF2">
        <w:rPr>
          <w:rFonts w:ascii="Arial" w:hAnsi="Arial" w:cs="Arial"/>
          <w:i/>
          <w:iCs/>
        </w:rPr>
        <w:t>38</w:t>
      </w:r>
      <w:r w:rsidRPr="006C2EF2">
        <w:rPr>
          <w:rFonts w:ascii="Arial" w:hAnsi="Arial" w:cs="Arial"/>
        </w:rPr>
        <w:t>, 115–125. https://</w:t>
      </w:r>
      <w:proofErr w:type="spellStart"/>
      <w:r w:rsidRPr="006C2EF2">
        <w:rPr>
          <w:rFonts w:ascii="Arial" w:hAnsi="Arial" w:cs="Arial"/>
        </w:rPr>
        <w:t>doi.org</w:t>
      </w:r>
      <w:proofErr w:type="spellEnd"/>
      <w:r w:rsidRPr="006C2EF2">
        <w:rPr>
          <w:rFonts w:ascii="Arial" w:hAnsi="Arial" w:cs="Arial"/>
        </w:rPr>
        <w:t>/10.3354/</w:t>
      </w:r>
      <w:proofErr w:type="spellStart"/>
      <w:r w:rsidRPr="006C2EF2">
        <w:rPr>
          <w:rFonts w:ascii="Arial" w:hAnsi="Arial" w:cs="Arial"/>
        </w:rPr>
        <w:t>esr00940</w:t>
      </w:r>
      <w:proofErr w:type="spellEnd"/>
    </w:p>
    <w:p w14:paraId="0D045047" w14:textId="33658AD8" w:rsidR="00396499" w:rsidRPr="004214CE" w:rsidRDefault="004B24EF" w:rsidP="00396499">
      <w:pPr>
        <w:pStyle w:val="BodyText"/>
        <w:spacing w:line="360" w:lineRule="auto"/>
        <w:ind w:left="0" w:right="15"/>
        <w:jc w:val="center"/>
        <w:rPr>
          <w:rFonts w:ascii="Arial" w:hAnsi="Arial" w:cs="Arial"/>
          <w:sz w:val="22"/>
          <w:szCs w:val="22"/>
        </w:rPr>
      </w:pPr>
      <w:r w:rsidRPr="004B32DA">
        <w:rPr>
          <w:rFonts w:ascii="Arial" w:hAnsi="Arial" w:cs="Arial"/>
        </w:rPr>
        <w:lastRenderedPageBreak/>
        <w:fldChar w:fldCharType="end"/>
      </w:r>
      <w:r w:rsidR="00396499" w:rsidRPr="004214CE">
        <w:rPr>
          <w:rFonts w:ascii="Arial" w:hAnsi="Arial" w:cs="Arial"/>
          <w:noProof/>
          <w:sz w:val="22"/>
          <w:szCs w:val="22"/>
        </w:rPr>
        <w:drawing>
          <wp:inline distT="0" distB="0" distL="0" distR="0" wp14:anchorId="642917EB" wp14:editId="17877042">
            <wp:extent cx="5381625" cy="3808403"/>
            <wp:effectExtent l="0" t="0" r="0" b="1905"/>
            <wp:docPr id="640154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8619" cy="3813352"/>
                    </a:xfrm>
                    <a:prstGeom prst="rect">
                      <a:avLst/>
                    </a:prstGeom>
                    <a:noFill/>
                    <a:ln>
                      <a:noFill/>
                    </a:ln>
                  </pic:spPr>
                </pic:pic>
              </a:graphicData>
            </a:graphic>
          </wp:inline>
        </w:drawing>
      </w:r>
    </w:p>
    <w:p w14:paraId="798872E1" w14:textId="77777777" w:rsidR="00396499" w:rsidRPr="004214CE" w:rsidRDefault="00396499" w:rsidP="00052ADC">
      <w:pPr>
        <w:pStyle w:val="BodyText"/>
        <w:spacing w:line="360" w:lineRule="auto"/>
        <w:ind w:left="0" w:right="15"/>
        <w:jc w:val="center"/>
        <w:rPr>
          <w:rFonts w:ascii="Arial" w:hAnsi="Arial" w:cs="Arial"/>
          <w:spacing w:val="-2"/>
          <w:sz w:val="22"/>
          <w:szCs w:val="22"/>
        </w:rPr>
      </w:pPr>
      <w:r w:rsidRPr="00A66302">
        <w:rPr>
          <w:rFonts w:ascii="Arial" w:hAnsi="Arial" w:cs="Arial"/>
          <w:b/>
          <w:bCs/>
          <w:sz w:val="22"/>
          <w:szCs w:val="22"/>
        </w:rPr>
        <w:t>Fig</w:t>
      </w:r>
      <w:r w:rsidRPr="00A66302">
        <w:rPr>
          <w:rFonts w:ascii="Arial" w:hAnsi="Arial" w:cs="Arial"/>
          <w:b/>
          <w:bCs/>
          <w:spacing w:val="-3"/>
          <w:sz w:val="22"/>
          <w:szCs w:val="22"/>
        </w:rPr>
        <w:t xml:space="preserve"> </w:t>
      </w:r>
      <w:r w:rsidRPr="00A66302">
        <w:rPr>
          <w:rFonts w:ascii="Arial" w:hAnsi="Arial" w:cs="Arial"/>
          <w:b/>
          <w:bCs/>
          <w:sz w:val="22"/>
          <w:szCs w:val="22"/>
        </w:rPr>
        <w:t>1</w:t>
      </w:r>
      <w:r w:rsidRPr="004214CE">
        <w:rPr>
          <w:rFonts w:ascii="Arial" w:hAnsi="Arial" w:cs="Arial"/>
          <w:sz w:val="22"/>
          <w:szCs w:val="22"/>
        </w:rPr>
        <w:t>.</w:t>
      </w:r>
      <w:r w:rsidRPr="004214CE">
        <w:rPr>
          <w:rFonts w:ascii="Arial" w:hAnsi="Arial" w:cs="Arial"/>
          <w:spacing w:val="-1"/>
          <w:sz w:val="22"/>
          <w:szCs w:val="22"/>
        </w:rPr>
        <w:t xml:space="preserve"> </w:t>
      </w:r>
      <w:r w:rsidRPr="004214CE">
        <w:rPr>
          <w:rFonts w:ascii="Arial" w:hAnsi="Arial" w:cs="Arial"/>
          <w:sz w:val="22"/>
          <w:szCs w:val="22"/>
        </w:rPr>
        <w:t>Research</w:t>
      </w:r>
      <w:r w:rsidRPr="004214CE">
        <w:rPr>
          <w:rFonts w:ascii="Arial" w:hAnsi="Arial" w:cs="Arial"/>
          <w:spacing w:val="-1"/>
          <w:sz w:val="22"/>
          <w:szCs w:val="22"/>
        </w:rPr>
        <w:t xml:space="preserve"> </w:t>
      </w:r>
      <w:r w:rsidRPr="004214CE">
        <w:rPr>
          <w:rFonts w:ascii="Arial" w:hAnsi="Arial" w:cs="Arial"/>
          <w:spacing w:val="-2"/>
          <w:sz w:val="22"/>
          <w:szCs w:val="22"/>
        </w:rPr>
        <w:t>location</w:t>
      </w:r>
    </w:p>
    <w:p w14:paraId="177CDCDD" w14:textId="77777777" w:rsidR="00E8203B" w:rsidRDefault="00E8203B" w:rsidP="00396499">
      <w:pPr>
        <w:pStyle w:val="BodyText"/>
        <w:spacing w:line="360" w:lineRule="auto"/>
        <w:ind w:left="0" w:right="15"/>
        <w:jc w:val="center"/>
        <w:rPr>
          <w:noProof/>
        </w:rPr>
      </w:pPr>
    </w:p>
    <w:p w14:paraId="02AC1FB2" w14:textId="5A520453" w:rsidR="00396499" w:rsidRPr="004214CE" w:rsidRDefault="00E8203B" w:rsidP="00396499">
      <w:pPr>
        <w:pStyle w:val="BodyText"/>
        <w:spacing w:line="360" w:lineRule="auto"/>
        <w:ind w:left="0" w:right="15"/>
        <w:jc w:val="center"/>
        <w:rPr>
          <w:rFonts w:ascii="Arial" w:hAnsi="Arial" w:cs="Arial"/>
          <w:spacing w:val="-2"/>
          <w:sz w:val="22"/>
          <w:szCs w:val="22"/>
        </w:rPr>
      </w:pPr>
      <w:r>
        <w:rPr>
          <w:noProof/>
        </w:rPr>
        <w:drawing>
          <wp:inline distT="0" distB="0" distL="0" distR="0" wp14:anchorId="2AE0D56F" wp14:editId="27661B28">
            <wp:extent cx="5716829" cy="3657600"/>
            <wp:effectExtent l="0" t="0" r="0" b="0"/>
            <wp:docPr id="42946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499"/>
                    <a:stretch>
                      <a:fillRect/>
                    </a:stretch>
                  </pic:blipFill>
                  <pic:spPr bwMode="auto">
                    <a:xfrm>
                      <a:off x="0" y="0"/>
                      <a:ext cx="5722637" cy="3661316"/>
                    </a:xfrm>
                    <a:prstGeom prst="rect">
                      <a:avLst/>
                    </a:prstGeom>
                    <a:noFill/>
                    <a:ln>
                      <a:noFill/>
                    </a:ln>
                    <a:extLst>
                      <a:ext uri="{53640926-AAD7-44D8-BBD7-CCE9431645EC}">
                        <a14:shadowObscured xmlns:a14="http://schemas.microsoft.com/office/drawing/2010/main"/>
                      </a:ext>
                    </a:extLst>
                  </pic:spPr>
                </pic:pic>
              </a:graphicData>
            </a:graphic>
          </wp:inline>
        </w:drawing>
      </w:r>
    </w:p>
    <w:p w14:paraId="2048B02E" w14:textId="77777777" w:rsidR="00396499" w:rsidRPr="004214CE" w:rsidRDefault="00396499" w:rsidP="00052ADC">
      <w:pPr>
        <w:pStyle w:val="BodyText"/>
        <w:spacing w:line="360" w:lineRule="auto"/>
        <w:ind w:left="0" w:right="15"/>
        <w:jc w:val="center"/>
        <w:rPr>
          <w:rFonts w:ascii="Arial" w:hAnsi="Arial" w:cs="Arial"/>
          <w:sz w:val="22"/>
          <w:szCs w:val="22"/>
        </w:rPr>
      </w:pPr>
      <w:r w:rsidRPr="00A66302">
        <w:rPr>
          <w:rFonts w:ascii="Arial" w:hAnsi="Arial" w:cs="Arial"/>
          <w:b/>
          <w:bCs/>
          <w:sz w:val="22"/>
          <w:szCs w:val="22"/>
        </w:rPr>
        <w:t>Fig</w:t>
      </w:r>
      <w:r w:rsidRPr="00A66302">
        <w:rPr>
          <w:rFonts w:ascii="Arial" w:hAnsi="Arial" w:cs="Arial"/>
          <w:b/>
          <w:bCs/>
          <w:spacing w:val="-3"/>
          <w:sz w:val="22"/>
          <w:szCs w:val="22"/>
        </w:rPr>
        <w:t xml:space="preserve"> </w:t>
      </w:r>
      <w:r w:rsidRPr="00A66302">
        <w:rPr>
          <w:rFonts w:ascii="Arial" w:hAnsi="Arial" w:cs="Arial"/>
          <w:b/>
          <w:bCs/>
          <w:sz w:val="22"/>
          <w:szCs w:val="22"/>
        </w:rPr>
        <w:t>2</w:t>
      </w:r>
      <w:r w:rsidRPr="004214CE">
        <w:rPr>
          <w:rFonts w:ascii="Arial" w:hAnsi="Arial" w:cs="Arial"/>
          <w:sz w:val="22"/>
          <w:szCs w:val="22"/>
        </w:rPr>
        <w:t>.</w:t>
      </w:r>
      <w:r w:rsidRPr="004214CE">
        <w:rPr>
          <w:rFonts w:ascii="Arial" w:hAnsi="Arial" w:cs="Arial"/>
          <w:spacing w:val="-1"/>
          <w:sz w:val="22"/>
          <w:szCs w:val="22"/>
        </w:rPr>
        <w:t xml:space="preserve"> </w:t>
      </w:r>
      <w:r w:rsidRPr="004214CE">
        <w:rPr>
          <w:rFonts w:ascii="Arial" w:hAnsi="Arial" w:cs="Arial"/>
          <w:sz w:val="22"/>
          <w:szCs w:val="22"/>
        </w:rPr>
        <w:t>Shark Distribution of (A) Silky Shark (B) Whitetip Reef shark (C) Blacktip Reef Shark</w:t>
      </w:r>
    </w:p>
    <w:p w14:paraId="1F9B9740" w14:textId="1D0468FA" w:rsidR="00396499" w:rsidRPr="004214CE" w:rsidRDefault="00493617" w:rsidP="00396499">
      <w:pPr>
        <w:pStyle w:val="BodyText"/>
        <w:spacing w:line="360" w:lineRule="auto"/>
        <w:ind w:left="0" w:right="15"/>
        <w:jc w:val="center"/>
        <w:rPr>
          <w:rFonts w:ascii="Arial" w:hAnsi="Arial" w:cs="Arial"/>
          <w:sz w:val="22"/>
          <w:szCs w:val="22"/>
        </w:rPr>
      </w:pPr>
      <w:r>
        <w:rPr>
          <w:noProof/>
        </w:rPr>
        <w:lastRenderedPageBreak/>
        <w:drawing>
          <wp:inline distT="0" distB="0" distL="0" distR="0" wp14:anchorId="4D3BFDE9" wp14:editId="5951D93A">
            <wp:extent cx="5519583" cy="6772275"/>
            <wp:effectExtent l="0" t="0" r="5080" b="0"/>
            <wp:docPr id="1206608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635" b="8287"/>
                    <a:stretch>
                      <a:fillRect/>
                    </a:stretch>
                  </pic:blipFill>
                  <pic:spPr bwMode="auto">
                    <a:xfrm>
                      <a:off x="0" y="0"/>
                      <a:ext cx="5530249" cy="6785362"/>
                    </a:xfrm>
                    <a:prstGeom prst="rect">
                      <a:avLst/>
                    </a:prstGeom>
                    <a:noFill/>
                    <a:ln>
                      <a:noFill/>
                    </a:ln>
                    <a:extLst>
                      <a:ext uri="{53640926-AAD7-44D8-BBD7-CCE9431645EC}">
                        <a14:shadowObscured xmlns:a14="http://schemas.microsoft.com/office/drawing/2010/main"/>
                      </a:ext>
                    </a:extLst>
                  </pic:spPr>
                </pic:pic>
              </a:graphicData>
            </a:graphic>
          </wp:inline>
        </w:drawing>
      </w:r>
    </w:p>
    <w:p w14:paraId="2F06481F" w14:textId="77777777" w:rsidR="00396499" w:rsidRPr="004214CE" w:rsidRDefault="00396499" w:rsidP="00052ADC">
      <w:pPr>
        <w:pStyle w:val="BodyText"/>
        <w:spacing w:line="360" w:lineRule="auto"/>
        <w:ind w:left="0" w:right="15"/>
        <w:jc w:val="center"/>
        <w:rPr>
          <w:rFonts w:ascii="Arial" w:hAnsi="Arial" w:cs="Arial"/>
          <w:sz w:val="22"/>
          <w:szCs w:val="22"/>
        </w:rPr>
      </w:pPr>
      <w:r w:rsidRPr="00A66302">
        <w:rPr>
          <w:rFonts w:ascii="Arial" w:hAnsi="Arial" w:cs="Arial"/>
          <w:b/>
          <w:bCs/>
          <w:sz w:val="22"/>
          <w:szCs w:val="22"/>
        </w:rPr>
        <w:t>Fig</w:t>
      </w:r>
      <w:r w:rsidRPr="00A66302">
        <w:rPr>
          <w:rFonts w:ascii="Arial" w:hAnsi="Arial" w:cs="Arial"/>
          <w:b/>
          <w:bCs/>
          <w:spacing w:val="-3"/>
          <w:sz w:val="22"/>
          <w:szCs w:val="22"/>
        </w:rPr>
        <w:t xml:space="preserve"> </w:t>
      </w:r>
      <w:r w:rsidRPr="00A66302">
        <w:rPr>
          <w:rFonts w:ascii="Arial" w:hAnsi="Arial" w:cs="Arial"/>
          <w:b/>
          <w:bCs/>
          <w:sz w:val="22"/>
          <w:szCs w:val="22"/>
        </w:rPr>
        <w:t>3</w:t>
      </w:r>
      <w:r w:rsidRPr="00A66302">
        <w:rPr>
          <w:rFonts w:ascii="Arial" w:hAnsi="Arial" w:cs="Arial"/>
          <w:sz w:val="22"/>
          <w:szCs w:val="22"/>
        </w:rPr>
        <w:t xml:space="preserve">. </w:t>
      </w:r>
      <w:r w:rsidRPr="004214CE">
        <w:rPr>
          <w:rFonts w:ascii="Arial" w:hAnsi="Arial" w:cs="Arial"/>
          <w:sz w:val="22"/>
          <w:szCs w:val="22"/>
        </w:rPr>
        <w:t>Fishing Efforts Distribution of (A) Large Fish Longline (B) Demersal Longline (C) Set Buoy Gear (D) Set Gillnet (E) Trammel Net (F) Total Fishing Efforts</w:t>
      </w:r>
    </w:p>
    <w:p w14:paraId="1F0986E2" w14:textId="5C864778" w:rsidR="00396499" w:rsidRPr="004214CE" w:rsidRDefault="00493617" w:rsidP="00396499">
      <w:pPr>
        <w:pStyle w:val="BodyText"/>
        <w:spacing w:line="360" w:lineRule="auto"/>
        <w:ind w:left="0" w:right="15"/>
        <w:jc w:val="center"/>
        <w:rPr>
          <w:rFonts w:ascii="Arial" w:hAnsi="Arial" w:cs="Arial"/>
          <w:sz w:val="22"/>
          <w:szCs w:val="22"/>
        </w:rPr>
      </w:pPr>
      <w:r>
        <w:rPr>
          <w:noProof/>
        </w:rPr>
        <w:lastRenderedPageBreak/>
        <w:drawing>
          <wp:inline distT="0" distB="0" distL="0" distR="0" wp14:anchorId="2670AF7F" wp14:editId="5D4492C9">
            <wp:extent cx="5760085" cy="3321286"/>
            <wp:effectExtent l="0" t="0" r="0" b="0"/>
            <wp:docPr id="21038798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230" b="7219"/>
                    <a:stretch>
                      <a:fillRect/>
                    </a:stretch>
                  </pic:blipFill>
                  <pic:spPr bwMode="auto">
                    <a:xfrm>
                      <a:off x="0" y="0"/>
                      <a:ext cx="5766287" cy="3324862"/>
                    </a:xfrm>
                    <a:prstGeom prst="rect">
                      <a:avLst/>
                    </a:prstGeom>
                    <a:noFill/>
                    <a:ln>
                      <a:noFill/>
                    </a:ln>
                    <a:extLst>
                      <a:ext uri="{53640926-AAD7-44D8-BBD7-CCE9431645EC}">
                        <a14:shadowObscured xmlns:a14="http://schemas.microsoft.com/office/drawing/2010/main"/>
                      </a:ext>
                    </a:extLst>
                  </pic:spPr>
                </pic:pic>
              </a:graphicData>
            </a:graphic>
          </wp:inline>
        </w:drawing>
      </w:r>
    </w:p>
    <w:p w14:paraId="4B8859BA" w14:textId="77777777" w:rsidR="00396499" w:rsidRPr="00495403" w:rsidRDefault="00396499" w:rsidP="00052ADC">
      <w:pPr>
        <w:pStyle w:val="BodyText"/>
        <w:spacing w:line="360" w:lineRule="auto"/>
        <w:ind w:left="0" w:right="15"/>
        <w:jc w:val="center"/>
        <w:rPr>
          <w:rFonts w:ascii="Arial" w:hAnsi="Arial" w:cs="Arial"/>
          <w:spacing w:val="-2"/>
          <w:sz w:val="22"/>
          <w:szCs w:val="22"/>
        </w:rPr>
      </w:pPr>
      <w:r w:rsidRPr="00A66302">
        <w:rPr>
          <w:rFonts w:ascii="Arial" w:hAnsi="Arial" w:cs="Arial"/>
          <w:b/>
          <w:bCs/>
          <w:sz w:val="22"/>
          <w:szCs w:val="22"/>
        </w:rPr>
        <w:t>Fig</w:t>
      </w:r>
      <w:r w:rsidRPr="00A66302">
        <w:rPr>
          <w:rFonts w:ascii="Arial" w:hAnsi="Arial" w:cs="Arial"/>
          <w:b/>
          <w:bCs/>
          <w:spacing w:val="-3"/>
          <w:sz w:val="22"/>
          <w:szCs w:val="22"/>
        </w:rPr>
        <w:t xml:space="preserve"> </w:t>
      </w:r>
      <w:r w:rsidRPr="00A66302">
        <w:rPr>
          <w:rFonts w:ascii="Arial" w:hAnsi="Arial" w:cs="Arial"/>
          <w:b/>
          <w:bCs/>
          <w:sz w:val="22"/>
          <w:szCs w:val="22"/>
        </w:rPr>
        <w:t>4</w:t>
      </w:r>
      <w:r w:rsidRPr="004214CE">
        <w:rPr>
          <w:rFonts w:ascii="Arial" w:hAnsi="Arial" w:cs="Arial"/>
          <w:sz w:val="22"/>
          <w:szCs w:val="22"/>
        </w:rPr>
        <w:t>.</w:t>
      </w:r>
      <w:r w:rsidRPr="004214CE">
        <w:rPr>
          <w:rFonts w:ascii="Arial" w:hAnsi="Arial" w:cs="Arial"/>
          <w:spacing w:val="-1"/>
          <w:sz w:val="22"/>
          <w:szCs w:val="22"/>
        </w:rPr>
        <w:t xml:space="preserve"> </w:t>
      </w:r>
      <w:r w:rsidRPr="004214CE">
        <w:rPr>
          <w:rFonts w:ascii="Arial" w:hAnsi="Arial" w:cs="Arial"/>
          <w:sz w:val="22"/>
          <w:szCs w:val="22"/>
        </w:rPr>
        <w:t>Bycatch Probability of (A) Silky Shark (B) Whitetip Reef shark (C) Blacktip Reef Shark</w:t>
      </w:r>
    </w:p>
    <w:p w14:paraId="6203E3BD" w14:textId="48E7154D" w:rsidR="004B24EF" w:rsidRPr="004B32DA" w:rsidRDefault="004B24EF" w:rsidP="00396499">
      <w:pPr>
        <w:widowControl w:val="0"/>
        <w:autoSpaceDE w:val="0"/>
        <w:autoSpaceDN w:val="0"/>
        <w:adjustRightInd w:val="0"/>
        <w:spacing w:line="360" w:lineRule="auto"/>
        <w:ind w:left="480" w:hanging="480"/>
        <w:jc w:val="center"/>
        <w:rPr>
          <w:rFonts w:ascii="Arial" w:eastAsia="Arial" w:hAnsi="Arial" w:cs="Arial"/>
          <w:lang w:val="en-GB"/>
        </w:rPr>
      </w:pPr>
    </w:p>
    <w:sectPr w:rsidR="004B24EF" w:rsidRPr="004B32DA" w:rsidSect="00396499">
      <w:headerReference w:type="default" r:id="rId12"/>
      <w:footerReference w:type="default" r:id="rId13"/>
      <w:pgSz w:w="11907" w:h="16840" w:code="9"/>
      <w:pgMar w:top="1418" w:right="1418" w:bottom="1418" w:left="1418"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FE785" w14:textId="77777777" w:rsidR="000D349F" w:rsidRDefault="000D349F">
      <w:pPr>
        <w:spacing w:after="0" w:line="240" w:lineRule="auto"/>
      </w:pPr>
      <w:r>
        <w:separator/>
      </w:r>
    </w:p>
  </w:endnote>
  <w:endnote w:type="continuationSeparator" w:id="0">
    <w:p w14:paraId="227E1AA0" w14:textId="77777777" w:rsidR="000D349F" w:rsidRDefault="000D3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5E9AEDE" w14:paraId="206CCFD2" w14:textId="77777777" w:rsidTr="00D1262F">
      <w:trPr>
        <w:trHeight w:val="300"/>
      </w:trPr>
      <w:tc>
        <w:tcPr>
          <w:tcW w:w="3020" w:type="dxa"/>
        </w:tcPr>
        <w:p w14:paraId="61E3632F" w14:textId="772D6721" w:rsidR="65E9AEDE" w:rsidRDefault="65E9AEDE" w:rsidP="00D1262F">
          <w:pPr>
            <w:pStyle w:val="Header"/>
            <w:ind w:left="-115"/>
          </w:pPr>
        </w:p>
      </w:tc>
      <w:tc>
        <w:tcPr>
          <w:tcW w:w="3020" w:type="dxa"/>
        </w:tcPr>
        <w:p w14:paraId="26397DA0" w14:textId="1B7FE73D" w:rsidR="65E9AEDE" w:rsidRDefault="65E9AEDE" w:rsidP="00D1262F">
          <w:pPr>
            <w:pStyle w:val="Header"/>
            <w:jc w:val="center"/>
          </w:pPr>
        </w:p>
      </w:tc>
      <w:tc>
        <w:tcPr>
          <w:tcW w:w="3020" w:type="dxa"/>
        </w:tcPr>
        <w:p w14:paraId="3A5187B3" w14:textId="2B709DB7" w:rsidR="65E9AEDE" w:rsidRDefault="65E9AEDE" w:rsidP="00D1262F">
          <w:pPr>
            <w:pStyle w:val="Header"/>
            <w:ind w:right="-115"/>
            <w:jc w:val="right"/>
          </w:pPr>
        </w:p>
      </w:tc>
    </w:tr>
  </w:tbl>
  <w:p w14:paraId="27ECE43C" w14:textId="29D2682F" w:rsidR="65E9AEDE" w:rsidRDefault="65E9AEDE" w:rsidP="00D12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271B5" w14:textId="77777777" w:rsidR="000D349F" w:rsidRDefault="000D349F">
      <w:pPr>
        <w:spacing w:after="0" w:line="240" w:lineRule="auto"/>
      </w:pPr>
      <w:r>
        <w:separator/>
      </w:r>
    </w:p>
  </w:footnote>
  <w:footnote w:type="continuationSeparator" w:id="0">
    <w:p w14:paraId="2FE7B9A6" w14:textId="77777777" w:rsidR="000D349F" w:rsidRDefault="000D34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5E9AEDE" w14:paraId="1DBC2774" w14:textId="77777777" w:rsidTr="00D1262F">
      <w:trPr>
        <w:trHeight w:val="300"/>
      </w:trPr>
      <w:tc>
        <w:tcPr>
          <w:tcW w:w="3020" w:type="dxa"/>
        </w:tcPr>
        <w:p w14:paraId="22B32B6B" w14:textId="260386B8" w:rsidR="65E9AEDE" w:rsidRDefault="65E9AEDE" w:rsidP="00D1262F">
          <w:pPr>
            <w:pStyle w:val="Header"/>
            <w:ind w:left="-115"/>
          </w:pPr>
        </w:p>
      </w:tc>
      <w:tc>
        <w:tcPr>
          <w:tcW w:w="3020" w:type="dxa"/>
        </w:tcPr>
        <w:p w14:paraId="6A4449A6" w14:textId="54BB0372" w:rsidR="65E9AEDE" w:rsidRDefault="65E9AEDE" w:rsidP="00D1262F">
          <w:pPr>
            <w:pStyle w:val="Header"/>
            <w:jc w:val="center"/>
          </w:pPr>
        </w:p>
      </w:tc>
      <w:tc>
        <w:tcPr>
          <w:tcW w:w="3020" w:type="dxa"/>
        </w:tcPr>
        <w:p w14:paraId="4CAA0E41" w14:textId="28D265FA" w:rsidR="65E9AEDE" w:rsidRDefault="65E9AEDE" w:rsidP="00D1262F">
          <w:pPr>
            <w:pStyle w:val="Header"/>
            <w:ind w:right="-115"/>
            <w:jc w:val="right"/>
          </w:pPr>
        </w:p>
      </w:tc>
    </w:tr>
  </w:tbl>
  <w:p w14:paraId="217D50E4" w14:textId="424C3368" w:rsidR="65E9AEDE" w:rsidRDefault="65E9AEDE" w:rsidP="00D12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13BB7"/>
    <w:multiLevelType w:val="hybridMultilevel"/>
    <w:tmpl w:val="19EA73BC"/>
    <w:lvl w:ilvl="0" w:tplc="8D44F95E">
      <w:start w:val="1"/>
      <w:numFmt w:val="lowerLetter"/>
      <w:lvlText w:val="(%1)"/>
      <w:lvlJc w:val="left"/>
      <w:pPr>
        <w:ind w:left="3240" w:hanging="360"/>
      </w:pPr>
      <w:rPr>
        <w:rFonts w:hint="default"/>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1" w15:restartNumberingAfterBreak="0">
    <w:nsid w:val="08636F12"/>
    <w:multiLevelType w:val="multilevel"/>
    <w:tmpl w:val="DA56B7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97F071D"/>
    <w:multiLevelType w:val="multilevel"/>
    <w:tmpl w:val="388A54F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68E7397"/>
    <w:multiLevelType w:val="multilevel"/>
    <w:tmpl w:val="BA9A2F7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3.4.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B32327"/>
    <w:multiLevelType w:val="multilevel"/>
    <w:tmpl w:val="978EBBCA"/>
    <w:lvl w:ilvl="0">
      <w:start w:val="3"/>
      <w:numFmt w:val="decimal"/>
      <w:lvlText w:val="%1"/>
      <w:lvlJc w:val="left"/>
      <w:pPr>
        <w:ind w:left="720" w:hanging="360"/>
      </w:pPr>
      <w:rPr>
        <w:rFonts w:hint="default"/>
        <w:lang w:val="en-US" w:eastAsia="en-US" w:bidi="ar-SA"/>
      </w:rPr>
    </w:lvl>
    <w:lvl w:ilvl="1">
      <w:start w:val="1"/>
      <w:numFmt w:val="decimal"/>
      <w:lvlText w:val="%1.%2"/>
      <w:lvlJc w:val="left"/>
      <w:pPr>
        <w:ind w:left="720" w:hanging="360"/>
      </w:pPr>
      <w:rPr>
        <w:rFonts w:ascii="Arial" w:eastAsia="Times New Roman" w:hAnsi="Arial" w:cs="Arial" w:hint="default"/>
        <w:b/>
        <w:bCs/>
        <w:i w:val="0"/>
        <w:iCs w:val="0"/>
        <w:spacing w:val="0"/>
        <w:w w:val="100"/>
        <w:sz w:val="22"/>
        <w:szCs w:val="22"/>
        <w:lang w:val="en-US" w:eastAsia="en-US" w:bidi="ar-SA"/>
      </w:rPr>
    </w:lvl>
    <w:lvl w:ilvl="2">
      <w:numFmt w:val="bullet"/>
      <w:lvlText w:val="•"/>
      <w:lvlJc w:val="left"/>
      <w:pPr>
        <w:ind w:left="2592" w:hanging="360"/>
      </w:pPr>
      <w:rPr>
        <w:rFonts w:hint="default"/>
        <w:lang w:val="en-US" w:eastAsia="en-US" w:bidi="ar-SA"/>
      </w:rPr>
    </w:lvl>
    <w:lvl w:ilvl="3">
      <w:numFmt w:val="bullet"/>
      <w:lvlText w:val="•"/>
      <w:lvlJc w:val="left"/>
      <w:pPr>
        <w:ind w:left="3528" w:hanging="360"/>
      </w:pPr>
      <w:rPr>
        <w:rFonts w:hint="default"/>
        <w:lang w:val="en-US" w:eastAsia="en-US" w:bidi="ar-SA"/>
      </w:rPr>
    </w:lvl>
    <w:lvl w:ilvl="4">
      <w:numFmt w:val="bullet"/>
      <w:lvlText w:val="•"/>
      <w:lvlJc w:val="left"/>
      <w:pPr>
        <w:ind w:left="4464" w:hanging="360"/>
      </w:pPr>
      <w:rPr>
        <w:rFonts w:hint="default"/>
        <w:lang w:val="en-US" w:eastAsia="en-US" w:bidi="ar-SA"/>
      </w:rPr>
    </w:lvl>
    <w:lvl w:ilvl="5">
      <w:numFmt w:val="bullet"/>
      <w:lvlText w:val="•"/>
      <w:lvlJc w:val="left"/>
      <w:pPr>
        <w:ind w:left="5400" w:hanging="360"/>
      </w:pPr>
      <w:rPr>
        <w:rFonts w:hint="default"/>
        <w:lang w:val="en-US" w:eastAsia="en-US" w:bidi="ar-SA"/>
      </w:rPr>
    </w:lvl>
    <w:lvl w:ilvl="6">
      <w:numFmt w:val="bullet"/>
      <w:lvlText w:val="•"/>
      <w:lvlJc w:val="left"/>
      <w:pPr>
        <w:ind w:left="6336" w:hanging="360"/>
      </w:pPr>
      <w:rPr>
        <w:rFonts w:hint="default"/>
        <w:lang w:val="en-US" w:eastAsia="en-US" w:bidi="ar-SA"/>
      </w:rPr>
    </w:lvl>
    <w:lvl w:ilvl="7">
      <w:numFmt w:val="bullet"/>
      <w:lvlText w:val="•"/>
      <w:lvlJc w:val="left"/>
      <w:pPr>
        <w:ind w:left="7272" w:hanging="360"/>
      </w:pPr>
      <w:rPr>
        <w:rFonts w:hint="default"/>
        <w:lang w:val="en-US" w:eastAsia="en-US" w:bidi="ar-SA"/>
      </w:rPr>
    </w:lvl>
    <w:lvl w:ilvl="8">
      <w:numFmt w:val="bullet"/>
      <w:lvlText w:val="•"/>
      <w:lvlJc w:val="left"/>
      <w:pPr>
        <w:ind w:left="8208" w:hanging="360"/>
      </w:pPr>
      <w:rPr>
        <w:rFonts w:hint="default"/>
        <w:lang w:val="en-US" w:eastAsia="en-US" w:bidi="ar-SA"/>
      </w:rPr>
    </w:lvl>
  </w:abstractNum>
  <w:abstractNum w:abstractNumId="5" w15:restartNumberingAfterBreak="0">
    <w:nsid w:val="2F8E0DC2"/>
    <w:multiLevelType w:val="hybridMultilevel"/>
    <w:tmpl w:val="0E02AEB8"/>
    <w:lvl w:ilvl="0" w:tplc="C40A572E">
      <w:start w:val="1"/>
      <w:numFmt w:val="lowerLetter"/>
      <w:lvlText w:val="(%1)"/>
      <w:lvlJc w:val="left"/>
      <w:pPr>
        <w:ind w:left="3240" w:hanging="360"/>
      </w:pPr>
      <w:rPr>
        <w:rFonts w:hint="default"/>
      </w:r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6" w15:restartNumberingAfterBreak="0">
    <w:nsid w:val="333A0309"/>
    <w:multiLevelType w:val="multilevel"/>
    <w:tmpl w:val="0D0CD2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D6C2376"/>
    <w:multiLevelType w:val="multilevel"/>
    <w:tmpl w:val="07D0219C"/>
    <w:lvl w:ilvl="0">
      <w:start w:val="1"/>
      <w:numFmt w:val="decimal"/>
      <w:lvlText w:val="%1."/>
      <w:lvlJc w:val="left"/>
      <w:pPr>
        <w:ind w:left="502" w:hanging="360"/>
      </w:pPr>
      <w:rPr>
        <w:rFonts w:hint="default"/>
        <w:b/>
        <w:bCs/>
        <w:color w:val="000000" w:themeColor="text1"/>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4A1C681D"/>
    <w:multiLevelType w:val="multilevel"/>
    <w:tmpl w:val="A99AFA9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3.4.1"/>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A1E2467"/>
    <w:multiLevelType w:val="multilevel"/>
    <w:tmpl w:val="782835F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BB10329"/>
    <w:multiLevelType w:val="hybridMultilevel"/>
    <w:tmpl w:val="D676F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F15C4A"/>
    <w:multiLevelType w:val="multilevel"/>
    <w:tmpl w:val="BA9A2F7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3.4.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B21176B"/>
    <w:multiLevelType w:val="hybridMultilevel"/>
    <w:tmpl w:val="D3141CC0"/>
    <w:lvl w:ilvl="0" w:tplc="D40211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E432A2"/>
    <w:multiLevelType w:val="hybridMultilevel"/>
    <w:tmpl w:val="5AD4D9D8"/>
    <w:lvl w:ilvl="0" w:tplc="C48E2F1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FAB3064"/>
    <w:multiLevelType w:val="hybridMultilevel"/>
    <w:tmpl w:val="6D721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8065F7"/>
    <w:multiLevelType w:val="hybridMultilevel"/>
    <w:tmpl w:val="4E127392"/>
    <w:lvl w:ilvl="0" w:tplc="3809000F">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7A7075F1"/>
    <w:multiLevelType w:val="hybridMultilevel"/>
    <w:tmpl w:val="2AB8470C"/>
    <w:lvl w:ilvl="0" w:tplc="F5E044E2">
      <w:start w:val="1"/>
      <w:numFmt w:val="decimal"/>
      <w:lvlText w:val="%1)"/>
      <w:lvlJc w:val="left"/>
      <w:pPr>
        <w:ind w:left="810" w:hanging="360"/>
      </w:pPr>
      <w:rPr>
        <w:rFonts w:hint="default"/>
        <w:vertAlign w:val="superscrip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7D2A79E7"/>
    <w:multiLevelType w:val="hybridMultilevel"/>
    <w:tmpl w:val="A7222E74"/>
    <w:lvl w:ilvl="0" w:tplc="7B029E7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CE05CE"/>
    <w:multiLevelType w:val="multilevel"/>
    <w:tmpl w:val="E5DE26F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ascii="Arial" w:hAnsi="Arial" w:cs="Arial" w:hint="default"/>
        <w:sz w:val="22"/>
        <w:szCs w:val="22"/>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00926670">
    <w:abstractNumId w:val="6"/>
  </w:num>
  <w:num w:numId="2" w16cid:durableId="1824421908">
    <w:abstractNumId w:val="10"/>
  </w:num>
  <w:num w:numId="3" w16cid:durableId="232668420">
    <w:abstractNumId w:val="12"/>
  </w:num>
  <w:num w:numId="4" w16cid:durableId="1538816331">
    <w:abstractNumId w:val="17"/>
  </w:num>
  <w:num w:numId="5" w16cid:durableId="816919093">
    <w:abstractNumId w:val="14"/>
  </w:num>
  <w:num w:numId="6" w16cid:durableId="63139627">
    <w:abstractNumId w:val="13"/>
  </w:num>
  <w:num w:numId="7" w16cid:durableId="1517428864">
    <w:abstractNumId w:val="1"/>
  </w:num>
  <w:num w:numId="8" w16cid:durableId="148404245">
    <w:abstractNumId w:val="2"/>
  </w:num>
  <w:num w:numId="9" w16cid:durableId="78211471">
    <w:abstractNumId w:val="7"/>
  </w:num>
  <w:num w:numId="10" w16cid:durableId="1647857533">
    <w:abstractNumId w:val="18"/>
  </w:num>
  <w:num w:numId="11" w16cid:durableId="65688215">
    <w:abstractNumId w:val="15"/>
  </w:num>
  <w:num w:numId="12" w16cid:durableId="1862235338">
    <w:abstractNumId w:val="0"/>
  </w:num>
  <w:num w:numId="13" w16cid:durableId="1165363042">
    <w:abstractNumId w:val="5"/>
  </w:num>
  <w:num w:numId="14" w16cid:durableId="706610869">
    <w:abstractNumId w:val="16"/>
  </w:num>
  <w:num w:numId="15" w16cid:durableId="1558392928">
    <w:abstractNumId w:val="4"/>
  </w:num>
  <w:num w:numId="16" w16cid:durableId="545992911">
    <w:abstractNumId w:val="3"/>
  </w:num>
  <w:num w:numId="17" w16cid:durableId="1317609035">
    <w:abstractNumId w:val="8"/>
  </w:num>
  <w:num w:numId="18" w16cid:durableId="56562763">
    <w:abstractNumId w:val="9"/>
  </w:num>
  <w:num w:numId="19" w16cid:durableId="2365948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11ADD"/>
    <w:rsid w:val="000004BC"/>
    <w:rsid w:val="00002E8F"/>
    <w:rsid w:val="00007F1D"/>
    <w:rsid w:val="00010441"/>
    <w:rsid w:val="00010669"/>
    <w:rsid w:val="00011ADD"/>
    <w:rsid w:val="000143A6"/>
    <w:rsid w:val="000166E0"/>
    <w:rsid w:val="000253C4"/>
    <w:rsid w:val="00052ADC"/>
    <w:rsid w:val="00053CDB"/>
    <w:rsid w:val="00054324"/>
    <w:rsid w:val="00055E16"/>
    <w:rsid w:val="00072E95"/>
    <w:rsid w:val="00073E31"/>
    <w:rsid w:val="00075B7F"/>
    <w:rsid w:val="00084B2E"/>
    <w:rsid w:val="00092F61"/>
    <w:rsid w:val="00093A5A"/>
    <w:rsid w:val="000941B8"/>
    <w:rsid w:val="000A27DB"/>
    <w:rsid w:val="000A2CC7"/>
    <w:rsid w:val="000A2ED6"/>
    <w:rsid w:val="000A3322"/>
    <w:rsid w:val="000A6EAD"/>
    <w:rsid w:val="000B387E"/>
    <w:rsid w:val="000C1B1B"/>
    <w:rsid w:val="000D349F"/>
    <w:rsid w:val="000D58FB"/>
    <w:rsid w:val="000E15E9"/>
    <w:rsid w:val="000E75ED"/>
    <w:rsid w:val="000F09E7"/>
    <w:rsid w:val="000F2068"/>
    <w:rsid w:val="000F6987"/>
    <w:rsid w:val="00102B86"/>
    <w:rsid w:val="00106F6A"/>
    <w:rsid w:val="001073D4"/>
    <w:rsid w:val="001123E7"/>
    <w:rsid w:val="00113FC6"/>
    <w:rsid w:val="001164B1"/>
    <w:rsid w:val="00122ED6"/>
    <w:rsid w:val="00124261"/>
    <w:rsid w:val="0012648A"/>
    <w:rsid w:val="00130D32"/>
    <w:rsid w:val="0014127C"/>
    <w:rsid w:val="00141C41"/>
    <w:rsid w:val="001433E8"/>
    <w:rsid w:val="001542CC"/>
    <w:rsid w:val="001571AB"/>
    <w:rsid w:val="00161EB2"/>
    <w:rsid w:val="0017080C"/>
    <w:rsid w:val="00185D8F"/>
    <w:rsid w:val="001861C1"/>
    <w:rsid w:val="00187701"/>
    <w:rsid w:val="0019238D"/>
    <w:rsid w:val="00194972"/>
    <w:rsid w:val="001B2D5A"/>
    <w:rsid w:val="001B4D3A"/>
    <w:rsid w:val="001C631A"/>
    <w:rsid w:val="001D220F"/>
    <w:rsid w:val="001D54A4"/>
    <w:rsid w:val="001F03B8"/>
    <w:rsid w:val="00204FDD"/>
    <w:rsid w:val="002053B6"/>
    <w:rsid w:val="0021687A"/>
    <w:rsid w:val="00216C43"/>
    <w:rsid w:val="002175CA"/>
    <w:rsid w:val="002316E6"/>
    <w:rsid w:val="00233520"/>
    <w:rsid w:val="002355D3"/>
    <w:rsid w:val="00235856"/>
    <w:rsid w:val="00236F48"/>
    <w:rsid w:val="0023720E"/>
    <w:rsid w:val="00253C02"/>
    <w:rsid w:val="00255AAA"/>
    <w:rsid w:val="00262140"/>
    <w:rsid w:val="00262BDC"/>
    <w:rsid w:val="00267FB1"/>
    <w:rsid w:val="002737C5"/>
    <w:rsid w:val="0028597C"/>
    <w:rsid w:val="002878D9"/>
    <w:rsid w:val="00290195"/>
    <w:rsid w:val="00292E22"/>
    <w:rsid w:val="00295424"/>
    <w:rsid w:val="0029793A"/>
    <w:rsid w:val="002A7ADF"/>
    <w:rsid w:val="002B1866"/>
    <w:rsid w:val="002B293D"/>
    <w:rsid w:val="002B2C32"/>
    <w:rsid w:val="002B605C"/>
    <w:rsid w:val="002C06D0"/>
    <w:rsid w:val="002C4620"/>
    <w:rsid w:val="002C745E"/>
    <w:rsid w:val="002E3EE1"/>
    <w:rsid w:val="002F00A3"/>
    <w:rsid w:val="00300326"/>
    <w:rsid w:val="0030599B"/>
    <w:rsid w:val="00310307"/>
    <w:rsid w:val="00311561"/>
    <w:rsid w:val="0031331E"/>
    <w:rsid w:val="0031580B"/>
    <w:rsid w:val="00343087"/>
    <w:rsid w:val="003503E9"/>
    <w:rsid w:val="00364A22"/>
    <w:rsid w:val="00370430"/>
    <w:rsid w:val="00370950"/>
    <w:rsid w:val="00375B7D"/>
    <w:rsid w:val="003830F6"/>
    <w:rsid w:val="00387D19"/>
    <w:rsid w:val="00395D96"/>
    <w:rsid w:val="00396499"/>
    <w:rsid w:val="003A1388"/>
    <w:rsid w:val="003A37C3"/>
    <w:rsid w:val="003A54F5"/>
    <w:rsid w:val="003A568B"/>
    <w:rsid w:val="003A706C"/>
    <w:rsid w:val="003B2B1E"/>
    <w:rsid w:val="003B4EDC"/>
    <w:rsid w:val="003B5217"/>
    <w:rsid w:val="003C0E8E"/>
    <w:rsid w:val="003C253C"/>
    <w:rsid w:val="003C327E"/>
    <w:rsid w:val="003C3C0B"/>
    <w:rsid w:val="003D0491"/>
    <w:rsid w:val="003D3999"/>
    <w:rsid w:val="003E04ED"/>
    <w:rsid w:val="003E0A1D"/>
    <w:rsid w:val="003E258E"/>
    <w:rsid w:val="003E2B19"/>
    <w:rsid w:val="003E3E7B"/>
    <w:rsid w:val="003F16FC"/>
    <w:rsid w:val="00402AD6"/>
    <w:rsid w:val="0040725A"/>
    <w:rsid w:val="0041069F"/>
    <w:rsid w:val="00410927"/>
    <w:rsid w:val="004132BB"/>
    <w:rsid w:val="0041735B"/>
    <w:rsid w:val="004202CE"/>
    <w:rsid w:val="00421413"/>
    <w:rsid w:val="00421736"/>
    <w:rsid w:val="004230AD"/>
    <w:rsid w:val="00426884"/>
    <w:rsid w:val="00430B9E"/>
    <w:rsid w:val="00430D0F"/>
    <w:rsid w:val="004315C4"/>
    <w:rsid w:val="00433688"/>
    <w:rsid w:val="00433C37"/>
    <w:rsid w:val="0043456B"/>
    <w:rsid w:val="00454721"/>
    <w:rsid w:val="00454D72"/>
    <w:rsid w:val="00456BD2"/>
    <w:rsid w:val="00463F14"/>
    <w:rsid w:val="0047036B"/>
    <w:rsid w:val="00470E69"/>
    <w:rsid w:val="00471C81"/>
    <w:rsid w:val="00474AF1"/>
    <w:rsid w:val="004770DE"/>
    <w:rsid w:val="004777A2"/>
    <w:rsid w:val="00491493"/>
    <w:rsid w:val="00493617"/>
    <w:rsid w:val="004A270D"/>
    <w:rsid w:val="004A65C4"/>
    <w:rsid w:val="004B012E"/>
    <w:rsid w:val="004B24EF"/>
    <w:rsid w:val="004B2D99"/>
    <w:rsid w:val="004B32DA"/>
    <w:rsid w:val="004B57A8"/>
    <w:rsid w:val="004C0CFD"/>
    <w:rsid w:val="004C346D"/>
    <w:rsid w:val="004D2937"/>
    <w:rsid w:val="004D789A"/>
    <w:rsid w:val="004E3E9C"/>
    <w:rsid w:val="004E6C08"/>
    <w:rsid w:val="004F0AF9"/>
    <w:rsid w:val="004F0D4F"/>
    <w:rsid w:val="004F1B9E"/>
    <w:rsid w:val="004F2C3A"/>
    <w:rsid w:val="004F78D2"/>
    <w:rsid w:val="00513BED"/>
    <w:rsid w:val="005147DB"/>
    <w:rsid w:val="0051564D"/>
    <w:rsid w:val="00522591"/>
    <w:rsid w:val="00527BA8"/>
    <w:rsid w:val="0052AA8A"/>
    <w:rsid w:val="00533739"/>
    <w:rsid w:val="005342E7"/>
    <w:rsid w:val="0054184C"/>
    <w:rsid w:val="0055260F"/>
    <w:rsid w:val="00561AB7"/>
    <w:rsid w:val="005662C5"/>
    <w:rsid w:val="00567395"/>
    <w:rsid w:val="00567A2A"/>
    <w:rsid w:val="005717AD"/>
    <w:rsid w:val="00572207"/>
    <w:rsid w:val="00573074"/>
    <w:rsid w:val="0057369D"/>
    <w:rsid w:val="0057562A"/>
    <w:rsid w:val="005764B0"/>
    <w:rsid w:val="005808E9"/>
    <w:rsid w:val="0058191F"/>
    <w:rsid w:val="005836CC"/>
    <w:rsid w:val="005946C7"/>
    <w:rsid w:val="005A5131"/>
    <w:rsid w:val="005B176A"/>
    <w:rsid w:val="005B5F80"/>
    <w:rsid w:val="005C163B"/>
    <w:rsid w:val="005C3A28"/>
    <w:rsid w:val="005C5600"/>
    <w:rsid w:val="005C58B9"/>
    <w:rsid w:val="005D40B8"/>
    <w:rsid w:val="005D5846"/>
    <w:rsid w:val="005D59C9"/>
    <w:rsid w:val="005E316A"/>
    <w:rsid w:val="005F2226"/>
    <w:rsid w:val="005F408D"/>
    <w:rsid w:val="005F4094"/>
    <w:rsid w:val="005F465A"/>
    <w:rsid w:val="00614489"/>
    <w:rsid w:val="006207BF"/>
    <w:rsid w:val="006260B9"/>
    <w:rsid w:val="006271FA"/>
    <w:rsid w:val="00640F30"/>
    <w:rsid w:val="006440D6"/>
    <w:rsid w:val="00644F86"/>
    <w:rsid w:val="0065522C"/>
    <w:rsid w:val="00656664"/>
    <w:rsid w:val="0066071F"/>
    <w:rsid w:val="00660F6D"/>
    <w:rsid w:val="00661027"/>
    <w:rsid w:val="00661732"/>
    <w:rsid w:val="00670269"/>
    <w:rsid w:val="00673D4E"/>
    <w:rsid w:val="00674653"/>
    <w:rsid w:val="00676BC1"/>
    <w:rsid w:val="006837D3"/>
    <w:rsid w:val="00684122"/>
    <w:rsid w:val="006845D1"/>
    <w:rsid w:val="006902D3"/>
    <w:rsid w:val="006A3386"/>
    <w:rsid w:val="006B7EC9"/>
    <w:rsid w:val="006C2B20"/>
    <w:rsid w:val="006C2EF2"/>
    <w:rsid w:val="006C4245"/>
    <w:rsid w:val="006D0AE6"/>
    <w:rsid w:val="006E234D"/>
    <w:rsid w:val="006E65CA"/>
    <w:rsid w:val="006F0C13"/>
    <w:rsid w:val="006F2BC3"/>
    <w:rsid w:val="006F2C1B"/>
    <w:rsid w:val="006F30C2"/>
    <w:rsid w:val="00706958"/>
    <w:rsid w:val="007273B9"/>
    <w:rsid w:val="00727617"/>
    <w:rsid w:val="00730AF7"/>
    <w:rsid w:val="00740AE3"/>
    <w:rsid w:val="00745B3B"/>
    <w:rsid w:val="00762697"/>
    <w:rsid w:val="00763D05"/>
    <w:rsid w:val="007701E0"/>
    <w:rsid w:val="007703AA"/>
    <w:rsid w:val="0077517C"/>
    <w:rsid w:val="00793B0B"/>
    <w:rsid w:val="00796C5B"/>
    <w:rsid w:val="007975EC"/>
    <w:rsid w:val="00797AE6"/>
    <w:rsid w:val="007A03EA"/>
    <w:rsid w:val="007B7362"/>
    <w:rsid w:val="007C0ACD"/>
    <w:rsid w:val="007C3DDC"/>
    <w:rsid w:val="007C4943"/>
    <w:rsid w:val="007C65EC"/>
    <w:rsid w:val="007E3A2B"/>
    <w:rsid w:val="007E4211"/>
    <w:rsid w:val="007F10A5"/>
    <w:rsid w:val="007F3673"/>
    <w:rsid w:val="007F68C2"/>
    <w:rsid w:val="00800EB2"/>
    <w:rsid w:val="0080203C"/>
    <w:rsid w:val="00806001"/>
    <w:rsid w:val="0081347C"/>
    <w:rsid w:val="00816FA5"/>
    <w:rsid w:val="00822432"/>
    <w:rsid w:val="008235F2"/>
    <w:rsid w:val="0082382C"/>
    <w:rsid w:val="00824CC0"/>
    <w:rsid w:val="00832B0F"/>
    <w:rsid w:val="00833E42"/>
    <w:rsid w:val="00836B21"/>
    <w:rsid w:val="00846F3D"/>
    <w:rsid w:val="0085355C"/>
    <w:rsid w:val="00854440"/>
    <w:rsid w:val="0085753B"/>
    <w:rsid w:val="00871593"/>
    <w:rsid w:val="008739F7"/>
    <w:rsid w:val="00875DF2"/>
    <w:rsid w:val="00890C8D"/>
    <w:rsid w:val="008919CA"/>
    <w:rsid w:val="008922CB"/>
    <w:rsid w:val="008938D1"/>
    <w:rsid w:val="00895040"/>
    <w:rsid w:val="00895C26"/>
    <w:rsid w:val="00896850"/>
    <w:rsid w:val="00897060"/>
    <w:rsid w:val="008A041E"/>
    <w:rsid w:val="008B169D"/>
    <w:rsid w:val="008B6AA4"/>
    <w:rsid w:val="008C6D52"/>
    <w:rsid w:val="008E6CEF"/>
    <w:rsid w:val="008F201D"/>
    <w:rsid w:val="008F3E6E"/>
    <w:rsid w:val="008F505E"/>
    <w:rsid w:val="0091147C"/>
    <w:rsid w:val="00912FB3"/>
    <w:rsid w:val="009148C2"/>
    <w:rsid w:val="0093256D"/>
    <w:rsid w:val="00933C8B"/>
    <w:rsid w:val="009342E4"/>
    <w:rsid w:val="00936A6C"/>
    <w:rsid w:val="00937289"/>
    <w:rsid w:val="00944233"/>
    <w:rsid w:val="009465DE"/>
    <w:rsid w:val="00951BC9"/>
    <w:rsid w:val="009550BE"/>
    <w:rsid w:val="00957EA1"/>
    <w:rsid w:val="00972DDE"/>
    <w:rsid w:val="00972EA4"/>
    <w:rsid w:val="00981FFB"/>
    <w:rsid w:val="00985560"/>
    <w:rsid w:val="009878C8"/>
    <w:rsid w:val="009967AE"/>
    <w:rsid w:val="009A56DE"/>
    <w:rsid w:val="009A71E1"/>
    <w:rsid w:val="009C3A4E"/>
    <w:rsid w:val="009C5ADD"/>
    <w:rsid w:val="009D2910"/>
    <w:rsid w:val="009D41C1"/>
    <w:rsid w:val="009D6025"/>
    <w:rsid w:val="009D68EC"/>
    <w:rsid w:val="009E1E6A"/>
    <w:rsid w:val="009E3862"/>
    <w:rsid w:val="009E5B69"/>
    <w:rsid w:val="009E5ECF"/>
    <w:rsid w:val="009F5B07"/>
    <w:rsid w:val="009F7605"/>
    <w:rsid w:val="00A00D33"/>
    <w:rsid w:val="00A02904"/>
    <w:rsid w:val="00A07160"/>
    <w:rsid w:val="00A07B15"/>
    <w:rsid w:val="00A1399B"/>
    <w:rsid w:val="00A16496"/>
    <w:rsid w:val="00A17532"/>
    <w:rsid w:val="00A207E5"/>
    <w:rsid w:val="00A26EB2"/>
    <w:rsid w:val="00A316F7"/>
    <w:rsid w:val="00A37F9E"/>
    <w:rsid w:val="00A40A56"/>
    <w:rsid w:val="00A43159"/>
    <w:rsid w:val="00A53470"/>
    <w:rsid w:val="00A560C3"/>
    <w:rsid w:val="00A619F4"/>
    <w:rsid w:val="00A66302"/>
    <w:rsid w:val="00A73ACB"/>
    <w:rsid w:val="00A76B78"/>
    <w:rsid w:val="00A7738D"/>
    <w:rsid w:val="00A77BCD"/>
    <w:rsid w:val="00A84133"/>
    <w:rsid w:val="00A87764"/>
    <w:rsid w:val="00A9147F"/>
    <w:rsid w:val="00AA082B"/>
    <w:rsid w:val="00AA1469"/>
    <w:rsid w:val="00AA5DF9"/>
    <w:rsid w:val="00AB22E1"/>
    <w:rsid w:val="00AB4A34"/>
    <w:rsid w:val="00AB4F1E"/>
    <w:rsid w:val="00AC0BE6"/>
    <w:rsid w:val="00AC2E6F"/>
    <w:rsid w:val="00AD0AAC"/>
    <w:rsid w:val="00AE1549"/>
    <w:rsid w:val="00AE2B6B"/>
    <w:rsid w:val="00AE3103"/>
    <w:rsid w:val="00AE318B"/>
    <w:rsid w:val="00AE7601"/>
    <w:rsid w:val="00AE76FD"/>
    <w:rsid w:val="00AF2411"/>
    <w:rsid w:val="00B02922"/>
    <w:rsid w:val="00B03B12"/>
    <w:rsid w:val="00B05FCF"/>
    <w:rsid w:val="00B10F2A"/>
    <w:rsid w:val="00B134ED"/>
    <w:rsid w:val="00B17D1F"/>
    <w:rsid w:val="00B248B7"/>
    <w:rsid w:val="00B26867"/>
    <w:rsid w:val="00B34C63"/>
    <w:rsid w:val="00B354B0"/>
    <w:rsid w:val="00B376FE"/>
    <w:rsid w:val="00B51B44"/>
    <w:rsid w:val="00B56371"/>
    <w:rsid w:val="00B568B8"/>
    <w:rsid w:val="00B5758F"/>
    <w:rsid w:val="00B73377"/>
    <w:rsid w:val="00B8354A"/>
    <w:rsid w:val="00B85640"/>
    <w:rsid w:val="00B9326D"/>
    <w:rsid w:val="00B95DD9"/>
    <w:rsid w:val="00BA1B23"/>
    <w:rsid w:val="00BA3AA5"/>
    <w:rsid w:val="00BA4F1E"/>
    <w:rsid w:val="00BA7178"/>
    <w:rsid w:val="00BB28B3"/>
    <w:rsid w:val="00BB3EBF"/>
    <w:rsid w:val="00BC2E40"/>
    <w:rsid w:val="00BC4FC2"/>
    <w:rsid w:val="00BC617F"/>
    <w:rsid w:val="00BD4038"/>
    <w:rsid w:val="00BF0BB3"/>
    <w:rsid w:val="00C0394A"/>
    <w:rsid w:val="00C07A5D"/>
    <w:rsid w:val="00C14172"/>
    <w:rsid w:val="00C14448"/>
    <w:rsid w:val="00C2281A"/>
    <w:rsid w:val="00C23B19"/>
    <w:rsid w:val="00C24640"/>
    <w:rsid w:val="00C26406"/>
    <w:rsid w:val="00C32A88"/>
    <w:rsid w:val="00C4433C"/>
    <w:rsid w:val="00C503A0"/>
    <w:rsid w:val="00C802F7"/>
    <w:rsid w:val="00C834BC"/>
    <w:rsid w:val="00C95D81"/>
    <w:rsid w:val="00CA2F46"/>
    <w:rsid w:val="00CA5229"/>
    <w:rsid w:val="00CB1DA5"/>
    <w:rsid w:val="00CB7F6A"/>
    <w:rsid w:val="00CC38F8"/>
    <w:rsid w:val="00CC6C99"/>
    <w:rsid w:val="00CD4EB7"/>
    <w:rsid w:val="00CE4D1B"/>
    <w:rsid w:val="00CE5B4A"/>
    <w:rsid w:val="00CF26BD"/>
    <w:rsid w:val="00CF692E"/>
    <w:rsid w:val="00D10576"/>
    <w:rsid w:val="00D1262F"/>
    <w:rsid w:val="00D175F9"/>
    <w:rsid w:val="00D26D30"/>
    <w:rsid w:val="00D31832"/>
    <w:rsid w:val="00D32FFA"/>
    <w:rsid w:val="00D36457"/>
    <w:rsid w:val="00D373C8"/>
    <w:rsid w:val="00D3747F"/>
    <w:rsid w:val="00D37716"/>
    <w:rsid w:val="00D43B26"/>
    <w:rsid w:val="00D505A8"/>
    <w:rsid w:val="00D50B0F"/>
    <w:rsid w:val="00D50CE9"/>
    <w:rsid w:val="00D6426D"/>
    <w:rsid w:val="00D70D2F"/>
    <w:rsid w:val="00D75D15"/>
    <w:rsid w:val="00D76A7B"/>
    <w:rsid w:val="00D81A01"/>
    <w:rsid w:val="00D82388"/>
    <w:rsid w:val="00D82500"/>
    <w:rsid w:val="00D92301"/>
    <w:rsid w:val="00D96173"/>
    <w:rsid w:val="00DA2519"/>
    <w:rsid w:val="00DB0BF1"/>
    <w:rsid w:val="00DB0F41"/>
    <w:rsid w:val="00DB1655"/>
    <w:rsid w:val="00DB61E0"/>
    <w:rsid w:val="00DC23FC"/>
    <w:rsid w:val="00DE2903"/>
    <w:rsid w:val="00DE3D8F"/>
    <w:rsid w:val="00DE702F"/>
    <w:rsid w:val="00DF0B99"/>
    <w:rsid w:val="00DF55EB"/>
    <w:rsid w:val="00E06BCB"/>
    <w:rsid w:val="00E2103D"/>
    <w:rsid w:val="00E211A7"/>
    <w:rsid w:val="00E21C75"/>
    <w:rsid w:val="00E26C4C"/>
    <w:rsid w:val="00E30E9C"/>
    <w:rsid w:val="00E343C3"/>
    <w:rsid w:val="00E405B0"/>
    <w:rsid w:val="00E44BB4"/>
    <w:rsid w:val="00E5193B"/>
    <w:rsid w:val="00E6040E"/>
    <w:rsid w:val="00E720D1"/>
    <w:rsid w:val="00E72F49"/>
    <w:rsid w:val="00E81569"/>
    <w:rsid w:val="00E8187A"/>
    <w:rsid w:val="00E8203B"/>
    <w:rsid w:val="00E821FE"/>
    <w:rsid w:val="00E93D35"/>
    <w:rsid w:val="00E94CAB"/>
    <w:rsid w:val="00EA02D2"/>
    <w:rsid w:val="00EA6DA2"/>
    <w:rsid w:val="00EB03CA"/>
    <w:rsid w:val="00EB1637"/>
    <w:rsid w:val="00EB4C5A"/>
    <w:rsid w:val="00EE2A78"/>
    <w:rsid w:val="00EF0446"/>
    <w:rsid w:val="00EF1B18"/>
    <w:rsid w:val="00EF3B3F"/>
    <w:rsid w:val="00EF63E3"/>
    <w:rsid w:val="00F01279"/>
    <w:rsid w:val="00F05D00"/>
    <w:rsid w:val="00F05DBE"/>
    <w:rsid w:val="00F11B9F"/>
    <w:rsid w:val="00F15438"/>
    <w:rsid w:val="00F1547F"/>
    <w:rsid w:val="00F21406"/>
    <w:rsid w:val="00F25CAC"/>
    <w:rsid w:val="00F30E1E"/>
    <w:rsid w:val="00F32FFF"/>
    <w:rsid w:val="00F33D77"/>
    <w:rsid w:val="00F42153"/>
    <w:rsid w:val="00F434FE"/>
    <w:rsid w:val="00F43B78"/>
    <w:rsid w:val="00F4741F"/>
    <w:rsid w:val="00F50C79"/>
    <w:rsid w:val="00F51FD3"/>
    <w:rsid w:val="00F56308"/>
    <w:rsid w:val="00F61EAA"/>
    <w:rsid w:val="00F63739"/>
    <w:rsid w:val="00F705D5"/>
    <w:rsid w:val="00F7281A"/>
    <w:rsid w:val="00F777A6"/>
    <w:rsid w:val="00F85555"/>
    <w:rsid w:val="00F85FBF"/>
    <w:rsid w:val="00F93B08"/>
    <w:rsid w:val="00F954BC"/>
    <w:rsid w:val="00FA0B99"/>
    <w:rsid w:val="00FA6FA6"/>
    <w:rsid w:val="00FB4CBC"/>
    <w:rsid w:val="00FD41E6"/>
    <w:rsid w:val="00FE78EE"/>
    <w:rsid w:val="00FE7D86"/>
    <w:rsid w:val="00FF496A"/>
    <w:rsid w:val="054D107B"/>
    <w:rsid w:val="065D012E"/>
    <w:rsid w:val="09132EFD"/>
    <w:rsid w:val="0AAC657C"/>
    <w:rsid w:val="0D54103C"/>
    <w:rsid w:val="0FC68937"/>
    <w:rsid w:val="1173DDDF"/>
    <w:rsid w:val="11A3F558"/>
    <w:rsid w:val="1D787ACF"/>
    <w:rsid w:val="27D3E696"/>
    <w:rsid w:val="2D0D5D8D"/>
    <w:rsid w:val="2DB49E30"/>
    <w:rsid w:val="362A80CF"/>
    <w:rsid w:val="3A58218C"/>
    <w:rsid w:val="3BD1FC6D"/>
    <w:rsid w:val="3C1A15B4"/>
    <w:rsid w:val="3CBCA7C1"/>
    <w:rsid w:val="3D11763B"/>
    <w:rsid w:val="41691D9E"/>
    <w:rsid w:val="4221B979"/>
    <w:rsid w:val="4B12D4AC"/>
    <w:rsid w:val="4B61D82B"/>
    <w:rsid w:val="51C3B7BC"/>
    <w:rsid w:val="54B56F43"/>
    <w:rsid w:val="560B4CA5"/>
    <w:rsid w:val="570B89ED"/>
    <w:rsid w:val="5D7DCA20"/>
    <w:rsid w:val="5EBED529"/>
    <w:rsid w:val="600E7A43"/>
    <w:rsid w:val="60227A71"/>
    <w:rsid w:val="617D0093"/>
    <w:rsid w:val="6259E79D"/>
    <w:rsid w:val="6290FB14"/>
    <w:rsid w:val="630BEC3B"/>
    <w:rsid w:val="63B8EFE1"/>
    <w:rsid w:val="64F872BC"/>
    <w:rsid w:val="65E9AEDE"/>
    <w:rsid w:val="68E5C758"/>
    <w:rsid w:val="70096A68"/>
    <w:rsid w:val="7126ED2A"/>
    <w:rsid w:val="71EAE1BC"/>
    <w:rsid w:val="7F40849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13C1DF"/>
  <w15:chartTrackingRefBased/>
  <w15:docId w15:val="{F8A6A781-E5D2-4C14-A9EA-9CF9C4A5D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ADD"/>
    <w:rPr>
      <w:lang w:val="en-US"/>
    </w:rPr>
  </w:style>
  <w:style w:type="paragraph" w:styleId="Heading1">
    <w:name w:val="heading 1"/>
    <w:basedOn w:val="Normal"/>
    <w:next w:val="Normal"/>
    <w:link w:val="Heading1Char"/>
    <w:uiPriority w:val="9"/>
    <w:qFormat/>
    <w:rsid w:val="00084B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45B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45B3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11ADD"/>
    <w:pPr>
      <w:spacing w:after="0" w:line="240" w:lineRule="auto"/>
      <w:ind w:left="720"/>
      <w:contextualSpacing/>
      <w:jc w:val="both"/>
    </w:pPr>
    <w:rPr>
      <w:rFonts w:ascii="Arial" w:hAnsi="Arial"/>
    </w:rPr>
  </w:style>
  <w:style w:type="paragraph" w:styleId="Caption">
    <w:name w:val="caption"/>
    <w:basedOn w:val="Normal"/>
    <w:next w:val="Normal"/>
    <w:uiPriority w:val="35"/>
    <w:unhideWhenUsed/>
    <w:qFormat/>
    <w:rsid w:val="00011ADD"/>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011A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ADD"/>
    <w:rPr>
      <w:rFonts w:ascii="Tahoma" w:hAnsi="Tahoma" w:cs="Tahoma"/>
      <w:sz w:val="16"/>
      <w:szCs w:val="16"/>
      <w:lang w:val="en-US"/>
    </w:rPr>
  </w:style>
  <w:style w:type="character" w:styleId="LineNumber">
    <w:name w:val="line number"/>
    <w:basedOn w:val="DefaultParagraphFont"/>
    <w:uiPriority w:val="99"/>
    <w:semiHidden/>
    <w:unhideWhenUsed/>
    <w:rsid w:val="00011ADD"/>
  </w:style>
  <w:style w:type="table" w:styleId="TableGrid">
    <w:name w:val="Table Grid"/>
    <w:basedOn w:val="TableNormal"/>
    <w:uiPriority w:val="39"/>
    <w:rsid w:val="00011AD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11ADD"/>
    <w:rPr>
      <w:sz w:val="16"/>
      <w:szCs w:val="16"/>
    </w:rPr>
  </w:style>
  <w:style w:type="paragraph" w:styleId="CommentText">
    <w:name w:val="annotation text"/>
    <w:basedOn w:val="Normal"/>
    <w:link w:val="CommentTextChar"/>
    <w:uiPriority w:val="99"/>
    <w:unhideWhenUsed/>
    <w:rsid w:val="00011ADD"/>
    <w:pPr>
      <w:spacing w:line="240" w:lineRule="auto"/>
    </w:pPr>
    <w:rPr>
      <w:sz w:val="20"/>
      <w:szCs w:val="20"/>
    </w:rPr>
  </w:style>
  <w:style w:type="character" w:customStyle="1" w:styleId="CommentTextChar">
    <w:name w:val="Comment Text Char"/>
    <w:basedOn w:val="DefaultParagraphFont"/>
    <w:link w:val="CommentText"/>
    <w:uiPriority w:val="99"/>
    <w:rsid w:val="00011ADD"/>
    <w:rPr>
      <w:sz w:val="20"/>
      <w:szCs w:val="20"/>
      <w:lang w:val="en-US"/>
    </w:rPr>
  </w:style>
  <w:style w:type="paragraph" w:styleId="CommentSubject">
    <w:name w:val="annotation subject"/>
    <w:basedOn w:val="CommentText"/>
    <w:next w:val="CommentText"/>
    <w:link w:val="CommentSubjectChar"/>
    <w:uiPriority w:val="99"/>
    <w:semiHidden/>
    <w:unhideWhenUsed/>
    <w:rsid w:val="00011ADD"/>
    <w:rPr>
      <w:b/>
      <w:bCs/>
    </w:rPr>
  </w:style>
  <w:style w:type="character" w:customStyle="1" w:styleId="CommentSubjectChar">
    <w:name w:val="Comment Subject Char"/>
    <w:basedOn w:val="CommentTextChar"/>
    <w:link w:val="CommentSubject"/>
    <w:uiPriority w:val="99"/>
    <w:semiHidden/>
    <w:rsid w:val="00011ADD"/>
    <w:rPr>
      <w:b/>
      <w:bCs/>
      <w:sz w:val="20"/>
      <w:szCs w:val="20"/>
      <w:lang w:val="en-US"/>
    </w:rPr>
  </w:style>
  <w:style w:type="paragraph" w:customStyle="1" w:styleId="m7370687864343899760ydp52e5a38dmsonormal">
    <w:name w:val="m_7370687864343899760ydp52e5a38dmsonormal"/>
    <w:basedOn w:val="Normal"/>
    <w:rsid w:val="00011A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id-translation">
    <w:name w:val="tlid-translation"/>
    <w:basedOn w:val="DefaultParagraphFont"/>
    <w:rsid w:val="00011ADD"/>
  </w:style>
  <w:style w:type="paragraph" w:customStyle="1" w:styleId="EndNoteBibliographyTitle">
    <w:name w:val="EndNote Bibliography Title"/>
    <w:basedOn w:val="Normal"/>
    <w:link w:val="EndNoteBibliographyTitleChar"/>
    <w:rsid w:val="00011AD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11ADD"/>
    <w:rPr>
      <w:rFonts w:ascii="Calibri" w:hAnsi="Calibri" w:cs="Calibri"/>
      <w:noProof/>
      <w:lang w:val="en-US"/>
    </w:rPr>
  </w:style>
  <w:style w:type="paragraph" w:customStyle="1" w:styleId="EndNoteBibliography">
    <w:name w:val="EndNote Bibliography"/>
    <w:basedOn w:val="Normal"/>
    <w:link w:val="EndNoteBibliographyChar"/>
    <w:rsid w:val="00011ADD"/>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011ADD"/>
    <w:rPr>
      <w:rFonts w:ascii="Calibri" w:hAnsi="Calibri" w:cs="Calibri"/>
      <w:noProof/>
      <w:lang w:val="en-US"/>
    </w:rPr>
  </w:style>
  <w:style w:type="character" w:styleId="Hyperlink">
    <w:name w:val="Hyperlink"/>
    <w:basedOn w:val="DefaultParagraphFont"/>
    <w:uiPriority w:val="99"/>
    <w:unhideWhenUsed/>
    <w:rsid w:val="00011ADD"/>
    <w:rPr>
      <w:color w:val="0563C1" w:themeColor="hyperlink"/>
      <w:u w:val="single"/>
    </w:rPr>
  </w:style>
  <w:style w:type="paragraph" w:styleId="Header">
    <w:name w:val="header"/>
    <w:basedOn w:val="Normal"/>
    <w:link w:val="HeaderChar"/>
    <w:uiPriority w:val="99"/>
    <w:unhideWhenUsed/>
    <w:rsid w:val="00011A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ADD"/>
    <w:rPr>
      <w:lang w:val="en-US"/>
    </w:rPr>
  </w:style>
  <w:style w:type="paragraph" w:styleId="Footer">
    <w:name w:val="footer"/>
    <w:basedOn w:val="Normal"/>
    <w:link w:val="FooterChar"/>
    <w:uiPriority w:val="99"/>
    <w:unhideWhenUsed/>
    <w:rsid w:val="00011A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ADD"/>
    <w:rPr>
      <w:lang w:val="en-US"/>
    </w:rPr>
  </w:style>
  <w:style w:type="paragraph" w:styleId="FootnoteText">
    <w:name w:val="footnote text"/>
    <w:basedOn w:val="Normal"/>
    <w:link w:val="FootnoteTextChar"/>
    <w:uiPriority w:val="99"/>
    <w:unhideWhenUsed/>
    <w:rsid w:val="00011ADD"/>
    <w:pPr>
      <w:spacing w:after="0" w:line="240" w:lineRule="auto"/>
      <w:jc w:val="both"/>
    </w:pPr>
    <w:rPr>
      <w:rFonts w:ascii="Arial" w:hAnsi="Arial"/>
      <w:sz w:val="20"/>
      <w:szCs w:val="20"/>
    </w:rPr>
  </w:style>
  <w:style w:type="character" w:customStyle="1" w:styleId="FootnoteTextChar">
    <w:name w:val="Footnote Text Char"/>
    <w:basedOn w:val="DefaultParagraphFont"/>
    <w:link w:val="FootnoteText"/>
    <w:uiPriority w:val="99"/>
    <w:rsid w:val="00011ADD"/>
    <w:rPr>
      <w:rFonts w:ascii="Arial" w:hAnsi="Arial"/>
      <w:sz w:val="20"/>
      <w:szCs w:val="20"/>
      <w:lang w:val="en-US"/>
    </w:rPr>
  </w:style>
  <w:style w:type="paragraph" w:styleId="Revision">
    <w:name w:val="Revision"/>
    <w:hidden/>
    <w:uiPriority w:val="99"/>
    <w:semiHidden/>
    <w:rsid w:val="00011ADD"/>
    <w:pPr>
      <w:spacing w:after="0" w:line="240" w:lineRule="auto"/>
    </w:pPr>
    <w:rPr>
      <w:lang w:val="en-US"/>
    </w:rPr>
  </w:style>
  <w:style w:type="character" w:customStyle="1" w:styleId="UnresolvedMention1">
    <w:name w:val="Unresolved Mention1"/>
    <w:basedOn w:val="DefaultParagraphFont"/>
    <w:uiPriority w:val="99"/>
    <w:semiHidden/>
    <w:unhideWhenUsed/>
    <w:rsid w:val="00011ADD"/>
    <w:rPr>
      <w:color w:val="605E5C"/>
      <w:shd w:val="clear" w:color="auto" w:fill="E1DFDD"/>
    </w:rPr>
  </w:style>
  <w:style w:type="paragraph" w:styleId="NormalWeb">
    <w:name w:val="Normal (Web)"/>
    <w:basedOn w:val="Normal"/>
    <w:uiPriority w:val="99"/>
    <w:unhideWhenUsed/>
    <w:rsid w:val="00C802F7"/>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Heading2Char">
    <w:name w:val="Heading 2 Char"/>
    <w:basedOn w:val="DefaultParagraphFont"/>
    <w:link w:val="Heading2"/>
    <w:uiPriority w:val="9"/>
    <w:rsid w:val="00745B3B"/>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semiHidden/>
    <w:rsid w:val="00745B3B"/>
    <w:rPr>
      <w:rFonts w:asciiTheme="majorHAnsi" w:eastAsiaTheme="majorEastAsia" w:hAnsiTheme="majorHAnsi" w:cstheme="majorBidi"/>
      <w:color w:val="1F3763" w:themeColor="accent1" w:themeShade="7F"/>
      <w:sz w:val="24"/>
      <w:szCs w:val="24"/>
      <w:lang w:val="en-US"/>
    </w:rPr>
  </w:style>
  <w:style w:type="paragraph" w:styleId="NoSpacing">
    <w:name w:val="No Spacing"/>
    <w:uiPriority w:val="1"/>
    <w:qFormat/>
    <w:rsid w:val="00745B3B"/>
    <w:pPr>
      <w:spacing w:after="0" w:line="240" w:lineRule="auto"/>
    </w:pPr>
    <w:rPr>
      <w:color w:val="44546A" w:themeColor="text2"/>
      <w:sz w:val="20"/>
      <w:szCs w:val="20"/>
      <w:lang w:val="en-US"/>
    </w:rPr>
  </w:style>
  <w:style w:type="character" w:customStyle="1" w:styleId="Heading1Char">
    <w:name w:val="Heading 1 Char"/>
    <w:basedOn w:val="DefaultParagraphFont"/>
    <w:link w:val="Heading1"/>
    <w:uiPriority w:val="9"/>
    <w:rsid w:val="00084B2E"/>
    <w:rPr>
      <w:rFonts w:asciiTheme="majorHAnsi" w:eastAsiaTheme="majorEastAsia" w:hAnsiTheme="majorHAnsi" w:cstheme="majorBidi"/>
      <w:color w:val="2F5496" w:themeColor="accent1" w:themeShade="BF"/>
      <w:sz w:val="32"/>
      <w:szCs w:val="32"/>
      <w:lang w:val="en-US"/>
    </w:rPr>
  </w:style>
  <w:style w:type="paragraph" w:styleId="BodyText">
    <w:name w:val="Body Text"/>
    <w:basedOn w:val="Normal"/>
    <w:link w:val="BodyTextChar"/>
    <w:uiPriority w:val="1"/>
    <w:qFormat/>
    <w:rsid w:val="003E258E"/>
    <w:pPr>
      <w:widowControl w:val="0"/>
      <w:autoSpaceDE w:val="0"/>
      <w:autoSpaceDN w:val="0"/>
      <w:spacing w:after="0" w:line="240" w:lineRule="auto"/>
      <w:ind w:left="36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E258E"/>
    <w:rPr>
      <w:rFonts w:ascii="Times New Roman" w:eastAsia="Times New Roman" w:hAnsi="Times New Roman" w:cs="Times New Roman"/>
      <w:sz w:val="24"/>
      <w:szCs w:val="24"/>
      <w:lang w:val="en-US"/>
    </w:rPr>
  </w:style>
  <w:style w:type="paragraph" w:styleId="Bibliography">
    <w:name w:val="Bibliography"/>
    <w:basedOn w:val="Normal"/>
    <w:next w:val="Normal"/>
    <w:uiPriority w:val="37"/>
    <w:unhideWhenUsed/>
    <w:rsid w:val="0031580B"/>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882442">
      <w:bodyDiv w:val="1"/>
      <w:marLeft w:val="0"/>
      <w:marRight w:val="0"/>
      <w:marTop w:val="0"/>
      <w:marBottom w:val="0"/>
      <w:divBdr>
        <w:top w:val="none" w:sz="0" w:space="0" w:color="auto"/>
        <w:left w:val="none" w:sz="0" w:space="0" w:color="auto"/>
        <w:bottom w:val="none" w:sz="0" w:space="0" w:color="auto"/>
        <w:right w:val="none" w:sz="0" w:space="0" w:color="auto"/>
      </w:divBdr>
    </w:div>
    <w:div w:id="1417358166">
      <w:bodyDiv w:val="1"/>
      <w:marLeft w:val="0"/>
      <w:marRight w:val="0"/>
      <w:marTop w:val="0"/>
      <w:marBottom w:val="0"/>
      <w:divBdr>
        <w:top w:val="none" w:sz="0" w:space="0" w:color="auto"/>
        <w:left w:val="none" w:sz="0" w:space="0" w:color="auto"/>
        <w:bottom w:val="none" w:sz="0" w:space="0" w:color="auto"/>
        <w:right w:val="none" w:sz="0" w:space="0" w:color="auto"/>
      </w:divBdr>
    </w:div>
    <w:div w:id="1430346599">
      <w:bodyDiv w:val="1"/>
      <w:marLeft w:val="0"/>
      <w:marRight w:val="0"/>
      <w:marTop w:val="0"/>
      <w:marBottom w:val="0"/>
      <w:divBdr>
        <w:top w:val="none" w:sz="0" w:space="0" w:color="auto"/>
        <w:left w:val="none" w:sz="0" w:space="0" w:color="auto"/>
        <w:bottom w:val="none" w:sz="0" w:space="0" w:color="auto"/>
        <w:right w:val="none" w:sz="0" w:space="0" w:color="auto"/>
      </w:divBdr>
    </w:div>
    <w:div w:id="190160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D5B3E-8E16-4693-9F74-CE46C6235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7119</TotalTime>
  <Pages>18</Pages>
  <Words>26375</Words>
  <Characters>150343</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Naily M</dc:creator>
  <cp:keywords/>
  <dc:description/>
  <cp:lastModifiedBy>Roshin Syahdan</cp:lastModifiedBy>
  <cp:revision>119</cp:revision>
  <dcterms:created xsi:type="dcterms:W3CDTF">2025-05-09T05:30:00Z</dcterms:created>
  <dcterms:modified xsi:type="dcterms:W3CDTF">2025-12-02T20:06:00Z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05a341a4-818e-4eff-8fc8-ab646a5133f1</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12th edition - Harvard</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(deprecated)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http://www.zotero.org/styles/institut-pertanian-bogor</vt:lpwstr>
  </property>
  <property fmtid="{D5CDD505-2E9C-101B-9397-08002B2CF9AE}" pid="16" name="Mendeley Recent Style Name 6_1">
    <vt:lpwstr>Institut Pertanian Bogor: Pedoman Penulisan Karya Ilmiah Edisi ke-4 (Indonesian)</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5bef58e6-201a-3d0b-8bd2-57b39b8fba1c</vt:lpwstr>
  </property>
  <property fmtid="{D5CDD505-2E9C-101B-9397-08002B2CF9AE}" pid="25" name="Mendeley Citation Style_1">
    <vt:lpwstr>http://www.zotero.org/styles/apa</vt:lpwstr>
  </property>
  <property fmtid="{D5CDD505-2E9C-101B-9397-08002B2CF9AE}" pid="26" name="ZOTERO_PREF_1">
    <vt:lpwstr>&lt;data data-version="3" zotero-version="7.0.30"&gt;&lt;session id="t0n0KSoQ"/&gt;&lt;style id="http://www.zotero.org/styles/apa" locale="en-US" hasBibliography="1" bibliographyStyleHasBeenSet="1"/&gt;&lt;prefs&gt;&lt;pref name="fieldType" value="Field"/&gt;&lt;/prefs&gt;&lt;/data&gt;</vt:lpwstr>
  </property>
</Properties>
</file>