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4DE77" w14:textId="77777777" w:rsidR="00E47ED2" w:rsidRDefault="00E47ED2" w:rsidP="00D7669A">
      <w:pPr>
        <w:pStyle w:val="Ttulo2"/>
        <w:spacing w:before="200"/>
        <w:jc w:val="center"/>
        <w:rPr>
          <w:bCs/>
          <w:sz w:val="44"/>
          <w:szCs w:val="44"/>
        </w:rPr>
      </w:pPr>
      <w:r w:rsidRPr="00E47ED2">
        <w:rPr>
          <w:bCs/>
          <w:sz w:val="44"/>
          <w:szCs w:val="44"/>
        </w:rPr>
        <w:t>Ecuador skipjack, yellowfin, and bigeye tuna - purse seine (</w:t>
      </w:r>
      <w:proofErr w:type="spellStart"/>
      <w:r w:rsidRPr="00E47ED2">
        <w:rPr>
          <w:bCs/>
          <w:sz w:val="44"/>
          <w:szCs w:val="44"/>
        </w:rPr>
        <w:t>SUSTtainableTUNAfishing</w:t>
      </w:r>
      <w:proofErr w:type="spellEnd"/>
      <w:r w:rsidRPr="00E47ED2">
        <w:rPr>
          <w:bCs/>
          <w:sz w:val="44"/>
          <w:szCs w:val="44"/>
        </w:rPr>
        <w:t>)</w:t>
      </w:r>
    </w:p>
    <w:p w14:paraId="1C0B1A9D" w14:textId="1E4A344B" w:rsidR="00D94EED" w:rsidRDefault="00E508EC" w:rsidP="00D7669A">
      <w:pPr>
        <w:pStyle w:val="Ttulo2"/>
        <w:spacing w:before="200"/>
        <w:jc w:val="center"/>
        <w:rPr>
          <w:b w:val="0"/>
          <w:sz w:val="48"/>
          <w:szCs w:val="48"/>
        </w:rPr>
      </w:pPr>
      <w:r>
        <w:rPr>
          <w:b w:val="0"/>
          <w:sz w:val="48"/>
          <w:szCs w:val="48"/>
        </w:rPr>
        <w:t>Fishery Improvement Project (FIP)</w:t>
      </w:r>
      <w:r w:rsidR="00070AFF">
        <w:rPr>
          <w:b w:val="0"/>
          <w:sz w:val="48"/>
          <w:szCs w:val="48"/>
        </w:rPr>
        <w:t xml:space="preserve"> </w:t>
      </w:r>
      <w:r>
        <w:rPr>
          <w:b w:val="0"/>
          <w:sz w:val="48"/>
          <w:szCs w:val="48"/>
        </w:rPr>
        <w:t>Workplan</w:t>
      </w:r>
    </w:p>
    <w:p w14:paraId="7108A6F7" w14:textId="77777777" w:rsidR="00D94EED" w:rsidRPr="002E0D72" w:rsidRDefault="00E508EC">
      <w:pPr>
        <w:pStyle w:val="Ttulo2"/>
        <w:rPr>
          <w:i/>
          <w:iCs/>
          <w:color w:val="0070C0"/>
        </w:rPr>
      </w:pPr>
      <w:bookmarkStart w:id="0" w:name="_xp5d23qdvuy2" w:colFirst="0" w:colLast="0"/>
      <w:bookmarkEnd w:id="0"/>
      <w:r w:rsidRPr="002E0D72">
        <w:rPr>
          <w:rFonts w:eastAsia="Calibri"/>
          <w:i/>
          <w:iCs/>
          <w:color w:val="0070C0"/>
          <w:sz w:val="28"/>
          <w:szCs w:val="28"/>
        </w:rPr>
        <w:t>Introduction</w:t>
      </w:r>
    </w:p>
    <w:p w14:paraId="426315A4" w14:textId="4F0BF6E5" w:rsidR="00AC492B" w:rsidRPr="002E0D72" w:rsidRDefault="00E508EC">
      <w:pPr>
        <w:rPr>
          <w:i/>
          <w:iCs/>
        </w:rPr>
      </w:pPr>
      <w:r w:rsidRPr="002E0D72">
        <w:rPr>
          <w:i/>
          <w:iCs/>
        </w:rPr>
        <w:t xml:space="preserve">Developing a </w:t>
      </w:r>
      <w:r w:rsidR="00176952" w:rsidRPr="002E0D72">
        <w:rPr>
          <w:i/>
          <w:iCs/>
        </w:rPr>
        <w:t>f</w:t>
      </w:r>
      <w:r w:rsidRPr="002E0D72">
        <w:rPr>
          <w:i/>
          <w:iCs/>
        </w:rPr>
        <w:t xml:space="preserve">ishery </w:t>
      </w:r>
      <w:r w:rsidR="00176952" w:rsidRPr="002E0D72">
        <w:rPr>
          <w:i/>
          <w:iCs/>
        </w:rPr>
        <w:t>i</w:t>
      </w:r>
      <w:r w:rsidRPr="002E0D72">
        <w:rPr>
          <w:i/>
          <w:iCs/>
        </w:rPr>
        <w:t xml:space="preserve">mprovement </w:t>
      </w:r>
      <w:r w:rsidR="00176952" w:rsidRPr="002E0D72">
        <w:rPr>
          <w:i/>
          <w:iCs/>
        </w:rPr>
        <w:t>p</w:t>
      </w:r>
      <w:r w:rsidRPr="002E0D72">
        <w:rPr>
          <w:i/>
          <w:iCs/>
        </w:rPr>
        <w:t>roject (FIP) workplan is an important, required step in the FIP process. The purpose of this document is to outline the information that must be included in a FIP workplan.</w:t>
      </w:r>
      <w:r w:rsidR="002E0D72">
        <w:rPr>
          <w:i/>
          <w:iCs/>
        </w:rPr>
        <w:t xml:space="preserve"> </w:t>
      </w:r>
      <w:r w:rsidR="00176952" w:rsidRPr="002E0D72">
        <w:rPr>
          <w:i/>
          <w:iCs/>
        </w:rPr>
        <w:t>The</w:t>
      </w:r>
      <w:r w:rsidRPr="002E0D72">
        <w:rPr>
          <w:i/>
          <w:iCs/>
        </w:rPr>
        <w:t xml:space="preserve"> FIP workplan </w:t>
      </w:r>
      <w:r w:rsidR="00176952" w:rsidRPr="002E0D72">
        <w:rPr>
          <w:i/>
          <w:iCs/>
        </w:rPr>
        <w:t xml:space="preserve">should be developed in collaboration with FIP </w:t>
      </w:r>
      <w:r w:rsidRPr="002E0D72">
        <w:rPr>
          <w:i/>
          <w:iCs/>
        </w:rPr>
        <w:t>stakeholder</w:t>
      </w:r>
      <w:r w:rsidR="00AC492B">
        <w:rPr>
          <w:i/>
          <w:iCs/>
        </w:rPr>
        <w:t>s</w:t>
      </w:r>
      <w:r w:rsidR="00176952" w:rsidRPr="002E0D72">
        <w:rPr>
          <w:i/>
          <w:iCs/>
        </w:rPr>
        <w:t>.</w:t>
      </w:r>
      <w:r w:rsidR="002E0D72">
        <w:rPr>
          <w:i/>
          <w:iCs/>
        </w:rPr>
        <w:t xml:space="preserve"> </w:t>
      </w:r>
      <w:r w:rsidRPr="002E0D72">
        <w:rPr>
          <w:i/>
          <w:iCs/>
        </w:rPr>
        <w:t xml:space="preserve">This template includes the important components of a workplan and provides the information needed to report progress on </w:t>
      </w:r>
      <w:r w:rsidR="00176952" w:rsidRPr="002E0D72">
        <w:rPr>
          <w:i/>
          <w:iCs/>
        </w:rPr>
        <w:t>F</w:t>
      </w:r>
      <w:r w:rsidRPr="002E0D72">
        <w:rPr>
          <w:i/>
          <w:iCs/>
        </w:rPr>
        <w:t>ishery</w:t>
      </w:r>
      <w:r w:rsidR="00176952" w:rsidRPr="002E0D72">
        <w:rPr>
          <w:i/>
          <w:iCs/>
        </w:rPr>
        <w:t>P</w:t>
      </w:r>
      <w:r w:rsidRPr="002E0D72">
        <w:rPr>
          <w:i/>
          <w:iCs/>
        </w:rPr>
        <w:t>rogress.org.</w:t>
      </w:r>
      <w:r w:rsidR="002E0D72">
        <w:rPr>
          <w:i/>
          <w:iCs/>
        </w:rPr>
        <w:t xml:space="preserve"> </w:t>
      </w:r>
      <w:r w:rsidRPr="002E0D72">
        <w:rPr>
          <w:i/>
          <w:iCs/>
        </w:rPr>
        <w:t>Upon completion, FIP workplans should be translated from the local language into English or from English into the local language to ensure adequate understanding among all stakeholders</w:t>
      </w:r>
      <w:r w:rsidR="00BC5B0D" w:rsidRPr="002E0D72">
        <w:rPr>
          <w:i/>
          <w:iCs/>
        </w:rPr>
        <w:t>.</w:t>
      </w:r>
      <w:r w:rsidR="002E0D72">
        <w:rPr>
          <w:i/>
          <w:iCs/>
        </w:rPr>
        <w:t xml:space="preserve"> </w:t>
      </w:r>
      <w:r w:rsidR="00AC492B" w:rsidRPr="002E0D72">
        <w:rPr>
          <w:i/>
          <w:iCs/>
          <w:color w:val="FF0000"/>
        </w:rPr>
        <w:t xml:space="preserve">Text in italics provides additional guidance about information that should be included in each section and should be removed from the final version of this document. </w:t>
      </w:r>
      <w:r w:rsidR="00AC492B" w:rsidRPr="002A6049">
        <w:rPr>
          <w:i/>
          <w:iCs/>
        </w:rPr>
        <w:t>Highlighted text should be replaced to reflect the information for your fishery.</w:t>
      </w:r>
    </w:p>
    <w:p w14:paraId="0933F709" w14:textId="77777777" w:rsidR="00AC492B" w:rsidRPr="005644BE" w:rsidRDefault="00AC492B">
      <w:pPr>
        <w:rPr>
          <w:b/>
          <w:color w:val="0070C0"/>
          <w:sz w:val="28"/>
          <w:szCs w:val="28"/>
        </w:rPr>
      </w:pPr>
    </w:p>
    <w:p w14:paraId="353215D0" w14:textId="79204D48" w:rsidR="00D94EED" w:rsidRPr="002E0D72" w:rsidRDefault="00EB7469">
      <w:pPr>
        <w:rPr>
          <w:b/>
          <w:i/>
          <w:iCs/>
          <w:sz w:val="28"/>
          <w:szCs w:val="28"/>
        </w:rPr>
      </w:pPr>
      <w:r w:rsidRPr="002E0D72">
        <w:rPr>
          <w:b/>
          <w:i/>
          <w:iCs/>
          <w:color w:val="0070C0"/>
          <w:sz w:val="28"/>
          <w:szCs w:val="28"/>
        </w:rPr>
        <w:t xml:space="preserve">Guidance </w:t>
      </w:r>
      <w:r w:rsidR="00E508EC" w:rsidRPr="002E0D72">
        <w:rPr>
          <w:b/>
          <w:i/>
          <w:iCs/>
          <w:color w:val="0070C0"/>
          <w:sz w:val="28"/>
          <w:szCs w:val="28"/>
        </w:rPr>
        <w:t>on how to use the workplan template</w:t>
      </w:r>
    </w:p>
    <w:p w14:paraId="5D7B9C36" w14:textId="50E9A707" w:rsidR="00D94EED" w:rsidRPr="002E0D72" w:rsidRDefault="00E508EC" w:rsidP="001273BE">
      <w:pPr>
        <w:rPr>
          <w:i/>
          <w:iCs/>
        </w:rPr>
      </w:pPr>
      <w:r w:rsidRPr="002E0D72">
        <w:rPr>
          <w:i/>
          <w:iCs/>
        </w:rPr>
        <w:t xml:space="preserve">The workplan template aims to help stakeholders develop a clear plan for implementing the fishery improvements that need to be </w:t>
      </w:r>
      <w:r w:rsidR="00157FF2" w:rsidRPr="002E0D72">
        <w:rPr>
          <w:i/>
          <w:iCs/>
        </w:rPr>
        <w:t>made and</w:t>
      </w:r>
      <w:r w:rsidRPr="002E0D72">
        <w:rPr>
          <w:i/>
          <w:iCs/>
        </w:rPr>
        <w:t xml:space="preserve"> ensures that information needed for reporting on Fishery</w:t>
      </w:r>
      <w:r w:rsidR="003F07D5" w:rsidRPr="002E0D72">
        <w:rPr>
          <w:i/>
          <w:iCs/>
        </w:rPr>
        <w:t>P</w:t>
      </w:r>
      <w:r w:rsidRPr="002E0D72">
        <w:rPr>
          <w:i/>
          <w:iCs/>
        </w:rPr>
        <w:t xml:space="preserve">rogress.org is included in the workplan. </w:t>
      </w:r>
      <w:r w:rsidR="001273BE" w:rsidRPr="002E0D72">
        <w:rPr>
          <w:i/>
          <w:iCs/>
        </w:rPr>
        <w:t>For Comprehensive FIPs, e</w:t>
      </w:r>
      <w:r w:rsidRPr="002E0D72">
        <w:rPr>
          <w:i/>
          <w:iCs/>
        </w:rPr>
        <w:t xml:space="preserve">ach </w:t>
      </w:r>
      <w:r w:rsidR="009829AA">
        <w:rPr>
          <w:i/>
          <w:iCs/>
        </w:rPr>
        <w:t>performance indicator (</w:t>
      </w:r>
      <w:r w:rsidRPr="002E0D72">
        <w:rPr>
          <w:i/>
          <w:iCs/>
        </w:rPr>
        <w:t>PI</w:t>
      </w:r>
      <w:r w:rsidR="009829AA">
        <w:rPr>
          <w:i/>
          <w:iCs/>
        </w:rPr>
        <w:t>)</w:t>
      </w:r>
      <w:r w:rsidRPr="002E0D72">
        <w:rPr>
          <w:i/>
          <w:iCs/>
        </w:rPr>
        <w:t xml:space="preserve"> that has a scoring category of &lt;60 (i.e., red) or 60-79 (i.e., </w:t>
      </w:r>
      <w:r w:rsidR="001D761D" w:rsidRPr="002E0D72">
        <w:rPr>
          <w:i/>
          <w:iCs/>
        </w:rPr>
        <w:t>yellow</w:t>
      </w:r>
      <w:r w:rsidRPr="002E0D72">
        <w:rPr>
          <w:i/>
          <w:iCs/>
        </w:rPr>
        <w:t xml:space="preserve">) must have at least one action directly linked to it, that would, when completed, result in </w:t>
      </w:r>
      <w:r w:rsidR="001273BE" w:rsidRPr="002E0D72">
        <w:rPr>
          <w:i/>
          <w:iCs/>
        </w:rPr>
        <w:t>a score of &gt;80</w:t>
      </w:r>
      <w:r w:rsidRPr="002E0D72">
        <w:rPr>
          <w:i/>
          <w:iCs/>
        </w:rPr>
        <w:t xml:space="preserve"> (i.e., meeti</w:t>
      </w:r>
      <w:r w:rsidR="00BC5B0D" w:rsidRPr="002E0D72">
        <w:rPr>
          <w:i/>
          <w:iCs/>
        </w:rPr>
        <w:t>ng</w:t>
      </w:r>
      <w:r w:rsidRPr="002E0D72">
        <w:rPr>
          <w:i/>
          <w:iCs/>
        </w:rPr>
        <w:t xml:space="preserve"> the requirements of the </w:t>
      </w:r>
      <w:r w:rsidR="001273BE" w:rsidRPr="002E0D72">
        <w:rPr>
          <w:i/>
          <w:iCs/>
        </w:rPr>
        <w:t>&gt;80</w:t>
      </w:r>
      <w:r w:rsidRPr="002E0D72">
        <w:rPr>
          <w:i/>
          <w:iCs/>
        </w:rPr>
        <w:t xml:space="preserve"> guidepost for that PI).</w:t>
      </w:r>
      <w:r w:rsidR="001273BE" w:rsidRPr="002E0D72">
        <w:rPr>
          <w:i/>
          <w:iCs/>
        </w:rPr>
        <w:t xml:space="preserve"> For Basic FIPs, there must be at least one action directly linked to </w:t>
      </w:r>
      <w:r w:rsidR="004F001F" w:rsidRPr="002E0D72">
        <w:rPr>
          <w:i/>
          <w:iCs/>
        </w:rPr>
        <w:t>a</w:t>
      </w:r>
      <w:r w:rsidR="001273BE" w:rsidRPr="002E0D72">
        <w:rPr>
          <w:i/>
          <w:iCs/>
        </w:rPr>
        <w:t xml:space="preserve"> PI that has a scoring category of &lt;60 (i.e., red) or 60-79 (i.e., yellow). The actions, when completed, must lead to at least one increased score change (i.e., meeting the requirements of the next scoring guidepost for that PI).</w:t>
      </w:r>
    </w:p>
    <w:p w14:paraId="0C5CF80B" w14:textId="77777777" w:rsidR="001273BE" w:rsidRPr="002E0D72" w:rsidRDefault="001273BE">
      <w:pPr>
        <w:rPr>
          <w:i/>
          <w:iCs/>
        </w:rPr>
      </w:pPr>
    </w:p>
    <w:p w14:paraId="6A24A0AD" w14:textId="6CBD02B0" w:rsidR="00D94EED" w:rsidRPr="002E0D72" w:rsidRDefault="00E508EC">
      <w:pPr>
        <w:rPr>
          <w:i/>
          <w:iCs/>
        </w:rPr>
      </w:pPr>
      <w:r w:rsidRPr="002E0D72">
        <w:rPr>
          <w:i/>
          <w:iCs/>
        </w:rPr>
        <w:t xml:space="preserve">The critical elements </w:t>
      </w:r>
      <w:r w:rsidR="003F07D5" w:rsidRPr="002E0D72">
        <w:rPr>
          <w:i/>
          <w:iCs/>
        </w:rPr>
        <w:t xml:space="preserve">that need to </w:t>
      </w:r>
      <w:r w:rsidRPr="002E0D72">
        <w:rPr>
          <w:i/>
          <w:iCs/>
        </w:rPr>
        <w:t xml:space="preserve">be included </w:t>
      </w:r>
      <w:r w:rsidR="003F5A96" w:rsidRPr="002E0D72">
        <w:rPr>
          <w:i/>
          <w:iCs/>
        </w:rPr>
        <w:t>in</w:t>
      </w:r>
      <w:r w:rsidRPr="002E0D72">
        <w:rPr>
          <w:i/>
          <w:iCs/>
        </w:rPr>
        <w:t xml:space="preserve"> the FIP workplan</w:t>
      </w:r>
      <w:r w:rsidR="003F5A96" w:rsidRPr="002E0D72">
        <w:rPr>
          <w:i/>
          <w:iCs/>
        </w:rPr>
        <w:t xml:space="preserve"> are</w:t>
      </w:r>
      <w:r w:rsidRPr="002E0D72">
        <w:rPr>
          <w:i/>
          <w:iCs/>
        </w:rPr>
        <w:t xml:space="preserve">: </w:t>
      </w:r>
    </w:p>
    <w:p w14:paraId="1A34FD9E" w14:textId="767B36B2" w:rsidR="00D94EED" w:rsidRPr="002E0D72" w:rsidRDefault="00E508EC">
      <w:pPr>
        <w:numPr>
          <w:ilvl w:val="0"/>
          <w:numId w:val="2"/>
        </w:numPr>
        <w:spacing w:after="120"/>
        <w:ind w:left="720"/>
        <w:rPr>
          <w:i/>
          <w:iCs/>
        </w:rPr>
      </w:pPr>
      <w:r w:rsidRPr="002E0D72">
        <w:rPr>
          <w:b/>
          <w:i/>
          <w:iCs/>
        </w:rPr>
        <w:t>Actions:</w:t>
      </w:r>
      <w:r w:rsidRPr="002E0D72">
        <w:rPr>
          <w:i/>
          <w:iCs/>
        </w:rPr>
        <w:t xml:space="preserve"> Defined as a major activity </w:t>
      </w:r>
      <w:r w:rsidR="003F07D5" w:rsidRPr="002E0D72">
        <w:rPr>
          <w:i/>
          <w:iCs/>
        </w:rPr>
        <w:t xml:space="preserve">in </w:t>
      </w:r>
      <w:r w:rsidRPr="002E0D72">
        <w:rPr>
          <w:i/>
          <w:iCs/>
        </w:rPr>
        <w:t xml:space="preserve">the FIP’s workplan that must be completed to address </w:t>
      </w:r>
      <w:r w:rsidR="003F07D5" w:rsidRPr="002E0D72">
        <w:rPr>
          <w:i/>
          <w:iCs/>
        </w:rPr>
        <w:t xml:space="preserve">specific </w:t>
      </w:r>
      <w:r w:rsidRPr="002E0D72">
        <w:rPr>
          <w:i/>
          <w:iCs/>
        </w:rPr>
        <w:t xml:space="preserve">deficiencies identified in the needs assessment (for basic FIPs) or MSC pre-assessment (for comprehensive FIPs). </w:t>
      </w:r>
      <w:r w:rsidR="003F07D5" w:rsidRPr="002E0D72">
        <w:rPr>
          <w:i/>
          <w:iCs/>
        </w:rPr>
        <w:t>For comprehensive FIPs, a</w:t>
      </w:r>
      <w:r w:rsidRPr="002E0D72">
        <w:rPr>
          <w:i/>
          <w:iCs/>
        </w:rPr>
        <w:t xml:space="preserve">ctions should clearly link to the PIs of the MSC Fisheries Standard. For FIPs reporting their progress on </w:t>
      </w:r>
      <w:hyperlink r:id="rId8">
        <w:r w:rsidR="003F07D5" w:rsidRPr="002E0D72">
          <w:rPr>
            <w:i/>
            <w:iCs/>
            <w:color w:val="1155CC"/>
            <w:u w:val="single"/>
          </w:rPr>
          <w:t>F</w:t>
        </w:r>
        <w:r w:rsidRPr="002E0D72">
          <w:rPr>
            <w:i/>
            <w:iCs/>
            <w:color w:val="1155CC"/>
            <w:u w:val="single"/>
          </w:rPr>
          <w:t>ishery</w:t>
        </w:r>
        <w:r w:rsidR="003F07D5" w:rsidRPr="002E0D72">
          <w:rPr>
            <w:i/>
            <w:iCs/>
            <w:color w:val="1155CC"/>
            <w:u w:val="single"/>
          </w:rPr>
          <w:t>P</w:t>
        </w:r>
        <w:r w:rsidRPr="002E0D72">
          <w:rPr>
            <w:i/>
            <w:iCs/>
            <w:color w:val="1155CC"/>
            <w:u w:val="single"/>
          </w:rPr>
          <w:t>rogress.org</w:t>
        </w:r>
      </w:hyperlink>
      <w:r w:rsidRPr="002E0D72">
        <w:rPr>
          <w:i/>
          <w:iCs/>
        </w:rPr>
        <w:t xml:space="preserve">, both basic and comprehensive FIPs need to report progress against the MSC Principles. </w:t>
      </w:r>
    </w:p>
    <w:p w14:paraId="7DF25808" w14:textId="77777777" w:rsidR="00D94EED" w:rsidRPr="002E0D72" w:rsidRDefault="00E508EC">
      <w:pPr>
        <w:numPr>
          <w:ilvl w:val="0"/>
          <w:numId w:val="2"/>
        </w:numPr>
        <w:spacing w:after="120"/>
        <w:ind w:left="720"/>
        <w:rPr>
          <w:i/>
          <w:iCs/>
        </w:rPr>
      </w:pPr>
      <w:r w:rsidRPr="002E0D72">
        <w:rPr>
          <w:b/>
          <w:i/>
          <w:iCs/>
        </w:rPr>
        <w:t>Completion dates:</w:t>
      </w:r>
      <w:r w:rsidRPr="002E0D72">
        <w:rPr>
          <w:i/>
          <w:iCs/>
        </w:rPr>
        <w:t xml:space="preserve"> To ensure accountability, an expected completion date should be included for each action.</w:t>
      </w:r>
    </w:p>
    <w:p w14:paraId="55282F9A" w14:textId="77777777" w:rsidR="00D94EED" w:rsidRPr="002E0D72" w:rsidRDefault="00E508EC">
      <w:pPr>
        <w:numPr>
          <w:ilvl w:val="0"/>
          <w:numId w:val="2"/>
        </w:numPr>
        <w:spacing w:after="120"/>
        <w:ind w:left="720"/>
        <w:rPr>
          <w:i/>
          <w:iCs/>
        </w:rPr>
      </w:pPr>
      <w:r w:rsidRPr="002E0D72">
        <w:rPr>
          <w:b/>
          <w:i/>
          <w:iCs/>
        </w:rPr>
        <w:t>Priority:</w:t>
      </w:r>
      <w:r w:rsidRPr="002E0D72">
        <w:rPr>
          <w:i/>
          <w:iCs/>
        </w:rPr>
        <w:t xml:space="preserve"> High, medium or low priority </w:t>
      </w:r>
      <w:proofErr w:type="gramStart"/>
      <w:r w:rsidRPr="002E0D72">
        <w:rPr>
          <w:i/>
          <w:iCs/>
        </w:rPr>
        <w:t>taking into account</w:t>
      </w:r>
      <w:proofErr w:type="gramEnd"/>
      <w:r w:rsidRPr="002E0D72">
        <w:rPr>
          <w:i/>
          <w:iCs/>
        </w:rPr>
        <w:t xml:space="preserve"> scoring in the needs assessment or MSC pre-assessment and sequencing of actions (output of one action needed to begin another action).</w:t>
      </w:r>
    </w:p>
    <w:p w14:paraId="01B71B2A" w14:textId="6FEE3476" w:rsidR="00D94EED" w:rsidRPr="002E0D72" w:rsidRDefault="00FA35A8">
      <w:pPr>
        <w:numPr>
          <w:ilvl w:val="0"/>
          <w:numId w:val="2"/>
        </w:numPr>
        <w:spacing w:after="120"/>
        <w:ind w:left="720"/>
        <w:rPr>
          <w:i/>
          <w:iCs/>
        </w:rPr>
      </w:pPr>
      <w:r w:rsidRPr="002E0D72">
        <w:rPr>
          <w:b/>
          <w:i/>
          <w:iCs/>
        </w:rPr>
        <w:lastRenderedPageBreak/>
        <w:t>Estimated Cost</w:t>
      </w:r>
      <w:r w:rsidR="00E508EC" w:rsidRPr="002E0D72">
        <w:rPr>
          <w:b/>
          <w:i/>
          <w:iCs/>
        </w:rPr>
        <w:t>:</w:t>
      </w:r>
      <w:r w:rsidR="00E508EC" w:rsidRPr="002E0D72">
        <w:rPr>
          <w:i/>
          <w:iCs/>
        </w:rPr>
        <w:t xml:space="preserve"> Costs for each action.</w:t>
      </w:r>
    </w:p>
    <w:p w14:paraId="6899C32B" w14:textId="77777777" w:rsidR="00D94EED" w:rsidRPr="002E0D72" w:rsidRDefault="00E508EC">
      <w:pPr>
        <w:numPr>
          <w:ilvl w:val="0"/>
          <w:numId w:val="2"/>
        </w:numPr>
        <w:spacing w:after="120"/>
        <w:ind w:left="720"/>
        <w:rPr>
          <w:i/>
          <w:iCs/>
        </w:rPr>
      </w:pPr>
      <w:r w:rsidRPr="002E0D72">
        <w:rPr>
          <w:b/>
          <w:i/>
          <w:iCs/>
        </w:rPr>
        <w:t>Responsible parties:</w:t>
      </w:r>
      <w:r w:rsidRPr="002E0D72">
        <w:rPr>
          <w:i/>
          <w:iCs/>
        </w:rPr>
        <w:t xml:space="preserve"> Organizations/individuals responsible for completing the actions as agreed upon by FIP stakeholders.</w:t>
      </w:r>
    </w:p>
    <w:p w14:paraId="6DE12934" w14:textId="77777777" w:rsidR="00D94EED" w:rsidRPr="002E0D72" w:rsidRDefault="00E508EC">
      <w:pPr>
        <w:numPr>
          <w:ilvl w:val="0"/>
          <w:numId w:val="2"/>
        </w:numPr>
        <w:spacing w:after="120"/>
        <w:ind w:left="720"/>
        <w:rPr>
          <w:i/>
          <w:iCs/>
        </w:rPr>
      </w:pPr>
      <w:r w:rsidRPr="002E0D72">
        <w:rPr>
          <w:b/>
          <w:i/>
          <w:iCs/>
        </w:rPr>
        <w:t>MSC PIs:</w:t>
      </w:r>
      <w:r w:rsidRPr="002E0D72">
        <w:rPr>
          <w:i/>
          <w:iCs/>
        </w:rPr>
        <w:t xml:space="preserve"> All PIs that will be addressed by the action.</w:t>
      </w:r>
    </w:p>
    <w:p w14:paraId="71F6A5E6" w14:textId="12755F7E" w:rsidR="00D94EED" w:rsidRDefault="00E508EC">
      <w:pPr>
        <w:numPr>
          <w:ilvl w:val="0"/>
          <w:numId w:val="2"/>
        </w:numPr>
        <w:spacing w:after="120"/>
        <w:ind w:left="720"/>
        <w:rPr>
          <w:i/>
          <w:iCs/>
        </w:rPr>
      </w:pPr>
      <w:r w:rsidRPr="002E0D72">
        <w:rPr>
          <w:b/>
          <w:i/>
          <w:iCs/>
        </w:rPr>
        <w:t>Tasks:</w:t>
      </w:r>
      <w:r w:rsidRPr="002E0D72">
        <w:rPr>
          <w:i/>
          <w:iCs/>
        </w:rPr>
        <w:t xml:space="preserve"> This section breaks the actions identified above down into specific steps that describe how the action will be accomplished. Tasks provide more clarity on how the FIP intends to complete each action. This allows participants to better track progress over time and communicate about </w:t>
      </w:r>
      <w:r w:rsidR="003F07D5" w:rsidRPr="002E0D72">
        <w:rPr>
          <w:i/>
          <w:iCs/>
        </w:rPr>
        <w:t>progress being made in the FIP</w:t>
      </w:r>
      <w:r w:rsidRPr="002E0D72">
        <w:rPr>
          <w:i/>
          <w:iCs/>
        </w:rPr>
        <w:t>.</w:t>
      </w:r>
    </w:p>
    <w:p w14:paraId="029D54EF" w14:textId="77777777" w:rsidR="00AC492B" w:rsidRPr="00AC492B" w:rsidRDefault="00AC492B" w:rsidP="002E0D72">
      <w:pPr>
        <w:spacing w:after="120"/>
      </w:pPr>
    </w:p>
    <w:p w14:paraId="0A5A85A9" w14:textId="77777777" w:rsidR="00AC492B" w:rsidRPr="002E0D72" w:rsidRDefault="00AC492B" w:rsidP="00AC492B">
      <w:pPr>
        <w:rPr>
          <w:b/>
          <w:bCs/>
          <w:sz w:val="20"/>
          <w:szCs w:val="20"/>
        </w:rPr>
      </w:pPr>
      <w:r w:rsidRPr="002E0D72">
        <w:rPr>
          <w:b/>
          <w:bCs/>
          <w:sz w:val="20"/>
          <w:szCs w:val="20"/>
        </w:rPr>
        <w:t>Table 1: Workplan Overview</w:t>
      </w:r>
    </w:p>
    <w:tbl>
      <w:tblPr>
        <w:tblStyle w:val="Tablaconcuadrcula"/>
        <w:tblW w:w="5000" w:type="pct"/>
        <w:tblLook w:val="04A0" w:firstRow="1" w:lastRow="0" w:firstColumn="1" w:lastColumn="0" w:noHBand="0" w:noVBand="1"/>
      </w:tblPr>
      <w:tblGrid>
        <w:gridCol w:w="6024"/>
        <w:gridCol w:w="6926"/>
      </w:tblGrid>
      <w:tr w:rsidR="00AC492B" w:rsidRPr="00BC6665" w14:paraId="188F399F" w14:textId="77777777" w:rsidTr="000F6D2F">
        <w:tc>
          <w:tcPr>
            <w:tcW w:w="2326" w:type="pct"/>
            <w:shd w:val="clear" w:color="auto" w:fill="0070C0"/>
          </w:tcPr>
          <w:p w14:paraId="4DC652A0" w14:textId="3529226E" w:rsidR="00AC492B" w:rsidRPr="002E0D72" w:rsidRDefault="00AC492B" w:rsidP="002A6049">
            <w:pPr>
              <w:rPr>
                <w:b/>
                <w:bCs/>
                <w:color w:val="FFFFFF" w:themeColor="background1"/>
                <w:lang w:val="en-GB"/>
              </w:rPr>
            </w:pPr>
            <w:r w:rsidRPr="002E0D72">
              <w:rPr>
                <w:b/>
                <w:color w:val="FFFFFF" w:themeColor="background1"/>
                <w:lang w:val="en-GB"/>
              </w:rPr>
              <w:t>Workplan Version and Date</w:t>
            </w:r>
          </w:p>
        </w:tc>
        <w:tc>
          <w:tcPr>
            <w:tcW w:w="2674" w:type="pct"/>
            <w:shd w:val="clear" w:color="auto" w:fill="auto"/>
          </w:tcPr>
          <w:p w14:paraId="4C5CA0BC" w14:textId="199538EC" w:rsidR="00AC492B" w:rsidRPr="00BC6665" w:rsidRDefault="00D217D0" w:rsidP="002A6049">
            <w:pPr>
              <w:rPr>
                <w:b/>
                <w:bCs/>
                <w:lang w:val="en-GB"/>
              </w:rPr>
            </w:pPr>
            <w:r>
              <w:rPr>
                <w:b/>
                <w:bCs/>
                <w:lang w:val="en-GB"/>
              </w:rPr>
              <w:t>V1.0 13/12/2024</w:t>
            </w:r>
          </w:p>
        </w:tc>
      </w:tr>
      <w:tr w:rsidR="00AC492B" w:rsidRPr="00BC6665" w14:paraId="131EC702" w14:textId="77777777" w:rsidTr="000F6D2F">
        <w:trPr>
          <w:trHeight w:val="309"/>
        </w:trPr>
        <w:tc>
          <w:tcPr>
            <w:tcW w:w="2326" w:type="pct"/>
            <w:shd w:val="clear" w:color="auto" w:fill="0070C0"/>
          </w:tcPr>
          <w:p w14:paraId="49A23CC3" w14:textId="24C0E102" w:rsidR="00AC492B" w:rsidRPr="002E0D72" w:rsidRDefault="00AC492B" w:rsidP="002A6049">
            <w:pPr>
              <w:rPr>
                <w:b/>
                <w:bCs/>
                <w:color w:val="FFFFFF" w:themeColor="background1"/>
                <w:lang w:val="en-GB"/>
              </w:rPr>
            </w:pPr>
            <w:r w:rsidRPr="002E0D72">
              <w:rPr>
                <w:b/>
                <w:bCs/>
                <w:color w:val="FFFFFF" w:themeColor="background1"/>
                <w:lang w:val="en-GB"/>
              </w:rPr>
              <w:t xml:space="preserve">Start date </w:t>
            </w:r>
            <w:r w:rsidRPr="000F6D2F">
              <w:rPr>
                <w:bCs/>
                <w:color w:val="FFFFFF" w:themeColor="background1"/>
                <w:sz w:val="20"/>
                <w:szCs w:val="20"/>
                <w:lang w:val="en-GB"/>
              </w:rPr>
              <w:t>(expected)</w:t>
            </w:r>
          </w:p>
        </w:tc>
        <w:tc>
          <w:tcPr>
            <w:tcW w:w="2674" w:type="pct"/>
            <w:shd w:val="clear" w:color="auto" w:fill="0070C0"/>
          </w:tcPr>
          <w:p w14:paraId="7001E0ED" w14:textId="1684D6AE" w:rsidR="00AC492B" w:rsidRPr="00BC6665" w:rsidRDefault="00AC492B" w:rsidP="002A6049">
            <w:pPr>
              <w:rPr>
                <w:b/>
                <w:lang w:val="en-GB"/>
              </w:rPr>
            </w:pPr>
            <w:r w:rsidRPr="002E0D72">
              <w:rPr>
                <w:b/>
                <w:color w:val="FFFFFF" w:themeColor="background1"/>
                <w:lang w:val="en-GB"/>
              </w:rPr>
              <w:t xml:space="preserve">End date </w:t>
            </w:r>
            <w:r w:rsidRPr="000F6D2F">
              <w:rPr>
                <w:color w:val="FFFFFF" w:themeColor="background1"/>
                <w:sz w:val="20"/>
                <w:szCs w:val="20"/>
                <w:lang w:val="en-GB"/>
              </w:rPr>
              <w:t>(anticipated month/year)</w:t>
            </w:r>
          </w:p>
        </w:tc>
      </w:tr>
      <w:tr w:rsidR="00AC492B" w:rsidRPr="00BC6665" w14:paraId="160C59D3" w14:textId="77777777" w:rsidTr="000F6D2F">
        <w:trPr>
          <w:trHeight w:val="308"/>
        </w:trPr>
        <w:tc>
          <w:tcPr>
            <w:tcW w:w="2326" w:type="pct"/>
          </w:tcPr>
          <w:p w14:paraId="1EC54237" w14:textId="16DDC9F4" w:rsidR="00AC492B" w:rsidRPr="00BC6665" w:rsidRDefault="00D217D0" w:rsidP="002A6049">
            <w:pPr>
              <w:rPr>
                <w:b/>
                <w:bCs/>
                <w:lang w:val="en-GB"/>
              </w:rPr>
            </w:pPr>
            <w:r>
              <w:rPr>
                <w:b/>
                <w:bCs/>
                <w:lang w:val="en-GB"/>
              </w:rPr>
              <w:t>10/01/2025</w:t>
            </w:r>
          </w:p>
        </w:tc>
        <w:tc>
          <w:tcPr>
            <w:tcW w:w="2674" w:type="pct"/>
          </w:tcPr>
          <w:p w14:paraId="1089EB16" w14:textId="67C52AAB" w:rsidR="00AC492B" w:rsidRPr="00BC6665" w:rsidRDefault="00D217D0" w:rsidP="002A6049">
            <w:pPr>
              <w:rPr>
                <w:b/>
                <w:lang w:val="en-GB"/>
              </w:rPr>
            </w:pPr>
            <w:r>
              <w:rPr>
                <w:b/>
                <w:lang w:val="en-GB"/>
              </w:rPr>
              <w:t>15/01/20</w:t>
            </w:r>
            <w:r w:rsidR="00AB3FD6">
              <w:rPr>
                <w:b/>
                <w:lang w:val="en-GB"/>
              </w:rPr>
              <w:t>28</w:t>
            </w:r>
          </w:p>
        </w:tc>
      </w:tr>
      <w:tr w:rsidR="00AC492B" w:rsidRPr="00BC6665" w14:paraId="1EA56773" w14:textId="77777777" w:rsidTr="000F6D2F">
        <w:trPr>
          <w:trHeight w:val="620"/>
        </w:trPr>
        <w:tc>
          <w:tcPr>
            <w:tcW w:w="2326" w:type="pct"/>
            <w:shd w:val="clear" w:color="auto" w:fill="0070C0"/>
          </w:tcPr>
          <w:p w14:paraId="72DEBB48" w14:textId="3DCC128F" w:rsidR="00AC492B" w:rsidRPr="002E0D72" w:rsidRDefault="00AC492B" w:rsidP="002A6049">
            <w:pPr>
              <w:rPr>
                <w:b/>
                <w:bCs/>
                <w:color w:val="FFFFFF" w:themeColor="background1"/>
                <w:lang w:val="en-GB"/>
              </w:rPr>
            </w:pPr>
            <w:r w:rsidRPr="002E0D72">
              <w:rPr>
                <w:b/>
                <w:bCs/>
                <w:color w:val="FFFFFF" w:themeColor="background1"/>
                <w:lang w:val="en-GB"/>
              </w:rPr>
              <w:t>FIP Lead</w:t>
            </w:r>
            <w:r w:rsidRPr="002E0D72">
              <w:rPr>
                <w:bCs/>
                <w:color w:val="FFFFFF" w:themeColor="background1"/>
                <w:lang w:val="en-GB"/>
              </w:rPr>
              <w:t xml:space="preserve"> </w:t>
            </w:r>
            <w:r w:rsidRPr="000F6D2F">
              <w:rPr>
                <w:bCs/>
                <w:color w:val="FFFFFF" w:themeColor="background1"/>
                <w:sz w:val="20"/>
                <w:szCs w:val="20"/>
                <w:lang w:val="en-GB"/>
              </w:rPr>
              <w:t>(organi</w:t>
            </w:r>
            <w:r w:rsidR="00ED2946" w:rsidRPr="000F6D2F">
              <w:rPr>
                <w:bCs/>
                <w:color w:val="FFFFFF" w:themeColor="background1"/>
                <w:sz w:val="20"/>
                <w:szCs w:val="20"/>
                <w:lang w:val="en-GB"/>
              </w:rPr>
              <w:t>z</w:t>
            </w:r>
            <w:r w:rsidRPr="000F6D2F">
              <w:rPr>
                <w:bCs/>
                <w:color w:val="FFFFFF" w:themeColor="background1"/>
                <w:sz w:val="20"/>
                <w:szCs w:val="20"/>
                <w:lang w:val="en-GB"/>
              </w:rPr>
              <w:t>ation/individual responsible for Action Plan)</w:t>
            </w:r>
          </w:p>
        </w:tc>
        <w:tc>
          <w:tcPr>
            <w:tcW w:w="2674" w:type="pct"/>
            <w:shd w:val="clear" w:color="auto" w:fill="0070C0"/>
          </w:tcPr>
          <w:p w14:paraId="65C3ABDF" w14:textId="012C9999" w:rsidR="00AC492B" w:rsidRPr="002E0D72" w:rsidRDefault="00AC492B" w:rsidP="002A6049">
            <w:pPr>
              <w:rPr>
                <w:b/>
                <w:color w:val="FFFFFF" w:themeColor="background1"/>
                <w:lang w:val="en-GB"/>
              </w:rPr>
            </w:pPr>
            <w:r w:rsidRPr="002E0D72">
              <w:rPr>
                <w:b/>
                <w:color w:val="FFFFFF" w:themeColor="background1"/>
                <w:lang w:val="en-GB"/>
              </w:rPr>
              <w:t xml:space="preserve">Improvements recommended by </w:t>
            </w:r>
            <w:r w:rsidRPr="000F6D2F">
              <w:rPr>
                <w:color w:val="FFFFFF" w:themeColor="background1"/>
                <w:sz w:val="20"/>
                <w:szCs w:val="20"/>
                <w:lang w:val="en-GB"/>
              </w:rPr>
              <w:t>(meeting/group that supported the development)</w:t>
            </w:r>
          </w:p>
        </w:tc>
      </w:tr>
      <w:tr w:rsidR="00AC492B" w:rsidRPr="00E47ED2" w14:paraId="48678897" w14:textId="77777777" w:rsidTr="000F6D2F">
        <w:trPr>
          <w:trHeight w:val="620"/>
        </w:trPr>
        <w:tc>
          <w:tcPr>
            <w:tcW w:w="2326" w:type="pct"/>
          </w:tcPr>
          <w:p w14:paraId="4A7E6DA9" w14:textId="183E5146" w:rsidR="00AC492B" w:rsidRPr="00E47ED2" w:rsidRDefault="00F0045E" w:rsidP="00D217D0">
            <w:pPr>
              <w:rPr>
                <w:b/>
                <w:bCs/>
                <w:lang w:val="es-EC"/>
              </w:rPr>
            </w:pPr>
            <w:r w:rsidRPr="00F0045E">
              <w:rPr>
                <w:b/>
                <w:bCs/>
                <w:lang w:val="pt-PT"/>
              </w:rPr>
              <w:t>SUSTainableTUNAfishing</w:t>
            </w:r>
          </w:p>
        </w:tc>
        <w:tc>
          <w:tcPr>
            <w:tcW w:w="2674" w:type="pct"/>
          </w:tcPr>
          <w:p w14:paraId="6F41BFCA" w14:textId="4FB1236A" w:rsidR="00AC492B" w:rsidRPr="00E47ED2" w:rsidRDefault="00F2087D" w:rsidP="002A6049">
            <w:pPr>
              <w:rPr>
                <w:b/>
                <w:lang w:val="es-EC"/>
              </w:rPr>
            </w:pPr>
            <w:r>
              <w:rPr>
                <w:b/>
                <w:lang w:val="es-EC"/>
              </w:rPr>
              <w:t>Guillermo Moran / Luis Ambrosio</w:t>
            </w:r>
          </w:p>
        </w:tc>
      </w:tr>
      <w:tr w:rsidR="00AC492B" w:rsidRPr="00BC6665" w14:paraId="3740EFF3" w14:textId="77777777" w:rsidTr="000F6D2F">
        <w:trPr>
          <w:trHeight w:val="480"/>
        </w:trPr>
        <w:tc>
          <w:tcPr>
            <w:tcW w:w="2326" w:type="pct"/>
            <w:shd w:val="clear" w:color="auto" w:fill="0070C0"/>
          </w:tcPr>
          <w:p w14:paraId="46EFEB63" w14:textId="58F0C71C" w:rsidR="00AC492B" w:rsidRPr="002E0D72" w:rsidRDefault="00AC492B" w:rsidP="002A6049">
            <w:pPr>
              <w:rPr>
                <w:b/>
                <w:bCs/>
                <w:color w:val="FFFFFF" w:themeColor="background1"/>
                <w:lang w:val="en-GB"/>
              </w:rPr>
            </w:pPr>
            <w:r w:rsidRPr="002E0D72">
              <w:rPr>
                <w:b/>
                <w:bCs/>
                <w:color w:val="FFFFFF" w:themeColor="background1"/>
                <w:lang w:val="en-GB"/>
              </w:rPr>
              <w:t xml:space="preserve">FIP Coordinator </w:t>
            </w:r>
            <w:r w:rsidRPr="000F6D2F">
              <w:rPr>
                <w:bCs/>
                <w:color w:val="FFFFFF" w:themeColor="background1"/>
                <w:sz w:val="20"/>
                <w:szCs w:val="20"/>
                <w:lang w:val="en-GB"/>
              </w:rPr>
              <w:t>(organi</w:t>
            </w:r>
            <w:r w:rsidR="00ED2946" w:rsidRPr="000F6D2F">
              <w:rPr>
                <w:bCs/>
                <w:color w:val="FFFFFF" w:themeColor="background1"/>
                <w:sz w:val="20"/>
                <w:szCs w:val="20"/>
                <w:lang w:val="en-GB"/>
              </w:rPr>
              <w:t>z</w:t>
            </w:r>
            <w:r w:rsidRPr="000F6D2F">
              <w:rPr>
                <w:bCs/>
                <w:color w:val="FFFFFF" w:themeColor="background1"/>
                <w:sz w:val="20"/>
                <w:szCs w:val="20"/>
                <w:lang w:val="en-GB"/>
              </w:rPr>
              <w:t xml:space="preserve">ation/individual responsible for </w:t>
            </w:r>
            <w:r w:rsidR="00FC3B5F" w:rsidRPr="000F6D2F">
              <w:rPr>
                <w:bCs/>
                <w:color w:val="FFFFFF" w:themeColor="background1"/>
                <w:sz w:val="20"/>
                <w:szCs w:val="20"/>
                <w:lang w:val="en-GB"/>
              </w:rPr>
              <w:t xml:space="preserve">reporting on </w:t>
            </w:r>
            <w:proofErr w:type="spellStart"/>
            <w:r w:rsidRPr="000F6D2F">
              <w:rPr>
                <w:bCs/>
                <w:color w:val="FFFFFF" w:themeColor="background1"/>
                <w:sz w:val="20"/>
                <w:szCs w:val="20"/>
                <w:lang w:val="en-GB"/>
              </w:rPr>
              <w:t>FisheryProgress</w:t>
            </w:r>
            <w:proofErr w:type="spellEnd"/>
            <w:r w:rsidRPr="000F6D2F">
              <w:rPr>
                <w:bCs/>
                <w:color w:val="FFFFFF" w:themeColor="background1"/>
                <w:sz w:val="20"/>
                <w:szCs w:val="20"/>
                <w:lang w:val="en-GB"/>
              </w:rPr>
              <w:t>)</w:t>
            </w:r>
          </w:p>
        </w:tc>
        <w:tc>
          <w:tcPr>
            <w:tcW w:w="2674" w:type="pct"/>
            <w:tcBorders>
              <w:bottom w:val="single" w:sz="4" w:space="0" w:color="auto"/>
            </w:tcBorders>
            <w:shd w:val="clear" w:color="auto" w:fill="0070C0"/>
          </w:tcPr>
          <w:p w14:paraId="7D260955" w14:textId="270D2187" w:rsidR="00AC492B" w:rsidRPr="002E0D72" w:rsidRDefault="00AC492B" w:rsidP="002A6049">
            <w:pPr>
              <w:rPr>
                <w:b/>
                <w:color w:val="FFFFFF" w:themeColor="background1"/>
                <w:lang w:val="en-GB"/>
              </w:rPr>
            </w:pPr>
            <w:r w:rsidRPr="002E0D72">
              <w:rPr>
                <w:b/>
                <w:color w:val="FFFFFF" w:themeColor="background1"/>
                <w:lang w:val="en-GB"/>
              </w:rPr>
              <w:t xml:space="preserve">Workplan developed by </w:t>
            </w:r>
            <w:r w:rsidRPr="000F6D2F">
              <w:rPr>
                <w:color w:val="FFFFFF" w:themeColor="background1"/>
                <w:sz w:val="20"/>
                <w:szCs w:val="20"/>
                <w:lang w:val="en-GB"/>
              </w:rPr>
              <w:t>(consultant or person)</w:t>
            </w:r>
          </w:p>
        </w:tc>
      </w:tr>
      <w:tr w:rsidR="00AC492B" w:rsidRPr="00BC6665" w14:paraId="378446D5" w14:textId="77777777" w:rsidTr="000F6D2F">
        <w:trPr>
          <w:trHeight w:val="480"/>
        </w:trPr>
        <w:tc>
          <w:tcPr>
            <w:tcW w:w="2326" w:type="pct"/>
          </w:tcPr>
          <w:p w14:paraId="514210AC" w14:textId="318F09BA" w:rsidR="00AC492B" w:rsidRPr="00BC6665" w:rsidRDefault="00D217D0" w:rsidP="002A6049">
            <w:pPr>
              <w:rPr>
                <w:b/>
                <w:bCs/>
                <w:lang w:val="en-GB"/>
              </w:rPr>
            </w:pPr>
            <w:r>
              <w:rPr>
                <w:b/>
                <w:bCs/>
                <w:lang w:val="en-GB"/>
              </w:rPr>
              <w:t>Guillermo Morán</w:t>
            </w:r>
          </w:p>
        </w:tc>
        <w:tc>
          <w:tcPr>
            <w:tcW w:w="2674" w:type="pct"/>
          </w:tcPr>
          <w:p w14:paraId="6E8676B1" w14:textId="14739E41" w:rsidR="00AC492B" w:rsidRPr="00BC6665" w:rsidRDefault="00D217D0" w:rsidP="002A6049">
            <w:pPr>
              <w:rPr>
                <w:b/>
                <w:lang w:val="en-GB"/>
              </w:rPr>
            </w:pPr>
            <w:r>
              <w:rPr>
                <w:b/>
                <w:lang w:val="en-GB"/>
              </w:rPr>
              <w:t>Luis Ambrosio</w:t>
            </w:r>
          </w:p>
        </w:tc>
      </w:tr>
    </w:tbl>
    <w:p w14:paraId="72D3E317" w14:textId="77777777" w:rsidR="00AC492B" w:rsidRDefault="00AC492B">
      <w:pPr>
        <w:rPr>
          <w:color w:val="4A86E8"/>
          <w:sz w:val="36"/>
          <w:szCs w:val="36"/>
        </w:rPr>
      </w:pPr>
    </w:p>
    <w:p w14:paraId="07D593B8" w14:textId="77777777" w:rsidR="00925D79" w:rsidRDefault="00925D79">
      <w:pPr>
        <w:rPr>
          <w:color w:val="4A86E8"/>
          <w:sz w:val="36"/>
          <w:szCs w:val="36"/>
        </w:rPr>
      </w:pPr>
    </w:p>
    <w:p w14:paraId="757B2744" w14:textId="77777777" w:rsidR="00925D79" w:rsidRDefault="00925D79">
      <w:pPr>
        <w:rPr>
          <w:color w:val="4A86E8"/>
          <w:sz w:val="36"/>
          <w:szCs w:val="36"/>
        </w:rPr>
      </w:pPr>
    </w:p>
    <w:p w14:paraId="2666A2F6" w14:textId="77777777" w:rsidR="00925D79" w:rsidRDefault="00925D79">
      <w:pPr>
        <w:rPr>
          <w:color w:val="4A86E8"/>
          <w:sz w:val="36"/>
          <w:szCs w:val="36"/>
        </w:rPr>
      </w:pPr>
    </w:p>
    <w:p w14:paraId="2455B445" w14:textId="77777777" w:rsidR="00925D79" w:rsidRDefault="00925D79">
      <w:pPr>
        <w:rPr>
          <w:color w:val="4A86E8"/>
          <w:sz w:val="36"/>
          <w:szCs w:val="36"/>
        </w:rPr>
      </w:pPr>
    </w:p>
    <w:p w14:paraId="782A70A8" w14:textId="77777777" w:rsidR="00925D79" w:rsidRDefault="00925D79">
      <w:pPr>
        <w:rPr>
          <w:color w:val="4A86E8"/>
          <w:sz w:val="36"/>
          <w:szCs w:val="36"/>
        </w:rPr>
      </w:pPr>
    </w:p>
    <w:p w14:paraId="5D59DE82" w14:textId="77777777" w:rsidR="00925D79" w:rsidRDefault="00925D79">
      <w:pPr>
        <w:rPr>
          <w:color w:val="4A86E8"/>
          <w:sz w:val="36"/>
          <w:szCs w:val="36"/>
        </w:rPr>
      </w:pPr>
    </w:p>
    <w:p w14:paraId="0DA17625" w14:textId="77777777" w:rsidR="00925D79" w:rsidRDefault="00925D79">
      <w:pPr>
        <w:rPr>
          <w:color w:val="4A86E8"/>
          <w:sz w:val="36"/>
          <w:szCs w:val="36"/>
        </w:rPr>
      </w:pPr>
    </w:p>
    <w:p w14:paraId="678501F8" w14:textId="77777777" w:rsidR="00D94EED" w:rsidRDefault="00E508EC" w:rsidP="00DB5FB6">
      <w:pPr>
        <w:pStyle w:val="Ttulo4"/>
      </w:pPr>
      <w:bookmarkStart w:id="1" w:name="_u4s1yqvhvo50" w:colFirst="0" w:colLast="0"/>
      <w:bookmarkStart w:id="2" w:name="_rmrd6jjowz2u" w:colFirst="0" w:colLast="0"/>
      <w:bookmarkStart w:id="3" w:name="_v68uztjwrqim" w:colFirst="0" w:colLast="0"/>
      <w:bookmarkStart w:id="4" w:name="_k5nvuqf6095j" w:colFirst="0" w:colLast="0"/>
      <w:bookmarkStart w:id="5" w:name="_t1bcrkyaq2r5" w:colFirst="0" w:colLast="0"/>
      <w:bookmarkStart w:id="6" w:name="_6jm7tye42zvq" w:colFirst="0" w:colLast="0"/>
      <w:bookmarkStart w:id="7" w:name="_999cdg257s53" w:colFirst="0" w:colLast="0"/>
      <w:bookmarkStart w:id="8" w:name="_xits1swpkd9g" w:colFirst="0" w:colLast="0"/>
      <w:bookmarkStart w:id="9" w:name="_90k9uqd9bkdo" w:colFirst="0" w:colLast="0"/>
      <w:bookmarkStart w:id="10" w:name="_2qdfxt8nulls" w:colFirst="0" w:colLast="0"/>
      <w:bookmarkStart w:id="11" w:name="_w8w72hxsctrb" w:colFirst="0" w:colLast="0"/>
      <w:bookmarkStart w:id="12" w:name="_ulyhtfamyxqs" w:colFirst="0" w:colLast="0"/>
      <w:bookmarkEnd w:id="1"/>
      <w:bookmarkEnd w:id="2"/>
      <w:bookmarkEnd w:id="3"/>
      <w:bookmarkEnd w:id="4"/>
      <w:bookmarkEnd w:id="5"/>
      <w:bookmarkEnd w:id="6"/>
      <w:bookmarkEnd w:id="7"/>
      <w:bookmarkEnd w:id="8"/>
      <w:bookmarkEnd w:id="9"/>
      <w:bookmarkEnd w:id="10"/>
      <w:bookmarkEnd w:id="11"/>
      <w:bookmarkEnd w:id="12"/>
      <w:r>
        <w:lastRenderedPageBreak/>
        <w:t xml:space="preserve">Acronyms </w:t>
      </w:r>
    </w:p>
    <w:tbl>
      <w:tblPr>
        <w:tblStyle w:val="a6"/>
        <w:tblW w:w="9255"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1701"/>
        <w:gridCol w:w="7554"/>
      </w:tblGrid>
      <w:tr w:rsidR="002C6E9A" w:rsidRPr="00CD7FAF" w14:paraId="5394B6C9" w14:textId="77777777" w:rsidTr="00112CFD">
        <w:trPr>
          <w:trHeight w:val="270"/>
        </w:trPr>
        <w:tc>
          <w:tcPr>
            <w:tcW w:w="1701" w:type="dxa"/>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06BBC532" w14:textId="77777777" w:rsidR="002C6E9A" w:rsidRPr="00CD7FAF" w:rsidRDefault="002C6E9A" w:rsidP="00112CFD">
            <w:pPr>
              <w:keepNext/>
              <w:ind w:left="100"/>
              <w:rPr>
                <w:b/>
                <w:color w:val="000000" w:themeColor="text1"/>
                <w:sz w:val="20"/>
                <w:szCs w:val="20"/>
                <w:highlight w:val="yellow"/>
              </w:rPr>
            </w:pPr>
            <w:bookmarkStart w:id="13" w:name="_87bh2lyj7v4r" w:colFirst="0" w:colLast="0"/>
            <w:bookmarkEnd w:id="13"/>
            <w:r w:rsidRPr="00CD7FAF">
              <w:rPr>
                <w:color w:val="000000" w:themeColor="text1"/>
              </w:rPr>
              <w:lastRenderedPageBreak/>
              <w:t>BET</w:t>
            </w:r>
          </w:p>
        </w:tc>
        <w:tc>
          <w:tcPr>
            <w:tcW w:w="7554" w:type="dxa"/>
            <w:tcBorders>
              <w:top w:val="single" w:sz="7" w:space="0" w:color="000000"/>
              <w:left w:val="nil"/>
              <w:bottom w:val="single" w:sz="7" w:space="0" w:color="000000"/>
              <w:right w:val="single" w:sz="7" w:space="0" w:color="000000"/>
            </w:tcBorders>
            <w:shd w:val="clear" w:color="auto" w:fill="auto"/>
            <w:tcMar>
              <w:top w:w="100" w:type="dxa"/>
              <w:left w:w="100" w:type="dxa"/>
              <w:bottom w:w="100" w:type="dxa"/>
              <w:right w:w="100" w:type="dxa"/>
            </w:tcMar>
          </w:tcPr>
          <w:p w14:paraId="6C88B500" w14:textId="77777777" w:rsidR="002C6E9A" w:rsidRPr="00CD7FAF" w:rsidRDefault="002C6E9A" w:rsidP="00112CFD">
            <w:pPr>
              <w:keepNext/>
              <w:ind w:left="100"/>
              <w:rPr>
                <w:color w:val="000000" w:themeColor="text1"/>
                <w:sz w:val="20"/>
                <w:szCs w:val="20"/>
                <w:highlight w:val="yellow"/>
              </w:rPr>
            </w:pPr>
            <w:r w:rsidRPr="00CD7FAF">
              <w:rPr>
                <w:color w:val="000000" w:themeColor="text1"/>
              </w:rPr>
              <w:t>Bigeye tuna</w:t>
            </w:r>
          </w:p>
        </w:tc>
      </w:tr>
      <w:tr w:rsidR="002C6E9A" w:rsidRPr="00CD7FAF" w14:paraId="1272156F" w14:textId="77777777" w:rsidTr="00112CFD">
        <w:trPr>
          <w:trHeight w:val="270"/>
        </w:trPr>
        <w:tc>
          <w:tcPr>
            <w:tcW w:w="1701" w:type="dxa"/>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0B352B8B" w14:textId="77777777" w:rsidR="002C6E9A" w:rsidRPr="00CD7FAF" w:rsidRDefault="002C6E9A" w:rsidP="00112CFD">
            <w:pPr>
              <w:keepNext/>
              <w:ind w:left="100"/>
              <w:rPr>
                <w:b/>
                <w:color w:val="000000" w:themeColor="text1"/>
                <w:sz w:val="20"/>
                <w:szCs w:val="20"/>
                <w:highlight w:val="yellow"/>
              </w:rPr>
            </w:pPr>
            <w:r w:rsidRPr="00CD7FAF">
              <w:rPr>
                <w:color w:val="000000" w:themeColor="text1"/>
              </w:rPr>
              <w:t>CPCs</w:t>
            </w:r>
          </w:p>
        </w:tc>
        <w:tc>
          <w:tcPr>
            <w:tcW w:w="7554" w:type="dxa"/>
            <w:tcBorders>
              <w:top w:val="single" w:sz="7" w:space="0" w:color="000000"/>
              <w:left w:val="nil"/>
              <w:bottom w:val="single" w:sz="7" w:space="0" w:color="000000"/>
              <w:right w:val="single" w:sz="7" w:space="0" w:color="000000"/>
            </w:tcBorders>
            <w:shd w:val="clear" w:color="auto" w:fill="auto"/>
            <w:tcMar>
              <w:top w:w="100" w:type="dxa"/>
              <w:left w:w="100" w:type="dxa"/>
              <w:bottom w:w="100" w:type="dxa"/>
              <w:right w:w="100" w:type="dxa"/>
            </w:tcMar>
          </w:tcPr>
          <w:p w14:paraId="11D423E7" w14:textId="77777777" w:rsidR="002C6E9A" w:rsidRPr="00CD7FAF" w:rsidRDefault="002C6E9A" w:rsidP="00112CFD">
            <w:pPr>
              <w:keepNext/>
              <w:ind w:left="100"/>
              <w:rPr>
                <w:color w:val="000000" w:themeColor="text1"/>
                <w:sz w:val="20"/>
                <w:szCs w:val="20"/>
                <w:highlight w:val="yellow"/>
              </w:rPr>
            </w:pPr>
            <w:r w:rsidRPr="00CD7FAF">
              <w:rPr>
                <w:color w:val="000000" w:themeColor="text1"/>
              </w:rPr>
              <w:t>IATTC Commission Members, Cooperating Non-Members and Participating Territories are termed CPCs</w:t>
            </w:r>
          </w:p>
        </w:tc>
      </w:tr>
      <w:tr w:rsidR="002C6E9A" w:rsidRPr="00CD7FAF" w14:paraId="2E13D0DB" w14:textId="77777777" w:rsidTr="00112CFD">
        <w:trPr>
          <w:trHeight w:val="270"/>
        </w:trPr>
        <w:tc>
          <w:tcPr>
            <w:tcW w:w="1701" w:type="dxa"/>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3DAD05DC" w14:textId="77777777" w:rsidR="002C6E9A" w:rsidRPr="00CD7FAF" w:rsidRDefault="002C6E9A" w:rsidP="00112CFD">
            <w:pPr>
              <w:keepNext/>
              <w:ind w:left="100"/>
              <w:rPr>
                <w:b/>
                <w:color w:val="000000" w:themeColor="text1"/>
                <w:sz w:val="20"/>
                <w:szCs w:val="20"/>
                <w:highlight w:val="yellow"/>
              </w:rPr>
            </w:pPr>
            <w:r w:rsidRPr="00CD7FAF">
              <w:rPr>
                <w:color w:val="000000" w:themeColor="text1"/>
              </w:rPr>
              <w:t>CPUE</w:t>
            </w:r>
          </w:p>
        </w:tc>
        <w:tc>
          <w:tcPr>
            <w:tcW w:w="7554" w:type="dxa"/>
            <w:tcBorders>
              <w:top w:val="single" w:sz="7" w:space="0" w:color="000000"/>
              <w:left w:val="nil"/>
              <w:bottom w:val="single" w:sz="7" w:space="0" w:color="000000"/>
              <w:right w:val="single" w:sz="7" w:space="0" w:color="000000"/>
            </w:tcBorders>
            <w:shd w:val="clear" w:color="auto" w:fill="auto"/>
            <w:tcMar>
              <w:top w:w="100" w:type="dxa"/>
              <w:left w:w="100" w:type="dxa"/>
              <w:bottom w:w="100" w:type="dxa"/>
              <w:right w:w="100" w:type="dxa"/>
            </w:tcMar>
          </w:tcPr>
          <w:p w14:paraId="31C6AE27" w14:textId="77777777" w:rsidR="002C6E9A" w:rsidRPr="00CD7FAF" w:rsidRDefault="002C6E9A" w:rsidP="00112CFD">
            <w:pPr>
              <w:keepNext/>
              <w:ind w:left="100"/>
              <w:rPr>
                <w:color w:val="000000" w:themeColor="text1"/>
                <w:sz w:val="20"/>
                <w:szCs w:val="20"/>
                <w:highlight w:val="yellow"/>
              </w:rPr>
            </w:pPr>
            <w:r w:rsidRPr="00CD7FAF">
              <w:rPr>
                <w:color w:val="000000" w:themeColor="text1"/>
              </w:rPr>
              <w:t>Catch per Unit Effort</w:t>
            </w:r>
          </w:p>
        </w:tc>
      </w:tr>
      <w:tr w:rsidR="002C6E9A" w:rsidRPr="00CD7FAF" w14:paraId="205B84FD" w14:textId="77777777" w:rsidTr="00112CFD">
        <w:trPr>
          <w:trHeight w:val="270"/>
        </w:trPr>
        <w:tc>
          <w:tcPr>
            <w:tcW w:w="1701" w:type="dxa"/>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49402E5C" w14:textId="77777777" w:rsidR="002C6E9A" w:rsidRPr="00CD7FAF" w:rsidRDefault="002C6E9A" w:rsidP="00112CFD">
            <w:pPr>
              <w:keepNext/>
              <w:ind w:left="100"/>
              <w:rPr>
                <w:b/>
                <w:color w:val="000000" w:themeColor="text1"/>
                <w:sz w:val="20"/>
                <w:szCs w:val="20"/>
                <w:highlight w:val="yellow"/>
              </w:rPr>
            </w:pPr>
            <w:r w:rsidRPr="00CD7FAF">
              <w:rPr>
                <w:color w:val="000000" w:themeColor="text1"/>
              </w:rPr>
              <w:t>EPO</w:t>
            </w:r>
          </w:p>
        </w:tc>
        <w:tc>
          <w:tcPr>
            <w:tcW w:w="7554" w:type="dxa"/>
            <w:tcBorders>
              <w:top w:val="single" w:sz="7" w:space="0" w:color="000000"/>
              <w:left w:val="nil"/>
              <w:bottom w:val="single" w:sz="7" w:space="0" w:color="000000"/>
              <w:right w:val="single" w:sz="7" w:space="0" w:color="000000"/>
            </w:tcBorders>
            <w:shd w:val="clear" w:color="auto" w:fill="auto"/>
            <w:tcMar>
              <w:top w:w="100" w:type="dxa"/>
              <w:left w:w="100" w:type="dxa"/>
              <w:bottom w:w="100" w:type="dxa"/>
              <w:right w:w="100" w:type="dxa"/>
            </w:tcMar>
          </w:tcPr>
          <w:p w14:paraId="3E3F603B" w14:textId="77777777" w:rsidR="002C6E9A" w:rsidRPr="00CD7FAF" w:rsidRDefault="002C6E9A" w:rsidP="00112CFD">
            <w:pPr>
              <w:keepNext/>
              <w:ind w:left="100"/>
              <w:rPr>
                <w:color w:val="000000" w:themeColor="text1"/>
                <w:sz w:val="20"/>
                <w:szCs w:val="20"/>
                <w:highlight w:val="yellow"/>
              </w:rPr>
            </w:pPr>
            <w:r w:rsidRPr="00CD7FAF">
              <w:rPr>
                <w:color w:val="000000" w:themeColor="text1"/>
              </w:rPr>
              <w:t>Eastern Pacific Ocean</w:t>
            </w:r>
          </w:p>
        </w:tc>
      </w:tr>
      <w:tr w:rsidR="002C6E9A" w:rsidRPr="00CD7FAF" w14:paraId="694460C9" w14:textId="77777777" w:rsidTr="00112CFD">
        <w:trPr>
          <w:trHeight w:val="270"/>
        </w:trPr>
        <w:tc>
          <w:tcPr>
            <w:tcW w:w="1701" w:type="dxa"/>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7209914F" w14:textId="77777777" w:rsidR="002C6E9A" w:rsidRPr="00CD7FAF" w:rsidRDefault="002C6E9A" w:rsidP="00112CFD">
            <w:pPr>
              <w:keepNext/>
              <w:ind w:left="100"/>
              <w:rPr>
                <w:b/>
                <w:color w:val="000000" w:themeColor="text1"/>
                <w:sz w:val="20"/>
                <w:szCs w:val="20"/>
                <w:highlight w:val="yellow"/>
              </w:rPr>
            </w:pPr>
            <w:r w:rsidRPr="00CD7FAF">
              <w:rPr>
                <w:color w:val="000000" w:themeColor="text1"/>
              </w:rPr>
              <w:t>ETP</w:t>
            </w:r>
          </w:p>
        </w:tc>
        <w:tc>
          <w:tcPr>
            <w:tcW w:w="7554" w:type="dxa"/>
            <w:tcBorders>
              <w:top w:val="single" w:sz="7" w:space="0" w:color="000000"/>
              <w:left w:val="nil"/>
              <w:bottom w:val="single" w:sz="7" w:space="0" w:color="000000"/>
              <w:right w:val="single" w:sz="7" w:space="0" w:color="000000"/>
            </w:tcBorders>
            <w:shd w:val="clear" w:color="auto" w:fill="auto"/>
            <w:tcMar>
              <w:top w:w="100" w:type="dxa"/>
              <w:left w:w="100" w:type="dxa"/>
              <w:bottom w:w="100" w:type="dxa"/>
              <w:right w:w="100" w:type="dxa"/>
            </w:tcMar>
          </w:tcPr>
          <w:p w14:paraId="741874C3" w14:textId="77777777" w:rsidR="002C6E9A" w:rsidRPr="00CD7FAF" w:rsidRDefault="002C6E9A" w:rsidP="00112CFD">
            <w:pPr>
              <w:keepNext/>
              <w:ind w:left="100"/>
              <w:rPr>
                <w:color w:val="000000" w:themeColor="text1"/>
                <w:sz w:val="20"/>
                <w:szCs w:val="20"/>
                <w:highlight w:val="yellow"/>
              </w:rPr>
            </w:pPr>
            <w:r w:rsidRPr="00CD7FAF">
              <w:rPr>
                <w:color w:val="000000" w:themeColor="text1"/>
              </w:rPr>
              <w:t>Endangered, Threatened and Protected Species</w:t>
            </w:r>
          </w:p>
        </w:tc>
      </w:tr>
      <w:tr w:rsidR="002C6E9A" w:rsidRPr="00CD7FAF" w14:paraId="1472B8D9" w14:textId="77777777" w:rsidTr="00112CFD">
        <w:trPr>
          <w:trHeight w:val="270"/>
        </w:trPr>
        <w:tc>
          <w:tcPr>
            <w:tcW w:w="1701" w:type="dxa"/>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7F41FA46" w14:textId="77777777" w:rsidR="002C6E9A" w:rsidRPr="00CD7FAF" w:rsidRDefault="002C6E9A" w:rsidP="00112CFD">
            <w:pPr>
              <w:keepNext/>
              <w:ind w:left="100"/>
              <w:rPr>
                <w:b/>
                <w:color w:val="000000" w:themeColor="text1"/>
                <w:sz w:val="20"/>
                <w:szCs w:val="20"/>
                <w:highlight w:val="yellow"/>
              </w:rPr>
            </w:pPr>
            <w:r w:rsidRPr="00CD7FAF">
              <w:rPr>
                <w:color w:val="000000" w:themeColor="text1"/>
              </w:rPr>
              <w:t>FAD</w:t>
            </w:r>
          </w:p>
        </w:tc>
        <w:tc>
          <w:tcPr>
            <w:tcW w:w="7554" w:type="dxa"/>
            <w:tcBorders>
              <w:top w:val="single" w:sz="7" w:space="0" w:color="000000"/>
              <w:left w:val="nil"/>
              <w:bottom w:val="single" w:sz="7" w:space="0" w:color="000000"/>
              <w:right w:val="single" w:sz="7" w:space="0" w:color="000000"/>
            </w:tcBorders>
            <w:shd w:val="clear" w:color="auto" w:fill="auto"/>
            <w:tcMar>
              <w:top w:w="100" w:type="dxa"/>
              <w:left w:w="100" w:type="dxa"/>
              <w:bottom w:w="100" w:type="dxa"/>
              <w:right w:w="100" w:type="dxa"/>
            </w:tcMar>
          </w:tcPr>
          <w:p w14:paraId="212B47EB" w14:textId="77777777" w:rsidR="002C6E9A" w:rsidRPr="00CD7FAF" w:rsidRDefault="002C6E9A" w:rsidP="00112CFD">
            <w:pPr>
              <w:keepNext/>
              <w:ind w:left="100"/>
              <w:rPr>
                <w:color w:val="000000" w:themeColor="text1"/>
                <w:sz w:val="20"/>
                <w:szCs w:val="20"/>
                <w:highlight w:val="yellow"/>
              </w:rPr>
            </w:pPr>
            <w:r w:rsidRPr="00CD7FAF">
              <w:rPr>
                <w:color w:val="000000" w:themeColor="text1"/>
              </w:rPr>
              <w:t>Fish Aggregating Device</w:t>
            </w:r>
          </w:p>
        </w:tc>
      </w:tr>
      <w:tr w:rsidR="002C6E9A" w:rsidRPr="00CD7FAF" w14:paraId="6C43D8F2" w14:textId="77777777" w:rsidTr="00112CFD">
        <w:trPr>
          <w:trHeight w:val="270"/>
        </w:trPr>
        <w:tc>
          <w:tcPr>
            <w:tcW w:w="1701" w:type="dxa"/>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102A1256" w14:textId="77777777" w:rsidR="002C6E9A" w:rsidRPr="00CD7FAF" w:rsidRDefault="002C6E9A" w:rsidP="00112CFD">
            <w:pPr>
              <w:keepNext/>
              <w:ind w:left="100"/>
              <w:rPr>
                <w:b/>
                <w:color w:val="000000" w:themeColor="text1"/>
                <w:sz w:val="20"/>
                <w:szCs w:val="20"/>
                <w:highlight w:val="yellow"/>
              </w:rPr>
            </w:pPr>
            <w:r w:rsidRPr="00CD7FAF">
              <w:rPr>
                <w:color w:val="000000" w:themeColor="text1"/>
              </w:rPr>
              <w:t>FSC</w:t>
            </w:r>
          </w:p>
        </w:tc>
        <w:tc>
          <w:tcPr>
            <w:tcW w:w="7554" w:type="dxa"/>
            <w:tcBorders>
              <w:top w:val="single" w:sz="7" w:space="0" w:color="000000"/>
              <w:left w:val="nil"/>
              <w:bottom w:val="single" w:sz="7" w:space="0" w:color="000000"/>
              <w:right w:val="single" w:sz="7" w:space="0" w:color="000000"/>
            </w:tcBorders>
            <w:shd w:val="clear" w:color="auto" w:fill="auto"/>
            <w:tcMar>
              <w:top w:w="100" w:type="dxa"/>
              <w:left w:w="100" w:type="dxa"/>
              <w:bottom w:w="100" w:type="dxa"/>
              <w:right w:w="100" w:type="dxa"/>
            </w:tcMar>
          </w:tcPr>
          <w:p w14:paraId="390E14E1" w14:textId="77777777" w:rsidR="002C6E9A" w:rsidRPr="00CD7FAF" w:rsidRDefault="002C6E9A" w:rsidP="00112CFD">
            <w:pPr>
              <w:keepNext/>
              <w:ind w:left="100"/>
              <w:rPr>
                <w:color w:val="000000" w:themeColor="text1"/>
                <w:sz w:val="20"/>
                <w:szCs w:val="20"/>
                <w:highlight w:val="yellow"/>
              </w:rPr>
            </w:pPr>
            <w:r w:rsidRPr="00CD7FAF">
              <w:rPr>
                <w:color w:val="000000" w:themeColor="text1"/>
              </w:rPr>
              <w:t>Free-school set</w:t>
            </w:r>
          </w:p>
        </w:tc>
      </w:tr>
      <w:tr w:rsidR="002C6E9A" w:rsidRPr="00CD7FAF" w14:paraId="7FC5007C" w14:textId="77777777" w:rsidTr="00112CFD">
        <w:trPr>
          <w:trHeight w:val="270"/>
        </w:trPr>
        <w:tc>
          <w:tcPr>
            <w:tcW w:w="1701" w:type="dxa"/>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01E6BA9F" w14:textId="77777777" w:rsidR="002C6E9A" w:rsidRPr="00CD7FAF" w:rsidRDefault="002C6E9A" w:rsidP="00112CFD">
            <w:pPr>
              <w:keepNext/>
              <w:ind w:left="100"/>
              <w:rPr>
                <w:b/>
                <w:color w:val="000000" w:themeColor="text1"/>
                <w:sz w:val="20"/>
                <w:szCs w:val="20"/>
                <w:highlight w:val="yellow"/>
              </w:rPr>
            </w:pPr>
            <w:r w:rsidRPr="00CD7FAF">
              <w:rPr>
                <w:color w:val="000000" w:themeColor="text1"/>
              </w:rPr>
              <w:t>FIP</w:t>
            </w:r>
          </w:p>
        </w:tc>
        <w:tc>
          <w:tcPr>
            <w:tcW w:w="7554" w:type="dxa"/>
            <w:tcBorders>
              <w:top w:val="single" w:sz="7" w:space="0" w:color="000000"/>
              <w:left w:val="nil"/>
              <w:bottom w:val="single" w:sz="7" w:space="0" w:color="000000"/>
              <w:right w:val="single" w:sz="7" w:space="0" w:color="000000"/>
            </w:tcBorders>
            <w:shd w:val="clear" w:color="auto" w:fill="auto"/>
            <w:tcMar>
              <w:top w:w="100" w:type="dxa"/>
              <w:left w:w="100" w:type="dxa"/>
              <w:bottom w:w="100" w:type="dxa"/>
              <w:right w:w="100" w:type="dxa"/>
            </w:tcMar>
          </w:tcPr>
          <w:p w14:paraId="0B921F3C" w14:textId="77777777" w:rsidR="002C6E9A" w:rsidRPr="00CD7FAF" w:rsidRDefault="002C6E9A" w:rsidP="00112CFD">
            <w:pPr>
              <w:keepNext/>
              <w:ind w:left="100"/>
              <w:rPr>
                <w:color w:val="000000" w:themeColor="text1"/>
                <w:sz w:val="20"/>
                <w:szCs w:val="20"/>
                <w:highlight w:val="yellow"/>
              </w:rPr>
            </w:pPr>
            <w:r w:rsidRPr="00CD7FAF">
              <w:rPr>
                <w:color w:val="000000" w:themeColor="text1"/>
              </w:rPr>
              <w:t>Fishery Improvement Project</w:t>
            </w:r>
          </w:p>
        </w:tc>
      </w:tr>
      <w:tr w:rsidR="002C6E9A" w:rsidRPr="00CD7FAF" w14:paraId="1BD29D02" w14:textId="77777777" w:rsidTr="00112CFD">
        <w:trPr>
          <w:trHeight w:val="270"/>
        </w:trPr>
        <w:tc>
          <w:tcPr>
            <w:tcW w:w="1701" w:type="dxa"/>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43B09504" w14:textId="77777777" w:rsidR="002C6E9A" w:rsidRPr="00CD7FAF" w:rsidRDefault="002C6E9A" w:rsidP="00112CFD">
            <w:pPr>
              <w:keepNext/>
              <w:ind w:left="100"/>
              <w:rPr>
                <w:b/>
                <w:color w:val="000000" w:themeColor="text1"/>
                <w:sz w:val="20"/>
                <w:szCs w:val="20"/>
                <w:highlight w:val="yellow"/>
              </w:rPr>
            </w:pPr>
            <w:r w:rsidRPr="00CD7FAF">
              <w:rPr>
                <w:color w:val="000000" w:themeColor="text1"/>
              </w:rPr>
              <w:t>HCR</w:t>
            </w:r>
          </w:p>
        </w:tc>
        <w:tc>
          <w:tcPr>
            <w:tcW w:w="7554" w:type="dxa"/>
            <w:tcBorders>
              <w:top w:val="single" w:sz="7" w:space="0" w:color="000000"/>
              <w:left w:val="nil"/>
              <w:bottom w:val="single" w:sz="7" w:space="0" w:color="000000"/>
              <w:right w:val="single" w:sz="7" w:space="0" w:color="000000"/>
            </w:tcBorders>
            <w:shd w:val="clear" w:color="auto" w:fill="auto"/>
            <w:tcMar>
              <w:top w:w="100" w:type="dxa"/>
              <w:left w:w="100" w:type="dxa"/>
              <w:bottom w:w="100" w:type="dxa"/>
              <w:right w:w="100" w:type="dxa"/>
            </w:tcMar>
          </w:tcPr>
          <w:p w14:paraId="68518E72" w14:textId="77777777" w:rsidR="002C6E9A" w:rsidRPr="00CD7FAF" w:rsidRDefault="002C6E9A" w:rsidP="00112CFD">
            <w:pPr>
              <w:keepNext/>
              <w:ind w:left="100"/>
              <w:rPr>
                <w:color w:val="000000" w:themeColor="text1"/>
                <w:sz w:val="20"/>
                <w:szCs w:val="20"/>
                <w:highlight w:val="yellow"/>
              </w:rPr>
            </w:pPr>
            <w:r w:rsidRPr="00CD7FAF">
              <w:rPr>
                <w:color w:val="000000" w:themeColor="text1"/>
              </w:rPr>
              <w:t>Harvest Control Rules</w:t>
            </w:r>
          </w:p>
        </w:tc>
      </w:tr>
      <w:tr w:rsidR="002C6E9A" w:rsidRPr="00CD7FAF" w14:paraId="4F76EE4C" w14:textId="77777777" w:rsidTr="00112CFD">
        <w:trPr>
          <w:trHeight w:val="270"/>
        </w:trPr>
        <w:tc>
          <w:tcPr>
            <w:tcW w:w="1701" w:type="dxa"/>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79DE1749" w14:textId="77777777" w:rsidR="002C6E9A" w:rsidRPr="00CD7FAF" w:rsidRDefault="002C6E9A" w:rsidP="00112CFD">
            <w:pPr>
              <w:keepNext/>
              <w:ind w:left="100"/>
              <w:rPr>
                <w:b/>
                <w:color w:val="000000" w:themeColor="text1"/>
                <w:sz w:val="20"/>
                <w:szCs w:val="20"/>
                <w:highlight w:val="yellow"/>
              </w:rPr>
            </w:pPr>
            <w:r w:rsidRPr="00CD7FAF">
              <w:rPr>
                <w:color w:val="000000" w:themeColor="text1"/>
              </w:rPr>
              <w:t>IATTC</w:t>
            </w:r>
          </w:p>
        </w:tc>
        <w:tc>
          <w:tcPr>
            <w:tcW w:w="7554" w:type="dxa"/>
            <w:tcBorders>
              <w:top w:val="single" w:sz="7" w:space="0" w:color="000000"/>
              <w:left w:val="nil"/>
              <w:bottom w:val="single" w:sz="7" w:space="0" w:color="000000"/>
              <w:right w:val="single" w:sz="7" w:space="0" w:color="000000"/>
            </w:tcBorders>
            <w:shd w:val="clear" w:color="auto" w:fill="auto"/>
            <w:tcMar>
              <w:top w:w="100" w:type="dxa"/>
              <w:left w:w="100" w:type="dxa"/>
              <w:bottom w:w="100" w:type="dxa"/>
              <w:right w:w="100" w:type="dxa"/>
            </w:tcMar>
          </w:tcPr>
          <w:p w14:paraId="58304940" w14:textId="77777777" w:rsidR="002C6E9A" w:rsidRPr="00CD7FAF" w:rsidRDefault="002C6E9A" w:rsidP="00112CFD">
            <w:pPr>
              <w:keepNext/>
              <w:ind w:left="100"/>
              <w:rPr>
                <w:color w:val="000000" w:themeColor="text1"/>
                <w:sz w:val="20"/>
                <w:szCs w:val="20"/>
                <w:highlight w:val="yellow"/>
              </w:rPr>
            </w:pPr>
            <w:r w:rsidRPr="00CD7FAF">
              <w:rPr>
                <w:color w:val="000000" w:themeColor="text1"/>
              </w:rPr>
              <w:t>Inter-American Tropical Tuna Commission</w:t>
            </w:r>
          </w:p>
        </w:tc>
      </w:tr>
      <w:tr w:rsidR="00CB49D4" w:rsidRPr="00E36D78" w14:paraId="4AEFDB10" w14:textId="77777777" w:rsidTr="00112CFD">
        <w:trPr>
          <w:trHeight w:val="270"/>
        </w:trPr>
        <w:tc>
          <w:tcPr>
            <w:tcW w:w="1701" w:type="dxa"/>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225C2DD8" w14:textId="0D21E2B2" w:rsidR="00CB49D4" w:rsidRPr="00CD7FAF" w:rsidRDefault="00CB49D4" w:rsidP="00112CFD">
            <w:pPr>
              <w:keepNext/>
              <w:ind w:left="100"/>
              <w:rPr>
                <w:color w:val="000000" w:themeColor="text1"/>
              </w:rPr>
            </w:pPr>
            <w:r>
              <w:rPr>
                <w:color w:val="000000" w:themeColor="text1"/>
              </w:rPr>
              <w:t>IUU Fishing</w:t>
            </w:r>
          </w:p>
        </w:tc>
        <w:tc>
          <w:tcPr>
            <w:tcW w:w="7554" w:type="dxa"/>
            <w:tcBorders>
              <w:top w:val="single" w:sz="7" w:space="0" w:color="000000"/>
              <w:left w:val="nil"/>
              <w:bottom w:val="single" w:sz="7" w:space="0" w:color="000000"/>
              <w:right w:val="single" w:sz="7" w:space="0" w:color="000000"/>
            </w:tcBorders>
            <w:shd w:val="clear" w:color="auto" w:fill="auto"/>
            <w:tcMar>
              <w:top w:w="100" w:type="dxa"/>
              <w:left w:w="100" w:type="dxa"/>
              <w:bottom w:w="100" w:type="dxa"/>
              <w:right w:w="100" w:type="dxa"/>
            </w:tcMar>
          </w:tcPr>
          <w:p w14:paraId="45578E03" w14:textId="7BE000B1" w:rsidR="00CB49D4" w:rsidRPr="00E36D78" w:rsidRDefault="00CB49D4" w:rsidP="00112CFD">
            <w:pPr>
              <w:keepNext/>
              <w:ind w:left="100"/>
              <w:rPr>
                <w:color w:val="000000" w:themeColor="text1"/>
                <w:lang w:val="en-GB"/>
              </w:rPr>
            </w:pPr>
            <w:r w:rsidRPr="00E36D78">
              <w:rPr>
                <w:color w:val="000000" w:themeColor="text1"/>
                <w:lang w:val="en-GB"/>
              </w:rPr>
              <w:t>Illegal, Unreported and Unregulated Fishing</w:t>
            </w:r>
          </w:p>
        </w:tc>
      </w:tr>
      <w:tr w:rsidR="002C6E9A" w:rsidRPr="00CD7FAF" w14:paraId="3D8A7E5B" w14:textId="77777777" w:rsidTr="00112CFD">
        <w:trPr>
          <w:trHeight w:val="270"/>
        </w:trPr>
        <w:tc>
          <w:tcPr>
            <w:tcW w:w="1701" w:type="dxa"/>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50C5365D" w14:textId="77777777" w:rsidR="002C6E9A" w:rsidRPr="00CD7FAF" w:rsidRDefault="002C6E9A" w:rsidP="00112CFD">
            <w:pPr>
              <w:keepNext/>
              <w:ind w:left="100"/>
              <w:rPr>
                <w:b/>
                <w:color w:val="000000" w:themeColor="text1"/>
                <w:sz w:val="20"/>
                <w:szCs w:val="20"/>
                <w:highlight w:val="yellow"/>
              </w:rPr>
            </w:pPr>
            <w:r w:rsidRPr="00CD7FAF">
              <w:rPr>
                <w:color w:val="000000" w:themeColor="text1"/>
              </w:rPr>
              <w:t>MSC</w:t>
            </w:r>
          </w:p>
        </w:tc>
        <w:tc>
          <w:tcPr>
            <w:tcW w:w="7554" w:type="dxa"/>
            <w:tcBorders>
              <w:top w:val="single" w:sz="7" w:space="0" w:color="000000"/>
              <w:left w:val="nil"/>
              <w:bottom w:val="single" w:sz="7" w:space="0" w:color="000000"/>
              <w:right w:val="single" w:sz="7" w:space="0" w:color="000000"/>
            </w:tcBorders>
            <w:shd w:val="clear" w:color="auto" w:fill="auto"/>
            <w:tcMar>
              <w:top w:w="100" w:type="dxa"/>
              <w:left w:w="100" w:type="dxa"/>
              <w:bottom w:w="100" w:type="dxa"/>
              <w:right w:w="100" w:type="dxa"/>
            </w:tcMar>
          </w:tcPr>
          <w:p w14:paraId="38C375C9" w14:textId="77777777" w:rsidR="002C6E9A" w:rsidRPr="00CD7FAF" w:rsidRDefault="002C6E9A" w:rsidP="00112CFD">
            <w:pPr>
              <w:keepNext/>
              <w:ind w:left="100"/>
              <w:rPr>
                <w:color w:val="000000" w:themeColor="text1"/>
                <w:sz w:val="20"/>
                <w:szCs w:val="20"/>
                <w:highlight w:val="yellow"/>
              </w:rPr>
            </w:pPr>
            <w:r w:rsidRPr="00CD7FAF">
              <w:rPr>
                <w:color w:val="000000" w:themeColor="text1"/>
              </w:rPr>
              <w:t>Marine Stewardship Council</w:t>
            </w:r>
          </w:p>
        </w:tc>
      </w:tr>
      <w:tr w:rsidR="002C6E9A" w:rsidRPr="00CD7FAF" w14:paraId="3F4C4910" w14:textId="77777777" w:rsidTr="00112CFD">
        <w:trPr>
          <w:trHeight w:val="270"/>
        </w:trPr>
        <w:tc>
          <w:tcPr>
            <w:tcW w:w="1701" w:type="dxa"/>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051E36D7" w14:textId="77777777" w:rsidR="002C6E9A" w:rsidRPr="00CD7FAF" w:rsidRDefault="002C6E9A" w:rsidP="00112CFD">
            <w:pPr>
              <w:keepNext/>
              <w:ind w:left="100"/>
              <w:rPr>
                <w:b/>
                <w:color w:val="000000" w:themeColor="text1"/>
                <w:sz w:val="20"/>
                <w:szCs w:val="20"/>
              </w:rPr>
            </w:pPr>
            <w:r w:rsidRPr="00CD7FAF">
              <w:rPr>
                <w:color w:val="000000" w:themeColor="text1"/>
              </w:rPr>
              <w:t>MSE</w:t>
            </w:r>
          </w:p>
        </w:tc>
        <w:tc>
          <w:tcPr>
            <w:tcW w:w="7554" w:type="dxa"/>
            <w:tcBorders>
              <w:top w:val="single" w:sz="7" w:space="0" w:color="000000"/>
              <w:left w:val="nil"/>
              <w:bottom w:val="single" w:sz="7" w:space="0" w:color="000000"/>
              <w:right w:val="single" w:sz="7" w:space="0" w:color="000000"/>
            </w:tcBorders>
            <w:shd w:val="clear" w:color="auto" w:fill="auto"/>
            <w:tcMar>
              <w:top w:w="100" w:type="dxa"/>
              <w:left w:w="100" w:type="dxa"/>
              <w:bottom w:w="100" w:type="dxa"/>
              <w:right w:w="100" w:type="dxa"/>
            </w:tcMar>
          </w:tcPr>
          <w:p w14:paraId="732A780C" w14:textId="77777777" w:rsidR="002C6E9A" w:rsidRPr="00CD7FAF" w:rsidRDefault="002C6E9A" w:rsidP="00112CFD">
            <w:pPr>
              <w:keepNext/>
              <w:ind w:left="100"/>
              <w:rPr>
                <w:color w:val="000000" w:themeColor="text1"/>
                <w:sz w:val="20"/>
                <w:szCs w:val="20"/>
              </w:rPr>
            </w:pPr>
            <w:r w:rsidRPr="00CD7FAF">
              <w:rPr>
                <w:color w:val="000000" w:themeColor="text1"/>
              </w:rPr>
              <w:t>Management Strategy Evaluation</w:t>
            </w:r>
          </w:p>
        </w:tc>
      </w:tr>
      <w:tr w:rsidR="002C6E9A" w:rsidRPr="00CD7FAF" w14:paraId="2984B826" w14:textId="77777777" w:rsidTr="00112CFD">
        <w:trPr>
          <w:trHeight w:val="270"/>
        </w:trPr>
        <w:tc>
          <w:tcPr>
            <w:tcW w:w="1701" w:type="dxa"/>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6C9BC972" w14:textId="77777777" w:rsidR="002C6E9A" w:rsidRPr="00CD7FAF" w:rsidRDefault="002C6E9A" w:rsidP="00112CFD">
            <w:pPr>
              <w:keepNext/>
              <w:ind w:left="100"/>
              <w:rPr>
                <w:b/>
                <w:color w:val="000000" w:themeColor="text1"/>
                <w:sz w:val="20"/>
                <w:szCs w:val="20"/>
                <w:highlight w:val="yellow"/>
              </w:rPr>
            </w:pPr>
            <w:r w:rsidRPr="00CD7FAF">
              <w:rPr>
                <w:color w:val="000000" w:themeColor="text1"/>
              </w:rPr>
              <w:t>MSY</w:t>
            </w:r>
          </w:p>
        </w:tc>
        <w:tc>
          <w:tcPr>
            <w:tcW w:w="7554" w:type="dxa"/>
            <w:tcBorders>
              <w:top w:val="single" w:sz="7" w:space="0" w:color="000000"/>
              <w:left w:val="nil"/>
              <w:bottom w:val="single" w:sz="7" w:space="0" w:color="000000"/>
              <w:right w:val="single" w:sz="7" w:space="0" w:color="000000"/>
            </w:tcBorders>
            <w:shd w:val="clear" w:color="auto" w:fill="auto"/>
            <w:tcMar>
              <w:top w:w="100" w:type="dxa"/>
              <w:left w:w="100" w:type="dxa"/>
              <w:bottom w:w="100" w:type="dxa"/>
              <w:right w:w="100" w:type="dxa"/>
            </w:tcMar>
          </w:tcPr>
          <w:p w14:paraId="2F8C0410" w14:textId="77777777" w:rsidR="002C6E9A" w:rsidRPr="00CD7FAF" w:rsidRDefault="002C6E9A" w:rsidP="00112CFD">
            <w:pPr>
              <w:keepNext/>
              <w:ind w:left="100"/>
              <w:rPr>
                <w:color w:val="000000" w:themeColor="text1"/>
                <w:sz w:val="20"/>
                <w:szCs w:val="20"/>
                <w:highlight w:val="yellow"/>
              </w:rPr>
            </w:pPr>
            <w:r w:rsidRPr="00CD7FAF">
              <w:rPr>
                <w:color w:val="000000" w:themeColor="text1"/>
              </w:rPr>
              <w:t>Maximum Sustainable Yield</w:t>
            </w:r>
          </w:p>
        </w:tc>
      </w:tr>
      <w:tr w:rsidR="002C6E9A" w:rsidRPr="00CD7FAF" w14:paraId="4E632CB1" w14:textId="77777777" w:rsidTr="00112CFD">
        <w:trPr>
          <w:trHeight w:val="270"/>
        </w:trPr>
        <w:tc>
          <w:tcPr>
            <w:tcW w:w="1701" w:type="dxa"/>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6805A52D" w14:textId="77777777" w:rsidR="002C6E9A" w:rsidRPr="00CD7FAF" w:rsidRDefault="002C6E9A" w:rsidP="00112CFD">
            <w:pPr>
              <w:keepNext/>
              <w:ind w:left="100"/>
              <w:rPr>
                <w:b/>
                <w:color w:val="000000" w:themeColor="text1"/>
                <w:sz w:val="20"/>
                <w:szCs w:val="20"/>
                <w:highlight w:val="yellow"/>
              </w:rPr>
            </w:pPr>
            <w:r w:rsidRPr="00CD7FAF">
              <w:rPr>
                <w:color w:val="000000" w:themeColor="text1"/>
              </w:rPr>
              <w:t>PRI</w:t>
            </w:r>
          </w:p>
        </w:tc>
        <w:tc>
          <w:tcPr>
            <w:tcW w:w="7554" w:type="dxa"/>
            <w:tcBorders>
              <w:top w:val="single" w:sz="7" w:space="0" w:color="000000"/>
              <w:left w:val="nil"/>
              <w:bottom w:val="single" w:sz="7" w:space="0" w:color="000000"/>
              <w:right w:val="single" w:sz="7" w:space="0" w:color="000000"/>
            </w:tcBorders>
            <w:shd w:val="clear" w:color="auto" w:fill="auto"/>
            <w:tcMar>
              <w:top w:w="100" w:type="dxa"/>
              <w:left w:w="100" w:type="dxa"/>
              <w:bottom w:w="100" w:type="dxa"/>
              <w:right w:w="100" w:type="dxa"/>
            </w:tcMar>
          </w:tcPr>
          <w:p w14:paraId="3B9E9912" w14:textId="77777777" w:rsidR="002C6E9A" w:rsidRPr="00CD7FAF" w:rsidRDefault="002C6E9A" w:rsidP="00112CFD">
            <w:pPr>
              <w:keepNext/>
              <w:ind w:left="100"/>
              <w:rPr>
                <w:color w:val="000000" w:themeColor="text1"/>
                <w:sz w:val="20"/>
                <w:szCs w:val="20"/>
                <w:highlight w:val="yellow"/>
              </w:rPr>
            </w:pPr>
            <w:r w:rsidRPr="00CD7FAF">
              <w:rPr>
                <w:color w:val="000000" w:themeColor="text1"/>
              </w:rPr>
              <w:t>Point of Recruitment Impairment</w:t>
            </w:r>
          </w:p>
        </w:tc>
      </w:tr>
      <w:tr w:rsidR="002C6E9A" w:rsidRPr="00CD7FAF" w14:paraId="5126F91D" w14:textId="77777777" w:rsidTr="00112CFD">
        <w:trPr>
          <w:trHeight w:val="270"/>
        </w:trPr>
        <w:tc>
          <w:tcPr>
            <w:tcW w:w="1701" w:type="dxa"/>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4DB66462" w14:textId="77777777" w:rsidR="002C6E9A" w:rsidRPr="00CD7FAF" w:rsidRDefault="002C6E9A" w:rsidP="00112CFD">
            <w:pPr>
              <w:keepNext/>
              <w:ind w:left="100"/>
              <w:rPr>
                <w:b/>
                <w:color w:val="000000" w:themeColor="text1"/>
                <w:sz w:val="20"/>
                <w:szCs w:val="20"/>
                <w:highlight w:val="yellow"/>
              </w:rPr>
            </w:pPr>
            <w:r w:rsidRPr="00CD7FAF">
              <w:rPr>
                <w:color w:val="000000" w:themeColor="text1"/>
              </w:rPr>
              <w:t>RFMO</w:t>
            </w:r>
          </w:p>
        </w:tc>
        <w:tc>
          <w:tcPr>
            <w:tcW w:w="7554" w:type="dxa"/>
            <w:tcBorders>
              <w:top w:val="single" w:sz="7" w:space="0" w:color="000000"/>
              <w:left w:val="nil"/>
              <w:bottom w:val="single" w:sz="7" w:space="0" w:color="000000"/>
              <w:right w:val="single" w:sz="7" w:space="0" w:color="000000"/>
            </w:tcBorders>
            <w:shd w:val="clear" w:color="auto" w:fill="auto"/>
            <w:tcMar>
              <w:top w:w="100" w:type="dxa"/>
              <w:left w:w="100" w:type="dxa"/>
              <w:bottom w:w="100" w:type="dxa"/>
              <w:right w:w="100" w:type="dxa"/>
            </w:tcMar>
          </w:tcPr>
          <w:p w14:paraId="6935D486" w14:textId="77777777" w:rsidR="002C6E9A" w:rsidRPr="00CD7FAF" w:rsidRDefault="002C6E9A" w:rsidP="00112CFD">
            <w:pPr>
              <w:keepNext/>
              <w:ind w:left="100"/>
              <w:rPr>
                <w:color w:val="000000" w:themeColor="text1"/>
                <w:sz w:val="20"/>
                <w:szCs w:val="20"/>
                <w:highlight w:val="yellow"/>
              </w:rPr>
            </w:pPr>
            <w:r w:rsidRPr="00CD7FAF">
              <w:rPr>
                <w:color w:val="000000" w:themeColor="text1"/>
              </w:rPr>
              <w:t>Regional Fisheries Management Organization</w:t>
            </w:r>
          </w:p>
        </w:tc>
      </w:tr>
      <w:tr w:rsidR="002C6E9A" w:rsidRPr="00CD7FAF" w14:paraId="1B42720B" w14:textId="77777777" w:rsidTr="00112CFD">
        <w:trPr>
          <w:trHeight w:val="270"/>
        </w:trPr>
        <w:tc>
          <w:tcPr>
            <w:tcW w:w="1701" w:type="dxa"/>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5F2F9E9B" w14:textId="77777777" w:rsidR="002C6E9A" w:rsidRPr="00CD7FAF" w:rsidRDefault="002C6E9A" w:rsidP="00112CFD">
            <w:pPr>
              <w:keepNext/>
              <w:ind w:left="100"/>
              <w:rPr>
                <w:b/>
                <w:color w:val="000000" w:themeColor="text1"/>
                <w:sz w:val="20"/>
                <w:szCs w:val="20"/>
                <w:highlight w:val="yellow"/>
              </w:rPr>
            </w:pPr>
            <w:r w:rsidRPr="00CD7FAF">
              <w:rPr>
                <w:color w:val="000000" w:themeColor="text1"/>
              </w:rPr>
              <w:t>SAC</w:t>
            </w:r>
          </w:p>
        </w:tc>
        <w:tc>
          <w:tcPr>
            <w:tcW w:w="7554" w:type="dxa"/>
            <w:tcBorders>
              <w:top w:val="single" w:sz="7" w:space="0" w:color="000000"/>
              <w:left w:val="nil"/>
              <w:bottom w:val="single" w:sz="7" w:space="0" w:color="000000"/>
              <w:right w:val="single" w:sz="7" w:space="0" w:color="000000"/>
            </w:tcBorders>
            <w:shd w:val="clear" w:color="auto" w:fill="auto"/>
            <w:tcMar>
              <w:top w:w="100" w:type="dxa"/>
              <w:left w:w="100" w:type="dxa"/>
              <w:bottom w:w="100" w:type="dxa"/>
              <w:right w:w="100" w:type="dxa"/>
            </w:tcMar>
          </w:tcPr>
          <w:p w14:paraId="40E48EAE" w14:textId="77777777" w:rsidR="002C6E9A" w:rsidRPr="00CD7FAF" w:rsidRDefault="002C6E9A" w:rsidP="00112CFD">
            <w:pPr>
              <w:keepNext/>
              <w:ind w:left="100"/>
              <w:rPr>
                <w:color w:val="000000" w:themeColor="text1"/>
                <w:sz w:val="20"/>
                <w:szCs w:val="20"/>
                <w:highlight w:val="yellow"/>
              </w:rPr>
            </w:pPr>
            <w:r w:rsidRPr="00CD7FAF">
              <w:rPr>
                <w:color w:val="000000" w:themeColor="text1"/>
              </w:rPr>
              <w:t>IATTC’s Scientific Advisory Committee</w:t>
            </w:r>
          </w:p>
        </w:tc>
      </w:tr>
      <w:tr w:rsidR="002C6E9A" w:rsidRPr="00CD7FAF" w14:paraId="07E7D4D4" w14:textId="77777777" w:rsidTr="00112CFD">
        <w:trPr>
          <w:trHeight w:val="270"/>
        </w:trPr>
        <w:tc>
          <w:tcPr>
            <w:tcW w:w="1701" w:type="dxa"/>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5F1DD8C0" w14:textId="77777777" w:rsidR="002C6E9A" w:rsidRPr="00CD7FAF" w:rsidRDefault="002C6E9A" w:rsidP="00112CFD">
            <w:pPr>
              <w:keepNext/>
              <w:ind w:left="100"/>
              <w:rPr>
                <w:b/>
                <w:color w:val="000000" w:themeColor="text1"/>
                <w:sz w:val="20"/>
                <w:szCs w:val="20"/>
                <w:highlight w:val="yellow"/>
              </w:rPr>
            </w:pPr>
            <w:r w:rsidRPr="00CD7FAF">
              <w:rPr>
                <w:color w:val="000000" w:themeColor="text1"/>
              </w:rPr>
              <w:t>SKJ</w:t>
            </w:r>
          </w:p>
        </w:tc>
        <w:tc>
          <w:tcPr>
            <w:tcW w:w="7554" w:type="dxa"/>
            <w:tcBorders>
              <w:top w:val="single" w:sz="7" w:space="0" w:color="000000"/>
              <w:left w:val="nil"/>
              <w:bottom w:val="single" w:sz="7" w:space="0" w:color="000000"/>
              <w:right w:val="single" w:sz="7" w:space="0" w:color="000000"/>
            </w:tcBorders>
            <w:shd w:val="clear" w:color="auto" w:fill="auto"/>
            <w:tcMar>
              <w:top w:w="100" w:type="dxa"/>
              <w:left w:w="100" w:type="dxa"/>
              <w:bottom w:w="100" w:type="dxa"/>
              <w:right w:w="100" w:type="dxa"/>
            </w:tcMar>
          </w:tcPr>
          <w:p w14:paraId="171125E7" w14:textId="77777777" w:rsidR="002C6E9A" w:rsidRPr="00CD7FAF" w:rsidRDefault="002C6E9A" w:rsidP="00112CFD">
            <w:pPr>
              <w:keepNext/>
              <w:ind w:left="100"/>
              <w:rPr>
                <w:color w:val="000000" w:themeColor="text1"/>
                <w:sz w:val="20"/>
                <w:szCs w:val="20"/>
                <w:highlight w:val="yellow"/>
              </w:rPr>
            </w:pPr>
            <w:r w:rsidRPr="00CD7FAF">
              <w:rPr>
                <w:color w:val="000000" w:themeColor="text1"/>
              </w:rPr>
              <w:t>Skipjack tuna</w:t>
            </w:r>
          </w:p>
        </w:tc>
      </w:tr>
      <w:tr w:rsidR="002C6E9A" w:rsidRPr="00E47ED2" w14:paraId="2E270174" w14:textId="77777777" w:rsidTr="00112CFD">
        <w:trPr>
          <w:trHeight w:val="270"/>
        </w:trPr>
        <w:tc>
          <w:tcPr>
            <w:tcW w:w="1701" w:type="dxa"/>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63DC8E8C" w14:textId="77777777" w:rsidR="002C6E9A" w:rsidRPr="00CD7FAF" w:rsidRDefault="002C6E9A" w:rsidP="00112CFD">
            <w:pPr>
              <w:keepNext/>
              <w:ind w:left="100"/>
              <w:rPr>
                <w:color w:val="000000" w:themeColor="text1"/>
              </w:rPr>
            </w:pPr>
            <w:r w:rsidRPr="00CD7FAF">
              <w:rPr>
                <w:color w:val="000000" w:themeColor="text1"/>
              </w:rPr>
              <w:t>SRP</w:t>
            </w:r>
          </w:p>
        </w:tc>
        <w:tc>
          <w:tcPr>
            <w:tcW w:w="7554" w:type="dxa"/>
            <w:tcBorders>
              <w:top w:val="single" w:sz="7" w:space="0" w:color="000000"/>
              <w:left w:val="nil"/>
              <w:bottom w:val="single" w:sz="7" w:space="0" w:color="000000"/>
              <w:right w:val="single" w:sz="7" w:space="0" w:color="000000"/>
            </w:tcBorders>
            <w:shd w:val="clear" w:color="auto" w:fill="auto"/>
            <w:tcMar>
              <w:top w:w="100" w:type="dxa"/>
              <w:left w:w="100" w:type="dxa"/>
              <w:bottom w:w="100" w:type="dxa"/>
              <w:right w:w="100" w:type="dxa"/>
            </w:tcMar>
          </w:tcPr>
          <w:p w14:paraId="1F558048" w14:textId="77777777" w:rsidR="002C6E9A" w:rsidRPr="00CD7FAF" w:rsidRDefault="002C6E9A" w:rsidP="00112CFD">
            <w:pPr>
              <w:keepNext/>
              <w:ind w:left="100"/>
              <w:rPr>
                <w:color w:val="000000" w:themeColor="text1"/>
                <w:lang w:val="es-ES"/>
              </w:rPr>
            </w:pPr>
            <w:r w:rsidRPr="00CD7FAF">
              <w:rPr>
                <w:color w:val="000000" w:themeColor="text1"/>
                <w:lang w:val="es-ES"/>
              </w:rPr>
              <w:t>Secretaría de Recursos Pesqueros de Ecuador</w:t>
            </w:r>
          </w:p>
        </w:tc>
      </w:tr>
      <w:tr w:rsidR="002C6E9A" w:rsidRPr="00CD7FAF" w14:paraId="7FD0BA1A" w14:textId="77777777" w:rsidTr="00112CFD">
        <w:trPr>
          <w:trHeight w:val="270"/>
        </w:trPr>
        <w:tc>
          <w:tcPr>
            <w:tcW w:w="1701" w:type="dxa"/>
            <w:tcBorders>
              <w:top w:val="single" w:sz="7" w:space="0" w:color="000000"/>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296F9AEE" w14:textId="77777777" w:rsidR="002C6E9A" w:rsidRPr="00CD7FAF" w:rsidRDefault="002C6E9A" w:rsidP="00112CFD">
            <w:pPr>
              <w:keepNext/>
              <w:ind w:left="100"/>
              <w:rPr>
                <w:color w:val="000000" w:themeColor="text1"/>
                <w:sz w:val="20"/>
                <w:szCs w:val="20"/>
                <w:highlight w:val="yellow"/>
              </w:rPr>
            </w:pPr>
            <w:r w:rsidRPr="00CD7FAF">
              <w:rPr>
                <w:color w:val="000000" w:themeColor="text1"/>
              </w:rPr>
              <w:lastRenderedPageBreak/>
              <w:t>TUNACONS</w:t>
            </w:r>
          </w:p>
        </w:tc>
        <w:tc>
          <w:tcPr>
            <w:tcW w:w="7554" w:type="dxa"/>
            <w:tcBorders>
              <w:top w:val="single" w:sz="7" w:space="0" w:color="000000"/>
              <w:left w:val="nil"/>
              <w:bottom w:val="single" w:sz="7" w:space="0" w:color="000000"/>
              <w:right w:val="single" w:sz="7" w:space="0" w:color="000000"/>
            </w:tcBorders>
            <w:shd w:val="clear" w:color="auto" w:fill="auto"/>
            <w:tcMar>
              <w:top w:w="100" w:type="dxa"/>
              <w:left w:w="100" w:type="dxa"/>
              <w:bottom w:w="100" w:type="dxa"/>
              <w:right w:w="100" w:type="dxa"/>
            </w:tcMar>
          </w:tcPr>
          <w:p w14:paraId="3997637E" w14:textId="77777777" w:rsidR="002C6E9A" w:rsidRPr="00CD7FAF" w:rsidRDefault="002C6E9A" w:rsidP="00112CFD">
            <w:pPr>
              <w:keepNext/>
              <w:ind w:left="100"/>
              <w:rPr>
                <w:color w:val="000000" w:themeColor="text1"/>
                <w:sz w:val="20"/>
                <w:szCs w:val="20"/>
                <w:highlight w:val="yellow"/>
              </w:rPr>
            </w:pPr>
            <w:r w:rsidRPr="00CD7FAF">
              <w:rPr>
                <w:color w:val="000000" w:themeColor="text1"/>
              </w:rPr>
              <w:t>Tuna Conservation Group operating in the EPO</w:t>
            </w:r>
          </w:p>
        </w:tc>
      </w:tr>
      <w:tr w:rsidR="005B35CC" w:rsidRPr="00CD7FAF" w14:paraId="4B4C1A20" w14:textId="77777777" w:rsidTr="00112CFD">
        <w:trPr>
          <w:trHeight w:val="260"/>
        </w:trPr>
        <w:tc>
          <w:tcPr>
            <w:tcW w:w="1701" w:type="dxa"/>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0729B944" w14:textId="706F772F" w:rsidR="005B35CC" w:rsidRPr="00CD7FAF" w:rsidRDefault="005B35CC" w:rsidP="00112CFD">
            <w:pPr>
              <w:keepNext/>
              <w:ind w:left="100"/>
              <w:rPr>
                <w:color w:val="000000" w:themeColor="text1"/>
              </w:rPr>
            </w:pPr>
            <w:proofErr w:type="spellStart"/>
            <w:r>
              <w:rPr>
                <w:color w:val="000000" w:themeColor="text1"/>
              </w:rPr>
              <w:t>UoA</w:t>
            </w:r>
            <w:proofErr w:type="spellEnd"/>
          </w:p>
        </w:tc>
        <w:tc>
          <w:tcPr>
            <w:tcW w:w="755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14:paraId="66B510A3" w14:textId="480EB522" w:rsidR="005B35CC" w:rsidRPr="00CD7FAF" w:rsidRDefault="005B35CC" w:rsidP="00112CFD">
            <w:pPr>
              <w:keepNext/>
              <w:ind w:left="100"/>
              <w:rPr>
                <w:color w:val="000000" w:themeColor="text1"/>
              </w:rPr>
            </w:pPr>
            <w:r>
              <w:rPr>
                <w:color w:val="000000" w:themeColor="text1"/>
              </w:rPr>
              <w:t>Unit of Assessment</w:t>
            </w:r>
          </w:p>
        </w:tc>
      </w:tr>
      <w:tr w:rsidR="002C6E9A" w:rsidRPr="00CD7FAF" w14:paraId="3E0774AF" w14:textId="77777777" w:rsidTr="00112CFD">
        <w:trPr>
          <w:trHeight w:val="260"/>
        </w:trPr>
        <w:tc>
          <w:tcPr>
            <w:tcW w:w="1701" w:type="dxa"/>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058075C7" w14:textId="77777777" w:rsidR="002C6E9A" w:rsidRPr="00CD7FAF" w:rsidRDefault="002C6E9A" w:rsidP="00112CFD">
            <w:pPr>
              <w:keepNext/>
              <w:ind w:left="100"/>
              <w:rPr>
                <w:color w:val="000000" w:themeColor="text1"/>
                <w:sz w:val="20"/>
                <w:szCs w:val="20"/>
                <w:highlight w:val="yellow"/>
              </w:rPr>
            </w:pPr>
            <w:r w:rsidRPr="00CD7FAF">
              <w:rPr>
                <w:color w:val="000000" w:themeColor="text1"/>
              </w:rPr>
              <w:t>VME</w:t>
            </w:r>
          </w:p>
        </w:tc>
        <w:tc>
          <w:tcPr>
            <w:tcW w:w="7554" w:type="dxa"/>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14:paraId="2C33105C" w14:textId="77777777" w:rsidR="002C6E9A" w:rsidRPr="00CD7FAF" w:rsidRDefault="002C6E9A" w:rsidP="00112CFD">
            <w:pPr>
              <w:keepNext/>
              <w:ind w:left="100"/>
              <w:rPr>
                <w:color w:val="000000" w:themeColor="text1"/>
                <w:sz w:val="20"/>
                <w:szCs w:val="20"/>
                <w:highlight w:val="yellow"/>
              </w:rPr>
            </w:pPr>
            <w:r w:rsidRPr="00CD7FAF">
              <w:rPr>
                <w:color w:val="000000" w:themeColor="text1"/>
              </w:rPr>
              <w:t>Vulnerable Marine Ecosystem</w:t>
            </w:r>
          </w:p>
        </w:tc>
      </w:tr>
    </w:tbl>
    <w:p w14:paraId="75FD2095" w14:textId="77777777" w:rsidR="004833B2" w:rsidRPr="004833B2" w:rsidRDefault="004833B2" w:rsidP="002C6E9A">
      <w:pPr>
        <w:widowControl w:val="0"/>
      </w:pPr>
    </w:p>
    <w:p w14:paraId="62220F75" w14:textId="7243326E" w:rsidR="004833B2" w:rsidRPr="00293D34" w:rsidRDefault="004833B2" w:rsidP="004833B2">
      <w:pPr>
        <w:pStyle w:val="Ttulo4"/>
      </w:pPr>
      <w:r>
        <w:t>Unit of Assessment(s)</w:t>
      </w:r>
    </w:p>
    <w:p w14:paraId="4FB7D9C3" w14:textId="77777777" w:rsidR="004833B2" w:rsidRDefault="004833B2" w:rsidP="004833B2">
      <w:pPr>
        <w:widowControl w:val="0"/>
      </w:pPr>
    </w:p>
    <w:p w14:paraId="5B29FB02" w14:textId="77777777" w:rsidR="004833B2" w:rsidRDefault="004833B2" w:rsidP="004833B2">
      <w:pPr>
        <w:widowControl w:val="0"/>
        <w:rPr>
          <w:i/>
        </w:rPr>
      </w:pPr>
      <w:r>
        <w:rPr>
          <w:i/>
        </w:rPr>
        <w:t>Fill in the following table, which will be considered the scope against which the fishery is assessed against the MSC Fisheries Standard.</w:t>
      </w:r>
    </w:p>
    <w:p w14:paraId="748F6E84" w14:textId="77777777" w:rsidR="004833B2" w:rsidRDefault="004833B2" w:rsidP="004833B2">
      <w:pPr>
        <w:widowControl w:val="0"/>
      </w:pPr>
    </w:p>
    <w:p w14:paraId="3D8FA248" w14:textId="77777777" w:rsidR="004833B2" w:rsidRDefault="004833B2" w:rsidP="004833B2">
      <w:pPr>
        <w:rPr>
          <w:b/>
          <w:sz w:val="20"/>
          <w:szCs w:val="20"/>
        </w:rPr>
      </w:pPr>
      <w:r w:rsidRPr="00137F58">
        <w:rPr>
          <w:b/>
          <w:sz w:val="20"/>
          <w:szCs w:val="20"/>
        </w:rPr>
        <w:t xml:space="preserve">Table </w:t>
      </w:r>
      <w:r>
        <w:rPr>
          <w:b/>
          <w:sz w:val="20"/>
          <w:szCs w:val="20"/>
        </w:rPr>
        <w:t>2</w:t>
      </w:r>
      <w:r w:rsidRPr="00137F58">
        <w:rPr>
          <w:b/>
          <w:sz w:val="20"/>
          <w:szCs w:val="20"/>
        </w:rPr>
        <w:t>. Unit</w:t>
      </w:r>
      <w:r>
        <w:rPr>
          <w:b/>
          <w:sz w:val="20"/>
          <w:szCs w:val="20"/>
        </w:rPr>
        <w:t>(s)</w:t>
      </w:r>
      <w:r w:rsidRPr="00137F58">
        <w:rPr>
          <w:b/>
          <w:sz w:val="20"/>
          <w:szCs w:val="20"/>
        </w:rPr>
        <w:t xml:space="preserve"> of Assessment</w:t>
      </w:r>
      <w:r>
        <w:rPr>
          <w:b/>
          <w:sz w:val="20"/>
          <w:szCs w:val="20"/>
        </w:rPr>
        <w:t xml:space="preserve"> (</w:t>
      </w:r>
      <w:proofErr w:type="spellStart"/>
      <w:r>
        <w:rPr>
          <w:b/>
          <w:sz w:val="20"/>
          <w:szCs w:val="20"/>
        </w:rPr>
        <w:t>UoA</w:t>
      </w:r>
      <w:proofErr w:type="spellEnd"/>
      <w:r>
        <w:rPr>
          <w:b/>
          <w:sz w:val="20"/>
          <w:szCs w:val="20"/>
        </w:rPr>
        <w:t>)</w:t>
      </w:r>
    </w:p>
    <w:p w14:paraId="4D308F62" w14:textId="77777777" w:rsidR="00D217D0" w:rsidRDefault="00D217D0" w:rsidP="004833B2">
      <w:pPr>
        <w:rPr>
          <w:b/>
          <w:sz w:val="20"/>
          <w:szCs w:val="20"/>
        </w:rPr>
      </w:pPr>
    </w:p>
    <w:tbl>
      <w:tblPr>
        <w:tblW w:w="5000" w:type="pct"/>
        <w:tblBorders>
          <w:top w:val="nil"/>
          <w:left w:val="nil"/>
          <w:bottom w:val="nil"/>
          <w:right w:val="nil"/>
          <w:insideH w:val="nil"/>
          <w:insideV w:val="nil"/>
        </w:tblBorders>
        <w:tblLook w:val="0600" w:firstRow="0" w:lastRow="0" w:firstColumn="0" w:lastColumn="0" w:noHBand="1" w:noVBand="1"/>
      </w:tblPr>
      <w:tblGrid>
        <w:gridCol w:w="5022"/>
        <w:gridCol w:w="7928"/>
      </w:tblGrid>
      <w:tr w:rsidR="00D217D0" w14:paraId="1D0C5C5F" w14:textId="77777777" w:rsidTr="00112CFD">
        <w:trPr>
          <w:trHeight w:val="214"/>
        </w:trPr>
        <w:tc>
          <w:tcPr>
            <w:tcW w:w="1939" w:type="pct"/>
            <w:tcBorders>
              <w:top w:val="single" w:sz="4" w:space="0" w:color="auto"/>
              <w:left w:val="single" w:sz="4" w:space="0" w:color="auto"/>
              <w:bottom w:val="single" w:sz="4" w:space="0" w:color="auto"/>
              <w:right w:val="single" w:sz="4" w:space="0" w:color="auto"/>
            </w:tcBorders>
            <w:shd w:val="clear" w:color="auto" w:fill="0070C0"/>
            <w:tcMar>
              <w:top w:w="100" w:type="dxa"/>
              <w:left w:w="100" w:type="dxa"/>
              <w:bottom w:w="100" w:type="dxa"/>
              <w:right w:w="100" w:type="dxa"/>
            </w:tcMar>
          </w:tcPr>
          <w:p w14:paraId="7F4AE9D0" w14:textId="77777777" w:rsidR="00D217D0" w:rsidRPr="002251E1" w:rsidRDefault="00D217D0" w:rsidP="00112CFD">
            <w:pPr>
              <w:ind w:left="100"/>
              <w:rPr>
                <w:b/>
                <w:bCs/>
                <w:color w:val="FFFFFF" w:themeColor="background1"/>
                <w:sz w:val="20"/>
                <w:szCs w:val="20"/>
              </w:rPr>
            </w:pPr>
            <w:proofErr w:type="spellStart"/>
            <w:r w:rsidRPr="002251E1">
              <w:rPr>
                <w:b/>
                <w:bCs/>
                <w:color w:val="FFFFFF" w:themeColor="background1"/>
                <w:sz w:val="20"/>
                <w:szCs w:val="20"/>
              </w:rPr>
              <w:t>UoA</w:t>
            </w:r>
            <w:proofErr w:type="spellEnd"/>
            <w:r w:rsidRPr="002251E1">
              <w:rPr>
                <w:b/>
                <w:bCs/>
                <w:color w:val="FFFFFF" w:themeColor="background1"/>
                <w:sz w:val="20"/>
                <w:szCs w:val="20"/>
              </w:rPr>
              <w:t xml:space="preserve"> </w:t>
            </w:r>
            <w:r>
              <w:rPr>
                <w:b/>
                <w:bCs/>
                <w:color w:val="FFFFFF" w:themeColor="background1"/>
                <w:sz w:val="20"/>
                <w:szCs w:val="20"/>
              </w:rPr>
              <w:t>1</w:t>
            </w:r>
          </w:p>
        </w:tc>
        <w:tc>
          <w:tcPr>
            <w:tcW w:w="3061" w:type="pct"/>
            <w:tcBorders>
              <w:top w:val="single" w:sz="4" w:space="0" w:color="auto"/>
              <w:left w:val="single" w:sz="4" w:space="0" w:color="auto"/>
              <w:bottom w:val="single" w:sz="4" w:space="0" w:color="auto"/>
              <w:right w:val="single" w:sz="4" w:space="0" w:color="auto"/>
            </w:tcBorders>
            <w:shd w:val="clear" w:color="auto" w:fill="0070C0"/>
            <w:tcMar>
              <w:top w:w="100" w:type="dxa"/>
              <w:left w:w="100" w:type="dxa"/>
              <w:bottom w:w="100" w:type="dxa"/>
              <w:right w:w="100" w:type="dxa"/>
            </w:tcMar>
          </w:tcPr>
          <w:p w14:paraId="77F8C0E0" w14:textId="77777777" w:rsidR="00D217D0" w:rsidRPr="002251E1" w:rsidRDefault="00D217D0" w:rsidP="00112CFD">
            <w:pPr>
              <w:ind w:left="100"/>
              <w:rPr>
                <w:b/>
                <w:color w:val="FFFFFF" w:themeColor="background1"/>
                <w:sz w:val="20"/>
                <w:szCs w:val="20"/>
              </w:rPr>
            </w:pPr>
            <w:r w:rsidRPr="002251E1">
              <w:rPr>
                <w:b/>
                <w:color w:val="FFFFFF" w:themeColor="background1"/>
                <w:sz w:val="20"/>
                <w:szCs w:val="20"/>
              </w:rPr>
              <w:t>Description</w:t>
            </w:r>
          </w:p>
        </w:tc>
      </w:tr>
      <w:tr w:rsidR="00D217D0" w:rsidRPr="00314E06" w14:paraId="7D55FABA" w14:textId="77777777" w:rsidTr="00112CFD">
        <w:trPr>
          <w:trHeight w:val="133"/>
        </w:trPr>
        <w:tc>
          <w:tcPr>
            <w:tcW w:w="1939" w:type="pct"/>
            <w:tcBorders>
              <w:top w:val="single" w:sz="4" w:space="0" w:color="auto"/>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7E4059E3" w14:textId="77777777" w:rsidR="00D217D0" w:rsidRPr="00D1222D" w:rsidRDefault="00D217D0" w:rsidP="00112CFD">
            <w:pPr>
              <w:ind w:left="100"/>
              <w:rPr>
                <w:b/>
                <w:bCs/>
                <w:sz w:val="20"/>
                <w:szCs w:val="20"/>
              </w:rPr>
            </w:pPr>
            <w:r w:rsidRPr="00D1222D">
              <w:rPr>
                <w:b/>
                <w:bCs/>
                <w:sz w:val="20"/>
                <w:szCs w:val="20"/>
              </w:rPr>
              <w:t>Target species (common and scientific name)</w:t>
            </w:r>
          </w:p>
        </w:tc>
        <w:tc>
          <w:tcPr>
            <w:tcW w:w="3061" w:type="pct"/>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14:paraId="05C54E35" w14:textId="77777777" w:rsidR="00D217D0" w:rsidRPr="00314E06" w:rsidRDefault="00D217D0" w:rsidP="00112CFD">
            <w:pPr>
              <w:ind w:left="100"/>
              <w:rPr>
                <w:b/>
                <w:color w:val="000000" w:themeColor="text1"/>
                <w:sz w:val="20"/>
                <w:szCs w:val="20"/>
                <w:highlight w:val="yellow"/>
                <w:lang w:val="fr-FR"/>
              </w:rPr>
            </w:pPr>
            <w:proofErr w:type="spellStart"/>
            <w:r w:rsidRPr="00314E06">
              <w:rPr>
                <w:b/>
                <w:color w:val="000000" w:themeColor="text1"/>
                <w:sz w:val="20"/>
                <w:szCs w:val="20"/>
                <w:lang w:val="fr-FR"/>
              </w:rPr>
              <w:t>Skipjack</w:t>
            </w:r>
            <w:proofErr w:type="spellEnd"/>
            <w:r w:rsidRPr="00314E06">
              <w:rPr>
                <w:b/>
                <w:color w:val="000000" w:themeColor="text1"/>
                <w:sz w:val="20"/>
                <w:szCs w:val="20"/>
                <w:lang w:val="fr-FR"/>
              </w:rPr>
              <w:t xml:space="preserve"> </w:t>
            </w:r>
            <w:proofErr w:type="spellStart"/>
            <w:r w:rsidRPr="00314E06">
              <w:rPr>
                <w:b/>
                <w:color w:val="000000" w:themeColor="text1"/>
                <w:sz w:val="20"/>
                <w:szCs w:val="20"/>
                <w:lang w:val="fr-FR"/>
              </w:rPr>
              <w:t>tuna</w:t>
            </w:r>
            <w:proofErr w:type="spellEnd"/>
            <w:r w:rsidRPr="00314E06">
              <w:rPr>
                <w:b/>
                <w:color w:val="000000" w:themeColor="text1"/>
                <w:sz w:val="20"/>
                <w:szCs w:val="20"/>
                <w:lang w:val="fr-FR"/>
              </w:rPr>
              <w:t xml:space="preserve"> (</w:t>
            </w:r>
            <w:r w:rsidRPr="005B5574">
              <w:rPr>
                <w:b/>
                <w:i/>
                <w:iCs/>
                <w:sz w:val="20"/>
                <w:szCs w:val="20"/>
              </w:rPr>
              <w:t>Katsuwonus pelamis</w:t>
            </w:r>
            <w:r w:rsidRPr="00314E06">
              <w:rPr>
                <w:b/>
                <w:color w:val="000000" w:themeColor="text1"/>
                <w:sz w:val="20"/>
                <w:szCs w:val="20"/>
                <w:lang w:val="fr-FR"/>
              </w:rPr>
              <w:t>)</w:t>
            </w:r>
          </w:p>
        </w:tc>
      </w:tr>
      <w:tr w:rsidR="00D217D0" w14:paraId="60E3F8FE" w14:textId="77777777" w:rsidTr="00112CFD">
        <w:trPr>
          <w:trHeight w:val="20"/>
        </w:trPr>
        <w:tc>
          <w:tcPr>
            <w:tcW w:w="1939" w:type="pct"/>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6680A99A" w14:textId="77777777" w:rsidR="00D217D0" w:rsidRPr="00D1222D" w:rsidRDefault="00D217D0" w:rsidP="00112CFD">
            <w:pPr>
              <w:ind w:left="100"/>
              <w:rPr>
                <w:b/>
                <w:bCs/>
                <w:sz w:val="20"/>
                <w:szCs w:val="20"/>
              </w:rPr>
            </w:pPr>
            <w:r w:rsidRPr="00D1222D">
              <w:rPr>
                <w:b/>
                <w:bCs/>
                <w:sz w:val="20"/>
                <w:szCs w:val="20"/>
              </w:rPr>
              <w:t>Stock</w:t>
            </w:r>
          </w:p>
        </w:tc>
        <w:tc>
          <w:tcPr>
            <w:tcW w:w="3061" w:type="pct"/>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14:paraId="70F778D8" w14:textId="77777777" w:rsidR="00D217D0" w:rsidRPr="00CB1B38" w:rsidRDefault="00D217D0" w:rsidP="00112CFD">
            <w:pPr>
              <w:ind w:left="100"/>
              <w:rPr>
                <w:bCs/>
                <w:color w:val="000000" w:themeColor="text1"/>
                <w:sz w:val="20"/>
                <w:szCs w:val="20"/>
                <w:highlight w:val="yellow"/>
              </w:rPr>
            </w:pPr>
            <w:r w:rsidRPr="00314E06">
              <w:rPr>
                <w:bCs/>
                <w:color w:val="000000" w:themeColor="text1"/>
                <w:sz w:val="20"/>
                <w:szCs w:val="20"/>
              </w:rPr>
              <w:t>EPO stock – Eastern Pacific Ocean</w:t>
            </w:r>
          </w:p>
        </w:tc>
      </w:tr>
      <w:tr w:rsidR="00D217D0" w14:paraId="75E5F706" w14:textId="77777777" w:rsidTr="00112CFD">
        <w:trPr>
          <w:trHeight w:val="269"/>
        </w:trPr>
        <w:tc>
          <w:tcPr>
            <w:tcW w:w="1939" w:type="pct"/>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24D4124D" w14:textId="77777777" w:rsidR="00D217D0" w:rsidRPr="00D1222D" w:rsidRDefault="00D217D0" w:rsidP="00112CFD">
            <w:pPr>
              <w:ind w:left="100"/>
              <w:rPr>
                <w:b/>
                <w:bCs/>
                <w:sz w:val="20"/>
                <w:szCs w:val="20"/>
              </w:rPr>
            </w:pPr>
            <w:r w:rsidRPr="00D1222D">
              <w:rPr>
                <w:b/>
                <w:bCs/>
                <w:sz w:val="20"/>
                <w:szCs w:val="20"/>
              </w:rPr>
              <w:t>Geographical area</w:t>
            </w:r>
          </w:p>
        </w:tc>
        <w:tc>
          <w:tcPr>
            <w:tcW w:w="3061" w:type="pct"/>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14:paraId="76CEC845" w14:textId="77777777" w:rsidR="00D217D0" w:rsidRPr="00CB1B38" w:rsidRDefault="00D217D0" w:rsidP="00112CFD">
            <w:pPr>
              <w:ind w:left="100"/>
              <w:rPr>
                <w:bCs/>
                <w:color w:val="000000" w:themeColor="text1"/>
                <w:sz w:val="20"/>
                <w:szCs w:val="20"/>
                <w:highlight w:val="yellow"/>
              </w:rPr>
            </w:pPr>
            <w:r w:rsidRPr="00314E06">
              <w:rPr>
                <w:bCs/>
                <w:color w:val="000000" w:themeColor="text1"/>
                <w:sz w:val="20"/>
                <w:szCs w:val="20"/>
              </w:rPr>
              <w:t>Exclusive Economic Zone of Ecuador, Colombia, Panamá and Costa Rica and the High seas of FAO 77 &amp; 87.</w:t>
            </w:r>
          </w:p>
        </w:tc>
      </w:tr>
      <w:tr w:rsidR="00D217D0" w14:paraId="7876F367" w14:textId="77777777" w:rsidTr="00112CFD">
        <w:trPr>
          <w:trHeight w:val="152"/>
        </w:trPr>
        <w:tc>
          <w:tcPr>
            <w:tcW w:w="1939" w:type="pct"/>
            <w:tcBorders>
              <w:top w:val="nil"/>
              <w:left w:val="single" w:sz="7" w:space="0" w:color="000000"/>
              <w:bottom w:val="single" w:sz="4" w:space="0" w:color="auto"/>
              <w:right w:val="single" w:sz="7" w:space="0" w:color="000000"/>
            </w:tcBorders>
            <w:shd w:val="clear" w:color="auto" w:fill="auto"/>
            <w:tcMar>
              <w:top w:w="100" w:type="dxa"/>
              <w:left w:w="100" w:type="dxa"/>
              <w:bottom w:w="100" w:type="dxa"/>
              <w:right w:w="100" w:type="dxa"/>
            </w:tcMar>
          </w:tcPr>
          <w:p w14:paraId="12429A0B" w14:textId="77777777" w:rsidR="00D217D0" w:rsidRPr="00D1222D" w:rsidRDefault="00D217D0" w:rsidP="00112CFD">
            <w:pPr>
              <w:ind w:left="100"/>
              <w:rPr>
                <w:b/>
                <w:bCs/>
                <w:sz w:val="20"/>
                <w:szCs w:val="20"/>
              </w:rPr>
            </w:pPr>
            <w:r w:rsidRPr="00D1222D">
              <w:rPr>
                <w:b/>
                <w:bCs/>
                <w:sz w:val="20"/>
                <w:szCs w:val="20"/>
              </w:rPr>
              <w:t>Fishing method or gear type</w:t>
            </w:r>
          </w:p>
        </w:tc>
        <w:tc>
          <w:tcPr>
            <w:tcW w:w="3061" w:type="pct"/>
            <w:tcBorders>
              <w:top w:val="nil"/>
              <w:left w:val="nil"/>
              <w:bottom w:val="single" w:sz="4" w:space="0" w:color="auto"/>
              <w:right w:val="single" w:sz="7" w:space="0" w:color="000000"/>
            </w:tcBorders>
            <w:shd w:val="clear" w:color="auto" w:fill="auto"/>
            <w:tcMar>
              <w:top w:w="100" w:type="dxa"/>
              <w:left w:w="100" w:type="dxa"/>
              <w:bottom w:w="100" w:type="dxa"/>
              <w:right w:w="100" w:type="dxa"/>
            </w:tcMar>
          </w:tcPr>
          <w:p w14:paraId="201C4B06" w14:textId="77777777" w:rsidR="00D217D0" w:rsidRPr="00CB1B38" w:rsidRDefault="00D217D0" w:rsidP="00112CFD">
            <w:pPr>
              <w:ind w:left="100"/>
              <w:rPr>
                <w:bCs/>
                <w:color w:val="000000" w:themeColor="text1"/>
                <w:sz w:val="20"/>
                <w:szCs w:val="20"/>
                <w:highlight w:val="yellow"/>
              </w:rPr>
            </w:pPr>
            <w:r w:rsidRPr="00314E06">
              <w:rPr>
                <w:bCs/>
                <w:color w:val="000000" w:themeColor="text1"/>
                <w:sz w:val="20"/>
                <w:szCs w:val="20"/>
              </w:rPr>
              <w:t>Purse seine (dolphin-associated, unassociated and FADs)</w:t>
            </w:r>
          </w:p>
        </w:tc>
      </w:tr>
      <w:tr w:rsidR="00D217D0" w:rsidRPr="002C0629" w14:paraId="15A96F25" w14:textId="77777777" w:rsidTr="00112CFD">
        <w:trPr>
          <w:trHeight w:val="439"/>
        </w:trPr>
        <w:tc>
          <w:tcPr>
            <w:tcW w:w="1939" w:type="pct"/>
            <w:tcBorders>
              <w:top w:val="single" w:sz="4" w:space="0" w:color="auto"/>
              <w:left w:val="single" w:sz="7" w:space="0" w:color="000000"/>
              <w:bottom w:val="single" w:sz="4" w:space="0" w:color="auto"/>
              <w:right w:val="single" w:sz="7" w:space="0" w:color="000000"/>
            </w:tcBorders>
            <w:shd w:val="clear" w:color="auto" w:fill="auto"/>
            <w:tcMar>
              <w:top w:w="100" w:type="dxa"/>
              <w:left w:w="100" w:type="dxa"/>
              <w:bottom w:w="100" w:type="dxa"/>
              <w:right w:w="100" w:type="dxa"/>
            </w:tcMar>
          </w:tcPr>
          <w:p w14:paraId="0664A88A" w14:textId="77777777" w:rsidR="00D217D0" w:rsidRPr="00D1222D" w:rsidRDefault="00D217D0" w:rsidP="00112CFD">
            <w:pPr>
              <w:ind w:left="100"/>
              <w:rPr>
                <w:b/>
                <w:bCs/>
                <w:sz w:val="20"/>
                <w:szCs w:val="20"/>
              </w:rPr>
            </w:pPr>
            <w:r w:rsidRPr="00D1222D">
              <w:rPr>
                <w:b/>
                <w:bCs/>
                <w:sz w:val="20"/>
                <w:szCs w:val="20"/>
              </w:rPr>
              <w:t>Fishing fleet or group of vessels, or individuals fishing operators pursuing stock</w:t>
            </w:r>
          </w:p>
        </w:tc>
        <w:tc>
          <w:tcPr>
            <w:tcW w:w="3061" w:type="pct"/>
            <w:tcBorders>
              <w:top w:val="single" w:sz="4" w:space="0" w:color="auto"/>
              <w:left w:val="nil"/>
              <w:bottom w:val="single" w:sz="4" w:space="0" w:color="auto"/>
              <w:right w:val="single" w:sz="7" w:space="0" w:color="000000"/>
            </w:tcBorders>
            <w:shd w:val="clear" w:color="auto" w:fill="auto"/>
            <w:tcMar>
              <w:top w:w="100" w:type="dxa"/>
              <w:left w:w="100" w:type="dxa"/>
              <w:bottom w:w="100" w:type="dxa"/>
              <w:right w:w="100" w:type="dxa"/>
            </w:tcMar>
          </w:tcPr>
          <w:p w14:paraId="5EA25BD2" w14:textId="77777777" w:rsidR="00D217D0" w:rsidRPr="00314E06" w:rsidRDefault="00D217D0" w:rsidP="00112CFD">
            <w:pPr>
              <w:ind w:left="100"/>
              <w:rPr>
                <w:bCs/>
                <w:color w:val="000000" w:themeColor="text1"/>
                <w:sz w:val="20"/>
                <w:szCs w:val="20"/>
                <w:highlight w:val="yellow"/>
                <w:lang w:val="fr-FR"/>
              </w:rPr>
            </w:pPr>
            <w:r w:rsidRPr="00314E06">
              <w:rPr>
                <w:bCs/>
                <w:color w:val="000000" w:themeColor="text1"/>
                <w:sz w:val="20"/>
                <w:szCs w:val="20"/>
                <w:lang w:val="fr-FR"/>
              </w:rPr>
              <w:t xml:space="preserve">5 </w:t>
            </w:r>
            <w:proofErr w:type="spellStart"/>
            <w:proofErr w:type="gramStart"/>
            <w:r w:rsidRPr="00314E06">
              <w:rPr>
                <w:bCs/>
                <w:color w:val="000000" w:themeColor="text1"/>
                <w:sz w:val="20"/>
                <w:szCs w:val="20"/>
                <w:lang w:val="fr-FR"/>
              </w:rPr>
              <w:t>vessels</w:t>
            </w:r>
            <w:proofErr w:type="spellEnd"/>
            <w:r w:rsidRPr="00314E06">
              <w:rPr>
                <w:bCs/>
                <w:color w:val="000000" w:themeColor="text1"/>
                <w:sz w:val="20"/>
                <w:szCs w:val="20"/>
                <w:lang w:val="fr-FR"/>
              </w:rPr>
              <w:t>:</w:t>
            </w:r>
            <w:proofErr w:type="gramEnd"/>
            <w:r w:rsidRPr="00314E06">
              <w:rPr>
                <w:bCs/>
                <w:color w:val="000000" w:themeColor="text1"/>
                <w:sz w:val="20"/>
                <w:szCs w:val="20"/>
                <w:lang w:val="fr-FR"/>
              </w:rPr>
              <w:t xml:space="preserve"> </w:t>
            </w:r>
            <w:proofErr w:type="spellStart"/>
            <w:r w:rsidRPr="00314E06">
              <w:rPr>
                <w:bCs/>
                <w:color w:val="000000" w:themeColor="text1"/>
                <w:sz w:val="20"/>
                <w:szCs w:val="20"/>
                <w:lang w:val="fr-FR"/>
              </w:rPr>
              <w:t>Belouve</w:t>
            </w:r>
            <w:proofErr w:type="spellEnd"/>
            <w:r w:rsidRPr="00314E06">
              <w:rPr>
                <w:bCs/>
                <w:color w:val="000000" w:themeColor="text1"/>
                <w:sz w:val="20"/>
                <w:szCs w:val="20"/>
                <w:lang w:val="fr-FR"/>
              </w:rPr>
              <w:t xml:space="preserve">, Ria de Aldan, Doña </w:t>
            </w:r>
            <w:proofErr w:type="spellStart"/>
            <w:r w:rsidRPr="00314E06">
              <w:rPr>
                <w:bCs/>
                <w:color w:val="000000" w:themeColor="text1"/>
                <w:sz w:val="20"/>
                <w:szCs w:val="20"/>
                <w:lang w:val="fr-FR"/>
              </w:rPr>
              <w:t>Roge</w:t>
            </w:r>
            <w:proofErr w:type="spellEnd"/>
            <w:r w:rsidRPr="00314E06">
              <w:rPr>
                <w:bCs/>
                <w:color w:val="000000" w:themeColor="text1"/>
                <w:sz w:val="20"/>
                <w:szCs w:val="20"/>
                <w:lang w:val="fr-FR"/>
              </w:rPr>
              <w:t>, Belle Rive &amp; Belle Isle</w:t>
            </w:r>
          </w:p>
        </w:tc>
      </w:tr>
      <w:tr w:rsidR="00D217D0" w14:paraId="194F7F2A" w14:textId="77777777" w:rsidTr="00112CFD">
        <w:trPr>
          <w:trHeight w:val="232"/>
        </w:trPr>
        <w:tc>
          <w:tcPr>
            <w:tcW w:w="1939" w:type="pct"/>
            <w:tcBorders>
              <w:top w:val="single" w:sz="4" w:space="0" w:color="auto"/>
              <w:left w:val="single" w:sz="4" w:space="0" w:color="auto"/>
              <w:bottom w:val="single" w:sz="4" w:space="0" w:color="auto"/>
              <w:right w:val="single" w:sz="4" w:space="0" w:color="auto"/>
            </w:tcBorders>
            <w:shd w:val="clear" w:color="auto" w:fill="0070C0"/>
            <w:tcMar>
              <w:top w:w="100" w:type="dxa"/>
              <w:left w:w="100" w:type="dxa"/>
              <w:bottom w:w="100" w:type="dxa"/>
              <w:right w:w="100" w:type="dxa"/>
            </w:tcMar>
          </w:tcPr>
          <w:p w14:paraId="2019887A" w14:textId="77777777" w:rsidR="00D217D0" w:rsidRPr="002251E1" w:rsidRDefault="00D217D0" w:rsidP="00112CFD">
            <w:pPr>
              <w:ind w:left="100"/>
              <w:rPr>
                <w:b/>
                <w:bCs/>
                <w:color w:val="FFFFFF" w:themeColor="background1"/>
                <w:sz w:val="20"/>
                <w:szCs w:val="20"/>
              </w:rPr>
            </w:pPr>
            <w:bookmarkStart w:id="14" w:name="_Hlk184897577"/>
            <w:proofErr w:type="spellStart"/>
            <w:r w:rsidRPr="002251E1">
              <w:rPr>
                <w:b/>
                <w:bCs/>
                <w:color w:val="FFFFFF" w:themeColor="background1"/>
                <w:sz w:val="20"/>
                <w:szCs w:val="20"/>
              </w:rPr>
              <w:t>UoA</w:t>
            </w:r>
            <w:proofErr w:type="spellEnd"/>
            <w:r w:rsidRPr="002251E1">
              <w:rPr>
                <w:b/>
                <w:bCs/>
                <w:color w:val="FFFFFF" w:themeColor="background1"/>
                <w:sz w:val="20"/>
                <w:szCs w:val="20"/>
              </w:rPr>
              <w:t xml:space="preserve"> </w:t>
            </w:r>
            <w:r>
              <w:rPr>
                <w:b/>
                <w:bCs/>
                <w:color w:val="FFFFFF" w:themeColor="background1"/>
                <w:sz w:val="20"/>
                <w:szCs w:val="20"/>
              </w:rPr>
              <w:t xml:space="preserve">2 </w:t>
            </w:r>
          </w:p>
        </w:tc>
        <w:tc>
          <w:tcPr>
            <w:tcW w:w="3061" w:type="pct"/>
            <w:tcBorders>
              <w:top w:val="single" w:sz="4" w:space="0" w:color="auto"/>
              <w:left w:val="single" w:sz="4" w:space="0" w:color="auto"/>
              <w:bottom w:val="single" w:sz="4" w:space="0" w:color="auto"/>
              <w:right w:val="single" w:sz="4" w:space="0" w:color="auto"/>
            </w:tcBorders>
            <w:shd w:val="clear" w:color="auto" w:fill="0070C0"/>
            <w:tcMar>
              <w:top w:w="100" w:type="dxa"/>
              <w:left w:w="100" w:type="dxa"/>
              <w:bottom w:w="100" w:type="dxa"/>
              <w:right w:w="100" w:type="dxa"/>
            </w:tcMar>
          </w:tcPr>
          <w:p w14:paraId="0E958657" w14:textId="77777777" w:rsidR="00D217D0" w:rsidRPr="002251E1" w:rsidRDefault="00D217D0" w:rsidP="00112CFD">
            <w:pPr>
              <w:ind w:left="100"/>
              <w:rPr>
                <w:b/>
                <w:color w:val="FFFFFF" w:themeColor="background1"/>
                <w:sz w:val="20"/>
                <w:szCs w:val="20"/>
              </w:rPr>
            </w:pPr>
            <w:r w:rsidRPr="002251E1">
              <w:rPr>
                <w:b/>
                <w:color w:val="FFFFFF" w:themeColor="background1"/>
                <w:sz w:val="20"/>
                <w:szCs w:val="20"/>
              </w:rPr>
              <w:t>Description</w:t>
            </w:r>
          </w:p>
        </w:tc>
      </w:tr>
      <w:tr w:rsidR="00D217D0" w14:paraId="1295B15B" w14:textId="77777777" w:rsidTr="00112CFD">
        <w:trPr>
          <w:trHeight w:val="232"/>
        </w:trPr>
        <w:tc>
          <w:tcPr>
            <w:tcW w:w="1939" w:type="pct"/>
            <w:tcBorders>
              <w:top w:val="single" w:sz="4" w:space="0" w:color="auto"/>
              <w:left w:val="single" w:sz="7" w:space="0" w:color="000000"/>
              <w:bottom w:val="single" w:sz="4" w:space="0" w:color="auto"/>
              <w:right w:val="single" w:sz="7" w:space="0" w:color="000000"/>
            </w:tcBorders>
            <w:shd w:val="clear" w:color="auto" w:fill="auto"/>
            <w:tcMar>
              <w:top w:w="100" w:type="dxa"/>
              <w:left w:w="100" w:type="dxa"/>
              <w:bottom w:w="100" w:type="dxa"/>
              <w:right w:w="100" w:type="dxa"/>
            </w:tcMar>
          </w:tcPr>
          <w:p w14:paraId="19CE33A5" w14:textId="77777777" w:rsidR="00D217D0" w:rsidRPr="00D1222D" w:rsidRDefault="00D217D0" w:rsidP="00112CFD">
            <w:pPr>
              <w:ind w:left="100"/>
              <w:rPr>
                <w:b/>
                <w:bCs/>
                <w:sz w:val="20"/>
                <w:szCs w:val="20"/>
              </w:rPr>
            </w:pPr>
            <w:r w:rsidRPr="00D1222D">
              <w:rPr>
                <w:b/>
                <w:bCs/>
                <w:sz w:val="20"/>
                <w:szCs w:val="20"/>
              </w:rPr>
              <w:t>Target species (common and scientific name)</w:t>
            </w:r>
          </w:p>
        </w:tc>
        <w:tc>
          <w:tcPr>
            <w:tcW w:w="3061" w:type="pct"/>
            <w:tcBorders>
              <w:top w:val="single" w:sz="4" w:space="0" w:color="auto"/>
              <w:left w:val="nil"/>
              <w:bottom w:val="single" w:sz="4" w:space="0" w:color="auto"/>
              <w:right w:val="single" w:sz="7" w:space="0" w:color="000000"/>
            </w:tcBorders>
            <w:shd w:val="clear" w:color="auto" w:fill="auto"/>
            <w:tcMar>
              <w:top w:w="100" w:type="dxa"/>
              <w:left w:w="100" w:type="dxa"/>
              <w:bottom w:w="100" w:type="dxa"/>
              <w:right w:w="100" w:type="dxa"/>
            </w:tcMar>
          </w:tcPr>
          <w:p w14:paraId="169FFC10" w14:textId="77777777" w:rsidR="00D217D0" w:rsidRDefault="00D217D0" w:rsidP="00112CFD">
            <w:pPr>
              <w:ind w:left="100"/>
              <w:rPr>
                <w:b/>
                <w:sz w:val="20"/>
                <w:szCs w:val="20"/>
              </w:rPr>
            </w:pPr>
            <w:r w:rsidRPr="00314E06">
              <w:rPr>
                <w:b/>
                <w:sz w:val="20"/>
                <w:szCs w:val="20"/>
              </w:rPr>
              <w:t>Yellowfin tuna (</w:t>
            </w:r>
            <w:r w:rsidRPr="005B5574">
              <w:rPr>
                <w:b/>
                <w:i/>
                <w:iCs/>
                <w:sz w:val="20"/>
                <w:szCs w:val="20"/>
              </w:rPr>
              <w:t xml:space="preserve">Thunnus </w:t>
            </w:r>
            <w:proofErr w:type="spellStart"/>
            <w:r w:rsidRPr="005B5574">
              <w:rPr>
                <w:b/>
                <w:i/>
                <w:iCs/>
                <w:sz w:val="20"/>
                <w:szCs w:val="20"/>
              </w:rPr>
              <w:t>albacares</w:t>
            </w:r>
            <w:proofErr w:type="spellEnd"/>
            <w:r w:rsidRPr="00314E06">
              <w:rPr>
                <w:b/>
                <w:sz w:val="20"/>
                <w:szCs w:val="20"/>
              </w:rPr>
              <w:t>)</w:t>
            </w:r>
          </w:p>
        </w:tc>
      </w:tr>
      <w:tr w:rsidR="00D217D0" w14:paraId="6337B6B0" w14:textId="77777777" w:rsidTr="00112CFD">
        <w:trPr>
          <w:trHeight w:val="142"/>
        </w:trPr>
        <w:tc>
          <w:tcPr>
            <w:tcW w:w="1939" w:type="pc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13C1A4BC" w14:textId="77777777" w:rsidR="00D217D0" w:rsidRPr="00D1222D" w:rsidRDefault="00D217D0" w:rsidP="00112CFD">
            <w:pPr>
              <w:ind w:left="100"/>
              <w:rPr>
                <w:b/>
                <w:bCs/>
                <w:sz w:val="20"/>
                <w:szCs w:val="20"/>
              </w:rPr>
            </w:pPr>
            <w:r w:rsidRPr="00D1222D">
              <w:rPr>
                <w:b/>
                <w:bCs/>
                <w:sz w:val="20"/>
                <w:szCs w:val="20"/>
              </w:rPr>
              <w:t>Stock</w:t>
            </w:r>
          </w:p>
        </w:tc>
        <w:tc>
          <w:tcPr>
            <w:tcW w:w="3061" w:type="pct"/>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14:paraId="06D98E60" w14:textId="77777777" w:rsidR="00D217D0" w:rsidRDefault="00D217D0" w:rsidP="00112CFD">
            <w:pPr>
              <w:ind w:left="100"/>
              <w:rPr>
                <w:b/>
                <w:sz w:val="20"/>
                <w:szCs w:val="20"/>
              </w:rPr>
            </w:pPr>
            <w:r w:rsidRPr="00314E06">
              <w:rPr>
                <w:bCs/>
                <w:color w:val="000000" w:themeColor="text1"/>
                <w:sz w:val="20"/>
                <w:szCs w:val="20"/>
              </w:rPr>
              <w:t>EPO stock – Eastern Pacific Ocean</w:t>
            </w:r>
          </w:p>
        </w:tc>
      </w:tr>
      <w:tr w:rsidR="00D217D0" w14:paraId="523B256A" w14:textId="77777777" w:rsidTr="00112CFD">
        <w:trPr>
          <w:trHeight w:val="151"/>
        </w:trPr>
        <w:tc>
          <w:tcPr>
            <w:tcW w:w="1939" w:type="pct"/>
            <w:tcBorders>
              <w:top w:val="single" w:sz="4" w:space="0" w:color="auto"/>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6B687885" w14:textId="77777777" w:rsidR="00D217D0" w:rsidRPr="00D1222D" w:rsidRDefault="00D217D0" w:rsidP="00112CFD">
            <w:pPr>
              <w:ind w:left="100"/>
              <w:rPr>
                <w:b/>
                <w:bCs/>
                <w:sz w:val="20"/>
                <w:szCs w:val="20"/>
              </w:rPr>
            </w:pPr>
            <w:r w:rsidRPr="00D1222D">
              <w:rPr>
                <w:b/>
                <w:bCs/>
                <w:sz w:val="20"/>
                <w:szCs w:val="20"/>
              </w:rPr>
              <w:t>Geographical area</w:t>
            </w:r>
          </w:p>
        </w:tc>
        <w:tc>
          <w:tcPr>
            <w:tcW w:w="3061" w:type="pct"/>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14:paraId="21E46674" w14:textId="77777777" w:rsidR="00D217D0" w:rsidRDefault="00D217D0" w:rsidP="00112CFD">
            <w:pPr>
              <w:ind w:left="100"/>
              <w:rPr>
                <w:b/>
                <w:sz w:val="20"/>
                <w:szCs w:val="20"/>
              </w:rPr>
            </w:pPr>
            <w:r w:rsidRPr="00314E06">
              <w:rPr>
                <w:bCs/>
                <w:color w:val="000000" w:themeColor="text1"/>
                <w:sz w:val="20"/>
                <w:szCs w:val="20"/>
              </w:rPr>
              <w:t>Exclusive Economic Zone of Ecuador, Colombia, Panamá and Costa Rica and the High seas of FAO 77 &amp; 87.</w:t>
            </w:r>
          </w:p>
        </w:tc>
      </w:tr>
      <w:tr w:rsidR="00D217D0" w14:paraId="3789E28E" w14:textId="77777777" w:rsidTr="00112CFD">
        <w:trPr>
          <w:trHeight w:val="20"/>
        </w:trPr>
        <w:tc>
          <w:tcPr>
            <w:tcW w:w="1939" w:type="pct"/>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421732F7" w14:textId="77777777" w:rsidR="00D217D0" w:rsidRPr="00D1222D" w:rsidRDefault="00D217D0" w:rsidP="00112CFD">
            <w:pPr>
              <w:ind w:left="100"/>
              <w:rPr>
                <w:b/>
                <w:bCs/>
                <w:sz w:val="20"/>
                <w:szCs w:val="20"/>
              </w:rPr>
            </w:pPr>
            <w:r w:rsidRPr="00D1222D">
              <w:rPr>
                <w:b/>
                <w:bCs/>
                <w:sz w:val="20"/>
                <w:szCs w:val="20"/>
              </w:rPr>
              <w:t>Fishing method or gear type</w:t>
            </w:r>
          </w:p>
        </w:tc>
        <w:tc>
          <w:tcPr>
            <w:tcW w:w="3061" w:type="pct"/>
            <w:tcBorders>
              <w:top w:val="nil"/>
              <w:left w:val="nil"/>
              <w:bottom w:val="single" w:sz="4" w:space="0" w:color="auto"/>
              <w:right w:val="single" w:sz="7" w:space="0" w:color="000000"/>
            </w:tcBorders>
            <w:shd w:val="clear" w:color="auto" w:fill="auto"/>
            <w:tcMar>
              <w:top w:w="100" w:type="dxa"/>
              <w:left w:w="100" w:type="dxa"/>
              <w:bottom w:w="100" w:type="dxa"/>
              <w:right w:w="100" w:type="dxa"/>
            </w:tcMar>
          </w:tcPr>
          <w:p w14:paraId="0F0B174F" w14:textId="77777777" w:rsidR="00D217D0" w:rsidRDefault="00D217D0" w:rsidP="00112CFD">
            <w:pPr>
              <w:ind w:left="100"/>
              <w:rPr>
                <w:b/>
                <w:sz w:val="20"/>
                <w:szCs w:val="20"/>
              </w:rPr>
            </w:pPr>
            <w:r w:rsidRPr="00314E06">
              <w:rPr>
                <w:bCs/>
                <w:color w:val="000000" w:themeColor="text1"/>
                <w:sz w:val="20"/>
                <w:szCs w:val="20"/>
              </w:rPr>
              <w:t>Purse seine (dolphin-associated, unassociated and FADs)</w:t>
            </w:r>
          </w:p>
        </w:tc>
      </w:tr>
      <w:tr w:rsidR="00D217D0" w:rsidRPr="002C0629" w14:paraId="3391E662" w14:textId="77777777" w:rsidTr="00112CFD">
        <w:trPr>
          <w:trHeight w:val="24"/>
        </w:trPr>
        <w:tc>
          <w:tcPr>
            <w:tcW w:w="1939" w:type="pc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FC5258C" w14:textId="77777777" w:rsidR="00D217D0" w:rsidRPr="00D1222D" w:rsidRDefault="00D217D0" w:rsidP="00112CFD">
            <w:pPr>
              <w:ind w:left="100"/>
              <w:rPr>
                <w:b/>
                <w:bCs/>
                <w:sz w:val="20"/>
                <w:szCs w:val="20"/>
              </w:rPr>
            </w:pPr>
            <w:r w:rsidRPr="00D1222D">
              <w:rPr>
                <w:b/>
                <w:bCs/>
                <w:sz w:val="20"/>
                <w:szCs w:val="20"/>
              </w:rPr>
              <w:t>Fishing fleet or group of vessels, or individuals fishing operators pursuing stock</w:t>
            </w:r>
          </w:p>
        </w:tc>
        <w:tc>
          <w:tcPr>
            <w:tcW w:w="3061" w:type="pct"/>
            <w:tcBorders>
              <w:top w:val="single" w:sz="4" w:space="0" w:color="auto"/>
              <w:left w:val="nil"/>
              <w:bottom w:val="single" w:sz="4" w:space="0" w:color="auto"/>
              <w:right w:val="single" w:sz="7" w:space="0" w:color="000000"/>
            </w:tcBorders>
            <w:shd w:val="clear" w:color="auto" w:fill="auto"/>
            <w:tcMar>
              <w:top w:w="100" w:type="dxa"/>
              <w:left w:w="100" w:type="dxa"/>
              <w:bottom w:w="100" w:type="dxa"/>
              <w:right w:w="100" w:type="dxa"/>
            </w:tcMar>
          </w:tcPr>
          <w:p w14:paraId="093E3C09" w14:textId="77777777" w:rsidR="00D217D0" w:rsidRPr="00314E06" w:rsidRDefault="00D217D0" w:rsidP="00112CFD">
            <w:pPr>
              <w:ind w:left="100"/>
              <w:rPr>
                <w:b/>
                <w:sz w:val="20"/>
                <w:szCs w:val="20"/>
                <w:lang w:val="fr-FR"/>
              </w:rPr>
            </w:pPr>
            <w:r w:rsidRPr="00314E06">
              <w:rPr>
                <w:bCs/>
                <w:color w:val="000000" w:themeColor="text1"/>
                <w:sz w:val="20"/>
                <w:szCs w:val="20"/>
                <w:lang w:val="fr-FR"/>
              </w:rPr>
              <w:t xml:space="preserve">5 </w:t>
            </w:r>
            <w:proofErr w:type="spellStart"/>
            <w:proofErr w:type="gramStart"/>
            <w:r w:rsidRPr="00314E06">
              <w:rPr>
                <w:bCs/>
                <w:color w:val="000000" w:themeColor="text1"/>
                <w:sz w:val="20"/>
                <w:szCs w:val="20"/>
                <w:lang w:val="fr-FR"/>
              </w:rPr>
              <w:t>vessels</w:t>
            </w:r>
            <w:proofErr w:type="spellEnd"/>
            <w:r w:rsidRPr="00314E06">
              <w:rPr>
                <w:bCs/>
                <w:color w:val="000000" w:themeColor="text1"/>
                <w:sz w:val="20"/>
                <w:szCs w:val="20"/>
                <w:lang w:val="fr-FR"/>
              </w:rPr>
              <w:t>:</w:t>
            </w:r>
            <w:proofErr w:type="gramEnd"/>
            <w:r w:rsidRPr="00314E06">
              <w:rPr>
                <w:bCs/>
                <w:color w:val="000000" w:themeColor="text1"/>
                <w:sz w:val="20"/>
                <w:szCs w:val="20"/>
                <w:lang w:val="fr-FR"/>
              </w:rPr>
              <w:t xml:space="preserve"> </w:t>
            </w:r>
            <w:proofErr w:type="spellStart"/>
            <w:r w:rsidRPr="00314E06">
              <w:rPr>
                <w:bCs/>
                <w:color w:val="000000" w:themeColor="text1"/>
                <w:sz w:val="20"/>
                <w:szCs w:val="20"/>
                <w:lang w:val="fr-FR"/>
              </w:rPr>
              <w:t>Belouve</w:t>
            </w:r>
            <w:proofErr w:type="spellEnd"/>
            <w:r w:rsidRPr="00314E06">
              <w:rPr>
                <w:bCs/>
                <w:color w:val="000000" w:themeColor="text1"/>
                <w:sz w:val="20"/>
                <w:szCs w:val="20"/>
                <w:lang w:val="fr-FR"/>
              </w:rPr>
              <w:t xml:space="preserve">, Ria de Aldan, Doña </w:t>
            </w:r>
            <w:proofErr w:type="spellStart"/>
            <w:r w:rsidRPr="00314E06">
              <w:rPr>
                <w:bCs/>
                <w:color w:val="000000" w:themeColor="text1"/>
                <w:sz w:val="20"/>
                <w:szCs w:val="20"/>
                <w:lang w:val="fr-FR"/>
              </w:rPr>
              <w:t>Roge</w:t>
            </w:r>
            <w:proofErr w:type="spellEnd"/>
            <w:r w:rsidRPr="00314E06">
              <w:rPr>
                <w:bCs/>
                <w:color w:val="000000" w:themeColor="text1"/>
                <w:sz w:val="20"/>
                <w:szCs w:val="20"/>
                <w:lang w:val="fr-FR"/>
              </w:rPr>
              <w:t>, Belle Rive &amp; Belle Isle</w:t>
            </w:r>
          </w:p>
        </w:tc>
      </w:tr>
      <w:tr w:rsidR="00D217D0" w14:paraId="3B09B44F" w14:textId="77777777" w:rsidTr="00112CFD">
        <w:trPr>
          <w:trHeight w:val="232"/>
        </w:trPr>
        <w:tc>
          <w:tcPr>
            <w:tcW w:w="1939" w:type="pct"/>
            <w:tcBorders>
              <w:top w:val="single" w:sz="4" w:space="0" w:color="auto"/>
              <w:left w:val="single" w:sz="4" w:space="0" w:color="auto"/>
              <w:bottom w:val="single" w:sz="4" w:space="0" w:color="auto"/>
              <w:right w:val="single" w:sz="4" w:space="0" w:color="auto"/>
            </w:tcBorders>
            <w:shd w:val="clear" w:color="auto" w:fill="0070C0"/>
            <w:tcMar>
              <w:top w:w="100" w:type="dxa"/>
              <w:left w:w="100" w:type="dxa"/>
              <w:bottom w:w="100" w:type="dxa"/>
              <w:right w:w="100" w:type="dxa"/>
            </w:tcMar>
          </w:tcPr>
          <w:p w14:paraId="7F401185" w14:textId="77777777" w:rsidR="00D217D0" w:rsidRPr="002251E1" w:rsidRDefault="00D217D0" w:rsidP="00112CFD">
            <w:pPr>
              <w:ind w:left="100"/>
              <w:rPr>
                <w:b/>
                <w:bCs/>
                <w:color w:val="FFFFFF" w:themeColor="background1"/>
                <w:sz w:val="20"/>
                <w:szCs w:val="20"/>
              </w:rPr>
            </w:pPr>
            <w:proofErr w:type="spellStart"/>
            <w:r w:rsidRPr="002251E1">
              <w:rPr>
                <w:b/>
                <w:bCs/>
                <w:color w:val="FFFFFF" w:themeColor="background1"/>
                <w:sz w:val="20"/>
                <w:szCs w:val="20"/>
              </w:rPr>
              <w:lastRenderedPageBreak/>
              <w:t>UoA</w:t>
            </w:r>
            <w:proofErr w:type="spellEnd"/>
            <w:r w:rsidRPr="002251E1">
              <w:rPr>
                <w:b/>
                <w:bCs/>
                <w:color w:val="FFFFFF" w:themeColor="background1"/>
                <w:sz w:val="20"/>
                <w:szCs w:val="20"/>
              </w:rPr>
              <w:t xml:space="preserve"> </w:t>
            </w:r>
            <w:r>
              <w:rPr>
                <w:b/>
                <w:bCs/>
                <w:color w:val="FFFFFF" w:themeColor="background1"/>
                <w:sz w:val="20"/>
                <w:szCs w:val="20"/>
              </w:rPr>
              <w:t>3</w:t>
            </w:r>
          </w:p>
        </w:tc>
        <w:tc>
          <w:tcPr>
            <w:tcW w:w="3061" w:type="pct"/>
            <w:tcBorders>
              <w:top w:val="single" w:sz="4" w:space="0" w:color="auto"/>
              <w:left w:val="single" w:sz="4" w:space="0" w:color="auto"/>
              <w:bottom w:val="single" w:sz="4" w:space="0" w:color="auto"/>
              <w:right w:val="single" w:sz="4" w:space="0" w:color="auto"/>
            </w:tcBorders>
            <w:shd w:val="clear" w:color="auto" w:fill="0070C0"/>
            <w:tcMar>
              <w:top w:w="100" w:type="dxa"/>
              <w:left w:w="100" w:type="dxa"/>
              <w:bottom w:w="100" w:type="dxa"/>
              <w:right w:w="100" w:type="dxa"/>
            </w:tcMar>
          </w:tcPr>
          <w:p w14:paraId="57ED05F0" w14:textId="77777777" w:rsidR="00D217D0" w:rsidRPr="002251E1" w:rsidRDefault="00D217D0" w:rsidP="00112CFD">
            <w:pPr>
              <w:ind w:left="100"/>
              <w:rPr>
                <w:b/>
                <w:color w:val="FFFFFF" w:themeColor="background1"/>
                <w:sz w:val="20"/>
                <w:szCs w:val="20"/>
              </w:rPr>
            </w:pPr>
            <w:r w:rsidRPr="002251E1">
              <w:rPr>
                <w:b/>
                <w:color w:val="FFFFFF" w:themeColor="background1"/>
                <w:sz w:val="20"/>
                <w:szCs w:val="20"/>
              </w:rPr>
              <w:t>Description</w:t>
            </w:r>
          </w:p>
        </w:tc>
      </w:tr>
      <w:tr w:rsidR="00D217D0" w14:paraId="08744F4A" w14:textId="77777777" w:rsidTr="00112CFD">
        <w:trPr>
          <w:trHeight w:val="232"/>
        </w:trPr>
        <w:tc>
          <w:tcPr>
            <w:tcW w:w="1939" w:type="pct"/>
            <w:tcBorders>
              <w:top w:val="single" w:sz="4" w:space="0" w:color="auto"/>
              <w:left w:val="single" w:sz="7" w:space="0" w:color="000000"/>
              <w:bottom w:val="single" w:sz="4" w:space="0" w:color="auto"/>
              <w:right w:val="single" w:sz="7" w:space="0" w:color="000000"/>
            </w:tcBorders>
            <w:shd w:val="clear" w:color="auto" w:fill="auto"/>
            <w:tcMar>
              <w:top w:w="100" w:type="dxa"/>
              <w:left w:w="100" w:type="dxa"/>
              <w:bottom w:w="100" w:type="dxa"/>
              <w:right w:w="100" w:type="dxa"/>
            </w:tcMar>
          </w:tcPr>
          <w:p w14:paraId="7E5718A8" w14:textId="77777777" w:rsidR="00D217D0" w:rsidRPr="00D1222D" w:rsidRDefault="00D217D0" w:rsidP="00112CFD">
            <w:pPr>
              <w:ind w:left="100"/>
              <w:rPr>
                <w:b/>
                <w:bCs/>
                <w:sz w:val="20"/>
                <w:szCs w:val="20"/>
              </w:rPr>
            </w:pPr>
            <w:r w:rsidRPr="00D1222D">
              <w:rPr>
                <w:b/>
                <w:bCs/>
                <w:sz w:val="20"/>
                <w:szCs w:val="20"/>
              </w:rPr>
              <w:t>Target species (common and scientific name)</w:t>
            </w:r>
          </w:p>
        </w:tc>
        <w:tc>
          <w:tcPr>
            <w:tcW w:w="3061" w:type="pct"/>
            <w:tcBorders>
              <w:top w:val="single" w:sz="4" w:space="0" w:color="auto"/>
              <w:left w:val="nil"/>
              <w:bottom w:val="single" w:sz="4" w:space="0" w:color="auto"/>
              <w:right w:val="single" w:sz="7" w:space="0" w:color="000000"/>
            </w:tcBorders>
            <w:shd w:val="clear" w:color="auto" w:fill="auto"/>
            <w:tcMar>
              <w:top w:w="100" w:type="dxa"/>
              <w:left w:w="100" w:type="dxa"/>
              <w:bottom w:w="100" w:type="dxa"/>
              <w:right w:w="100" w:type="dxa"/>
            </w:tcMar>
          </w:tcPr>
          <w:p w14:paraId="6E59DCB0" w14:textId="77777777" w:rsidR="00D217D0" w:rsidRDefault="00D217D0" w:rsidP="00112CFD">
            <w:pPr>
              <w:ind w:left="100"/>
              <w:rPr>
                <w:b/>
                <w:sz w:val="20"/>
                <w:szCs w:val="20"/>
              </w:rPr>
            </w:pPr>
            <w:r w:rsidRPr="00314E06">
              <w:rPr>
                <w:b/>
                <w:sz w:val="20"/>
                <w:szCs w:val="20"/>
              </w:rPr>
              <w:t>Bigeye tuna (</w:t>
            </w:r>
            <w:r w:rsidRPr="005B5574">
              <w:rPr>
                <w:b/>
                <w:i/>
                <w:iCs/>
                <w:sz w:val="20"/>
                <w:szCs w:val="20"/>
              </w:rPr>
              <w:t>Thunnus obesus</w:t>
            </w:r>
            <w:r w:rsidRPr="00314E06">
              <w:rPr>
                <w:b/>
                <w:sz w:val="20"/>
                <w:szCs w:val="20"/>
              </w:rPr>
              <w:t>) – EPO stock – Eastern Pacific Ocean</w:t>
            </w:r>
          </w:p>
        </w:tc>
      </w:tr>
      <w:tr w:rsidR="00D217D0" w14:paraId="46666AB6" w14:textId="77777777" w:rsidTr="00112CFD">
        <w:trPr>
          <w:trHeight w:val="142"/>
        </w:trPr>
        <w:tc>
          <w:tcPr>
            <w:tcW w:w="1939" w:type="pc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71128D64" w14:textId="77777777" w:rsidR="00D217D0" w:rsidRPr="00D1222D" w:rsidRDefault="00D217D0" w:rsidP="00112CFD">
            <w:pPr>
              <w:ind w:left="100"/>
              <w:rPr>
                <w:b/>
                <w:bCs/>
                <w:sz w:val="20"/>
                <w:szCs w:val="20"/>
              </w:rPr>
            </w:pPr>
            <w:r w:rsidRPr="00D1222D">
              <w:rPr>
                <w:b/>
                <w:bCs/>
                <w:sz w:val="20"/>
                <w:szCs w:val="20"/>
              </w:rPr>
              <w:t>Stock</w:t>
            </w:r>
          </w:p>
        </w:tc>
        <w:tc>
          <w:tcPr>
            <w:tcW w:w="3061" w:type="pct"/>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14:paraId="6FC7286A" w14:textId="77777777" w:rsidR="00D217D0" w:rsidRDefault="00D217D0" w:rsidP="00112CFD">
            <w:pPr>
              <w:ind w:left="100"/>
              <w:rPr>
                <w:b/>
                <w:sz w:val="20"/>
                <w:szCs w:val="20"/>
              </w:rPr>
            </w:pPr>
            <w:r w:rsidRPr="00314E06">
              <w:rPr>
                <w:bCs/>
                <w:color w:val="000000" w:themeColor="text1"/>
                <w:sz w:val="20"/>
                <w:szCs w:val="20"/>
              </w:rPr>
              <w:t>EPO stock – Eastern Pacific Ocean</w:t>
            </w:r>
          </w:p>
        </w:tc>
      </w:tr>
      <w:tr w:rsidR="00D217D0" w14:paraId="23D3EB0C" w14:textId="77777777" w:rsidTr="00112CFD">
        <w:trPr>
          <w:trHeight w:val="151"/>
        </w:trPr>
        <w:tc>
          <w:tcPr>
            <w:tcW w:w="1939" w:type="pct"/>
            <w:tcBorders>
              <w:top w:val="single" w:sz="4" w:space="0" w:color="auto"/>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621899DD" w14:textId="77777777" w:rsidR="00D217D0" w:rsidRPr="00D1222D" w:rsidRDefault="00D217D0" w:rsidP="00112CFD">
            <w:pPr>
              <w:ind w:left="100"/>
              <w:rPr>
                <w:b/>
                <w:bCs/>
                <w:sz w:val="20"/>
                <w:szCs w:val="20"/>
              </w:rPr>
            </w:pPr>
            <w:r w:rsidRPr="00D1222D">
              <w:rPr>
                <w:b/>
                <w:bCs/>
                <w:sz w:val="20"/>
                <w:szCs w:val="20"/>
              </w:rPr>
              <w:t>Geographical area</w:t>
            </w:r>
          </w:p>
        </w:tc>
        <w:tc>
          <w:tcPr>
            <w:tcW w:w="3061" w:type="pct"/>
            <w:tcBorders>
              <w:top w:val="nil"/>
              <w:left w:val="nil"/>
              <w:bottom w:val="single" w:sz="7" w:space="0" w:color="000000"/>
              <w:right w:val="single" w:sz="7" w:space="0" w:color="000000"/>
            </w:tcBorders>
            <w:shd w:val="clear" w:color="auto" w:fill="auto"/>
            <w:tcMar>
              <w:top w:w="100" w:type="dxa"/>
              <w:left w:w="100" w:type="dxa"/>
              <w:bottom w:w="100" w:type="dxa"/>
              <w:right w:w="100" w:type="dxa"/>
            </w:tcMar>
          </w:tcPr>
          <w:p w14:paraId="64D393A4" w14:textId="77777777" w:rsidR="00D217D0" w:rsidRDefault="00D217D0" w:rsidP="00112CFD">
            <w:pPr>
              <w:ind w:left="100"/>
              <w:rPr>
                <w:b/>
                <w:sz w:val="20"/>
                <w:szCs w:val="20"/>
              </w:rPr>
            </w:pPr>
            <w:r w:rsidRPr="00314E06">
              <w:rPr>
                <w:bCs/>
                <w:color w:val="000000" w:themeColor="text1"/>
                <w:sz w:val="20"/>
                <w:szCs w:val="20"/>
              </w:rPr>
              <w:t>Exclusive Economic Zone of Ecuador, Colombia, Panamá and Costa Rica and the High seas of FAO 77 &amp; 87.</w:t>
            </w:r>
          </w:p>
        </w:tc>
      </w:tr>
      <w:tr w:rsidR="00D217D0" w14:paraId="037B96EE" w14:textId="77777777" w:rsidTr="00112CFD">
        <w:trPr>
          <w:trHeight w:val="20"/>
        </w:trPr>
        <w:tc>
          <w:tcPr>
            <w:tcW w:w="1939" w:type="pct"/>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13ECF77D" w14:textId="77777777" w:rsidR="00D217D0" w:rsidRPr="00D1222D" w:rsidRDefault="00D217D0" w:rsidP="00112CFD">
            <w:pPr>
              <w:ind w:left="100"/>
              <w:rPr>
                <w:b/>
                <w:bCs/>
                <w:sz w:val="20"/>
                <w:szCs w:val="20"/>
              </w:rPr>
            </w:pPr>
            <w:r w:rsidRPr="00D1222D">
              <w:rPr>
                <w:b/>
                <w:bCs/>
                <w:sz w:val="20"/>
                <w:szCs w:val="20"/>
              </w:rPr>
              <w:t>Fishing method or gear type</w:t>
            </w:r>
          </w:p>
        </w:tc>
        <w:tc>
          <w:tcPr>
            <w:tcW w:w="3061" w:type="pct"/>
            <w:tcBorders>
              <w:top w:val="nil"/>
              <w:left w:val="nil"/>
              <w:bottom w:val="single" w:sz="4" w:space="0" w:color="auto"/>
              <w:right w:val="single" w:sz="7" w:space="0" w:color="000000"/>
            </w:tcBorders>
            <w:shd w:val="clear" w:color="auto" w:fill="auto"/>
            <w:tcMar>
              <w:top w:w="100" w:type="dxa"/>
              <w:left w:w="100" w:type="dxa"/>
              <w:bottom w:w="100" w:type="dxa"/>
              <w:right w:w="100" w:type="dxa"/>
            </w:tcMar>
          </w:tcPr>
          <w:p w14:paraId="04DF3EDF" w14:textId="77777777" w:rsidR="00D217D0" w:rsidRDefault="00D217D0" w:rsidP="00112CFD">
            <w:pPr>
              <w:ind w:left="100"/>
              <w:rPr>
                <w:b/>
                <w:sz w:val="20"/>
                <w:szCs w:val="20"/>
              </w:rPr>
            </w:pPr>
            <w:r w:rsidRPr="00314E06">
              <w:rPr>
                <w:bCs/>
                <w:color w:val="000000" w:themeColor="text1"/>
                <w:sz w:val="20"/>
                <w:szCs w:val="20"/>
              </w:rPr>
              <w:t>Purse seine (dolphin-associated, unassociated and FADs)</w:t>
            </w:r>
          </w:p>
        </w:tc>
      </w:tr>
      <w:tr w:rsidR="00D217D0" w:rsidRPr="002C0629" w14:paraId="1A2B6558" w14:textId="77777777" w:rsidTr="00112CFD">
        <w:trPr>
          <w:trHeight w:val="24"/>
        </w:trPr>
        <w:tc>
          <w:tcPr>
            <w:tcW w:w="1939" w:type="pct"/>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3759D87E" w14:textId="77777777" w:rsidR="00D217D0" w:rsidRPr="00D1222D" w:rsidRDefault="00D217D0" w:rsidP="00112CFD">
            <w:pPr>
              <w:ind w:left="100"/>
              <w:rPr>
                <w:b/>
                <w:bCs/>
                <w:sz w:val="20"/>
                <w:szCs w:val="20"/>
              </w:rPr>
            </w:pPr>
            <w:r w:rsidRPr="00D1222D">
              <w:rPr>
                <w:b/>
                <w:bCs/>
                <w:sz w:val="20"/>
                <w:szCs w:val="20"/>
              </w:rPr>
              <w:t>Fishing fleet or group of vessels, or individuals fishing operators pursuing stock</w:t>
            </w:r>
          </w:p>
        </w:tc>
        <w:tc>
          <w:tcPr>
            <w:tcW w:w="3061" w:type="pct"/>
            <w:tcBorders>
              <w:top w:val="single" w:sz="4" w:space="0" w:color="auto"/>
              <w:left w:val="nil"/>
              <w:bottom w:val="single" w:sz="4" w:space="0" w:color="auto"/>
              <w:right w:val="single" w:sz="7" w:space="0" w:color="000000"/>
            </w:tcBorders>
            <w:shd w:val="clear" w:color="auto" w:fill="auto"/>
            <w:tcMar>
              <w:top w:w="100" w:type="dxa"/>
              <w:left w:w="100" w:type="dxa"/>
              <w:bottom w:w="100" w:type="dxa"/>
              <w:right w:w="100" w:type="dxa"/>
            </w:tcMar>
          </w:tcPr>
          <w:p w14:paraId="0CD31DD0" w14:textId="77777777" w:rsidR="00D217D0" w:rsidRPr="00314E06" w:rsidRDefault="00D217D0" w:rsidP="00112CFD">
            <w:pPr>
              <w:ind w:left="100"/>
              <w:rPr>
                <w:b/>
                <w:sz w:val="20"/>
                <w:szCs w:val="20"/>
                <w:lang w:val="fr-FR"/>
              </w:rPr>
            </w:pPr>
            <w:r w:rsidRPr="00314E06">
              <w:rPr>
                <w:bCs/>
                <w:color w:val="000000" w:themeColor="text1"/>
                <w:sz w:val="20"/>
                <w:szCs w:val="20"/>
                <w:lang w:val="fr-FR"/>
              </w:rPr>
              <w:t xml:space="preserve">5 </w:t>
            </w:r>
            <w:proofErr w:type="spellStart"/>
            <w:proofErr w:type="gramStart"/>
            <w:r w:rsidRPr="00314E06">
              <w:rPr>
                <w:bCs/>
                <w:color w:val="000000" w:themeColor="text1"/>
                <w:sz w:val="20"/>
                <w:szCs w:val="20"/>
                <w:lang w:val="fr-FR"/>
              </w:rPr>
              <w:t>vessels</w:t>
            </w:r>
            <w:proofErr w:type="spellEnd"/>
            <w:r w:rsidRPr="00314E06">
              <w:rPr>
                <w:bCs/>
                <w:color w:val="000000" w:themeColor="text1"/>
                <w:sz w:val="20"/>
                <w:szCs w:val="20"/>
                <w:lang w:val="fr-FR"/>
              </w:rPr>
              <w:t>:</w:t>
            </w:r>
            <w:proofErr w:type="gramEnd"/>
            <w:r w:rsidRPr="00314E06">
              <w:rPr>
                <w:bCs/>
                <w:color w:val="000000" w:themeColor="text1"/>
                <w:sz w:val="20"/>
                <w:szCs w:val="20"/>
                <w:lang w:val="fr-FR"/>
              </w:rPr>
              <w:t xml:space="preserve"> </w:t>
            </w:r>
            <w:proofErr w:type="spellStart"/>
            <w:r w:rsidRPr="00314E06">
              <w:rPr>
                <w:bCs/>
                <w:color w:val="000000" w:themeColor="text1"/>
                <w:sz w:val="20"/>
                <w:szCs w:val="20"/>
                <w:lang w:val="fr-FR"/>
              </w:rPr>
              <w:t>Belouve</w:t>
            </w:r>
            <w:proofErr w:type="spellEnd"/>
            <w:r w:rsidRPr="00314E06">
              <w:rPr>
                <w:bCs/>
                <w:color w:val="000000" w:themeColor="text1"/>
                <w:sz w:val="20"/>
                <w:szCs w:val="20"/>
                <w:lang w:val="fr-FR"/>
              </w:rPr>
              <w:t xml:space="preserve">, Ria de Aldan, Doña </w:t>
            </w:r>
            <w:proofErr w:type="spellStart"/>
            <w:r w:rsidRPr="00314E06">
              <w:rPr>
                <w:bCs/>
                <w:color w:val="000000" w:themeColor="text1"/>
                <w:sz w:val="20"/>
                <w:szCs w:val="20"/>
                <w:lang w:val="fr-FR"/>
              </w:rPr>
              <w:t>Roge</w:t>
            </w:r>
            <w:proofErr w:type="spellEnd"/>
            <w:r w:rsidRPr="00314E06">
              <w:rPr>
                <w:bCs/>
                <w:color w:val="000000" w:themeColor="text1"/>
                <w:sz w:val="20"/>
                <w:szCs w:val="20"/>
                <w:lang w:val="fr-FR"/>
              </w:rPr>
              <w:t>, Belle Rive &amp; Belle Isle</w:t>
            </w:r>
          </w:p>
        </w:tc>
      </w:tr>
      <w:bookmarkEnd w:id="14"/>
    </w:tbl>
    <w:p w14:paraId="32C2AEB8" w14:textId="77777777" w:rsidR="00D217D0" w:rsidRPr="00D217D0" w:rsidRDefault="00D217D0" w:rsidP="004833B2">
      <w:pPr>
        <w:rPr>
          <w:b/>
          <w:sz w:val="20"/>
          <w:szCs w:val="20"/>
          <w:lang w:val="fr-FR"/>
        </w:rPr>
      </w:pPr>
    </w:p>
    <w:p w14:paraId="1C1F1B5B" w14:textId="5F5D3EFC" w:rsidR="00D94EED" w:rsidRDefault="000B7ACA">
      <w:pPr>
        <w:pStyle w:val="Ttulo2"/>
        <w:keepNext w:val="0"/>
        <w:keepLines w:val="0"/>
      </w:pPr>
      <w:bookmarkStart w:id="15" w:name="_zentudsswvm8" w:colFirst="0" w:colLast="0"/>
      <w:bookmarkStart w:id="16" w:name="_z9atopk6s9e" w:colFirst="0" w:colLast="0"/>
      <w:bookmarkEnd w:id="15"/>
      <w:bookmarkEnd w:id="16"/>
      <w:r>
        <w:rPr>
          <w:color w:val="0070C0"/>
          <w:sz w:val="28"/>
          <w:szCs w:val="28"/>
        </w:rPr>
        <w:t>FIP Actions</w:t>
      </w:r>
    </w:p>
    <w:p w14:paraId="1C4530E6" w14:textId="77777777" w:rsidR="009F1BE6" w:rsidRDefault="009F1BE6">
      <w:bookmarkStart w:id="17" w:name="_5yh0dgtxydoe" w:colFirst="0" w:colLast="0"/>
      <w:bookmarkEnd w:id="17"/>
    </w:p>
    <w:p w14:paraId="330D8E87" w14:textId="0AE5416D" w:rsidR="00D94EED" w:rsidRPr="002E0D72" w:rsidRDefault="009F1BE6" w:rsidP="002E0D72">
      <w:pPr>
        <w:rPr>
          <w:bCs/>
          <w:sz w:val="20"/>
          <w:szCs w:val="20"/>
          <w:lang w:val="en-GB"/>
        </w:rPr>
      </w:pPr>
      <w:bookmarkStart w:id="18" w:name="_c8hgeq970xjy" w:colFirst="0" w:colLast="0"/>
      <w:bookmarkEnd w:id="18"/>
      <w:r w:rsidRPr="002E0D72">
        <w:rPr>
          <w:b/>
          <w:sz w:val="20"/>
          <w:szCs w:val="20"/>
          <w:lang w:val="en-GB"/>
        </w:rPr>
        <w:t xml:space="preserve">Table </w:t>
      </w:r>
      <w:r w:rsidR="000F6D2F">
        <w:rPr>
          <w:b/>
          <w:sz w:val="20"/>
          <w:szCs w:val="20"/>
          <w:lang w:val="en-GB"/>
        </w:rPr>
        <w:t>3</w:t>
      </w:r>
      <w:r w:rsidRPr="002E0D72">
        <w:rPr>
          <w:b/>
          <w:sz w:val="20"/>
          <w:szCs w:val="20"/>
          <w:lang w:val="en-GB"/>
        </w:rPr>
        <w:t xml:space="preserve">. </w:t>
      </w:r>
      <w:r w:rsidRPr="009F1BE6">
        <w:rPr>
          <w:b/>
          <w:sz w:val="20"/>
          <w:szCs w:val="20"/>
          <w:lang w:val="en-GB"/>
        </w:rPr>
        <w:t xml:space="preserve">Performance Indicator Action Plan </w:t>
      </w:r>
      <w:r>
        <w:rPr>
          <w:b/>
          <w:sz w:val="20"/>
          <w:szCs w:val="20"/>
          <w:lang w:val="en-GB"/>
        </w:rPr>
        <w:t>T</w:t>
      </w:r>
      <w:r w:rsidRPr="009F1BE6">
        <w:rPr>
          <w:b/>
          <w:sz w:val="20"/>
          <w:szCs w:val="20"/>
          <w:lang w:val="en-GB"/>
        </w:rPr>
        <w:t xml:space="preserve">able for </w:t>
      </w:r>
      <w:r w:rsidRPr="00CB193D">
        <w:rPr>
          <w:b/>
          <w:sz w:val="20"/>
          <w:szCs w:val="20"/>
          <w:lang w:val="en-GB"/>
        </w:rPr>
        <w:t xml:space="preserve">Action </w:t>
      </w:r>
      <w:r w:rsidR="00790E8C" w:rsidRPr="00CB193D">
        <w:rPr>
          <w:b/>
          <w:sz w:val="20"/>
          <w:szCs w:val="20"/>
          <w:lang w:val="en-GB"/>
        </w:rPr>
        <w:t>1</w:t>
      </w:r>
      <w:r w:rsidRPr="00CB193D">
        <w:rPr>
          <w:b/>
          <w:sz w:val="20"/>
          <w:szCs w:val="20"/>
          <w:lang w:val="en-GB"/>
        </w:rPr>
        <w:t xml:space="preserve"> </w:t>
      </w:r>
      <w:r w:rsidR="00FE16AD" w:rsidRPr="00FE16AD">
        <w:rPr>
          <w:b/>
          <w:sz w:val="20"/>
          <w:szCs w:val="20"/>
          <w:lang w:val="en-GB"/>
        </w:rPr>
        <w:t>HCRs robustness to uncertainty</w:t>
      </w:r>
      <w:r w:rsidR="003F3CE6">
        <w:rPr>
          <w:b/>
          <w:sz w:val="20"/>
          <w:szCs w:val="20"/>
          <w:lang w:val="en-GB"/>
        </w:rPr>
        <w:t xml:space="preserve"> for SKJ</w:t>
      </w:r>
    </w:p>
    <w:tbl>
      <w:tblPr>
        <w:tblStyle w:val="ab"/>
        <w:tblW w:w="5000" w:type="pct"/>
        <w:tblBorders>
          <w:top w:val="nil"/>
          <w:left w:val="nil"/>
          <w:bottom w:val="nil"/>
          <w:right w:val="nil"/>
          <w:insideH w:val="nil"/>
          <w:insideV w:val="nil"/>
        </w:tblBorders>
        <w:tblLook w:val="0600" w:firstRow="0" w:lastRow="0" w:firstColumn="0" w:lastColumn="0" w:noHBand="1" w:noVBand="1"/>
      </w:tblPr>
      <w:tblGrid>
        <w:gridCol w:w="4491"/>
        <w:gridCol w:w="8451"/>
      </w:tblGrid>
      <w:tr w:rsidR="004833B2" w:rsidRPr="00CC4109" w14:paraId="42F4E7B1" w14:textId="77777777" w:rsidTr="004833B2">
        <w:trPr>
          <w:trHeight w:val="20"/>
        </w:trPr>
        <w:tc>
          <w:tcPr>
            <w:tcW w:w="1735" w:type="pct"/>
            <w:tcBorders>
              <w:top w:val="single" w:sz="7" w:space="0" w:color="000000"/>
              <w:left w:val="single" w:sz="7" w:space="0" w:color="000000"/>
              <w:bottom w:val="single" w:sz="7" w:space="0" w:color="000000"/>
              <w:right w:val="single" w:sz="7" w:space="0" w:color="000000"/>
            </w:tcBorders>
          </w:tcPr>
          <w:p w14:paraId="3C2577E5" w14:textId="77777777" w:rsidR="004833B2" w:rsidRPr="00CC4109" w:rsidDel="000B7ACA" w:rsidRDefault="004833B2" w:rsidP="004833B2">
            <w:pPr>
              <w:ind w:left="40"/>
              <w:rPr>
                <w:b/>
                <w:sz w:val="20"/>
                <w:szCs w:val="20"/>
              </w:rPr>
            </w:pPr>
            <w:r w:rsidRPr="00CC4109" w:rsidDel="000B7ACA">
              <w:rPr>
                <w:b/>
                <w:sz w:val="20"/>
                <w:szCs w:val="20"/>
              </w:rPr>
              <w:t xml:space="preserve">Action Number and Name </w:t>
            </w:r>
          </w:p>
          <w:p w14:paraId="1EB4EBD8" w14:textId="04755D1F" w:rsidR="004833B2" w:rsidRPr="00CC4109" w:rsidRDefault="004833B2" w:rsidP="004833B2">
            <w:pPr>
              <w:ind w:left="140"/>
              <w:jc w:val="both"/>
              <w:rPr>
                <w:b/>
                <w:sz w:val="20"/>
                <w:szCs w:val="20"/>
              </w:rPr>
            </w:pPr>
            <w:r w:rsidRPr="00CC4109" w:rsidDel="000B7ACA">
              <w:rPr>
                <w:sz w:val="20"/>
                <w:szCs w:val="20"/>
              </w:rPr>
              <w:t>(One sentence description)</w:t>
            </w:r>
          </w:p>
        </w:tc>
        <w:tc>
          <w:tcPr>
            <w:tcW w:w="3265" w:type="pct"/>
            <w:tcBorders>
              <w:top w:val="single" w:sz="7" w:space="0" w:color="000000"/>
              <w:left w:val="nil"/>
              <w:bottom w:val="single" w:sz="7" w:space="0" w:color="000000"/>
              <w:right w:val="single" w:sz="7" w:space="0" w:color="000000"/>
            </w:tcBorders>
            <w:shd w:val="clear" w:color="auto" w:fill="auto"/>
            <w:tcMar>
              <w:top w:w="40" w:type="dxa"/>
              <w:left w:w="40" w:type="dxa"/>
              <w:bottom w:w="40" w:type="dxa"/>
              <w:right w:w="40" w:type="dxa"/>
            </w:tcMar>
          </w:tcPr>
          <w:p w14:paraId="3DBE2742" w14:textId="764E6304" w:rsidR="004833B2" w:rsidRPr="00CC4109" w:rsidRDefault="00FE16AD" w:rsidP="004833B2">
            <w:pPr>
              <w:ind w:left="140"/>
              <w:rPr>
                <w:sz w:val="20"/>
                <w:szCs w:val="20"/>
              </w:rPr>
            </w:pPr>
            <w:r>
              <w:rPr>
                <w:sz w:val="20"/>
                <w:szCs w:val="20"/>
              </w:rPr>
              <w:t xml:space="preserve">1.  </w:t>
            </w:r>
            <w:r w:rsidRPr="00FE16AD">
              <w:rPr>
                <w:sz w:val="20"/>
                <w:szCs w:val="20"/>
              </w:rPr>
              <w:t>HCRs robustness to uncertainty</w:t>
            </w:r>
          </w:p>
        </w:tc>
      </w:tr>
      <w:tr w:rsidR="004833B2" w:rsidRPr="00CC4109" w14:paraId="0B25D9CC" w14:textId="77777777" w:rsidTr="004833B2">
        <w:trPr>
          <w:trHeight w:val="580"/>
        </w:trPr>
        <w:tc>
          <w:tcPr>
            <w:tcW w:w="1735" w:type="pct"/>
            <w:tcBorders>
              <w:top w:val="nil"/>
              <w:left w:val="single" w:sz="7" w:space="0" w:color="000000"/>
              <w:bottom w:val="single" w:sz="4" w:space="0" w:color="auto"/>
              <w:right w:val="single" w:sz="7" w:space="0" w:color="000000"/>
            </w:tcBorders>
          </w:tcPr>
          <w:p w14:paraId="2CCD4614" w14:textId="6485AB9F" w:rsidR="004833B2" w:rsidRPr="00CC4109" w:rsidRDefault="004833B2" w:rsidP="004833B2">
            <w:pPr>
              <w:ind w:left="75"/>
              <w:jc w:val="both"/>
              <w:rPr>
                <w:b/>
                <w:sz w:val="20"/>
                <w:szCs w:val="20"/>
              </w:rPr>
            </w:pPr>
            <w:r w:rsidRPr="00CC4109" w:rsidDel="000B7ACA">
              <w:rPr>
                <w:b/>
                <w:sz w:val="20"/>
                <w:szCs w:val="20"/>
              </w:rPr>
              <w:t xml:space="preserve">Action Goal </w:t>
            </w:r>
          </w:p>
          <w:p w14:paraId="3164BA43" w14:textId="7A9E7A78" w:rsidR="004833B2" w:rsidRPr="00CC4109" w:rsidRDefault="004833B2" w:rsidP="004833B2">
            <w:pPr>
              <w:ind w:left="165"/>
              <w:jc w:val="both"/>
              <w:rPr>
                <w:b/>
                <w:sz w:val="20"/>
                <w:szCs w:val="20"/>
              </w:rPr>
            </w:pPr>
            <w:r w:rsidRPr="00CC4109" w:rsidDel="000B7ACA">
              <w:rPr>
                <w:sz w:val="20"/>
                <w:szCs w:val="20"/>
              </w:rPr>
              <w:t>(One sentence that describe the result of the action)</w:t>
            </w:r>
          </w:p>
        </w:tc>
        <w:tc>
          <w:tcPr>
            <w:tcW w:w="3265" w:type="pct"/>
            <w:tcBorders>
              <w:top w:val="nil"/>
              <w:left w:val="nil"/>
              <w:bottom w:val="single" w:sz="4" w:space="0" w:color="auto"/>
              <w:right w:val="single" w:sz="7" w:space="0" w:color="000000"/>
            </w:tcBorders>
            <w:shd w:val="clear" w:color="auto" w:fill="auto"/>
            <w:tcMar>
              <w:top w:w="40" w:type="dxa"/>
              <w:left w:w="40" w:type="dxa"/>
              <w:bottom w:w="40" w:type="dxa"/>
              <w:right w:w="40" w:type="dxa"/>
            </w:tcMar>
          </w:tcPr>
          <w:p w14:paraId="79A35CA3" w14:textId="5670E6D3" w:rsidR="004833B2" w:rsidRPr="00CC4109" w:rsidRDefault="00FE16AD" w:rsidP="004833B2">
            <w:pPr>
              <w:ind w:left="140"/>
              <w:rPr>
                <w:sz w:val="20"/>
                <w:szCs w:val="20"/>
              </w:rPr>
            </w:pPr>
            <w:r w:rsidRPr="00FE16AD">
              <w:rPr>
                <w:sz w:val="20"/>
                <w:szCs w:val="20"/>
              </w:rPr>
              <w:t>Achieving robust HCRs for the SKJ in the EPO</w:t>
            </w:r>
          </w:p>
        </w:tc>
      </w:tr>
      <w:tr w:rsidR="004833B2" w:rsidRPr="00CC4109" w14:paraId="00B910FA" w14:textId="77777777" w:rsidTr="004833B2">
        <w:trPr>
          <w:trHeight w:val="2360"/>
        </w:trPr>
        <w:tc>
          <w:tcPr>
            <w:tcW w:w="1735" w:type="pct"/>
            <w:tcBorders>
              <w:top w:val="single" w:sz="4" w:space="0" w:color="auto"/>
              <w:left w:val="single" w:sz="8" w:space="0" w:color="000000"/>
              <w:bottom w:val="single" w:sz="8" w:space="0" w:color="000000"/>
              <w:right w:val="single" w:sz="8" w:space="0" w:color="000000"/>
            </w:tcBorders>
          </w:tcPr>
          <w:p w14:paraId="0B04D077" w14:textId="77777777" w:rsidR="004833B2" w:rsidRPr="00CC4109" w:rsidDel="000B7ACA" w:rsidRDefault="004833B2" w:rsidP="004833B2">
            <w:pPr>
              <w:ind w:left="40"/>
              <w:rPr>
                <w:b/>
                <w:sz w:val="20"/>
                <w:szCs w:val="20"/>
              </w:rPr>
            </w:pPr>
            <w:r w:rsidRPr="00CC4109" w:rsidDel="000B7ACA">
              <w:rPr>
                <w:b/>
                <w:sz w:val="20"/>
                <w:szCs w:val="20"/>
              </w:rPr>
              <w:t xml:space="preserve">Action Description </w:t>
            </w:r>
          </w:p>
          <w:p w14:paraId="43A77441" w14:textId="52BE2E0F" w:rsidR="004833B2" w:rsidRPr="00CC4109" w:rsidRDefault="004833B2" w:rsidP="004833B2">
            <w:pPr>
              <w:ind w:left="140"/>
              <w:rPr>
                <w:b/>
                <w:sz w:val="20"/>
                <w:szCs w:val="20"/>
              </w:rPr>
            </w:pPr>
            <w:r w:rsidRPr="00CC4109" w:rsidDel="000B7ACA">
              <w:rPr>
                <w:sz w:val="20"/>
                <w:szCs w:val="20"/>
              </w:rPr>
              <w:t>(Brief summary of the steps involved in the action and importance of the action in achieving the FIP objectives)</w:t>
            </w:r>
          </w:p>
        </w:tc>
        <w:tc>
          <w:tcPr>
            <w:tcW w:w="3265" w:type="pct"/>
            <w:tcBorders>
              <w:top w:val="single" w:sz="4" w:space="0" w:color="auto"/>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774A3B4" w14:textId="573C5B86" w:rsidR="004833B2" w:rsidRPr="00CC4109" w:rsidRDefault="00F92D5C" w:rsidP="004833B2">
            <w:pPr>
              <w:ind w:left="140"/>
              <w:rPr>
                <w:sz w:val="20"/>
                <w:szCs w:val="20"/>
              </w:rPr>
            </w:pPr>
            <w:r w:rsidRPr="00F92D5C">
              <w:rPr>
                <w:sz w:val="20"/>
                <w:szCs w:val="20"/>
              </w:rPr>
              <w:t>Recent developments in the stock assessment of SKJ in the EPO indicate that, the construction and application of the HCR rule for this species has been improving to incorporate a wider range of uncertainties and evaluate their impact on alternative courses of action. However, it is still considered that uncertainty and risk caused by the recent increase in the number of sets on objects have not been fully addressed and represent a vulnerability to the operation of the HCR for SKJ. Therefore, the experts and assessors of the MSC for fisheries for this species in the EPO consider that the HCR may not yet be robust to the main uncertainties and SG80 is not reached in a</w:t>
            </w:r>
            <w:r>
              <w:rPr>
                <w:sz w:val="20"/>
                <w:szCs w:val="20"/>
              </w:rPr>
              <w:t xml:space="preserve"> MSC </w:t>
            </w:r>
            <w:r w:rsidRPr="00F92D5C">
              <w:rPr>
                <w:sz w:val="20"/>
                <w:szCs w:val="20"/>
              </w:rPr>
              <w:t>full</w:t>
            </w:r>
            <w:r>
              <w:rPr>
                <w:sz w:val="20"/>
                <w:szCs w:val="20"/>
              </w:rPr>
              <w:t xml:space="preserve"> </w:t>
            </w:r>
            <w:r w:rsidRPr="00F92D5C">
              <w:rPr>
                <w:sz w:val="20"/>
                <w:szCs w:val="20"/>
              </w:rPr>
              <w:t>assessment for this species.</w:t>
            </w:r>
          </w:p>
        </w:tc>
      </w:tr>
      <w:tr w:rsidR="004833B2" w:rsidRPr="00CC4109" w14:paraId="453DC477" w14:textId="77777777" w:rsidTr="004833B2">
        <w:trPr>
          <w:trHeight w:val="360"/>
        </w:trPr>
        <w:tc>
          <w:tcPr>
            <w:tcW w:w="1735" w:type="pct"/>
            <w:tcBorders>
              <w:top w:val="single" w:sz="8" w:space="0" w:color="000000"/>
              <w:left w:val="single" w:sz="7" w:space="0" w:color="000000"/>
              <w:bottom w:val="single" w:sz="4" w:space="0" w:color="000000"/>
              <w:right w:val="single" w:sz="7" w:space="0" w:color="000000"/>
            </w:tcBorders>
          </w:tcPr>
          <w:p w14:paraId="172BD917" w14:textId="64F9E491" w:rsidR="004833B2" w:rsidRPr="00CC4109" w:rsidRDefault="004833B2" w:rsidP="004833B2">
            <w:pPr>
              <w:ind w:left="75"/>
              <w:rPr>
                <w:b/>
                <w:sz w:val="20"/>
                <w:szCs w:val="20"/>
              </w:rPr>
            </w:pPr>
            <w:r w:rsidRPr="00CC4109" w:rsidDel="000B7ACA">
              <w:rPr>
                <w:b/>
                <w:sz w:val="20"/>
                <w:szCs w:val="20"/>
              </w:rPr>
              <w:t>Expected Completion Date</w:t>
            </w:r>
          </w:p>
        </w:tc>
        <w:tc>
          <w:tcPr>
            <w:tcW w:w="3265" w:type="pct"/>
            <w:tcBorders>
              <w:top w:val="single" w:sz="8" w:space="0" w:color="000000"/>
              <w:left w:val="nil"/>
              <w:bottom w:val="single" w:sz="8" w:space="0" w:color="000000"/>
              <w:right w:val="single" w:sz="7" w:space="0" w:color="000000"/>
            </w:tcBorders>
            <w:shd w:val="clear" w:color="auto" w:fill="auto"/>
            <w:tcMar>
              <w:top w:w="40" w:type="dxa"/>
              <w:left w:w="40" w:type="dxa"/>
              <w:bottom w:w="40" w:type="dxa"/>
              <w:right w:w="40" w:type="dxa"/>
            </w:tcMar>
          </w:tcPr>
          <w:p w14:paraId="11715E5D" w14:textId="5D4A79FD" w:rsidR="004833B2" w:rsidRPr="00CC4109" w:rsidRDefault="002C0629" w:rsidP="00A96633">
            <w:pPr>
              <w:rPr>
                <w:sz w:val="20"/>
                <w:szCs w:val="20"/>
              </w:rPr>
            </w:pPr>
            <w:r>
              <w:rPr>
                <w:sz w:val="20"/>
                <w:szCs w:val="20"/>
              </w:rPr>
              <w:t>December</w:t>
            </w:r>
            <w:r w:rsidR="00A96633">
              <w:rPr>
                <w:sz w:val="20"/>
                <w:szCs w:val="20"/>
              </w:rPr>
              <w:t xml:space="preserve"> </w:t>
            </w:r>
            <w:r w:rsidR="004833B2" w:rsidRPr="00CC4109">
              <w:rPr>
                <w:sz w:val="20"/>
                <w:szCs w:val="20"/>
              </w:rPr>
              <w:t>20</w:t>
            </w:r>
            <w:r w:rsidR="00CC4109">
              <w:rPr>
                <w:sz w:val="20"/>
                <w:szCs w:val="20"/>
              </w:rPr>
              <w:t>2</w:t>
            </w:r>
            <w:r w:rsidR="00A96633">
              <w:rPr>
                <w:sz w:val="20"/>
                <w:szCs w:val="20"/>
              </w:rPr>
              <w:t>8</w:t>
            </w:r>
          </w:p>
        </w:tc>
      </w:tr>
      <w:tr w:rsidR="004833B2" w:rsidRPr="00CC4109" w14:paraId="6D6C9BA6" w14:textId="77777777" w:rsidTr="004833B2">
        <w:trPr>
          <w:cantSplit/>
          <w:trHeight w:val="318"/>
        </w:trPr>
        <w:tc>
          <w:tcPr>
            <w:tcW w:w="1735" w:type="pct"/>
            <w:tcBorders>
              <w:top w:val="single" w:sz="4" w:space="0" w:color="000000"/>
              <w:left w:val="single" w:sz="8" w:space="0" w:color="000000"/>
              <w:bottom w:val="single" w:sz="8" w:space="0" w:color="000000"/>
              <w:right w:val="single" w:sz="8" w:space="0" w:color="000000"/>
            </w:tcBorders>
          </w:tcPr>
          <w:p w14:paraId="61C276D3" w14:textId="77777777" w:rsidR="004833B2" w:rsidRPr="00CC4109" w:rsidDel="000B7ACA" w:rsidRDefault="004833B2" w:rsidP="004833B2">
            <w:pPr>
              <w:ind w:left="40"/>
              <w:rPr>
                <w:b/>
                <w:sz w:val="20"/>
                <w:szCs w:val="20"/>
              </w:rPr>
            </w:pPr>
            <w:r w:rsidRPr="00CC4109" w:rsidDel="000B7ACA">
              <w:rPr>
                <w:b/>
                <w:sz w:val="20"/>
                <w:szCs w:val="20"/>
              </w:rPr>
              <w:lastRenderedPageBreak/>
              <w:t xml:space="preserve">Priority </w:t>
            </w:r>
          </w:p>
          <w:p w14:paraId="4F8ED381" w14:textId="7C5568EC" w:rsidR="004833B2" w:rsidRPr="00CC4109" w:rsidRDefault="004833B2" w:rsidP="004833B2">
            <w:pPr>
              <w:ind w:left="140"/>
              <w:rPr>
                <w:b/>
                <w:sz w:val="20"/>
                <w:szCs w:val="20"/>
              </w:rPr>
            </w:pPr>
            <w:r w:rsidRPr="00CC4109" w:rsidDel="000B7ACA">
              <w:rPr>
                <w:sz w:val="20"/>
                <w:szCs w:val="20"/>
              </w:rPr>
              <w:t>(Based on the implementers criteria: e.g., lowest scoring issues are high priority or actions that are necessary to complete before beginning other actions are high priority)</w:t>
            </w:r>
          </w:p>
        </w:tc>
        <w:tc>
          <w:tcPr>
            <w:tcW w:w="3265" w:type="pct"/>
            <w:tcBorders>
              <w:top w:val="single" w:sz="8" w:space="0" w:color="000000"/>
              <w:left w:val="single" w:sz="8" w:space="0" w:color="000000"/>
              <w:bottom w:val="single" w:sz="4" w:space="0" w:color="auto"/>
              <w:right w:val="single" w:sz="8" w:space="0" w:color="000000"/>
            </w:tcBorders>
            <w:shd w:val="clear" w:color="auto" w:fill="auto"/>
            <w:tcMar>
              <w:top w:w="40" w:type="dxa"/>
              <w:left w:w="40" w:type="dxa"/>
              <w:bottom w:w="40" w:type="dxa"/>
              <w:right w:w="40" w:type="dxa"/>
            </w:tcMar>
          </w:tcPr>
          <w:p w14:paraId="28C37502" w14:textId="03131D69" w:rsidR="004833B2" w:rsidRPr="00CC4109" w:rsidRDefault="00CC4109" w:rsidP="004833B2">
            <w:pPr>
              <w:ind w:left="140"/>
              <w:rPr>
                <w:sz w:val="20"/>
                <w:szCs w:val="20"/>
              </w:rPr>
            </w:pPr>
            <w:r>
              <w:rPr>
                <w:sz w:val="20"/>
                <w:szCs w:val="20"/>
              </w:rPr>
              <w:t>High</w:t>
            </w:r>
          </w:p>
        </w:tc>
      </w:tr>
      <w:tr w:rsidR="004833B2" w:rsidRPr="00CC4109" w14:paraId="5077F92B" w14:textId="77777777" w:rsidTr="004833B2">
        <w:trPr>
          <w:trHeight w:val="300"/>
        </w:trPr>
        <w:tc>
          <w:tcPr>
            <w:tcW w:w="1735" w:type="pct"/>
            <w:tcBorders>
              <w:top w:val="single" w:sz="8" w:space="0" w:color="000000"/>
              <w:left w:val="single" w:sz="7" w:space="0" w:color="000000"/>
              <w:bottom w:val="single" w:sz="4" w:space="0" w:color="auto"/>
              <w:right w:val="single" w:sz="8" w:space="0" w:color="000000"/>
            </w:tcBorders>
          </w:tcPr>
          <w:p w14:paraId="73A711A1" w14:textId="77777777" w:rsidR="004833B2" w:rsidRPr="00CC4109" w:rsidDel="000B7ACA" w:rsidRDefault="004833B2" w:rsidP="004833B2">
            <w:pPr>
              <w:ind w:left="40"/>
              <w:rPr>
                <w:b/>
                <w:sz w:val="20"/>
                <w:szCs w:val="20"/>
              </w:rPr>
            </w:pPr>
            <w:r w:rsidRPr="00CC4109" w:rsidDel="000B7ACA">
              <w:rPr>
                <w:b/>
                <w:sz w:val="20"/>
                <w:szCs w:val="20"/>
              </w:rPr>
              <w:t>Estimated Cost</w:t>
            </w:r>
          </w:p>
          <w:p w14:paraId="133544F4" w14:textId="6B5C3CE8" w:rsidR="004833B2" w:rsidRPr="00CC4109" w:rsidRDefault="004833B2" w:rsidP="004833B2">
            <w:pPr>
              <w:ind w:left="140"/>
              <w:rPr>
                <w:b/>
                <w:sz w:val="20"/>
                <w:szCs w:val="20"/>
              </w:rPr>
            </w:pPr>
            <w:r w:rsidRPr="00CC4109" w:rsidDel="000B7ACA">
              <w:rPr>
                <w:sz w:val="20"/>
                <w:szCs w:val="20"/>
              </w:rPr>
              <w:t>(An estimate of the budget needed to complete the action)</w:t>
            </w:r>
          </w:p>
        </w:tc>
        <w:tc>
          <w:tcPr>
            <w:tcW w:w="3265" w:type="pct"/>
            <w:tcBorders>
              <w:top w:val="single" w:sz="4" w:space="0" w:color="auto"/>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855D924" w14:textId="5137A24E" w:rsidR="004833B2" w:rsidRPr="00CC4109" w:rsidRDefault="004833B2" w:rsidP="004833B2">
            <w:pPr>
              <w:ind w:left="140"/>
              <w:rPr>
                <w:sz w:val="20"/>
                <w:szCs w:val="20"/>
              </w:rPr>
            </w:pPr>
            <w:r w:rsidRPr="00CC4109">
              <w:rPr>
                <w:sz w:val="20"/>
                <w:szCs w:val="20"/>
              </w:rPr>
              <w:t>$</w:t>
            </w:r>
            <w:r w:rsidR="00CB193D">
              <w:rPr>
                <w:sz w:val="20"/>
                <w:szCs w:val="20"/>
              </w:rPr>
              <w:t>25</w:t>
            </w:r>
            <w:r w:rsidRPr="00CC4109">
              <w:rPr>
                <w:sz w:val="20"/>
                <w:szCs w:val="20"/>
              </w:rPr>
              <w:t>,000 USD</w:t>
            </w:r>
          </w:p>
        </w:tc>
      </w:tr>
      <w:tr w:rsidR="004833B2" w:rsidRPr="00CC4109" w14:paraId="5EF3C7D2" w14:textId="77777777" w:rsidTr="004833B2">
        <w:trPr>
          <w:trHeight w:val="17"/>
        </w:trPr>
        <w:tc>
          <w:tcPr>
            <w:tcW w:w="1735" w:type="pct"/>
            <w:tcBorders>
              <w:top w:val="single" w:sz="4" w:space="0" w:color="auto"/>
              <w:left w:val="single" w:sz="4" w:space="0" w:color="auto"/>
              <w:bottom w:val="single" w:sz="4" w:space="0" w:color="auto"/>
              <w:right w:val="single" w:sz="4" w:space="0" w:color="auto"/>
            </w:tcBorders>
          </w:tcPr>
          <w:p w14:paraId="4C996E04" w14:textId="77777777" w:rsidR="004833B2" w:rsidRPr="00CC4109" w:rsidDel="000B7ACA" w:rsidRDefault="004833B2" w:rsidP="004833B2">
            <w:pPr>
              <w:ind w:left="40"/>
              <w:rPr>
                <w:b/>
                <w:sz w:val="20"/>
                <w:szCs w:val="20"/>
              </w:rPr>
            </w:pPr>
            <w:r w:rsidRPr="00CC4109" w:rsidDel="000B7ACA">
              <w:rPr>
                <w:b/>
                <w:sz w:val="20"/>
                <w:szCs w:val="20"/>
              </w:rPr>
              <w:t xml:space="preserve">Responsible Parties </w:t>
            </w:r>
          </w:p>
          <w:p w14:paraId="708B4344" w14:textId="351E7249" w:rsidR="004833B2" w:rsidRPr="00CC4109" w:rsidRDefault="004833B2" w:rsidP="004833B2">
            <w:pPr>
              <w:ind w:left="140"/>
              <w:rPr>
                <w:b/>
                <w:sz w:val="20"/>
                <w:szCs w:val="20"/>
              </w:rPr>
            </w:pPr>
            <w:r w:rsidRPr="00CC4109" w:rsidDel="000B7ACA">
              <w:rPr>
                <w:sz w:val="20"/>
                <w:szCs w:val="20"/>
              </w:rPr>
              <w:t>(List of participants)</w:t>
            </w:r>
          </w:p>
        </w:tc>
        <w:tc>
          <w:tcPr>
            <w:tcW w:w="3265" w:type="pct"/>
            <w:tcBorders>
              <w:top w:val="single" w:sz="8" w:space="0" w:color="000000"/>
              <w:left w:val="single" w:sz="4" w:space="0" w:color="auto"/>
              <w:bottom w:val="single" w:sz="8" w:space="0" w:color="000000"/>
              <w:right w:val="single" w:sz="8" w:space="0" w:color="000000"/>
            </w:tcBorders>
            <w:shd w:val="clear" w:color="auto" w:fill="auto"/>
            <w:tcMar>
              <w:top w:w="40" w:type="dxa"/>
              <w:left w:w="40" w:type="dxa"/>
              <w:bottom w:w="40" w:type="dxa"/>
              <w:right w:w="40" w:type="dxa"/>
            </w:tcMar>
          </w:tcPr>
          <w:p w14:paraId="0D5A5ECE" w14:textId="5EEF234A" w:rsidR="004833B2" w:rsidRPr="00CC4109" w:rsidRDefault="00CC4109" w:rsidP="004833B2">
            <w:pPr>
              <w:ind w:left="140"/>
              <w:rPr>
                <w:sz w:val="20"/>
                <w:szCs w:val="20"/>
              </w:rPr>
            </w:pPr>
            <w:r w:rsidRPr="00CC4109">
              <w:rPr>
                <w:sz w:val="20"/>
                <w:szCs w:val="20"/>
              </w:rPr>
              <w:t>IATTC</w:t>
            </w:r>
          </w:p>
        </w:tc>
      </w:tr>
      <w:tr w:rsidR="004833B2" w:rsidRPr="00CC4109" w14:paraId="6D932F22" w14:textId="77777777" w:rsidTr="004833B2">
        <w:trPr>
          <w:trHeight w:val="320"/>
        </w:trPr>
        <w:tc>
          <w:tcPr>
            <w:tcW w:w="1735" w:type="pct"/>
            <w:tcBorders>
              <w:top w:val="single" w:sz="4" w:space="0" w:color="auto"/>
              <w:left w:val="single" w:sz="7" w:space="0" w:color="000000"/>
              <w:bottom w:val="single" w:sz="7" w:space="0" w:color="000000"/>
              <w:right w:val="single" w:sz="7" w:space="0" w:color="000000"/>
            </w:tcBorders>
          </w:tcPr>
          <w:p w14:paraId="03E9D2A8" w14:textId="0CC1D11B" w:rsidR="004833B2" w:rsidRPr="00CC4109" w:rsidRDefault="004833B2" w:rsidP="00790E8C">
            <w:pPr>
              <w:rPr>
                <w:b/>
                <w:sz w:val="20"/>
                <w:szCs w:val="20"/>
              </w:rPr>
            </w:pPr>
            <w:r w:rsidRPr="00CC4109" w:rsidDel="000B7ACA">
              <w:rPr>
                <w:b/>
                <w:sz w:val="20"/>
                <w:szCs w:val="20"/>
              </w:rPr>
              <w:t xml:space="preserve">MSC </w:t>
            </w:r>
            <w:r w:rsidR="00790E8C" w:rsidRPr="00CC4109">
              <w:rPr>
                <w:b/>
                <w:sz w:val="20"/>
                <w:szCs w:val="20"/>
              </w:rPr>
              <w:t>Performance Indicator</w:t>
            </w:r>
            <w:r w:rsidRPr="00CC4109" w:rsidDel="000B7ACA">
              <w:rPr>
                <w:b/>
                <w:sz w:val="20"/>
                <w:szCs w:val="20"/>
              </w:rPr>
              <w:t>(s) Addressed by the Action</w:t>
            </w:r>
          </w:p>
          <w:p w14:paraId="0C293C73" w14:textId="2746CF93" w:rsidR="00790E8C" w:rsidRPr="00CC4109" w:rsidRDefault="00790E8C" w:rsidP="00790E8C">
            <w:pPr>
              <w:ind w:left="90"/>
              <w:rPr>
                <w:bCs/>
                <w:sz w:val="20"/>
                <w:szCs w:val="20"/>
              </w:rPr>
            </w:pPr>
            <w:r w:rsidRPr="00CC4109">
              <w:rPr>
                <w:bCs/>
                <w:sz w:val="20"/>
                <w:szCs w:val="20"/>
              </w:rPr>
              <w:t>(The MSC performance indicator(s) that are directly impacted by the action. The completion of the action is likely to result in an improved score change for these performance indicators)</w:t>
            </w:r>
          </w:p>
        </w:tc>
        <w:tc>
          <w:tcPr>
            <w:tcW w:w="3265" w:type="pct"/>
            <w:tcBorders>
              <w:top w:val="single" w:sz="8" w:space="0" w:color="000000"/>
              <w:left w:val="nil"/>
              <w:bottom w:val="single" w:sz="7" w:space="0" w:color="000000"/>
              <w:right w:val="single" w:sz="7" w:space="0" w:color="000000"/>
            </w:tcBorders>
            <w:shd w:val="clear" w:color="auto" w:fill="auto"/>
            <w:tcMar>
              <w:top w:w="40" w:type="dxa"/>
              <w:left w:w="40" w:type="dxa"/>
              <w:bottom w:w="40" w:type="dxa"/>
              <w:right w:w="40" w:type="dxa"/>
            </w:tcMar>
          </w:tcPr>
          <w:p w14:paraId="10E2F30F" w14:textId="7A091D6E" w:rsidR="004833B2" w:rsidRPr="00CC4109" w:rsidRDefault="00CC4109" w:rsidP="004833B2">
            <w:pPr>
              <w:ind w:left="140"/>
              <w:rPr>
                <w:sz w:val="20"/>
                <w:szCs w:val="20"/>
              </w:rPr>
            </w:pPr>
            <w:r w:rsidRPr="00CC4109">
              <w:rPr>
                <w:sz w:val="20"/>
                <w:szCs w:val="20"/>
              </w:rPr>
              <w:t>1.2.2</w:t>
            </w:r>
            <w:r w:rsidRPr="00CC4109">
              <w:rPr>
                <w:sz w:val="20"/>
                <w:szCs w:val="20"/>
              </w:rPr>
              <w:tab/>
              <w:t>Harvest Control Rules and Tools</w:t>
            </w:r>
            <w:r w:rsidRPr="00CC4109">
              <w:rPr>
                <w:sz w:val="20"/>
                <w:szCs w:val="20"/>
              </w:rPr>
              <w:tab/>
              <w:t>Si (b) HCRs robustness to uncertainty</w:t>
            </w:r>
          </w:p>
        </w:tc>
      </w:tr>
    </w:tbl>
    <w:p w14:paraId="42841D65" w14:textId="76B59EBE" w:rsidR="00D94EED" w:rsidRPr="00CC4109" w:rsidRDefault="00E508EC">
      <w:pPr>
        <w:rPr>
          <w:sz w:val="20"/>
          <w:szCs w:val="20"/>
        </w:rPr>
      </w:pPr>
      <w:r w:rsidRPr="00CC4109">
        <w:rPr>
          <w:sz w:val="20"/>
          <w:szCs w:val="20"/>
        </w:rPr>
        <w:t xml:space="preserve"> </w:t>
      </w:r>
    </w:p>
    <w:p w14:paraId="3097C8C0" w14:textId="77777777" w:rsidR="001D761D" w:rsidRPr="00CC4109" w:rsidRDefault="001D761D">
      <w:pPr>
        <w:rPr>
          <w:sz w:val="20"/>
          <w:szCs w:val="20"/>
        </w:rPr>
      </w:pPr>
    </w:p>
    <w:tbl>
      <w:tblPr>
        <w:tblStyle w:val="ac"/>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23"/>
        <w:gridCol w:w="1793"/>
        <w:gridCol w:w="1850"/>
        <w:gridCol w:w="1928"/>
        <w:gridCol w:w="1462"/>
        <w:gridCol w:w="1610"/>
        <w:gridCol w:w="2474"/>
      </w:tblGrid>
      <w:tr w:rsidR="00D94EED" w:rsidRPr="00CC4109" w14:paraId="3E72824E" w14:textId="77777777" w:rsidTr="00A96633">
        <w:trPr>
          <w:trHeight w:val="1420"/>
        </w:trPr>
        <w:tc>
          <w:tcPr>
            <w:tcW w:w="704"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16870D9" w14:textId="77777777" w:rsidR="00D94EED" w:rsidRPr="00CC4109" w:rsidRDefault="00E508EC" w:rsidP="00DB5FB6">
            <w:pPr>
              <w:rPr>
                <w:b/>
                <w:sz w:val="20"/>
                <w:szCs w:val="20"/>
              </w:rPr>
            </w:pPr>
            <w:r w:rsidRPr="00CC4109">
              <w:rPr>
                <w:b/>
                <w:sz w:val="20"/>
                <w:szCs w:val="20"/>
              </w:rPr>
              <w:t>Action</w:t>
            </w:r>
          </w:p>
        </w:tc>
        <w:tc>
          <w:tcPr>
            <w:tcW w:w="693"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EBE27C5" w14:textId="3B092ABC" w:rsidR="00D94EED" w:rsidRPr="00CC4109" w:rsidRDefault="00E508EC" w:rsidP="00DB5FB6">
            <w:pPr>
              <w:rPr>
                <w:b/>
                <w:sz w:val="20"/>
                <w:szCs w:val="20"/>
              </w:rPr>
            </w:pPr>
            <w:r w:rsidRPr="00CC4109">
              <w:rPr>
                <w:b/>
                <w:sz w:val="20"/>
                <w:szCs w:val="20"/>
              </w:rPr>
              <w:t>Tasks</w:t>
            </w:r>
            <w:r w:rsidR="00A61589" w:rsidRPr="00CC4109">
              <w:rPr>
                <w:b/>
                <w:sz w:val="20"/>
                <w:szCs w:val="20"/>
              </w:rPr>
              <w:t>/ Milestones</w:t>
            </w:r>
          </w:p>
        </w:tc>
        <w:tc>
          <w:tcPr>
            <w:tcW w:w="71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008A2D5" w14:textId="77777777" w:rsidR="00D94EED" w:rsidRPr="00CC4109" w:rsidRDefault="00E508EC" w:rsidP="00DB5FB6">
            <w:pPr>
              <w:rPr>
                <w:b/>
                <w:sz w:val="20"/>
                <w:szCs w:val="20"/>
              </w:rPr>
            </w:pPr>
            <w:r w:rsidRPr="00CC4109">
              <w:rPr>
                <w:b/>
                <w:sz w:val="20"/>
                <w:szCs w:val="20"/>
              </w:rPr>
              <w:t>Responsible (lead)</w:t>
            </w:r>
          </w:p>
        </w:tc>
        <w:tc>
          <w:tcPr>
            <w:tcW w:w="74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65B9F5E" w14:textId="77777777" w:rsidR="00D94EED" w:rsidRPr="00CC4109" w:rsidRDefault="00E508EC" w:rsidP="00DB5FB6">
            <w:pPr>
              <w:rPr>
                <w:b/>
                <w:sz w:val="20"/>
                <w:szCs w:val="20"/>
              </w:rPr>
            </w:pPr>
            <w:r w:rsidRPr="00CC4109">
              <w:rPr>
                <w:b/>
                <w:sz w:val="20"/>
                <w:szCs w:val="20"/>
              </w:rPr>
              <w:t>Responsible (supporting role)</w:t>
            </w:r>
          </w:p>
        </w:tc>
        <w:tc>
          <w:tcPr>
            <w:tcW w:w="56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3FDB8C2" w14:textId="77777777" w:rsidR="00D94EED" w:rsidRPr="00CC4109" w:rsidRDefault="00E508EC" w:rsidP="00DB5FB6">
            <w:pPr>
              <w:rPr>
                <w:b/>
                <w:sz w:val="20"/>
                <w:szCs w:val="20"/>
              </w:rPr>
            </w:pPr>
            <w:r w:rsidRPr="00CC4109">
              <w:rPr>
                <w:b/>
                <w:sz w:val="20"/>
                <w:szCs w:val="20"/>
              </w:rPr>
              <w:t>Starting date</w:t>
            </w:r>
          </w:p>
        </w:tc>
        <w:tc>
          <w:tcPr>
            <w:tcW w:w="622"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7A5BB9F" w14:textId="218C67D3" w:rsidR="00D94EED" w:rsidRPr="00CC4109" w:rsidRDefault="000B7ACA" w:rsidP="00DB5FB6">
            <w:pPr>
              <w:rPr>
                <w:b/>
                <w:sz w:val="20"/>
                <w:szCs w:val="20"/>
              </w:rPr>
            </w:pPr>
            <w:r w:rsidRPr="00CC4109">
              <w:rPr>
                <w:b/>
                <w:sz w:val="20"/>
                <w:szCs w:val="20"/>
              </w:rPr>
              <w:t>Expected completion date</w:t>
            </w:r>
          </w:p>
        </w:tc>
        <w:tc>
          <w:tcPr>
            <w:tcW w:w="956"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C1BB81A" w14:textId="77777777" w:rsidR="00D94EED" w:rsidRPr="00CC4109" w:rsidRDefault="00E508EC" w:rsidP="00DB5FB6">
            <w:pPr>
              <w:rPr>
                <w:b/>
                <w:sz w:val="20"/>
                <w:szCs w:val="20"/>
              </w:rPr>
            </w:pPr>
            <w:r w:rsidRPr="00CC4109">
              <w:rPr>
                <w:b/>
                <w:sz w:val="20"/>
                <w:szCs w:val="20"/>
              </w:rPr>
              <w:t>Evidence of completion / results</w:t>
            </w:r>
          </w:p>
        </w:tc>
      </w:tr>
      <w:tr w:rsidR="00A96633" w:rsidRPr="00CC4109" w14:paraId="2D873571" w14:textId="77777777" w:rsidTr="00A96633">
        <w:trPr>
          <w:trHeight w:val="1340"/>
        </w:trPr>
        <w:tc>
          <w:tcPr>
            <w:tcW w:w="704" w:type="pct"/>
            <w:vMerge w:val="restar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49FDC167" w14:textId="6B5D89F3" w:rsidR="00A96633" w:rsidRPr="00CC4109" w:rsidRDefault="00A96633" w:rsidP="00790E8C">
            <w:pPr>
              <w:rPr>
                <w:sz w:val="20"/>
                <w:szCs w:val="20"/>
              </w:rPr>
            </w:pPr>
            <w:r w:rsidRPr="00F92D5C">
              <w:rPr>
                <w:sz w:val="20"/>
                <w:szCs w:val="20"/>
              </w:rPr>
              <w:t>Action 1 HCRs robustness to uncertainty</w:t>
            </w:r>
          </w:p>
        </w:tc>
        <w:tc>
          <w:tcPr>
            <w:tcW w:w="693"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6F168CE" w14:textId="770417F6" w:rsidR="00A96633" w:rsidRPr="00CC4109" w:rsidRDefault="00A96633" w:rsidP="00DB5FB6">
            <w:pPr>
              <w:rPr>
                <w:sz w:val="20"/>
                <w:szCs w:val="20"/>
              </w:rPr>
            </w:pPr>
            <w:r>
              <w:rPr>
                <w:sz w:val="20"/>
                <w:szCs w:val="20"/>
              </w:rPr>
              <w:t xml:space="preserve">M1: </w:t>
            </w:r>
            <w:r w:rsidRPr="00A96633">
              <w:rPr>
                <w:sz w:val="20"/>
                <w:szCs w:val="20"/>
              </w:rPr>
              <w:t>Either demonstrate that the HCRs are likely to be robust to the main uncertainties or show evidence that there is a plan in place to make the HCRs likely to be robust to the main uncertainties.</w:t>
            </w:r>
          </w:p>
        </w:tc>
        <w:tc>
          <w:tcPr>
            <w:tcW w:w="71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64E7F41" w14:textId="7CCB1039" w:rsidR="00A96633" w:rsidRPr="00CC4109" w:rsidRDefault="00A96633" w:rsidP="00DB5FB6">
            <w:pPr>
              <w:rPr>
                <w:sz w:val="20"/>
                <w:szCs w:val="20"/>
              </w:rPr>
            </w:pPr>
            <w:r w:rsidRPr="00A96633">
              <w:rPr>
                <w:sz w:val="20"/>
                <w:szCs w:val="20"/>
              </w:rPr>
              <w:t>IATTC</w:t>
            </w:r>
          </w:p>
        </w:tc>
        <w:tc>
          <w:tcPr>
            <w:tcW w:w="74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C74A0FA" w14:textId="7C8D397E" w:rsidR="00A96633" w:rsidRPr="00CC4109" w:rsidRDefault="00A96633" w:rsidP="00DB5FB6">
            <w:pPr>
              <w:rPr>
                <w:sz w:val="20"/>
                <w:szCs w:val="20"/>
              </w:rPr>
            </w:pPr>
            <w:r w:rsidRPr="00A96633">
              <w:rPr>
                <w:sz w:val="20"/>
                <w:szCs w:val="20"/>
              </w:rPr>
              <w:t>Client Group</w:t>
            </w:r>
          </w:p>
        </w:tc>
        <w:tc>
          <w:tcPr>
            <w:tcW w:w="56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15071CA" w14:textId="477FADE1" w:rsidR="00A96633" w:rsidRPr="00CC4109" w:rsidRDefault="001610B7" w:rsidP="00DB5FB6">
            <w:pPr>
              <w:rPr>
                <w:sz w:val="20"/>
                <w:szCs w:val="20"/>
              </w:rPr>
            </w:pPr>
            <w:r>
              <w:rPr>
                <w:sz w:val="20"/>
                <w:szCs w:val="20"/>
              </w:rPr>
              <w:t>Jan 25</w:t>
            </w:r>
          </w:p>
        </w:tc>
        <w:tc>
          <w:tcPr>
            <w:tcW w:w="622"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629F321" w14:textId="660DCA70" w:rsidR="00A96633" w:rsidRPr="00CC4109" w:rsidRDefault="001610B7" w:rsidP="00DB5FB6">
            <w:pPr>
              <w:rPr>
                <w:sz w:val="20"/>
                <w:szCs w:val="20"/>
              </w:rPr>
            </w:pPr>
            <w:r>
              <w:rPr>
                <w:sz w:val="20"/>
                <w:szCs w:val="20"/>
              </w:rPr>
              <w:t>Jan 26</w:t>
            </w:r>
          </w:p>
        </w:tc>
        <w:tc>
          <w:tcPr>
            <w:tcW w:w="956"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684593E" w14:textId="68018A9E" w:rsidR="001610B7" w:rsidRPr="001610B7" w:rsidRDefault="001610B7" w:rsidP="001610B7">
            <w:pPr>
              <w:rPr>
                <w:sz w:val="20"/>
                <w:szCs w:val="20"/>
              </w:rPr>
            </w:pPr>
            <w:r w:rsidRPr="001610B7">
              <w:rPr>
                <w:sz w:val="20"/>
                <w:szCs w:val="20"/>
              </w:rPr>
              <w:t>- Provide evidence that the HCRs are likely to be robust to the main uncertainties or demonstrate there is a plan in place to progress the development of HCRs that are likely to be robust to the main uncertainties identified.</w:t>
            </w:r>
          </w:p>
          <w:p w14:paraId="1260FAEE" w14:textId="0E605E04" w:rsidR="00A96633" w:rsidRPr="00CC4109" w:rsidRDefault="001610B7" w:rsidP="001610B7">
            <w:pPr>
              <w:rPr>
                <w:sz w:val="20"/>
                <w:szCs w:val="20"/>
              </w:rPr>
            </w:pPr>
            <w:r w:rsidRPr="001610B7">
              <w:rPr>
                <w:sz w:val="20"/>
                <w:szCs w:val="20"/>
              </w:rPr>
              <w:t>- Minutes of the meeting</w:t>
            </w:r>
          </w:p>
        </w:tc>
      </w:tr>
      <w:tr w:rsidR="00A96633" w:rsidRPr="00CC4109" w14:paraId="206670FC" w14:textId="77777777" w:rsidTr="00A96633">
        <w:trPr>
          <w:trHeight w:val="1340"/>
        </w:trPr>
        <w:tc>
          <w:tcPr>
            <w:tcW w:w="704" w:type="pct"/>
            <w:vMerge/>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2E95D711" w14:textId="77777777" w:rsidR="00A96633" w:rsidRPr="00F92D5C" w:rsidRDefault="00A96633" w:rsidP="00790E8C">
            <w:pPr>
              <w:rPr>
                <w:sz w:val="20"/>
                <w:szCs w:val="20"/>
              </w:rPr>
            </w:pPr>
          </w:p>
        </w:tc>
        <w:tc>
          <w:tcPr>
            <w:tcW w:w="693"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568696A" w14:textId="02563557" w:rsidR="00A96633" w:rsidRPr="00A96633" w:rsidRDefault="00A96633" w:rsidP="00DB5FB6">
            <w:pPr>
              <w:rPr>
                <w:sz w:val="20"/>
                <w:szCs w:val="20"/>
              </w:rPr>
            </w:pPr>
            <w:r>
              <w:rPr>
                <w:sz w:val="20"/>
                <w:szCs w:val="20"/>
              </w:rPr>
              <w:t>M</w:t>
            </w:r>
            <w:proofErr w:type="gramStart"/>
            <w:r>
              <w:rPr>
                <w:sz w:val="20"/>
                <w:szCs w:val="20"/>
              </w:rPr>
              <w:t>2:</w:t>
            </w:r>
            <w:r w:rsidRPr="00A96633">
              <w:rPr>
                <w:sz w:val="20"/>
                <w:szCs w:val="20"/>
              </w:rPr>
              <w:t>If</w:t>
            </w:r>
            <w:proofErr w:type="gramEnd"/>
            <w:r w:rsidRPr="00A96633">
              <w:rPr>
                <w:sz w:val="20"/>
                <w:szCs w:val="20"/>
              </w:rPr>
              <w:t xml:space="preserve"> the HCRs are not likely to be robust to the main </w:t>
            </w:r>
            <w:proofErr w:type="spellStart"/>
            <w:r w:rsidRPr="00A96633">
              <w:rPr>
                <w:sz w:val="20"/>
                <w:szCs w:val="20"/>
              </w:rPr>
              <w:t>uncertain</w:t>
            </w:r>
            <w:r>
              <w:rPr>
                <w:sz w:val="20"/>
                <w:szCs w:val="20"/>
              </w:rPr>
              <w:t>i</w:t>
            </w:r>
            <w:r w:rsidRPr="00A96633">
              <w:rPr>
                <w:sz w:val="20"/>
                <w:szCs w:val="20"/>
              </w:rPr>
              <w:t>es</w:t>
            </w:r>
            <w:proofErr w:type="spellEnd"/>
            <w:r w:rsidRPr="00A96633">
              <w:rPr>
                <w:sz w:val="20"/>
                <w:szCs w:val="20"/>
              </w:rPr>
              <w:t xml:space="preserve">, present evidence that the plan adopted in Year 2 to address main </w:t>
            </w:r>
            <w:proofErr w:type="spellStart"/>
            <w:r w:rsidRPr="00A96633">
              <w:rPr>
                <w:sz w:val="20"/>
                <w:szCs w:val="20"/>
              </w:rPr>
              <w:t>uncertain</w:t>
            </w:r>
            <w:r>
              <w:rPr>
                <w:sz w:val="20"/>
                <w:szCs w:val="20"/>
              </w:rPr>
              <w:t>i</w:t>
            </w:r>
            <w:r w:rsidRPr="00A96633">
              <w:rPr>
                <w:sz w:val="20"/>
                <w:szCs w:val="20"/>
              </w:rPr>
              <w:t>es</w:t>
            </w:r>
            <w:proofErr w:type="spellEnd"/>
            <w:r w:rsidRPr="00A96633">
              <w:rPr>
                <w:sz w:val="20"/>
                <w:szCs w:val="20"/>
              </w:rPr>
              <w:t xml:space="preserve"> is being followed and communicate preliminary results.</w:t>
            </w:r>
          </w:p>
        </w:tc>
        <w:tc>
          <w:tcPr>
            <w:tcW w:w="71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1A0D0DD" w14:textId="7E15B245" w:rsidR="00A96633" w:rsidRDefault="00A96633" w:rsidP="00DB5FB6">
            <w:pPr>
              <w:rPr>
                <w:sz w:val="20"/>
                <w:szCs w:val="20"/>
              </w:rPr>
            </w:pPr>
            <w:r w:rsidRPr="00A96633">
              <w:rPr>
                <w:sz w:val="20"/>
                <w:szCs w:val="20"/>
              </w:rPr>
              <w:t>IATTC</w:t>
            </w:r>
          </w:p>
        </w:tc>
        <w:tc>
          <w:tcPr>
            <w:tcW w:w="74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1798175" w14:textId="39AC944C" w:rsidR="00A96633" w:rsidRPr="00CC4109" w:rsidRDefault="00A96633" w:rsidP="00DB5FB6">
            <w:pPr>
              <w:rPr>
                <w:sz w:val="20"/>
                <w:szCs w:val="20"/>
              </w:rPr>
            </w:pPr>
            <w:r w:rsidRPr="00A96633">
              <w:rPr>
                <w:sz w:val="20"/>
                <w:szCs w:val="20"/>
              </w:rPr>
              <w:t>Client Group</w:t>
            </w:r>
          </w:p>
        </w:tc>
        <w:tc>
          <w:tcPr>
            <w:tcW w:w="56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D6830CE" w14:textId="58C2E030" w:rsidR="00A96633" w:rsidRPr="00CC4109" w:rsidRDefault="001610B7" w:rsidP="00DB5FB6">
            <w:pPr>
              <w:rPr>
                <w:sz w:val="20"/>
                <w:szCs w:val="20"/>
              </w:rPr>
            </w:pPr>
            <w:r>
              <w:rPr>
                <w:sz w:val="20"/>
                <w:szCs w:val="20"/>
              </w:rPr>
              <w:t>Jan 26</w:t>
            </w:r>
          </w:p>
        </w:tc>
        <w:tc>
          <w:tcPr>
            <w:tcW w:w="622"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1253DBB" w14:textId="372223DB" w:rsidR="00A96633" w:rsidRPr="00CC4109" w:rsidRDefault="001610B7" w:rsidP="00DB5FB6">
            <w:pPr>
              <w:rPr>
                <w:sz w:val="20"/>
                <w:szCs w:val="20"/>
              </w:rPr>
            </w:pPr>
            <w:r>
              <w:rPr>
                <w:sz w:val="20"/>
                <w:szCs w:val="20"/>
              </w:rPr>
              <w:t>Jan 27</w:t>
            </w:r>
          </w:p>
        </w:tc>
        <w:tc>
          <w:tcPr>
            <w:tcW w:w="956"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08B90A4" w14:textId="26F20A06" w:rsidR="001610B7" w:rsidRPr="001610B7" w:rsidRDefault="001610B7" w:rsidP="001610B7">
            <w:pPr>
              <w:rPr>
                <w:sz w:val="20"/>
                <w:szCs w:val="20"/>
              </w:rPr>
            </w:pPr>
            <w:r w:rsidRPr="001610B7">
              <w:rPr>
                <w:sz w:val="20"/>
                <w:szCs w:val="20"/>
              </w:rPr>
              <w:t xml:space="preserve">- Provide evidence that the plan adopted in Year </w:t>
            </w:r>
            <w:r>
              <w:rPr>
                <w:sz w:val="20"/>
                <w:szCs w:val="20"/>
              </w:rPr>
              <w:t>1</w:t>
            </w:r>
            <w:r w:rsidRPr="001610B7">
              <w:rPr>
                <w:sz w:val="20"/>
                <w:szCs w:val="20"/>
              </w:rPr>
              <w:t xml:space="preserve"> to address main uncertain</w:t>
            </w:r>
            <w:r w:rsidRPr="001610B7">
              <w:rPr>
                <w:rFonts w:hint="eastAsia"/>
                <w:sz w:val="20"/>
                <w:szCs w:val="20"/>
              </w:rPr>
              <w:t>􀆟</w:t>
            </w:r>
            <w:r w:rsidRPr="001610B7">
              <w:rPr>
                <w:sz w:val="20"/>
                <w:szCs w:val="20"/>
              </w:rPr>
              <w:t>es is being followed.</w:t>
            </w:r>
          </w:p>
          <w:p w14:paraId="7CBE022D" w14:textId="6538D8EA" w:rsidR="00A96633" w:rsidRPr="00CC4109" w:rsidRDefault="001610B7" w:rsidP="001610B7">
            <w:pPr>
              <w:rPr>
                <w:sz w:val="20"/>
                <w:szCs w:val="20"/>
              </w:rPr>
            </w:pPr>
            <w:r w:rsidRPr="001610B7">
              <w:rPr>
                <w:sz w:val="20"/>
                <w:szCs w:val="20"/>
              </w:rPr>
              <w:t>- Minutes of the meeting</w:t>
            </w:r>
          </w:p>
        </w:tc>
      </w:tr>
      <w:tr w:rsidR="00A96633" w:rsidRPr="00CC4109" w14:paraId="5A0C1784" w14:textId="77777777" w:rsidTr="00A96633">
        <w:trPr>
          <w:trHeight w:val="1340"/>
        </w:trPr>
        <w:tc>
          <w:tcPr>
            <w:tcW w:w="704" w:type="pct"/>
            <w:vMerge/>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290B83E6" w14:textId="77777777" w:rsidR="00A96633" w:rsidRPr="00F92D5C" w:rsidRDefault="00A96633" w:rsidP="00790E8C">
            <w:pPr>
              <w:rPr>
                <w:sz w:val="20"/>
                <w:szCs w:val="20"/>
              </w:rPr>
            </w:pPr>
          </w:p>
        </w:tc>
        <w:tc>
          <w:tcPr>
            <w:tcW w:w="693"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9CFDF2E" w14:textId="4B98B9AE" w:rsidR="00A96633" w:rsidRPr="00A96633" w:rsidRDefault="00A96633" w:rsidP="00DB5FB6">
            <w:pPr>
              <w:rPr>
                <w:sz w:val="20"/>
                <w:szCs w:val="20"/>
              </w:rPr>
            </w:pPr>
            <w:r>
              <w:rPr>
                <w:sz w:val="20"/>
                <w:szCs w:val="20"/>
              </w:rPr>
              <w:t xml:space="preserve">M3: </w:t>
            </w:r>
            <w:r w:rsidRPr="00A96633">
              <w:rPr>
                <w:sz w:val="20"/>
                <w:szCs w:val="20"/>
              </w:rPr>
              <w:t xml:space="preserve">Present evidence that the plan adopted in year 2 to address main </w:t>
            </w:r>
            <w:proofErr w:type="spellStart"/>
            <w:r w:rsidRPr="00A96633">
              <w:rPr>
                <w:sz w:val="20"/>
                <w:szCs w:val="20"/>
              </w:rPr>
              <w:t>uncertain</w:t>
            </w:r>
            <w:r>
              <w:rPr>
                <w:sz w:val="20"/>
                <w:szCs w:val="20"/>
              </w:rPr>
              <w:t>i</w:t>
            </w:r>
            <w:r w:rsidRPr="00A96633">
              <w:rPr>
                <w:sz w:val="20"/>
                <w:szCs w:val="20"/>
              </w:rPr>
              <w:t>es</w:t>
            </w:r>
            <w:proofErr w:type="spellEnd"/>
            <w:r w:rsidRPr="00A96633">
              <w:rPr>
                <w:sz w:val="20"/>
                <w:szCs w:val="20"/>
              </w:rPr>
              <w:t xml:space="preserve"> </w:t>
            </w:r>
            <w:proofErr w:type="spellStart"/>
            <w:r w:rsidRPr="00A96633">
              <w:rPr>
                <w:sz w:val="20"/>
                <w:szCs w:val="20"/>
              </w:rPr>
              <w:t>con</w:t>
            </w:r>
            <w:r>
              <w:rPr>
                <w:sz w:val="20"/>
                <w:szCs w:val="20"/>
              </w:rPr>
              <w:t>i</w:t>
            </w:r>
            <w:r w:rsidRPr="00A96633">
              <w:rPr>
                <w:sz w:val="20"/>
                <w:szCs w:val="20"/>
              </w:rPr>
              <w:t>nues</w:t>
            </w:r>
            <w:proofErr w:type="spellEnd"/>
            <w:r w:rsidRPr="00A96633">
              <w:rPr>
                <w:sz w:val="20"/>
                <w:szCs w:val="20"/>
              </w:rPr>
              <w:t xml:space="preserve"> to progress and communicate final </w:t>
            </w:r>
            <w:proofErr w:type="spellStart"/>
            <w:r w:rsidRPr="00A96633">
              <w:rPr>
                <w:sz w:val="20"/>
                <w:szCs w:val="20"/>
              </w:rPr>
              <w:t>op</w:t>
            </w:r>
            <w:r>
              <w:rPr>
                <w:sz w:val="20"/>
                <w:szCs w:val="20"/>
              </w:rPr>
              <w:t>i</w:t>
            </w:r>
            <w:r w:rsidRPr="00A96633">
              <w:rPr>
                <w:sz w:val="20"/>
                <w:szCs w:val="20"/>
              </w:rPr>
              <w:t>ons</w:t>
            </w:r>
            <w:proofErr w:type="spellEnd"/>
            <w:r w:rsidRPr="00A96633">
              <w:rPr>
                <w:sz w:val="20"/>
                <w:szCs w:val="20"/>
              </w:rPr>
              <w:t xml:space="preserve"> to address main </w:t>
            </w:r>
            <w:proofErr w:type="spellStart"/>
            <w:r w:rsidRPr="00A96633">
              <w:rPr>
                <w:sz w:val="20"/>
                <w:szCs w:val="20"/>
              </w:rPr>
              <w:t>uncertain</w:t>
            </w:r>
            <w:r>
              <w:rPr>
                <w:sz w:val="20"/>
                <w:szCs w:val="20"/>
              </w:rPr>
              <w:t>i</w:t>
            </w:r>
            <w:r w:rsidRPr="00A96633">
              <w:rPr>
                <w:sz w:val="20"/>
                <w:szCs w:val="20"/>
              </w:rPr>
              <w:t>es</w:t>
            </w:r>
            <w:proofErr w:type="spellEnd"/>
            <w:r w:rsidRPr="00A96633">
              <w:rPr>
                <w:sz w:val="20"/>
                <w:szCs w:val="20"/>
              </w:rPr>
              <w:t>.</w:t>
            </w:r>
          </w:p>
        </w:tc>
        <w:tc>
          <w:tcPr>
            <w:tcW w:w="71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6B1AC44" w14:textId="30965FBC" w:rsidR="00A96633" w:rsidRDefault="00A96633" w:rsidP="00DB5FB6">
            <w:pPr>
              <w:rPr>
                <w:sz w:val="20"/>
                <w:szCs w:val="20"/>
              </w:rPr>
            </w:pPr>
            <w:r w:rsidRPr="00A96633">
              <w:rPr>
                <w:sz w:val="20"/>
                <w:szCs w:val="20"/>
              </w:rPr>
              <w:t>IATTC</w:t>
            </w:r>
          </w:p>
        </w:tc>
        <w:tc>
          <w:tcPr>
            <w:tcW w:w="74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92AB4A0" w14:textId="1656ABD6" w:rsidR="00A96633" w:rsidRPr="00CC4109" w:rsidRDefault="00A96633" w:rsidP="00DB5FB6">
            <w:pPr>
              <w:rPr>
                <w:sz w:val="20"/>
                <w:szCs w:val="20"/>
              </w:rPr>
            </w:pPr>
            <w:r w:rsidRPr="00A96633">
              <w:rPr>
                <w:sz w:val="20"/>
                <w:szCs w:val="20"/>
              </w:rPr>
              <w:t>Client Group</w:t>
            </w:r>
          </w:p>
        </w:tc>
        <w:tc>
          <w:tcPr>
            <w:tcW w:w="56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66024C9" w14:textId="68092704" w:rsidR="00A96633" w:rsidRPr="00CC4109" w:rsidRDefault="001610B7" w:rsidP="00DB5FB6">
            <w:pPr>
              <w:rPr>
                <w:sz w:val="20"/>
                <w:szCs w:val="20"/>
              </w:rPr>
            </w:pPr>
            <w:r>
              <w:rPr>
                <w:sz w:val="20"/>
                <w:szCs w:val="20"/>
              </w:rPr>
              <w:t>Jan 27</w:t>
            </w:r>
          </w:p>
        </w:tc>
        <w:tc>
          <w:tcPr>
            <w:tcW w:w="622"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16FF184" w14:textId="77FA1DB7" w:rsidR="00A96633" w:rsidRPr="00CC4109" w:rsidRDefault="001610B7" w:rsidP="00DB5FB6">
            <w:pPr>
              <w:rPr>
                <w:sz w:val="20"/>
                <w:szCs w:val="20"/>
              </w:rPr>
            </w:pPr>
            <w:r>
              <w:rPr>
                <w:sz w:val="20"/>
                <w:szCs w:val="20"/>
              </w:rPr>
              <w:t>Jan 28</w:t>
            </w:r>
          </w:p>
        </w:tc>
        <w:tc>
          <w:tcPr>
            <w:tcW w:w="956"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0E67088" w14:textId="2F5AEC27" w:rsidR="001610B7" w:rsidRPr="001610B7" w:rsidRDefault="001610B7" w:rsidP="001610B7">
            <w:pPr>
              <w:rPr>
                <w:sz w:val="20"/>
                <w:szCs w:val="20"/>
              </w:rPr>
            </w:pPr>
            <w:r w:rsidRPr="001610B7">
              <w:rPr>
                <w:sz w:val="20"/>
                <w:szCs w:val="20"/>
              </w:rPr>
              <w:t xml:space="preserve">- Provide evidence that the plan adopted in Year </w:t>
            </w:r>
            <w:r>
              <w:rPr>
                <w:sz w:val="20"/>
                <w:szCs w:val="20"/>
              </w:rPr>
              <w:t>1</w:t>
            </w:r>
            <w:r w:rsidRPr="001610B7">
              <w:rPr>
                <w:sz w:val="20"/>
                <w:szCs w:val="20"/>
              </w:rPr>
              <w:t xml:space="preserve"> to address main uncertainties continues to progress and present provisional findings if available.</w:t>
            </w:r>
          </w:p>
          <w:p w14:paraId="3E90F4CC" w14:textId="6377E686" w:rsidR="00A96633" w:rsidRPr="00CC4109" w:rsidRDefault="001610B7" w:rsidP="001610B7">
            <w:pPr>
              <w:rPr>
                <w:sz w:val="20"/>
                <w:szCs w:val="20"/>
              </w:rPr>
            </w:pPr>
            <w:r w:rsidRPr="001610B7">
              <w:rPr>
                <w:sz w:val="20"/>
                <w:szCs w:val="20"/>
              </w:rPr>
              <w:t>- Minutes of the meeting</w:t>
            </w:r>
          </w:p>
        </w:tc>
      </w:tr>
      <w:tr w:rsidR="00A96633" w:rsidRPr="00CC4109" w14:paraId="7AF40B34" w14:textId="77777777" w:rsidTr="00A96633">
        <w:trPr>
          <w:trHeight w:val="1340"/>
        </w:trPr>
        <w:tc>
          <w:tcPr>
            <w:tcW w:w="704" w:type="pct"/>
            <w:vMerge/>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vAlign w:val="center"/>
          </w:tcPr>
          <w:p w14:paraId="03E020A7" w14:textId="77777777" w:rsidR="00A96633" w:rsidRPr="00F92D5C" w:rsidRDefault="00A96633" w:rsidP="00790E8C">
            <w:pPr>
              <w:rPr>
                <w:sz w:val="20"/>
                <w:szCs w:val="20"/>
              </w:rPr>
            </w:pPr>
          </w:p>
        </w:tc>
        <w:tc>
          <w:tcPr>
            <w:tcW w:w="693"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8516C5A" w14:textId="6534D7FC" w:rsidR="00A96633" w:rsidRPr="00A96633" w:rsidRDefault="00A96633" w:rsidP="00DB5FB6">
            <w:pPr>
              <w:rPr>
                <w:sz w:val="20"/>
                <w:szCs w:val="20"/>
              </w:rPr>
            </w:pPr>
            <w:r>
              <w:rPr>
                <w:sz w:val="20"/>
                <w:szCs w:val="20"/>
              </w:rPr>
              <w:t xml:space="preserve">M4: </w:t>
            </w:r>
            <w:r w:rsidRPr="00A96633">
              <w:rPr>
                <w:sz w:val="20"/>
                <w:szCs w:val="20"/>
              </w:rPr>
              <w:t>Demonstrate that the HCRs are likely to be robust to the main uncertainties</w:t>
            </w:r>
          </w:p>
        </w:tc>
        <w:tc>
          <w:tcPr>
            <w:tcW w:w="71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6B68FAF" w14:textId="685596CB" w:rsidR="00A96633" w:rsidRDefault="00A96633" w:rsidP="00DB5FB6">
            <w:pPr>
              <w:rPr>
                <w:sz w:val="20"/>
                <w:szCs w:val="20"/>
              </w:rPr>
            </w:pPr>
            <w:r w:rsidRPr="00A96633">
              <w:rPr>
                <w:sz w:val="20"/>
                <w:szCs w:val="20"/>
              </w:rPr>
              <w:t>IATTC</w:t>
            </w:r>
          </w:p>
        </w:tc>
        <w:tc>
          <w:tcPr>
            <w:tcW w:w="74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4B3285B" w14:textId="6EA4E51D" w:rsidR="00A96633" w:rsidRPr="00CC4109" w:rsidRDefault="00A96633" w:rsidP="00DB5FB6">
            <w:pPr>
              <w:rPr>
                <w:sz w:val="20"/>
                <w:szCs w:val="20"/>
              </w:rPr>
            </w:pPr>
            <w:r w:rsidRPr="00A96633">
              <w:rPr>
                <w:sz w:val="20"/>
                <w:szCs w:val="20"/>
              </w:rPr>
              <w:t>Client Group</w:t>
            </w:r>
          </w:p>
        </w:tc>
        <w:tc>
          <w:tcPr>
            <w:tcW w:w="56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8200798" w14:textId="70ED7FC1" w:rsidR="00A96633" w:rsidRPr="00CC4109" w:rsidRDefault="001610B7" w:rsidP="00DB5FB6">
            <w:pPr>
              <w:rPr>
                <w:sz w:val="20"/>
                <w:szCs w:val="20"/>
              </w:rPr>
            </w:pPr>
            <w:r>
              <w:rPr>
                <w:sz w:val="20"/>
                <w:szCs w:val="20"/>
              </w:rPr>
              <w:t>Jan 28</w:t>
            </w:r>
          </w:p>
        </w:tc>
        <w:tc>
          <w:tcPr>
            <w:tcW w:w="622"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FD03891" w14:textId="7A38E81F" w:rsidR="00A96633" w:rsidRPr="00CC4109" w:rsidRDefault="001610B7" w:rsidP="00DB5FB6">
            <w:pPr>
              <w:rPr>
                <w:sz w:val="20"/>
                <w:szCs w:val="20"/>
              </w:rPr>
            </w:pPr>
            <w:r>
              <w:rPr>
                <w:sz w:val="20"/>
                <w:szCs w:val="20"/>
              </w:rPr>
              <w:t>Dec 28</w:t>
            </w:r>
          </w:p>
        </w:tc>
        <w:tc>
          <w:tcPr>
            <w:tcW w:w="956"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984A390" w14:textId="77777777" w:rsidR="001610B7" w:rsidRPr="001610B7" w:rsidRDefault="001610B7" w:rsidP="001610B7">
            <w:pPr>
              <w:rPr>
                <w:sz w:val="20"/>
                <w:szCs w:val="20"/>
              </w:rPr>
            </w:pPr>
            <w:r w:rsidRPr="001610B7">
              <w:rPr>
                <w:sz w:val="20"/>
                <w:szCs w:val="20"/>
              </w:rPr>
              <w:t>- Report demonstrating the HCRs are likely to be robust to the main uncertainties.</w:t>
            </w:r>
          </w:p>
          <w:p w14:paraId="721717AC" w14:textId="0083B21E" w:rsidR="00A96633" w:rsidRPr="00CC4109" w:rsidRDefault="001610B7" w:rsidP="001610B7">
            <w:pPr>
              <w:rPr>
                <w:sz w:val="20"/>
                <w:szCs w:val="20"/>
              </w:rPr>
            </w:pPr>
            <w:r w:rsidRPr="001610B7">
              <w:rPr>
                <w:sz w:val="20"/>
                <w:szCs w:val="20"/>
              </w:rPr>
              <w:t>- Minutes of the meeting</w:t>
            </w:r>
          </w:p>
        </w:tc>
      </w:tr>
    </w:tbl>
    <w:p w14:paraId="5502BDE6" w14:textId="77777777" w:rsidR="00790E8C" w:rsidRPr="00CC4109" w:rsidRDefault="00790E8C"/>
    <w:p w14:paraId="4C9C7CD9" w14:textId="77777777" w:rsidR="00790E8C" w:rsidRPr="00CC4109" w:rsidRDefault="00790E8C"/>
    <w:p w14:paraId="2A6E7E14" w14:textId="59FA0047" w:rsidR="00790E8C" w:rsidRPr="00CC4109" w:rsidRDefault="00790E8C" w:rsidP="00790E8C">
      <w:pPr>
        <w:rPr>
          <w:bCs/>
          <w:sz w:val="20"/>
          <w:szCs w:val="20"/>
          <w:lang w:val="en-GB"/>
        </w:rPr>
      </w:pPr>
      <w:bookmarkStart w:id="19" w:name="_Hlk184974463"/>
      <w:r w:rsidRPr="00CC4109">
        <w:rPr>
          <w:b/>
          <w:sz w:val="20"/>
          <w:szCs w:val="20"/>
          <w:lang w:val="en-GB"/>
        </w:rPr>
        <w:t xml:space="preserve">Table 4. Performance Indicator Action Plan Table for </w:t>
      </w:r>
      <w:r w:rsidRPr="005C1B06">
        <w:rPr>
          <w:b/>
          <w:sz w:val="20"/>
          <w:szCs w:val="20"/>
          <w:lang w:val="en-GB"/>
        </w:rPr>
        <w:t>Action 2</w:t>
      </w:r>
      <w:r w:rsidRPr="00CC4109">
        <w:rPr>
          <w:b/>
          <w:sz w:val="20"/>
          <w:szCs w:val="20"/>
          <w:lang w:val="en-GB"/>
        </w:rPr>
        <w:t xml:space="preserve"> </w:t>
      </w:r>
      <w:r w:rsidR="003F3CE6">
        <w:rPr>
          <w:b/>
          <w:sz w:val="20"/>
          <w:szCs w:val="20"/>
          <w:lang w:val="en-GB"/>
        </w:rPr>
        <w:t>R</w:t>
      </w:r>
      <w:r w:rsidR="003F3CE6" w:rsidRPr="003F3CE6">
        <w:rPr>
          <w:b/>
          <w:sz w:val="20"/>
          <w:szCs w:val="20"/>
          <w:lang w:val="en-GB"/>
        </w:rPr>
        <w:t>obust and precautionary harvest strategy in place</w:t>
      </w:r>
      <w:r w:rsidR="003F3CE6">
        <w:rPr>
          <w:b/>
          <w:sz w:val="20"/>
          <w:szCs w:val="20"/>
          <w:lang w:val="en-GB"/>
        </w:rPr>
        <w:t xml:space="preserve"> for BET</w:t>
      </w:r>
      <w:r w:rsidR="003F3CE6" w:rsidRPr="003F3CE6">
        <w:rPr>
          <w:b/>
          <w:sz w:val="20"/>
          <w:szCs w:val="20"/>
          <w:lang w:val="en-GB"/>
        </w:rPr>
        <w:t>.</w:t>
      </w:r>
    </w:p>
    <w:tbl>
      <w:tblPr>
        <w:tblStyle w:val="ab"/>
        <w:tblW w:w="5000" w:type="pct"/>
        <w:tblBorders>
          <w:top w:val="nil"/>
          <w:left w:val="nil"/>
          <w:bottom w:val="nil"/>
          <w:right w:val="nil"/>
          <w:insideH w:val="nil"/>
          <w:insideV w:val="nil"/>
        </w:tblBorders>
        <w:tblLook w:val="0600" w:firstRow="0" w:lastRow="0" w:firstColumn="0" w:lastColumn="0" w:noHBand="1" w:noVBand="1"/>
      </w:tblPr>
      <w:tblGrid>
        <w:gridCol w:w="4491"/>
        <w:gridCol w:w="8451"/>
      </w:tblGrid>
      <w:tr w:rsidR="00790E8C" w:rsidRPr="00CC4109" w14:paraId="319E7DB1" w14:textId="77777777" w:rsidTr="00241463">
        <w:trPr>
          <w:trHeight w:val="20"/>
        </w:trPr>
        <w:tc>
          <w:tcPr>
            <w:tcW w:w="1735" w:type="pct"/>
            <w:tcBorders>
              <w:top w:val="single" w:sz="7" w:space="0" w:color="000000"/>
              <w:left w:val="single" w:sz="7" w:space="0" w:color="000000"/>
              <w:bottom w:val="single" w:sz="7" w:space="0" w:color="000000"/>
              <w:right w:val="single" w:sz="7" w:space="0" w:color="000000"/>
            </w:tcBorders>
          </w:tcPr>
          <w:p w14:paraId="6BE798A9" w14:textId="77777777" w:rsidR="00790E8C" w:rsidRPr="00CC4109" w:rsidDel="000B7ACA" w:rsidRDefault="00790E8C" w:rsidP="00241463">
            <w:pPr>
              <w:ind w:left="40"/>
              <w:rPr>
                <w:b/>
                <w:sz w:val="20"/>
                <w:szCs w:val="20"/>
              </w:rPr>
            </w:pPr>
            <w:r w:rsidRPr="00CC4109" w:rsidDel="000B7ACA">
              <w:rPr>
                <w:b/>
                <w:sz w:val="20"/>
                <w:szCs w:val="20"/>
              </w:rPr>
              <w:t xml:space="preserve">Action Number and Name </w:t>
            </w:r>
          </w:p>
          <w:p w14:paraId="2ED86B9B" w14:textId="77777777" w:rsidR="00790E8C" w:rsidRPr="00CC4109" w:rsidRDefault="00790E8C" w:rsidP="00241463">
            <w:pPr>
              <w:ind w:left="140"/>
              <w:jc w:val="both"/>
              <w:rPr>
                <w:b/>
                <w:sz w:val="20"/>
                <w:szCs w:val="20"/>
              </w:rPr>
            </w:pPr>
            <w:r w:rsidRPr="00CC4109" w:rsidDel="000B7ACA">
              <w:rPr>
                <w:sz w:val="20"/>
                <w:szCs w:val="20"/>
              </w:rPr>
              <w:t>(One sentence description)</w:t>
            </w:r>
          </w:p>
        </w:tc>
        <w:tc>
          <w:tcPr>
            <w:tcW w:w="3265" w:type="pct"/>
            <w:tcBorders>
              <w:top w:val="single" w:sz="7" w:space="0" w:color="000000"/>
              <w:left w:val="nil"/>
              <w:bottom w:val="single" w:sz="7" w:space="0" w:color="000000"/>
              <w:right w:val="single" w:sz="7" w:space="0" w:color="000000"/>
            </w:tcBorders>
            <w:shd w:val="clear" w:color="auto" w:fill="auto"/>
            <w:tcMar>
              <w:top w:w="40" w:type="dxa"/>
              <w:left w:w="40" w:type="dxa"/>
              <w:bottom w:w="40" w:type="dxa"/>
              <w:right w:w="40" w:type="dxa"/>
            </w:tcMar>
          </w:tcPr>
          <w:p w14:paraId="3FA4D57A" w14:textId="1B38B382" w:rsidR="00790E8C" w:rsidRPr="00CC4109" w:rsidRDefault="003F3CE6" w:rsidP="00241463">
            <w:pPr>
              <w:ind w:left="140"/>
              <w:rPr>
                <w:sz w:val="20"/>
                <w:szCs w:val="20"/>
              </w:rPr>
            </w:pPr>
            <w:r w:rsidRPr="003F3CE6">
              <w:rPr>
                <w:sz w:val="20"/>
                <w:szCs w:val="20"/>
              </w:rPr>
              <w:t>Action 2 Robust and precautionary harvest strategy in place for BET</w:t>
            </w:r>
          </w:p>
        </w:tc>
      </w:tr>
      <w:tr w:rsidR="00790E8C" w:rsidRPr="00CC4109" w14:paraId="5745783C" w14:textId="77777777" w:rsidTr="00241463">
        <w:trPr>
          <w:trHeight w:val="580"/>
        </w:trPr>
        <w:tc>
          <w:tcPr>
            <w:tcW w:w="1735" w:type="pct"/>
            <w:tcBorders>
              <w:top w:val="nil"/>
              <w:left w:val="single" w:sz="7" w:space="0" w:color="000000"/>
              <w:bottom w:val="single" w:sz="4" w:space="0" w:color="auto"/>
              <w:right w:val="single" w:sz="7" w:space="0" w:color="000000"/>
            </w:tcBorders>
          </w:tcPr>
          <w:p w14:paraId="2848B702" w14:textId="77777777" w:rsidR="00790E8C" w:rsidRPr="00CC4109" w:rsidRDefault="00790E8C" w:rsidP="00241463">
            <w:pPr>
              <w:ind w:left="75"/>
              <w:jc w:val="both"/>
              <w:rPr>
                <w:b/>
                <w:sz w:val="20"/>
                <w:szCs w:val="20"/>
              </w:rPr>
            </w:pPr>
            <w:r w:rsidRPr="00CC4109" w:rsidDel="000B7ACA">
              <w:rPr>
                <w:b/>
                <w:sz w:val="20"/>
                <w:szCs w:val="20"/>
              </w:rPr>
              <w:t xml:space="preserve">Action Goal </w:t>
            </w:r>
          </w:p>
          <w:p w14:paraId="08A19B0D" w14:textId="77777777" w:rsidR="00790E8C" w:rsidRPr="00CC4109" w:rsidRDefault="00790E8C" w:rsidP="00241463">
            <w:pPr>
              <w:ind w:left="165"/>
              <w:jc w:val="both"/>
              <w:rPr>
                <w:b/>
                <w:sz w:val="20"/>
                <w:szCs w:val="20"/>
              </w:rPr>
            </w:pPr>
            <w:r w:rsidRPr="00CC4109" w:rsidDel="000B7ACA">
              <w:rPr>
                <w:sz w:val="20"/>
                <w:szCs w:val="20"/>
              </w:rPr>
              <w:t>(One sentence that describe the result of the action)</w:t>
            </w:r>
          </w:p>
        </w:tc>
        <w:tc>
          <w:tcPr>
            <w:tcW w:w="3265" w:type="pct"/>
            <w:tcBorders>
              <w:top w:val="nil"/>
              <w:left w:val="nil"/>
              <w:bottom w:val="single" w:sz="4" w:space="0" w:color="auto"/>
              <w:right w:val="single" w:sz="7" w:space="0" w:color="000000"/>
            </w:tcBorders>
            <w:shd w:val="clear" w:color="auto" w:fill="auto"/>
            <w:tcMar>
              <w:top w:w="40" w:type="dxa"/>
              <w:left w:w="40" w:type="dxa"/>
              <w:bottom w:w="40" w:type="dxa"/>
              <w:right w:w="40" w:type="dxa"/>
            </w:tcMar>
          </w:tcPr>
          <w:p w14:paraId="3AC5F49A" w14:textId="09D43F5A" w:rsidR="00790E8C" w:rsidRPr="00CC4109" w:rsidRDefault="003F3CE6" w:rsidP="00241463">
            <w:pPr>
              <w:ind w:left="140"/>
              <w:rPr>
                <w:sz w:val="20"/>
                <w:szCs w:val="20"/>
              </w:rPr>
            </w:pPr>
            <w:r>
              <w:rPr>
                <w:sz w:val="20"/>
                <w:szCs w:val="20"/>
              </w:rPr>
              <w:t>Achieving robust and precautionary harvest strategy for BET in the EPO</w:t>
            </w:r>
          </w:p>
        </w:tc>
      </w:tr>
      <w:tr w:rsidR="00790E8C" w:rsidRPr="00CC4109" w14:paraId="7F2951F7" w14:textId="77777777" w:rsidTr="00241463">
        <w:trPr>
          <w:trHeight w:val="2360"/>
        </w:trPr>
        <w:tc>
          <w:tcPr>
            <w:tcW w:w="1735" w:type="pct"/>
            <w:tcBorders>
              <w:top w:val="single" w:sz="4" w:space="0" w:color="auto"/>
              <w:left w:val="single" w:sz="8" w:space="0" w:color="000000"/>
              <w:bottom w:val="single" w:sz="8" w:space="0" w:color="000000"/>
              <w:right w:val="single" w:sz="8" w:space="0" w:color="000000"/>
            </w:tcBorders>
          </w:tcPr>
          <w:p w14:paraId="1F2269CB" w14:textId="77777777" w:rsidR="00790E8C" w:rsidRPr="00CC4109" w:rsidDel="000B7ACA" w:rsidRDefault="00790E8C" w:rsidP="00241463">
            <w:pPr>
              <w:ind w:left="40"/>
              <w:rPr>
                <w:b/>
                <w:sz w:val="20"/>
                <w:szCs w:val="20"/>
              </w:rPr>
            </w:pPr>
            <w:r w:rsidRPr="00CC4109" w:rsidDel="000B7ACA">
              <w:rPr>
                <w:b/>
                <w:sz w:val="20"/>
                <w:szCs w:val="20"/>
              </w:rPr>
              <w:lastRenderedPageBreak/>
              <w:t xml:space="preserve">Action Description </w:t>
            </w:r>
          </w:p>
          <w:p w14:paraId="06415BFA" w14:textId="77777777" w:rsidR="00790E8C" w:rsidRPr="00CC4109" w:rsidRDefault="00790E8C" w:rsidP="00241463">
            <w:pPr>
              <w:ind w:left="140"/>
              <w:rPr>
                <w:b/>
                <w:sz w:val="20"/>
                <w:szCs w:val="20"/>
              </w:rPr>
            </w:pPr>
            <w:r w:rsidRPr="00CC4109" w:rsidDel="000B7ACA">
              <w:rPr>
                <w:sz w:val="20"/>
                <w:szCs w:val="20"/>
              </w:rPr>
              <w:t>(Brief summary of the steps involved in the action and importance of the action in achieving the FIP objectives)</w:t>
            </w:r>
          </w:p>
        </w:tc>
        <w:tc>
          <w:tcPr>
            <w:tcW w:w="3265" w:type="pct"/>
            <w:tcBorders>
              <w:top w:val="single" w:sz="4" w:space="0" w:color="auto"/>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252FA64" w14:textId="77777777" w:rsidR="005C1B06" w:rsidRPr="005C1B06" w:rsidRDefault="005C1B06" w:rsidP="005C1B06">
            <w:pPr>
              <w:rPr>
                <w:sz w:val="20"/>
                <w:szCs w:val="20"/>
              </w:rPr>
            </w:pPr>
            <w:r w:rsidRPr="005C1B06">
              <w:rPr>
                <w:sz w:val="20"/>
                <w:szCs w:val="20"/>
              </w:rPr>
              <w:t>It can be considered that the existing harvest strategy for BET can work effectively to maintain the stock above the limit reference point and around the target. However, the new measures implemented to address the increasing trend in the number of sets on floating objects, including an increased number of closure days for vessels exceeding the annual BET catch thresholds (IATTC 2021; Resolution C-21-04), preclude a conclusion that the new measures are being effective in reducing the risk of the stock being driven to undesirable levels relative to the reference points.</w:t>
            </w:r>
          </w:p>
          <w:p w14:paraId="14724763" w14:textId="045CB5F5" w:rsidR="00790E8C" w:rsidRPr="00CC4109" w:rsidRDefault="005C1B06" w:rsidP="005C1B06">
            <w:pPr>
              <w:rPr>
                <w:sz w:val="20"/>
                <w:szCs w:val="20"/>
              </w:rPr>
            </w:pPr>
            <w:r w:rsidRPr="005C1B06">
              <w:rPr>
                <w:sz w:val="20"/>
                <w:szCs w:val="20"/>
              </w:rPr>
              <w:t>The fishery shall demonstrate that the harvest strategy may not have been fully tested, but that there is still evidence that it is achieving its objectives. Strategies and actions promoted by the IATTC and other stakeholders focused on demonstrating that the harvest strategy is appropriate and meets the objectives should be supported.</w:t>
            </w:r>
          </w:p>
        </w:tc>
      </w:tr>
      <w:tr w:rsidR="00790E8C" w:rsidRPr="00CC4109" w14:paraId="1443B311" w14:textId="77777777" w:rsidTr="00241463">
        <w:trPr>
          <w:trHeight w:val="360"/>
        </w:trPr>
        <w:tc>
          <w:tcPr>
            <w:tcW w:w="1735" w:type="pct"/>
            <w:tcBorders>
              <w:top w:val="single" w:sz="8" w:space="0" w:color="000000"/>
              <w:left w:val="single" w:sz="7" w:space="0" w:color="000000"/>
              <w:bottom w:val="single" w:sz="4" w:space="0" w:color="000000"/>
              <w:right w:val="single" w:sz="7" w:space="0" w:color="000000"/>
            </w:tcBorders>
          </w:tcPr>
          <w:p w14:paraId="6F3A68FD" w14:textId="77777777" w:rsidR="00790E8C" w:rsidRPr="00CC4109" w:rsidRDefault="00790E8C" w:rsidP="00241463">
            <w:pPr>
              <w:ind w:left="75"/>
              <w:rPr>
                <w:b/>
                <w:sz w:val="20"/>
                <w:szCs w:val="20"/>
              </w:rPr>
            </w:pPr>
            <w:r w:rsidRPr="00CC4109" w:rsidDel="000B7ACA">
              <w:rPr>
                <w:b/>
                <w:sz w:val="20"/>
                <w:szCs w:val="20"/>
              </w:rPr>
              <w:t>Expected Completion Date</w:t>
            </w:r>
          </w:p>
        </w:tc>
        <w:tc>
          <w:tcPr>
            <w:tcW w:w="3265" w:type="pct"/>
            <w:tcBorders>
              <w:top w:val="single" w:sz="8" w:space="0" w:color="000000"/>
              <w:left w:val="nil"/>
              <w:bottom w:val="single" w:sz="8" w:space="0" w:color="000000"/>
              <w:right w:val="single" w:sz="7" w:space="0" w:color="000000"/>
            </w:tcBorders>
            <w:shd w:val="clear" w:color="auto" w:fill="auto"/>
            <w:tcMar>
              <w:top w:w="40" w:type="dxa"/>
              <w:left w:w="40" w:type="dxa"/>
              <w:bottom w:w="40" w:type="dxa"/>
              <w:right w:w="40" w:type="dxa"/>
            </w:tcMar>
          </w:tcPr>
          <w:p w14:paraId="2EDAA048" w14:textId="477BF754" w:rsidR="00790E8C" w:rsidRPr="00CC4109" w:rsidRDefault="003F3CE6" w:rsidP="00241463">
            <w:pPr>
              <w:ind w:left="140"/>
              <w:rPr>
                <w:sz w:val="20"/>
                <w:szCs w:val="20"/>
              </w:rPr>
            </w:pPr>
            <w:r>
              <w:rPr>
                <w:sz w:val="20"/>
                <w:szCs w:val="20"/>
              </w:rPr>
              <w:t>December 2028</w:t>
            </w:r>
          </w:p>
        </w:tc>
      </w:tr>
      <w:tr w:rsidR="00790E8C" w:rsidRPr="00CC4109" w14:paraId="7CE4C97C" w14:textId="77777777" w:rsidTr="00241463">
        <w:trPr>
          <w:cantSplit/>
          <w:trHeight w:val="318"/>
        </w:trPr>
        <w:tc>
          <w:tcPr>
            <w:tcW w:w="1735" w:type="pct"/>
            <w:tcBorders>
              <w:top w:val="single" w:sz="4" w:space="0" w:color="000000"/>
              <w:left w:val="single" w:sz="8" w:space="0" w:color="000000"/>
              <w:bottom w:val="single" w:sz="8" w:space="0" w:color="000000"/>
              <w:right w:val="single" w:sz="8" w:space="0" w:color="000000"/>
            </w:tcBorders>
          </w:tcPr>
          <w:p w14:paraId="04393C8A" w14:textId="77777777" w:rsidR="00790E8C" w:rsidRPr="00CC4109" w:rsidDel="000B7ACA" w:rsidRDefault="00790E8C" w:rsidP="00241463">
            <w:pPr>
              <w:ind w:left="40"/>
              <w:rPr>
                <w:b/>
                <w:sz w:val="20"/>
                <w:szCs w:val="20"/>
              </w:rPr>
            </w:pPr>
            <w:r w:rsidRPr="00CC4109" w:rsidDel="000B7ACA">
              <w:rPr>
                <w:b/>
                <w:sz w:val="20"/>
                <w:szCs w:val="20"/>
              </w:rPr>
              <w:t xml:space="preserve">Priority </w:t>
            </w:r>
          </w:p>
          <w:p w14:paraId="22D437CD" w14:textId="77777777" w:rsidR="00790E8C" w:rsidRPr="00CC4109" w:rsidRDefault="00790E8C" w:rsidP="00241463">
            <w:pPr>
              <w:ind w:left="140"/>
              <w:rPr>
                <w:b/>
                <w:sz w:val="20"/>
                <w:szCs w:val="20"/>
              </w:rPr>
            </w:pPr>
            <w:r w:rsidRPr="00CC4109" w:rsidDel="000B7ACA">
              <w:rPr>
                <w:sz w:val="20"/>
                <w:szCs w:val="20"/>
              </w:rPr>
              <w:t>(Based on the implementers criteria: e.g., lowest scoring issues are high priority or actions that are necessary to complete before beginning other actions are high priority)</w:t>
            </w:r>
          </w:p>
        </w:tc>
        <w:tc>
          <w:tcPr>
            <w:tcW w:w="3265" w:type="pct"/>
            <w:tcBorders>
              <w:top w:val="single" w:sz="8" w:space="0" w:color="000000"/>
              <w:left w:val="single" w:sz="8" w:space="0" w:color="000000"/>
              <w:bottom w:val="single" w:sz="4" w:space="0" w:color="auto"/>
              <w:right w:val="single" w:sz="8" w:space="0" w:color="000000"/>
            </w:tcBorders>
            <w:shd w:val="clear" w:color="auto" w:fill="auto"/>
            <w:tcMar>
              <w:top w:w="40" w:type="dxa"/>
              <w:left w:w="40" w:type="dxa"/>
              <w:bottom w:w="40" w:type="dxa"/>
              <w:right w:w="40" w:type="dxa"/>
            </w:tcMar>
          </w:tcPr>
          <w:p w14:paraId="426D79C1" w14:textId="294132EB" w:rsidR="00790E8C" w:rsidRPr="00CC4109" w:rsidRDefault="00790E8C" w:rsidP="00241463">
            <w:pPr>
              <w:ind w:left="140"/>
              <w:rPr>
                <w:sz w:val="20"/>
                <w:szCs w:val="20"/>
              </w:rPr>
            </w:pPr>
            <w:r w:rsidRPr="00CC4109">
              <w:rPr>
                <w:sz w:val="20"/>
                <w:szCs w:val="20"/>
              </w:rPr>
              <w:t xml:space="preserve"> High</w:t>
            </w:r>
          </w:p>
        </w:tc>
      </w:tr>
      <w:tr w:rsidR="00790E8C" w:rsidRPr="00CC4109" w14:paraId="5CAF315B" w14:textId="77777777" w:rsidTr="00241463">
        <w:trPr>
          <w:trHeight w:val="300"/>
        </w:trPr>
        <w:tc>
          <w:tcPr>
            <w:tcW w:w="1735" w:type="pct"/>
            <w:tcBorders>
              <w:top w:val="single" w:sz="8" w:space="0" w:color="000000"/>
              <w:left w:val="single" w:sz="7" w:space="0" w:color="000000"/>
              <w:bottom w:val="single" w:sz="4" w:space="0" w:color="auto"/>
              <w:right w:val="single" w:sz="8" w:space="0" w:color="000000"/>
            </w:tcBorders>
          </w:tcPr>
          <w:p w14:paraId="70129B38" w14:textId="77777777" w:rsidR="00790E8C" w:rsidRPr="00CC4109" w:rsidDel="000B7ACA" w:rsidRDefault="00790E8C" w:rsidP="00241463">
            <w:pPr>
              <w:ind w:left="40"/>
              <w:rPr>
                <w:b/>
                <w:sz w:val="20"/>
                <w:szCs w:val="20"/>
              </w:rPr>
            </w:pPr>
            <w:r w:rsidRPr="00CC4109" w:rsidDel="000B7ACA">
              <w:rPr>
                <w:b/>
                <w:sz w:val="20"/>
                <w:szCs w:val="20"/>
              </w:rPr>
              <w:t>Estimated Cost</w:t>
            </w:r>
          </w:p>
          <w:p w14:paraId="14D9B93E" w14:textId="77777777" w:rsidR="00790E8C" w:rsidRPr="00CC4109" w:rsidRDefault="00790E8C" w:rsidP="00241463">
            <w:pPr>
              <w:ind w:left="140"/>
              <w:rPr>
                <w:b/>
                <w:sz w:val="20"/>
                <w:szCs w:val="20"/>
              </w:rPr>
            </w:pPr>
            <w:r w:rsidRPr="00CC4109" w:rsidDel="000B7ACA">
              <w:rPr>
                <w:sz w:val="20"/>
                <w:szCs w:val="20"/>
              </w:rPr>
              <w:t>(An estimate of the budget needed to complete the action)</w:t>
            </w:r>
          </w:p>
        </w:tc>
        <w:tc>
          <w:tcPr>
            <w:tcW w:w="3265" w:type="pct"/>
            <w:tcBorders>
              <w:top w:val="single" w:sz="4" w:space="0" w:color="auto"/>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FA449C6" w14:textId="57462A77" w:rsidR="00790E8C" w:rsidRPr="00CC4109" w:rsidRDefault="00790E8C" w:rsidP="00241463">
            <w:pPr>
              <w:ind w:left="140"/>
              <w:rPr>
                <w:sz w:val="20"/>
                <w:szCs w:val="20"/>
              </w:rPr>
            </w:pPr>
            <w:r w:rsidRPr="00CC4109">
              <w:rPr>
                <w:sz w:val="20"/>
                <w:szCs w:val="20"/>
              </w:rPr>
              <w:t>$</w:t>
            </w:r>
            <w:r w:rsidR="003F3CE6">
              <w:rPr>
                <w:sz w:val="20"/>
                <w:szCs w:val="20"/>
              </w:rPr>
              <w:t>25</w:t>
            </w:r>
            <w:r w:rsidRPr="00CC4109">
              <w:rPr>
                <w:sz w:val="20"/>
                <w:szCs w:val="20"/>
              </w:rPr>
              <w:t>,000 USD</w:t>
            </w:r>
          </w:p>
        </w:tc>
      </w:tr>
      <w:tr w:rsidR="00790E8C" w:rsidRPr="00CC4109" w14:paraId="47DB3FF8" w14:textId="77777777" w:rsidTr="00241463">
        <w:trPr>
          <w:trHeight w:val="17"/>
        </w:trPr>
        <w:tc>
          <w:tcPr>
            <w:tcW w:w="1735" w:type="pct"/>
            <w:tcBorders>
              <w:top w:val="single" w:sz="4" w:space="0" w:color="auto"/>
              <w:left w:val="single" w:sz="4" w:space="0" w:color="auto"/>
              <w:bottom w:val="single" w:sz="4" w:space="0" w:color="auto"/>
              <w:right w:val="single" w:sz="4" w:space="0" w:color="auto"/>
            </w:tcBorders>
          </w:tcPr>
          <w:p w14:paraId="480556C9" w14:textId="77777777" w:rsidR="00790E8C" w:rsidRPr="00CC4109" w:rsidDel="000B7ACA" w:rsidRDefault="00790E8C" w:rsidP="00241463">
            <w:pPr>
              <w:ind w:left="40"/>
              <w:rPr>
                <w:b/>
                <w:sz w:val="20"/>
                <w:szCs w:val="20"/>
              </w:rPr>
            </w:pPr>
            <w:r w:rsidRPr="00CC4109" w:rsidDel="000B7ACA">
              <w:rPr>
                <w:b/>
                <w:sz w:val="20"/>
                <w:szCs w:val="20"/>
              </w:rPr>
              <w:t xml:space="preserve">Responsible Parties </w:t>
            </w:r>
          </w:p>
          <w:p w14:paraId="0FDF37FC" w14:textId="77777777" w:rsidR="00790E8C" w:rsidRPr="00CC4109" w:rsidRDefault="00790E8C" w:rsidP="00241463">
            <w:pPr>
              <w:ind w:left="140"/>
              <w:rPr>
                <w:b/>
                <w:sz w:val="20"/>
                <w:szCs w:val="20"/>
              </w:rPr>
            </w:pPr>
            <w:r w:rsidRPr="00CC4109" w:rsidDel="000B7ACA">
              <w:rPr>
                <w:sz w:val="20"/>
                <w:szCs w:val="20"/>
              </w:rPr>
              <w:t>(List of participants)</w:t>
            </w:r>
          </w:p>
        </w:tc>
        <w:tc>
          <w:tcPr>
            <w:tcW w:w="3265" w:type="pct"/>
            <w:tcBorders>
              <w:top w:val="single" w:sz="8" w:space="0" w:color="000000"/>
              <w:left w:val="single" w:sz="4" w:space="0" w:color="auto"/>
              <w:bottom w:val="single" w:sz="8" w:space="0" w:color="000000"/>
              <w:right w:val="single" w:sz="8" w:space="0" w:color="000000"/>
            </w:tcBorders>
            <w:shd w:val="clear" w:color="auto" w:fill="auto"/>
            <w:tcMar>
              <w:top w:w="40" w:type="dxa"/>
              <w:left w:w="40" w:type="dxa"/>
              <w:bottom w:w="40" w:type="dxa"/>
              <w:right w:w="40" w:type="dxa"/>
            </w:tcMar>
          </w:tcPr>
          <w:p w14:paraId="017385A8" w14:textId="4DF5CE15" w:rsidR="00790E8C" w:rsidRPr="00CC4109" w:rsidRDefault="00CC4109" w:rsidP="00241463">
            <w:pPr>
              <w:ind w:left="140"/>
              <w:rPr>
                <w:sz w:val="20"/>
                <w:szCs w:val="20"/>
              </w:rPr>
            </w:pPr>
            <w:r>
              <w:rPr>
                <w:sz w:val="20"/>
                <w:szCs w:val="20"/>
              </w:rPr>
              <w:t>IATTC</w:t>
            </w:r>
          </w:p>
        </w:tc>
      </w:tr>
      <w:tr w:rsidR="00790E8C" w:rsidRPr="00CC4109" w14:paraId="03CAAF52" w14:textId="77777777" w:rsidTr="00241463">
        <w:trPr>
          <w:trHeight w:val="320"/>
        </w:trPr>
        <w:tc>
          <w:tcPr>
            <w:tcW w:w="1735" w:type="pct"/>
            <w:tcBorders>
              <w:top w:val="single" w:sz="4" w:space="0" w:color="auto"/>
              <w:left w:val="single" w:sz="7" w:space="0" w:color="000000"/>
              <w:bottom w:val="single" w:sz="7" w:space="0" w:color="000000"/>
              <w:right w:val="single" w:sz="7" w:space="0" w:color="000000"/>
            </w:tcBorders>
          </w:tcPr>
          <w:p w14:paraId="4131E0F1" w14:textId="77777777" w:rsidR="00790E8C" w:rsidRPr="00CC4109" w:rsidRDefault="00790E8C" w:rsidP="00241463">
            <w:pPr>
              <w:rPr>
                <w:b/>
                <w:sz w:val="20"/>
                <w:szCs w:val="20"/>
              </w:rPr>
            </w:pPr>
            <w:r w:rsidRPr="00CC4109" w:rsidDel="000B7ACA">
              <w:rPr>
                <w:b/>
                <w:sz w:val="20"/>
                <w:szCs w:val="20"/>
              </w:rPr>
              <w:t xml:space="preserve">MSC </w:t>
            </w:r>
            <w:r w:rsidRPr="00CC4109">
              <w:rPr>
                <w:b/>
                <w:sz w:val="20"/>
                <w:szCs w:val="20"/>
              </w:rPr>
              <w:t>Performance Indicator</w:t>
            </w:r>
            <w:r w:rsidRPr="00CC4109" w:rsidDel="000B7ACA">
              <w:rPr>
                <w:b/>
                <w:sz w:val="20"/>
                <w:szCs w:val="20"/>
              </w:rPr>
              <w:t>(s) Addressed by the Action</w:t>
            </w:r>
          </w:p>
          <w:p w14:paraId="318F464F" w14:textId="77777777" w:rsidR="00790E8C" w:rsidRPr="00CC4109" w:rsidRDefault="00790E8C" w:rsidP="00241463">
            <w:pPr>
              <w:ind w:left="90"/>
              <w:rPr>
                <w:bCs/>
                <w:sz w:val="20"/>
                <w:szCs w:val="20"/>
              </w:rPr>
            </w:pPr>
            <w:r w:rsidRPr="00CC4109">
              <w:rPr>
                <w:bCs/>
                <w:sz w:val="20"/>
                <w:szCs w:val="20"/>
              </w:rPr>
              <w:t>(The MSC performance indicator(s) that are directly impacted by the action. The completion of the action is likely to result in an improved score change for these performance indicators)</w:t>
            </w:r>
          </w:p>
        </w:tc>
        <w:tc>
          <w:tcPr>
            <w:tcW w:w="3265" w:type="pct"/>
            <w:tcBorders>
              <w:top w:val="single" w:sz="8" w:space="0" w:color="000000"/>
              <w:left w:val="nil"/>
              <w:bottom w:val="single" w:sz="7" w:space="0" w:color="000000"/>
              <w:right w:val="single" w:sz="7" w:space="0" w:color="000000"/>
            </w:tcBorders>
            <w:shd w:val="clear" w:color="auto" w:fill="auto"/>
            <w:tcMar>
              <w:top w:w="40" w:type="dxa"/>
              <w:left w:w="40" w:type="dxa"/>
              <w:bottom w:w="40" w:type="dxa"/>
              <w:right w:w="40" w:type="dxa"/>
            </w:tcMar>
          </w:tcPr>
          <w:p w14:paraId="6089067C" w14:textId="4B494912" w:rsidR="00790E8C" w:rsidRPr="00CC4109" w:rsidRDefault="003F3CE6" w:rsidP="00241463">
            <w:pPr>
              <w:ind w:left="140"/>
              <w:rPr>
                <w:sz w:val="20"/>
                <w:szCs w:val="20"/>
              </w:rPr>
            </w:pPr>
            <w:r w:rsidRPr="003F3CE6">
              <w:rPr>
                <w:sz w:val="20"/>
                <w:szCs w:val="20"/>
              </w:rPr>
              <w:t>1.2.1 Si b There is a robust and precautionary harvest strategy in place.</w:t>
            </w:r>
          </w:p>
        </w:tc>
      </w:tr>
    </w:tbl>
    <w:p w14:paraId="11B4A253" w14:textId="77777777" w:rsidR="00790E8C" w:rsidRPr="00CC4109" w:rsidRDefault="00790E8C" w:rsidP="00790E8C">
      <w:pPr>
        <w:rPr>
          <w:sz w:val="20"/>
          <w:szCs w:val="20"/>
        </w:rPr>
      </w:pPr>
      <w:r w:rsidRPr="00CC4109">
        <w:rPr>
          <w:sz w:val="20"/>
          <w:szCs w:val="20"/>
        </w:rPr>
        <w:t xml:space="preserve"> </w:t>
      </w:r>
    </w:p>
    <w:p w14:paraId="59C41335" w14:textId="77777777" w:rsidR="00790E8C" w:rsidRPr="00CC4109" w:rsidRDefault="00790E8C" w:rsidP="00790E8C">
      <w:pPr>
        <w:rPr>
          <w:sz w:val="20"/>
          <w:szCs w:val="20"/>
        </w:rPr>
      </w:pPr>
    </w:p>
    <w:tbl>
      <w:tblPr>
        <w:tblStyle w:val="ac"/>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23"/>
        <w:gridCol w:w="1793"/>
        <w:gridCol w:w="1850"/>
        <w:gridCol w:w="1928"/>
        <w:gridCol w:w="1462"/>
        <w:gridCol w:w="1610"/>
        <w:gridCol w:w="2474"/>
      </w:tblGrid>
      <w:tr w:rsidR="00790E8C" w:rsidRPr="00CC4109" w14:paraId="1339A0E4" w14:textId="77777777" w:rsidTr="00790E8C">
        <w:trPr>
          <w:trHeight w:val="1420"/>
        </w:trPr>
        <w:tc>
          <w:tcPr>
            <w:tcW w:w="704"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221B5EA" w14:textId="77777777" w:rsidR="00790E8C" w:rsidRPr="00CC4109" w:rsidRDefault="00790E8C" w:rsidP="00241463">
            <w:pPr>
              <w:rPr>
                <w:b/>
                <w:sz w:val="20"/>
                <w:szCs w:val="20"/>
              </w:rPr>
            </w:pPr>
            <w:r w:rsidRPr="00CC4109">
              <w:rPr>
                <w:b/>
                <w:sz w:val="20"/>
                <w:szCs w:val="20"/>
              </w:rPr>
              <w:t>Action</w:t>
            </w:r>
          </w:p>
        </w:tc>
        <w:tc>
          <w:tcPr>
            <w:tcW w:w="693"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24CADCB" w14:textId="77777777" w:rsidR="00790E8C" w:rsidRPr="00CC4109" w:rsidRDefault="00790E8C" w:rsidP="00241463">
            <w:pPr>
              <w:rPr>
                <w:b/>
                <w:sz w:val="20"/>
                <w:szCs w:val="20"/>
              </w:rPr>
            </w:pPr>
            <w:r w:rsidRPr="00CC4109">
              <w:rPr>
                <w:b/>
                <w:sz w:val="20"/>
                <w:szCs w:val="20"/>
              </w:rPr>
              <w:t>Tasks/ Milestones</w:t>
            </w:r>
          </w:p>
        </w:tc>
        <w:tc>
          <w:tcPr>
            <w:tcW w:w="71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2B43225" w14:textId="77777777" w:rsidR="00790E8C" w:rsidRPr="00CC4109" w:rsidRDefault="00790E8C" w:rsidP="00241463">
            <w:pPr>
              <w:rPr>
                <w:b/>
                <w:sz w:val="20"/>
                <w:szCs w:val="20"/>
              </w:rPr>
            </w:pPr>
            <w:r w:rsidRPr="00CC4109">
              <w:rPr>
                <w:b/>
                <w:sz w:val="20"/>
                <w:szCs w:val="20"/>
              </w:rPr>
              <w:t>Responsible (lead)</w:t>
            </w:r>
          </w:p>
        </w:tc>
        <w:tc>
          <w:tcPr>
            <w:tcW w:w="74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5F47069" w14:textId="77777777" w:rsidR="00790E8C" w:rsidRPr="00CC4109" w:rsidRDefault="00790E8C" w:rsidP="00241463">
            <w:pPr>
              <w:rPr>
                <w:b/>
                <w:sz w:val="20"/>
                <w:szCs w:val="20"/>
              </w:rPr>
            </w:pPr>
            <w:r w:rsidRPr="00CC4109">
              <w:rPr>
                <w:b/>
                <w:sz w:val="20"/>
                <w:szCs w:val="20"/>
              </w:rPr>
              <w:t>Responsible (supporting role)</w:t>
            </w:r>
          </w:p>
        </w:tc>
        <w:tc>
          <w:tcPr>
            <w:tcW w:w="56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D89441D" w14:textId="77777777" w:rsidR="00790E8C" w:rsidRPr="00CC4109" w:rsidRDefault="00790E8C" w:rsidP="00241463">
            <w:pPr>
              <w:rPr>
                <w:b/>
                <w:sz w:val="20"/>
                <w:szCs w:val="20"/>
              </w:rPr>
            </w:pPr>
            <w:r w:rsidRPr="00CC4109">
              <w:rPr>
                <w:b/>
                <w:sz w:val="20"/>
                <w:szCs w:val="20"/>
              </w:rPr>
              <w:t>Starting date</w:t>
            </w:r>
          </w:p>
        </w:tc>
        <w:tc>
          <w:tcPr>
            <w:tcW w:w="622"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606E075" w14:textId="77777777" w:rsidR="00790E8C" w:rsidRPr="00CC4109" w:rsidRDefault="00790E8C" w:rsidP="00241463">
            <w:pPr>
              <w:rPr>
                <w:b/>
                <w:sz w:val="20"/>
                <w:szCs w:val="20"/>
              </w:rPr>
            </w:pPr>
            <w:r w:rsidRPr="00CC4109">
              <w:rPr>
                <w:b/>
                <w:sz w:val="20"/>
                <w:szCs w:val="20"/>
              </w:rPr>
              <w:t>Expected completion date</w:t>
            </w:r>
          </w:p>
        </w:tc>
        <w:tc>
          <w:tcPr>
            <w:tcW w:w="956"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0DDACC4" w14:textId="77777777" w:rsidR="00790E8C" w:rsidRPr="00CC4109" w:rsidRDefault="00790E8C" w:rsidP="00241463">
            <w:pPr>
              <w:rPr>
                <w:b/>
                <w:sz w:val="20"/>
                <w:szCs w:val="20"/>
              </w:rPr>
            </w:pPr>
            <w:r w:rsidRPr="00CC4109">
              <w:rPr>
                <w:b/>
                <w:sz w:val="20"/>
                <w:szCs w:val="20"/>
              </w:rPr>
              <w:t>Evidence of completion / results</w:t>
            </w:r>
          </w:p>
        </w:tc>
      </w:tr>
      <w:tr w:rsidR="00760CC6" w:rsidRPr="00CC4109" w14:paraId="68ED4818" w14:textId="77777777" w:rsidTr="00790E8C">
        <w:trPr>
          <w:trHeight w:val="1340"/>
        </w:trPr>
        <w:tc>
          <w:tcPr>
            <w:tcW w:w="704" w:type="pct"/>
            <w:vMerge w:val="restart"/>
            <w:tcBorders>
              <w:top w:val="single" w:sz="8" w:space="0" w:color="000000"/>
              <w:left w:val="single" w:sz="8" w:space="0" w:color="000000"/>
              <w:right w:val="single" w:sz="8" w:space="0" w:color="000000"/>
            </w:tcBorders>
            <w:shd w:val="clear" w:color="auto" w:fill="auto"/>
            <w:tcMar>
              <w:top w:w="40" w:type="dxa"/>
              <w:left w:w="40" w:type="dxa"/>
              <w:bottom w:w="40" w:type="dxa"/>
              <w:right w:w="40" w:type="dxa"/>
            </w:tcMar>
            <w:vAlign w:val="center"/>
          </w:tcPr>
          <w:p w14:paraId="24DDFB75" w14:textId="0AF79616" w:rsidR="00760CC6" w:rsidRPr="00CC4109" w:rsidRDefault="00760CC6" w:rsidP="00760CC6">
            <w:pPr>
              <w:rPr>
                <w:sz w:val="20"/>
                <w:szCs w:val="20"/>
              </w:rPr>
            </w:pPr>
            <w:r w:rsidRPr="00760CC6">
              <w:rPr>
                <w:sz w:val="20"/>
                <w:szCs w:val="20"/>
              </w:rPr>
              <w:lastRenderedPageBreak/>
              <w:t>Action 2 Robust and precautionary harvest strategy in place for BET</w:t>
            </w:r>
          </w:p>
        </w:tc>
        <w:tc>
          <w:tcPr>
            <w:tcW w:w="693"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3048CEB" w14:textId="52E9C35F" w:rsidR="00760CC6" w:rsidRPr="00760CC6" w:rsidRDefault="002B288C" w:rsidP="00760CC6">
            <w:pPr>
              <w:rPr>
                <w:sz w:val="20"/>
                <w:szCs w:val="20"/>
              </w:rPr>
            </w:pPr>
            <w:r>
              <w:rPr>
                <w:sz w:val="20"/>
                <w:szCs w:val="20"/>
              </w:rPr>
              <w:t xml:space="preserve">M5: </w:t>
            </w:r>
            <w:r w:rsidRPr="002B288C">
              <w:rPr>
                <w:sz w:val="20"/>
                <w:szCs w:val="20"/>
              </w:rPr>
              <w:t>Provide evidence that the planned harvest strategy evaluations, which will provide evidence that harvest strategies are effective at achieving objectives for BET, are underway.</w:t>
            </w:r>
          </w:p>
        </w:tc>
        <w:tc>
          <w:tcPr>
            <w:tcW w:w="71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09F1646" w14:textId="3BF86C4D" w:rsidR="00760CC6" w:rsidRPr="00760CC6" w:rsidRDefault="00760CC6" w:rsidP="00760CC6">
            <w:pPr>
              <w:rPr>
                <w:sz w:val="20"/>
                <w:szCs w:val="20"/>
              </w:rPr>
            </w:pPr>
            <w:r w:rsidRPr="00760CC6">
              <w:rPr>
                <w:sz w:val="20"/>
                <w:szCs w:val="20"/>
              </w:rPr>
              <w:t>IATTC</w:t>
            </w:r>
          </w:p>
        </w:tc>
        <w:tc>
          <w:tcPr>
            <w:tcW w:w="74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2263B7E" w14:textId="1ECA0790" w:rsidR="00760CC6" w:rsidRPr="00760CC6" w:rsidRDefault="00760CC6" w:rsidP="00760CC6">
            <w:pPr>
              <w:rPr>
                <w:sz w:val="20"/>
                <w:szCs w:val="20"/>
              </w:rPr>
            </w:pPr>
            <w:r w:rsidRPr="00760CC6">
              <w:rPr>
                <w:sz w:val="20"/>
                <w:szCs w:val="20"/>
              </w:rPr>
              <w:t>Client Group</w:t>
            </w:r>
          </w:p>
        </w:tc>
        <w:tc>
          <w:tcPr>
            <w:tcW w:w="56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FC5363A" w14:textId="5C192C26" w:rsidR="00760CC6" w:rsidRPr="00760CC6" w:rsidRDefault="00760CC6" w:rsidP="00760CC6">
            <w:pPr>
              <w:rPr>
                <w:sz w:val="20"/>
                <w:szCs w:val="20"/>
              </w:rPr>
            </w:pPr>
            <w:r w:rsidRPr="00760CC6">
              <w:rPr>
                <w:sz w:val="20"/>
                <w:szCs w:val="20"/>
              </w:rPr>
              <w:t>Jan 25</w:t>
            </w:r>
          </w:p>
        </w:tc>
        <w:tc>
          <w:tcPr>
            <w:tcW w:w="622"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BBE26A9" w14:textId="4CBF9FD8" w:rsidR="00760CC6" w:rsidRPr="00760CC6" w:rsidRDefault="00760CC6" w:rsidP="00760CC6">
            <w:pPr>
              <w:rPr>
                <w:sz w:val="20"/>
                <w:szCs w:val="20"/>
              </w:rPr>
            </w:pPr>
            <w:r w:rsidRPr="00760CC6">
              <w:rPr>
                <w:sz w:val="20"/>
                <w:szCs w:val="20"/>
              </w:rPr>
              <w:t>Jan 26</w:t>
            </w:r>
          </w:p>
        </w:tc>
        <w:tc>
          <w:tcPr>
            <w:tcW w:w="956"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DFBF538" w14:textId="77777777" w:rsidR="00760CC6" w:rsidRPr="00760CC6" w:rsidRDefault="00760CC6" w:rsidP="00760CC6">
            <w:pPr>
              <w:rPr>
                <w:sz w:val="20"/>
                <w:szCs w:val="20"/>
              </w:rPr>
            </w:pPr>
            <w:r w:rsidRPr="00760CC6">
              <w:rPr>
                <w:sz w:val="20"/>
                <w:szCs w:val="20"/>
              </w:rPr>
              <w:t>- Description of the Action Plan implemented</w:t>
            </w:r>
          </w:p>
          <w:p w14:paraId="28DE0833" w14:textId="59FA6C04" w:rsidR="00760CC6" w:rsidRPr="00760CC6" w:rsidRDefault="00760CC6" w:rsidP="00760CC6">
            <w:pPr>
              <w:rPr>
                <w:sz w:val="20"/>
                <w:szCs w:val="20"/>
              </w:rPr>
            </w:pPr>
            <w:r w:rsidRPr="00760CC6">
              <w:rPr>
                <w:sz w:val="20"/>
                <w:szCs w:val="20"/>
              </w:rPr>
              <w:t>- Minutes of meetings</w:t>
            </w:r>
          </w:p>
        </w:tc>
      </w:tr>
      <w:tr w:rsidR="00760CC6" w:rsidRPr="00CC4109" w14:paraId="0836D1DF" w14:textId="77777777" w:rsidTr="00991AAC">
        <w:trPr>
          <w:trHeight w:val="1340"/>
        </w:trPr>
        <w:tc>
          <w:tcPr>
            <w:tcW w:w="704" w:type="pct"/>
            <w:vMerge/>
            <w:tcBorders>
              <w:left w:val="single" w:sz="8" w:space="0" w:color="000000"/>
              <w:right w:val="single" w:sz="8" w:space="0" w:color="000000"/>
            </w:tcBorders>
            <w:shd w:val="clear" w:color="auto" w:fill="auto"/>
            <w:tcMar>
              <w:top w:w="100" w:type="dxa"/>
              <w:left w:w="100" w:type="dxa"/>
              <w:bottom w:w="100" w:type="dxa"/>
              <w:right w:w="100" w:type="dxa"/>
            </w:tcMar>
          </w:tcPr>
          <w:p w14:paraId="71F3AA11" w14:textId="77777777" w:rsidR="00760CC6" w:rsidRPr="00CC4109" w:rsidRDefault="00760CC6" w:rsidP="00760CC6"/>
        </w:tc>
        <w:tc>
          <w:tcPr>
            <w:tcW w:w="693"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BD036DA" w14:textId="4F7EF8DD" w:rsidR="00760CC6" w:rsidRPr="00760CC6" w:rsidRDefault="002B288C" w:rsidP="00760CC6">
            <w:pPr>
              <w:rPr>
                <w:sz w:val="20"/>
                <w:szCs w:val="20"/>
              </w:rPr>
            </w:pPr>
            <w:r>
              <w:rPr>
                <w:sz w:val="20"/>
                <w:szCs w:val="20"/>
              </w:rPr>
              <w:t xml:space="preserve">M6: </w:t>
            </w:r>
            <w:r w:rsidRPr="002B288C">
              <w:rPr>
                <w:sz w:val="20"/>
                <w:szCs w:val="20"/>
              </w:rPr>
              <w:t>Provide evidence that the planned harvest strategy evaluations, which will provide evidence that harvest strategies are effective at achieving objectives for BET, are underway if not completed. Present preliminary results if available</w:t>
            </w:r>
          </w:p>
        </w:tc>
        <w:tc>
          <w:tcPr>
            <w:tcW w:w="71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DD51997" w14:textId="445FAD13" w:rsidR="00760CC6" w:rsidRPr="00760CC6" w:rsidRDefault="00760CC6" w:rsidP="00760CC6">
            <w:pPr>
              <w:rPr>
                <w:sz w:val="20"/>
                <w:szCs w:val="20"/>
              </w:rPr>
            </w:pPr>
            <w:r w:rsidRPr="00760CC6">
              <w:rPr>
                <w:sz w:val="20"/>
                <w:szCs w:val="20"/>
              </w:rPr>
              <w:t>IATTC</w:t>
            </w:r>
          </w:p>
        </w:tc>
        <w:tc>
          <w:tcPr>
            <w:tcW w:w="74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343B23D" w14:textId="4790DCE7" w:rsidR="00760CC6" w:rsidRPr="00760CC6" w:rsidRDefault="00760CC6" w:rsidP="00760CC6">
            <w:pPr>
              <w:rPr>
                <w:sz w:val="20"/>
                <w:szCs w:val="20"/>
              </w:rPr>
            </w:pPr>
            <w:r w:rsidRPr="00760CC6">
              <w:rPr>
                <w:sz w:val="20"/>
                <w:szCs w:val="20"/>
              </w:rPr>
              <w:t>Client Group</w:t>
            </w:r>
          </w:p>
        </w:tc>
        <w:tc>
          <w:tcPr>
            <w:tcW w:w="56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71995B7" w14:textId="6E640CD7" w:rsidR="00760CC6" w:rsidRPr="00760CC6" w:rsidRDefault="00760CC6" w:rsidP="00760CC6">
            <w:pPr>
              <w:rPr>
                <w:sz w:val="20"/>
                <w:szCs w:val="20"/>
              </w:rPr>
            </w:pPr>
            <w:r w:rsidRPr="00760CC6">
              <w:rPr>
                <w:sz w:val="20"/>
                <w:szCs w:val="20"/>
              </w:rPr>
              <w:t>Jan 26</w:t>
            </w:r>
          </w:p>
        </w:tc>
        <w:tc>
          <w:tcPr>
            <w:tcW w:w="622"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B91793B" w14:textId="0F4D791D" w:rsidR="00760CC6" w:rsidRPr="00760CC6" w:rsidRDefault="00760CC6" w:rsidP="00760CC6">
            <w:pPr>
              <w:rPr>
                <w:sz w:val="20"/>
                <w:szCs w:val="20"/>
              </w:rPr>
            </w:pPr>
            <w:r w:rsidRPr="00760CC6">
              <w:rPr>
                <w:sz w:val="20"/>
                <w:szCs w:val="20"/>
              </w:rPr>
              <w:t>Jan 27</w:t>
            </w:r>
          </w:p>
        </w:tc>
        <w:tc>
          <w:tcPr>
            <w:tcW w:w="956"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91A5D2A" w14:textId="77777777" w:rsidR="00760CC6" w:rsidRPr="00760CC6" w:rsidRDefault="00760CC6" w:rsidP="00760CC6">
            <w:pPr>
              <w:rPr>
                <w:sz w:val="20"/>
                <w:szCs w:val="20"/>
              </w:rPr>
            </w:pPr>
            <w:r w:rsidRPr="00760CC6">
              <w:rPr>
                <w:sz w:val="20"/>
                <w:szCs w:val="20"/>
              </w:rPr>
              <w:t>-Scientific reports published or presented at technical meetings</w:t>
            </w:r>
          </w:p>
          <w:p w14:paraId="06E487B5" w14:textId="63750519" w:rsidR="00760CC6" w:rsidRPr="00760CC6" w:rsidRDefault="00760CC6" w:rsidP="00760CC6">
            <w:pPr>
              <w:rPr>
                <w:sz w:val="20"/>
                <w:szCs w:val="20"/>
              </w:rPr>
            </w:pPr>
            <w:r w:rsidRPr="00760CC6">
              <w:rPr>
                <w:sz w:val="20"/>
                <w:szCs w:val="20"/>
              </w:rPr>
              <w:t>- Minutes of the meeting</w:t>
            </w:r>
          </w:p>
        </w:tc>
      </w:tr>
      <w:tr w:rsidR="00760CC6" w:rsidRPr="00CC4109" w14:paraId="20672C02" w14:textId="77777777" w:rsidTr="00991AAC">
        <w:trPr>
          <w:trHeight w:val="1340"/>
        </w:trPr>
        <w:tc>
          <w:tcPr>
            <w:tcW w:w="704" w:type="pct"/>
            <w:vMerge/>
            <w:tcBorders>
              <w:left w:val="single" w:sz="8" w:space="0" w:color="000000"/>
              <w:right w:val="single" w:sz="8" w:space="0" w:color="000000"/>
            </w:tcBorders>
            <w:shd w:val="clear" w:color="auto" w:fill="auto"/>
            <w:tcMar>
              <w:top w:w="100" w:type="dxa"/>
              <w:left w:w="100" w:type="dxa"/>
              <w:bottom w:w="100" w:type="dxa"/>
              <w:right w:w="100" w:type="dxa"/>
            </w:tcMar>
          </w:tcPr>
          <w:p w14:paraId="4B514F34" w14:textId="77777777" w:rsidR="00760CC6" w:rsidRPr="00CC4109" w:rsidRDefault="00760CC6" w:rsidP="00760CC6"/>
        </w:tc>
        <w:tc>
          <w:tcPr>
            <w:tcW w:w="693"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958496C" w14:textId="78DD7C87" w:rsidR="00760CC6" w:rsidRPr="00760CC6" w:rsidRDefault="002B288C" w:rsidP="00760CC6">
            <w:pPr>
              <w:rPr>
                <w:sz w:val="20"/>
                <w:szCs w:val="20"/>
              </w:rPr>
            </w:pPr>
            <w:r>
              <w:rPr>
                <w:sz w:val="20"/>
                <w:szCs w:val="20"/>
              </w:rPr>
              <w:t xml:space="preserve">M7: </w:t>
            </w:r>
            <w:r w:rsidRPr="002B288C">
              <w:rPr>
                <w:sz w:val="20"/>
                <w:szCs w:val="20"/>
              </w:rPr>
              <w:t>Provide evidence that harvest strategy evaluations for BET show that harvest strategies are effective</w:t>
            </w:r>
          </w:p>
        </w:tc>
        <w:tc>
          <w:tcPr>
            <w:tcW w:w="71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B056B4F" w14:textId="257F8958" w:rsidR="00760CC6" w:rsidRPr="00760CC6" w:rsidRDefault="00760CC6" w:rsidP="00760CC6">
            <w:pPr>
              <w:rPr>
                <w:sz w:val="20"/>
                <w:szCs w:val="20"/>
              </w:rPr>
            </w:pPr>
            <w:r w:rsidRPr="00760CC6">
              <w:rPr>
                <w:sz w:val="20"/>
                <w:szCs w:val="20"/>
              </w:rPr>
              <w:t>IATTC</w:t>
            </w:r>
          </w:p>
        </w:tc>
        <w:tc>
          <w:tcPr>
            <w:tcW w:w="74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9F27C95" w14:textId="1B776F99" w:rsidR="00760CC6" w:rsidRPr="00760CC6" w:rsidRDefault="00760CC6" w:rsidP="00760CC6">
            <w:pPr>
              <w:rPr>
                <w:sz w:val="20"/>
                <w:szCs w:val="20"/>
              </w:rPr>
            </w:pPr>
            <w:r w:rsidRPr="00760CC6">
              <w:rPr>
                <w:sz w:val="20"/>
                <w:szCs w:val="20"/>
              </w:rPr>
              <w:t>Client Group</w:t>
            </w:r>
          </w:p>
        </w:tc>
        <w:tc>
          <w:tcPr>
            <w:tcW w:w="56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6A23387" w14:textId="2A2BFB51" w:rsidR="00760CC6" w:rsidRPr="00760CC6" w:rsidRDefault="00760CC6" w:rsidP="00760CC6">
            <w:pPr>
              <w:rPr>
                <w:sz w:val="20"/>
                <w:szCs w:val="20"/>
              </w:rPr>
            </w:pPr>
            <w:r w:rsidRPr="00760CC6">
              <w:rPr>
                <w:sz w:val="20"/>
                <w:szCs w:val="20"/>
              </w:rPr>
              <w:t>Jan 27</w:t>
            </w:r>
          </w:p>
        </w:tc>
        <w:tc>
          <w:tcPr>
            <w:tcW w:w="622"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79F7BE3" w14:textId="74552B96" w:rsidR="00760CC6" w:rsidRPr="00760CC6" w:rsidRDefault="00760CC6" w:rsidP="00760CC6">
            <w:pPr>
              <w:rPr>
                <w:sz w:val="20"/>
                <w:szCs w:val="20"/>
              </w:rPr>
            </w:pPr>
            <w:r w:rsidRPr="00760CC6">
              <w:rPr>
                <w:sz w:val="20"/>
                <w:szCs w:val="20"/>
              </w:rPr>
              <w:t>Jan 28</w:t>
            </w:r>
          </w:p>
        </w:tc>
        <w:tc>
          <w:tcPr>
            <w:tcW w:w="956"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0D9654B" w14:textId="77777777" w:rsidR="00760CC6" w:rsidRPr="00760CC6" w:rsidRDefault="00760CC6" w:rsidP="00760CC6">
            <w:pPr>
              <w:rPr>
                <w:sz w:val="20"/>
                <w:szCs w:val="20"/>
              </w:rPr>
            </w:pPr>
            <w:r w:rsidRPr="00760CC6">
              <w:rPr>
                <w:sz w:val="20"/>
                <w:szCs w:val="20"/>
              </w:rPr>
              <w:t>-Scientific reports published or presented at technical meetings</w:t>
            </w:r>
          </w:p>
          <w:p w14:paraId="7C6095FE" w14:textId="7F0F9608" w:rsidR="00760CC6" w:rsidRPr="00760CC6" w:rsidRDefault="00760CC6" w:rsidP="00760CC6">
            <w:pPr>
              <w:rPr>
                <w:sz w:val="20"/>
                <w:szCs w:val="20"/>
              </w:rPr>
            </w:pPr>
            <w:r w:rsidRPr="00760CC6">
              <w:rPr>
                <w:sz w:val="20"/>
                <w:szCs w:val="20"/>
              </w:rPr>
              <w:t>- Minutes of the meeting</w:t>
            </w:r>
          </w:p>
        </w:tc>
      </w:tr>
      <w:tr w:rsidR="00760CC6" w:rsidRPr="00CC4109" w14:paraId="4478C58E" w14:textId="77777777" w:rsidTr="00991AAC">
        <w:trPr>
          <w:trHeight w:val="1340"/>
        </w:trPr>
        <w:tc>
          <w:tcPr>
            <w:tcW w:w="704" w:type="pct"/>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0337BA7" w14:textId="77777777" w:rsidR="00760CC6" w:rsidRPr="00CC4109" w:rsidRDefault="00760CC6" w:rsidP="00760CC6"/>
        </w:tc>
        <w:tc>
          <w:tcPr>
            <w:tcW w:w="693"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21B7CDA" w14:textId="1683A696" w:rsidR="00760CC6" w:rsidRPr="00760CC6" w:rsidRDefault="002B288C" w:rsidP="00760CC6">
            <w:pPr>
              <w:rPr>
                <w:sz w:val="20"/>
                <w:szCs w:val="20"/>
              </w:rPr>
            </w:pPr>
            <w:r>
              <w:rPr>
                <w:sz w:val="20"/>
                <w:szCs w:val="20"/>
              </w:rPr>
              <w:t xml:space="preserve">M8: </w:t>
            </w:r>
            <w:r w:rsidRPr="002B288C">
              <w:rPr>
                <w:sz w:val="20"/>
                <w:szCs w:val="20"/>
              </w:rPr>
              <w:t>Provide final evidence from harvest strategy evaluations or other documentation that the harvest strategy is achieving its objectives</w:t>
            </w:r>
          </w:p>
        </w:tc>
        <w:tc>
          <w:tcPr>
            <w:tcW w:w="71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391801A" w14:textId="28C4CDD6" w:rsidR="00760CC6" w:rsidRPr="00760CC6" w:rsidRDefault="00760CC6" w:rsidP="00760CC6">
            <w:pPr>
              <w:rPr>
                <w:sz w:val="20"/>
                <w:szCs w:val="20"/>
              </w:rPr>
            </w:pPr>
            <w:r w:rsidRPr="00760CC6">
              <w:rPr>
                <w:sz w:val="20"/>
                <w:szCs w:val="20"/>
              </w:rPr>
              <w:t>IATTC</w:t>
            </w:r>
          </w:p>
        </w:tc>
        <w:tc>
          <w:tcPr>
            <w:tcW w:w="74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FEC352B" w14:textId="500106B7" w:rsidR="00760CC6" w:rsidRPr="00760CC6" w:rsidRDefault="00760CC6" w:rsidP="00760CC6">
            <w:pPr>
              <w:rPr>
                <w:sz w:val="20"/>
                <w:szCs w:val="20"/>
              </w:rPr>
            </w:pPr>
            <w:r w:rsidRPr="00760CC6">
              <w:rPr>
                <w:sz w:val="20"/>
                <w:szCs w:val="20"/>
              </w:rPr>
              <w:t>Client Group</w:t>
            </w:r>
          </w:p>
        </w:tc>
        <w:tc>
          <w:tcPr>
            <w:tcW w:w="56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3C096A6" w14:textId="02761F8B" w:rsidR="00760CC6" w:rsidRPr="00760CC6" w:rsidRDefault="00760CC6" w:rsidP="00760CC6">
            <w:pPr>
              <w:rPr>
                <w:sz w:val="20"/>
                <w:szCs w:val="20"/>
              </w:rPr>
            </w:pPr>
            <w:r w:rsidRPr="00760CC6">
              <w:rPr>
                <w:sz w:val="20"/>
                <w:szCs w:val="20"/>
              </w:rPr>
              <w:t>Jan 28</w:t>
            </w:r>
          </w:p>
        </w:tc>
        <w:tc>
          <w:tcPr>
            <w:tcW w:w="622"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E604AF3" w14:textId="676823D5" w:rsidR="00760CC6" w:rsidRPr="00760CC6" w:rsidRDefault="00760CC6" w:rsidP="00760CC6">
            <w:pPr>
              <w:rPr>
                <w:sz w:val="20"/>
                <w:szCs w:val="20"/>
              </w:rPr>
            </w:pPr>
            <w:r w:rsidRPr="00760CC6">
              <w:rPr>
                <w:sz w:val="20"/>
                <w:szCs w:val="20"/>
              </w:rPr>
              <w:t>Dec 28</w:t>
            </w:r>
          </w:p>
        </w:tc>
        <w:tc>
          <w:tcPr>
            <w:tcW w:w="956"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D42BFBC" w14:textId="77777777" w:rsidR="00760CC6" w:rsidRPr="00760CC6" w:rsidRDefault="00760CC6" w:rsidP="00760CC6">
            <w:pPr>
              <w:rPr>
                <w:sz w:val="20"/>
                <w:szCs w:val="20"/>
              </w:rPr>
            </w:pPr>
            <w:r w:rsidRPr="00760CC6">
              <w:rPr>
                <w:sz w:val="20"/>
                <w:szCs w:val="20"/>
              </w:rPr>
              <w:t>-Scientific reports published or presented at technical meetings</w:t>
            </w:r>
          </w:p>
          <w:p w14:paraId="7F2834A6" w14:textId="44C25E45" w:rsidR="00760CC6" w:rsidRPr="00760CC6" w:rsidRDefault="00760CC6" w:rsidP="00760CC6">
            <w:pPr>
              <w:rPr>
                <w:sz w:val="20"/>
                <w:szCs w:val="20"/>
              </w:rPr>
            </w:pPr>
            <w:r w:rsidRPr="00760CC6">
              <w:rPr>
                <w:sz w:val="20"/>
                <w:szCs w:val="20"/>
              </w:rPr>
              <w:t>- Minutes of the meeting</w:t>
            </w:r>
          </w:p>
        </w:tc>
      </w:tr>
    </w:tbl>
    <w:p w14:paraId="35BA7AF6" w14:textId="653C1272" w:rsidR="00D94EED" w:rsidRPr="00CC4109" w:rsidRDefault="00E508EC">
      <w:r w:rsidRPr="00CC4109">
        <w:t xml:space="preserve"> </w:t>
      </w:r>
    </w:p>
    <w:bookmarkEnd w:id="19"/>
    <w:p w14:paraId="7E93CC0A" w14:textId="15DCA0D7" w:rsidR="000C31E3" w:rsidRPr="00CC4109" w:rsidRDefault="000C31E3" w:rsidP="000C31E3">
      <w:pPr>
        <w:rPr>
          <w:bCs/>
          <w:sz w:val="20"/>
          <w:szCs w:val="20"/>
          <w:lang w:val="en-GB"/>
        </w:rPr>
      </w:pPr>
      <w:r w:rsidRPr="00CC4109">
        <w:rPr>
          <w:b/>
          <w:sz w:val="20"/>
          <w:szCs w:val="20"/>
          <w:lang w:val="en-GB"/>
        </w:rPr>
        <w:lastRenderedPageBreak/>
        <w:t xml:space="preserve">Table </w:t>
      </w:r>
      <w:r w:rsidR="00894DED" w:rsidRPr="00CC4109">
        <w:rPr>
          <w:b/>
          <w:sz w:val="20"/>
          <w:szCs w:val="20"/>
          <w:lang w:val="en-GB"/>
        </w:rPr>
        <w:t>5</w:t>
      </w:r>
      <w:r w:rsidRPr="00CC4109">
        <w:rPr>
          <w:b/>
          <w:sz w:val="20"/>
          <w:szCs w:val="20"/>
          <w:lang w:val="en-GB"/>
        </w:rPr>
        <w:t xml:space="preserve">. Performance Indicator Action Plan Table for </w:t>
      </w:r>
      <w:r w:rsidR="00E1443F" w:rsidRPr="005C0D6E">
        <w:rPr>
          <w:b/>
          <w:sz w:val="20"/>
          <w:szCs w:val="20"/>
          <w:lang w:val="en-GB"/>
        </w:rPr>
        <w:t>Action 3. T</w:t>
      </w:r>
      <w:r w:rsidR="00E1443F" w:rsidRPr="00E1443F">
        <w:rPr>
          <w:b/>
          <w:sz w:val="20"/>
          <w:szCs w:val="20"/>
          <w:lang w:val="en-GB"/>
        </w:rPr>
        <w:t>o improve the information about ETP species</w:t>
      </w:r>
    </w:p>
    <w:tbl>
      <w:tblPr>
        <w:tblStyle w:val="ab"/>
        <w:tblW w:w="5000" w:type="pct"/>
        <w:tblBorders>
          <w:top w:val="nil"/>
          <w:left w:val="nil"/>
          <w:bottom w:val="nil"/>
          <w:right w:val="nil"/>
          <w:insideH w:val="nil"/>
          <w:insideV w:val="nil"/>
        </w:tblBorders>
        <w:tblLook w:val="0600" w:firstRow="0" w:lastRow="0" w:firstColumn="0" w:lastColumn="0" w:noHBand="1" w:noVBand="1"/>
      </w:tblPr>
      <w:tblGrid>
        <w:gridCol w:w="4491"/>
        <w:gridCol w:w="8451"/>
      </w:tblGrid>
      <w:tr w:rsidR="000C31E3" w:rsidRPr="00CC4109" w14:paraId="731AD5F2" w14:textId="77777777" w:rsidTr="00112CFD">
        <w:trPr>
          <w:trHeight w:val="20"/>
        </w:trPr>
        <w:tc>
          <w:tcPr>
            <w:tcW w:w="1735" w:type="pct"/>
            <w:tcBorders>
              <w:top w:val="single" w:sz="7" w:space="0" w:color="000000"/>
              <w:left w:val="single" w:sz="7" w:space="0" w:color="000000"/>
              <w:bottom w:val="single" w:sz="7" w:space="0" w:color="000000"/>
              <w:right w:val="single" w:sz="7" w:space="0" w:color="000000"/>
            </w:tcBorders>
          </w:tcPr>
          <w:p w14:paraId="070797A5" w14:textId="77777777" w:rsidR="000C31E3" w:rsidRPr="00CC4109" w:rsidDel="000B7ACA" w:rsidRDefault="000C31E3" w:rsidP="00112CFD">
            <w:pPr>
              <w:ind w:left="40"/>
              <w:rPr>
                <w:b/>
                <w:sz w:val="20"/>
                <w:szCs w:val="20"/>
              </w:rPr>
            </w:pPr>
            <w:r w:rsidRPr="00CC4109" w:rsidDel="000B7ACA">
              <w:rPr>
                <w:b/>
                <w:sz w:val="20"/>
                <w:szCs w:val="20"/>
              </w:rPr>
              <w:t xml:space="preserve">Action Number and Name </w:t>
            </w:r>
          </w:p>
          <w:p w14:paraId="495139BB" w14:textId="77777777" w:rsidR="000C31E3" w:rsidRPr="00CC4109" w:rsidRDefault="000C31E3" w:rsidP="00112CFD">
            <w:pPr>
              <w:ind w:left="140"/>
              <w:jc w:val="both"/>
              <w:rPr>
                <w:b/>
                <w:sz w:val="20"/>
                <w:szCs w:val="20"/>
              </w:rPr>
            </w:pPr>
            <w:r w:rsidRPr="00CC4109" w:rsidDel="000B7ACA">
              <w:rPr>
                <w:sz w:val="20"/>
                <w:szCs w:val="20"/>
              </w:rPr>
              <w:t>(One sentence description)</w:t>
            </w:r>
          </w:p>
        </w:tc>
        <w:tc>
          <w:tcPr>
            <w:tcW w:w="3265" w:type="pct"/>
            <w:tcBorders>
              <w:top w:val="single" w:sz="7" w:space="0" w:color="000000"/>
              <w:left w:val="nil"/>
              <w:bottom w:val="single" w:sz="7" w:space="0" w:color="000000"/>
              <w:right w:val="single" w:sz="7" w:space="0" w:color="000000"/>
            </w:tcBorders>
            <w:shd w:val="clear" w:color="auto" w:fill="auto"/>
            <w:tcMar>
              <w:top w:w="40" w:type="dxa"/>
              <w:left w:w="40" w:type="dxa"/>
              <w:bottom w:w="40" w:type="dxa"/>
              <w:right w:w="40" w:type="dxa"/>
            </w:tcMar>
          </w:tcPr>
          <w:p w14:paraId="1A095551" w14:textId="7DBB9EBB" w:rsidR="000C31E3" w:rsidRPr="00CC4109" w:rsidRDefault="004D2CCF" w:rsidP="00112CFD">
            <w:pPr>
              <w:ind w:left="140"/>
              <w:rPr>
                <w:sz w:val="20"/>
                <w:szCs w:val="20"/>
              </w:rPr>
            </w:pPr>
            <w:r>
              <w:rPr>
                <w:sz w:val="20"/>
                <w:szCs w:val="20"/>
              </w:rPr>
              <w:t xml:space="preserve">Action 3. To improve the information about ETP species </w:t>
            </w:r>
          </w:p>
        </w:tc>
      </w:tr>
      <w:tr w:rsidR="000C31E3" w:rsidRPr="00CC4109" w14:paraId="41BA2825" w14:textId="77777777" w:rsidTr="00112CFD">
        <w:trPr>
          <w:trHeight w:val="580"/>
        </w:trPr>
        <w:tc>
          <w:tcPr>
            <w:tcW w:w="1735" w:type="pct"/>
            <w:tcBorders>
              <w:top w:val="nil"/>
              <w:left w:val="single" w:sz="7" w:space="0" w:color="000000"/>
              <w:bottom w:val="single" w:sz="4" w:space="0" w:color="auto"/>
              <w:right w:val="single" w:sz="7" w:space="0" w:color="000000"/>
            </w:tcBorders>
          </w:tcPr>
          <w:p w14:paraId="678E96BA" w14:textId="77777777" w:rsidR="000C31E3" w:rsidRPr="00CC4109" w:rsidRDefault="000C31E3" w:rsidP="00112CFD">
            <w:pPr>
              <w:ind w:left="75"/>
              <w:jc w:val="both"/>
              <w:rPr>
                <w:b/>
                <w:sz w:val="20"/>
                <w:szCs w:val="20"/>
              </w:rPr>
            </w:pPr>
            <w:r w:rsidRPr="00CC4109" w:rsidDel="000B7ACA">
              <w:rPr>
                <w:b/>
                <w:sz w:val="20"/>
                <w:szCs w:val="20"/>
              </w:rPr>
              <w:t xml:space="preserve">Action Goal </w:t>
            </w:r>
          </w:p>
          <w:p w14:paraId="64395A79" w14:textId="77777777" w:rsidR="000C31E3" w:rsidRPr="00CC4109" w:rsidRDefault="000C31E3" w:rsidP="00112CFD">
            <w:pPr>
              <w:ind w:left="165"/>
              <w:jc w:val="both"/>
              <w:rPr>
                <w:b/>
                <w:sz w:val="20"/>
                <w:szCs w:val="20"/>
              </w:rPr>
            </w:pPr>
            <w:r w:rsidRPr="00CC4109" w:rsidDel="000B7ACA">
              <w:rPr>
                <w:sz w:val="20"/>
                <w:szCs w:val="20"/>
              </w:rPr>
              <w:t>(One sentence that describe the result of the action)</w:t>
            </w:r>
          </w:p>
        </w:tc>
        <w:tc>
          <w:tcPr>
            <w:tcW w:w="3265" w:type="pct"/>
            <w:tcBorders>
              <w:top w:val="nil"/>
              <w:left w:val="nil"/>
              <w:bottom w:val="single" w:sz="4" w:space="0" w:color="auto"/>
              <w:right w:val="single" w:sz="7" w:space="0" w:color="000000"/>
            </w:tcBorders>
            <w:shd w:val="clear" w:color="auto" w:fill="auto"/>
            <w:tcMar>
              <w:top w:w="40" w:type="dxa"/>
              <w:left w:w="40" w:type="dxa"/>
              <w:bottom w:w="40" w:type="dxa"/>
              <w:right w:w="40" w:type="dxa"/>
            </w:tcMar>
          </w:tcPr>
          <w:p w14:paraId="0750CC4C" w14:textId="28984F86" w:rsidR="000C31E3" w:rsidRPr="00CC4109" w:rsidRDefault="004D2CCF" w:rsidP="00112CFD">
            <w:pPr>
              <w:ind w:left="140"/>
              <w:rPr>
                <w:sz w:val="20"/>
                <w:szCs w:val="20"/>
              </w:rPr>
            </w:pPr>
            <w:r w:rsidRPr="004D2CCF">
              <w:rPr>
                <w:sz w:val="20"/>
                <w:szCs w:val="20"/>
              </w:rPr>
              <w:t>To obtain the certain that other vessels fishing in the region are using the same conservation practices that the vessels used for the preassessment, and this practices no significant harm is being done to these species or their recovery efforts</w:t>
            </w:r>
          </w:p>
        </w:tc>
      </w:tr>
      <w:tr w:rsidR="000C31E3" w:rsidRPr="00CC4109" w14:paraId="78E34007" w14:textId="77777777" w:rsidTr="00112CFD">
        <w:trPr>
          <w:trHeight w:val="2360"/>
        </w:trPr>
        <w:tc>
          <w:tcPr>
            <w:tcW w:w="1735" w:type="pct"/>
            <w:tcBorders>
              <w:top w:val="single" w:sz="4" w:space="0" w:color="auto"/>
              <w:left w:val="single" w:sz="8" w:space="0" w:color="000000"/>
              <w:bottom w:val="single" w:sz="8" w:space="0" w:color="000000"/>
              <w:right w:val="single" w:sz="8" w:space="0" w:color="000000"/>
            </w:tcBorders>
          </w:tcPr>
          <w:p w14:paraId="1DA2F78C" w14:textId="77777777" w:rsidR="000C31E3" w:rsidRPr="00CC4109" w:rsidDel="000B7ACA" w:rsidRDefault="000C31E3" w:rsidP="00112CFD">
            <w:pPr>
              <w:ind w:left="40"/>
              <w:rPr>
                <w:b/>
                <w:sz w:val="20"/>
                <w:szCs w:val="20"/>
              </w:rPr>
            </w:pPr>
            <w:r w:rsidRPr="00CC4109" w:rsidDel="000B7ACA">
              <w:rPr>
                <w:b/>
                <w:sz w:val="20"/>
                <w:szCs w:val="20"/>
              </w:rPr>
              <w:t xml:space="preserve">Action Description </w:t>
            </w:r>
          </w:p>
          <w:p w14:paraId="0FFF831D" w14:textId="77777777" w:rsidR="000C31E3" w:rsidRPr="00CC4109" w:rsidRDefault="000C31E3" w:rsidP="00112CFD">
            <w:pPr>
              <w:ind w:left="140"/>
              <w:rPr>
                <w:b/>
                <w:sz w:val="20"/>
                <w:szCs w:val="20"/>
              </w:rPr>
            </w:pPr>
            <w:r w:rsidRPr="00CC4109" w:rsidDel="000B7ACA">
              <w:rPr>
                <w:sz w:val="20"/>
                <w:szCs w:val="20"/>
              </w:rPr>
              <w:t>(Brief summary of the steps involved in the action and importance of the action in achieving the FIP objectives)</w:t>
            </w:r>
          </w:p>
        </w:tc>
        <w:tc>
          <w:tcPr>
            <w:tcW w:w="3265" w:type="pct"/>
            <w:tcBorders>
              <w:top w:val="single" w:sz="4" w:space="0" w:color="auto"/>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41BABF2" w14:textId="77777777" w:rsidR="004D2CCF" w:rsidRPr="004D2CCF" w:rsidRDefault="004D2CCF" w:rsidP="004D2CCF">
            <w:pPr>
              <w:rPr>
                <w:sz w:val="20"/>
                <w:szCs w:val="20"/>
              </w:rPr>
            </w:pPr>
            <w:r w:rsidRPr="004D2CCF">
              <w:rPr>
                <w:sz w:val="20"/>
                <w:szCs w:val="20"/>
              </w:rPr>
              <w:t xml:space="preserve">For all scoring elements related to sea turtles, sharks and rays, the justifications provided in the pre-assessment are based on information derived from a single vessel and from other MSC certified fisheries in the area, such as TUNACONS and Sustainable TUNA. However, the </w:t>
            </w:r>
            <w:proofErr w:type="spellStart"/>
            <w:r w:rsidRPr="004D2CCF">
              <w:rPr>
                <w:sz w:val="20"/>
                <w:szCs w:val="20"/>
              </w:rPr>
              <w:t>UoA</w:t>
            </w:r>
            <w:proofErr w:type="spellEnd"/>
            <w:r w:rsidRPr="004D2CCF">
              <w:rPr>
                <w:sz w:val="20"/>
                <w:szCs w:val="20"/>
              </w:rPr>
              <w:t xml:space="preserve"> (Assessment Unit) has not been able to fully demonstrate that the recovery of all these ETP (Endangered, Threatened and Protected) species is not hindered. The score of this scoring issue reflects the understanding that more information is needed to be certain that other vessels fishing in the region are exhibiting the same conservation practices and that no significant harm is being caused to these species or their recovery efforts.</w:t>
            </w:r>
          </w:p>
          <w:p w14:paraId="69EB09C8" w14:textId="04A01DF6" w:rsidR="000C31E3" w:rsidRPr="00CC4109" w:rsidRDefault="004D2CCF" w:rsidP="004D2CCF">
            <w:pPr>
              <w:rPr>
                <w:sz w:val="20"/>
                <w:szCs w:val="20"/>
              </w:rPr>
            </w:pPr>
            <w:r w:rsidRPr="004D2CCF">
              <w:rPr>
                <w:sz w:val="20"/>
                <w:szCs w:val="20"/>
              </w:rPr>
              <w:t>For this, it is necessary to improve fishery information regarding interactions with other species (sharks, turtles and rays) to ensure that other vessels operating in the region apply the same conservation practices and that no significant harm is being done to these species or their recovery efforts.</w:t>
            </w:r>
          </w:p>
        </w:tc>
      </w:tr>
      <w:tr w:rsidR="000C31E3" w:rsidRPr="00CC4109" w14:paraId="66ED46A5" w14:textId="77777777" w:rsidTr="00112CFD">
        <w:trPr>
          <w:trHeight w:val="360"/>
        </w:trPr>
        <w:tc>
          <w:tcPr>
            <w:tcW w:w="1735" w:type="pct"/>
            <w:tcBorders>
              <w:top w:val="single" w:sz="8" w:space="0" w:color="000000"/>
              <w:left w:val="single" w:sz="7" w:space="0" w:color="000000"/>
              <w:bottom w:val="single" w:sz="4" w:space="0" w:color="000000"/>
              <w:right w:val="single" w:sz="7" w:space="0" w:color="000000"/>
            </w:tcBorders>
          </w:tcPr>
          <w:p w14:paraId="411C4ED8" w14:textId="77777777" w:rsidR="000C31E3" w:rsidRPr="00CC4109" w:rsidRDefault="000C31E3" w:rsidP="00112CFD">
            <w:pPr>
              <w:ind w:left="75"/>
              <w:rPr>
                <w:b/>
                <w:sz w:val="20"/>
                <w:szCs w:val="20"/>
              </w:rPr>
            </w:pPr>
            <w:r w:rsidRPr="00CC4109" w:rsidDel="000B7ACA">
              <w:rPr>
                <w:b/>
                <w:sz w:val="20"/>
                <w:szCs w:val="20"/>
              </w:rPr>
              <w:t>Expected Completion Date</w:t>
            </w:r>
          </w:p>
        </w:tc>
        <w:tc>
          <w:tcPr>
            <w:tcW w:w="3265" w:type="pct"/>
            <w:tcBorders>
              <w:top w:val="single" w:sz="8" w:space="0" w:color="000000"/>
              <w:left w:val="nil"/>
              <w:bottom w:val="single" w:sz="8" w:space="0" w:color="000000"/>
              <w:right w:val="single" w:sz="7" w:space="0" w:color="000000"/>
            </w:tcBorders>
            <w:shd w:val="clear" w:color="auto" w:fill="auto"/>
            <w:tcMar>
              <w:top w:w="40" w:type="dxa"/>
              <w:left w:w="40" w:type="dxa"/>
              <w:bottom w:w="40" w:type="dxa"/>
              <w:right w:w="40" w:type="dxa"/>
            </w:tcMar>
          </w:tcPr>
          <w:p w14:paraId="76098982" w14:textId="45981770" w:rsidR="000C31E3" w:rsidRPr="00CC4109" w:rsidRDefault="004D2CCF" w:rsidP="00112CFD">
            <w:pPr>
              <w:ind w:left="140"/>
              <w:rPr>
                <w:sz w:val="20"/>
                <w:szCs w:val="20"/>
              </w:rPr>
            </w:pPr>
            <w:r>
              <w:rPr>
                <w:sz w:val="20"/>
                <w:szCs w:val="20"/>
              </w:rPr>
              <w:t>December 2028</w:t>
            </w:r>
          </w:p>
        </w:tc>
      </w:tr>
      <w:tr w:rsidR="000C31E3" w:rsidRPr="00CC4109" w14:paraId="5E709E88" w14:textId="77777777" w:rsidTr="00112CFD">
        <w:trPr>
          <w:cantSplit/>
          <w:trHeight w:val="318"/>
        </w:trPr>
        <w:tc>
          <w:tcPr>
            <w:tcW w:w="1735" w:type="pct"/>
            <w:tcBorders>
              <w:top w:val="single" w:sz="4" w:space="0" w:color="000000"/>
              <w:left w:val="single" w:sz="8" w:space="0" w:color="000000"/>
              <w:bottom w:val="single" w:sz="8" w:space="0" w:color="000000"/>
              <w:right w:val="single" w:sz="8" w:space="0" w:color="000000"/>
            </w:tcBorders>
          </w:tcPr>
          <w:p w14:paraId="37BC230D" w14:textId="77777777" w:rsidR="000C31E3" w:rsidRPr="00CC4109" w:rsidDel="000B7ACA" w:rsidRDefault="000C31E3" w:rsidP="00112CFD">
            <w:pPr>
              <w:ind w:left="40"/>
              <w:rPr>
                <w:b/>
                <w:sz w:val="20"/>
                <w:szCs w:val="20"/>
              </w:rPr>
            </w:pPr>
            <w:r w:rsidRPr="00CC4109" w:rsidDel="000B7ACA">
              <w:rPr>
                <w:b/>
                <w:sz w:val="20"/>
                <w:szCs w:val="20"/>
              </w:rPr>
              <w:t xml:space="preserve">Priority </w:t>
            </w:r>
          </w:p>
          <w:p w14:paraId="47996DE8" w14:textId="77777777" w:rsidR="000C31E3" w:rsidRPr="00CC4109" w:rsidRDefault="000C31E3" w:rsidP="00112CFD">
            <w:pPr>
              <w:ind w:left="140"/>
              <w:rPr>
                <w:b/>
                <w:sz w:val="20"/>
                <w:szCs w:val="20"/>
              </w:rPr>
            </w:pPr>
            <w:r w:rsidRPr="00CC4109" w:rsidDel="000B7ACA">
              <w:rPr>
                <w:sz w:val="20"/>
                <w:szCs w:val="20"/>
              </w:rPr>
              <w:t>(Based on the implementers criteria: e.g., lowest scoring issues are high priority or actions that are necessary to complete before beginning other actions are high priority)</w:t>
            </w:r>
          </w:p>
        </w:tc>
        <w:tc>
          <w:tcPr>
            <w:tcW w:w="3265" w:type="pct"/>
            <w:tcBorders>
              <w:top w:val="single" w:sz="8" w:space="0" w:color="000000"/>
              <w:left w:val="single" w:sz="8" w:space="0" w:color="000000"/>
              <w:bottom w:val="single" w:sz="4" w:space="0" w:color="auto"/>
              <w:right w:val="single" w:sz="8" w:space="0" w:color="000000"/>
            </w:tcBorders>
            <w:shd w:val="clear" w:color="auto" w:fill="auto"/>
            <w:tcMar>
              <w:top w:w="40" w:type="dxa"/>
              <w:left w:w="40" w:type="dxa"/>
              <w:bottom w:w="40" w:type="dxa"/>
              <w:right w:w="40" w:type="dxa"/>
            </w:tcMar>
          </w:tcPr>
          <w:p w14:paraId="641A425C" w14:textId="093BB53D" w:rsidR="000C31E3" w:rsidRPr="00CC4109" w:rsidRDefault="00E1443F" w:rsidP="00112CFD">
            <w:pPr>
              <w:ind w:left="140"/>
              <w:rPr>
                <w:sz w:val="20"/>
                <w:szCs w:val="20"/>
              </w:rPr>
            </w:pPr>
            <w:r>
              <w:rPr>
                <w:sz w:val="20"/>
                <w:szCs w:val="20"/>
              </w:rPr>
              <w:t>High</w:t>
            </w:r>
          </w:p>
        </w:tc>
      </w:tr>
      <w:tr w:rsidR="000C31E3" w:rsidRPr="00CC4109" w14:paraId="0C18F4AC" w14:textId="77777777" w:rsidTr="00112CFD">
        <w:trPr>
          <w:trHeight w:val="300"/>
        </w:trPr>
        <w:tc>
          <w:tcPr>
            <w:tcW w:w="1735" w:type="pct"/>
            <w:tcBorders>
              <w:top w:val="single" w:sz="8" w:space="0" w:color="000000"/>
              <w:left w:val="single" w:sz="7" w:space="0" w:color="000000"/>
              <w:bottom w:val="single" w:sz="4" w:space="0" w:color="auto"/>
              <w:right w:val="single" w:sz="8" w:space="0" w:color="000000"/>
            </w:tcBorders>
          </w:tcPr>
          <w:p w14:paraId="217EC2D1" w14:textId="77777777" w:rsidR="000C31E3" w:rsidRPr="00CC4109" w:rsidDel="000B7ACA" w:rsidRDefault="000C31E3" w:rsidP="00112CFD">
            <w:pPr>
              <w:ind w:left="40"/>
              <w:rPr>
                <w:b/>
                <w:sz w:val="20"/>
                <w:szCs w:val="20"/>
              </w:rPr>
            </w:pPr>
            <w:r w:rsidRPr="00CC4109" w:rsidDel="000B7ACA">
              <w:rPr>
                <w:b/>
                <w:sz w:val="20"/>
                <w:szCs w:val="20"/>
              </w:rPr>
              <w:t>Estimated Cost</w:t>
            </w:r>
          </w:p>
          <w:p w14:paraId="170485A0" w14:textId="77777777" w:rsidR="000C31E3" w:rsidRPr="00CC4109" w:rsidRDefault="000C31E3" w:rsidP="00112CFD">
            <w:pPr>
              <w:ind w:left="140"/>
              <w:rPr>
                <w:b/>
                <w:sz w:val="20"/>
                <w:szCs w:val="20"/>
              </w:rPr>
            </w:pPr>
            <w:r w:rsidRPr="00CC4109" w:rsidDel="000B7ACA">
              <w:rPr>
                <w:sz w:val="20"/>
                <w:szCs w:val="20"/>
              </w:rPr>
              <w:t>(An estimate of the budget needed to complete the action)</w:t>
            </w:r>
          </w:p>
        </w:tc>
        <w:tc>
          <w:tcPr>
            <w:tcW w:w="3265" w:type="pct"/>
            <w:tcBorders>
              <w:top w:val="single" w:sz="4" w:space="0" w:color="auto"/>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386F95C" w14:textId="283455D0" w:rsidR="000C31E3" w:rsidRPr="00CC4109" w:rsidRDefault="00E1443F" w:rsidP="00112CFD">
            <w:pPr>
              <w:ind w:left="140"/>
              <w:rPr>
                <w:sz w:val="20"/>
                <w:szCs w:val="20"/>
              </w:rPr>
            </w:pPr>
            <w:r>
              <w:rPr>
                <w:sz w:val="20"/>
                <w:szCs w:val="20"/>
              </w:rPr>
              <w:t>$</w:t>
            </w:r>
            <w:r w:rsidR="00FC3A12">
              <w:rPr>
                <w:sz w:val="20"/>
                <w:szCs w:val="20"/>
              </w:rPr>
              <w:t>40</w:t>
            </w:r>
            <w:r>
              <w:rPr>
                <w:sz w:val="20"/>
                <w:szCs w:val="20"/>
              </w:rPr>
              <w:t>.000USD</w:t>
            </w:r>
          </w:p>
        </w:tc>
      </w:tr>
      <w:tr w:rsidR="000C31E3" w:rsidRPr="00CC4109" w14:paraId="0E382C99" w14:textId="77777777" w:rsidTr="00112CFD">
        <w:trPr>
          <w:trHeight w:val="17"/>
        </w:trPr>
        <w:tc>
          <w:tcPr>
            <w:tcW w:w="1735" w:type="pct"/>
            <w:tcBorders>
              <w:top w:val="single" w:sz="4" w:space="0" w:color="auto"/>
              <w:left w:val="single" w:sz="4" w:space="0" w:color="auto"/>
              <w:bottom w:val="single" w:sz="4" w:space="0" w:color="auto"/>
              <w:right w:val="single" w:sz="4" w:space="0" w:color="auto"/>
            </w:tcBorders>
          </w:tcPr>
          <w:p w14:paraId="346F3171" w14:textId="77777777" w:rsidR="000C31E3" w:rsidRPr="00CC4109" w:rsidDel="000B7ACA" w:rsidRDefault="000C31E3" w:rsidP="00112CFD">
            <w:pPr>
              <w:ind w:left="40"/>
              <w:rPr>
                <w:b/>
                <w:sz w:val="20"/>
                <w:szCs w:val="20"/>
              </w:rPr>
            </w:pPr>
            <w:r w:rsidRPr="00CC4109" w:rsidDel="000B7ACA">
              <w:rPr>
                <w:b/>
                <w:sz w:val="20"/>
                <w:szCs w:val="20"/>
              </w:rPr>
              <w:t xml:space="preserve">Responsible Parties </w:t>
            </w:r>
          </w:p>
          <w:p w14:paraId="28C8966B" w14:textId="77777777" w:rsidR="000C31E3" w:rsidRPr="00CC4109" w:rsidRDefault="000C31E3" w:rsidP="00112CFD">
            <w:pPr>
              <w:ind w:left="140"/>
              <w:rPr>
                <w:b/>
                <w:sz w:val="20"/>
                <w:szCs w:val="20"/>
              </w:rPr>
            </w:pPr>
            <w:r w:rsidRPr="00CC4109" w:rsidDel="000B7ACA">
              <w:rPr>
                <w:sz w:val="20"/>
                <w:szCs w:val="20"/>
              </w:rPr>
              <w:t>(List of participants)</w:t>
            </w:r>
          </w:p>
        </w:tc>
        <w:tc>
          <w:tcPr>
            <w:tcW w:w="3265" w:type="pct"/>
            <w:tcBorders>
              <w:top w:val="single" w:sz="8" w:space="0" w:color="000000"/>
              <w:left w:val="single" w:sz="4" w:space="0" w:color="auto"/>
              <w:bottom w:val="single" w:sz="8" w:space="0" w:color="000000"/>
              <w:right w:val="single" w:sz="8" w:space="0" w:color="000000"/>
            </w:tcBorders>
            <w:shd w:val="clear" w:color="auto" w:fill="auto"/>
            <w:tcMar>
              <w:top w:w="40" w:type="dxa"/>
              <w:left w:w="40" w:type="dxa"/>
              <w:bottom w:w="40" w:type="dxa"/>
              <w:right w:w="40" w:type="dxa"/>
            </w:tcMar>
          </w:tcPr>
          <w:p w14:paraId="2CE5FD6E" w14:textId="1811D0FF" w:rsidR="000C31E3" w:rsidRPr="00CC4109" w:rsidRDefault="00E1443F" w:rsidP="00112CFD">
            <w:pPr>
              <w:ind w:left="140"/>
              <w:rPr>
                <w:sz w:val="20"/>
                <w:szCs w:val="20"/>
              </w:rPr>
            </w:pPr>
            <w:r>
              <w:rPr>
                <w:sz w:val="20"/>
                <w:szCs w:val="20"/>
              </w:rPr>
              <w:t xml:space="preserve">IATTC, </w:t>
            </w:r>
            <w:r w:rsidR="004D2CCF">
              <w:rPr>
                <w:sz w:val="20"/>
                <w:szCs w:val="20"/>
              </w:rPr>
              <w:t>Client Group, SRP</w:t>
            </w:r>
            <w:r w:rsidR="004838F3">
              <w:rPr>
                <w:sz w:val="20"/>
                <w:szCs w:val="20"/>
              </w:rPr>
              <w:t>, TUNACONS</w:t>
            </w:r>
          </w:p>
        </w:tc>
      </w:tr>
      <w:tr w:rsidR="000C31E3" w:rsidRPr="00CC4109" w14:paraId="58D12286" w14:textId="77777777" w:rsidTr="00112CFD">
        <w:trPr>
          <w:trHeight w:val="320"/>
        </w:trPr>
        <w:tc>
          <w:tcPr>
            <w:tcW w:w="1735" w:type="pct"/>
            <w:tcBorders>
              <w:top w:val="single" w:sz="4" w:space="0" w:color="auto"/>
              <w:left w:val="single" w:sz="7" w:space="0" w:color="000000"/>
              <w:bottom w:val="single" w:sz="7" w:space="0" w:color="000000"/>
              <w:right w:val="single" w:sz="7" w:space="0" w:color="000000"/>
            </w:tcBorders>
          </w:tcPr>
          <w:p w14:paraId="1C138F93" w14:textId="77777777" w:rsidR="000C31E3" w:rsidRPr="00CC4109" w:rsidRDefault="000C31E3" w:rsidP="00112CFD">
            <w:pPr>
              <w:rPr>
                <w:b/>
                <w:sz w:val="20"/>
                <w:szCs w:val="20"/>
              </w:rPr>
            </w:pPr>
            <w:r w:rsidRPr="00CC4109" w:rsidDel="000B7ACA">
              <w:rPr>
                <w:b/>
                <w:sz w:val="20"/>
                <w:szCs w:val="20"/>
              </w:rPr>
              <w:t xml:space="preserve">MSC </w:t>
            </w:r>
            <w:r w:rsidRPr="00CC4109">
              <w:rPr>
                <w:b/>
                <w:sz w:val="20"/>
                <w:szCs w:val="20"/>
              </w:rPr>
              <w:t>Performance Indicator</w:t>
            </w:r>
            <w:r w:rsidRPr="00CC4109" w:rsidDel="000B7ACA">
              <w:rPr>
                <w:b/>
                <w:sz w:val="20"/>
                <w:szCs w:val="20"/>
              </w:rPr>
              <w:t>(s) Addressed by the Action</w:t>
            </w:r>
          </w:p>
          <w:p w14:paraId="3577B167" w14:textId="77777777" w:rsidR="000C31E3" w:rsidRPr="00CC4109" w:rsidRDefault="000C31E3" w:rsidP="00112CFD">
            <w:pPr>
              <w:ind w:left="90"/>
              <w:rPr>
                <w:bCs/>
                <w:sz w:val="20"/>
                <w:szCs w:val="20"/>
              </w:rPr>
            </w:pPr>
            <w:r w:rsidRPr="00CC4109">
              <w:rPr>
                <w:bCs/>
                <w:sz w:val="20"/>
                <w:szCs w:val="20"/>
              </w:rPr>
              <w:t>(The MSC performance indicator(s) that are directly impacted by the action. The completion of the action is likely to result in an improved score change for these performance indicators)</w:t>
            </w:r>
          </w:p>
        </w:tc>
        <w:tc>
          <w:tcPr>
            <w:tcW w:w="3265" w:type="pct"/>
            <w:tcBorders>
              <w:top w:val="single" w:sz="8" w:space="0" w:color="000000"/>
              <w:left w:val="nil"/>
              <w:bottom w:val="single" w:sz="7" w:space="0" w:color="000000"/>
              <w:right w:val="single" w:sz="7" w:space="0" w:color="000000"/>
            </w:tcBorders>
            <w:shd w:val="clear" w:color="auto" w:fill="auto"/>
            <w:tcMar>
              <w:top w:w="40" w:type="dxa"/>
              <w:left w:w="40" w:type="dxa"/>
              <w:bottom w:w="40" w:type="dxa"/>
              <w:right w:w="40" w:type="dxa"/>
            </w:tcMar>
          </w:tcPr>
          <w:p w14:paraId="0AF7A066" w14:textId="3CAB6CAC" w:rsidR="000C31E3" w:rsidRPr="00CC4109" w:rsidRDefault="004D2CCF" w:rsidP="00112CFD">
            <w:pPr>
              <w:ind w:left="140"/>
              <w:rPr>
                <w:sz w:val="20"/>
                <w:szCs w:val="20"/>
              </w:rPr>
            </w:pPr>
            <w:r w:rsidRPr="004D2CCF">
              <w:rPr>
                <w:sz w:val="20"/>
                <w:szCs w:val="20"/>
              </w:rPr>
              <w:t>PI 2.3.1 – ETP species outcome</w:t>
            </w:r>
            <w:r w:rsidRPr="004D2CCF">
              <w:rPr>
                <w:sz w:val="20"/>
                <w:szCs w:val="20"/>
              </w:rPr>
              <w:tab/>
              <w:t>Si (b) Direct effects</w:t>
            </w:r>
          </w:p>
        </w:tc>
      </w:tr>
    </w:tbl>
    <w:p w14:paraId="6A2654BB" w14:textId="77777777" w:rsidR="000C31E3" w:rsidRPr="00CC4109" w:rsidRDefault="000C31E3" w:rsidP="000C31E3">
      <w:pPr>
        <w:rPr>
          <w:sz w:val="20"/>
          <w:szCs w:val="20"/>
        </w:rPr>
      </w:pPr>
      <w:r w:rsidRPr="00CC4109">
        <w:rPr>
          <w:sz w:val="20"/>
          <w:szCs w:val="20"/>
        </w:rPr>
        <w:t xml:space="preserve"> </w:t>
      </w:r>
    </w:p>
    <w:p w14:paraId="640EB56D" w14:textId="77777777" w:rsidR="00110284" w:rsidRPr="00CC4109" w:rsidRDefault="00110284" w:rsidP="00110284">
      <w:pPr>
        <w:rPr>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23"/>
        <w:gridCol w:w="1793"/>
        <w:gridCol w:w="1850"/>
        <w:gridCol w:w="1928"/>
        <w:gridCol w:w="1462"/>
        <w:gridCol w:w="1610"/>
        <w:gridCol w:w="2474"/>
      </w:tblGrid>
      <w:tr w:rsidR="00110284" w:rsidRPr="00CC4109" w14:paraId="591FE24A" w14:textId="77777777" w:rsidTr="00112CFD">
        <w:trPr>
          <w:trHeight w:val="1420"/>
        </w:trPr>
        <w:tc>
          <w:tcPr>
            <w:tcW w:w="704"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352FF59" w14:textId="77777777" w:rsidR="00110284" w:rsidRPr="00CC4109" w:rsidRDefault="00110284" w:rsidP="00112CFD">
            <w:pPr>
              <w:rPr>
                <w:b/>
                <w:sz w:val="20"/>
                <w:szCs w:val="20"/>
              </w:rPr>
            </w:pPr>
            <w:r w:rsidRPr="00CC4109">
              <w:rPr>
                <w:b/>
                <w:sz w:val="20"/>
                <w:szCs w:val="20"/>
              </w:rPr>
              <w:t>Action</w:t>
            </w:r>
          </w:p>
        </w:tc>
        <w:tc>
          <w:tcPr>
            <w:tcW w:w="693"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21AD0A0" w14:textId="77777777" w:rsidR="00110284" w:rsidRPr="00CC4109" w:rsidRDefault="00110284" w:rsidP="00112CFD">
            <w:pPr>
              <w:rPr>
                <w:b/>
                <w:sz w:val="20"/>
                <w:szCs w:val="20"/>
              </w:rPr>
            </w:pPr>
            <w:r w:rsidRPr="00CC4109">
              <w:rPr>
                <w:b/>
                <w:sz w:val="20"/>
                <w:szCs w:val="20"/>
              </w:rPr>
              <w:t>Tasks/ Milestones</w:t>
            </w:r>
          </w:p>
        </w:tc>
        <w:tc>
          <w:tcPr>
            <w:tcW w:w="71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9C2550E" w14:textId="77777777" w:rsidR="00110284" w:rsidRPr="00CC4109" w:rsidRDefault="00110284" w:rsidP="00112CFD">
            <w:pPr>
              <w:rPr>
                <w:b/>
                <w:sz w:val="20"/>
                <w:szCs w:val="20"/>
              </w:rPr>
            </w:pPr>
            <w:r w:rsidRPr="00CC4109">
              <w:rPr>
                <w:b/>
                <w:sz w:val="20"/>
                <w:szCs w:val="20"/>
              </w:rPr>
              <w:t>Responsible (lead)</w:t>
            </w:r>
          </w:p>
        </w:tc>
        <w:tc>
          <w:tcPr>
            <w:tcW w:w="74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F45C623" w14:textId="77777777" w:rsidR="00110284" w:rsidRPr="00CC4109" w:rsidRDefault="00110284" w:rsidP="00112CFD">
            <w:pPr>
              <w:rPr>
                <w:b/>
                <w:sz w:val="20"/>
                <w:szCs w:val="20"/>
              </w:rPr>
            </w:pPr>
            <w:r w:rsidRPr="00CC4109">
              <w:rPr>
                <w:b/>
                <w:sz w:val="20"/>
                <w:szCs w:val="20"/>
              </w:rPr>
              <w:t>Responsible (supporting role)</w:t>
            </w:r>
          </w:p>
        </w:tc>
        <w:tc>
          <w:tcPr>
            <w:tcW w:w="56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2CF1491" w14:textId="77777777" w:rsidR="00110284" w:rsidRPr="00CC4109" w:rsidRDefault="00110284" w:rsidP="00112CFD">
            <w:pPr>
              <w:rPr>
                <w:b/>
                <w:sz w:val="20"/>
                <w:szCs w:val="20"/>
              </w:rPr>
            </w:pPr>
            <w:r w:rsidRPr="00CC4109">
              <w:rPr>
                <w:b/>
                <w:sz w:val="20"/>
                <w:szCs w:val="20"/>
              </w:rPr>
              <w:t>Starting date</w:t>
            </w:r>
          </w:p>
        </w:tc>
        <w:tc>
          <w:tcPr>
            <w:tcW w:w="622"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D54CF14" w14:textId="77777777" w:rsidR="00110284" w:rsidRPr="00CC4109" w:rsidRDefault="00110284" w:rsidP="00112CFD">
            <w:pPr>
              <w:rPr>
                <w:b/>
                <w:sz w:val="20"/>
                <w:szCs w:val="20"/>
              </w:rPr>
            </w:pPr>
            <w:r w:rsidRPr="00CC4109">
              <w:rPr>
                <w:b/>
                <w:sz w:val="20"/>
                <w:szCs w:val="20"/>
              </w:rPr>
              <w:t>Expected completion date</w:t>
            </w:r>
          </w:p>
        </w:tc>
        <w:tc>
          <w:tcPr>
            <w:tcW w:w="956"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998E1EB" w14:textId="77777777" w:rsidR="00110284" w:rsidRPr="00CC4109" w:rsidRDefault="00110284" w:rsidP="00112CFD">
            <w:pPr>
              <w:rPr>
                <w:b/>
                <w:sz w:val="20"/>
                <w:szCs w:val="20"/>
              </w:rPr>
            </w:pPr>
            <w:r w:rsidRPr="00CC4109">
              <w:rPr>
                <w:b/>
                <w:sz w:val="20"/>
                <w:szCs w:val="20"/>
              </w:rPr>
              <w:t>Evidence of completion / results</w:t>
            </w:r>
          </w:p>
        </w:tc>
      </w:tr>
      <w:tr w:rsidR="00110284" w:rsidRPr="00CC4109" w14:paraId="035635EC" w14:textId="77777777" w:rsidTr="00112CFD">
        <w:trPr>
          <w:trHeight w:val="1340"/>
        </w:trPr>
        <w:tc>
          <w:tcPr>
            <w:tcW w:w="704" w:type="pct"/>
            <w:vMerge w:val="restart"/>
            <w:tcBorders>
              <w:top w:val="single" w:sz="8" w:space="0" w:color="000000"/>
              <w:left w:val="single" w:sz="8" w:space="0" w:color="000000"/>
              <w:right w:val="single" w:sz="8" w:space="0" w:color="000000"/>
            </w:tcBorders>
            <w:shd w:val="clear" w:color="auto" w:fill="auto"/>
            <w:tcMar>
              <w:top w:w="40" w:type="dxa"/>
              <w:left w:w="40" w:type="dxa"/>
              <w:bottom w:w="40" w:type="dxa"/>
              <w:right w:w="40" w:type="dxa"/>
            </w:tcMar>
            <w:vAlign w:val="center"/>
          </w:tcPr>
          <w:p w14:paraId="37391CA1" w14:textId="2847D62A" w:rsidR="00110284" w:rsidRPr="00CC4109" w:rsidRDefault="00E1443F" w:rsidP="00112CFD">
            <w:pPr>
              <w:rPr>
                <w:sz w:val="20"/>
                <w:szCs w:val="20"/>
              </w:rPr>
            </w:pPr>
            <w:r w:rsidRPr="00E1443F">
              <w:rPr>
                <w:sz w:val="20"/>
                <w:szCs w:val="20"/>
              </w:rPr>
              <w:t>Action 3. To improve the information about ETP species</w:t>
            </w:r>
          </w:p>
        </w:tc>
        <w:tc>
          <w:tcPr>
            <w:tcW w:w="693"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F4C68FF" w14:textId="5385E735" w:rsidR="00110284" w:rsidRPr="00CC4109" w:rsidRDefault="005B35CC" w:rsidP="00112CFD">
            <w:pPr>
              <w:rPr>
                <w:sz w:val="20"/>
                <w:szCs w:val="20"/>
              </w:rPr>
            </w:pPr>
            <w:r>
              <w:rPr>
                <w:sz w:val="20"/>
                <w:szCs w:val="20"/>
              </w:rPr>
              <w:t xml:space="preserve">M9: </w:t>
            </w:r>
            <w:r w:rsidRPr="005B35CC">
              <w:rPr>
                <w:sz w:val="20"/>
                <w:szCs w:val="20"/>
              </w:rPr>
              <w:t>Review, by the client, of the methodologies used by other vessels fishing for tuna in the EPO to collect the best information on catches of ETP species during fishing operations.</w:t>
            </w:r>
          </w:p>
        </w:tc>
        <w:tc>
          <w:tcPr>
            <w:tcW w:w="71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164D9AE" w14:textId="0E45D37D" w:rsidR="00110284" w:rsidRPr="00CC4109" w:rsidRDefault="005B35CC" w:rsidP="00112CFD">
            <w:pPr>
              <w:rPr>
                <w:sz w:val="20"/>
                <w:szCs w:val="20"/>
              </w:rPr>
            </w:pPr>
            <w:r>
              <w:rPr>
                <w:sz w:val="20"/>
                <w:szCs w:val="20"/>
              </w:rPr>
              <w:t>Client Group</w:t>
            </w:r>
          </w:p>
        </w:tc>
        <w:tc>
          <w:tcPr>
            <w:tcW w:w="74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D0F9635" w14:textId="70991F27" w:rsidR="00110284" w:rsidRPr="00CC4109" w:rsidRDefault="005B35CC" w:rsidP="00112CFD">
            <w:pPr>
              <w:rPr>
                <w:sz w:val="20"/>
                <w:szCs w:val="20"/>
              </w:rPr>
            </w:pPr>
            <w:r>
              <w:rPr>
                <w:sz w:val="20"/>
                <w:szCs w:val="20"/>
              </w:rPr>
              <w:t>IATTC, SRP, TUNACONS</w:t>
            </w:r>
          </w:p>
        </w:tc>
        <w:tc>
          <w:tcPr>
            <w:tcW w:w="56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A022474" w14:textId="2092A8C3" w:rsidR="00110284" w:rsidRPr="00CC4109" w:rsidRDefault="005B35CC" w:rsidP="00112CFD">
            <w:pPr>
              <w:rPr>
                <w:sz w:val="20"/>
                <w:szCs w:val="20"/>
              </w:rPr>
            </w:pPr>
            <w:r>
              <w:rPr>
                <w:sz w:val="20"/>
                <w:szCs w:val="20"/>
              </w:rPr>
              <w:t>Jan 2025</w:t>
            </w:r>
          </w:p>
        </w:tc>
        <w:tc>
          <w:tcPr>
            <w:tcW w:w="622"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F3D4EA2" w14:textId="7E22EBB4" w:rsidR="00110284" w:rsidRPr="00CC4109" w:rsidRDefault="00E823FF" w:rsidP="00112CFD">
            <w:pPr>
              <w:rPr>
                <w:sz w:val="20"/>
                <w:szCs w:val="20"/>
              </w:rPr>
            </w:pPr>
            <w:r>
              <w:rPr>
                <w:sz w:val="20"/>
                <w:szCs w:val="20"/>
              </w:rPr>
              <w:t>Jun</w:t>
            </w:r>
            <w:r w:rsidR="005B35CC">
              <w:rPr>
                <w:sz w:val="20"/>
                <w:szCs w:val="20"/>
              </w:rPr>
              <w:t xml:space="preserve"> 202</w:t>
            </w:r>
            <w:r>
              <w:rPr>
                <w:sz w:val="20"/>
                <w:szCs w:val="20"/>
              </w:rPr>
              <w:t>5</w:t>
            </w:r>
          </w:p>
        </w:tc>
        <w:tc>
          <w:tcPr>
            <w:tcW w:w="956"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C5636D3" w14:textId="77777777" w:rsidR="00B962B5" w:rsidRPr="00B962B5" w:rsidRDefault="00B962B5" w:rsidP="00B962B5">
            <w:pPr>
              <w:rPr>
                <w:sz w:val="20"/>
                <w:szCs w:val="20"/>
              </w:rPr>
            </w:pPr>
            <w:r w:rsidRPr="00B962B5">
              <w:rPr>
                <w:sz w:val="20"/>
                <w:szCs w:val="20"/>
              </w:rPr>
              <w:t>- Report of results</w:t>
            </w:r>
          </w:p>
          <w:p w14:paraId="5DFE642F" w14:textId="3281F8D2" w:rsidR="00110284" w:rsidRPr="00CC4109" w:rsidRDefault="00B962B5" w:rsidP="00B962B5">
            <w:pPr>
              <w:rPr>
                <w:sz w:val="20"/>
                <w:szCs w:val="20"/>
              </w:rPr>
            </w:pPr>
            <w:r w:rsidRPr="00B962B5">
              <w:rPr>
                <w:sz w:val="20"/>
                <w:szCs w:val="20"/>
              </w:rPr>
              <w:t>- Minutes of meetings</w:t>
            </w:r>
          </w:p>
        </w:tc>
      </w:tr>
      <w:tr w:rsidR="005B35CC" w:rsidRPr="00CC4109" w14:paraId="23C6AF58" w14:textId="77777777" w:rsidTr="00112CFD">
        <w:trPr>
          <w:trHeight w:val="1340"/>
        </w:trPr>
        <w:tc>
          <w:tcPr>
            <w:tcW w:w="704" w:type="pct"/>
            <w:vMerge/>
            <w:tcBorders>
              <w:left w:val="single" w:sz="8" w:space="0" w:color="000000"/>
              <w:right w:val="single" w:sz="8" w:space="0" w:color="000000"/>
            </w:tcBorders>
            <w:shd w:val="clear" w:color="auto" w:fill="auto"/>
            <w:tcMar>
              <w:top w:w="100" w:type="dxa"/>
              <w:left w:w="100" w:type="dxa"/>
              <w:bottom w:w="100" w:type="dxa"/>
              <w:right w:w="100" w:type="dxa"/>
            </w:tcMar>
          </w:tcPr>
          <w:p w14:paraId="1D5F3FDB" w14:textId="77777777" w:rsidR="005B35CC" w:rsidRPr="00CC4109" w:rsidRDefault="005B35CC" w:rsidP="005B35CC"/>
        </w:tc>
        <w:tc>
          <w:tcPr>
            <w:tcW w:w="693"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044A010" w14:textId="2EDE0D63" w:rsidR="005B35CC" w:rsidRPr="00CC4109" w:rsidRDefault="00E823FF" w:rsidP="005B35CC">
            <w:pPr>
              <w:rPr>
                <w:sz w:val="20"/>
                <w:szCs w:val="20"/>
              </w:rPr>
            </w:pPr>
            <w:r>
              <w:rPr>
                <w:sz w:val="20"/>
                <w:szCs w:val="20"/>
              </w:rPr>
              <w:t xml:space="preserve">M10: </w:t>
            </w:r>
            <w:r w:rsidR="005B35CC" w:rsidRPr="005B35CC">
              <w:rPr>
                <w:sz w:val="20"/>
                <w:szCs w:val="20"/>
              </w:rPr>
              <w:t xml:space="preserve">Incorporate vessel collection methodologies across the </w:t>
            </w:r>
            <w:r>
              <w:rPr>
                <w:sz w:val="20"/>
                <w:szCs w:val="20"/>
              </w:rPr>
              <w:t xml:space="preserve">Client Group </w:t>
            </w:r>
            <w:r w:rsidR="005B35CC" w:rsidRPr="005B35CC">
              <w:rPr>
                <w:sz w:val="20"/>
                <w:szCs w:val="20"/>
              </w:rPr>
              <w:t>fleet</w:t>
            </w:r>
          </w:p>
        </w:tc>
        <w:tc>
          <w:tcPr>
            <w:tcW w:w="71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F0C0962" w14:textId="750F6E65" w:rsidR="005B35CC" w:rsidRPr="005B35CC" w:rsidRDefault="005B35CC" w:rsidP="005B35CC">
            <w:pPr>
              <w:rPr>
                <w:sz w:val="20"/>
                <w:szCs w:val="20"/>
              </w:rPr>
            </w:pPr>
            <w:r w:rsidRPr="005B35CC">
              <w:rPr>
                <w:sz w:val="20"/>
                <w:szCs w:val="20"/>
              </w:rPr>
              <w:t>Client Group</w:t>
            </w:r>
          </w:p>
        </w:tc>
        <w:tc>
          <w:tcPr>
            <w:tcW w:w="74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2391BFF" w14:textId="016213F5" w:rsidR="005B35CC" w:rsidRPr="005B35CC" w:rsidRDefault="005B35CC" w:rsidP="005B35CC">
            <w:pPr>
              <w:rPr>
                <w:sz w:val="20"/>
                <w:szCs w:val="20"/>
              </w:rPr>
            </w:pPr>
            <w:r w:rsidRPr="005B35CC">
              <w:rPr>
                <w:sz w:val="20"/>
                <w:szCs w:val="20"/>
              </w:rPr>
              <w:t>IATTC, SRP, TUNACONS</w:t>
            </w:r>
          </w:p>
        </w:tc>
        <w:tc>
          <w:tcPr>
            <w:tcW w:w="56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3F3B871" w14:textId="0A0A991D" w:rsidR="005B35CC" w:rsidRPr="00CC4109" w:rsidRDefault="00E823FF" w:rsidP="005B35CC">
            <w:pPr>
              <w:rPr>
                <w:sz w:val="20"/>
                <w:szCs w:val="20"/>
              </w:rPr>
            </w:pPr>
            <w:r>
              <w:rPr>
                <w:sz w:val="20"/>
                <w:szCs w:val="20"/>
              </w:rPr>
              <w:t>Jul 2025</w:t>
            </w:r>
          </w:p>
        </w:tc>
        <w:tc>
          <w:tcPr>
            <w:tcW w:w="622"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7F7805F" w14:textId="6D1751D1" w:rsidR="005B35CC" w:rsidRPr="00CC4109" w:rsidRDefault="00E823FF" w:rsidP="005B35CC">
            <w:pPr>
              <w:rPr>
                <w:sz w:val="20"/>
                <w:szCs w:val="20"/>
              </w:rPr>
            </w:pPr>
            <w:r>
              <w:rPr>
                <w:sz w:val="20"/>
                <w:szCs w:val="20"/>
              </w:rPr>
              <w:t>Jan 2026</w:t>
            </w:r>
          </w:p>
        </w:tc>
        <w:tc>
          <w:tcPr>
            <w:tcW w:w="956"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E2EA774" w14:textId="77777777" w:rsidR="00B962B5" w:rsidRPr="00B962B5" w:rsidRDefault="00B962B5" w:rsidP="00B962B5">
            <w:pPr>
              <w:rPr>
                <w:sz w:val="20"/>
                <w:szCs w:val="20"/>
              </w:rPr>
            </w:pPr>
            <w:r w:rsidRPr="00B962B5">
              <w:rPr>
                <w:sz w:val="20"/>
                <w:szCs w:val="20"/>
              </w:rPr>
              <w:t>- Report of results</w:t>
            </w:r>
          </w:p>
          <w:p w14:paraId="2D0494A1" w14:textId="3EDB0673" w:rsidR="005B35CC" w:rsidRPr="00CC4109" w:rsidRDefault="00B962B5" w:rsidP="00B962B5">
            <w:pPr>
              <w:rPr>
                <w:sz w:val="20"/>
                <w:szCs w:val="20"/>
              </w:rPr>
            </w:pPr>
            <w:r w:rsidRPr="00B962B5">
              <w:rPr>
                <w:sz w:val="20"/>
                <w:szCs w:val="20"/>
              </w:rPr>
              <w:t>- Minutes of meetings</w:t>
            </w:r>
          </w:p>
        </w:tc>
      </w:tr>
      <w:tr w:rsidR="005B35CC" w:rsidRPr="00CC4109" w14:paraId="4DB3D4CA" w14:textId="77777777" w:rsidTr="00112CFD">
        <w:trPr>
          <w:trHeight w:val="1340"/>
        </w:trPr>
        <w:tc>
          <w:tcPr>
            <w:tcW w:w="704" w:type="pct"/>
            <w:vMerge/>
            <w:tcBorders>
              <w:left w:val="single" w:sz="8" w:space="0" w:color="000000"/>
              <w:right w:val="single" w:sz="8" w:space="0" w:color="000000"/>
            </w:tcBorders>
            <w:shd w:val="clear" w:color="auto" w:fill="auto"/>
            <w:tcMar>
              <w:top w:w="100" w:type="dxa"/>
              <w:left w:w="100" w:type="dxa"/>
              <w:bottom w:w="100" w:type="dxa"/>
              <w:right w:w="100" w:type="dxa"/>
            </w:tcMar>
          </w:tcPr>
          <w:p w14:paraId="1841880E" w14:textId="77777777" w:rsidR="005B35CC" w:rsidRPr="00CC4109" w:rsidRDefault="005B35CC" w:rsidP="005B35CC"/>
        </w:tc>
        <w:tc>
          <w:tcPr>
            <w:tcW w:w="693"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95DEAB1" w14:textId="09A3BB87" w:rsidR="005B35CC" w:rsidRPr="00CC4109" w:rsidRDefault="00E823FF" w:rsidP="005B35CC">
            <w:pPr>
              <w:rPr>
                <w:sz w:val="20"/>
                <w:szCs w:val="20"/>
              </w:rPr>
            </w:pPr>
            <w:r>
              <w:rPr>
                <w:sz w:val="20"/>
                <w:szCs w:val="20"/>
              </w:rPr>
              <w:t xml:space="preserve">M11: </w:t>
            </w:r>
            <w:r w:rsidRPr="00E823FF">
              <w:rPr>
                <w:sz w:val="20"/>
                <w:szCs w:val="20"/>
              </w:rPr>
              <w:t>Collect information for at least t</w:t>
            </w:r>
            <w:r>
              <w:rPr>
                <w:sz w:val="20"/>
                <w:szCs w:val="20"/>
              </w:rPr>
              <w:t>hree</w:t>
            </w:r>
            <w:r w:rsidRPr="00E823FF">
              <w:rPr>
                <w:sz w:val="20"/>
                <w:szCs w:val="20"/>
              </w:rPr>
              <w:t xml:space="preserve"> years and present, at the end of the process, the results in a similar way to the rest of the fleet operating under the same conditions.</w:t>
            </w:r>
          </w:p>
        </w:tc>
        <w:tc>
          <w:tcPr>
            <w:tcW w:w="71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153937C" w14:textId="7EF8D4C8" w:rsidR="005B35CC" w:rsidRPr="005B35CC" w:rsidRDefault="005B35CC" w:rsidP="005B35CC">
            <w:pPr>
              <w:rPr>
                <w:sz w:val="20"/>
                <w:szCs w:val="20"/>
              </w:rPr>
            </w:pPr>
            <w:r w:rsidRPr="005B35CC">
              <w:rPr>
                <w:sz w:val="20"/>
                <w:szCs w:val="20"/>
              </w:rPr>
              <w:t>Client Group</w:t>
            </w:r>
          </w:p>
        </w:tc>
        <w:tc>
          <w:tcPr>
            <w:tcW w:w="74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AA80504" w14:textId="6BC8ADC9" w:rsidR="005B35CC" w:rsidRPr="005B35CC" w:rsidRDefault="005B35CC" w:rsidP="005B35CC">
            <w:pPr>
              <w:rPr>
                <w:sz w:val="20"/>
                <w:szCs w:val="20"/>
              </w:rPr>
            </w:pPr>
            <w:r w:rsidRPr="005B35CC">
              <w:rPr>
                <w:sz w:val="20"/>
                <w:szCs w:val="20"/>
              </w:rPr>
              <w:t>IATTC, SRP, TUNACONS</w:t>
            </w:r>
          </w:p>
        </w:tc>
        <w:tc>
          <w:tcPr>
            <w:tcW w:w="56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AD53CCD" w14:textId="3AD32DB4" w:rsidR="005B35CC" w:rsidRPr="00CC4109" w:rsidRDefault="00E823FF" w:rsidP="005B35CC">
            <w:pPr>
              <w:rPr>
                <w:sz w:val="20"/>
                <w:szCs w:val="20"/>
              </w:rPr>
            </w:pPr>
            <w:r>
              <w:rPr>
                <w:sz w:val="20"/>
                <w:szCs w:val="20"/>
              </w:rPr>
              <w:t>Feb 2026</w:t>
            </w:r>
          </w:p>
        </w:tc>
        <w:tc>
          <w:tcPr>
            <w:tcW w:w="622"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18A4FDA" w14:textId="0A040715" w:rsidR="00E823FF" w:rsidRPr="00CC4109" w:rsidRDefault="00E823FF" w:rsidP="005B35CC">
            <w:pPr>
              <w:rPr>
                <w:sz w:val="20"/>
                <w:szCs w:val="20"/>
              </w:rPr>
            </w:pPr>
            <w:r>
              <w:rPr>
                <w:sz w:val="20"/>
                <w:szCs w:val="20"/>
              </w:rPr>
              <w:t>Dec 2028</w:t>
            </w:r>
          </w:p>
        </w:tc>
        <w:tc>
          <w:tcPr>
            <w:tcW w:w="956"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6199C51" w14:textId="77777777" w:rsidR="00B962B5" w:rsidRPr="00B962B5" w:rsidRDefault="00B962B5" w:rsidP="00B962B5">
            <w:pPr>
              <w:rPr>
                <w:sz w:val="20"/>
                <w:szCs w:val="20"/>
              </w:rPr>
            </w:pPr>
            <w:r w:rsidRPr="00B962B5">
              <w:rPr>
                <w:sz w:val="20"/>
                <w:szCs w:val="20"/>
              </w:rPr>
              <w:t>- Report of results</w:t>
            </w:r>
          </w:p>
          <w:p w14:paraId="73EBD166" w14:textId="77777777" w:rsidR="005B35CC" w:rsidRDefault="00B962B5" w:rsidP="00B962B5">
            <w:pPr>
              <w:rPr>
                <w:sz w:val="20"/>
                <w:szCs w:val="20"/>
              </w:rPr>
            </w:pPr>
            <w:r w:rsidRPr="00B962B5">
              <w:rPr>
                <w:sz w:val="20"/>
                <w:szCs w:val="20"/>
              </w:rPr>
              <w:t>- Minutes of meetings</w:t>
            </w:r>
          </w:p>
          <w:p w14:paraId="42262DB2" w14:textId="25DA2626" w:rsidR="00B962B5" w:rsidRPr="00CC4109" w:rsidRDefault="00B962B5" w:rsidP="00B962B5">
            <w:pPr>
              <w:rPr>
                <w:sz w:val="20"/>
                <w:szCs w:val="20"/>
              </w:rPr>
            </w:pPr>
            <w:r w:rsidRPr="00B962B5">
              <w:rPr>
                <w:sz w:val="20"/>
                <w:szCs w:val="20"/>
              </w:rPr>
              <w:t>- Evidence of the incorporation of the methodologies and their application to all the vessels of the Client's fleet.</w:t>
            </w:r>
          </w:p>
        </w:tc>
      </w:tr>
    </w:tbl>
    <w:p w14:paraId="0B902C8E" w14:textId="77777777" w:rsidR="00110284" w:rsidRPr="00CC4109" w:rsidRDefault="00110284" w:rsidP="000C31E3">
      <w:pPr>
        <w:rPr>
          <w:sz w:val="20"/>
          <w:szCs w:val="20"/>
        </w:rPr>
      </w:pPr>
    </w:p>
    <w:p w14:paraId="1B61756F" w14:textId="4C1547F8" w:rsidR="000C31E3" w:rsidRPr="00CC4109" w:rsidRDefault="000C31E3" w:rsidP="000C31E3">
      <w:pPr>
        <w:rPr>
          <w:bCs/>
          <w:sz w:val="20"/>
          <w:szCs w:val="20"/>
          <w:lang w:val="en-GB"/>
        </w:rPr>
      </w:pPr>
      <w:r w:rsidRPr="00CC4109">
        <w:rPr>
          <w:b/>
          <w:sz w:val="20"/>
          <w:szCs w:val="20"/>
          <w:lang w:val="en-GB"/>
        </w:rPr>
        <w:t xml:space="preserve">Table </w:t>
      </w:r>
      <w:r w:rsidR="00894DED" w:rsidRPr="00CC4109">
        <w:rPr>
          <w:b/>
          <w:sz w:val="20"/>
          <w:szCs w:val="20"/>
          <w:lang w:val="en-GB"/>
        </w:rPr>
        <w:t>6</w:t>
      </w:r>
      <w:r w:rsidRPr="00CC4109">
        <w:rPr>
          <w:b/>
          <w:sz w:val="20"/>
          <w:szCs w:val="20"/>
          <w:lang w:val="en-GB"/>
        </w:rPr>
        <w:t xml:space="preserve">. Performance Indicator Action Plan Table for </w:t>
      </w:r>
      <w:r w:rsidR="008B761D" w:rsidRPr="008B761D">
        <w:rPr>
          <w:b/>
          <w:sz w:val="20"/>
          <w:szCs w:val="20"/>
          <w:lang w:val="en-GB"/>
        </w:rPr>
        <w:t>Action 4 Impact of FADs on VME Habitats</w:t>
      </w:r>
    </w:p>
    <w:tbl>
      <w:tblPr>
        <w:tblW w:w="5000" w:type="pct"/>
        <w:tblBorders>
          <w:top w:val="nil"/>
          <w:left w:val="nil"/>
          <w:bottom w:val="nil"/>
          <w:right w:val="nil"/>
          <w:insideH w:val="nil"/>
          <w:insideV w:val="nil"/>
        </w:tblBorders>
        <w:tblLook w:val="0600" w:firstRow="0" w:lastRow="0" w:firstColumn="0" w:lastColumn="0" w:noHBand="1" w:noVBand="1"/>
      </w:tblPr>
      <w:tblGrid>
        <w:gridCol w:w="4491"/>
        <w:gridCol w:w="8451"/>
      </w:tblGrid>
      <w:tr w:rsidR="000C31E3" w:rsidRPr="00CC4109" w14:paraId="218024A1" w14:textId="77777777" w:rsidTr="00112CFD">
        <w:trPr>
          <w:trHeight w:val="20"/>
        </w:trPr>
        <w:tc>
          <w:tcPr>
            <w:tcW w:w="1735" w:type="pct"/>
            <w:tcBorders>
              <w:top w:val="single" w:sz="7" w:space="0" w:color="000000"/>
              <w:left w:val="single" w:sz="7" w:space="0" w:color="000000"/>
              <w:bottom w:val="single" w:sz="7" w:space="0" w:color="000000"/>
              <w:right w:val="single" w:sz="7" w:space="0" w:color="000000"/>
            </w:tcBorders>
          </w:tcPr>
          <w:p w14:paraId="04E2F48D" w14:textId="77777777" w:rsidR="000C31E3" w:rsidRPr="00CC4109" w:rsidDel="000B7ACA" w:rsidRDefault="000C31E3" w:rsidP="00112CFD">
            <w:pPr>
              <w:ind w:left="40"/>
              <w:rPr>
                <w:b/>
                <w:sz w:val="20"/>
                <w:szCs w:val="20"/>
              </w:rPr>
            </w:pPr>
            <w:r w:rsidRPr="00CC4109" w:rsidDel="000B7ACA">
              <w:rPr>
                <w:b/>
                <w:sz w:val="20"/>
                <w:szCs w:val="20"/>
              </w:rPr>
              <w:t xml:space="preserve">Action Number and Name </w:t>
            </w:r>
          </w:p>
          <w:p w14:paraId="11CC74CE" w14:textId="77777777" w:rsidR="000C31E3" w:rsidRPr="00CC4109" w:rsidRDefault="000C31E3" w:rsidP="00112CFD">
            <w:pPr>
              <w:ind w:left="140"/>
              <w:jc w:val="both"/>
              <w:rPr>
                <w:b/>
                <w:sz w:val="20"/>
                <w:szCs w:val="20"/>
              </w:rPr>
            </w:pPr>
            <w:r w:rsidRPr="00CC4109" w:rsidDel="000B7ACA">
              <w:rPr>
                <w:sz w:val="20"/>
                <w:szCs w:val="20"/>
              </w:rPr>
              <w:t>(One sentence description)</w:t>
            </w:r>
          </w:p>
        </w:tc>
        <w:tc>
          <w:tcPr>
            <w:tcW w:w="3265" w:type="pct"/>
            <w:tcBorders>
              <w:top w:val="single" w:sz="7" w:space="0" w:color="000000"/>
              <w:left w:val="nil"/>
              <w:bottom w:val="single" w:sz="7" w:space="0" w:color="000000"/>
              <w:right w:val="single" w:sz="7" w:space="0" w:color="000000"/>
            </w:tcBorders>
            <w:shd w:val="clear" w:color="auto" w:fill="auto"/>
            <w:tcMar>
              <w:top w:w="40" w:type="dxa"/>
              <w:left w:w="40" w:type="dxa"/>
              <w:bottom w:w="40" w:type="dxa"/>
              <w:right w:w="40" w:type="dxa"/>
            </w:tcMar>
          </w:tcPr>
          <w:p w14:paraId="6ABAF61A" w14:textId="6776E0EA" w:rsidR="000C31E3" w:rsidRPr="00CC4109" w:rsidRDefault="008B761D" w:rsidP="00112CFD">
            <w:pPr>
              <w:ind w:left="140"/>
              <w:rPr>
                <w:sz w:val="20"/>
                <w:szCs w:val="20"/>
              </w:rPr>
            </w:pPr>
            <w:r w:rsidRPr="008B761D">
              <w:rPr>
                <w:sz w:val="20"/>
                <w:szCs w:val="20"/>
              </w:rPr>
              <w:t>Action 4 Impact of FADs on VME Habitats</w:t>
            </w:r>
          </w:p>
        </w:tc>
      </w:tr>
      <w:tr w:rsidR="000C31E3" w:rsidRPr="00CC4109" w14:paraId="34E70875" w14:textId="77777777" w:rsidTr="00112CFD">
        <w:trPr>
          <w:trHeight w:val="580"/>
        </w:trPr>
        <w:tc>
          <w:tcPr>
            <w:tcW w:w="1735" w:type="pct"/>
            <w:tcBorders>
              <w:top w:val="nil"/>
              <w:left w:val="single" w:sz="7" w:space="0" w:color="000000"/>
              <w:bottom w:val="single" w:sz="4" w:space="0" w:color="auto"/>
              <w:right w:val="single" w:sz="7" w:space="0" w:color="000000"/>
            </w:tcBorders>
          </w:tcPr>
          <w:p w14:paraId="4C09FE84" w14:textId="77777777" w:rsidR="000C31E3" w:rsidRPr="00CC4109" w:rsidRDefault="000C31E3" w:rsidP="00112CFD">
            <w:pPr>
              <w:ind w:left="75"/>
              <w:jc w:val="both"/>
              <w:rPr>
                <w:b/>
                <w:sz w:val="20"/>
                <w:szCs w:val="20"/>
              </w:rPr>
            </w:pPr>
            <w:r w:rsidRPr="00CC4109" w:rsidDel="000B7ACA">
              <w:rPr>
                <w:b/>
                <w:sz w:val="20"/>
                <w:szCs w:val="20"/>
              </w:rPr>
              <w:t xml:space="preserve">Action Goal </w:t>
            </w:r>
          </w:p>
          <w:p w14:paraId="3675F97A" w14:textId="77777777" w:rsidR="000C31E3" w:rsidRPr="00CC4109" w:rsidRDefault="000C31E3" w:rsidP="00112CFD">
            <w:pPr>
              <w:ind w:left="165"/>
              <w:jc w:val="both"/>
              <w:rPr>
                <w:b/>
                <w:sz w:val="20"/>
                <w:szCs w:val="20"/>
              </w:rPr>
            </w:pPr>
            <w:r w:rsidRPr="00CC4109" w:rsidDel="000B7ACA">
              <w:rPr>
                <w:sz w:val="20"/>
                <w:szCs w:val="20"/>
              </w:rPr>
              <w:t>(One sentence that describe the result of the action)</w:t>
            </w:r>
          </w:p>
        </w:tc>
        <w:tc>
          <w:tcPr>
            <w:tcW w:w="3265" w:type="pct"/>
            <w:tcBorders>
              <w:top w:val="nil"/>
              <w:left w:val="nil"/>
              <w:bottom w:val="single" w:sz="4" w:space="0" w:color="auto"/>
              <w:right w:val="single" w:sz="7" w:space="0" w:color="000000"/>
            </w:tcBorders>
            <w:shd w:val="clear" w:color="auto" w:fill="auto"/>
            <w:tcMar>
              <w:top w:w="40" w:type="dxa"/>
              <w:left w:w="40" w:type="dxa"/>
              <w:bottom w:w="40" w:type="dxa"/>
              <w:right w:w="40" w:type="dxa"/>
            </w:tcMar>
          </w:tcPr>
          <w:p w14:paraId="66F089E5" w14:textId="09D6797E" w:rsidR="000C31E3" w:rsidRPr="00CC4109" w:rsidRDefault="008B761D" w:rsidP="00112CFD">
            <w:pPr>
              <w:ind w:left="140"/>
              <w:rPr>
                <w:sz w:val="20"/>
                <w:szCs w:val="20"/>
              </w:rPr>
            </w:pPr>
            <w:r w:rsidRPr="008B761D">
              <w:rPr>
                <w:sz w:val="20"/>
                <w:szCs w:val="20"/>
              </w:rPr>
              <w:t>Gathering information to understand the potential indirect impacts of the fishery on vulnerable marine habitats.</w:t>
            </w:r>
          </w:p>
        </w:tc>
      </w:tr>
      <w:tr w:rsidR="000C31E3" w:rsidRPr="00CC4109" w14:paraId="4F173FE9" w14:textId="77777777" w:rsidTr="00112CFD">
        <w:trPr>
          <w:trHeight w:val="2360"/>
        </w:trPr>
        <w:tc>
          <w:tcPr>
            <w:tcW w:w="1735" w:type="pct"/>
            <w:tcBorders>
              <w:top w:val="single" w:sz="4" w:space="0" w:color="auto"/>
              <w:left w:val="single" w:sz="8" w:space="0" w:color="000000"/>
              <w:bottom w:val="single" w:sz="8" w:space="0" w:color="000000"/>
              <w:right w:val="single" w:sz="8" w:space="0" w:color="000000"/>
            </w:tcBorders>
          </w:tcPr>
          <w:p w14:paraId="1E3C4A6C" w14:textId="77777777" w:rsidR="000C31E3" w:rsidRPr="00CC4109" w:rsidDel="000B7ACA" w:rsidRDefault="000C31E3" w:rsidP="00112CFD">
            <w:pPr>
              <w:ind w:left="40"/>
              <w:rPr>
                <w:b/>
                <w:sz w:val="20"/>
                <w:szCs w:val="20"/>
              </w:rPr>
            </w:pPr>
            <w:r w:rsidRPr="00CC4109" w:rsidDel="000B7ACA">
              <w:rPr>
                <w:b/>
                <w:sz w:val="20"/>
                <w:szCs w:val="20"/>
              </w:rPr>
              <w:lastRenderedPageBreak/>
              <w:t xml:space="preserve">Action Description </w:t>
            </w:r>
          </w:p>
          <w:p w14:paraId="09FFC384" w14:textId="77777777" w:rsidR="000C31E3" w:rsidRPr="00CC4109" w:rsidRDefault="000C31E3" w:rsidP="00112CFD">
            <w:pPr>
              <w:ind w:left="140"/>
              <w:rPr>
                <w:b/>
                <w:sz w:val="20"/>
                <w:szCs w:val="20"/>
              </w:rPr>
            </w:pPr>
            <w:r w:rsidRPr="00CC4109" w:rsidDel="000B7ACA">
              <w:rPr>
                <w:sz w:val="20"/>
                <w:szCs w:val="20"/>
              </w:rPr>
              <w:t>(Brief summary of the steps involved in the action and importance of the action in achieving the FIP objectives)</w:t>
            </w:r>
          </w:p>
        </w:tc>
        <w:tc>
          <w:tcPr>
            <w:tcW w:w="3265" w:type="pct"/>
            <w:tcBorders>
              <w:top w:val="single" w:sz="4" w:space="0" w:color="auto"/>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C85F103" w14:textId="77777777" w:rsidR="008B761D" w:rsidRPr="008B761D" w:rsidRDefault="008B761D" w:rsidP="008B761D">
            <w:pPr>
              <w:rPr>
                <w:sz w:val="20"/>
                <w:szCs w:val="20"/>
              </w:rPr>
            </w:pPr>
            <w:r w:rsidRPr="008B761D">
              <w:rPr>
                <w:sz w:val="20"/>
                <w:szCs w:val="20"/>
              </w:rPr>
              <w:t>The pre-assessment suggests that the fish aggregating device (FAD) fishery may not meet the SG80 standard due to potential indirect impacts. Although the risk of serious damage to vulnerable marine habitats appears low, FADs may alter ecological processes, affect food chains and species movements, increase bycatch of vulnerable fauna, and modify local oceanographic conditions, with consequences for the distribution of key species.</w:t>
            </w:r>
          </w:p>
          <w:p w14:paraId="697BFA72" w14:textId="77777777" w:rsidR="008B761D" w:rsidRPr="008B761D" w:rsidRDefault="008B761D" w:rsidP="008B761D">
            <w:pPr>
              <w:rPr>
                <w:sz w:val="20"/>
                <w:szCs w:val="20"/>
              </w:rPr>
            </w:pPr>
          </w:p>
          <w:p w14:paraId="7143BF85" w14:textId="5443D914" w:rsidR="000C31E3" w:rsidRPr="00CC4109" w:rsidRDefault="008B761D" w:rsidP="008B761D">
            <w:pPr>
              <w:rPr>
                <w:sz w:val="20"/>
                <w:szCs w:val="20"/>
              </w:rPr>
            </w:pPr>
            <w:r w:rsidRPr="008B761D">
              <w:rPr>
                <w:sz w:val="20"/>
                <w:szCs w:val="20"/>
              </w:rPr>
              <w:t xml:space="preserve">Intensive use of FADs could generate cumulative changes that compromise ecosystem sustainability, and available information is insufficient to fully assess these impacts, introducing uncertainty about their long-term effect, including the recovery of damaged habitats. To meet SG80, more accurate information is required on the impacts of FADs, their interaction with vulnerable habitats, and the effectiveness of mitigation measures. Therefore, the group of companies will provide evidence that FADs by </w:t>
            </w:r>
            <w:proofErr w:type="spellStart"/>
            <w:r w:rsidRPr="008B761D">
              <w:rPr>
                <w:sz w:val="20"/>
                <w:szCs w:val="20"/>
              </w:rPr>
              <w:t>UoA</w:t>
            </w:r>
            <w:proofErr w:type="spellEnd"/>
            <w:r w:rsidRPr="008B761D">
              <w:rPr>
                <w:sz w:val="20"/>
                <w:szCs w:val="20"/>
              </w:rPr>
              <w:t xml:space="preserve"> are highly unlikely to reduce the structure and function of VME habitats (coral reefs and protected areas) to the extent that serious or irreversible damage will occur</w:t>
            </w:r>
          </w:p>
        </w:tc>
      </w:tr>
      <w:tr w:rsidR="00FC3A12" w:rsidRPr="00CC4109" w14:paraId="7EE31B8B" w14:textId="77777777" w:rsidTr="00112CFD">
        <w:trPr>
          <w:trHeight w:val="360"/>
        </w:trPr>
        <w:tc>
          <w:tcPr>
            <w:tcW w:w="1735" w:type="pct"/>
            <w:tcBorders>
              <w:top w:val="single" w:sz="8" w:space="0" w:color="000000"/>
              <w:left w:val="single" w:sz="7" w:space="0" w:color="000000"/>
              <w:bottom w:val="single" w:sz="4" w:space="0" w:color="000000"/>
              <w:right w:val="single" w:sz="7" w:space="0" w:color="000000"/>
            </w:tcBorders>
          </w:tcPr>
          <w:p w14:paraId="49FBAB61" w14:textId="77777777" w:rsidR="00FC3A12" w:rsidRPr="00CC4109" w:rsidRDefault="00FC3A12" w:rsidP="00FC3A12">
            <w:pPr>
              <w:ind w:left="75"/>
              <w:rPr>
                <w:b/>
                <w:sz w:val="20"/>
                <w:szCs w:val="20"/>
              </w:rPr>
            </w:pPr>
            <w:r w:rsidRPr="00CC4109" w:rsidDel="000B7ACA">
              <w:rPr>
                <w:b/>
                <w:sz w:val="20"/>
                <w:szCs w:val="20"/>
              </w:rPr>
              <w:t>Expected Completion Date</w:t>
            </w:r>
          </w:p>
        </w:tc>
        <w:tc>
          <w:tcPr>
            <w:tcW w:w="3265" w:type="pct"/>
            <w:tcBorders>
              <w:top w:val="single" w:sz="8" w:space="0" w:color="000000"/>
              <w:left w:val="nil"/>
              <w:bottom w:val="single" w:sz="8" w:space="0" w:color="000000"/>
              <w:right w:val="single" w:sz="7" w:space="0" w:color="000000"/>
            </w:tcBorders>
            <w:shd w:val="clear" w:color="auto" w:fill="auto"/>
            <w:tcMar>
              <w:top w:w="40" w:type="dxa"/>
              <w:left w:w="40" w:type="dxa"/>
              <w:bottom w:w="40" w:type="dxa"/>
              <w:right w:w="40" w:type="dxa"/>
            </w:tcMar>
          </w:tcPr>
          <w:p w14:paraId="56EA8AFE" w14:textId="263E44A0" w:rsidR="00FC3A12" w:rsidRPr="00FC3A12" w:rsidRDefault="00FC3A12" w:rsidP="00FC3A12">
            <w:pPr>
              <w:ind w:left="140"/>
              <w:rPr>
                <w:sz w:val="20"/>
                <w:szCs w:val="20"/>
              </w:rPr>
            </w:pPr>
            <w:r w:rsidRPr="00FC3A12">
              <w:rPr>
                <w:sz w:val="20"/>
                <w:szCs w:val="20"/>
              </w:rPr>
              <w:t>December 2028</w:t>
            </w:r>
          </w:p>
        </w:tc>
      </w:tr>
      <w:tr w:rsidR="00FC3A12" w:rsidRPr="00CC4109" w14:paraId="311E2B8A" w14:textId="77777777" w:rsidTr="00112CFD">
        <w:trPr>
          <w:cantSplit/>
          <w:trHeight w:val="318"/>
        </w:trPr>
        <w:tc>
          <w:tcPr>
            <w:tcW w:w="1735" w:type="pct"/>
            <w:tcBorders>
              <w:top w:val="single" w:sz="4" w:space="0" w:color="000000"/>
              <w:left w:val="single" w:sz="8" w:space="0" w:color="000000"/>
              <w:bottom w:val="single" w:sz="8" w:space="0" w:color="000000"/>
              <w:right w:val="single" w:sz="8" w:space="0" w:color="000000"/>
            </w:tcBorders>
          </w:tcPr>
          <w:p w14:paraId="69A4AB90" w14:textId="77777777" w:rsidR="00FC3A12" w:rsidRPr="00CC4109" w:rsidDel="000B7ACA" w:rsidRDefault="00FC3A12" w:rsidP="00FC3A12">
            <w:pPr>
              <w:ind w:left="40"/>
              <w:rPr>
                <w:b/>
                <w:sz w:val="20"/>
                <w:szCs w:val="20"/>
              </w:rPr>
            </w:pPr>
            <w:r w:rsidRPr="00CC4109" w:rsidDel="000B7ACA">
              <w:rPr>
                <w:b/>
                <w:sz w:val="20"/>
                <w:szCs w:val="20"/>
              </w:rPr>
              <w:t xml:space="preserve">Priority </w:t>
            </w:r>
          </w:p>
          <w:p w14:paraId="6D56AE1E" w14:textId="77777777" w:rsidR="00FC3A12" w:rsidRPr="00CC4109" w:rsidRDefault="00FC3A12" w:rsidP="00FC3A12">
            <w:pPr>
              <w:ind w:left="140"/>
              <w:rPr>
                <w:b/>
                <w:sz w:val="20"/>
                <w:szCs w:val="20"/>
              </w:rPr>
            </w:pPr>
            <w:r w:rsidRPr="00CC4109" w:rsidDel="000B7ACA">
              <w:rPr>
                <w:sz w:val="20"/>
                <w:szCs w:val="20"/>
              </w:rPr>
              <w:t>(Based on the implementers criteria: e.g., lowest scoring issues are high priority or actions that are necessary to complete before beginning other actions are high priority)</w:t>
            </w:r>
          </w:p>
        </w:tc>
        <w:tc>
          <w:tcPr>
            <w:tcW w:w="3265" w:type="pct"/>
            <w:tcBorders>
              <w:top w:val="single" w:sz="8" w:space="0" w:color="000000"/>
              <w:left w:val="single" w:sz="8" w:space="0" w:color="000000"/>
              <w:bottom w:val="single" w:sz="4" w:space="0" w:color="auto"/>
              <w:right w:val="single" w:sz="8" w:space="0" w:color="000000"/>
            </w:tcBorders>
            <w:shd w:val="clear" w:color="auto" w:fill="auto"/>
            <w:tcMar>
              <w:top w:w="40" w:type="dxa"/>
              <w:left w:w="40" w:type="dxa"/>
              <w:bottom w:w="40" w:type="dxa"/>
              <w:right w:w="40" w:type="dxa"/>
            </w:tcMar>
          </w:tcPr>
          <w:p w14:paraId="3162A9F0" w14:textId="3DDB78E7" w:rsidR="00FC3A12" w:rsidRPr="00FC3A12" w:rsidRDefault="00FC3A12" w:rsidP="00FC3A12">
            <w:pPr>
              <w:ind w:left="140"/>
              <w:rPr>
                <w:sz w:val="20"/>
                <w:szCs w:val="20"/>
              </w:rPr>
            </w:pPr>
            <w:r w:rsidRPr="00FC3A12">
              <w:rPr>
                <w:sz w:val="20"/>
                <w:szCs w:val="20"/>
              </w:rPr>
              <w:t>High</w:t>
            </w:r>
          </w:p>
        </w:tc>
      </w:tr>
      <w:tr w:rsidR="00FC3A12" w:rsidRPr="00CC4109" w14:paraId="2E2853A0" w14:textId="77777777" w:rsidTr="00112CFD">
        <w:trPr>
          <w:trHeight w:val="300"/>
        </w:trPr>
        <w:tc>
          <w:tcPr>
            <w:tcW w:w="1735" w:type="pct"/>
            <w:tcBorders>
              <w:top w:val="single" w:sz="8" w:space="0" w:color="000000"/>
              <w:left w:val="single" w:sz="7" w:space="0" w:color="000000"/>
              <w:bottom w:val="single" w:sz="4" w:space="0" w:color="auto"/>
              <w:right w:val="single" w:sz="8" w:space="0" w:color="000000"/>
            </w:tcBorders>
          </w:tcPr>
          <w:p w14:paraId="6D790E51" w14:textId="77777777" w:rsidR="00FC3A12" w:rsidRPr="00CC4109" w:rsidDel="000B7ACA" w:rsidRDefault="00FC3A12" w:rsidP="00FC3A12">
            <w:pPr>
              <w:ind w:left="40"/>
              <w:rPr>
                <w:b/>
                <w:sz w:val="20"/>
                <w:szCs w:val="20"/>
              </w:rPr>
            </w:pPr>
            <w:r w:rsidRPr="00CC4109" w:rsidDel="000B7ACA">
              <w:rPr>
                <w:b/>
                <w:sz w:val="20"/>
                <w:szCs w:val="20"/>
              </w:rPr>
              <w:t>Estimated Cost</w:t>
            </w:r>
          </w:p>
          <w:p w14:paraId="58273AAD" w14:textId="77777777" w:rsidR="00FC3A12" w:rsidRPr="00CC4109" w:rsidRDefault="00FC3A12" w:rsidP="00FC3A12">
            <w:pPr>
              <w:ind w:left="140"/>
              <w:rPr>
                <w:b/>
                <w:sz w:val="20"/>
                <w:szCs w:val="20"/>
              </w:rPr>
            </w:pPr>
            <w:r w:rsidRPr="00CC4109" w:rsidDel="000B7ACA">
              <w:rPr>
                <w:sz w:val="20"/>
                <w:szCs w:val="20"/>
              </w:rPr>
              <w:t>(An estimate of the budget needed to complete the action)</w:t>
            </w:r>
          </w:p>
        </w:tc>
        <w:tc>
          <w:tcPr>
            <w:tcW w:w="3265" w:type="pct"/>
            <w:tcBorders>
              <w:top w:val="single" w:sz="4" w:space="0" w:color="auto"/>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402E56C" w14:textId="27BA1A66" w:rsidR="00FC3A12" w:rsidRPr="00FC3A12" w:rsidRDefault="00FC3A12" w:rsidP="00FC3A12">
            <w:pPr>
              <w:ind w:left="140"/>
              <w:rPr>
                <w:sz w:val="20"/>
                <w:szCs w:val="20"/>
              </w:rPr>
            </w:pPr>
            <w:r w:rsidRPr="00FC3A12">
              <w:rPr>
                <w:sz w:val="20"/>
                <w:szCs w:val="20"/>
              </w:rPr>
              <w:t>$40.000USD</w:t>
            </w:r>
          </w:p>
        </w:tc>
      </w:tr>
      <w:tr w:rsidR="00FC3A12" w:rsidRPr="00CC4109" w14:paraId="57B06B6F" w14:textId="77777777" w:rsidTr="00112CFD">
        <w:trPr>
          <w:trHeight w:val="17"/>
        </w:trPr>
        <w:tc>
          <w:tcPr>
            <w:tcW w:w="1735" w:type="pct"/>
            <w:tcBorders>
              <w:top w:val="single" w:sz="4" w:space="0" w:color="auto"/>
              <w:left w:val="single" w:sz="4" w:space="0" w:color="auto"/>
              <w:bottom w:val="single" w:sz="4" w:space="0" w:color="auto"/>
              <w:right w:val="single" w:sz="4" w:space="0" w:color="auto"/>
            </w:tcBorders>
          </w:tcPr>
          <w:p w14:paraId="5C1CF079" w14:textId="77777777" w:rsidR="00FC3A12" w:rsidRPr="00CC4109" w:rsidDel="000B7ACA" w:rsidRDefault="00FC3A12" w:rsidP="00FC3A12">
            <w:pPr>
              <w:ind w:left="40"/>
              <w:rPr>
                <w:b/>
                <w:sz w:val="20"/>
                <w:szCs w:val="20"/>
              </w:rPr>
            </w:pPr>
            <w:r w:rsidRPr="00CC4109" w:rsidDel="000B7ACA">
              <w:rPr>
                <w:b/>
                <w:sz w:val="20"/>
                <w:szCs w:val="20"/>
              </w:rPr>
              <w:t xml:space="preserve">Responsible Parties </w:t>
            </w:r>
          </w:p>
          <w:p w14:paraId="5D423982" w14:textId="77777777" w:rsidR="00FC3A12" w:rsidRPr="00CC4109" w:rsidRDefault="00FC3A12" w:rsidP="00FC3A12">
            <w:pPr>
              <w:ind w:left="140"/>
              <w:rPr>
                <w:b/>
                <w:sz w:val="20"/>
                <w:szCs w:val="20"/>
              </w:rPr>
            </w:pPr>
            <w:r w:rsidRPr="00CC4109" w:rsidDel="000B7ACA">
              <w:rPr>
                <w:sz w:val="20"/>
                <w:szCs w:val="20"/>
              </w:rPr>
              <w:t>(List of participants)</w:t>
            </w:r>
          </w:p>
        </w:tc>
        <w:tc>
          <w:tcPr>
            <w:tcW w:w="3265" w:type="pct"/>
            <w:tcBorders>
              <w:top w:val="single" w:sz="8" w:space="0" w:color="000000"/>
              <w:left w:val="single" w:sz="4" w:space="0" w:color="auto"/>
              <w:bottom w:val="single" w:sz="8" w:space="0" w:color="000000"/>
              <w:right w:val="single" w:sz="8" w:space="0" w:color="000000"/>
            </w:tcBorders>
            <w:shd w:val="clear" w:color="auto" w:fill="auto"/>
            <w:tcMar>
              <w:top w:w="40" w:type="dxa"/>
              <w:left w:w="40" w:type="dxa"/>
              <w:bottom w:w="40" w:type="dxa"/>
              <w:right w:w="40" w:type="dxa"/>
            </w:tcMar>
          </w:tcPr>
          <w:p w14:paraId="1D8A24BF" w14:textId="203DF28B" w:rsidR="00FC3A12" w:rsidRPr="00FC3A12" w:rsidRDefault="004838F3" w:rsidP="00FC3A12">
            <w:pPr>
              <w:ind w:left="140"/>
              <w:rPr>
                <w:sz w:val="20"/>
                <w:szCs w:val="20"/>
              </w:rPr>
            </w:pPr>
            <w:r>
              <w:rPr>
                <w:sz w:val="20"/>
                <w:szCs w:val="20"/>
              </w:rPr>
              <w:t>Client Group, IATTC, SRP</w:t>
            </w:r>
          </w:p>
        </w:tc>
      </w:tr>
      <w:tr w:rsidR="000C31E3" w:rsidRPr="002C0629" w14:paraId="5EC96CE5" w14:textId="77777777" w:rsidTr="00112CFD">
        <w:trPr>
          <w:trHeight w:val="320"/>
        </w:trPr>
        <w:tc>
          <w:tcPr>
            <w:tcW w:w="1735" w:type="pct"/>
            <w:tcBorders>
              <w:top w:val="single" w:sz="4" w:space="0" w:color="auto"/>
              <w:left w:val="single" w:sz="7" w:space="0" w:color="000000"/>
              <w:bottom w:val="single" w:sz="7" w:space="0" w:color="000000"/>
              <w:right w:val="single" w:sz="7" w:space="0" w:color="000000"/>
            </w:tcBorders>
          </w:tcPr>
          <w:p w14:paraId="26165612" w14:textId="77777777" w:rsidR="000C31E3" w:rsidRPr="00CC4109" w:rsidRDefault="000C31E3" w:rsidP="00112CFD">
            <w:pPr>
              <w:rPr>
                <w:b/>
                <w:sz w:val="20"/>
                <w:szCs w:val="20"/>
              </w:rPr>
            </w:pPr>
            <w:r w:rsidRPr="00CC4109" w:rsidDel="000B7ACA">
              <w:rPr>
                <w:b/>
                <w:sz w:val="20"/>
                <w:szCs w:val="20"/>
              </w:rPr>
              <w:t xml:space="preserve">MSC </w:t>
            </w:r>
            <w:r w:rsidRPr="00CC4109">
              <w:rPr>
                <w:b/>
                <w:sz w:val="20"/>
                <w:szCs w:val="20"/>
              </w:rPr>
              <w:t>Performance Indicator</w:t>
            </w:r>
            <w:r w:rsidRPr="00CC4109" w:rsidDel="000B7ACA">
              <w:rPr>
                <w:b/>
                <w:sz w:val="20"/>
                <w:szCs w:val="20"/>
              </w:rPr>
              <w:t>(s) Addressed by the Action</w:t>
            </w:r>
          </w:p>
          <w:p w14:paraId="41F0B4B9" w14:textId="77777777" w:rsidR="000C31E3" w:rsidRPr="00CC4109" w:rsidRDefault="000C31E3" w:rsidP="00112CFD">
            <w:pPr>
              <w:ind w:left="90"/>
              <w:rPr>
                <w:bCs/>
                <w:sz w:val="20"/>
                <w:szCs w:val="20"/>
              </w:rPr>
            </w:pPr>
            <w:r w:rsidRPr="00CC4109">
              <w:rPr>
                <w:bCs/>
                <w:sz w:val="20"/>
                <w:szCs w:val="20"/>
              </w:rPr>
              <w:t>(The MSC performance indicator(s) that are directly impacted by the action. The completion of the action is likely to result in an improved score change for these performance indicators)</w:t>
            </w:r>
          </w:p>
        </w:tc>
        <w:tc>
          <w:tcPr>
            <w:tcW w:w="3265" w:type="pct"/>
            <w:tcBorders>
              <w:top w:val="single" w:sz="8" w:space="0" w:color="000000"/>
              <w:left w:val="nil"/>
              <w:bottom w:val="single" w:sz="7" w:space="0" w:color="000000"/>
              <w:right w:val="single" w:sz="7" w:space="0" w:color="000000"/>
            </w:tcBorders>
            <w:shd w:val="clear" w:color="auto" w:fill="auto"/>
            <w:tcMar>
              <w:top w:w="40" w:type="dxa"/>
              <w:left w:w="40" w:type="dxa"/>
              <w:bottom w:w="40" w:type="dxa"/>
              <w:right w:w="40" w:type="dxa"/>
            </w:tcMar>
          </w:tcPr>
          <w:p w14:paraId="472E85A2" w14:textId="6EB795C7" w:rsidR="000C31E3" w:rsidRPr="005C0D6E" w:rsidRDefault="005C0D6E" w:rsidP="00112CFD">
            <w:pPr>
              <w:ind w:left="140"/>
              <w:rPr>
                <w:sz w:val="20"/>
                <w:szCs w:val="20"/>
                <w:lang w:val="fr-FR"/>
              </w:rPr>
            </w:pPr>
            <w:r w:rsidRPr="005C0D6E">
              <w:rPr>
                <w:sz w:val="20"/>
                <w:szCs w:val="20"/>
                <w:lang w:val="fr-FR"/>
              </w:rPr>
              <w:t xml:space="preserve">PI 2.4.1 – Habitats </w:t>
            </w:r>
            <w:proofErr w:type="spellStart"/>
            <w:r w:rsidRPr="005C0D6E">
              <w:rPr>
                <w:sz w:val="20"/>
                <w:szCs w:val="20"/>
                <w:lang w:val="fr-FR"/>
              </w:rPr>
              <w:t>outcome</w:t>
            </w:r>
            <w:proofErr w:type="spellEnd"/>
            <w:r w:rsidRPr="005C0D6E">
              <w:rPr>
                <w:sz w:val="20"/>
                <w:szCs w:val="20"/>
                <w:lang w:val="fr-FR"/>
              </w:rPr>
              <w:tab/>
              <w:t xml:space="preserve">Si (b) VME habitat </w:t>
            </w:r>
            <w:proofErr w:type="spellStart"/>
            <w:r w:rsidRPr="005C0D6E">
              <w:rPr>
                <w:sz w:val="20"/>
                <w:szCs w:val="20"/>
                <w:lang w:val="fr-FR"/>
              </w:rPr>
              <w:t>status</w:t>
            </w:r>
            <w:proofErr w:type="spellEnd"/>
          </w:p>
        </w:tc>
      </w:tr>
    </w:tbl>
    <w:p w14:paraId="70636D3F" w14:textId="77777777" w:rsidR="000C31E3" w:rsidRPr="005C0D6E" w:rsidRDefault="000C31E3" w:rsidP="000C31E3">
      <w:pPr>
        <w:rPr>
          <w:sz w:val="20"/>
          <w:szCs w:val="20"/>
          <w:lang w:val="fr-FR"/>
        </w:rPr>
      </w:pPr>
      <w:r w:rsidRPr="005C0D6E">
        <w:rPr>
          <w:sz w:val="20"/>
          <w:szCs w:val="20"/>
          <w:lang w:val="fr-FR"/>
        </w:rPr>
        <w:t xml:space="preserve"> </w:t>
      </w:r>
    </w:p>
    <w:p w14:paraId="734A3E79" w14:textId="77777777" w:rsidR="000C31E3" w:rsidRPr="005C0D6E" w:rsidRDefault="000C31E3" w:rsidP="000C31E3">
      <w:pPr>
        <w:rPr>
          <w:sz w:val="20"/>
          <w:szCs w:val="20"/>
          <w:lang w:val="fr-FR"/>
        </w:rPr>
      </w:pPr>
    </w:p>
    <w:tbl>
      <w:tblPr>
        <w:tblStyle w:val="ac"/>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23"/>
        <w:gridCol w:w="1793"/>
        <w:gridCol w:w="1850"/>
        <w:gridCol w:w="1928"/>
        <w:gridCol w:w="1462"/>
        <w:gridCol w:w="1610"/>
        <w:gridCol w:w="2474"/>
      </w:tblGrid>
      <w:tr w:rsidR="000C31E3" w:rsidRPr="00CC4109" w14:paraId="3E8A95D9" w14:textId="77777777" w:rsidTr="00112CFD">
        <w:trPr>
          <w:trHeight w:val="1420"/>
        </w:trPr>
        <w:tc>
          <w:tcPr>
            <w:tcW w:w="704"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C7E1A7A" w14:textId="77777777" w:rsidR="000C31E3" w:rsidRPr="00CC4109" w:rsidRDefault="000C31E3" w:rsidP="00112CFD">
            <w:pPr>
              <w:rPr>
                <w:b/>
                <w:sz w:val="20"/>
                <w:szCs w:val="20"/>
              </w:rPr>
            </w:pPr>
            <w:r w:rsidRPr="00CC4109">
              <w:rPr>
                <w:b/>
                <w:sz w:val="20"/>
                <w:szCs w:val="20"/>
              </w:rPr>
              <w:t>Action</w:t>
            </w:r>
          </w:p>
        </w:tc>
        <w:tc>
          <w:tcPr>
            <w:tcW w:w="693"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CCA9F3F" w14:textId="77777777" w:rsidR="000C31E3" w:rsidRPr="00CC4109" w:rsidRDefault="000C31E3" w:rsidP="00112CFD">
            <w:pPr>
              <w:rPr>
                <w:b/>
                <w:sz w:val="20"/>
                <w:szCs w:val="20"/>
              </w:rPr>
            </w:pPr>
            <w:r w:rsidRPr="00CC4109">
              <w:rPr>
                <w:b/>
                <w:sz w:val="20"/>
                <w:szCs w:val="20"/>
              </w:rPr>
              <w:t>Tasks/ Milestones</w:t>
            </w:r>
          </w:p>
        </w:tc>
        <w:tc>
          <w:tcPr>
            <w:tcW w:w="71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44C276D" w14:textId="77777777" w:rsidR="000C31E3" w:rsidRPr="00CC4109" w:rsidRDefault="000C31E3" w:rsidP="00112CFD">
            <w:pPr>
              <w:rPr>
                <w:b/>
                <w:sz w:val="20"/>
                <w:szCs w:val="20"/>
              </w:rPr>
            </w:pPr>
            <w:r w:rsidRPr="00CC4109">
              <w:rPr>
                <w:b/>
                <w:sz w:val="20"/>
                <w:szCs w:val="20"/>
              </w:rPr>
              <w:t>Responsible (lead)</w:t>
            </w:r>
          </w:p>
        </w:tc>
        <w:tc>
          <w:tcPr>
            <w:tcW w:w="74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8915E08" w14:textId="77777777" w:rsidR="000C31E3" w:rsidRPr="00CC4109" w:rsidRDefault="000C31E3" w:rsidP="00112CFD">
            <w:pPr>
              <w:rPr>
                <w:b/>
                <w:sz w:val="20"/>
                <w:szCs w:val="20"/>
              </w:rPr>
            </w:pPr>
            <w:r w:rsidRPr="00CC4109">
              <w:rPr>
                <w:b/>
                <w:sz w:val="20"/>
                <w:szCs w:val="20"/>
              </w:rPr>
              <w:t>Responsible (supporting role)</w:t>
            </w:r>
          </w:p>
        </w:tc>
        <w:tc>
          <w:tcPr>
            <w:tcW w:w="56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BD14627" w14:textId="77777777" w:rsidR="000C31E3" w:rsidRPr="00CC4109" w:rsidRDefault="000C31E3" w:rsidP="00112CFD">
            <w:pPr>
              <w:rPr>
                <w:b/>
                <w:sz w:val="20"/>
                <w:szCs w:val="20"/>
              </w:rPr>
            </w:pPr>
            <w:r w:rsidRPr="00CC4109">
              <w:rPr>
                <w:b/>
                <w:sz w:val="20"/>
                <w:szCs w:val="20"/>
              </w:rPr>
              <w:t>Starting date</w:t>
            </w:r>
          </w:p>
        </w:tc>
        <w:tc>
          <w:tcPr>
            <w:tcW w:w="622"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67D1991" w14:textId="77777777" w:rsidR="000C31E3" w:rsidRPr="00CC4109" w:rsidRDefault="000C31E3" w:rsidP="00112CFD">
            <w:pPr>
              <w:rPr>
                <w:b/>
                <w:sz w:val="20"/>
                <w:szCs w:val="20"/>
              </w:rPr>
            </w:pPr>
            <w:r w:rsidRPr="00CC4109">
              <w:rPr>
                <w:b/>
                <w:sz w:val="20"/>
                <w:szCs w:val="20"/>
              </w:rPr>
              <w:t>Expected completion date</w:t>
            </w:r>
          </w:p>
        </w:tc>
        <w:tc>
          <w:tcPr>
            <w:tcW w:w="956"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84A8985" w14:textId="77777777" w:rsidR="000C31E3" w:rsidRPr="00CC4109" w:rsidRDefault="000C31E3" w:rsidP="00112CFD">
            <w:pPr>
              <w:rPr>
                <w:b/>
                <w:sz w:val="20"/>
                <w:szCs w:val="20"/>
              </w:rPr>
            </w:pPr>
            <w:r w:rsidRPr="00CC4109">
              <w:rPr>
                <w:b/>
                <w:sz w:val="20"/>
                <w:szCs w:val="20"/>
              </w:rPr>
              <w:t>Evidence of completion / results</w:t>
            </w:r>
          </w:p>
        </w:tc>
      </w:tr>
      <w:tr w:rsidR="00D718D5" w:rsidRPr="00CC4109" w14:paraId="356B2C58" w14:textId="77777777" w:rsidTr="00112CFD">
        <w:trPr>
          <w:trHeight w:val="1340"/>
        </w:trPr>
        <w:tc>
          <w:tcPr>
            <w:tcW w:w="704" w:type="pct"/>
            <w:vMerge w:val="restart"/>
            <w:tcBorders>
              <w:top w:val="single" w:sz="8" w:space="0" w:color="000000"/>
              <w:left w:val="single" w:sz="8" w:space="0" w:color="000000"/>
              <w:right w:val="single" w:sz="8" w:space="0" w:color="000000"/>
            </w:tcBorders>
            <w:shd w:val="clear" w:color="auto" w:fill="auto"/>
            <w:tcMar>
              <w:top w:w="40" w:type="dxa"/>
              <w:left w:w="40" w:type="dxa"/>
              <w:bottom w:w="40" w:type="dxa"/>
              <w:right w:w="40" w:type="dxa"/>
            </w:tcMar>
            <w:vAlign w:val="center"/>
          </w:tcPr>
          <w:p w14:paraId="65A37A33" w14:textId="030D873A" w:rsidR="00D718D5" w:rsidRPr="00CC4109" w:rsidRDefault="00D718D5" w:rsidP="00F269C7">
            <w:pPr>
              <w:rPr>
                <w:sz w:val="20"/>
                <w:szCs w:val="20"/>
              </w:rPr>
            </w:pPr>
            <w:r w:rsidRPr="008B761D">
              <w:rPr>
                <w:sz w:val="20"/>
                <w:szCs w:val="20"/>
              </w:rPr>
              <w:lastRenderedPageBreak/>
              <w:t>Action 4 Impact of FADs on VME Habitats</w:t>
            </w:r>
          </w:p>
        </w:tc>
        <w:tc>
          <w:tcPr>
            <w:tcW w:w="693"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3B594E8" w14:textId="48539DBE" w:rsidR="00D718D5" w:rsidRPr="00CC4109" w:rsidRDefault="00D718D5" w:rsidP="00F269C7">
            <w:pPr>
              <w:rPr>
                <w:sz w:val="20"/>
                <w:szCs w:val="20"/>
              </w:rPr>
            </w:pPr>
            <w:r>
              <w:rPr>
                <w:sz w:val="20"/>
                <w:szCs w:val="20"/>
              </w:rPr>
              <w:t>M12:</w:t>
            </w:r>
            <w:r>
              <w:t xml:space="preserve"> </w:t>
            </w:r>
            <w:r w:rsidRPr="00F269C7">
              <w:rPr>
                <w:sz w:val="20"/>
                <w:szCs w:val="20"/>
              </w:rPr>
              <w:t>Establishment of a protocol to prevent the loss and increase the recovery of lost and stranded FADs belonging to the Client's fleet, including existing experiences and strategies established in the EPO</w:t>
            </w:r>
          </w:p>
        </w:tc>
        <w:tc>
          <w:tcPr>
            <w:tcW w:w="71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81E3B28" w14:textId="4AC2D2F5" w:rsidR="00D718D5" w:rsidRPr="00CC4109" w:rsidRDefault="00D718D5" w:rsidP="00F269C7">
            <w:pPr>
              <w:rPr>
                <w:sz w:val="20"/>
                <w:szCs w:val="20"/>
              </w:rPr>
            </w:pPr>
            <w:r>
              <w:rPr>
                <w:sz w:val="20"/>
                <w:szCs w:val="20"/>
              </w:rPr>
              <w:t>Client Group</w:t>
            </w:r>
          </w:p>
        </w:tc>
        <w:tc>
          <w:tcPr>
            <w:tcW w:w="74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F4A4B00" w14:textId="0F5477DA" w:rsidR="00D718D5" w:rsidRPr="00F269C7" w:rsidRDefault="00D718D5" w:rsidP="00F269C7">
            <w:pPr>
              <w:rPr>
                <w:sz w:val="20"/>
                <w:szCs w:val="20"/>
              </w:rPr>
            </w:pPr>
            <w:r w:rsidRPr="00F269C7">
              <w:rPr>
                <w:sz w:val="20"/>
                <w:szCs w:val="20"/>
              </w:rPr>
              <w:t>IATTC, SRP</w:t>
            </w:r>
          </w:p>
        </w:tc>
        <w:tc>
          <w:tcPr>
            <w:tcW w:w="56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02C1240" w14:textId="10BCDD8B" w:rsidR="00D718D5" w:rsidRPr="00CC4109" w:rsidRDefault="00D718D5" w:rsidP="00F269C7">
            <w:pPr>
              <w:rPr>
                <w:sz w:val="20"/>
                <w:szCs w:val="20"/>
              </w:rPr>
            </w:pPr>
            <w:r>
              <w:rPr>
                <w:sz w:val="20"/>
                <w:szCs w:val="20"/>
              </w:rPr>
              <w:t>Jan 2025</w:t>
            </w:r>
          </w:p>
        </w:tc>
        <w:tc>
          <w:tcPr>
            <w:tcW w:w="622"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5C4CD29" w14:textId="388BE787" w:rsidR="00D718D5" w:rsidRPr="00CC4109" w:rsidRDefault="00D718D5" w:rsidP="00F269C7">
            <w:pPr>
              <w:rPr>
                <w:sz w:val="20"/>
                <w:szCs w:val="20"/>
              </w:rPr>
            </w:pPr>
            <w:r>
              <w:rPr>
                <w:sz w:val="20"/>
                <w:szCs w:val="20"/>
              </w:rPr>
              <w:t>Jun 2025</w:t>
            </w:r>
          </w:p>
        </w:tc>
        <w:tc>
          <w:tcPr>
            <w:tcW w:w="956"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A3DEB33" w14:textId="77777777" w:rsidR="00D718D5" w:rsidRPr="00B962B5" w:rsidRDefault="00D718D5" w:rsidP="00F269C7">
            <w:pPr>
              <w:rPr>
                <w:sz w:val="20"/>
                <w:szCs w:val="20"/>
              </w:rPr>
            </w:pPr>
            <w:r w:rsidRPr="00B962B5">
              <w:rPr>
                <w:sz w:val="20"/>
                <w:szCs w:val="20"/>
              </w:rPr>
              <w:t>- Report of results</w:t>
            </w:r>
          </w:p>
          <w:p w14:paraId="407F1AE4" w14:textId="77777777" w:rsidR="00D718D5" w:rsidRDefault="00D718D5" w:rsidP="00F269C7">
            <w:pPr>
              <w:rPr>
                <w:sz w:val="20"/>
                <w:szCs w:val="20"/>
              </w:rPr>
            </w:pPr>
            <w:r w:rsidRPr="00B962B5">
              <w:rPr>
                <w:sz w:val="20"/>
                <w:szCs w:val="20"/>
              </w:rPr>
              <w:t>- Minutes of meetings</w:t>
            </w:r>
          </w:p>
          <w:p w14:paraId="59FF624E" w14:textId="2B7B3DF9" w:rsidR="00D718D5" w:rsidRPr="00CC4109" w:rsidRDefault="00D718D5" w:rsidP="00F269C7">
            <w:pPr>
              <w:rPr>
                <w:sz w:val="20"/>
                <w:szCs w:val="20"/>
              </w:rPr>
            </w:pPr>
            <w:r w:rsidRPr="00F269C7">
              <w:rPr>
                <w:sz w:val="20"/>
                <w:szCs w:val="20"/>
              </w:rPr>
              <w:t>- P</w:t>
            </w:r>
            <w:r>
              <w:rPr>
                <w:sz w:val="20"/>
                <w:szCs w:val="20"/>
              </w:rPr>
              <w:t>rotocol published</w:t>
            </w:r>
          </w:p>
        </w:tc>
      </w:tr>
      <w:tr w:rsidR="00D718D5" w:rsidRPr="00CC4109" w14:paraId="6D9044E6" w14:textId="77777777" w:rsidTr="00112CFD">
        <w:trPr>
          <w:trHeight w:val="1340"/>
        </w:trPr>
        <w:tc>
          <w:tcPr>
            <w:tcW w:w="704" w:type="pct"/>
            <w:vMerge/>
            <w:tcBorders>
              <w:left w:val="single" w:sz="8" w:space="0" w:color="000000"/>
              <w:right w:val="single" w:sz="8" w:space="0" w:color="000000"/>
            </w:tcBorders>
            <w:shd w:val="clear" w:color="auto" w:fill="auto"/>
            <w:tcMar>
              <w:top w:w="100" w:type="dxa"/>
              <w:left w:w="100" w:type="dxa"/>
              <w:bottom w:w="100" w:type="dxa"/>
              <w:right w:w="100" w:type="dxa"/>
            </w:tcMar>
          </w:tcPr>
          <w:p w14:paraId="6B90F5EC" w14:textId="77777777" w:rsidR="00D718D5" w:rsidRPr="00CC4109" w:rsidRDefault="00D718D5" w:rsidP="00F269C7"/>
        </w:tc>
        <w:tc>
          <w:tcPr>
            <w:tcW w:w="693"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A1D3EBA" w14:textId="1560AA9F" w:rsidR="00D718D5" w:rsidRPr="00CC4109" w:rsidRDefault="00D718D5" w:rsidP="00F269C7">
            <w:pPr>
              <w:rPr>
                <w:sz w:val="20"/>
                <w:szCs w:val="20"/>
              </w:rPr>
            </w:pPr>
            <w:r>
              <w:rPr>
                <w:sz w:val="20"/>
                <w:szCs w:val="20"/>
              </w:rPr>
              <w:t>M13:</w:t>
            </w:r>
            <w:r>
              <w:t xml:space="preserve"> </w:t>
            </w:r>
            <w:r w:rsidRPr="00D718D5">
              <w:rPr>
                <w:sz w:val="20"/>
                <w:szCs w:val="20"/>
              </w:rPr>
              <w:t>Gathering of information applying the protocol</w:t>
            </w:r>
          </w:p>
        </w:tc>
        <w:tc>
          <w:tcPr>
            <w:tcW w:w="71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3CACF40" w14:textId="7620257E" w:rsidR="00D718D5" w:rsidRPr="00CC4109" w:rsidRDefault="00D718D5" w:rsidP="00F269C7">
            <w:pPr>
              <w:rPr>
                <w:sz w:val="20"/>
                <w:szCs w:val="20"/>
              </w:rPr>
            </w:pPr>
            <w:r w:rsidRPr="005B35CC">
              <w:rPr>
                <w:sz w:val="20"/>
                <w:szCs w:val="20"/>
              </w:rPr>
              <w:t>Client Group</w:t>
            </w:r>
          </w:p>
        </w:tc>
        <w:tc>
          <w:tcPr>
            <w:tcW w:w="74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3A496FB" w14:textId="65016A4F" w:rsidR="00D718D5" w:rsidRPr="00F269C7" w:rsidRDefault="00D718D5" w:rsidP="00F269C7">
            <w:pPr>
              <w:rPr>
                <w:sz w:val="20"/>
                <w:szCs w:val="20"/>
              </w:rPr>
            </w:pPr>
            <w:r w:rsidRPr="00F269C7">
              <w:rPr>
                <w:sz w:val="20"/>
                <w:szCs w:val="20"/>
              </w:rPr>
              <w:t>IATTC, SRP</w:t>
            </w:r>
          </w:p>
        </w:tc>
        <w:tc>
          <w:tcPr>
            <w:tcW w:w="56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C40EF2D" w14:textId="46BDF25D" w:rsidR="00D718D5" w:rsidRPr="00CC4109" w:rsidRDefault="00D718D5" w:rsidP="00F269C7">
            <w:pPr>
              <w:rPr>
                <w:sz w:val="20"/>
                <w:szCs w:val="20"/>
              </w:rPr>
            </w:pPr>
            <w:r>
              <w:rPr>
                <w:sz w:val="20"/>
                <w:szCs w:val="20"/>
              </w:rPr>
              <w:t>Jul 2025</w:t>
            </w:r>
          </w:p>
        </w:tc>
        <w:tc>
          <w:tcPr>
            <w:tcW w:w="622"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22482F1" w14:textId="68E66F05" w:rsidR="00D718D5" w:rsidRPr="00CC4109" w:rsidRDefault="004838F3" w:rsidP="00F269C7">
            <w:pPr>
              <w:rPr>
                <w:sz w:val="20"/>
                <w:szCs w:val="20"/>
              </w:rPr>
            </w:pPr>
            <w:r>
              <w:rPr>
                <w:sz w:val="20"/>
                <w:szCs w:val="20"/>
              </w:rPr>
              <w:t>Jul 2028</w:t>
            </w:r>
          </w:p>
        </w:tc>
        <w:tc>
          <w:tcPr>
            <w:tcW w:w="956"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1D37AB0" w14:textId="23A70C1E" w:rsidR="00D718D5" w:rsidRPr="00B962B5" w:rsidRDefault="00D718D5" w:rsidP="00F269C7">
            <w:pPr>
              <w:rPr>
                <w:sz w:val="20"/>
                <w:szCs w:val="20"/>
              </w:rPr>
            </w:pPr>
            <w:r w:rsidRPr="00B962B5">
              <w:rPr>
                <w:sz w:val="20"/>
                <w:szCs w:val="20"/>
              </w:rPr>
              <w:t xml:space="preserve">- </w:t>
            </w:r>
            <w:r w:rsidRPr="00D718D5">
              <w:rPr>
                <w:sz w:val="20"/>
                <w:szCs w:val="20"/>
              </w:rPr>
              <w:t>Semiannual performance reports</w:t>
            </w:r>
          </w:p>
          <w:p w14:paraId="1DC0191E" w14:textId="69167A2B" w:rsidR="00D718D5" w:rsidRPr="00CC4109" w:rsidRDefault="00D718D5" w:rsidP="00F269C7">
            <w:pPr>
              <w:rPr>
                <w:sz w:val="20"/>
                <w:szCs w:val="20"/>
              </w:rPr>
            </w:pPr>
            <w:r w:rsidRPr="00B962B5">
              <w:rPr>
                <w:sz w:val="20"/>
                <w:szCs w:val="20"/>
              </w:rPr>
              <w:t>- Minutes of meetings</w:t>
            </w:r>
          </w:p>
        </w:tc>
      </w:tr>
      <w:tr w:rsidR="00D718D5" w:rsidRPr="00CC4109" w14:paraId="2BD73610" w14:textId="77777777" w:rsidTr="00112CFD">
        <w:trPr>
          <w:trHeight w:val="1340"/>
        </w:trPr>
        <w:tc>
          <w:tcPr>
            <w:tcW w:w="704" w:type="pct"/>
            <w:vMerge/>
            <w:tcBorders>
              <w:left w:val="single" w:sz="8" w:space="0" w:color="000000"/>
              <w:right w:val="single" w:sz="8" w:space="0" w:color="000000"/>
            </w:tcBorders>
            <w:shd w:val="clear" w:color="auto" w:fill="auto"/>
            <w:tcMar>
              <w:top w:w="100" w:type="dxa"/>
              <w:left w:w="100" w:type="dxa"/>
              <w:bottom w:w="100" w:type="dxa"/>
              <w:right w:w="100" w:type="dxa"/>
            </w:tcMar>
          </w:tcPr>
          <w:p w14:paraId="52B023D0" w14:textId="77777777" w:rsidR="00D718D5" w:rsidRPr="00CC4109" w:rsidRDefault="00D718D5" w:rsidP="00F269C7"/>
        </w:tc>
        <w:tc>
          <w:tcPr>
            <w:tcW w:w="693"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90E29A8" w14:textId="0A29DB2D" w:rsidR="00D718D5" w:rsidRPr="00CC4109" w:rsidRDefault="00D718D5" w:rsidP="00F269C7">
            <w:pPr>
              <w:rPr>
                <w:sz w:val="20"/>
                <w:szCs w:val="20"/>
              </w:rPr>
            </w:pPr>
            <w:r>
              <w:rPr>
                <w:sz w:val="20"/>
                <w:szCs w:val="20"/>
              </w:rPr>
              <w:t>M14:</w:t>
            </w:r>
            <w:r>
              <w:t xml:space="preserve"> </w:t>
            </w:r>
            <w:r w:rsidRPr="00D718D5">
              <w:rPr>
                <w:sz w:val="20"/>
                <w:szCs w:val="20"/>
              </w:rPr>
              <w:t>The protocol designed is adequate, it is deployed throughout the fleet and the information obtained is adequate to know the indirect impacts.</w:t>
            </w:r>
          </w:p>
        </w:tc>
        <w:tc>
          <w:tcPr>
            <w:tcW w:w="71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1B6392B" w14:textId="1E59AEFF" w:rsidR="00D718D5" w:rsidRPr="00CC4109" w:rsidRDefault="00D718D5" w:rsidP="00F269C7">
            <w:pPr>
              <w:rPr>
                <w:sz w:val="20"/>
                <w:szCs w:val="20"/>
              </w:rPr>
            </w:pPr>
            <w:r w:rsidRPr="005B35CC">
              <w:rPr>
                <w:sz w:val="20"/>
                <w:szCs w:val="20"/>
              </w:rPr>
              <w:t>Client Group</w:t>
            </w:r>
          </w:p>
        </w:tc>
        <w:tc>
          <w:tcPr>
            <w:tcW w:w="74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CCC7FC8" w14:textId="102F806C" w:rsidR="00D718D5" w:rsidRPr="00F269C7" w:rsidRDefault="00D718D5" w:rsidP="00F269C7">
            <w:pPr>
              <w:rPr>
                <w:sz w:val="20"/>
                <w:szCs w:val="20"/>
              </w:rPr>
            </w:pPr>
            <w:r w:rsidRPr="00F269C7">
              <w:rPr>
                <w:sz w:val="20"/>
                <w:szCs w:val="20"/>
              </w:rPr>
              <w:t>IATTC, SRP</w:t>
            </w:r>
          </w:p>
        </w:tc>
        <w:tc>
          <w:tcPr>
            <w:tcW w:w="56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C4F1DCE" w14:textId="479D5B27" w:rsidR="00D718D5" w:rsidRPr="00CC4109" w:rsidRDefault="00D718D5" w:rsidP="00F269C7">
            <w:pPr>
              <w:rPr>
                <w:sz w:val="20"/>
                <w:szCs w:val="20"/>
              </w:rPr>
            </w:pPr>
            <w:r>
              <w:rPr>
                <w:sz w:val="20"/>
                <w:szCs w:val="20"/>
              </w:rPr>
              <w:t>Jul 2028</w:t>
            </w:r>
          </w:p>
        </w:tc>
        <w:tc>
          <w:tcPr>
            <w:tcW w:w="622"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237554F" w14:textId="44F4CE6D" w:rsidR="00D718D5" w:rsidRPr="00CC4109" w:rsidRDefault="00D718D5" w:rsidP="00F269C7">
            <w:pPr>
              <w:rPr>
                <w:sz w:val="20"/>
                <w:szCs w:val="20"/>
              </w:rPr>
            </w:pPr>
            <w:r>
              <w:rPr>
                <w:sz w:val="20"/>
                <w:szCs w:val="20"/>
              </w:rPr>
              <w:t>Dec 2028</w:t>
            </w:r>
          </w:p>
        </w:tc>
        <w:tc>
          <w:tcPr>
            <w:tcW w:w="956"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EA0123F" w14:textId="77777777" w:rsidR="00D718D5" w:rsidRPr="00B962B5" w:rsidRDefault="00D718D5" w:rsidP="00F269C7">
            <w:pPr>
              <w:rPr>
                <w:sz w:val="20"/>
                <w:szCs w:val="20"/>
              </w:rPr>
            </w:pPr>
            <w:r w:rsidRPr="00B962B5">
              <w:rPr>
                <w:sz w:val="20"/>
                <w:szCs w:val="20"/>
              </w:rPr>
              <w:t>- Report of results</w:t>
            </w:r>
          </w:p>
          <w:p w14:paraId="5DE8F53E" w14:textId="77777777" w:rsidR="00D718D5" w:rsidRDefault="00D718D5" w:rsidP="00F269C7">
            <w:pPr>
              <w:rPr>
                <w:sz w:val="20"/>
                <w:szCs w:val="20"/>
              </w:rPr>
            </w:pPr>
            <w:r w:rsidRPr="00B962B5">
              <w:rPr>
                <w:sz w:val="20"/>
                <w:szCs w:val="20"/>
              </w:rPr>
              <w:t>- Minutes of meetings</w:t>
            </w:r>
          </w:p>
          <w:p w14:paraId="6FD079A2" w14:textId="02CA132F" w:rsidR="00D718D5" w:rsidRPr="00CC4109" w:rsidRDefault="00D718D5" w:rsidP="00F269C7">
            <w:pPr>
              <w:rPr>
                <w:sz w:val="20"/>
                <w:szCs w:val="20"/>
              </w:rPr>
            </w:pPr>
          </w:p>
        </w:tc>
      </w:tr>
    </w:tbl>
    <w:p w14:paraId="491BDE59" w14:textId="77777777" w:rsidR="000C31E3" w:rsidRPr="00CC4109" w:rsidRDefault="000C31E3" w:rsidP="000C31E3">
      <w:r w:rsidRPr="00CC4109">
        <w:t xml:space="preserve"> </w:t>
      </w:r>
    </w:p>
    <w:p w14:paraId="3E79D9FF" w14:textId="77777777" w:rsidR="000C31E3" w:rsidRDefault="000C31E3">
      <w:pPr>
        <w:rPr>
          <w:b/>
        </w:rPr>
      </w:pPr>
    </w:p>
    <w:p w14:paraId="5D9DB6BD" w14:textId="77777777" w:rsidR="00D718D5" w:rsidRPr="00CC4109" w:rsidRDefault="00D718D5">
      <w:pPr>
        <w:rPr>
          <w:b/>
        </w:rPr>
      </w:pPr>
    </w:p>
    <w:p w14:paraId="0C0CD62E" w14:textId="305BAAFD" w:rsidR="000C31E3" w:rsidRPr="00CC4109" w:rsidRDefault="000C31E3" w:rsidP="000C31E3">
      <w:pPr>
        <w:rPr>
          <w:bCs/>
          <w:sz w:val="20"/>
          <w:szCs w:val="20"/>
          <w:lang w:val="en-GB"/>
        </w:rPr>
      </w:pPr>
      <w:r w:rsidRPr="00CC4109">
        <w:rPr>
          <w:b/>
          <w:sz w:val="20"/>
          <w:szCs w:val="20"/>
          <w:lang w:val="en-GB"/>
        </w:rPr>
        <w:t xml:space="preserve">Table </w:t>
      </w:r>
      <w:r w:rsidR="00894DED" w:rsidRPr="00CC4109">
        <w:rPr>
          <w:b/>
          <w:sz w:val="20"/>
          <w:szCs w:val="20"/>
          <w:lang w:val="en-GB"/>
        </w:rPr>
        <w:t>7</w:t>
      </w:r>
      <w:r w:rsidRPr="00CC4109">
        <w:rPr>
          <w:b/>
          <w:sz w:val="20"/>
          <w:szCs w:val="20"/>
          <w:lang w:val="en-GB"/>
        </w:rPr>
        <w:t xml:space="preserve">. Performance Indicator Action Plan Table for </w:t>
      </w:r>
      <w:r w:rsidRPr="00876DFB">
        <w:rPr>
          <w:b/>
          <w:sz w:val="20"/>
          <w:szCs w:val="20"/>
          <w:lang w:val="en-GB"/>
        </w:rPr>
        <w:t xml:space="preserve">Action </w:t>
      </w:r>
      <w:r w:rsidR="00110284" w:rsidRPr="00876DFB">
        <w:rPr>
          <w:b/>
          <w:sz w:val="20"/>
          <w:szCs w:val="20"/>
          <w:lang w:val="en-GB"/>
        </w:rPr>
        <w:t>5</w:t>
      </w:r>
      <w:r w:rsidRPr="00876DFB">
        <w:rPr>
          <w:b/>
          <w:sz w:val="20"/>
          <w:szCs w:val="20"/>
          <w:lang w:val="en-GB"/>
        </w:rPr>
        <w:t xml:space="preserve"> </w:t>
      </w:r>
      <w:r w:rsidR="00876DFB" w:rsidRPr="00876DFB">
        <w:rPr>
          <w:b/>
          <w:sz w:val="20"/>
          <w:szCs w:val="20"/>
          <w:lang w:val="en-GB"/>
        </w:rPr>
        <w:t>Effectiveness of existing management measures in relation to habitat conservation in the EPO</w:t>
      </w:r>
    </w:p>
    <w:tbl>
      <w:tblPr>
        <w:tblW w:w="5000" w:type="pct"/>
        <w:tblBorders>
          <w:top w:val="nil"/>
          <w:left w:val="nil"/>
          <w:bottom w:val="nil"/>
          <w:right w:val="nil"/>
          <w:insideH w:val="nil"/>
          <w:insideV w:val="nil"/>
        </w:tblBorders>
        <w:tblLook w:val="0600" w:firstRow="0" w:lastRow="0" w:firstColumn="0" w:lastColumn="0" w:noHBand="1" w:noVBand="1"/>
      </w:tblPr>
      <w:tblGrid>
        <w:gridCol w:w="4491"/>
        <w:gridCol w:w="8451"/>
      </w:tblGrid>
      <w:tr w:rsidR="000C31E3" w:rsidRPr="00CC4109" w14:paraId="50B1FD2E" w14:textId="77777777" w:rsidTr="00112CFD">
        <w:trPr>
          <w:trHeight w:val="20"/>
        </w:trPr>
        <w:tc>
          <w:tcPr>
            <w:tcW w:w="1735" w:type="pct"/>
            <w:tcBorders>
              <w:top w:val="single" w:sz="7" w:space="0" w:color="000000"/>
              <w:left w:val="single" w:sz="7" w:space="0" w:color="000000"/>
              <w:bottom w:val="single" w:sz="7" w:space="0" w:color="000000"/>
              <w:right w:val="single" w:sz="7" w:space="0" w:color="000000"/>
            </w:tcBorders>
          </w:tcPr>
          <w:p w14:paraId="63816073" w14:textId="77777777" w:rsidR="000C31E3" w:rsidRPr="00CC4109" w:rsidDel="000B7ACA" w:rsidRDefault="000C31E3" w:rsidP="00112CFD">
            <w:pPr>
              <w:ind w:left="40"/>
              <w:rPr>
                <w:b/>
                <w:sz w:val="20"/>
                <w:szCs w:val="20"/>
              </w:rPr>
            </w:pPr>
            <w:r w:rsidRPr="00CC4109" w:rsidDel="000B7ACA">
              <w:rPr>
                <w:b/>
                <w:sz w:val="20"/>
                <w:szCs w:val="20"/>
              </w:rPr>
              <w:t xml:space="preserve">Action Number and Name </w:t>
            </w:r>
          </w:p>
          <w:p w14:paraId="755E0F64" w14:textId="77777777" w:rsidR="000C31E3" w:rsidRPr="00CC4109" w:rsidRDefault="000C31E3" w:rsidP="00112CFD">
            <w:pPr>
              <w:ind w:left="140"/>
              <w:jc w:val="both"/>
              <w:rPr>
                <w:b/>
                <w:sz w:val="20"/>
                <w:szCs w:val="20"/>
              </w:rPr>
            </w:pPr>
            <w:r w:rsidRPr="00CC4109" w:rsidDel="000B7ACA">
              <w:rPr>
                <w:sz w:val="20"/>
                <w:szCs w:val="20"/>
              </w:rPr>
              <w:t>(One sentence description)</w:t>
            </w:r>
          </w:p>
        </w:tc>
        <w:tc>
          <w:tcPr>
            <w:tcW w:w="3265" w:type="pct"/>
            <w:tcBorders>
              <w:top w:val="single" w:sz="7" w:space="0" w:color="000000"/>
              <w:left w:val="nil"/>
              <w:bottom w:val="single" w:sz="7" w:space="0" w:color="000000"/>
              <w:right w:val="single" w:sz="7" w:space="0" w:color="000000"/>
            </w:tcBorders>
            <w:shd w:val="clear" w:color="auto" w:fill="auto"/>
            <w:tcMar>
              <w:top w:w="40" w:type="dxa"/>
              <w:left w:w="40" w:type="dxa"/>
              <w:bottom w:w="40" w:type="dxa"/>
              <w:right w:w="40" w:type="dxa"/>
            </w:tcMar>
          </w:tcPr>
          <w:p w14:paraId="60705677" w14:textId="1E139E38" w:rsidR="000C31E3" w:rsidRPr="00CC4109" w:rsidRDefault="00876DFB" w:rsidP="00112CFD">
            <w:pPr>
              <w:ind w:left="140"/>
              <w:rPr>
                <w:sz w:val="20"/>
                <w:szCs w:val="20"/>
              </w:rPr>
            </w:pPr>
            <w:r w:rsidRPr="00876DFB">
              <w:rPr>
                <w:sz w:val="20"/>
                <w:szCs w:val="20"/>
              </w:rPr>
              <w:t>Action 5 Effectiveness of existing management measures in relation to habitat conservation in the EPO</w:t>
            </w:r>
          </w:p>
        </w:tc>
      </w:tr>
      <w:tr w:rsidR="000C31E3" w:rsidRPr="00CC4109" w14:paraId="044DF8BB" w14:textId="77777777" w:rsidTr="00112CFD">
        <w:trPr>
          <w:trHeight w:val="580"/>
        </w:trPr>
        <w:tc>
          <w:tcPr>
            <w:tcW w:w="1735" w:type="pct"/>
            <w:tcBorders>
              <w:top w:val="nil"/>
              <w:left w:val="single" w:sz="7" w:space="0" w:color="000000"/>
              <w:bottom w:val="single" w:sz="4" w:space="0" w:color="auto"/>
              <w:right w:val="single" w:sz="7" w:space="0" w:color="000000"/>
            </w:tcBorders>
          </w:tcPr>
          <w:p w14:paraId="574AA168" w14:textId="77777777" w:rsidR="000C31E3" w:rsidRPr="00CC4109" w:rsidRDefault="000C31E3" w:rsidP="00112CFD">
            <w:pPr>
              <w:ind w:left="75"/>
              <w:jc w:val="both"/>
              <w:rPr>
                <w:b/>
                <w:sz w:val="20"/>
                <w:szCs w:val="20"/>
              </w:rPr>
            </w:pPr>
            <w:r w:rsidRPr="00CC4109" w:rsidDel="000B7ACA">
              <w:rPr>
                <w:b/>
                <w:sz w:val="20"/>
                <w:szCs w:val="20"/>
              </w:rPr>
              <w:t xml:space="preserve">Action Goal </w:t>
            </w:r>
          </w:p>
          <w:p w14:paraId="651EE87F" w14:textId="77777777" w:rsidR="000C31E3" w:rsidRPr="00CC4109" w:rsidRDefault="000C31E3" w:rsidP="00112CFD">
            <w:pPr>
              <w:ind w:left="165"/>
              <w:jc w:val="both"/>
              <w:rPr>
                <w:b/>
                <w:sz w:val="20"/>
                <w:szCs w:val="20"/>
              </w:rPr>
            </w:pPr>
            <w:r w:rsidRPr="00CC4109" w:rsidDel="000B7ACA">
              <w:rPr>
                <w:sz w:val="20"/>
                <w:szCs w:val="20"/>
              </w:rPr>
              <w:t>(One sentence that describe the result of the action)</w:t>
            </w:r>
          </w:p>
        </w:tc>
        <w:tc>
          <w:tcPr>
            <w:tcW w:w="3265" w:type="pct"/>
            <w:tcBorders>
              <w:top w:val="nil"/>
              <w:left w:val="nil"/>
              <w:bottom w:val="single" w:sz="4" w:space="0" w:color="auto"/>
              <w:right w:val="single" w:sz="7" w:space="0" w:color="000000"/>
            </w:tcBorders>
            <w:shd w:val="clear" w:color="auto" w:fill="auto"/>
            <w:tcMar>
              <w:top w:w="40" w:type="dxa"/>
              <w:left w:w="40" w:type="dxa"/>
              <w:bottom w:w="40" w:type="dxa"/>
              <w:right w:w="40" w:type="dxa"/>
            </w:tcMar>
          </w:tcPr>
          <w:p w14:paraId="6DCA488B" w14:textId="15313C68" w:rsidR="000C31E3" w:rsidRPr="00CC4109" w:rsidRDefault="00876DFB" w:rsidP="00112CFD">
            <w:pPr>
              <w:ind w:left="140"/>
              <w:rPr>
                <w:sz w:val="20"/>
                <w:szCs w:val="20"/>
              </w:rPr>
            </w:pPr>
            <w:r w:rsidRPr="00876DFB">
              <w:rPr>
                <w:sz w:val="20"/>
                <w:szCs w:val="20"/>
              </w:rPr>
              <w:t>Verify that existing management measures for habitat conservation in the EPO are effective.</w:t>
            </w:r>
          </w:p>
        </w:tc>
      </w:tr>
      <w:tr w:rsidR="000C31E3" w:rsidRPr="00CC4109" w14:paraId="63E50F49" w14:textId="77777777" w:rsidTr="00112CFD">
        <w:trPr>
          <w:trHeight w:val="2360"/>
        </w:trPr>
        <w:tc>
          <w:tcPr>
            <w:tcW w:w="1735" w:type="pct"/>
            <w:tcBorders>
              <w:top w:val="single" w:sz="4" w:space="0" w:color="auto"/>
              <w:left w:val="single" w:sz="8" w:space="0" w:color="000000"/>
              <w:bottom w:val="single" w:sz="8" w:space="0" w:color="000000"/>
              <w:right w:val="single" w:sz="8" w:space="0" w:color="000000"/>
            </w:tcBorders>
          </w:tcPr>
          <w:p w14:paraId="3E4BD7B4" w14:textId="77777777" w:rsidR="000C31E3" w:rsidRPr="00CC4109" w:rsidDel="000B7ACA" w:rsidRDefault="000C31E3" w:rsidP="00112CFD">
            <w:pPr>
              <w:ind w:left="40"/>
              <w:rPr>
                <w:b/>
                <w:sz w:val="20"/>
                <w:szCs w:val="20"/>
              </w:rPr>
            </w:pPr>
            <w:r w:rsidRPr="00CC4109" w:rsidDel="000B7ACA">
              <w:rPr>
                <w:b/>
                <w:sz w:val="20"/>
                <w:szCs w:val="20"/>
              </w:rPr>
              <w:lastRenderedPageBreak/>
              <w:t xml:space="preserve">Action Description </w:t>
            </w:r>
          </w:p>
          <w:p w14:paraId="7E9EEFF3" w14:textId="77777777" w:rsidR="000C31E3" w:rsidRPr="00CC4109" w:rsidRDefault="000C31E3" w:rsidP="00112CFD">
            <w:pPr>
              <w:ind w:left="140"/>
              <w:rPr>
                <w:b/>
                <w:sz w:val="20"/>
                <w:szCs w:val="20"/>
              </w:rPr>
            </w:pPr>
            <w:r w:rsidRPr="00CC4109" w:rsidDel="000B7ACA">
              <w:rPr>
                <w:sz w:val="20"/>
                <w:szCs w:val="20"/>
              </w:rPr>
              <w:t>(Brief summary of the steps involved in the action and importance of the action in achieving the FIP objectives)</w:t>
            </w:r>
          </w:p>
        </w:tc>
        <w:tc>
          <w:tcPr>
            <w:tcW w:w="3265" w:type="pct"/>
            <w:tcBorders>
              <w:top w:val="single" w:sz="4" w:space="0" w:color="auto"/>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9015646" w14:textId="77777777" w:rsidR="00BC29A6" w:rsidRPr="00BC29A6" w:rsidRDefault="00BC29A6" w:rsidP="00BC29A6">
            <w:pPr>
              <w:rPr>
                <w:sz w:val="20"/>
                <w:szCs w:val="20"/>
              </w:rPr>
            </w:pPr>
            <w:r w:rsidRPr="00BC29A6">
              <w:rPr>
                <w:sz w:val="20"/>
                <w:szCs w:val="20"/>
              </w:rPr>
              <w:t xml:space="preserve">Fishing activities are focused on target species in the open ocean and are influenced by oceanographic factors. Although the </w:t>
            </w:r>
            <w:proofErr w:type="spellStart"/>
            <w:r w:rsidRPr="00BC29A6">
              <w:rPr>
                <w:sz w:val="20"/>
                <w:szCs w:val="20"/>
              </w:rPr>
              <w:t>UoA</w:t>
            </w:r>
            <w:proofErr w:type="spellEnd"/>
            <w:r w:rsidRPr="00BC29A6">
              <w:rPr>
                <w:sz w:val="20"/>
                <w:szCs w:val="20"/>
              </w:rPr>
              <w:t xml:space="preserve"> deploys FADs, there is a risk that lost or abandoned FADs could impact coral reefs or marine protected areas (MPAs).</w:t>
            </w:r>
          </w:p>
          <w:p w14:paraId="23579532" w14:textId="77777777" w:rsidR="00BC29A6" w:rsidRPr="00BC29A6" w:rsidRDefault="00BC29A6" w:rsidP="00BC29A6">
            <w:pPr>
              <w:rPr>
                <w:sz w:val="20"/>
                <w:szCs w:val="20"/>
              </w:rPr>
            </w:pPr>
            <w:r w:rsidRPr="00BC29A6">
              <w:rPr>
                <w:sz w:val="20"/>
                <w:szCs w:val="20"/>
              </w:rPr>
              <w:t>The IATTC has implemented measures to manage FADs and mitigate their impact, including data collection, design requirements, and deployment limits. While these resolutions are expected to meet SG80, their recent adoption means there is not yet sufficient evidence to confirm their effectiveness, leaving SG80 unmet. Additional information on the number, characteristics, and distribution of FADs is necessary to evaluate their impact on habitats.</w:t>
            </w:r>
          </w:p>
          <w:p w14:paraId="720369DD" w14:textId="77777777" w:rsidR="00BC29A6" w:rsidRPr="00BC29A6" w:rsidRDefault="00BC29A6" w:rsidP="00BC29A6">
            <w:pPr>
              <w:rPr>
                <w:sz w:val="20"/>
                <w:szCs w:val="20"/>
              </w:rPr>
            </w:pPr>
            <w:r w:rsidRPr="00BC29A6">
              <w:rPr>
                <w:sz w:val="20"/>
                <w:szCs w:val="20"/>
              </w:rPr>
              <w:t xml:space="preserve">Furthermore, there is a lack of quantitative evidence to confirm that the </w:t>
            </w:r>
            <w:proofErr w:type="spellStart"/>
            <w:r w:rsidRPr="00BC29A6">
              <w:rPr>
                <w:sz w:val="20"/>
                <w:szCs w:val="20"/>
              </w:rPr>
              <w:t>UoA</w:t>
            </w:r>
            <w:proofErr w:type="spellEnd"/>
            <w:r w:rsidRPr="00BC29A6">
              <w:rPr>
                <w:sz w:val="20"/>
                <w:szCs w:val="20"/>
              </w:rPr>
              <w:t xml:space="preserve"> fully meets its management requirements and the protection measures for VMEs implemented by other MSC </w:t>
            </w:r>
            <w:proofErr w:type="spellStart"/>
            <w:r w:rsidRPr="00BC29A6">
              <w:rPr>
                <w:sz w:val="20"/>
                <w:szCs w:val="20"/>
              </w:rPr>
              <w:t>UoAs</w:t>
            </w:r>
            <w:proofErr w:type="spellEnd"/>
            <w:r w:rsidRPr="00BC29A6">
              <w:rPr>
                <w:sz w:val="20"/>
                <w:szCs w:val="20"/>
              </w:rPr>
              <w:t xml:space="preserve"> or non-MSC fisheries, where applicable. Although some measures, such as FAD data collection and usage restrictions, have been introduced, insufficient data prevents a comprehensive demonstration of full compliance with all required protection measures across relevant fisheries.</w:t>
            </w:r>
          </w:p>
          <w:p w14:paraId="63D7ABC2" w14:textId="0801472A" w:rsidR="000C31E3" w:rsidRPr="00CC4109" w:rsidRDefault="00BC29A6" w:rsidP="00BC29A6">
            <w:pPr>
              <w:rPr>
                <w:sz w:val="20"/>
                <w:szCs w:val="20"/>
              </w:rPr>
            </w:pPr>
            <w:r w:rsidRPr="00BC29A6">
              <w:rPr>
                <w:sz w:val="20"/>
                <w:szCs w:val="20"/>
              </w:rPr>
              <w:t xml:space="preserve">Therefore, it is essential to provide evidence that offers an objective basis for confidence in the effectiveness of the measures or partial strategy, based on direct information about the </w:t>
            </w:r>
            <w:proofErr w:type="spellStart"/>
            <w:r w:rsidRPr="00BC29A6">
              <w:rPr>
                <w:sz w:val="20"/>
                <w:szCs w:val="20"/>
              </w:rPr>
              <w:t>UoA</w:t>
            </w:r>
            <w:proofErr w:type="spellEnd"/>
            <w:r w:rsidRPr="00BC29A6">
              <w:rPr>
                <w:sz w:val="20"/>
                <w:szCs w:val="20"/>
              </w:rPr>
              <w:t xml:space="preserve"> and/or the habitats involved. Additionally, the impact of the recently adopted IATTC resolutions on FAD management needs to be assessed.</w:t>
            </w:r>
          </w:p>
        </w:tc>
      </w:tr>
      <w:tr w:rsidR="000C31E3" w:rsidRPr="00CC4109" w14:paraId="090D56EF" w14:textId="77777777" w:rsidTr="00112CFD">
        <w:trPr>
          <w:trHeight w:val="360"/>
        </w:trPr>
        <w:tc>
          <w:tcPr>
            <w:tcW w:w="1735" w:type="pct"/>
            <w:tcBorders>
              <w:top w:val="single" w:sz="8" w:space="0" w:color="000000"/>
              <w:left w:val="single" w:sz="7" w:space="0" w:color="000000"/>
              <w:bottom w:val="single" w:sz="4" w:space="0" w:color="000000"/>
              <w:right w:val="single" w:sz="7" w:space="0" w:color="000000"/>
            </w:tcBorders>
          </w:tcPr>
          <w:p w14:paraId="65884D3E" w14:textId="77777777" w:rsidR="000C31E3" w:rsidRPr="00CC4109" w:rsidRDefault="000C31E3" w:rsidP="00112CFD">
            <w:pPr>
              <w:ind w:left="75"/>
              <w:rPr>
                <w:b/>
                <w:sz w:val="20"/>
                <w:szCs w:val="20"/>
              </w:rPr>
            </w:pPr>
            <w:r w:rsidRPr="00CC4109" w:rsidDel="000B7ACA">
              <w:rPr>
                <w:b/>
                <w:sz w:val="20"/>
                <w:szCs w:val="20"/>
              </w:rPr>
              <w:t>Expected Completion Date</w:t>
            </w:r>
          </w:p>
        </w:tc>
        <w:tc>
          <w:tcPr>
            <w:tcW w:w="3265" w:type="pct"/>
            <w:tcBorders>
              <w:top w:val="single" w:sz="8" w:space="0" w:color="000000"/>
              <w:left w:val="nil"/>
              <w:bottom w:val="single" w:sz="8" w:space="0" w:color="000000"/>
              <w:right w:val="single" w:sz="7" w:space="0" w:color="000000"/>
            </w:tcBorders>
            <w:shd w:val="clear" w:color="auto" w:fill="auto"/>
            <w:tcMar>
              <w:top w:w="40" w:type="dxa"/>
              <w:left w:w="40" w:type="dxa"/>
              <w:bottom w:w="40" w:type="dxa"/>
              <w:right w:w="40" w:type="dxa"/>
            </w:tcMar>
          </w:tcPr>
          <w:p w14:paraId="390828AD" w14:textId="2E3B5BD4" w:rsidR="000C31E3" w:rsidRPr="00CC4109" w:rsidRDefault="002C0629" w:rsidP="00112CFD">
            <w:pPr>
              <w:ind w:left="140"/>
              <w:rPr>
                <w:sz w:val="20"/>
                <w:szCs w:val="20"/>
              </w:rPr>
            </w:pPr>
            <w:r>
              <w:rPr>
                <w:sz w:val="20"/>
                <w:szCs w:val="20"/>
              </w:rPr>
              <w:t>December 2028</w:t>
            </w:r>
          </w:p>
        </w:tc>
      </w:tr>
      <w:tr w:rsidR="000C31E3" w:rsidRPr="00CC4109" w14:paraId="65F6E6F9" w14:textId="77777777" w:rsidTr="00112CFD">
        <w:trPr>
          <w:cantSplit/>
          <w:trHeight w:val="318"/>
        </w:trPr>
        <w:tc>
          <w:tcPr>
            <w:tcW w:w="1735" w:type="pct"/>
            <w:tcBorders>
              <w:top w:val="single" w:sz="4" w:space="0" w:color="000000"/>
              <w:left w:val="single" w:sz="8" w:space="0" w:color="000000"/>
              <w:bottom w:val="single" w:sz="8" w:space="0" w:color="000000"/>
              <w:right w:val="single" w:sz="8" w:space="0" w:color="000000"/>
            </w:tcBorders>
          </w:tcPr>
          <w:p w14:paraId="5FCCB962" w14:textId="77777777" w:rsidR="000C31E3" w:rsidRPr="00CC4109" w:rsidDel="000B7ACA" w:rsidRDefault="000C31E3" w:rsidP="00112CFD">
            <w:pPr>
              <w:ind w:left="40"/>
              <w:rPr>
                <w:b/>
                <w:sz w:val="20"/>
                <w:szCs w:val="20"/>
              </w:rPr>
            </w:pPr>
            <w:r w:rsidRPr="00CC4109" w:rsidDel="000B7ACA">
              <w:rPr>
                <w:b/>
                <w:sz w:val="20"/>
                <w:szCs w:val="20"/>
              </w:rPr>
              <w:t xml:space="preserve">Priority </w:t>
            </w:r>
          </w:p>
          <w:p w14:paraId="4BF0C509" w14:textId="77777777" w:rsidR="000C31E3" w:rsidRPr="00CC4109" w:rsidRDefault="000C31E3" w:rsidP="00112CFD">
            <w:pPr>
              <w:ind w:left="140"/>
              <w:rPr>
                <w:b/>
                <w:sz w:val="20"/>
                <w:szCs w:val="20"/>
              </w:rPr>
            </w:pPr>
            <w:r w:rsidRPr="00CC4109" w:rsidDel="000B7ACA">
              <w:rPr>
                <w:sz w:val="20"/>
                <w:szCs w:val="20"/>
              </w:rPr>
              <w:t>(Based on the implementers criteria: e.g., lowest scoring issues are high priority or actions that are necessary to complete before beginning other actions are high priority)</w:t>
            </w:r>
          </w:p>
        </w:tc>
        <w:tc>
          <w:tcPr>
            <w:tcW w:w="3265" w:type="pct"/>
            <w:tcBorders>
              <w:top w:val="single" w:sz="8" w:space="0" w:color="000000"/>
              <w:left w:val="single" w:sz="8" w:space="0" w:color="000000"/>
              <w:bottom w:val="single" w:sz="4" w:space="0" w:color="auto"/>
              <w:right w:val="single" w:sz="8" w:space="0" w:color="000000"/>
            </w:tcBorders>
            <w:shd w:val="clear" w:color="auto" w:fill="auto"/>
            <w:tcMar>
              <w:top w:w="40" w:type="dxa"/>
              <w:left w:w="40" w:type="dxa"/>
              <w:bottom w:w="40" w:type="dxa"/>
              <w:right w:w="40" w:type="dxa"/>
            </w:tcMar>
          </w:tcPr>
          <w:p w14:paraId="6EC3BB57" w14:textId="28434BF3" w:rsidR="000C31E3" w:rsidRPr="00CC4109" w:rsidRDefault="00876DFB" w:rsidP="00112CFD">
            <w:pPr>
              <w:ind w:left="140"/>
              <w:rPr>
                <w:sz w:val="20"/>
                <w:szCs w:val="20"/>
              </w:rPr>
            </w:pPr>
            <w:r>
              <w:rPr>
                <w:sz w:val="20"/>
                <w:szCs w:val="20"/>
              </w:rPr>
              <w:t>High</w:t>
            </w:r>
          </w:p>
        </w:tc>
      </w:tr>
      <w:tr w:rsidR="000C31E3" w:rsidRPr="00CC4109" w14:paraId="0034CF14" w14:textId="77777777" w:rsidTr="00112CFD">
        <w:trPr>
          <w:trHeight w:val="300"/>
        </w:trPr>
        <w:tc>
          <w:tcPr>
            <w:tcW w:w="1735" w:type="pct"/>
            <w:tcBorders>
              <w:top w:val="single" w:sz="8" w:space="0" w:color="000000"/>
              <w:left w:val="single" w:sz="7" w:space="0" w:color="000000"/>
              <w:bottom w:val="single" w:sz="4" w:space="0" w:color="auto"/>
              <w:right w:val="single" w:sz="8" w:space="0" w:color="000000"/>
            </w:tcBorders>
          </w:tcPr>
          <w:p w14:paraId="4C07CDBA" w14:textId="77777777" w:rsidR="000C31E3" w:rsidRPr="00CC4109" w:rsidDel="000B7ACA" w:rsidRDefault="000C31E3" w:rsidP="00112CFD">
            <w:pPr>
              <w:ind w:left="40"/>
              <w:rPr>
                <w:b/>
                <w:sz w:val="20"/>
                <w:szCs w:val="20"/>
              </w:rPr>
            </w:pPr>
            <w:r w:rsidRPr="00CC4109" w:rsidDel="000B7ACA">
              <w:rPr>
                <w:b/>
                <w:sz w:val="20"/>
                <w:szCs w:val="20"/>
              </w:rPr>
              <w:t>Estimated Cost</w:t>
            </w:r>
          </w:p>
          <w:p w14:paraId="626C284B" w14:textId="77777777" w:rsidR="000C31E3" w:rsidRPr="00CC4109" w:rsidRDefault="000C31E3" w:rsidP="00112CFD">
            <w:pPr>
              <w:ind w:left="140"/>
              <w:rPr>
                <w:b/>
                <w:sz w:val="20"/>
                <w:szCs w:val="20"/>
              </w:rPr>
            </w:pPr>
            <w:r w:rsidRPr="00CC4109" w:rsidDel="000B7ACA">
              <w:rPr>
                <w:sz w:val="20"/>
                <w:szCs w:val="20"/>
              </w:rPr>
              <w:t>(An estimate of the budget needed to complete the action)</w:t>
            </w:r>
          </w:p>
        </w:tc>
        <w:tc>
          <w:tcPr>
            <w:tcW w:w="3265" w:type="pct"/>
            <w:tcBorders>
              <w:top w:val="single" w:sz="4" w:space="0" w:color="auto"/>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A52A946" w14:textId="3E00A82A" w:rsidR="000C31E3" w:rsidRPr="00CC4109" w:rsidRDefault="00876DFB" w:rsidP="00112CFD">
            <w:pPr>
              <w:ind w:left="140"/>
              <w:rPr>
                <w:sz w:val="20"/>
                <w:szCs w:val="20"/>
              </w:rPr>
            </w:pPr>
            <w:r>
              <w:rPr>
                <w:sz w:val="20"/>
                <w:szCs w:val="20"/>
              </w:rPr>
              <w:t>$40.000USD</w:t>
            </w:r>
          </w:p>
        </w:tc>
      </w:tr>
      <w:tr w:rsidR="000C31E3" w:rsidRPr="00CC4109" w14:paraId="622712F0" w14:textId="77777777" w:rsidTr="00112CFD">
        <w:trPr>
          <w:trHeight w:val="17"/>
        </w:trPr>
        <w:tc>
          <w:tcPr>
            <w:tcW w:w="1735" w:type="pct"/>
            <w:tcBorders>
              <w:top w:val="single" w:sz="4" w:space="0" w:color="auto"/>
              <w:left w:val="single" w:sz="4" w:space="0" w:color="auto"/>
              <w:bottom w:val="single" w:sz="4" w:space="0" w:color="auto"/>
              <w:right w:val="single" w:sz="4" w:space="0" w:color="auto"/>
            </w:tcBorders>
          </w:tcPr>
          <w:p w14:paraId="04F8F448" w14:textId="77777777" w:rsidR="000C31E3" w:rsidRPr="00CC4109" w:rsidDel="000B7ACA" w:rsidRDefault="000C31E3" w:rsidP="00112CFD">
            <w:pPr>
              <w:ind w:left="40"/>
              <w:rPr>
                <w:b/>
                <w:sz w:val="20"/>
                <w:szCs w:val="20"/>
              </w:rPr>
            </w:pPr>
            <w:r w:rsidRPr="00CC4109" w:rsidDel="000B7ACA">
              <w:rPr>
                <w:b/>
                <w:sz w:val="20"/>
                <w:szCs w:val="20"/>
              </w:rPr>
              <w:t xml:space="preserve">Responsible Parties </w:t>
            </w:r>
          </w:p>
          <w:p w14:paraId="5DC0229B" w14:textId="77777777" w:rsidR="000C31E3" w:rsidRPr="00CC4109" w:rsidRDefault="000C31E3" w:rsidP="00112CFD">
            <w:pPr>
              <w:ind w:left="140"/>
              <w:rPr>
                <w:b/>
                <w:sz w:val="20"/>
                <w:szCs w:val="20"/>
              </w:rPr>
            </w:pPr>
            <w:r w:rsidRPr="00CC4109" w:rsidDel="000B7ACA">
              <w:rPr>
                <w:sz w:val="20"/>
                <w:szCs w:val="20"/>
              </w:rPr>
              <w:t>(List of participants)</w:t>
            </w:r>
          </w:p>
        </w:tc>
        <w:tc>
          <w:tcPr>
            <w:tcW w:w="3265" w:type="pct"/>
            <w:tcBorders>
              <w:top w:val="single" w:sz="8" w:space="0" w:color="000000"/>
              <w:left w:val="single" w:sz="4" w:space="0" w:color="auto"/>
              <w:bottom w:val="single" w:sz="8" w:space="0" w:color="000000"/>
              <w:right w:val="single" w:sz="8" w:space="0" w:color="000000"/>
            </w:tcBorders>
            <w:shd w:val="clear" w:color="auto" w:fill="auto"/>
            <w:tcMar>
              <w:top w:w="40" w:type="dxa"/>
              <w:left w:w="40" w:type="dxa"/>
              <w:bottom w:w="40" w:type="dxa"/>
              <w:right w:w="40" w:type="dxa"/>
            </w:tcMar>
          </w:tcPr>
          <w:p w14:paraId="2D103752" w14:textId="4430DD58" w:rsidR="000C31E3" w:rsidRPr="00CC4109" w:rsidRDefault="004838F3" w:rsidP="00112CFD">
            <w:pPr>
              <w:ind w:left="140"/>
              <w:rPr>
                <w:sz w:val="20"/>
                <w:szCs w:val="20"/>
              </w:rPr>
            </w:pPr>
            <w:r>
              <w:rPr>
                <w:sz w:val="20"/>
                <w:szCs w:val="20"/>
              </w:rPr>
              <w:t>Client Group, SRP, IATTC</w:t>
            </w:r>
          </w:p>
        </w:tc>
      </w:tr>
      <w:tr w:rsidR="000C31E3" w:rsidRPr="00CC4109" w14:paraId="0A2EC6A7" w14:textId="77777777" w:rsidTr="00112CFD">
        <w:trPr>
          <w:trHeight w:val="320"/>
        </w:trPr>
        <w:tc>
          <w:tcPr>
            <w:tcW w:w="1735" w:type="pct"/>
            <w:tcBorders>
              <w:top w:val="single" w:sz="4" w:space="0" w:color="auto"/>
              <w:left w:val="single" w:sz="7" w:space="0" w:color="000000"/>
              <w:bottom w:val="single" w:sz="7" w:space="0" w:color="000000"/>
              <w:right w:val="single" w:sz="7" w:space="0" w:color="000000"/>
            </w:tcBorders>
          </w:tcPr>
          <w:p w14:paraId="100E6C57" w14:textId="77777777" w:rsidR="000C31E3" w:rsidRPr="00CC4109" w:rsidRDefault="000C31E3" w:rsidP="00112CFD">
            <w:pPr>
              <w:rPr>
                <w:b/>
                <w:sz w:val="20"/>
                <w:szCs w:val="20"/>
              </w:rPr>
            </w:pPr>
            <w:r w:rsidRPr="00CC4109" w:rsidDel="000B7ACA">
              <w:rPr>
                <w:b/>
                <w:sz w:val="20"/>
                <w:szCs w:val="20"/>
              </w:rPr>
              <w:t xml:space="preserve">MSC </w:t>
            </w:r>
            <w:r w:rsidRPr="00CC4109">
              <w:rPr>
                <w:b/>
                <w:sz w:val="20"/>
                <w:szCs w:val="20"/>
              </w:rPr>
              <w:t>Performance Indicator</w:t>
            </w:r>
            <w:r w:rsidRPr="00CC4109" w:rsidDel="000B7ACA">
              <w:rPr>
                <w:b/>
                <w:sz w:val="20"/>
                <w:szCs w:val="20"/>
              </w:rPr>
              <w:t>(s) Addressed by the Action</w:t>
            </w:r>
          </w:p>
          <w:p w14:paraId="145EEF58" w14:textId="77777777" w:rsidR="000C31E3" w:rsidRPr="00CC4109" w:rsidRDefault="000C31E3" w:rsidP="00112CFD">
            <w:pPr>
              <w:ind w:left="90"/>
              <w:rPr>
                <w:bCs/>
                <w:sz w:val="20"/>
                <w:szCs w:val="20"/>
              </w:rPr>
            </w:pPr>
            <w:r w:rsidRPr="00CC4109">
              <w:rPr>
                <w:bCs/>
                <w:sz w:val="20"/>
                <w:szCs w:val="20"/>
              </w:rPr>
              <w:t>(The MSC performance indicator(s) that are directly impacted by the action. The completion of the action is likely to result in an improved score change for these performance indicators)</w:t>
            </w:r>
          </w:p>
        </w:tc>
        <w:tc>
          <w:tcPr>
            <w:tcW w:w="3265" w:type="pct"/>
            <w:tcBorders>
              <w:top w:val="single" w:sz="8" w:space="0" w:color="000000"/>
              <w:left w:val="nil"/>
              <w:bottom w:val="single" w:sz="7" w:space="0" w:color="000000"/>
              <w:right w:val="single" w:sz="7" w:space="0" w:color="000000"/>
            </w:tcBorders>
            <w:shd w:val="clear" w:color="auto" w:fill="auto"/>
            <w:tcMar>
              <w:top w:w="40" w:type="dxa"/>
              <w:left w:w="40" w:type="dxa"/>
              <w:bottom w:w="40" w:type="dxa"/>
              <w:right w:w="40" w:type="dxa"/>
            </w:tcMar>
          </w:tcPr>
          <w:p w14:paraId="3233D994" w14:textId="222A8E8C" w:rsidR="000C31E3" w:rsidRPr="00CC4109" w:rsidRDefault="004838F3" w:rsidP="00112CFD">
            <w:pPr>
              <w:ind w:left="140"/>
              <w:rPr>
                <w:sz w:val="20"/>
                <w:szCs w:val="20"/>
              </w:rPr>
            </w:pPr>
            <w:r w:rsidRPr="004838F3">
              <w:rPr>
                <w:sz w:val="20"/>
                <w:szCs w:val="20"/>
              </w:rPr>
              <w:t>PI 2.4.2 – Habitats management strategy</w:t>
            </w:r>
            <w:r w:rsidRPr="004838F3">
              <w:rPr>
                <w:sz w:val="20"/>
                <w:szCs w:val="20"/>
              </w:rPr>
              <w:tab/>
              <w:t xml:space="preserve">Si (a) Management strategy in </w:t>
            </w:r>
            <w:proofErr w:type="gramStart"/>
            <w:r w:rsidRPr="004838F3">
              <w:rPr>
                <w:sz w:val="20"/>
                <w:szCs w:val="20"/>
              </w:rPr>
              <w:t>place</w:t>
            </w:r>
            <w:r>
              <w:rPr>
                <w:sz w:val="20"/>
                <w:szCs w:val="20"/>
              </w:rPr>
              <w:t xml:space="preserve"> ;</w:t>
            </w:r>
            <w:proofErr w:type="gramEnd"/>
            <w:r>
              <w:rPr>
                <w:sz w:val="20"/>
                <w:szCs w:val="20"/>
              </w:rPr>
              <w:t xml:space="preserve"> </w:t>
            </w:r>
            <w:r w:rsidRPr="004838F3">
              <w:rPr>
                <w:sz w:val="20"/>
                <w:szCs w:val="20"/>
              </w:rPr>
              <w:t xml:space="preserve">Si (d) Compliance with management requirements and other MSC </w:t>
            </w:r>
            <w:proofErr w:type="spellStart"/>
            <w:r w:rsidRPr="004838F3">
              <w:rPr>
                <w:sz w:val="20"/>
                <w:szCs w:val="20"/>
              </w:rPr>
              <w:t>UoAs</w:t>
            </w:r>
            <w:proofErr w:type="spellEnd"/>
            <w:r w:rsidRPr="004838F3">
              <w:rPr>
                <w:sz w:val="20"/>
                <w:szCs w:val="20"/>
              </w:rPr>
              <w:t>’/non-MSC fisheries’ measures to protect VMEs</w:t>
            </w:r>
          </w:p>
        </w:tc>
      </w:tr>
    </w:tbl>
    <w:p w14:paraId="3F87BDE0" w14:textId="77777777" w:rsidR="000C31E3" w:rsidRPr="00CC4109" w:rsidRDefault="000C31E3" w:rsidP="000C31E3">
      <w:pPr>
        <w:rPr>
          <w:sz w:val="20"/>
          <w:szCs w:val="20"/>
        </w:rPr>
      </w:pPr>
      <w:r w:rsidRPr="00CC4109">
        <w:rPr>
          <w:sz w:val="20"/>
          <w:szCs w:val="20"/>
        </w:rPr>
        <w:t xml:space="preserve"> </w:t>
      </w:r>
    </w:p>
    <w:p w14:paraId="558BFF9C" w14:textId="77777777" w:rsidR="000C31E3" w:rsidRPr="00CC4109" w:rsidRDefault="000C31E3" w:rsidP="000C31E3">
      <w:pPr>
        <w:rPr>
          <w:sz w:val="20"/>
          <w:szCs w:val="20"/>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23"/>
        <w:gridCol w:w="1793"/>
        <w:gridCol w:w="1850"/>
        <w:gridCol w:w="1928"/>
        <w:gridCol w:w="1462"/>
        <w:gridCol w:w="1610"/>
        <w:gridCol w:w="2474"/>
      </w:tblGrid>
      <w:tr w:rsidR="000C31E3" w:rsidRPr="00CC4109" w14:paraId="6F98F850" w14:textId="77777777" w:rsidTr="00112CFD">
        <w:trPr>
          <w:trHeight w:val="1420"/>
        </w:trPr>
        <w:tc>
          <w:tcPr>
            <w:tcW w:w="704"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6D9D737" w14:textId="77777777" w:rsidR="000C31E3" w:rsidRPr="00CC4109" w:rsidRDefault="000C31E3" w:rsidP="00112CFD">
            <w:pPr>
              <w:rPr>
                <w:b/>
                <w:sz w:val="20"/>
                <w:szCs w:val="20"/>
              </w:rPr>
            </w:pPr>
            <w:r w:rsidRPr="00CC4109">
              <w:rPr>
                <w:b/>
                <w:sz w:val="20"/>
                <w:szCs w:val="20"/>
              </w:rPr>
              <w:lastRenderedPageBreak/>
              <w:t>Action</w:t>
            </w:r>
          </w:p>
        </w:tc>
        <w:tc>
          <w:tcPr>
            <w:tcW w:w="693"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E224721" w14:textId="77777777" w:rsidR="000C31E3" w:rsidRPr="00CC4109" w:rsidRDefault="000C31E3" w:rsidP="00112CFD">
            <w:pPr>
              <w:rPr>
                <w:b/>
                <w:sz w:val="20"/>
                <w:szCs w:val="20"/>
              </w:rPr>
            </w:pPr>
            <w:r w:rsidRPr="00CC4109">
              <w:rPr>
                <w:b/>
                <w:sz w:val="20"/>
                <w:szCs w:val="20"/>
              </w:rPr>
              <w:t>Tasks/ Milestones</w:t>
            </w:r>
          </w:p>
        </w:tc>
        <w:tc>
          <w:tcPr>
            <w:tcW w:w="71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40F7111" w14:textId="77777777" w:rsidR="000C31E3" w:rsidRPr="00CC4109" w:rsidRDefault="000C31E3" w:rsidP="00112CFD">
            <w:pPr>
              <w:rPr>
                <w:b/>
                <w:sz w:val="20"/>
                <w:szCs w:val="20"/>
              </w:rPr>
            </w:pPr>
            <w:r w:rsidRPr="00CC4109">
              <w:rPr>
                <w:b/>
                <w:sz w:val="20"/>
                <w:szCs w:val="20"/>
              </w:rPr>
              <w:t>Responsible (lead)</w:t>
            </w:r>
          </w:p>
        </w:tc>
        <w:tc>
          <w:tcPr>
            <w:tcW w:w="74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F7155DD" w14:textId="77777777" w:rsidR="000C31E3" w:rsidRPr="00CC4109" w:rsidRDefault="000C31E3" w:rsidP="00112CFD">
            <w:pPr>
              <w:rPr>
                <w:b/>
                <w:sz w:val="20"/>
                <w:szCs w:val="20"/>
              </w:rPr>
            </w:pPr>
            <w:r w:rsidRPr="00CC4109">
              <w:rPr>
                <w:b/>
                <w:sz w:val="20"/>
                <w:szCs w:val="20"/>
              </w:rPr>
              <w:t>Responsible (supporting role)</w:t>
            </w:r>
          </w:p>
        </w:tc>
        <w:tc>
          <w:tcPr>
            <w:tcW w:w="56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9F8046F" w14:textId="77777777" w:rsidR="000C31E3" w:rsidRPr="00CC4109" w:rsidRDefault="000C31E3" w:rsidP="00112CFD">
            <w:pPr>
              <w:rPr>
                <w:b/>
                <w:sz w:val="20"/>
                <w:szCs w:val="20"/>
              </w:rPr>
            </w:pPr>
            <w:r w:rsidRPr="00CC4109">
              <w:rPr>
                <w:b/>
                <w:sz w:val="20"/>
                <w:szCs w:val="20"/>
              </w:rPr>
              <w:t>Starting date</w:t>
            </w:r>
          </w:p>
        </w:tc>
        <w:tc>
          <w:tcPr>
            <w:tcW w:w="622"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ACEE79E" w14:textId="77777777" w:rsidR="000C31E3" w:rsidRPr="00CC4109" w:rsidRDefault="000C31E3" w:rsidP="00112CFD">
            <w:pPr>
              <w:rPr>
                <w:b/>
                <w:sz w:val="20"/>
                <w:szCs w:val="20"/>
              </w:rPr>
            </w:pPr>
            <w:r w:rsidRPr="00CC4109">
              <w:rPr>
                <w:b/>
                <w:sz w:val="20"/>
                <w:szCs w:val="20"/>
              </w:rPr>
              <w:t>Expected completion date</w:t>
            </w:r>
          </w:p>
        </w:tc>
        <w:tc>
          <w:tcPr>
            <w:tcW w:w="956"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E989BAC" w14:textId="77777777" w:rsidR="000C31E3" w:rsidRPr="00CC4109" w:rsidRDefault="000C31E3" w:rsidP="00112CFD">
            <w:pPr>
              <w:rPr>
                <w:b/>
                <w:sz w:val="20"/>
                <w:szCs w:val="20"/>
              </w:rPr>
            </w:pPr>
            <w:r w:rsidRPr="00CC4109">
              <w:rPr>
                <w:b/>
                <w:sz w:val="20"/>
                <w:szCs w:val="20"/>
              </w:rPr>
              <w:t>Evidence of completion / results</w:t>
            </w:r>
          </w:p>
        </w:tc>
      </w:tr>
      <w:tr w:rsidR="00F269C7" w:rsidRPr="00CC4109" w14:paraId="5BE33C92" w14:textId="77777777" w:rsidTr="00876DFB">
        <w:trPr>
          <w:trHeight w:val="1340"/>
        </w:trPr>
        <w:tc>
          <w:tcPr>
            <w:tcW w:w="704" w:type="pct"/>
            <w:vMerge w:val="restart"/>
            <w:tcBorders>
              <w:left w:val="single" w:sz="8" w:space="0" w:color="000000"/>
              <w:right w:val="single" w:sz="8" w:space="0" w:color="000000"/>
            </w:tcBorders>
            <w:shd w:val="clear" w:color="auto" w:fill="auto"/>
            <w:tcMar>
              <w:top w:w="100" w:type="dxa"/>
              <w:left w:w="100" w:type="dxa"/>
              <w:bottom w:w="100" w:type="dxa"/>
              <w:right w:w="100" w:type="dxa"/>
            </w:tcMar>
            <w:vAlign w:val="center"/>
          </w:tcPr>
          <w:p w14:paraId="36E0BDD2" w14:textId="1EC517A2" w:rsidR="00F269C7" w:rsidRPr="00CC4109" w:rsidRDefault="00876DFB" w:rsidP="00F269C7">
            <w:r w:rsidRPr="00876DFB">
              <w:rPr>
                <w:sz w:val="20"/>
                <w:szCs w:val="20"/>
              </w:rPr>
              <w:t>Action 5 Effectiveness of existing management measures in relation to habitat conservation in the EPO</w:t>
            </w:r>
          </w:p>
        </w:tc>
        <w:tc>
          <w:tcPr>
            <w:tcW w:w="693"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0D3EF81" w14:textId="57F9CEAE" w:rsidR="00F269C7" w:rsidRPr="00CC4109" w:rsidRDefault="00876DFB" w:rsidP="00F269C7">
            <w:pPr>
              <w:rPr>
                <w:sz w:val="20"/>
                <w:szCs w:val="20"/>
              </w:rPr>
            </w:pPr>
            <w:r>
              <w:rPr>
                <w:sz w:val="20"/>
                <w:szCs w:val="20"/>
              </w:rPr>
              <w:t>M15:</w:t>
            </w:r>
            <w:r w:rsidR="00BC29A6">
              <w:rPr>
                <w:sz w:val="20"/>
                <w:szCs w:val="20"/>
              </w:rPr>
              <w:t xml:space="preserve"> </w:t>
            </w:r>
            <w:r w:rsidR="00BC29A6" w:rsidRPr="00BC29A6">
              <w:rPr>
                <w:sz w:val="20"/>
                <w:szCs w:val="20"/>
              </w:rPr>
              <w:t>Hold meetings with the parties involved IATTC and SRP to know the progress of the implementation of the measures in force and their effectiveness.</w:t>
            </w:r>
          </w:p>
        </w:tc>
        <w:tc>
          <w:tcPr>
            <w:tcW w:w="71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5730E07" w14:textId="5102D933" w:rsidR="00F269C7" w:rsidRPr="00CC4109" w:rsidRDefault="00F269C7" w:rsidP="00F269C7">
            <w:pPr>
              <w:rPr>
                <w:sz w:val="20"/>
                <w:szCs w:val="20"/>
              </w:rPr>
            </w:pPr>
            <w:r w:rsidRPr="005B35CC">
              <w:rPr>
                <w:sz w:val="20"/>
                <w:szCs w:val="20"/>
              </w:rPr>
              <w:t>Client Group</w:t>
            </w:r>
          </w:p>
        </w:tc>
        <w:tc>
          <w:tcPr>
            <w:tcW w:w="74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0925444" w14:textId="257ABFC1" w:rsidR="00F269C7" w:rsidRPr="00CC4109" w:rsidRDefault="00F269C7" w:rsidP="00F269C7">
            <w:pPr>
              <w:rPr>
                <w:sz w:val="20"/>
                <w:szCs w:val="20"/>
              </w:rPr>
            </w:pPr>
            <w:r w:rsidRPr="005B35CC">
              <w:rPr>
                <w:sz w:val="20"/>
                <w:szCs w:val="20"/>
              </w:rPr>
              <w:t xml:space="preserve">IATTC, SRP, </w:t>
            </w:r>
          </w:p>
        </w:tc>
        <w:tc>
          <w:tcPr>
            <w:tcW w:w="56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8B75F56" w14:textId="6638351D" w:rsidR="00F269C7" w:rsidRPr="00CC4109" w:rsidRDefault="00BC29A6" w:rsidP="00F269C7">
            <w:pPr>
              <w:rPr>
                <w:sz w:val="20"/>
                <w:szCs w:val="20"/>
              </w:rPr>
            </w:pPr>
            <w:r>
              <w:rPr>
                <w:sz w:val="20"/>
                <w:szCs w:val="20"/>
              </w:rPr>
              <w:t xml:space="preserve">Jan </w:t>
            </w:r>
            <w:r w:rsidR="00F269C7">
              <w:rPr>
                <w:sz w:val="20"/>
                <w:szCs w:val="20"/>
              </w:rPr>
              <w:t>2025</w:t>
            </w:r>
          </w:p>
        </w:tc>
        <w:tc>
          <w:tcPr>
            <w:tcW w:w="622"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DD14DA6" w14:textId="7010B3B0" w:rsidR="00F269C7" w:rsidRPr="00CC4109" w:rsidRDefault="00F269C7" w:rsidP="00F269C7">
            <w:pPr>
              <w:rPr>
                <w:sz w:val="20"/>
                <w:szCs w:val="20"/>
              </w:rPr>
            </w:pPr>
            <w:r>
              <w:rPr>
                <w:sz w:val="20"/>
                <w:szCs w:val="20"/>
              </w:rPr>
              <w:t>J</w:t>
            </w:r>
            <w:r w:rsidR="00BC29A6">
              <w:rPr>
                <w:sz w:val="20"/>
                <w:szCs w:val="20"/>
              </w:rPr>
              <w:t>un</w:t>
            </w:r>
            <w:r>
              <w:rPr>
                <w:sz w:val="20"/>
                <w:szCs w:val="20"/>
              </w:rPr>
              <w:t xml:space="preserve"> 2026</w:t>
            </w:r>
          </w:p>
        </w:tc>
        <w:tc>
          <w:tcPr>
            <w:tcW w:w="956"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329980D" w14:textId="77777777" w:rsidR="00F269C7" w:rsidRPr="00B962B5" w:rsidRDefault="00F269C7" w:rsidP="00F269C7">
            <w:pPr>
              <w:rPr>
                <w:sz w:val="20"/>
                <w:szCs w:val="20"/>
              </w:rPr>
            </w:pPr>
            <w:r w:rsidRPr="00B962B5">
              <w:rPr>
                <w:sz w:val="20"/>
                <w:szCs w:val="20"/>
              </w:rPr>
              <w:t>- Report of results</w:t>
            </w:r>
          </w:p>
          <w:p w14:paraId="319C7FE5" w14:textId="3DBAEF95" w:rsidR="00F269C7" w:rsidRPr="00CC4109" w:rsidRDefault="00F269C7" w:rsidP="00F269C7">
            <w:pPr>
              <w:rPr>
                <w:sz w:val="20"/>
                <w:szCs w:val="20"/>
              </w:rPr>
            </w:pPr>
            <w:r w:rsidRPr="00B962B5">
              <w:rPr>
                <w:sz w:val="20"/>
                <w:szCs w:val="20"/>
              </w:rPr>
              <w:t>- Minutes of meetings</w:t>
            </w:r>
          </w:p>
        </w:tc>
      </w:tr>
      <w:tr w:rsidR="00F269C7" w:rsidRPr="00CC4109" w14:paraId="2A31D4D2" w14:textId="77777777" w:rsidTr="00112CFD">
        <w:trPr>
          <w:trHeight w:val="1340"/>
        </w:trPr>
        <w:tc>
          <w:tcPr>
            <w:tcW w:w="704" w:type="pct"/>
            <w:vMerge/>
            <w:tcBorders>
              <w:left w:val="single" w:sz="8" w:space="0" w:color="000000"/>
              <w:right w:val="single" w:sz="8" w:space="0" w:color="000000"/>
            </w:tcBorders>
            <w:shd w:val="clear" w:color="auto" w:fill="auto"/>
            <w:tcMar>
              <w:top w:w="100" w:type="dxa"/>
              <w:left w:w="100" w:type="dxa"/>
              <w:bottom w:w="100" w:type="dxa"/>
              <w:right w:w="100" w:type="dxa"/>
            </w:tcMar>
          </w:tcPr>
          <w:p w14:paraId="379798B6" w14:textId="77777777" w:rsidR="00F269C7" w:rsidRPr="00CC4109" w:rsidRDefault="00F269C7" w:rsidP="00F269C7"/>
        </w:tc>
        <w:tc>
          <w:tcPr>
            <w:tcW w:w="693"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6B70283" w14:textId="65496ACC" w:rsidR="00F269C7" w:rsidRPr="00CC4109" w:rsidRDefault="00876DFB" w:rsidP="00F269C7">
            <w:pPr>
              <w:rPr>
                <w:sz w:val="20"/>
                <w:szCs w:val="20"/>
              </w:rPr>
            </w:pPr>
            <w:r>
              <w:rPr>
                <w:sz w:val="20"/>
                <w:szCs w:val="20"/>
              </w:rPr>
              <w:t>M16:</w:t>
            </w:r>
            <w:r w:rsidR="00BC29A6">
              <w:t xml:space="preserve"> </w:t>
            </w:r>
            <w:r w:rsidR="00BC29A6" w:rsidRPr="00BC29A6">
              <w:rPr>
                <w:sz w:val="20"/>
                <w:szCs w:val="20"/>
              </w:rPr>
              <w:t xml:space="preserve">Carry out an annual technical follow-up based on the information shared at the annual IATTC meetings.  </w:t>
            </w:r>
          </w:p>
        </w:tc>
        <w:tc>
          <w:tcPr>
            <w:tcW w:w="71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8762D37" w14:textId="4785FE32" w:rsidR="00F269C7" w:rsidRPr="00CC4109" w:rsidRDefault="00F269C7" w:rsidP="00F269C7">
            <w:pPr>
              <w:rPr>
                <w:sz w:val="20"/>
                <w:szCs w:val="20"/>
              </w:rPr>
            </w:pPr>
            <w:r w:rsidRPr="005B35CC">
              <w:rPr>
                <w:sz w:val="20"/>
                <w:szCs w:val="20"/>
              </w:rPr>
              <w:t>Client Group</w:t>
            </w:r>
          </w:p>
        </w:tc>
        <w:tc>
          <w:tcPr>
            <w:tcW w:w="74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7BB13D1" w14:textId="50CEF591" w:rsidR="00F269C7" w:rsidRPr="00CC4109" w:rsidRDefault="00F269C7" w:rsidP="00F269C7">
            <w:pPr>
              <w:rPr>
                <w:sz w:val="20"/>
                <w:szCs w:val="20"/>
              </w:rPr>
            </w:pPr>
            <w:r w:rsidRPr="005B35CC">
              <w:rPr>
                <w:sz w:val="20"/>
                <w:szCs w:val="20"/>
              </w:rPr>
              <w:t xml:space="preserve">IATTC, SRP, </w:t>
            </w:r>
          </w:p>
        </w:tc>
        <w:tc>
          <w:tcPr>
            <w:tcW w:w="56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EF3E1C3" w14:textId="79200B0B" w:rsidR="00F269C7" w:rsidRPr="00CC4109" w:rsidRDefault="00BC29A6" w:rsidP="00F269C7">
            <w:pPr>
              <w:rPr>
                <w:sz w:val="20"/>
                <w:szCs w:val="20"/>
              </w:rPr>
            </w:pPr>
            <w:r>
              <w:rPr>
                <w:sz w:val="20"/>
                <w:szCs w:val="20"/>
              </w:rPr>
              <w:t>Jul</w:t>
            </w:r>
            <w:r w:rsidR="00F269C7">
              <w:rPr>
                <w:sz w:val="20"/>
                <w:szCs w:val="20"/>
              </w:rPr>
              <w:t xml:space="preserve"> 2026</w:t>
            </w:r>
          </w:p>
        </w:tc>
        <w:tc>
          <w:tcPr>
            <w:tcW w:w="622"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D28CF74" w14:textId="5EED68F1" w:rsidR="00F269C7" w:rsidRPr="00CC4109" w:rsidRDefault="00F269C7" w:rsidP="00F269C7">
            <w:pPr>
              <w:rPr>
                <w:sz w:val="20"/>
                <w:szCs w:val="20"/>
              </w:rPr>
            </w:pPr>
            <w:r>
              <w:rPr>
                <w:sz w:val="20"/>
                <w:szCs w:val="20"/>
              </w:rPr>
              <w:t>Dec 2028</w:t>
            </w:r>
          </w:p>
        </w:tc>
        <w:tc>
          <w:tcPr>
            <w:tcW w:w="956"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4DFC083" w14:textId="77777777" w:rsidR="00F269C7" w:rsidRPr="00B962B5" w:rsidRDefault="00F269C7" w:rsidP="00F269C7">
            <w:pPr>
              <w:rPr>
                <w:sz w:val="20"/>
                <w:szCs w:val="20"/>
              </w:rPr>
            </w:pPr>
            <w:r w:rsidRPr="00B962B5">
              <w:rPr>
                <w:sz w:val="20"/>
                <w:szCs w:val="20"/>
              </w:rPr>
              <w:t>- Report of results</w:t>
            </w:r>
          </w:p>
          <w:p w14:paraId="26E94F10" w14:textId="77777777" w:rsidR="00F269C7" w:rsidRDefault="00F269C7" w:rsidP="00F269C7">
            <w:pPr>
              <w:rPr>
                <w:sz w:val="20"/>
                <w:szCs w:val="20"/>
              </w:rPr>
            </w:pPr>
            <w:r w:rsidRPr="00B962B5">
              <w:rPr>
                <w:sz w:val="20"/>
                <w:szCs w:val="20"/>
              </w:rPr>
              <w:t>- Minutes of meetings</w:t>
            </w:r>
          </w:p>
          <w:p w14:paraId="01AB7846" w14:textId="4C930447" w:rsidR="00F269C7" w:rsidRPr="00CC4109" w:rsidRDefault="00F269C7" w:rsidP="00F269C7">
            <w:pPr>
              <w:rPr>
                <w:sz w:val="20"/>
                <w:szCs w:val="20"/>
              </w:rPr>
            </w:pPr>
          </w:p>
        </w:tc>
      </w:tr>
      <w:tr w:rsidR="00F269C7" w:rsidRPr="00CC4109" w14:paraId="1F211822" w14:textId="77777777" w:rsidTr="00112CFD">
        <w:trPr>
          <w:trHeight w:val="1340"/>
        </w:trPr>
        <w:tc>
          <w:tcPr>
            <w:tcW w:w="704" w:type="pct"/>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4BE4964" w14:textId="77777777" w:rsidR="00F269C7" w:rsidRPr="00CC4109" w:rsidRDefault="00F269C7" w:rsidP="00F269C7"/>
        </w:tc>
        <w:tc>
          <w:tcPr>
            <w:tcW w:w="693"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52BB0AC" w14:textId="1E52B6B6" w:rsidR="00F269C7" w:rsidRPr="00CC4109" w:rsidRDefault="00876DFB" w:rsidP="00F269C7">
            <w:pPr>
              <w:rPr>
                <w:sz w:val="20"/>
                <w:szCs w:val="20"/>
              </w:rPr>
            </w:pPr>
            <w:r>
              <w:rPr>
                <w:sz w:val="20"/>
                <w:szCs w:val="20"/>
              </w:rPr>
              <w:t>M17:</w:t>
            </w:r>
            <w:r w:rsidR="002C76C4">
              <w:t xml:space="preserve"> </w:t>
            </w:r>
            <w:r w:rsidR="002C76C4" w:rsidRPr="002C76C4">
              <w:rPr>
                <w:sz w:val="20"/>
                <w:szCs w:val="20"/>
              </w:rPr>
              <w:t>Preparation of a report on the results of the effectiveness of the IATTC resolutions and possible improvements, if necessary.</w:t>
            </w:r>
          </w:p>
        </w:tc>
        <w:tc>
          <w:tcPr>
            <w:tcW w:w="71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EB51028" w14:textId="6CF6CB98" w:rsidR="00F269C7" w:rsidRPr="00CC4109" w:rsidRDefault="00F269C7" w:rsidP="00F269C7">
            <w:pPr>
              <w:rPr>
                <w:sz w:val="20"/>
                <w:szCs w:val="20"/>
              </w:rPr>
            </w:pPr>
            <w:r>
              <w:rPr>
                <w:sz w:val="20"/>
                <w:szCs w:val="20"/>
              </w:rPr>
              <w:t>Client Group</w:t>
            </w:r>
          </w:p>
        </w:tc>
        <w:tc>
          <w:tcPr>
            <w:tcW w:w="74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8FF8CF1" w14:textId="2EAFA015" w:rsidR="00F269C7" w:rsidRPr="00CC4109" w:rsidRDefault="00F269C7" w:rsidP="00F269C7">
            <w:pPr>
              <w:rPr>
                <w:sz w:val="20"/>
                <w:szCs w:val="20"/>
              </w:rPr>
            </w:pPr>
            <w:r>
              <w:rPr>
                <w:sz w:val="20"/>
                <w:szCs w:val="20"/>
              </w:rPr>
              <w:t xml:space="preserve">IATTC, SRP, </w:t>
            </w:r>
          </w:p>
        </w:tc>
        <w:tc>
          <w:tcPr>
            <w:tcW w:w="56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ECEC5E8" w14:textId="14CC45C4" w:rsidR="00F269C7" w:rsidRPr="00CC4109" w:rsidRDefault="00BC29A6" w:rsidP="00F269C7">
            <w:pPr>
              <w:rPr>
                <w:sz w:val="20"/>
                <w:szCs w:val="20"/>
              </w:rPr>
            </w:pPr>
            <w:r>
              <w:rPr>
                <w:sz w:val="20"/>
                <w:szCs w:val="20"/>
              </w:rPr>
              <w:t>Dec 2028</w:t>
            </w:r>
          </w:p>
        </w:tc>
        <w:tc>
          <w:tcPr>
            <w:tcW w:w="622"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D8B0C46" w14:textId="08236464" w:rsidR="00F269C7" w:rsidRPr="00CC4109" w:rsidRDefault="00BC29A6" w:rsidP="00F269C7">
            <w:pPr>
              <w:rPr>
                <w:sz w:val="20"/>
                <w:szCs w:val="20"/>
              </w:rPr>
            </w:pPr>
            <w:r>
              <w:rPr>
                <w:sz w:val="20"/>
                <w:szCs w:val="20"/>
              </w:rPr>
              <w:t>Dec 2028</w:t>
            </w:r>
          </w:p>
        </w:tc>
        <w:tc>
          <w:tcPr>
            <w:tcW w:w="956"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4D2B263" w14:textId="77777777" w:rsidR="00F269C7" w:rsidRPr="00B962B5" w:rsidRDefault="00F269C7" w:rsidP="00F269C7">
            <w:pPr>
              <w:rPr>
                <w:sz w:val="20"/>
                <w:szCs w:val="20"/>
              </w:rPr>
            </w:pPr>
            <w:r w:rsidRPr="00B962B5">
              <w:rPr>
                <w:sz w:val="20"/>
                <w:szCs w:val="20"/>
              </w:rPr>
              <w:t>- Report of results</w:t>
            </w:r>
          </w:p>
          <w:p w14:paraId="5A62E612" w14:textId="3212596E" w:rsidR="00F269C7" w:rsidRPr="00CC4109" w:rsidRDefault="00F269C7" w:rsidP="00F269C7">
            <w:pPr>
              <w:rPr>
                <w:sz w:val="20"/>
                <w:szCs w:val="20"/>
              </w:rPr>
            </w:pPr>
            <w:r w:rsidRPr="00B962B5">
              <w:rPr>
                <w:sz w:val="20"/>
                <w:szCs w:val="20"/>
              </w:rPr>
              <w:t>- Minutes of meetings</w:t>
            </w:r>
          </w:p>
        </w:tc>
      </w:tr>
    </w:tbl>
    <w:p w14:paraId="53A790CA" w14:textId="77777777" w:rsidR="000C31E3" w:rsidRPr="00CC4109" w:rsidRDefault="000C31E3" w:rsidP="000C31E3">
      <w:r w:rsidRPr="00CC4109">
        <w:t xml:space="preserve"> </w:t>
      </w:r>
    </w:p>
    <w:p w14:paraId="7BB2A211" w14:textId="77777777" w:rsidR="000C31E3" w:rsidRPr="00CC4109" w:rsidRDefault="000C31E3">
      <w:pPr>
        <w:rPr>
          <w:b/>
        </w:rPr>
      </w:pPr>
    </w:p>
    <w:p w14:paraId="5330003F" w14:textId="62313C5A" w:rsidR="000C31E3" w:rsidRPr="00CC4109" w:rsidRDefault="000C31E3" w:rsidP="000C31E3">
      <w:pPr>
        <w:rPr>
          <w:bCs/>
          <w:sz w:val="20"/>
          <w:szCs w:val="20"/>
          <w:lang w:val="en-GB"/>
        </w:rPr>
      </w:pPr>
      <w:r w:rsidRPr="00CC4109">
        <w:rPr>
          <w:b/>
          <w:sz w:val="20"/>
          <w:szCs w:val="20"/>
          <w:lang w:val="en-GB"/>
        </w:rPr>
        <w:t xml:space="preserve">Table </w:t>
      </w:r>
      <w:r w:rsidR="00894DED" w:rsidRPr="00CC4109">
        <w:rPr>
          <w:b/>
          <w:sz w:val="20"/>
          <w:szCs w:val="20"/>
          <w:lang w:val="en-GB"/>
        </w:rPr>
        <w:t>8</w:t>
      </w:r>
      <w:r w:rsidRPr="00CC4109">
        <w:rPr>
          <w:b/>
          <w:sz w:val="20"/>
          <w:szCs w:val="20"/>
          <w:lang w:val="en-GB"/>
        </w:rPr>
        <w:t xml:space="preserve">. Performance Indicator Action Plan Table </w:t>
      </w:r>
      <w:r w:rsidRPr="002C76C4">
        <w:rPr>
          <w:b/>
          <w:sz w:val="20"/>
          <w:szCs w:val="20"/>
          <w:lang w:val="en-GB"/>
        </w:rPr>
        <w:t xml:space="preserve">for Action </w:t>
      </w:r>
      <w:r w:rsidR="00110284" w:rsidRPr="002C76C4">
        <w:rPr>
          <w:b/>
          <w:sz w:val="20"/>
          <w:szCs w:val="20"/>
          <w:lang w:val="en-GB"/>
        </w:rPr>
        <w:t>6</w:t>
      </w:r>
      <w:r w:rsidRPr="002C76C4">
        <w:rPr>
          <w:b/>
          <w:sz w:val="20"/>
          <w:szCs w:val="20"/>
          <w:lang w:val="en-GB"/>
        </w:rPr>
        <w:t xml:space="preserve"> </w:t>
      </w:r>
      <w:r w:rsidR="002C76C4" w:rsidRPr="002C76C4">
        <w:rPr>
          <w:b/>
          <w:sz w:val="20"/>
          <w:szCs w:val="20"/>
          <w:lang w:val="en-GB"/>
        </w:rPr>
        <w:t xml:space="preserve">Impact of FADs on </w:t>
      </w:r>
      <w:r w:rsidR="00A20530">
        <w:rPr>
          <w:b/>
          <w:sz w:val="20"/>
          <w:szCs w:val="20"/>
          <w:lang w:val="en-GB"/>
        </w:rPr>
        <w:t>VME habitats (coral reefs)</w:t>
      </w:r>
    </w:p>
    <w:tbl>
      <w:tblPr>
        <w:tblW w:w="5000" w:type="pct"/>
        <w:tblBorders>
          <w:top w:val="nil"/>
          <w:left w:val="nil"/>
          <w:bottom w:val="nil"/>
          <w:right w:val="nil"/>
          <w:insideH w:val="nil"/>
          <w:insideV w:val="nil"/>
        </w:tblBorders>
        <w:tblLook w:val="0600" w:firstRow="0" w:lastRow="0" w:firstColumn="0" w:lastColumn="0" w:noHBand="1" w:noVBand="1"/>
      </w:tblPr>
      <w:tblGrid>
        <w:gridCol w:w="4491"/>
        <w:gridCol w:w="8451"/>
      </w:tblGrid>
      <w:tr w:rsidR="000C31E3" w:rsidRPr="00CC4109" w14:paraId="5711A3E6" w14:textId="77777777" w:rsidTr="00112CFD">
        <w:trPr>
          <w:trHeight w:val="20"/>
        </w:trPr>
        <w:tc>
          <w:tcPr>
            <w:tcW w:w="1735" w:type="pct"/>
            <w:tcBorders>
              <w:top w:val="single" w:sz="7" w:space="0" w:color="000000"/>
              <w:left w:val="single" w:sz="7" w:space="0" w:color="000000"/>
              <w:bottom w:val="single" w:sz="7" w:space="0" w:color="000000"/>
              <w:right w:val="single" w:sz="7" w:space="0" w:color="000000"/>
            </w:tcBorders>
          </w:tcPr>
          <w:p w14:paraId="7386501E" w14:textId="77777777" w:rsidR="000C31E3" w:rsidRPr="00CC4109" w:rsidDel="000B7ACA" w:rsidRDefault="000C31E3" w:rsidP="00112CFD">
            <w:pPr>
              <w:ind w:left="40"/>
              <w:rPr>
                <w:b/>
                <w:sz w:val="20"/>
                <w:szCs w:val="20"/>
              </w:rPr>
            </w:pPr>
            <w:r w:rsidRPr="00CC4109" w:rsidDel="000B7ACA">
              <w:rPr>
                <w:b/>
                <w:sz w:val="20"/>
                <w:szCs w:val="20"/>
              </w:rPr>
              <w:t xml:space="preserve">Action Number and Name </w:t>
            </w:r>
          </w:p>
          <w:p w14:paraId="02BC89EF" w14:textId="77777777" w:rsidR="000C31E3" w:rsidRPr="00CC4109" w:rsidRDefault="000C31E3" w:rsidP="00112CFD">
            <w:pPr>
              <w:ind w:left="140"/>
              <w:jc w:val="both"/>
              <w:rPr>
                <w:b/>
                <w:sz w:val="20"/>
                <w:szCs w:val="20"/>
              </w:rPr>
            </w:pPr>
            <w:r w:rsidRPr="00CC4109" w:rsidDel="000B7ACA">
              <w:rPr>
                <w:sz w:val="20"/>
                <w:szCs w:val="20"/>
              </w:rPr>
              <w:t>(One sentence description)</w:t>
            </w:r>
          </w:p>
        </w:tc>
        <w:tc>
          <w:tcPr>
            <w:tcW w:w="3265" w:type="pct"/>
            <w:tcBorders>
              <w:top w:val="single" w:sz="7" w:space="0" w:color="000000"/>
              <w:left w:val="nil"/>
              <w:bottom w:val="single" w:sz="7" w:space="0" w:color="000000"/>
              <w:right w:val="single" w:sz="7" w:space="0" w:color="000000"/>
            </w:tcBorders>
            <w:shd w:val="clear" w:color="auto" w:fill="auto"/>
            <w:tcMar>
              <w:top w:w="40" w:type="dxa"/>
              <w:left w:w="40" w:type="dxa"/>
              <w:bottom w:w="40" w:type="dxa"/>
              <w:right w:w="40" w:type="dxa"/>
            </w:tcMar>
          </w:tcPr>
          <w:p w14:paraId="3EF84F94" w14:textId="1BD34499" w:rsidR="000C31E3" w:rsidRPr="00CC4109" w:rsidRDefault="002C76C4" w:rsidP="00112CFD">
            <w:pPr>
              <w:ind w:left="140"/>
              <w:rPr>
                <w:sz w:val="20"/>
                <w:szCs w:val="20"/>
              </w:rPr>
            </w:pPr>
            <w:r w:rsidRPr="002C76C4">
              <w:rPr>
                <w:sz w:val="20"/>
                <w:szCs w:val="20"/>
              </w:rPr>
              <w:t xml:space="preserve">Action 6 Impact of FADs on </w:t>
            </w:r>
            <w:r w:rsidR="00A20530">
              <w:rPr>
                <w:sz w:val="20"/>
                <w:szCs w:val="20"/>
              </w:rPr>
              <w:t>VME habitats (</w:t>
            </w:r>
            <w:r w:rsidRPr="002C76C4">
              <w:rPr>
                <w:sz w:val="20"/>
                <w:szCs w:val="20"/>
              </w:rPr>
              <w:t>coral reefs</w:t>
            </w:r>
            <w:r w:rsidR="00A20530">
              <w:rPr>
                <w:sz w:val="20"/>
                <w:szCs w:val="20"/>
              </w:rPr>
              <w:t>)</w:t>
            </w:r>
          </w:p>
        </w:tc>
      </w:tr>
      <w:tr w:rsidR="000C31E3" w:rsidRPr="00CC4109" w14:paraId="28631B70" w14:textId="77777777" w:rsidTr="00112CFD">
        <w:trPr>
          <w:trHeight w:val="580"/>
        </w:trPr>
        <w:tc>
          <w:tcPr>
            <w:tcW w:w="1735" w:type="pct"/>
            <w:tcBorders>
              <w:top w:val="nil"/>
              <w:left w:val="single" w:sz="7" w:space="0" w:color="000000"/>
              <w:bottom w:val="single" w:sz="4" w:space="0" w:color="auto"/>
              <w:right w:val="single" w:sz="7" w:space="0" w:color="000000"/>
            </w:tcBorders>
          </w:tcPr>
          <w:p w14:paraId="5AC9A52A" w14:textId="77777777" w:rsidR="000C31E3" w:rsidRPr="00CC4109" w:rsidRDefault="000C31E3" w:rsidP="00112CFD">
            <w:pPr>
              <w:ind w:left="75"/>
              <w:jc w:val="both"/>
              <w:rPr>
                <w:b/>
                <w:sz w:val="20"/>
                <w:szCs w:val="20"/>
              </w:rPr>
            </w:pPr>
            <w:r w:rsidRPr="00CC4109" w:rsidDel="000B7ACA">
              <w:rPr>
                <w:b/>
                <w:sz w:val="20"/>
                <w:szCs w:val="20"/>
              </w:rPr>
              <w:t xml:space="preserve">Action Goal </w:t>
            </w:r>
          </w:p>
          <w:p w14:paraId="04D22AB5" w14:textId="77777777" w:rsidR="000C31E3" w:rsidRPr="00CC4109" w:rsidRDefault="000C31E3" w:rsidP="00112CFD">
            <w:pPr>
              <w:ind w:left="165"/>
              <w:jc w:val="both"/>
              <w:rPr>
                <w:b/>
                <w:sz w:val="20"/>
                <w:szCs w:val="20"/>
              </w:rPr>
            </w:pPr>
            <w:r w:rsidRPr="00CC4109" w:rsidDel="000B7ACA">
              <w:rPr>
                <w:sz w:val="20"/>
                <w:szCs w:val="20"/>
              </w:rPr>
              <w:t>(One sentence that describe the result of the action)</w:t>
            </w:r>
          </w:p>
        </w:tc>
        <w:tc>
          <w:tcPr>
            <w:tcW w:w="3265" w:type="pct"/>
            <w:tcBorders>
              <w:top w:val="nil"/>
              <w:left w:val="nil"/>
              <w:bottom w:val="single" w:sz="4" w:space="0" w:color="auto"/>
              <w:right w:val="single" w:sz="7" w:space="0" w:color="000000"/>
            </w:tcBorders>
            <w:shd w:val="clear" w:color="auto" w:fill="auto"/>
            <w:tcMar>
              <w:top w:w="40" w:type="dxa"/>
              <w:left w:w="40" w:type="dxa"/>
              <w:bottom w:w="40" w:type="dxa"/>
              <w:right w:w="40" w:type="dxa"/>
            </w:tcMar>
          </w:tcPr>
          <w:p w14:paraId="0DBD0B31" w14:textId="0E41900A" w:rsidR="000C31E3" w:rsidRPr="00CC4109" w:rsidRDefault="00447627" w:rsidP="00112CFD">
            <w:pPr>
              <w:ind w:left="140"/>
              <w:rPr>
                <w:sz w:val="20"/>
                <w:szCs w:val="20"/>
              </w:rPr>
            </w:pPr>
            <w:r w:rsidRPr="00447627">
              <w:rPr>
                <w:sz w:val="20"/>
                <w:szCs w:val="20"/>
              </w:rPr>
              <w:t>Improve knowledge of the impact of FAD strandings on VME, especially coral reefs.</w:t>
            </w:r>
          </w:p>
        </w:tc>
      </w:tr>
      <w:tr w:rsidR="000C31E3" w:rsidRPr="00CC4109" w14:paraId="1FE14A18" w14:textId="77777777" w:rsidTr="00112CFD">
        <w:trPr>
          <w:trHeight w:val="2360"/>
        </w:trPr>
        <w:tc>
          <w:tcPr>
            <w:tcW w:w="1735" w:type="pct"/>
            <w:tcBorders>
              <w:top w:val="single" w:sz="4" w:space="0" w:color="auto"/>
              <w:left w:val="single" w:sz="8" w:space="0" w:color="000000"/>
              <w:bottom w:val="single" w:sz="8" w:space="0" w:color="000000"/>
              <w:right w:val="single" w:sz="8" w:space="0" w:color="000000"/>
            </w:tcBorders>
          </w:tcPr>
          <w:p w14:paraId="7D2059D9" w14:textId="77777777" w:rsidR="000C31E3" w:rsidRPr="00CC4109" w:rsidDel="000B7ACA" w:rsidRDefault="000C31E3" w:rsidP="00112CFD">
            <w:pPr>
              <w:ind w:left="40"/>
              <w:rPr>
                <w:b/>
                <w:sz w:val="20"/>
                <w:szCs w:val="20"/>
              </w:rPr>
            </w:pPr>
            <w:r w:rsidRPr="00CC4109" w:rsidDel="000B7ACA">
              <w:rPr>
                <w:b/>
                <w:sz w:val="20"/>
                <w:szCs w:val="20"/>
              </w:rPr>
              <w:lastRenderedPageBreak/>
              <w:t xml:space="preserve">Action Description </w:t>
            </w:r>
          </w:p>
          <w:p w14:paraId="5D23C295" w14:textId="77777777" w:rsidR="000C31E3" w:rsidRPr="00CC4109" w:rsidRDefault="000C31E3" w:rsidP="00112CFD">
            <w:pPr>
              <w:ind w:left="140"/>
              <w:rPr>
                <w:b/>
                <w:sz w:val="20"/>
                <w:szCs w:val="20"/>
              </w:rPr>
            </w:pPr>
            <w:r w:rsidRPr="00CC4109" w:rsidDel="000B7ACA">
              <w:rPr>
                <w:sz w:val="20"/>
                <w:szCs w:val="20"/>
              </w:rPr>
              <w:t>(Brief summary of the steps involved in the action and importance of the action in achieving the FIP objectives)</w:t>
            </w:r>
          </w:p>
        </w:tc>
        <w:tc>
          <w:tcPr>
            <w:tcW w:w="3265" w:type="pct"/>
            <w:tcBorders>
              <w:top w:val="single" w:sz="4" w:space="0" w:color="auto"/>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5DDBBCD" w14:textId="77777777" w:rsidR="002C76C4" w:rsidRPr="002C76C4" w:rsidRDefault="002C76C4" w:rsidP="002C76C4">
            <w:pPr>
              <w:rPr>
                <w:sz w:val="20"/>
                <w:szCs w:val="20"/>
              </w:rPr>
            </w:pPr>
            <w:r w:rsidRPr="002C76C4">
              <w:rPr>
                <w:sz w:val="20"/>
                <w:szCs w:val="20"/>
              </w:rPr>
              <w:t>There is insufficient information on the potential impacts of FADs on VMEs, especially in relation to their interaction with coral reefs in the EPO. Although other types of sets in this fishery could meet the established requirements, the purse-seine fishery using FADs requires an independent assessment due to the particularities of this fishing gear.</w:t>
            </w:r>
          </w:p>
          <w:p w14:paraId="137DBA39" w14:textId="77777777" w:rsidR="002C76C4" w:rsidRPr="002C76C4" w:rsidRDefault="002C76C4" w:rsidP="002C76C4">
            <w:pPr>
              <w:rPr>
                <w:sz w:val="20"/>
                <w:szCs w:val="20"/>
              </w:rPr>
            </w:pPr>
            <w:r w:rsidRPr="002C76C4">
              <w:rPr>
                <w:sz w:val="20"/>
                <w:szCs w:val="20"/>
              </w:rPr>
              <w:t>FADs deployed in the EPO, particularly those moving westward across the equator, may strand on coral reefs or drift into the WCPO. While the overall impacts of these strandings are understood and the risks to coral reefs from marine debris have been analyzed, uncertainties remain about the number of active FADs per vessel, the frequency of their deployments, and the locations of those lost or stranded.</w:t>
            </w:r>
          </w:p>
          <w:p w14:paraId="7F252B73" w14:textId="2F4F3B79" w:rsidR="002C76C4" w:rsidRPr="002C76C4" w:rsidRDefault="002C76C4" w:rsidP="002C76C4">
            <w:pPr>
              <w:rPr>
                <w:sz w:val="20"/>
                <w:szCs w:val="20"/>
              </w:rPr>
            </w:pPr>
            <w:r w:rsidRPr="002C76C4">
              <w:rPr>
                <w:sz w:val="20"/>
                <w:szCs w:val="20"/>
              </w:rPr>
              <w:t>The lack of reliable data on the spatial distribution, timing and location of FAD interactions with coral reefs makes it difficult to obtain a complete picture of their impact on these habitats. Therefore, current information meets the SG60 level but falls short of the standards required for SG80.</w:t>
            </w:r>
          </w:p>
          <w:p w14:paraId="19646414" w14:textId="77777777" w:rsidR="000C31E3" w:rsidRDefault="002C76C4" w:rsidP="002C76C4">
            <w:pPr>
              <w:rPr>
                <w:sz w:val="20"/>
                <w:szCs w:val="20"/>
              </w:rPr>
            </w:pPr>
            <w:r w:rsidRPr="002C76C4">
              <w:rPr>
                <w:sz w:val="20"/>
                <w:szCs w:val="20"/>
              </w:rPr>
              <w:t xml:space="preserve">It is essential to provide evidence that the available information is sufficient to identify the main impacts of the </w:t>
            </w:r>
            <w:proofErr w:type="spellStart"/>
            <w:r w:rsidRPr="002C76C4">
              <w:rPr>
                <w:sz w:val="20"/>
                <w:szCs w:val="20"/>
              </w:rPr>
              <w:t>UoA</w:t>
            </w:r>
            <w:proofErr w:type="spellEnd"/>
            <w:r w:rsidRPr="002C76C4">
              <w:rPr>
                <w:sz w:val="20"/>
                <w:szCs w:val="20"/>
              </w:rPr>
              <w:t xml:space="preserve"> on key habitats, including VMEs. In addition, there is a need for reliable data on the spatial distribution of interactions and on the timing and location of </w:t>
            </w:r>
            <w:proofErr w:type="spellStart"/>
            <w:r w:rsidRPr="002C76C4">
              <w:rPr>
                <w:sz w:val="20"/>
                <w:szCs w:val="20"/>
              </w:rPr>
              <w:t>UoA</w:t>
            </w:r>
            <w:proofErr w:type="spellEnd"/>
            <w:r w:rsidRPr="002C76C4">
              <w:rPr>
                <w:sz w:val="20"/>
                <w:szCs w:val="20"/>
              </w:rPr>
              <w:t xml:space="preserve"> use.</w:t>
            </w:r>
          </w:p>
          <w:p w14:paraId="7498AAE7" w14:textId="6E84985D" w:rsidR="00A24F58" w:rsidRPr="00CC4109" w:rsidRDefault="00A24F58" w:rsidP="002C76C4">
            <w:pPr>
              <w:rPr>
                <w:sz w:val="20"/>
                <w:szCs w:val="20"/>
              </w:rPr>
            </w:pPr>
            <w:r w:rsidRPr="00A24F58">
              <w:rPr>
                <w:sz w:val="20"/>
                <w:szCs w:val="20"/>
              </w:rPr>
              <w:t xml:space="preserve">In this regard, the Client Group is committed to increasing the number of biodegradable </w:t>
            </w:r>
            <w:proofErr w:type="spellStart"/>
            <w:r w:rsidRPr="00A24F58">
              <w:rPr>
                <w:sz w:val="20"/>
                <w:szCs w:val="20"/>
              </w:rPr>
              <w:t>EcoFADs</w:t>
            </w:r>
            <w:proofErr w:type="spellEnd"/>
            <w:r w:rsidRPr="00A24F58">
              <w:rPr>
                <w:sz w:val="20"/>
                <w:szCs w:val="20"/>
              </w:rPr>
              <w:t xml:space="preserve"> in its fishing operations and to collaborating with initiatives to minimize the impact of floating objects in vulnerable habitats.</w:t>
            </w:r>
          </w:p>
        </w:tc>
      </w:tr>
      <w:tr w:rsidR="000C31E3" w:rsidRPr="00CC4109" w14:paraId="5ADBA27B" w14:textId="77777777" w:rsidTr="00112CFD">
        <w:trPr>
          <w:trHeight w:val="360"/>
        </w:trPr>
        <w:tc>
          <w:tcPr>
            <w:tcW w:w="1735" w:type="pct"/>
            <w:tcBorders>
              <w:top w:val="single" w:sz="8" w:space="0" w:color="000000"/>
              <w:left w:val="single" w:sz="7" w:space="0" w:color="000000"/>
              <w:bottom w:val="single" w:sz="4" w:space="0" w:color="000000"/>
              <w:right w:val="single" w:sz="7" w:space="0" w:color="000000"/>
            </w:tcBorders>
          </w:tcPr>
          <w:p w14:paraId="20E43D08" w14:textId="77777777" w:rsidR="000C31E3" w:rsidRPr="00CC4109" w:rsidRDefault="000C31E3" w:rsidP="00112CFD">
            <w:pPr>
              <w:ind w:left="75"/>
              <w:rPr>
                <w:b/>
                <w:sz w:val="20"/>
                <w:szCs w:val="20"/>
              </w:rPr>
            </w:pPr>
            <w:r w:rsidRPr="00CC4109" w:rsidDel="000B7ACA">
              <w:rPr>
                <w:b/>
                <w:sz w:val="20"/>
                <w:szCs w:val="20"/>
              </w:rPr>
              <w:t>Expected Completion Date</w:t>
            </w:r>
          </w:p>
        </w:tc>
        <w:tc>
          <w:tcPr>
            <w:tcW w:w="3265" w:type="pct"/>
            <w:tcBorders>
              <w:top w:val="single" w:sz="8" w:space="0" w:color="000000"/>
              <w:left w:val="nil"/>
              <w:bottom w:val="single" w:sz="8" w:space="0" w:color="000000"/>
              <w:right w:val="single" w:sz="7" w:space="0" w:color="000000"/>
            </w:tcBorders>
            <w:shd w:val="clear" w:color="auto" w:fill="auto"/>
            <w:tcMar>
              <w:top w:w="40" w:type="dxa"/>
              <w:left w:w="40" w:type="dxa"/>
              <w:bottom w:w="40" w:type="dxa"/>
              <w:right w:w="40" w:type="dxa"/>
            </w:tcMar>
          </w:tcPr>
          <w:p w14:paraId="6F062C3A" w14:textId="413E7B28" w:rsidR="000C31E3" w:rsidRPr="00CC4109" w:rsidRDefault="00BC29A6" w:rsidP="00112CFD">
            <w:pPr>
              <w:ind w:left="140"/>
              <w:rPr>
                <w:sz w:val="20"/>
                <w:szCs w:val="20"/>
              </w:rPr>
            </w:pPr>
            <w:r>
              <w:rPr>
                <w:sz w:val="20"/>
                <w:szCs w:val="20"/>
              </w:rPr>
              <w:t>Dec</w:t>
            </w:r>
            <w:r w:rsidR="002C0629">
              <w:rPr>
                <w:sz w:val="20"/>
                <w:szCs w:val="20"/>
              </w:rPr>
              <w:t>ember</w:t>
            </w:r>
            <w:r>
              <w:rPr>
                <w:sz w:val="20"/>
                <w:szCs w:val="20"/>
              </w:rPr>
              <w:t xml:space="preserve"> 202</w:t>
            </w:r>
            <w:r w:rsidR="00447627">
              <w:rPr>
                <w:sz w:val="20"/>
                <w:szCs w:val="20"/>
              </w:rPr>
              <w:t>8</w:t>
            </w:r>
          </w:p>
        </w:tc>
      </w:tr>
      <w:tr w:rsidR="000C31E3" w:rsidRPr="00CC4109" w14:paraId="54F719FD" w14:textId="77777777" w:rsidTr="00112CFD">
        <w:trPr>
          <w:cantSplit/>
          <w:trHeight w:val="318"/>
        </w:trPr>
        <w:tc>
          <w:tcPr>
            <w:tcW w:w="1735" w:type="pct"/>
            <w:tcBorders>
              <w:top w:val="single" w:sz="4" w:space="0" w:color="000000"/>
              <w:left w:val="single" w:sz="8" w:space="0" w:color="000000"/>
              <w:bottom w:val="single" w:sz="8" w:space="0" w:color="000000"/>
              <w:right w:val="single" w:sz="8" w:space="0" w:color="000000"/>
            </w:tcBorders>
          </w:tcPr>
          <w:p w14:paraId="36F53ACD" w14:textId="77777777" w:rsidR="000C31E3" w:rsidRPr="00CC4109" w:rsidDel="000B7ACA" w:rsidRDefault="000C31E3" w:rsidP="00112CFD">
            <w:pPr>
              <w:ind w:left="40"/>
              <w:rPr>
                <w:b/>
                <w:sz w:val="20"/>
                <w:szCs w:val="20"/>
              </w:rPr>
            </w:pPr>
            <w:r w:rsidRPr="00CC4109" w:rsidDel="000B7ACA">
              <w:rPr>
                <w:b/>
                <w:sz w:val="20"/>
                <w:szCs w:val="20"/>
              </w:rPr>
              <w:t xml:space="preserve">Priority </w:t>
            </w:r>
          </w:p>
          <w:p w14:paraId="78DD9672" w14:textId="77777777" w:rsidR="000C31E3" w:rsidRPr="00CC4109" w:rsidRDefault="000C31E3" w:rsidP="00112CFD">
            <w:pPr>
              <w:ind w:left="140"/>
              <w:rPr>
                <w:b/>
                <w:sz w:val="20"/>
                <w:szCs w:val="20"/>
              </w:rPr>
            </w:pPr>
            <w:r w:rsidRPr="00CC4109" w:rsidDel="000B7ACA">
              <w:rPr>
                <w:sz w:val="20"/>
                <w:szCs w:val="20"/>
              </w:rPr>
              <w:t>(Based on the implementers criteria: e.g., lowest scoring issues are high priority or actions that are necessary to complete before beginning other actions are high priority)</w:t>
            </w:r>
          </w:p>
        </w:tc>
        <w:tc>
          <w:tcPr>
            <w:tcW w:w="3265" w:type="pct"/>
            <w:tcBorders>
              <w:top w:val="single" w:sz="8" w:space="0" w:color="000000"/>
              <w:left w:val="single" w:sz="8" w:space="0" w:color="000000"/>
              <w:bottom w:val="single" w:sz="4" w:space="0" w:color="auto"/>
              <w:right w:val="single" w:sz="8" w:space="0" w:color="000000"/>
            </w:tcBorders>
            <w:shd w:val="clear" w:color="auto" w:fill="auto"/>
            <w:tcMar>
              <w:top w:w="40" w:type="dxa"/>
              <w:left w:w="40" w:type="dxa"/>
              <w:bottom w:w="40" w:type="dxa"/>
              <w:right w:w="40" w:type="dxa"/>
            </w:tcMar>
          </w:tcPr>
          <w:p w14:paraId="67E19AA8" w14:textId="566CEBE7" w:rsidR="000C31E3" w:rsidRPr="00CC4109" w:rsidRDefault="00BC29A6" w:rsidP="00112CFD">
            <w:pPr>
              <w:ind w:left="140"/>
              <w:rPr>
                <w:sz w:val="20"/>
                <w:szCs w:val="20"/>
              </w:rPr>
            </w:pPr>
            <w:r>
              <w:rPr>
                <w:sz w:val="20"/>
                <w:szCs w:val="20"/>
              </w:rPr>
              <w:t>High</w:t>
            </w:r>
          </w:p>
        </w:tc>
      </w:tr>
      <w:tr w:rsidR="000C31E3" w:rsidRPr="00CC4109" w14:paraId="412B0EDA" w14:textId="77777777" w:rsidTr="00112CFD">
        <w:trPr>
          <w:trHeight w:val="300"/>
        </w:trPr>
        <w:tc>
          <w:tcPr>
            <w:tcW w:w="1735" w:type="pct"/>
            <w:tcBorders>
              <w:top w:val="single" w:sz="8" w:space="0" w:color="000000"/>
              <w:left w:val="single" w:sz="7" w:space="0" w:color="000000"/>
              <w:bottom w:val="single" w:sz="4" w:space="0" w:color="auto"/>
              <w:right w:val="single" w:sz="8" w:space="0" w:color="000000"/>
            </w:tcBorders>
          </w:tcPr>
          <w:p w14:paraId="26ACDB86" w14:textId="77777777" w:rsidR="000C31E3" w:rsidRPr="00CC4109" w:rsidDel="000B7ACA" w:rsidRDefault="000C31E3" w:rsidP="00112CFD">
            <w:pPr>
              <w:ind w:left="40"/>
              <w:rPr>
                <w:b/>
                <w:sz w:val="20"/>
                <w:szCs w:val="20"/>
              </w:rPr>
            </w:pPr>
            <w:r w:rsidRPr="00CC4109" w:rsidDel="000B7ACA">
              <w:rPr>
                <w:b/>
                <w:sz w:val="20"/>
                <w:szCs w:val="20"/>
              </w:rPr>
              <w:t>Estimated Cost</w:t>
            </w:r>
          </w:p>
          <w:p w14:paraId="506E6AA3" w14:textId="77777777" w:rsidR="000C31E3" w:rsidRPr="00CC4109" w:rsidRDefault="000C31E3" w:rsidP="00112CFD">
            <w:pPr>
              <w:ind w:left="140"/>
              <w:rPr>
                <w:b/>
                <w:sz w:val="20"/>
                <w:szCs w:val="20"/>
              </w:rPr>
            </w:pPr>
            <w:r w:rsidRPr="00CC4109" w:rsidDel="000B7ACA">
              <w:rPr>
                <w:sz w:val="20"/>
                <w:szCs w:val="20"/>
              </w:rPr>
              <w:t>(An estimate of the budget needed to complete the action)</w:t>
            </w:r>
          </w:p>
        </w:tc>
        <w:tc>
          <w:tcPr>
            <w:tcW w:w="3265" w:type="pct"/>
            <w:tcBorders>
              <w:top w:val="single" w:sz="4" w:space="0" w:color="auto"/>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6FDC994" w14:textId="6CA7CC6A" w:rsidR="000C31E3" w:rsidRPr="00CC4109" w:rsidRDefault="002C76C4" w:rsidP="00112CFD">
            <w:pPr>
              <w:ind w:left="140"/>
              <w:rPr>
                <w:sz w:val="20"/>
                <w:szCs w:val="20"/>
              </w:rPr>
            </w:pPr>
            <w:r>
              <w:rPr>
                <w:sz w:val="20"/>
                <w:szCs w:val="20"/>
              </w:rPr>
              <w:t>$15.000USD</w:t>
            </w:r>
          </w:p>
        </w:tc>
      </w:tr>
      <w:tr w:rsidR="000C31E3" w:rsidRPr="00CC4109" w14:paraId="3E8667D7" w14:textId="77777777" w:rsidTr="00112CFD">
        <w:trPr>
          <w:trHeight w:val="17"/>
        </w:trPr>
        <w:tc>
          <w:tcPr>
            <w:tcW w:w="1735" w:type="pct"/>
            <w:tcBorders>
              <w:top w:val="single" w:sz="4" w:space="0" w:color="auto"/>
              <w:left w:val="single" w:sz="4" w:space="0" w:color="auto"/>
              <w:bottom w:val="single" w:sz="4" w:space="0" w:color="auto"/>
              <w:right w:val="single" w:sz="4" w:space="0" w:color="auto"/>
            </w:tcBorders>
          </w:tcPr>
          <w:p w14:paraId="2BE5A41A" w14:textId="77777777" w:rsidR="000C31E3" w:rsidRPr="00CC4109" w:rsidDel="000B7ACA" w:rsidRDefault="000C31E3" w:rsidP="00112CFD">
            <w:pPr>
              <w:ind w:left="40"/>
              <w:rPr>
                <w:b/>
                <w:sz w:val="20"/>
                <w:szCs w:val="20"/>
              </w:rPr>
            </w:pPr>
            <w:r w:rsidRPr="00CC4109" w:rsidDel="000B7ACA">
              <w:rPr>
                <w:b/>
                <w:sz w:val="20"/>
                <w:szCs w:val="20"/>
              </w:rPr>
              <w:t xml:space="preserve">Responsible Parties </w:t>
            </w:r>
          </w:p>
          <w:p w14:paraId="23D54A4C" w14:textId="77777777" w:rsidR="000C31E3" w:rsidRPr="00CC4109" w:rsidRDefault="000C31E3" w:rsidP="00112CFD">
            <w:pPr>
              <w:ind w:left="140"/>
              <w:rPr>
                <w:b/>
                <w:sz w:val="20"/>
                <w:szCs w:val="20"/>
              </w:rPr>
            </w:pPr>
            <w:r w:rsidRPr="00CC4109" w:rsidDel="000B7ACA">
              <w:rPr>
                <w:sz w:val="20"/>
                <w:szCs w:val="20"/>
              </w:rPr>
              <w:t>(List of participants)</w:t>
            </w:r>
          </w:p>
        </w:tc>
        <w:tc>
          <w:tcPr>
            <w:tcW w:w="3265" w:type="pct"/>
            <w:tcBorders>
              <w:top w:val="single" w:sz="8" w:space="0" w:color="000000"/>
              <w:left w:val="single" w:sz="4" w:space="0" w:color="auto"/>
              <w:bottom w:val="single" w:sz="8" w:space="0" w:color="000000"/>
              <w:right w:val="single" w:sz="8" w:space="0" w:color="000000"/>
            </w:tcBorders>
            <w:shd w:val="clear" w:color="auto" w:fill="auto"/>
            <w:tcMar>
              <w:top w:w="40" w:type="dxa"/>
              <w:left w:w="40" w:type="dxa"/>
              <w:bottom w:w="40" w:type="dxa"/>
              <w:right w:w="40" w:type="dxa"/>
            </w:tcMar>
          </w:tcPr>
          <w:p w14:paraId="67B24ED0" w14:textId="6193D16E" w:rsidR="000C31E3" w:rsidRPr="00CC4109" w:rsidRDefault="00BC29A6" w:rsidP="00112CFD">
            <w:pPr>
              <w:ind w:left="140"/>
              <w:rPr>
                <w:sz w:val="20"/>
                <w:szCs w:val="20"/>
              </w:rPr>
            </w:pPr>
            <w:r>
              <w:rPr>
                <w:sz w:val="20"/>
                <w:szCs w:val="20"/>
              </w:rPr>
              <w:t>IATTC, Client Group, SRP</w:t>
            </w:r>
            <w:r w:rsidR="00A24F58">
              <w:rPr>
                <w:sz w:val="20"/>
                <w:szCs w:val="20"/>
              </w:rPr>
              <w:t>, TUNACONS</w:t>
            </w:r>
          </w:p>
        </w:tc>
      </w:tr>
      <w:tr w:rsidR="000C31E3" w:rsidRPr="002C0629" w14:paraId="1CD120AE" w14:textId="77777777" w:rsidTr="00112CFD">
        <w:trPr>
          <w:trHeight w:val="320"/>
        </w:trPr>
        <w:tc>
          <w:tcPr>
            <w:tcW w:w="1735" w:type="pct"/>
            <w:tcBorders>
              <w:top w:val="single" w:sz="4" w:space="0" w:color="auto"/>
              <w:left w:val="single" w:sz="7" w:space="0" w:color="000000"/>
              <w:bottom w:val="single" w:sz="7" w:space="0" w:color="000000"/>
              <w:right w:val="single" w:sz="7" w:space="0" w:color="000000"/>
            </w:tcBorders>
          </w:tcPr>
          <w:p w14:paraId="454A8902" w14:textId="77777777" w:rsidR="000C31E3" w:rsidRPr="00CC4109" w:rsidRDefault="000C31E3" w:rsidP="00112CFD">
            <w:pPr>
              <w:rPr>
                <w:b/>
                <w:sz w:val="20"/>
                <w:szCs w:val="20"/>
              </w:rPr>
            </w:pPr>
            <w:r w:rsidRPr="00CC4109" w:rsidDel="000B7ACA">
              <w:rPr>
                <w:b/>
                <w:sz w:val="20"/>
                <w:szCs w:val="20"/>
              </w:rPr>
              <w:t xml:space="preserve">MSC </w:t>
            </w:r>
            <w:r w:rsidRPr="00CC4109">
              <w:rPr>
                <w:b/>
                <w:sz w:val="20"/>
                <w:szCs w:val="20"/>
              </w:rPr>
              <w:t>Performance Indicator</w:t>
            </w:r>
            <w:r w:rsidRPr="00CC4109" w:rsidDel="000B7ACA">
              <w:rPr>
                <w:b/>
                <w:sz w:val="20"/>
                <w:szCs w:val="20"/>
              </w:rPr>
              <w:t>(s) Addressed by the Action</w:t>
            </w:r>
          </w:p>
          <w:p w14:paraId="5776ECC3" w14:textId="77777777" w:rsidR="000C31E3" w:rsidRPr="00CC4109" w:rsidRDefault="000C31E3" w:rsidP="00112CFD">
            <w:pPr>
              <w:ind w:left="90"/>
              <w:rPr>
                <w:bCs/>
                <w:sz w:val="20"/>
                <w:szCs w:val="20"/>
              </w:rPr>
            </w:pPr>
            <w:r w:rsidRPr="00CC4109">
              <w:rPr>
                <w:bCs/>
                <w:sz w:val="20"/>
                <w:szCs w:val="20"/>
              </w:rPr>
              <w:t>(The MSC performance indicator(s) that are directly impacted by the action. The completion of the action is likely to result in an improved score change for these performance indicators)</w:t>
            </w:r>
          </w:p>
        </w:tc>
        <w:tc>
          <w:tcPr>
            <w:tcW w:w="3265" w:type="pct"/>
            <w:tcBorders>
              <w:top w:val="single" w:sz="8" w:space="0" w:color="000000"/>
              <w:left w:val="nil"/>
              <w:bottom w:val="single" w:sz="7" w:space="0" w:color="000000"/>
              <w:right w:val="single" w:sz="7" w:space="0" w:color="000000"/>
            </w:tcBorders>
            <w:shd w:val="clear" w:color="auto" w:fill="auto"/>
            <w:tcMar>
              <w:top w:w="40" w:type="dxa"/>
              <w:left w:w="40" w:type="dxa"/>
              <w:bottom w:w="40" w:type="dxa"/>
              <w:right w:w="40" w:type="dxa"/>
            </w:tcMar>
          </w:tcPr>
          <w:p w14:paraId="48B32CF9" w14:textId="6B7DA181" w:rsidR="000C31E3" w:rsidRPr="002C76C4" w:rsidRDefault="002C76C4" w:rsidP="00112CFD">
            <w:pPr>
              <w:ind w:left="140"/>
              <w:rPr>
                <w:sz w:val="20"/>
                <w:szCs w:val="20"/>
                <w:lang w:val="fr-FR"/>
              </w:rPr>
            </w:pPr>
            <w:r w:rsidRPr="002C76C4">
              <w:rPr>
                <w:sz w:val="20"/>
                <w:szCs w:val="20"/>
                <w:lang w:val="fr-FR"/>
              </w:rPr>
              <w:t>PI 2.4.3 – Habitats information</w:t>
            </w:r>
            <w:r w:rsidRPr="002C76C4">
              <w:rPr>
                <w:sz w:val="20"/>
                <w:szCs w:val="20"/>
                <w:lang w:val="fr-FR"/>
              </w:rPr>
              <w:tab/>
              <w:t>Si (c)Monitoring</w:t>
            </w:r>
          </w:p>
        </w:tc>
      </w:tr>
    </w:tbl>
    <w:p w14:paraId="1DDF6CFC" w14:textId="77777777" w:rsidR="000C31E3" w:rsidRPr="002C76C4" w:rsidRDefault="000C31E3" w:rsidP="000C31E3">
      <w:pPr>
        <w:rPr>
          <w:sz w:val="20"/>
          <w:szCs w:val="20"/>
          <w:lang w:val="fr-FR"/>
        </w:rPr>
      </w:pPr>
      <w:r w:rsidRPr="002C76C4">
        <w:rPr>
          <w:sz w:val="20"/>
          <w:szCs w:val="20"/>
          <w:lang w:val="fr-FR"/>
        </w:rPr>
        <w:t xml:space="preserve"> </w:t>
      </w:r>
    </w:p>
    <w:p w14:paraId="1F64B4C0" w14:textId="77777777" w:rsidR="000C31E3" w:rsidRPr="002C76C4" w:rsidRDefault="000C31E3" w:rsidP="000C31E3">
      <w:pPr>
        <w:rPr>
          <w:sz w:val="20"/>
          <w:szCs w:val="20"/>
          <w:lang w:val="fr-FR"/>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23"/>
        <w:gridCol w:w="1793"/>
        <w:gridCol w:w="1850"/>
        <w:gridCol w:w="1928"/>
        <w:gridCol w:w="1462"/>
        <w:gridCol w:w="1610"/>
        <w:gridCol w:w="2474"/>
      </w:tblGrid>
      <w:tr w:rsidR="000C31E3" w:rsidRPr="00CC4109" w14:paraId="517BE7EB" w14:textId="77777777" w:rsidTr="00112CFD">
        <w:trPr>
          <w:trHeight w:val="1420"/>
        </w:trPr>
        <w:tc>
          <w:tcPr>
            <w:tcW w:w="704"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576DBE0" w14:textId="77777777" w:rsidR="000C31E3" w:rsidRPr="00CC4109" w:rsidRDefault="000C31E3" w:rsidP="00112CFD">
            <w:pPr>
              <w:rPr>
                <w:b/>
                <w:sz w:val="20"/>
                <w:szCs w:val="20"/>
              </w:rPr>
            </w:pPr>
            <w:r w:rsidRPr="00CC4109">
              <w:rPr>
                <w:b/>
                <w:sz w:val="20"/>
                <w:szCs w:val="20"/>
              </w:rPr>
              <w:lastRenderedPageBreak/>
              <w:t>Action</w:t>
            </w:r>
          </w:p>
        </w:tc>
        <w:tc>
          <w:tcPr>
            <w:tcW w:w="693"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BDE0E11" w14:textId="77777777" w:rsidR="000C31E3" w:rsidRPr="00CC4109" w:rsidRDefault="000C31E3" w:rsidP="00112CFD">
            <w:pPr>
              <w:rPr>
                <w:b/>
                <w:sz w:val="20"/>
                <w:szCs w:val="20"/>
              </w:rPr>
            </w:pPr>
            <w:r w:rsidRPr="00CC4109">
              <w:rPr>
                <w:b/>
                <w:sz w:val="20"/>
                <w:szCs w:val="20"/>
              </w:rPr>
              <w:t>Tasks/ Milestones</w:t>
            </w:r>
          </w:p>
        </w:tc>
        <w:tc>
          <w:tcPr>
            <w:tcW w:w="71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0CE9F62" w14:textId="77777777" w:rsidR="000C31E3" w:rsidRPr="00CC4109" w:rsidRDefault="000C31E3" w:rsidP="00112CFD">
            <w:pPr>
              <w:rPr>
                <w:b/>
                <w:sz w:val="20"/>
                <w:szCs w:val="20"/>
              </w:rPr>
            </w:pPr>
            <w:r w:rsidRPr="00CC4109">
              <w:rPr>
                <w:b/>
                <w:sz w:val="20"/>
                <w:szCs w:val="20"/>
              </w:rPr>
              <w:t>Responsible (lead)</w:t>
            </w:r>
          </w:p>
        </w:tc>
        <w:tc>
          <w:tcPr>
            <w:tcW w:w="74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1C53A28" w14:textId="77777777" w:rsidR="000C31E3" w:rsidRPr="00CC4109" w:rsidRDefault="000C31E3" w:rsidP="00112CFD">
            <w:pPr>
              <w:rPr>
                <w:b/>
                <w:sz w:val="20"/>
                <w:szCs w:val="20"/>
              </w:rPr>
            </w:pPr>
            <w:r w:rsidRPr="00CC4109">
              <w:rPr>
                <w:b/>
                <w:sz w:val="20"/>
                <w:szCs w:val="20"/>
              </w:rPr>
              <w:t>Responsible (supporting role)</w:t>
            </w:r>
          </w:p>
        </w:tc>
        <w:tc>
          <w:tcPr>
            <w:tcW w:w="56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654FC48" w14:textId="77777777" w:rsidR="000C31E3" w:rsidRPr="00CC4109" w:rsidRDefault="000C31E3" w:rsidP="00112CFD">
            <w:pPr>
              <w:rPr>
                <w:b/>
                <w:sz w:val="20"/>
                <w:szCs w:val="20"/>
              </w:rPr>
            </w:pPr>
            <w:r w:rsidRPr="00CC4109">
              <w:rPr>
                <w:b/>
                <w:sz w:val="20"/>
                <w:szCs w:val="20"/>
              </w:rPr>
              <w:t>Starting date</w:t>
            </w:r>
          </w:p>
        </w:tc>
        <w:tc>
          <w:tcPr>
            <w:tcW w:w="622"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55F1146" w14:textId="77777777" w:rsidR="000C31E3" w:rsidRPr="00CC4109" w:rsidRDefault="000C31E3" w:rsidP="00112CFD">
            <w:pPr>
              <w:rPr>
                <w:b/>
                <w:sz w:val="20"/>
                <w:szCs w:val="20"/>
              </w:rPr>
            </w:pPr>
            <w:r w:rsidRPr="00CC4109">
              <w:rPr>
                <w:b/>
                <w:sz w:val="20"/>
                <w:szCs w:val="20"/>
              </w:rPr>
              <w:t>Expected completion date</w:t>
            </w:r>
          </w:p>
        </w:tc>
        <w:tc>
          <w:tcPr>
            <w:tcW w:w="956"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B269055" w14:textId="77777777" w:rsidR="000C31E3" w:rsidRPr="00CC4109" w:rsidRDefault="000C31E3" w:rsidP="00112CFD">
            <w:pPr>
              <w:rPr>
                <w:b/>
                <w:sz w:val="20"/>
                <w:szCs w:val="20"/>
              </w:rPr>
            </w:pPr>
            <w:r w:rsidRPr="00CC4109">
              <w:rPr>
                <w:b/>
                <w:sz w:val="20"/>
                <w:szCs w:val="20"/>
              </w:rPr>
              <w:t>Evidence of completion / results</w:t>
            </w:r>
          </w:p>
        </w:tc>
      </w:tr>
      <w:tr w:rsidR="00A54C84" w:rsidRPr="00CC4109" w14:paraId="1329CA59" w14:textId="77777777" w:rsidTr="00112CFD">
        <w:trPr>
          <w:trHeight w:val="1340"/>
        </w:trPr>
        <w:tc>
          <w:tcPr>
            <w:tcW w:w="704" w:type="pct"/>
            <w:vMerge w:val="restart"/>
            <w:tcBorders>
              <w:top w:val="single" w:sz="8" w:space="0" w:color="000000"/>
              <w:left w:val="single" w:sz="8" w:space="0" w:color="000000"/>
              <w:right w:val="single" w:sz="8" w:space="0" w:color="000000"/>
            </w:tcBorders>
            <w:shd w:val="clear" w:color="auto" w:fill="auto"/>
            <w:tcMar>
              <w:top w:w="40" w:type="dxa"/>
              <w:left w:w="40" w:type="dxa"/>
              <w:bottom w:w="40" w:type="dxa"/>
              <w:right w:w="40" w:type="dxa"/>
            </w:tcMar>
            <w:vAlign w:val="center"/>
          </w:tcPr>
          <w:p w14:paraId="197CF073" w14:textId="416D2F9A" w:rsidR="00A54C84" w:rsidRPr="00CC4109" w:rsidRDefault="00A20530" w:rsidP="00F269C7">
            <w:pPr>
              <w:rPr>
                <w:sz w:val="20"/>
                <w:szCs w:val="20"/>
              </w:rPr>
            </w:pPr>
            <w:r w:rsidRPr="00A20530">
              <w:rPr>
                <w:sz w:val="20"/>
                <w:szCs w:val="20"/>
              </w:rPr>
              <w:t>Action 6 Impact of FADs on VME habitats (coral reefs)</w:t>
            </w:r>
          </w:p>
        </w:tc>
        <w:tc>
          <w:tcPr>
            <w:tcW w:w="693"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8458070" w14:textId="78201BAB" w:rsidR="00A54C84" w:rsidRPr="00CC4109" w:rsidRDefault="00A54C84" w:rsidP="00F269C7">
            <w:pPr>
              <w:rPr>
                <w:sz w:val="20"/>
                <w:szCs w:val="20"/>
              </w:rPr>
            </w:pPr>
            <w:r>
              <w:rPr>
                <w:sz w:val="20"/>
                <w:szCs w:val="20"/>
              </w:rPr>
              <w:t>M18:</w:t>
            </w:r>
            <w:r>
              <w:t xml:space="preserve"> </w:t>
            </w:r>
            <w:r w:rsidRPr="00A54C84">
              <w:rPr>
                <w:sz w:val="20"/>
                <w:szCs w:val="20"/>
              </w:rPr>
              <w:t xml:space="preserve">Develop a plan to replace conventional FADs with biodegradable FADs by at least </w:t>
            </w:r>
            <w:r w:rsidRPr="00A54C84">
              <w:rPr>
                <w:sz w:val="20"/>
                <w:szCs w:val="20"/>
                <w:highlight w:val="yellow"/>
              </w:rPr>
              <w:t>50% in</w:t>
            </w:r>
            <w:r w:rsidRPr="00A54C84">
              <w:rPr>
                <w:sz w:val="20"/>
                <w:szCs w:val="20"/>
              </w:rPr>
              <w:t xml:space="preserve"> the next 4 years.</w:t>
            </w:r>
          </w:p>
        </w:tc>
        <w:tc>
          <w:tcPr>
            <w:tcW w:w="71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D5D28D2" w14:textId="61336C97" w:rsidR="00A54C84" w:rsidRPr="00CC4109" w:rsidRDefault="00A54C84" w:rsidP="00F269C7">
            <w:pPr>
              <w:rPr>
                <w:sz w:val="20"/>
                <w:szCs w:val="20"/>
              </w:rPr>
            </w:pPr>
            <w:r>
              <w:rPr>
                <w:sz w:val="20"/>
                <w:szCs w:val="20"/>
              </w:rPr>
              <w:t>Client Group</w:t>
            </w:r>
          </w:p>
        </w:tc>
        <w:tc>
          <w:tcPr>
            <w:tcW w:w="74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B687AE9" w14:textId="5F99B57C" w:rsidR="00A54C84" w:rsidRPr="00CC4109" w:rsidRDefault="00A54C84" w:rsidP="00F269C7">
            <w:pPr>
              <w:rPr>
                <w:sz w:val="20"/>
                <w:szCs w:val="20"/>
              </w:rPr>
            </w:pPr>
            <w:r>
              <w:rPr>
                <w:sz w:val="20"/>
                <w:szCs w:val="20"/>
              </w:rPr>
              <w:t xml:space="preserve">IATTC, SRP, </w:t>
            </w:r>
          </w:p>
        </w:tc>
        <w:tc>
          <w:tcPr>
            <w:tcW w:w="56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2400421" w14:textId="182891FE" w:rsidR="00A54C84" w:rsidRPr="00CC4109" w:rsidRDefault="00A54C84" w:rsidP="00F269C7">
            <w:pPr>
              <w:rPr>
                <w:sz w:val="20"/>
                <w:szCs w:val="20"/>
              </w:rPr>
            </w:pPr>
            <w:r>
              <w:rPr>
                <w:sz w:val="20"/>
                <w:szCs w:val="20"/>
              </w:rPr>
              <w:t>Jan 2025</w:t>
            </w:r>
          </w:p>
        </w:tc>
        <w:tc>
          <w:tcPr>
            <w:tcW w:w="622"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CEB2467" w14:textId="67757FE2" w:rsidR="00A54C84" w:rsidRPr="00CC4109" w:rsidRDefault="00A54C84" w:rsidP="00F269C7">
            <w:pPr>
              <w:rPr>
                <w:sz w:val="20"/>
                <w:szCs w:val="20"/>
              </w:rPr>
            </w:pPr>
            <w:r>
              <w:rPr>
                <w:sz w:val="20"/>
                <w:szCs w:val="20"/>
              </w:rPr>
              <w:t>Jun 2025</w:t>
            </w:r>
          </w:p>
        </w:tc>
        <w:tc>
          <w:tcPr>
            <w:tcW w:w="956"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1B7ED4D" w14:textId="77777777" w:rsidR="00A54C84" w:rsidRPr="00B962B5" w:rsidRDefault="00A54C84" w:rsidP="00F269C7">
            <w:pPr>
              <w:rPr>
                <w:sz w:val="20"/>
                <w:szCs w:val="20"/>
              </w:rPr>
            </w:pPr>
            <w:r w:rsidRPr="00B962B5">
              <w:rPr>
                <w:sz w:val="20"/>
                <w:szCs w:val="20"/>
              </w:rPr>
              <w:t>- Report of results</w:t>
            </w:r>
          </w:p>
          <w:p w14:paraId="0157EA43" w14:textId="77777777" w:rsidR="00A54C84" w:rsidRDefault="00A54C84" w:rsidP="00F269C7">
            <w:pPr>
              <w:rPr>
                <w:sz w:val="20"/>
                <w:szCs w:val="20"/>
              </w:rPr>
            </w:pPr>
            <w:r w:rsidRPr="00B962B5">
              <w:rPr>
                <w:sz w:val="20"/>
                <w:szCs w:val="20"/>
              </w:rPr>
              <w:t>- Minutes of meetings</w:t>
            </w:r>
          </w:p>
          <w:p w14:paraId="5F1D1CE6" w14:textId="51B05C17" w:rsidR="00A54C84" w:rsidRDefault="00A54C84" w:rsidP="00F269C7">
            <w:pPr>
              <w:rPr>
                <w:sz w:val="20"/>
                <w:szCs w:val="20"/>
              </w:rPr>
            </w:pPr>
            <w:r>
              <w:rPr>
                <w:sz w:val="20"/>
                <w:szCs w:val="20"/>
              </w:rPr>
              <w:t>- Plan published</w:t>
            </w:r>
          </w:p>
          <w:p w14:paraId="43E06905" w14:textId="2817618A" w:rsidR="00A54C84" w:rsidRPr="00CC4109" w:rsidRDefault="00A54C84" w:rsidP="00F269C7">
            <w:pPr>
              <w:rPr>
                <w:sz w:val="20"/>
                <w:szCs w:val="20"/>
              </w:rPr>
            </w:pPr>
          </w:p>
        </w:tc>
      </w:tr>
      <w:tr w:rsidR="00A54C84" w:rsidRPr="00CC4109" w14:paraId="6FDBE973" w14:textId="77777777" w:rsidTr="00112CFD">
        <w:trPr>
          <w:trHeight w:val="1340"/>
        </w:trPr>
        <w:tc>
          <w:tcPr>
            <w:tcW w:w="704" w:type="pct"/>
            <w:vMerge/>
            <w:tcBorders>
              <w:left w:val="single" w:sz="8" w:space="0" w:color="000000"/>
              <w:right w:val="single" w:sz="8" w:space="0" w:color="000000"/>
            </w:tcBorders>
            <w:shd w:val="clear" w:color="auto" w:fill="auto"/>
            <w:tcMar>
              <w:top w:w="100" w:type="dxa"/>
              <w:left w:w="100" w:type="dxa"/>
              <w:bottom w:w="100" w:type="dxa"/>
              <w:right w:w="100" w:type="dxa"/>
            </w:tcMar>
          </w:tcPr>
          <w:p w14:paraId="45447087" w14:textId="77777777" w:rsidR="00A54C84" w:rsidRPr="00CC4109" w:rsidRDefault="00A54C84" w:rsidP="00F269C7"/>
        </w:tc>
        <w:tc>
          <w:tcPr>
            <w:tcW w:w="693"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9EA1483" w14:textId="0D073695" w:rsidR="00A54C84" w:rsidRPr="00CC4109" w:rsidRDefault="00A54C84" w:rsidP="00F269C7">
            <w:pPr>
              <w:rPr>
                <w:sz w:val="20"/>
                <w:szCs w:val="20"/>
              </w:rPr>
            </w:pPr>
            <w:r>
              <w:rPr>
                <w:sz w:val="20"/>
                <w:szCs w:val="20"/>
              </w:rPr>
              <w:t>M19:</w:t>
            </w:r>
            <w:r>
              <w:t xml:space="preserve"> </w:t>
            </w:r>
            <w:r w:rsidRPr="00A54C84">
              <w:rPr>
                <w:sz w:val="20"/>
                <w:szCs w:val="20"/>
              </w:rPr>
              <w:t>Deployment of FADs in a progressive manner according to the proposed plan.</w:t>
            </w:r>
          </w:p>
        </w:tc>
        <w:tc>
          <w:tcPr>
            <w:tcW w:w="71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F859BF1" w14:textId="2405B850" w:rsidR="00A54C84" w:rsidRPr="00CC4109" w:rsidRDefault="00A54C84" w:rsidP="00F269C7">
            <w:pPr>
              <w:rPr>
                <w:sz w:val="20"/>
                <w:szCs w:val="20"/>
              </w:rPr>
            </w:pPr>
            <w:r w:rsidRPr="005B35CC">
              <w:rPr>
                <w:sz w:val="20"/>
                <w:szCs w:val="20"/>
              </w:rPr>
              <w:t>Client Group</w:t>
            </w:r>
          </w:p>
        </w:tc>
        <w:tc>
          <w:tcPr>
            <w:tcW w:w="74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3DCC6DF" w14:textId="26D44B29" w:rsidR="00A54C84" w:rsidRPr="00CC4109" w:rsidRDefault="00A54C84" w:rsidP="00F269C7">
            <w:pPr>
              <w:rPr>
                <w:sz w:val="20"/>
                <w:szCs w:val="20"/>
              </w:rPr>
            </w:pPr>
            <w:r w:rsidRPr="005B35CC">
              <w:rPr>
                <w:sz w:val="20"/>
                <w:szCs w:val="20"/>
              </w:rPr>
              <w:t xml:space="preserve">IATTC, SRP, </w:t>
            </w:r>
          </w:p>
        </w:tc>
        <w:tc>
          <w:tcPr>
            <w:tcW w:w="56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7C632B4" w14:textId="671321DB" w:rsidR="00A54C84" w:rsidRPr="00CC4109" w:rsidRDefault="00A54C84" w:rsidP="00F269C7">
            <w:pPr>
              <w:rPr>
                <w:sz w:val="20"/>
                <w:szCs w:val="20"/>
              </w:rPr>
            </w:pPr>
            <w:r>
              <w:rPr>
                <w:sz w:val="20"/>
                <w:szCs w:val="20"/>
              </w:rPr>
              <w:t>Jul 2025</w:t>
            </w:r>
          </w:p>
        </w:tc>
        <w:tc>
          <w:tcPr>
            <w:tcW w:w="622"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993E720" w14:textId="6406AA32" w:rsidR="00A54C84" w:rsidRPr="00CC4109" w:rsidRDefault="00A54C84" w:rsidP="00F269C7">
            <w:pPr>
              <w:rPr>
                <w:sz w:val="20"/>
                <w:szCs w:val="20"/>
              </w:rPr>
            </w:pPr>
            <w:r>
              <w:rPr>
                <w:sz w:val="20"/>
                <w:szCs w:val="20"/>
              </w:rPr>
              <w:t>Jan 2026</w:t>
            </w:r>
          </w:p>
        </w:tc>
        <w:tc>
          <w:tcPr>
            <w:tcW w:w="956"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EBC1F9F" w14:textId="77777777" w:rsidR="00A54C84" w:rsidRPr="00B962B5" w:rsidRDefault="00A54C84" w:rsidP="00F269C7">
            <w:pPr>
              <w:rPr>
                <w:sz w:val="20"/>
                <w:szCs w:val="20"/>
              </w:rPr>
            </w:pPr>
            <w:r w:rsidRPr="00B962B5">
              <w:rPr>
                <w:sz w:val="20"/>
                <w:szCs w:val="20"/>
              </w:rPr>
              <w:t>- Report of results</w:t>
            </w:r>
          </w:p>
          <w:p w14:paraId="568F6921" w14:textId="77777777" w:rsidR="00A54C84" w:rsidRDefault="00A54C84" w:rsidP="00F269C7">
            <w:pPr>
              <w:rPr>
                <w:sz w:val="20"/>
                <w:szCs w:val="20"/>
              </w:rPr>
            </w:pPr>
            <w:r w:rsidRPr="00B962B5">
              <w:rPr>
                <w:sz w:val="20"/>
                <w:szCs w:val="20"/>
              </w:rPr>
              <w:t>- Minutes of meetings</w:t>
            </w:r>
          </w:p>
          <w:p w14:paraId="1A169842" w14:textId="2648B346" w:rsidR="00A54C84" w:rsidRPr="00CC4109" w:rsidRDefault="00A54C84" w:rsidP="00F269C7">
            <w:pPr>
              <w:rPr>
                <w:sz w:val="20"/>
                <w:szCs w:val="20"/>
              </w:rPr>
            </w:pPr>
            <w:r>
              <w:rPr>
                <w:sz w:val="20"/>
                <w:szCs w:val="20"/>
              </w:rPr>
              <w:t xml:space="preserve">- </w:t>
            </w:r>
            <w:r w:rsidRPr="00A54C84">
              <w:rPr>
                <w:sz w:val="20"/>
                <w:szCs w:val="20"/>
              </w:rPr>
              <w:t xml:space="preserve">Evidence of </w:t>
            </w:r>
            <w:proofErr w:type="spellStart"/>
            <w:r w:rsidRPr="00A54C84">
              <w:rPr>
                <w:sz w:val="20"/>
                <w:szCs w:val="20"/>
              </w:rPr>
              <w:t>EcoFADs</w:t>
            </w:r>
            <w:proofErr w:type="spellEnd"/>
            <w:r w:rsidRPr="00A54C84">
              <w:rPr>
                <w:sz w:val="20"/>
                <w:szCs w:val="20"/>
              </w:rPr>
              <w:t xml:space="preserve"> purchase and deployment</w:t>
            </w:r>
          </w:p>
        </w:tc>
      </w:tr>
      <w:tr w:rsidR="00A54C84" w:rsidRPr="00CC4109" w14:paraId="70779AF9" w14:textId="77777777" w:rsidTr="00112CFD">
        <w:trPr>
          <w:trHeight w:val="1340"/>
        </w:trPr>
        <w:tc>
          <w:tcPr>
            <w:tcW w:w="704" w:type="pct"/>
            <w:vMerge/>
            <w:tcBorders>
              <w:left w:val="single" w:sz="8" w:space="0" w:color="000000"/>
              <w:right w:val="single" w:sz="8" w:space="0" w:color="000000"/>
            </w:tcBorders>
            <w:shd w:val="clear" w:color="auto" w:fill="auto"/>
            <w:tcMar>
              <w:top w:w="100" w:type="dxa"/>
              <w:left w:w="100" w:type="dxa"/>
              <w:bottom w:w="100" w:type="dxa"/>
              <w:right w:w="100" w:type="dxa"/>
            </w:tcMar>
          </w:tcPr>
          <w:p w14:paraId="6297D9EF" w14:textId="77777777" w:rsidR="00A54C84" w:rsidRPr="00CC4109" w:rsidRDefault="00A54C84" w:rsidP="00F269C7"/>
        </w:tc>
        <w:tc>
          <w:tcPr>
            <w:tcW w:w="693"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49A7F19" w14:textId="04978FC6" w:rsidR="00A54C84" w:rsidRPr="00CC4109" w:rsidRDefault="00A54C84" w:rsidP="00F269C7">
            <w:pPr>
              <w:rPr>
                <w:sz w:val="20"/>
                <w:szCs w:val="20"/>
              </w:rPr>
            </w:pPr>
            <w:r>
              <w:rPr>
                <w:sz w:val="20"/>
                <w:szCs w:val="20"/>
              </w:rPr>
              <w:t>M20:</w:t>
            </w:r>
            <w:r>
              <w:t xml:space="preserve"> </w:t>
            </w:r>
            <w:r w:rsidRPr="00A54C84">
              <w:rPr>
                <w:sz w:val="20"/>
                <w:szCs w:val="20"/>
              </w:rPr>
              <w:t>Collaborate with initiatives being developed by other fleets in Ecuador aimed at minimizing the impact of stranded FADs on coral reefs (</w:t>
            </w:r>
            <w:proofErr w:type="spellStart"/>
            <w:r w:rsidRPr="00A54C84">
              <w:rPr>
                <w:sz w:val="20"/>
                <w:szCs w:val="20"/>
              </w:rPr>
              <w:t>Cuidando</w:t>
            </w:r>
            <w:proofErr w:type="spellEnd"/>
            <w:r w:rsidRPr="00A54C84">
              <w:rPr>
                <w:sz w:val="20"/>
                <w:szCs w:val="20"/>
              </w:rPr>
              <w:t xml:space="preserve"> Galapagos Program _ TUNACONS Foundation).</w:t>
            </w:r>
          </w:p>
        </w:tc>
        <w:tc>
          <w:tcPr>
            <w:tcW w:w="71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2F53421" w14:textId="6117BA88" w:rsidR="00A54C84" w:rsidRPr="00CC4109" w:rsidRDefault="00A54C84" w:rsidP="00F269C7">
            <w:pPr>
              <w:rPr>
                <w:sz w:val="20"/>
                <w:szCs w:val="20"/>
              </w:rPr>
            </w:pPr>
            <w:r w:rsidRPr="005B35CC">
              <w:rPr>
                <w:sz w:val="20"/>
                <w:szCs w:val="20"/>
              </w:rPr>
              <w:t>Client Group</w:t>
            </w:r>
          </w:p>
        </w:tc>
        <w:tc>
          <w:tcPr>
            <w:tcW w:w="74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8DFC018" w14:textId="665BE4B2" w:rsidR="00A54C84" w:rsidRPr="00CC4109" w:rsidRDefault="00A54C84" w:rsidP="00F269C7">
            <w:pPr>
              <w:rPr>
                <w:sz w:val="20"/>
                <w:szCs w:val="20"/>
              </w:rPr>
            </w:pPr>
            <w:r w:rsidRPr="005B35CC">
              <w:rPr>
                <w:sz w:val="20"/>
                <w:szCs w:val="20"/>
              </w:rPr>
              <w:t>IATTC, SRP, TUNACONS</w:t>
            </w:r>
          </w:p>
        </w:tc>
        <w:tc>
          <w:tcPr>
            <w:tcW w:w="56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AD9588C" w14:textId="6E617314" w:rsidR="00A54C84" w:rsidRPr="00CC4109" w:rsidRDefault="00A54C84" w:rsidP="00F269C7">
            <w:pPr>
              <w:rPr>
                <w:sz w:val="20"/>
                <w:szCs w:val="20"/>
              </w:rPr>
            </w:pPr>
            <w:r>
              <w:rPr>
                <w:sz w:val="20"/>
                <w:szCs w:val="20"/>
              </w:rPr>
              <w:t>Feb 2026</w:t>
            </w:r>
          </w:p>
        </w:tc>
        <w:tc>
          <w:tcPr>
            <w:tcW w:w="622"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F26C834" w14:textId="2B88AE1E" w:rsidR="00A54C84" w:rsidRPr="00CC4109" w:rsidRDefault="00A54C84" w:rsidP="00F269C7">
            <w:pPr>
              <w:rPr>
                <w:sz w:val="20"/>
                <w:szCs w:val="20"/>
              </w:rPr>
            </w:pPr>
            <w:r>
              <w:rPr>
                <w:sz w:val="20"/>
                <w:szCs w:val="20"/>
              </w:rPr>
              <w:t>Dec 2028</w:t>
            </w:r>
          </w:p>
        </w:tc>
        <w:tc>
          <w:tcPr>
            <w:tcW w:w="956"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58C8573" w14:textId="77777777" w:rsidR="00A54C84" w:rsidRPr="00B962B5" w:rsidRDefault="00A54C84" w:rsidP="00F269C7">
            <w:pPr>
              <w:rPr>
                <w:sz w:val="20"/>
                <w:szCs w:val="20"/>
              </w:rPr>
            </w:pPr>
            <w:r w:rsidRPr="00B962B5">
              <w:rPr>
                <w:sz w:val="20"/>
                <w:szCs w:val="20"/>
              </w:rPr>
              <w:t>- Report of results</w:t>
            </w:r>
          </w:p>
          <w:p w14:paraId="6AE84A5E" w14:textId="77777777" w:rsidR="00A54C84" w:rsidRDefault="00A54C84" w:rsidP="00F269C7">
            <w:pPr>
              <w:rPr>
                <w:sz w:val="20"/>
                <w:szCs w:val="20"/>
              </w:rPr>
            </w:pPr>
            <w:r w:rsidRPr="00B962B5">
              <w:rPr>
                <w:sz w:val="20"/>
                <w:szCs w:val="20"/>
              </w:rPr>
              <w:t>- Minutes of meetings</w:t>
            </w:r>
          </w:p>
          <w:p w14:paraId="4DDB4875" w14:textId="783EB1AD" w:rsidR="00A54C84" w:rsidRPr="00CC4109" w:rsidRDefault="00A54C84" w:rsidP="00A54C84">
            <w:pPr>
              <w:rPr>
                <w:sz w:val="20"/>
                <w:szCs w:val="20"/>
              </w:rPr>
            </w:pPr>
            <w:r w:rsidRPr="00B962B5">
              <w:rPr>
                <w:sz w:val="20"/>
                <w:szCs w:val="20"/>
              </w:rPr>
              <w:t xml:space="preserve">- </w:t>
            </w:r>
            <w:r w:rsidRPr="00A54C84">
              <w:rPr>
                <w:sz w:val="20"/>
                <w:szCs w:val="20"/>
              </w:rPr>
              <w:t>Agreement between the two parties signed</w:t>
            </w:r>
          </w:p>
        </w:tc>
      </w:tr>
    </w:tbl>
    <w:p w14:paraId="07B7DEFE" w14:textId="77777777" w:rsidR="000C31E3" w:rsidRPr="00CC4109" w:rsidRDefault="000C31E3" w:rsidP="000C31E3">
      <w:r w:rsidRPr="00CC4109">
        <w:t xml:space="preserve"> </w:t>
      </w:r>
    </w:p>
    <w:p w14:paraId="1AF4A520" w14:textId="77777777" w:rsidR="000C31E3" w:rsidRPr="00CC4109" w:rsidRDefault="000C31E3">
      <w:pPr>
        <w:rPr>
          <w:b/>
        </w:rPr>
      </w:pPr>
    </w:p>
    <w:p w14:paraId="0DF482E8" w14:textId="02D4DA4E" w:rsidR="000C31E3" w:rsidRPr="00CC4109" w:rsidRDefault="000C31E3" w:rsidP="000C31E3">
      <w:pPr>
        <w:rPr>
          <w:bCs/>
          <w:sz w:val="20"/>
          <w:szCs w:val="20"/>
          <w:lang w:val="en-GB"/>
        </w:rPr>
      </w:pPr>
      <w:r w:rsidRPr="00CC4109">
        <w:rPr>
          <w:b/>
          <w:sz w:val="20"/>
          <w:szCs w:val="20"/>
          <w:lang w:val="en-GB"/>
        </w:rPr>
        <w:t xml:space="preserve">Table </w:t>
      </w:r>
      <w:r w:rsidR="00894DED" w:rsidRPr="00CC4109">
        <w:rPr>
          <w:b/>
          <w:sz w:val="20"/>
          <w:szCs w:val="20"/>
          <w:lang w:val="en-GB"/>
        </w:rPr>
        <w:t>9</w:t>
      </w:r>
      <w:r w:rsidRPr="00CC4109">
        <w:rPr>
          <w:b/>
          <w:sz w:val="20"/>
          <w:szCs w:val="20"/>
          <w:lang w:val="en-GB"/>
        </w:rPr>
        <w:t xml:space="preserve">. Performance Indicator Action Plan Table for </w:t>
      </w:r>
      <w:r w:rsidRPr="00E36D78">
        <w:rPr>
          <w:b/>
          <w:sz w:val="20"/>
          <w:szCs w:val="20"/>
          <w:lang w:val="en-GB"/>
        </w:rPr>
        <w:t xml:space="preserve">Action </w:t>
      </w:r>
      <w:r w:rsidR="00110284" w:rsidRPr="00E36D78">
        <w:rPr>
          <w:b/>
          <w:sz w:val="20"/>
          <w:szCs w:val="20"/>
          <w:lang w:val="en-GB"/>
        </w:rPr>
        <w:t>7</w:t>
      </w:r>
      <w:r w:rsidRPr="00E36D78">
        <w:rPr>
          <w:b/>
          <w:sz w:val="20"/>
          <w:szCs w:val="20"/>
          <w:lang w:val="en-GB"/>
        </w:rPr>
        <w:t xml:space="preserve"> </w:t>
      </w:r>
      <w:r w:rsidR="00E36D78" w:rsidRPr="00E36D78">
        <w:rPr>
          <w:b/>
          <w:sz w:val="20"/>
          <w:szCs w:val="20"/>
          <w:lang w:val="en-GB"/>
        </w:rPr>
        <w:t>Sanctions on fishing activities in Ecuador</w:t>
      </w:r>
    </w:p>
    <w:tbl>
      <w:tblPr>
        <w:tblW w:w="5000" w:type="pct"/>
        <w:tblBorders>
          <w:top w:val="nil"/>
          <w:left w:val="nil"/>
          <w:bottom w:val="nil"/>
          <w:right w:val="nil"/>
          <w:insideH w:val="nil"/>
          <w:insideV w:val="nil"/>
        </w:tblBorders>
        <w:tblLook w:val="0600" w:firstRow="0" w:lastRow="0" w:firstColumn="0" w:lastColumn="0" w:noHBand="1" w:noVBand="1"/>
      </w:tblPr>
      <w:tblGrid>
        <w:gridCol w:w="4491"/>
        <w:gridCol w:w="8451"/>
      </w:tblGrid>
      <w:tr w:rsidR="000C31E3" w:rsidRPr="00CC4109" w14:paraId="617FBE10" w14:textId="77777777" w:rsidTr="00112CFD">
        <w:trPr>
          <w:trHeight w:val="20"/>
        </w:trPr>
        <w:tc>
          <w:tcPr>
            <w:tcW w:w="1735" w:type="pct"/>
            <w:tcBorders>
              <w:top w:val="single" w:sz="7" w:space="0" w:color="000000"/>
              <w:left w:val="single" w:sz="7" w:space="0" w:color="000000"/>
              <w:bottom w:val="single" w:sz="7" w:space="0" w:color="000000"/>
              <w:right w:val="single" w:sz="7" w:space="0" w:color="000000"/>
            </w:tcBorders>
          </w:tcPr>
          <w:p w14:paraId="784EB3DA" w14:textId="77777777" w:rsidR="000C31E3" w:rsidRPr="00CC4109" w:rsidDel="000B7ACA" w:rsidRDefault="000C31E3" w:rsidP="00112CFD">
            <w:pPr>
              <w:ind w:left="40"/>
              <w:rPr>
                <w:b/>
                <w:sz w:val="20"/>
                <w:szCs w:val="20"/>
              </w:rPr>
            </w:pPr>
            <w:r w:rsidRPr="00CC4109" w:rsidDel="000B7ACA">
              <w:rPr>
                <w:b/>
                <w:sz w:val="20"/>
                <w:szCs w:val="20"/>
              </w:rPr>
              <w:t xml:space="preserve">Action Number and Name </w:t>
            </w:r>
          </w:p>
          <w:p w14:paraId="7E56AD86" w14:textId="77777777" w:rsidR="000C31E3" w:rsidRPr="00CC4109" w:rsidRDefault="000C31E3" w:rsidP="00112CFD">
            <w:pPr>
              <w:ind w:left="140"/>
              <w:jc w:val="both"/>
              <w:rPr>
                <w:b/>
                <w:sz w:val="20"/>
                <w:szCs w:val="20"/>
              </w:rPr>
            </w:pPr>
            <w:r w:rsidRPr="00CC4109" w:rsidDel="000B7ACA">
              <w:rPr>
                <w:sz w:val="20"/>
                <w:szCs w:val="20"/>
              </w:rPr>
              <w:t>(One sentence description)</w:t>
            </w:r>
          </w:p>
        </w:tc>
        <w:tc>
          <w:tcPr>
            <w:tcW w:w="3265" w:type="pct"/>
            <w:tcBorders>
              <w:top w:val="single" w:sz="7" w:space="0" w:color="000000"/>
              <w:left w:val="nil"/>
              <w:bottom w:val="single" w:sz="7" w:space="0" w:color="000000"/>
              <w:right w:val="single" w:sz="7" w:space="0" w:color="000000"/>
            </w:tcBorders>
            <w:shd w:val="clear" w:color="auto" w:fill="auto"/>
            <w:tcMar>
              <w:top w:w="40" w:type="dxa"/>
              <w:left w:w="40" w:type="dxa"/>
              <w:bottom w:w="40" w:type="dxa"/>
              <w:right w:w="40" w:type="dxa"/>
            </w:tcMar>
          </w:tcPr>
          <w:p w14:paraId="21DAC9E3" w14:textId="0183E79B" w:rsidR="000C31E3" w:rsidRPr="00CC4109" w:rsidRDefault="00E36D78" w:rsidP="00112CFD">
            <w:pPr>
              <w:ind w:left="140"/>
              <w:rPr>
                <w:sz w:val="20"/>
                <w:szCs w:val="20"/>
              </w:rPr>
            </w:pPr>
            <w:r w:rsidRPr="00E36D78">
              <w:rPr>
                <w:sz w:val="20"/>
                <w:szCs w:val="20"/>
              </w:rPr>
              <w:t>Action 7 Sanctions on fishing activities in Ecuador</w:t>
            </w:r>
          </w:p>
        </w:tc>
      </w:tr>
      <w:tr w:rsidR="000C31E3" w:rsidRPr="00CC4109" w14:paraId="30AF24FD" w14:textId="77777777" w:rsidTr="00112CFD">
        <w:trPr>
          <w:trHeight w:val="580"/>
        </w:trPr>
        <w:tc>
          <w:tcPr>
            <w:tcW w:w="1735" w:type="pct"/>
            <w:tcBorders>
              <w:top w:val="nil"/>
              <w:left w:val="single" w:sz="7" w:space="0" w:color="000000"/>
              <w:bottom w:val="single" w:sz="4" w:space="0" w:color="auto"/>
              <w:right w:val="single" w:sz="7" w:space="0" w:color="000000"/>
            </w:tcBorders>
          </w:tcPr>
          <w:p w14:paraId="7CAB5948" w14:textId="77777777" w:rsidR="000C31E3" w:rsidRPr="00CC4109" w:rsidRDefault="000C31E3" w:rsidP="00112CFD">
            <w:pPr>
              <w:ind w:left="75"/>
              <w:jc w:val="both"/>
              <w:rPr>
                <w:b/>
                <w:sz w:val="20"/>
                <w:szCs w:val="20"/>
              </w:rPr>
            </w:pPr>
            <w:r w:rsidRPr="00CC4109" w:rsidDel="000B7ACA">
              <w:rPr>
                <w:b/>
                <w:sz w:val="20"/>
                <w:szCs w:val="20"/>
              </w:rPr>
              <w:t xml:space="preserve">Action Goal </w:t>
            </w:r>
          </w:p>
          <w:p w14:paraId="548D0775" w14:textId="77777777" w:rsidR="000C31E3" w:rsidRPr="00CC4109" w:rsidRDefault="000C31E3" w:rsidP="00112CFD">
            <w:pPr>
              <w:ind w:left="165"/>
              <w:jc w:val="both"/>
              <w:rPr>
                <w:b/>
                <w:sz w:val="20"/>
                <w:szCs w:val="20"/>
              </w:rPr>
            </w:pPr>
            <w:r w:rsidRPr="00CC4109" w:rsidDel="000B7ACA">
              <w:rPr>
                <w:sz w:val="20"/>
                <w:szCs w:val="20"/>
              </w:rPr>
              <w:t>(One sentence that describe the result of the action)</w:t>
            </w:r>
          </w:p>
        </w:tc>
        <w:tc>
          <w:tcPr>
            <w:tcW w:w="3265" w:type="pct"/>
            <w:tcBorders>
              <w:top w:val="nil"/>
              <w:left w:val="nil"/>
              <w:bottom w:val="single" w:sz="4" w:space="0" w:color="auto"/>
              <w:right w:val="single" w:sz="7" w:space="0" w:color="000000"/>
            </w:tcBorders>
            <w:shd w:val="clear" w:color="auto" w:fill="auto"/>
            <w:tcMar>
              <w:top w:w="40" w:type="dxa"/>
              <w:left w:w="40" w:type="dxa"/>
              <w:bottom w:w="40" w:type="dxa"/>
              <w:right w:w="40" w:type="dxa"/>
            </w:tcMar>
          </w:tcPr>
          <w:p w14:paraId="4163E759" w14:textId="48AF9BE6" w:rsidR="000C31E3" w:rsidRPr="00CC4109" w:rsidRDefault="00E36D78" w:rsidP="00112CFD">
            <w:pPr>
              <w:ind w:left="140"/>
              <w:rPr>
                <w:sz w:val="20"/>
                <w:szCs w:val="20"/>
              </w:rPr>
            </w:pPr>
            <w:r>
              <w:rPr>
                <w:sz w:val="20"/>
                <w:szCs w:val="20"/>
              </w:rPr>
              <w:t xml:space="preserve">To </w:t>
            </w:r>
            <w:r w:rsidRPr="00E36D78">
              <w:rPr>
                <w:sz w:val="20"/>
                <w:szCs w:val="20"/>
              </w:rPr>
              <w:t xml:space="preserve">present evidence to demonstrate that </w:t>
            </w:r>
            <w:r>
              <w:rPr>
                <w:sz w:val="20"/>
                <w:szCs w:val="20"/>
              </w:rPr>
              <w:t xml:space="preserve">fishing </w:t>
            </w:r>
            <w:r w:rsidRPr="00E36D78">
              <w:rPr>
                <w:sz w:val="20"/>
                <w:szCs w:val="20"/>
              </w:rPr>
              <w:t xml:space="preserve">sanctions </w:t>
            </w:r>
            <w:r>
              <w:rPr>
                <w:sz w:val="20"/>
                <w:szCs w:val="20"/>
              </w:rPr>
              <w:t xml:space="preserve">in Ecuador </w:t>
            </w:r>
            <w:r w:rsidRPr="00E36D78">
              <w:rPr>
                <w:sz w:val="20"/>
                <w:szCs w:val="20"/>
              </w:rPr>
              <w:t>to deal with non-compliance exist, are consistently applied and thought to provide effective deterrence</w:t>
            </w:r>
          </w:p>
        </w:tc>
      </w:tr>
      <w:tr w:rsidR="000C31E3" w:rsidRPr="00CC4109" w14:paraId="37A8A97C" w14:textId="77777777" w:rsidTr="00112CFD">
        <w:trPr>
          <w:trHeight w:val="2360"/>
        </w:trPr>
        <w:tc>
          <w:tcPr>
            <w:tcW w:w="1735" w:type="pct"/>
            <w:tcBorders>
              <w:top w:val="single" w:sz="4" w:space="0" w:color="auto"/>
              <w:left w:val="single" w:sz="8" w:space="0" w:color="000000"/>
              <w:bottom w:val="single" w:sz="8" w:space="0" w:color="000000"/>
              <w:right w:val="single" w:sz="8" w:space="0" w:color="000000"/>
            </w:tcBorders>
          </w:tcPr>
          <w:p w14:paraId="4A2AC7B7" w14:textId="77777777" w:rsidR="000C31E3" w:rsidRPr="00CC4109" w:rsidDel="000B7ACA" w:rsidRDefault="000C31E3" w:rsidP="00112CFD">
            <w:pPr>
              <w:ind w:left="40"/>
              <w:rPr>
                <w:b/>
                <w:sz w:val="20"/>
                <w:szCs w:val="20"/>
              </w:rPr>
            </w:pPr>
            <w:r w:rsidRPr="00CC4109" w:rsidDel="000B7ACA">
              <w:rPr>
                <w:b/>
                <w:sz w:val="20"/>
                <w:szCs w:val="20"/>
              </w:rPr>
              <w:lastRenderedPageBreak/>
              <w:t xml:space="preserve">Action Description </w:t>
            </w:r>
          </w:p>
          <w:p w14:paraId="663C8E18" w14:textId="77777777" w:rsidR="000C31E3" w:rsidRPr="00CC4109" w:rsidRDefault="000C31E3" w:rsidP="00112CFD">
            <w:pPr>
              <w:ind w:left="140"/>
              <w:rPr>
                <w:b/>
                <w:sz w:val="20"/>
                <w:szCs w:val="20"/>
              </w:rPr>
            </w:pPr>
            <w:r w:rsidRPr="00CC4109" w:rsidDel="000B7ACA">
              <w:rPr>
                <w:sz w:val="20"/>
                <w:szCs w:val="20"/>
              </w:rPr>
              <w:t>(Brief summary of the steps involved in the action and importance of the action in achieving the FIP objectives)</w:t>
            </w:r>
          </w:p>
        </w:tc>
        <w:tc>
          <w:tcPr>
            <w:tcW w:w="3265" w:type="pct"/>
            <w:tcBorders>
              <w:top w:val="single" w:sz="4" w:space="0" w:color="auto"/>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D4B29E1" w14:textId="77777777" w:rsidR="00CB49D4" w:rsidRPr="00CB49D4" w:rsidRDefault="00CB49D4" w:rsidP="00CB49D4">
            <w:pPr>
              <w:rPr>
                <w:sz w:val="20"/>
                <w:szCs w:val="20"/>
              </w:rPr>
            </w:pPr>
            <w:r w:rsidRPr="00CB49D4">
              <w:rPr>
                <w:sz w:val="20"/>
                <w:szCs w:val="20"/>
              </w:rPr>
              <w:t xml:space="preserve">In 2019, Ecuador received a yellow card from the European Union due to deficiencies in its mechanisms for ensuring compliance with international obligations as a flag, port, and market state. In response, Ecuador developed a two-year action plan focusing on three priority areas: combating IUU fishing, strengthening enforcement measures, and promoting the implementation of international standards. Given that overlapping fisheries (Ecuador's </w:t>
            </w:r>
            <w:proofErr w:type="spellStart"/>
            <w:r w:rsidRPr="00CB49D4">
              <w:rPr>
                <w:sz w:val="20"/>
                <w:szCs w:val="20"/>
              </w:rPr>
              <w:t>UoA</w:t>
            </w:r>
            <w:proofErr w:type="spellEnd"/>
            <w:r w:rsidRPr="00CB49D4">
              <w:rPr>
                <w:sz w:val="20"/>
                <w:szCs w:val="20"/>
              </w:rPr>
              <w:t>) had a condition raised against SG 3.2.3(b), this pre-assessment assigned the same score to the assessed fishery.</w:t>
            </w:r>
          </w:p>
          <w:p w14:paraId="57927EE5" w14:textId="77777777" w:rsidR="00CB49D4" w:rsidRPr="00CB49D4" w:rsidRDefault="00CB49D4" w:rsidP="00CB49D4">
            <w:pPr>
              <w:rPr>
                <w:sz w:val="20"/>
                <w:szCs w:val="20"/>
              </w:rPr>
            </w:pPr>
          </w:p>
          <w:p w14:paraId="2A1AEF15" w14:textId="77777777" w:rsidR="00CB49D4" w:rsidRPr="00CB49D4" w:rsidRDefault="00CB49D4" w:rsidP="00CB49D4">
            <w:pPr>
              <w:rPr>
                <w:sz w:val="20"/>
                <w:szCs w:val="20"/>
              </w:rPr>
            </w:pPr>
            <w:r w:rsidRPr="00CB49D4">
              <w:rPr>
                <w:sz w:val="20"/>
                <w:szCs w:val="20"/>
              </w:rPr>
              <w:t>Additionally, scoring element (d) also received a score below SG80 during the pre-assessment. However, the assessment team attributes this to the yellow card and does not consider further action necessary for this specific element, as improvements in Si (b) are expected to enhance the score for Si (d) as well.</w:t>
            </w:r>
          </w:p>
          <w:p w14:paraId="6652D4F0" w14:textId="77777777" w:rsidR="00CB49D4" w:rsidRPr="00CB49D4" w:rsidRDefault="00CB49D4" w:rsidP="00CB49D4">
            <w:pPr>
              <w:rPr>
                <w:sz w:val="20"/>
                <w:szCs w:val="20"/>
              </w:rPr>
            </w:pPr>
          </w:p>
          <w:p w14:paraId="530666F5" w14:textId="12BFF300" w:rsidR="000C31E3" w:rsidRPr="00CC4109" w:rsidRDefault="00CB49D4" w:rsidP="00CB49D4">
            <w:pPr>
              <w:rPr>
                <w:sz w:val="20"/>
                <w:szCs w:val="20"/>
              </w:rPr>
            </w:pPr>
            <w:r w:rsidRPr="00CB49D4">
              <w:rPr>
                <w:sz w:val="20"/>
                <w:szCs w:val="20"/>
              </w:rPr>
              <w:t>It is essential to provide evidence demonstrating that sanctions are in place to address non-compliance, are consistently enforced, and serve as an effective deterrent</w:t>
            </w:r>
          </w:p>
        </w:tc>
      </w:tr>
      <w:tr w:rsidR="000C31E3" w:rsidRPr="00CC4109" w14:paraId="08ED929E" w14:textId="77777777" w:rsidTr="00112CFD">
        <w:trPr>
          <w:trHeight w:val="360"/>
        </w:trPr>
        <w:tc>
          <w:tcPr>
            <w:tcW w:w="1735" w:type="pct"/>
            <w:tcBorders>
              <w:top w:val="single" w:sz="8" w:space="0" w:color="000000"/>
              <w:left w:val="single" w:sz="7" w:space="0" w:color="000000"/>
              <w:bottom w:val="single" w:sz="4" w:space="0" w:color="000000"/>
              <w:right w:val="single" w:sz="7" w:space="0" w:color="000000"/>
            </w:tcBorders>
          </w:tcPr>
          <w:p w14:paraId="5C7AC3C6" w14:textId="77777777" w:rsidR="000C31E3" w:rsidRPr="00CC4109" w:rsidRDefault="000C31E3" w:rsidP="00112CFD">
            <w:pPr>
              <w:ind w:left="75"/>
              <w:rPr>
                <w:b/>
                <w:sz w:val="20"/>
                <w:szCs w:val="20"/>
              </w:rPr>
            </w:pPr>
            <w:r w:rsidRPr="00CC4109" w:rsidDel="000B7ACA">
              <w:rPr>
                <w:b/>
                <w:sz w:val="20"/>
                <w:szCs w:val="20"/>
              </w:rPr>
              <w:t>Expected Completion Date</w:t>
            </w:r>
          </w:p>
        </w:tc>
        <w:tc>
          <w:tcPr>
            <w:tcW w:w="3265" w:type="pct"/>
            <w:tcBorders>
              <w:top w:val="single" w:sz="8" w:space="0" w:color="000000"/>
              <w:left w:val="nil"/>
              <w:bottom w:val="single" w:sz="8" w:space="0" w:color="000000"/>
              <w:right w:val="single" w:sz="7" w:space="0" w:color="000000"/>
            </w:tcBorders>
            <w:shd w:val="clear" w:color="auto" w:fill="auto"/>
            <w:tcMar>
              <w:top w:w="40" w:type="dxa"/>
              <w:left w:w="40" w:type="dxa"/>
              <w:bottom w:w="40" w:type="dxa"/>
              <w:right w:w="40" w:type="dxa"/>
            </w:tcMar>
          </w:tcPr>
          <w:p w14:paraId="6CB578F0" w14:textId="4C1DFAFC" w:rsidR="000C31E3" w:rsidRPr="00CC4109" w:rsidRDefault="0017774A" w:rsidP="00112CFD">
            <w:pPr>
              <w:ind w:left="140"/>
              <w:rPr>
                <w:sz w:val="20"/>
                <w:szCs w:val="20"/>
              </w:rPr>
            </w:pPr>
            <w:r>
              <w:rPr>
                <w:sz w:val="20"/>
                <w:szCs w:val="20"/>
              </w:rPr>
              <w:t>Dec</w:t>
            </w:r>
            <w:r w:rsidR="002C0629">
              <w:rPr>
                <w:sz w:val="20"/>
                <w:szCs w:val="20"/>
              </w:rPr>
              <w:t>ember</w:t>
            </w:r>
            <w:r>
              <w:rPr>
                <w:sz w:val="20"/>
                <w:szCs w:val="20"/>
              </w:rPr>
              <w:t xml:space="preserve"> 2027</w:t>
            </w:r>
          </w:p>
        </w:tc>
      </w:tr>
      <w:tr w:rsidR="000C31E3" w:rsidRPr="00CC4109" w14:paraId="2114689D" w14:textId="77777777" w:rsidTr="00112CFD">
        <w:trPr>
          <w:cantSplit/>
          <w:trHeight w:val="318"/>
        </w:trPr>
        <w:tc>
          <w:tcPr>
            <w:tcW w:w="1735" w:type="pct"/>
            <w:tcBorders>
              <w:top w:val="single" w:sz="4" w:space="0" w:color="000000"/>
              <w:left w:val="single" w:sz="8" w:space="0" w:color="000000"/>
              <w:bottom w:val="single" w:sz="8" w:space="0" w:color="000000"/>
              <w:right w:val="single" w:sz="8" w:space="0" w:color="000000"/>
            </w:tcBorders>
          </w:tcPr>
          <w:p w14:paraId="1D1E5B97" w14:textId="77777777" w:rsidR="000C31E3" w:rsidRPr="00CC4109" w:rsidDel="000B7ACA" w:rsidRDefault="000C31E3" w:rsidP="00112CFD">
            <w:pPr>
              <w:ind w:left="40"/>
              <w:rPr>
                <w:b/>
                <w:sz w:val="20"/>
                <w:szCs w:val="20"/>
              </w:rPr>
            </w:pPr>
            <w:r w:rsidRPr="00CC4109" w:rsidDel="000B7ACA">
              <w:rPr>
                <w:b/>
                <w:sz w:val="20"/>
                <w:szCs w:val="20"/>
              </w:rPr>
              <w:t xml:space="preserve">Priority </w:t>
            </w:r>
          </w:p>
          <w:p w14:paraId="30AC7F6E" w14:textId="77777777" w:rsidR="000C31E3" w:rsidRPr="00CC4109" w:rsidRDefault="000C31E3" w:rsidP="00112CFD">
            <w:pPr>
              <w:ind w:left="140"/>
              <w:rPr>
                <w:b/>
                <w:sz w:val="20"/>
                <w:szCs w:val="20"/>
              </w:rPr>
            </w:pPr>
            <w:r w:rsidRPr="00CC4109" w:rsidDel="000B7ACA">
              <w:rPr>
                <w:sz w:val="20"/>
                <w:szCs w:val="20"/>
              </w:rPr>
              <w:t>(Based on the implementers criteria: e.g., lowest scoring issues are high priority or actions that are necessary to complete before beginning other actions are high priority)</w:t>
            </w:r>
          </w:p>
        </w:tc>
        <w:tc>
          <w:tcPr>
            <w:tcW w:w="3265" w:type="pct"/>
            <w:tcBorders>
              <w:top w:val="single" w:sz="8" w:space="0" w:color="000000"/>
              <w:left w:val="single" w:sz="8" w:space="0" w:color="000000"/>
              <w:bottom w:val="single" w:sz="4" w:space="0" w:color="auto"/>
              <w:right w:val="single" w:sz="8" w:space="0" w:color="000000"/>
            </w:tcBorders>
            <w:shd w:val="clear" w:color="auto" w:fill="auto"/>
            <w:tcMar>
              <w:top w:w="40" w:type="dxa"/>
              <w:left w:w="40" w:type="dxa"/>
              <w:bottom w:w="40" w:type="dxa"/>
              <w:right w:w="40" w:type="dxa"/>
            </w:tcMar>
          </w:tcPr>
          <w:p w14:paraId="64A1750D" w14:textId="1F9F1539" w:rsidR="000C31E3" w:rsidRPr="00CC4109" w:rsidRDefault="0017774A" w:rsidP="00112CFD">
            <w:pPr>
              <w:ind w:left="140"/>
              <w:rPr>
                <w:sz w:val="20"/>
                <w:szCs w:val="20"/>
              </w:rPr>
            </w:pPr>
            <w:r>
              <w:rPr>
                <w:sz w:val="20"/>
                <w:szCs w:val="20"/>
              </w:rPr>
              <w:t>High</w:t>
            </w:r>
          </w:p>
        </w:tc>
      </w:tr>
      <w:tr w:rsidR="000C31E3" w:rsidRPr="00CC4109" w14:paraId="1FEC458C" w14:textId="77777777" w:rsidTr="00112CFD">
        <w:trPr>
          <w:trHeight w:val="300"/>
        </w:trPr>
        <w:tc>
          <w:tcPr>
            <w:tcW w:w="1735" w:type="pct"/>
            <w:tcBorders>
              <w:top w:val="single" w:sz="8" w:space="0" w:color="000000"/>
              <w:left w:val="single" w:sz="7" w:space="0" w:color="000000"/>
              <w:bottom w:val="single" w:sz="4" w:space="0" w:color="auto"/>
              <w:right w:val="single" w:sz="8" w:space="0" w:color="000000"/>
            </w:tcBorders>
          </w:tcPr>
          <w:p w14:paraId="26FE104D" w14:textId="77777777" w:rsidR="000C31E3" w:rsidRPr="00CC4109" w:rsidDel="000B7ACA" w:rsidRDefault="000C31E3" w:rsidP="00112CFD">
            <w:pPr>
              <w:ind w:left="40"/>
              <w:rPr>
                <w:b/>
                <w:sz w:val="20"/>
                <w:szCs w:val="20"/>
              </w:rPr>
            </w:pPr>
            <w:r w:rsidRPr="00CC4109" w:rsidDel="000B7ACA">
              <w:rPr>
                <w:b/>
                <w:sz w:val="20"/>
                <w:szCs w:val="20"/>
              </w:rPr>
              <w:t>Estimated Cost</w:t>
            </w:r>
          </w:p>
          <w:p w14:paraId="7BC41576" w14:textId="77777777" w:rsidR="000C31E3" w:rsidRPr="00CC4109" w:rsidRDefault="000C31E3" w:rsidP="00112CFD">
            <w:pPr>
              <w:ind w:left="140"/>
              <w:rPr>
                <w:b/>
                <w:sz w:val="20"/>
                <w:szCs w:val="20"/>
              </w:rPr>
            </w:pPr>
            <w:r w:rsidRPr="00CC4109" w:rsidDel="000B7ACA">
              <w:rPr>
                <w:sz w:val="20"/>
                <w:szCs w:val="20"/>
              </w:rPr>
              <w:t>(An estimate of the budget needed to complete the action)</w:t>
            </w:r>
          </w:p>
        </w:tc>
        <w:tc>
          <w:tcPr>
            <w:tcW w:w="3265" w:type="pct"/>
            <w:tcBorders>
              <w:top w:val="single" w:sz="4" w:space="0" w:color="auto"/>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C78589D" w14:textId="096B87C7" w:rsidR="000C31E3" w:rsidRPr="00CC4109" w:rsidRDefault="00E36D78" w:rsidP="00112CFD">
            <w:pPr>
              <w:ind w:left="140"/>
              <w:rPr>
                <w:sz w:val="20"/>
                <w:szCs w:val="20"/>
              </w:rPr>
            </w:pPr>
            <w:r>
              <w:rPr>
                <w:sz w:val="20"/>
                <w:szCs w:val="20"/>
              </w:rPr>
              <w:t>$15.000USD</w:t>
            </w:r>
          </w:p>
        </w:tc>
      </w:tr>
      <w:tr w:rsidR="000C31E3" w:rsidRPr="00CC4109" w14:paraId="722DC032" w14:textId="77777777" w:rsidTr="00112CFD">
        <w:trPr>
          <w:trHeight w:val="17"/>
        </w:trPr>
        <w:tc>
          <w:tcPr>
            <w:tcW w:w="1735" w:type="pct"/>
            <w:tcBorders>
              <w:top w:val="single" w:sz="4" w:space="0" w:color="auto"/>
              <w:left w:val="single" w:sz="4" w:space="0" w:color="auto"/>
              <w:bottom w:val="single" w:sz="4" w:space="0" w:color="auto"/>
              <w:right w:val="single" w:sz="4" w:space="0" w:color="auto"/>
            </w:tcBorders>
          </w:tcPr>
          <w:p w14:paraId="4634BC6A" w14:textId="77777777" w:rsidR="000C31E3" w:rsidRPr="00CC4109" w:rsidDel="000B7ACA" w:rsidRDefault="000C31E3" w:rsidP="00112CFD">
            <w:pPr>
              <w:ind w:left="40"/>
              <w:rPr>
                <w:b/>
                <w:sz w:val="20"/>
                <w:szCs w:val="20"/>
              </w:rPr>
            </w:pPr>
            <w:r w:rsidRPr="00CC4109" w:rsidDel="000B7ACA">
              <w:rPr>
                <w:b/>
                <w:sz w:val="20"/>
                <w:szCs w:val="20"/>
              </w:rPr>
              <w:t xml:space="preserve">Responsible Parties </w:t>
            </w:r>
          </w:p>
          <w:p w14:paraId="702CFCF5" w14:textId="77777777" w:rsidR="000C31E3" w:rsidRPr="00CC4109" w:rsidRDefault="000C31E3" w:rsidP="00112CFD">
            <w:pPr>
              <w:ind w:left="140"/>
              <w:rPr>
                <w:b/>
                <w:sz w:val="20"/>
                <w:szCs w:val="20"/>
              </w:rPr>
            </w:pPr>
            <w:r w:rsidRPr="00CC4109" w:rsidDel="000B7ACA">
              <w:rPr>
                <w:sz w:val="20"/>
                <w:szCs w:val="20"/>
              </w:rPr>
              <w:t>(List of participants)</w:t>
            </w:r>
          </w:p>
        </w:tc>
        <w:tc>
          <w:tcPr>
            <w:tcW w:w="3265" w:type="pct"/>
            <w:tcBorders>
              <w:top w:val="single" w:sz="8" w:space="0" w:color="000000"/>
              <w:left w:val="single" w:sz="4" w:space="0" w:color="auto"/>
              <w:bottom w:val="single" w:sz="8" w:space="0" w:color="000000"/>
              <w:right w:val="single" w:sz="8" w:space="0" w:color="000000"/>
            </w:tcBorders>
            <w:shd w:val="clear" w:color="auto" w:fill="auto"/>
            <w:tcMar>
              <w:top w:w="40" w:type="dxa"/>
              <w:left w:w="40" w:type="dxa"/>
              <w:bottom w:w="40" w:type="dxa"/>
              <w:right w:w="40" w:type="dxa"/>
            </w:tcMar>
          </w:tcPr>
          <w:p w14:paraId="188CF207" w14:textId="247B0C86" w:rsidR="000C31E3" w:rsidRPr="00CC4109" w:rsidRDefault="00E36D78" w:rsidP="00112CFD">
            <w:pPr>
              <w:ind w:left="140"/>
              <w:rPr>
                <w:sz w:val="20"/>
                <w:szCs w:val="20"/>
              </w:rPr>
            </w:pPr>
            <w:r>
              <w:rPr>
                <w:sz w:val="20"/>
                <w:szCs w:val="20"/>
              </w:rPr>
              <w:t>SRP</w:t>
            </w:r>
          </w:p>
        </w:tc>
      </w:tr>
      <w:tr w:rsidR="000C31E3" w:rsidRPr="002C0629" w14:paraId="2BBA046C" w14:textId="77777777" w:rsidTr="00112CFD">
        <w:trPr>
          <w:trHeight w:val="320"/>
        </w:trPr>
        <w:tc>
          <w:tcPr>
            <w:tcW w:w="1735" w:type="pct"/>
            <w:tcBorders>
              <w:top w:val="single" w:sz="4" w:space="0" w:color="auto"/>
              <w:left w:val="single" w:sz="7" w:space="0" w:color="000000"/>
              <w:bottom w:val="single" w:sz="7" w:space="0" w:color="000000"/>
              <w:right w:val="single" w:sz="7" w:space="0" w:color="000000"/>
            </w:tcBorders>
          </w:tcPr>
          <w:p w14:paraId="60332D35" w14:textId="77777777" w:rsidR="000C31E3" w:rsidRPr="00CC4109" w:rsidRDefault="000C31E3" w:rsidP="00112CFD">
            <w:pPr>
              <w:rPr>
                <w:b/>
                <w:sz w:val="20"/>
                <w:szCs w:val="20"/>
              </w:rPr>
            </w:pPr>
            <w:r w:rsidRPr="00CC4109" w:rsidDel="000B7ACA">
              <w:rPr>
                <w:b/>
                <w:sz w:val="20"/>
                <w:szCs w:val="20"/>
              </w:rPr>
              <w:t xml:space="preserve">MSC </w:t>
            </w:r>
            <w:r w:rsidRPr="00CC4109">
              <w:rPr>
                <w:b/>
                <w:sz w:val="20"/>
                <w:szCs w:val="20"/>
              </w:rPr>
              <w:t>Performance Indicator</w:t>
            </w:r>
            <w:r w:rsidRPr="00CC4109" w:rsidDel="000B7ACA">
              <w:rPr>
                <w:b/>
                <w:sz w:val="20"/>
                <w:szCs w:val="20"/>
              </w:rPr>
              <w:t>(s) Addressed by the Action</w:t>
            </w:r>
          </w:p>
          <w:p w14:paraId="265A2B96" w14:textId="77777777" w:rsidR="000C31E3" w:rsidRPr="00CC4109" w:rsidRDefault="000C31E3" w:rsidP="00112CFD">
            <w:pPr>
              <w:ind w:left="90"/>
              <w:rPr>
                <w:bCs/>
                <w:sz w:val="20"/>
                <w:szCs w:val="20"/>
              </w:rPr>
            </w:pPr>
            <w:r w:rsidRPr="00CC4109">
              <w:rPr>
                <w:bCs/>
                <w:sz w:val="20"/>
                <w:szCs w:val="20"/>
              </w:rPr>
              <w:t>(The MSC performance indicator(s) that are directly impacted by the action. The completion of the action is likely to result in an improved score change for these performance indicators)</w:t>
            </w:r>
          </w:p>
        </w:tc>
        <w:tc>
          <w:tcPr>
            <w:tcW w:w="3265" w:type="pct"/>
            <w:tcBorders>
              <w:top w:val="single" w:sz="8" w:space="0" w:color="000000"/>
              <w:left w:val="nil"/>
              <w:bottom w:val="single" w:sz="7" w:space="0" w:color="000000"/>
              <w:right w:val="single" w:sz="7" w:space="0" w:color="000000"/>
            </w:tcBorders>
            <w:shd w:val="clear" w:color="auto" w:fill="auto"/>
            <w:tcMar>
              <w:top w:w="40" w:type="dxa"/>
              <w:left w:w="40" w:type="dxa"/>
              <w:bottom w:w="40" w:type="dxa"/>
              <w:right w:w="40" w:type="dxa"/>
            </w:tcMar>
          </w:tcPr>
          <w:p w14:paraId="78A9F8C8" w14:textId="48757B00" w:rsidR="000C31E3" w:rsidRPr="0017774A" w:rsidRDefault="0017774A" w:rsidP="00112CFD">
            <w:pPr>
              <w:ind w:left="140"/>
              <w:rPr>
                <w:sz w:val="20"/>
                <w:szCs w:val="20"/>
                <w:lang w:val="fr-FR"/>
              </w:rPr>
            </w:pPr>
            <w:r w:rsidRPr="0017774A">
              <w:rPr>
                <w:sz w:val="20"/>
                <w:szCs w:val="20"/>
                <w:lang w:val="fr-FR"/>
              </w:rPr>
              <w:t xml:space="preserve">PI 3.2.3 – Compliance and </w:t>
            </w:r>
            <w:proofErr w:type="spellStart"/>
            <w:r w:rsidRPr="0017774A">
              <w:rPr>
                <w:sz w:val="20"/>
                <w:szCs w:val="20"/>
                <w:lang w:val="fr-FR"/>
              </w:rPr>
              <w:t>enforcement</w:t>
            </w:r>
            <w:proofErr w:type="spellEnd"/>
            <w:r w:rsidRPr="0017774A">
              <w:rPr>
                <w:sz w:val="20"/>
                <w:szCs w:val="20"/>
                <w:lang w:val="fr-FR"/>
              </w:rPr>
              <w:tab/>
              <w:t>Si (b) Sanctions</w:t>
            </w:r>
          </w:p>
        </w:tc>
      </w:tr>
    </w:tbl>
    <w:p w14:paraId="1A486F24" w14:textId="77777777" w:rsidR="000C31E3" w:rsidRPr="0017774A" w:rsidRDefault="000C31E3" w:rsidP="000C31E3">
      <w:pPr>
        <w:rPr>
          <w:sz w:val="20"/>
          <w:szCs w:val="20"/>
          <w:lang w:val="fr-FR"/>
        </w:rPr>
      </w:pPr>
      <w:r w:rsidRPr="0017774A">
        <w:rPr>
          <w:sz w:val="20"/>
          <w:szCs w:val="20"/>
          <w:lang w:val="fr-FR"/>
        </w:rPr>
        <w:t xml:space="preserve"> </w:t>
      </w:r>
    </w:p>
    <w:p w14:paraId="67DC6BA0" w14:textId="77777777" w:rsidR="000C31E3" w:rsidRPr="0017774A" w:rsidRDefault="000C31E3" w:rsidP="000C31E3">
      <w:pPr>
        <w:rPr>
          <w:sz w:val="20"/>
          <w:szCs w:val="20"/>
          <w:lang w:val="fr-FR"/>
        </w:rPr>
      </w:pP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23"/>
        <w:gridCol w:w="1793"/>
        <w:gridCol w:w="1850"/>
        <w:gridCol w:w="1928"/>
        <w:gridCol w:w="1462"/>
        <w:gridCol w:w="1610"/>
        <w:gridCol w:w="2474"/>
      </w:tblGrid>
      <w:tr w:rsidR="000C31E3" w:rsidRPr="00CC4109" w14:paraId="69251E99" w14:textId="77777777" w:rsidTr="00112CFD">
        <w:trPr>
          <w:trHeight w:val="1420"/>
        </w:trPr>
        <w:tc>
          <w:tcPr>
            <w:tcW w:w="704"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E19D822" w14:textId="77777777" w:rsidR="000C31E3" w:rsidRPr="00CC4109" w:rsidRDefault="000C31E3" w:rsidP="00112CFD">
            <w:pPr>
              <w:rPr>
                <w:b/>
                <w:sz w:val="20"/>
                <w:szCs w:val="20"/>
              </w:rPr>
            </w:pPr>
            <w:r w:rsidRPr="00CC4109">
              <w:rPr>
                <w:b/>
                <w:sz w:val="20"/>
                <w:szCs w:val="20"/>
              </w:rPr>
              <w:t>Action</w:t>
            </w:r>
          </w:p>
        </w:tc>
        <w:tc>
          <w:tcPr>
            <w:tcW w:w="693"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10853F43" w14:textId="77777777" w:rsidR="000C31E3" w:rsidRPr="00CC4109" w:rsidRDefault="000C31E3" w:rsidP="00112CFD">
            <w:pPr>
              <w:rPr>
                <w:b/>
                <w:sz w:val="20"/>
                <w:szCs w:val="20"/>
              </w:rPr>
            </w:pPr>
            <w:r w:rsidRPr="00CC4109">
              <w:rPr>
                <w:b/>
                <w:sz w:val="20"/>
                <w:szCs w:val="20"/>
              </w:rPr>
              <w:t>Tasks/ Milestones</w:t>
            </w:r>
          </w:p>
        </w:tc>
        <w:tc>
          <w:tcPr>
            <w:tcW w:w="71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2D89593" w14:textId="77777777" w:rsidR="000C31E3" w:rsidRPr="00CC4109" w:rsidRDefault="000C31E3" w:rsidP="00112CFD">
            <w:pPr>
              <w:rPr>
                <w:b/>
                <w:sz w:val="20"/>
                <w:szCs w:val="20"/>
              </w:rPr>
            </w:pPr>
            <w:r w:rsidRPr="00CC4109">
              <w:rPr>
                <w:b/>
                <w:sz w:val="20"/>
                <w:szCs w:val="20"/>
              </w:rPr>
              <w:t>Responsible (lead)</w:t>
            </w:r>
          </w:p>
        </w:tc>
        <w:tc>
          <w:tcPr>
            <w:tcW w:w="74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9EF1700" w14:textId="77777777" w:rsidR="000C31E3" w:rsidRPr="00CC4109" w:rsidRDefault="000C31E3" w:rsidP="00112CFD">
            <w:pPr>
              <w:rPr>
                <w:b/>
                <w:sz w:val="20"/>
                <w:szCs w:val="20"/>
              </w:rPr>
            </w:pPr>
            <w:r w:rsidRPr="00CC4109">
              <w:rPr>
                <w:b/>
                <w:sz w:val="20"/>
                <w:szCs w:val="20"/>
              </w:rPr>
              <w:t>Responsible (supporting role)</w:t>
            </w:r>
          </w:p>
        </w:tc>
        <w:tc>
          <w:tcPr>
            <w:tcW w:w="56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452125F" w14:textId="77777777" w:rsidR="000C31E3" w:rsidRPr="00CC4109" w:rsidRDefault="000C31E3" w:rsidP="00112CFD">
            <w:pPr>
              <w:rPr>
                <w:b/>
                <w:sz w:val="20"/>
                <w:szCs w:val="20"/>
              </w:rPr>
            </w:pPr>
            <w:r w:rsidRPr="00CC4109">
              <w:rPr>
                <w:b/>
                <w:sz w:val="20"/>
                <w:szCs w:val="20"/>
              </w:rPr>
              <w:t>Starting date</w:t>
            </w:r>
          </w:p>
        </w:tc>
        <w:tc>
          <w:tcPr>
            <w:tcW w:w="622"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B97A944" w14:textId="77777777" w:rsidR="000C31E3" w:rsidRPr="00CC4109" w:rsidRDefault="000C31E3" w:rsidP="00112CFD">
            <w:pPr>
              <w:rPr>
                <w:b/>
                <w:sz w:val="20"/>
                <w:szCs w:val="20"/>
              </w:rPr>
            </w:pPr>
            <w:r w:rsidRPr="00CC4109">
              <w:rPr>
                <w:b/>
                <w:sz w:val="20"/>
                <w:szCs w:val="20"/>
              </w:rPr>
              <w:t>Expected completion date</w:t>
            </w:r>
          </w:p>
        </w:tc>
        <w:tc>
          <w:tcPr>
            <w:tcW w:w="956"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4457EFA" w14:textId="77777777" w:rsidR="000C31E3" w:rsidRPr="00CC4109" w:rsidRDefault="000C31E3" w:rsidP="00112CFD">
            <w:pPr>
              <w:rPr>
                <w:b/>
                <w:sz w:val="20"/>
                <w:szCs w:val="20"/>
              </w:rPr>
            </w:pPr>
            <w:r w:rsidRPr="00CC4109">
              <w:rPr>
                <w:b/>
                <w:sz w:val="20"/>
                <w:szCs w:val="20"/>
              </w:rPr>
              <w:t>Evidence of completion / results</w:t>
            </w:r>
          </w:p>
        </w:tc>
      </w:tr>
      <w:tr w:rsidR="0017774A" w:rsidRPr="00CC4109" w14:paraId="510744AC" w14:textId="77777777" w:rsidTr="0017774A">
        <w:trPr>
          <w:trHeight w:val="1783"/>
        </w:trPr>
        <w:tc>
          <w:tcPr>
            <w:tcW w:w="704" w:type="pct"/>
            <w:vMerge w:val="restart"/>
            <w:tcBorders>
              <w:top w:val="single" w:sz="8" w:space="0" w:color="000000"/>
              <w:left w:val="single" w:sz="8" w:space="0" w:color="000000"/>
              <w:right w:val="single" w:sz="8" w:space="0" w:color="000000"/>
            </w:tcBorders>
            <w:shd w:val="clear" w:color="auto" w:fill="auto"/>
            <w:tcMar>
              <w:top w:w="40" w:type="dxa"/>
              <w:left w:w="40" w:type="dxa"/>
              <w:bottom w:w="40" w:type="dxa"/>
              <w:right w:w="40" w:type="dxa"/>
            </w:tcMar>
            <w:vAlign w:val="center"/>
          </w:tcPr>
          <w:p w14:paraId="5013D55B" w14:textId="1721BF8A" w:rsidR="0017774A" w:rsidRPr="00CC4109" w:rsidRDefault="00E36D78" w:rsidP="00112CFD">
            <w:pPr>
              <w:rPr>
                <w:sz w:val="20"/>
                <w:szCs w:val="20"/>
              </w:rPr>
            </w:pPr>
            <w:r w:rsidRPr="00E36D78">
              <w:rPr>
                <w:sz w:val="20"/>
                <w:szCs w:val="20"/>
              </w:rPr>
              <w:lastRenderedPageBreak/>
              <w:t>Action 7 Sanctions on fishing activities in Ecuador</w:t>
            </w:r>
          </w:p>
        </w:tc>
        <w:tc>
          <w:tcPr>
            <w:tcW w:w="693"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47EEA65" w14:textId="6CEAD1A2" w:rsidR="0017774A" w:rsidRPr="00CC4109" w:rsidRDefault="0017774A" w:rsidP="00112CFD">
            <w:pPr>
              <w:rPr>
                <w:sz w:val="20"/>
                <w:szCs w:val="20"/>
              </w:rPr>
            </w:pPr>
            <w:r>
              <w:rPr>
                <w:sz w:val="20"/>
                <w:szCs w:val="20"/>
              </w:rPr>
              <w:t>M21: To</w:t>
            </w:r>
            <w:r w:rsidRPr="0017774A">
              <w:rPr>
                <w:sz w:val="20"/>
                <w:szCs w:val="20"/>
              </w:rPr>
              <w:t xml:space="preserve"> provide evidence that measures are in place to ensure sanctions to deal with non-compliance are being consistently applied</w:t>
            </w:r>
          </w:p>
        </w:tc>
        <w:tc>
          <w:tcPr>
            <w:tcW w:w="71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3F2FAC9" w14:textId="0BA30A66" w:rsidR="0017774A" w:rsidRPr="00CC4109" w:rsidRDefault="00E36D78" w:rsidP="00112CFD">
            <w:pPr>
              <w:rPr>
                <w:sz w:val="20"/>
                <w:szCs w:val="20"/>
              </w:rPr>
            </w:pPr>
            <w:r>
              <w:rPr>
                <w:sz w:val="20"/>
                <w:szCs w:val="20"/>
              </w:rPr>
              <w:t>SRP</w:t>
            </w:r>
          </w:p>
        </w:tc>
        <w:tc>
          <w:tcPr>
            <w:tcW w:w="74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7B4C36E" w14:textId="1333B328" w:rsidR="0017774A" w:rsidRPr="00CC4109" w:rsidRDefault="0017774A" w:rsidP="00112CFD">
            <w:pPr>
              <w:rPr>
                <w:sz w:val="20"/>
                <w:szCs w:val="20"/>
              </w:rPr>
            </w:pPr>
          </w:p>
        </w:tc>
        <w:tc>
          <w:tcPr>
            <w:tcW w:w="56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CBA2754" w14:textId="78C023BD" w:rsidR="0017774A" w:rsidRPr="00CC4109" w:rsidRDefault="003C7C6C" w:rsidP="00112CFD">
            <w:pPr>
              <w:rPr>
                <w:sz w:val="20"/>
                <w:szCs w:val="20"/>
              </w:rPr>
            </w:pPr>
            <w:r>
              <w:rPr>
                <w:sz w:val="20"/>
                <w:szCs w:val="20"/>
              </w:rPr>
              <w:t>Jan 2025</w:t>
            </w:r>
          </w:p>
        </w:tc>
        <w:tc>
          <w:tcPr>
            <w:tcW w:w="622"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C83AF97" w14:textId="6D0FC0DC" w:rsidR="0017774A" w:rsidRPr="00CC4109" w:rsidRDefault="003C7B54" w:rsidP="00112CFD">
            <w:pPr>
              <w:rPr>
                <w:sz w:val="20"/>
                <w:szCs w:val="20"/>
              </w:rPr>
            </w:pPr>
            <w:r>
              <w:rPr>
                <w:sz w:val="20"/>
                <w:szCs w:val="20"/>
              </w:rPr>
              <w:t>Jan 2026</w:t>
            </w:r>
          </w:p>
        </w:tc>
        <w:tc>
          <w:tcPr>
            <w:tcW w:w="956"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4A5E178" w14:textId="77777777" w:rsidR="003C7B54" w:rsidRPr="003C7B54" w:rsidRDefault="003C7B54" w:rsidP="003C7B54">
            <w:pPr>
              <w:rPr>
                <w:sz w:val="20"/>
                <w:szCs w:val="20"/>
              </w:rPr>
            </w:pPr>
            <w:r w:rsidRPr="003C7B54">
              <w:rPr>
                <w:sz w:val="20"/>
                <w:szCs w:val="20"/>
              </w:rPr>
              <w:t>- Report of results</w:t>
            </w:r>
          </w:p>
          <w:p w14:paraId="32F3E0E3" w14:textId="4AC7A790" w:rsidR="0017774A" w:rsidRPr="00CC4109" w:rsidRDefault="003C7B54" w:rsidP="003C7B54">
            <w:pPr>
              <w:rPr>
                <w:sz w:val="20"/>
                <w:szCs w:val="20"/>
              </w:rPr>
            </w:pPr>
            <w:r w:rsidRPr="003C7B54">
              <w:rPr>
                <w:sz w:val="20"/>
                <w:szCs w:val="20"/>
              </w:rPr>
              <w:t>- Minutes of meetings</w:t>
            </w:r>
          </w:p>
        </w:tc>
      </w:tr>
      <w:tr w:rsidR="0017774A" w:rsidRPr="00CC4109" w14:paraId="03D13FCE" w14:textId="77777777" w:rsidTr="00AD2AAA">
        <w:trPr>
          <w:trHeight w:val="1340"/>
        </w:trPr>
        <w:tc>
          <w:tcPr>
            <w:tcW w:w="704" w:type="pct"/>
            <w:vMerge/>
            <w:tcBorders>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E25D04" w14:textId="77777777" w:rsidR="0017774A" w:rsidRPr="00CC4109" w:rsidRDefault="0017774A" w:rsidP="00112CFD"/>
        </w:tc>
        <w:tc>
          <w:tcPr>
            <w:tcW w:w="693"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2E9F045C" w14:textId="09EC0D9A" w:rsidR="0017774A" w:rsidRPr="00CC4109" w:rsidRDefault="0017774A" w:rsidP="00112CFD">
            <w:pPr>
              <w:rPr>
                <w:sz w:val="20"/>
                <w:szCs w:val="20"/>
              </w:rPr>
            </w:pPr>
            <w:r>
              <w:rPr>
                <w:sz w:val="20"/>
                <w:szCs w:val="20"/>
              </w:rPr>
              <w:t>M</w:t>
            </w:r>
            <w:r w:rsidR="003C7B54">
              <w:rPr>
                <w:sz w:val="20"/>
                <w:szCs w:val="20"/>
              </w:rPr>
              <w:t>22:</w:t>
            </w:r>
            <w:r w:rsidR="003C7B54">
              <w:t xml:space="preserve"> </w:t>
            </w:r>
            <w:r w:rsidR="003C7B54" w:rsidRPr="003C7B54">
              <w:rPr>
                <w:sz w:val="20"/>
                <w:szCs w:val="20"/>
              </w:rPr>
              <w:t>The</w:t>
            </w:r>
            <w:r w:rsidRPr="0017774A">
              <w:rPr>
                <w:sz w:val="20"/>
                <w:szCs w:val="20"/>
              </w:rPr>
              <w:t xml:space="preserve"> fishery shall present evidence to demonstrate that sanctions to deal with non-compliance exist, are consistently applied and thought to provide effective deterrence</w:t>
            </w:r>
          </w:p>
        </w:tc>
        <w:tc>
          <w:tcPr>
            <w:tcW w:w="71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3CD0222" w14:textId="532298B4" w:rsidR="0017774A" w:rsidRPr="00CC4109" w:rsidRDefault="00E36D78" w:rsidP="00112CFD">
            <w:pPr>
              <w:rPr>
                <w:sz w:val="20"/>
                <w:szCs w:val="20"/>
              </w:rPr>
            </w:pPr>
            <w:r>
              <w:rPr>
                <w:sz w:val="20"/>
                <w:szCs w:val="20"/>
              </w:rPr>
              <w:t>SRP</w:t>
            </w:r>
          </w:p>
        </w:tc>
        <w:tc>
          <w:tcPr>
            <w:tcW w:w="74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1E13815" w14:textId="77777777" w:rsidR="0017774A" w:rsidRPr="00CC4109" w:rsidRDefault="0017774A" w:rsidP="00112CFD">
            <w:pPr>
              <w:rPr>
                <w:sz w:val="20"/>
                <w:szCs w:val="20"/>
              </w:rPr>
            </w:pPr>
          </w:p>
        </w:tc>
        <w:tc>
          <w:tcPr>
            <w:tcW w:w="565"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8313082" w14:textId="51037EDB" w:rsidR="0017774A" w:rsidRPr="00CC4109" w:rsidRDefault="003C7B54" w:rsidP="00112CFD">
            <w:pPr>
              <w:rPr>
                <w:sz w:val="20"/>
                <w:szCs w:val="20"/>
              </w:rPr>
            </w:pPr>
            <w:r>
              <w:rPr>
                <w:sz w:val="20"/>
                <w:szCs w:val="20"/>
              </w:rPr>
              <w:t>Feb</w:t>
            </w:r>
            <w:r w:rsidR="003C7C6C">
              <w:rPr>
                <w:sz w:val="20"/>
                <w:szCs w:val="20"/>
              </w:rPr>
              <w:t xml:space="preserve"> 202</w:t>
            </w:r>
            <w:r>
              <w:rPr>
                <w:sz w:val="20"/>
                <w:szCs w:val="20"/>
              </w:rPr>
              <w:t>6</w:t>
            </w:r>
          </w:p>
        </w:tc>
        <w:tc>
          <w:tcPr>
            <w:tcW w:w="622"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521EAB84" w14:textId="6E44E49E" w:rsidR="0017774A" w:rsidRPr="00CC4109" w:rsidRDefault="002C0629" w:rsidP="00112CFD">
            <w:pPr>
              <w:rPr>
                <w:sz w:val="20"/>
                <w:szCs w:val="20"/>
              </w:rPr>
            </w:pPr>
            <w:r>
              <w:rPr>
                <w:sz w:val="20"/>
                <w:szCs w:val="20"/>
              </w:rPr>
              <w:t>Dec</w:t>
            </w:r>
            <w:r w:rsidR="003C7B54">
              <w:rPr>
                <w:sz w:val="20"/>
                <w:szCs w:val="20"/>
              </w:rPr>
              <w:t xml:space="preserve"> 2027</w:t>
            </w:r>
          </w:p>
        </w:tc>
        <w:tc>
          <w:tcPr>
            <w:tcW w:w="956"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7C4A5DDC" w14:textId="77777777" w:rsidR="003C7B54" w:rsidRPr="003C7B54" w:rsidRDefault="003C7B54" w:rsidP="003C7B54">
            <w:pPr>
              <w:rPr>
                <w:sz w:val="20"/>
                <w:szCs w:val="20"/>
              </w:rPr>
            </w:pPr>
            <w:r w:rsidRPr="003C7B54">
              <w:rPr>
                <w:sz w:val="20"/>
                <w:szCs w:val="20"/>
              </w:rPr>
              <w:t>- Report of results</w:t>
            </w:r>
          </w:p>
          <w:p w14:paraId="7DA6D1F3" w14:textId="4BFFC1B9" w:rsidR="0017774A" w:rsidRPr="00CC4109" w:rsidRDefault="003C7B54" w:rsidP="003C7B54">
            <w:pPr>
              <w:rPr>
                <w:sz w:val="20"/>
                <w:szCs w:val="20"/>
              </w:rPr>
            </w:pPr>
            <w:r w:rsidRPr="003C7B54">
              <w:rPr>
                <w:sz w:val="20"/>
                <w:szCs w:val="20"/>
              </w:rPr>
              <w:t>- Minutes of meetings</w:t>
            </w:r>
          </w:p>
        </w:tc>
      </w:tr>
    </w:tbl>
    <w:p w14:paraId="3D441DDC" w14:textId="77777777" w:rsidR="000C31E3" w:rsidRPr="00CC4109" w:rsidRDefault="000C31E3" w:rsidP="000C31E3">
      <w:r w:rsidRPr="00CC4109">
        <w:t xml:space="preserve"> </w:t>
      </w:r>
    </w:p>
    <w:p w14:paraId="6CD7942C" w14:textId="77777777" w:rsidR="000C31E3" w:rsidRDefault="000C31E3">
      <w:pPr>
        <w:rPr>
          <w:b/>
        </w:rPr>
      </w:pPr>
    </w:p>
    <w:p w14:paraId="60E24ADC" w14:textId="77777777" w:rsidR="000C31E3" w:rsidRDefault="000C31E3">
      <w:pPr>
        <w:rPr>
          <w:b/>
        </w:rPr>
      </w:pPr>
    </w:p>
    <w:p w14:paraId="210BE70A" w14:textId="77777777" w:rsidR="000C31E3" w:rsidRDefault="000C31E3">
      <w:pPr>
        <w:rPr>
          <w:b/>
        </w:rPr>
      </w:pPr>
    </w:p>
    <w:p w14:paraId="406337FE" w14:textId="77777777" w:rsidR="001D761D" w:rsidRDefault="001D761D">
      <w:pPr>
        <w:rPr>
          <w:b/>
        </w:rPr>
      </w:pPr>
      <w:bookmarkStart w:id="20" w:name="_7fyiwiaf8gfu" w:colFirst="0" w:colLast="0"/>
      <w:bookmarkStart w:id="21" w:name="_qyz8kl86d556" w:colFirst="0" w:colLast="0"/>
      <w:bookmarkEnd w:id="20"/>
      <w:bookmarkEnd w:id="21"/>
    </w:p>
    <w:p w14:paraId="31419A00" w14:textId="77777777" w:rsidR="00D94EED" w:rsidRDefault="00E508EC">
      <w:pPr>
        <w:pStyle w:val="Ttulo2"/>
        <w:keepNext w:val="0"/>
        <w:keepLines w:val="0"/>
        <w:spacing w:before="0"/>
      </w:pPr>
      <w:bookmarkStart w:id="22" w:name="_fnmuunywija0" w:colFirst="0" w:colLast="0"/>
      <w:bookmarkEnd w:id="22"/>
      <w:r>
        <w:rPr>
          <w:color w:val="0070C0"/>
          <w:sz w:val="28"/>
          <w:szCs w:val="28"/>
        </w:rPr>
        <w:t>Additional Impacts</w:t>
      </w:r>
    </w:p>
    <w:p w14:paraId="3CBDBAE8" w14:textId="559E284E" w:rsidR="00D94EED" w:rsidRDefault="00E508EC">
      <w:r>
        <w:t>Some FIPs include objectives that go beyond the MSC PIs. Please provide additional detail below on additional impacts th</w:t>
      </w:r>
      <w:r w:rsidR="00221113">
        <w:t>at</w:t>
      </w:r>
      <w:r>
        <w:t xml:space="preserve"> FIP</w:t>
      </w:r>
      <w:r w:rsidR="00221113">
        <w:t xml:space="preserve"> stakeholders are</w:t>
      </w:r>
      <w:r>
        <w:t xml:space="preserve"> working to </w:t>
      </w:r>
      <w:r w:rsidR="00221113">
        <w:t>address</w:t>
      </w:r>
      <w:r>
        <w:t>.</w:t>
      </w:r>
    </w:p>
    <w:p w14:paraId="5C07E0BB" w14:textId="77777777" w:rsidR="00D94EED" w:rsidRDefault="00E508EC">
      <w:pPr>
        <w:pStyle w:val="Ttulo3"/>
      </w:pPr>
      <w:bookmarkStart w:id="23" w:name="_ik6oa1hyv4vx" w:colFirst="0" w:colLast="0"/>
      <w:bookmarkStart w:id="24" w:name="_m9fdr2g6xvfq" w:colFirst="0" w:colLast="0"/>
      <w:bookmarkEnd w:id="23"/>
      <w:bookmarkEnd w:id="24"/>
      <w:r w:rsidRPr="00A46DA1">
        <w:t>Example: Traceability improvements</w:t>
      </w:r>
    </w:p>
    <w:p w14:paraId="354552A8" w14:textId="0170AC27" w:rsidR="00D94EED" w:rsidRPr="004833B2" w:rsidRDefault="00E508EC">
      <w:pPr>
        <w:spacing w:after="200"/>
        <w:rPr>
          <w:i/>
          <w:iCs/>
        </w:rPr>
      </w:pPr>
      <w:r w:rsidRPr="004833B2">
        <w:rPr>
          <w:i/>
          <w:iCs/>
        </w:rPr>
        <w:t>Describe the problems, goals and actions that will be implemented to ensure FIP traceability.</w:t>
      </w:r>
    </w:p>
    <w:tbl>
      <w:tblPr>
        <w:tblStyle w:val="af2"/>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51"/>
        <w:gridCol w:w="9889"/>
      </w:tblGrid>
      <w:tr w:rsidR="00D94EED" w14:paraId="11AB1D91" w14:textId="77777777" w:rsidTr="004833B2">
        <w:trPr>
          <w:trHeight w:val="282"/>
        </w:trPr>
        <w:tc>
          <w:tcPr>
            <w:tcW w:w="1179"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F80C003" w14:textId="16238D27" w:rsidR="00D94EED" w:rsidRDefault="00E508EC" w:rsidP="00DB5FB6">
            <w:pPr>
              <w:rPr>
                <w:b/>
                <w:sz w:val="20"/>
                <w:szCs w:val="20"/>
              </w:rPr>
            </w:pPr>
            <w:r w:rsidRPr="00A46DA1">
              <w:rPr>
                <w:b/>
                <w:sz w:val="20"/>
                <w:szCs w:val="20"/>
                <w:highlight w:val="yellow"/>
              </w:rPr>
              <w:t>Addition Impact Title</w:t>
            </w:r>
            <w:r>
              <w:rPr>
                <w:b/>
                <w:sz w:val="20"/>
                <w:szCs w:val="20"/>
              </w:rPr>
              <w:t xml:space="preserve"> </w:t>
            </w:r>
          </w:p>
        </w:tc>
        <w:tc>
          <w:tcPr>
            <w:tcW w:w="3821"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495309C8" w14:textId="77777777" w:rsidR="00D94EED" w:rsidRPr="00137F58" w:rsidRDefault="00E508EC">
            <w:pPr>
              <w:rPr>
                <w:b/>
                <w:sz w:val="20"/>
                <w:szCs w:val="20"/>
              </w:rPr>
            </w:pPr>
            <w:r w:rsidRPr="00A46DA1">
              <w:rPr>
                <w:b/>
                <w:sz w:val="20"/>
                <w:szCs w:val="20"/>
                <w:highlight w:val="yellow"/>
              </w:rPr>
              <w:t>Additional Impact Description</w:t>
            </w:r>
          </w:p>
        </w:tc>
      </w:tr>
      <w:tr w:rsidR="00D94EED" w14:paraId="35B249A8" w14:textId="77777777" w:rsidTr="004833B2">
        <w:trPr>
          <w:trHeight w:val="320"/>
        </w:trPr>
        <w:tc>
          <w:tcPr>
            <w:tcW w:w="1179"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C9A0A55" w14:textId="77777777" w:rsidR="00D94EED" w:rsidRDefault="00E508EC" w:rsidP="00DB5FB6">
            <w:pPr>
              <w:rPr>
                <w:b/>
                <w:sz w:val="20"/>
                <w:szCs w:val="20"/>
              </w:rPr>
            </w:pPr>
            <w:r>
              <w:rPr>
                <w:b/>
                <w:sz w:val="20"/>
                <w:szCs w:val="20"/>
              </w:rPr>
              <w:t>Status Summary</w:t>
            </w:r>
          </w:p>
        </w:tc>
        <w:tc>
          <w:tcPr>
            <w:tcW w:w="3821"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6C8B43BB" w14:textId="77777777" w:rsidR="00D94EED" w:rsidRDefault="00D94EED">
            <w:pPr>
              <w:rPr>
                <w:sz w:val="20"/>
                <w:szCs w:val="20"/>
              </w:rPr>
            </w:pPr>
          </w:p>
        </w:tc>
      </w:tr>
      <w:tr w:rsidR="00D94EED" w14:paraId="646CAB69" w14:textId="77777777" w:rsidTr="004833B2">
        <w:trPr>
          <w:trHeight w:val="320"/>
        </w:trPr>
        <w:tc>
          <w:tcPr>
            <w:tcW w:w="1179"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003D018A" w14:textId="77777777" w:rsidR="00D94EED" w:rsidRDefault="00E508EC" w:rsidP="00DB5FB6">
            <w:pPr>
              <w:rPr>
                <w:b/>
                <w:sz w:val="20"/>
                <w:szCs w:val="20"/>
              </w:rPr>
            </w:pPr>
            <w:r>
              <w:rPr>
                <w:b/>
                <w:sz w:val="20"/>
                <w:szCs w:val="20"/>
              </w:rPr>
              <w:t>Improvement Recommendation</w:t>
            </w:r>
          </w:p>
        </w:tc>
        <w:tc>
          <w:tcPr>
            <w:tcW w:w="3821" w:type="pct"/>
            <w:tcBorders>
              <w:top w:val="single" w:sz="8" w:space="0" w:color="000000"/>
              <w:left w:val="single" w:sz="8" w:space="0" w:color="000000"/>
              <w:bottom w:val="single" w:sz="8" w:space="0" w:color="000000"/>
              <w:right w:val="single" w:sz="8" w:space="0" w:color="000000"/>
            </w:tcBorders>
            <w:shd w:val="clear" w:color="auto" w:fill="auto"/>
            <w:tcMar>
              <w:top w:w="40" w:type="dxa"/>
              <w:left w:w="40" w:type="dxa"/>
              <w:bottom w:w="40" w:type="dxa"/>
              <w:right w:w="40" w:type="dxa"/>
            </w:tcMar>
          </w:tcPr>
          <w:p w14:paraId="3F70C61A" w14:textId="77777777" w:rsidR="00D94EED" w:rsidRDefault="00D94EED">
            <w:pPr>
              <w:rPr>
                <w:sz w:val="20"/>
                <w:szCs w:val="20"/>
              </w:rPr>
            </w:pPr>
          </w:p>
        </w:tc>
      </w:tr>
    </w:tbl>
    <w:p w14:paraId="41D3AE8D" w14:textId="0E48EAEC" w:rsidR="00D94EED" w:rsidRDefault="00D94EED">
      <w:bookmarkStart w:id="25" w:name="_wjzulicxmoi3" w:colFirst="0" w:colLast="0"/>
      <w:bookmarkEnd w:id="25"/>
    </w:p>
    <w:p w14:paraId="43124DC2" w14:textId="77777777" w:rsidR="00A46DA1" w:rsidRDefault="00A46DA1" w:rsidP="00A46DA1">
      <w:r w:rsidRPr="00CB1B38">
        <w:rPr>
          <w:highlight w:val="yellow"/>
        </w:rPr>
        <w:t>[</w:t>
      </w:r>
      <w:r w:rsidRPr="00CB1B38">
        <w:rPr>
          <w:rFonts w:eastAsia="Calibri"/>
          <w:b/>
          <w:highlight w:val="yellow"/>
        </w:rPr>
        <w:t>Copy and paste table as appropriate]</w:t>
      </w:r>
    </w:p>
    <w:p w14:paraId="1E692738" w14:textId="77777777" w:rsidR="00A46DA1" w:rsidRDefault="00A46DA1"/>
    <w:sectPr w:rsidR="00A46DA1" w:rsidSect="006A01AB">
      <w:pgSz w:w="15840" w:h="12240" w:orient="landscape"/>
      <w:pgMar w:top="720" w:right="1440" w:bottom="1440" w:left="1440" w:header="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6BADF" w14:textId="77777777" w:rsidR="00B80298" w:rsidRDefault="00B80298">
      <w:r>
        <w:separator/>
      </w:r>
    </w:p>
  </w:endnote>
  <w:endnote w:type="continuationSeparator" w:id="0">
    <w:p w14:paraId="5102CBF0" w14:textId="77777777" w:rsidR="00B80298" w:rsidRDefault="00B802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altName w:val="﷽﷽﷽﷽﷽﷽﷽﷽t MS"/>
    <w:panose1 w:val="020B0603020202020204"/>
    <w:charset w:val="00"/>
    <w:family w:val="swiss"/>
    <w:pitch w:val="variable"/>
    <w:sig w:usb0="00000687" w:usb1="00000000" w:usb2="00000000" w:usb3="00000000" w:csb0="0000009F" w:csb1="00000000"/>
  </w:font>
  <w:font w:name="Proxima Nova">
    <w:altName w:val="Tahoma"/>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82866C" w14:textId="77777777" w:rsidR="00B80298" w:rsidRDefault="00B80298">
      <w:r>
        <w:separator/>
      </w:r>
    </w:p>
  </w:footnote>
  <w:footnote w:type="continuationSeparator" w:id="0">
    <w:p w14:paraId="66FF6C39" w14:textId="77777777" w:rsidR="00B80298" w:rsidRDefault="00B802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5B495C4"/>
    <w:multiLevelType w:val="hybridMultilevel"/>
    <w:tmpl w:val="748139D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5D2403"/>
    <w:multiLevelType w:val="multilevel"/>
    <w:tmpl w:val="6B285C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32D737E"/>
    <w:multiLevelType w:val="multilevel"/>
    <w:tmpl w:val="CD604F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B7526EC"/>
    <w:multiLevelType w:val="multilevel"/>
    <w:tmpl w:val="D38C3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E4295C"/>
    <w:multiLevelType w:val="multilevel"/>
    <w:tmpl w:val="C43A8C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0084390"/>
    <w:multiLevelType w:val="multilevel"/>
    <w:tmpl w:val="66649BA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6" w15:restartNumberingAfterBreak="0">
    <w:nsid w:val="113021D2"/>
    <w:multiLevelType w:val="multilevel"/>
    <w:tmpl w:val="37CE58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30A1431"/>
    <w:multiLevelType w:val="hybridMultilevel"/>
    <w:tmpl w:val="7A18822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A425345"/>
    <w:multiLevelType w:val="hybridMultilevel"/>
    <w:tmpl w:val="8E8C1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EF54B4"/>
    <w:multiLevelType w:val="hybridMultilevel"/>
    <w:tmpl w:val="596E3A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3C7373"/>
    <w:multiLevelType w:val="multilevel"/>
    <w:tmpl w:val="BB0C70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594256D"/>
    <w:multiLevelType w:val="hybridMultilevel"/>
    <w:tmpl w:val="879042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6A3A43"/>
    <w:multiLevelType w:val="multilevel"/>
    <w:tmpl w:val="BA6C3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90612555">
    <w:abstractNumId w:val="10"/>
  </w:num>
  <w:num w:numId="2" w16cid:durableId="1954942511">
    <w:abstractNumId w:val="5"/>
  </w:num>
  <w:num w:numId="3" w16cid:durableId="1692950076">
    <w:abstractNumId w:val="1"/>
  </w:num>
  <w:num w:numId="4" w16cid:durableId="1000740524">
    <w:abstractNumId w:val="2"/>
  </w:num>
  <w:num w:numId="5" w16cid:durableId="1699118786">
    <w:abstractNumId w:val="6"/>
  </w:num>
  <w:num w:numId="6" w16cid:durableId="1422800904">
    <w:abstractNumId w:val="4"/>
  </w:num>
  <w:num w:numId="7" w16cid:durableId="1288924397">
    <w:abstractNumId w:val="7"/>
  </w:num>
  <w:num w:numId="8" w16cid:durableId="1261716518">
    <w:abstractNumId w:val="8"/>
  </w:num>
  <w:num w:numId="9" w16cid:durableId="1001927657">
    <w:abstractNumId w:val="9"/>
  </w:num>
  <w:num w:numId="10" w16cid:durableId="1330595545">
    <w:abstractNumId w:val="0"/>
  </w:num>
  <w:num w:numId="11" w16cid:durableId="817264571">
    <w:abstractNumId w:val="11"/>
  </w:num>
  <w:num w:numId="12" w16cid:durableId="1114406123">
    <w:abstractNumId w:val="3"/>
  </w:num>
  <w:num w:numId="13" w16cid:durableId="9911821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EED"/>
    <w:rsid w:val="00000D24"/>
    <w:rsid w:val="000010ED"/>
    <w:rsid w:val="00002D80"/>
    <w:rsid w:val="000125B3"/>
    <w:rsid w:val="00013C73"/>
    <w:rsid w:val="00020074"/>
    <w:rsid w:val="00024F9F"/>
    <w:rsid w:val="000409A4"/>
    <w:rsid w:val="000417FD"/>
    <w:rsid w:val="00041A7B"/>
    <w:rsid w:val="00046A3B"/>
    <w:rsid w:val="00060044"/>
    <w:rsid w:val="00066548"/>
    <w:rsid w:val="00070AFF"/>
    <w:rsid w:val="00071CD8"/>
    <w:rsid w:val="000B7ACA"/>
    <w:rsid w:val="000C31E3"/>
    <w:rsid w:val="000E407C"/>
    <w:rsid w:val="000F6D2F"/>
    <w:rsid w:val="00102D40"/>
    <w:rsid w:val="00110284"/>
    <w:rsid w:val="00125885"/>
    <w:rsid w:val="001267B4"/>
    <w:rsid w:val="001273BE"/>
    <w:rsid w:val="00137149"/>
    <w:rsid w:val="00137F58"/>
    <w:rsid w:val="001433ED"/>
    <w:rsid w:val="00157FF2"/>
    <w:rsid w:val="001610B7"/>
    <w:rsid w:val="00171C76"/>
    <w:rsid w:val="001741FE"/>
    <w:rsid w:val="00176952"/>
    <w:rsid w:val="0017774A"/>
    <w:rsid w:val="00184130"/>
    <w:rsid w:val="001A119B"/>
    <w:rsid w:val="001B13A5"/>
    <w:rsid w:val="001B52E0"/>
    <w:rsid w:val="001B6964"/>
    <w:rsid w:val="001D686E"/>
    <w:rsid w:val="001D761D"/>
    <w:rsid w:val="00206C52"/>
    <w:rsid w:val="00215A9B"/>
    <w:rsid w:val="00221113"/>
    <w:rsid w:val="00227D77"/>
    <w:rsid w:val="00245324"/>
    <w:rsid w:val="00255DB2"/>
    <w:rsid w:val="002562E3"/>
    <w:rsid w:val="00270330"/>
    <w:rsid w:val="002A58FD"/>
    <w:rsid w:val="002A6520"/>
    <w:rsid w:val="002A7630"/>
    <w:rsid w:val="002B1F42"/>
    <w:rsid w:val="002B288C"/>
    <w:rsid w:val="002C0629"/>
    <w:rsid w:val="002C6E9A"/>
    <w:rsid w:val="002C76C4"/>
    <w:rsid w:val="002E0D72"/>
    <w:rsid w:val="002E3BD2"/>
    <w:rsid w:val="00323754"/>
    <w:rsid w:val="0035799F"/>
    <w:rsid w:val="003B30D9"/>
    <w:rsid w:val="003C4402"/>
    <w:rsid w:val="003C4495"/>
    <w:rsid w:val="003C7B54"/>
    <w:rsid w:val="003C7C6C"/>
    <w:rsid w:val="003E495B"/>
    <w:rsid w:val="003F07D5"/>
    <w:rsid w:val="003F3CE6"/>
    <w:rsid w:val="003F5A96"/>
    <w:rsid w:val="00404FA3"/>
    <w:rsid w:val="0041024F"/>
    <w:rsid w:val="00411329"/>
    <w:rsid w:val="0043234A"/>
    <w:rsid w:val="00437423"/>
    <w:rsid w:val="00447627"/>
    <w:rsid w:val="00463334"/>
    <w:rsid w:val="00465304"/>
    <w:rsid w:val="00475E33"/>
    <w:rsid w:val="004817F4"/>
    <w:rsid w:val="004833B2"/>
    <w:rsid w:val="004838F3"/>
    <w:rsid w:val="004B45D4"/>
    <w:rsid w:val="004D2CCF"/>
    <w:rsid w:val="004D2F45"/>
    <w:rsid w:val="004E35B9"/>
    <w:rsid w:val="004F001F"/>
    <w:rsid w:val="00502E53"/>
    <w:rsid w:val="00506D9A"/>
    <w:rsid w:val="00514CF4"/>
    <w:rsid w:val="00515843"/>
    <w:rsid w:val="00524ACD"/>
    <w:rsid w:val="0054416E"/>
    <w:rsid w:val="005644BE"/>
    <w:rsid w:val="0057580E"/>
    <w:rsid w:val="00580852"/>
    <w:rsid w:val="00582D3B"/>
    <w:rsid w:val="00582D6D"/>
    <w:rsid w:val="00596024"/>
    <w:rsid w:val="005B35CC"/>
    <w:rsid w:val="005B3DE6"/>
    <w:rsid w:val="005C0D6E"/>
    <w:rsid w:val="005C1B06"/>
    <w:rsid w:val="005E6E59"/>
    <w:rsid w:val="00635029"/>
    <w:rsid w:val="006745C1"/>
    <w:rsid w:val="006A01AB"/>
    <w:rsid w:val="006A7F01"/>
    <w:rsid w:val="006C5442"/>
    <w:rsid w:val="006D7699"/>
    <w:rsid w:val="006E68E5"/>
    <w:rsid w:val="006F0309"/>
    <w:rsid w:val="006F1529"/>
    <w:rsid w:val="006F3F76"/>
    <w:rsid w:val="00731F69"/>
    <w:rsid w:val="00752B28"/>
    <w:rsid w:val="00760CC6"/>
    <w:rsid w:val="0078024F"/>
    <w:rsid w:val="00790E8C"/>
    <w:rsid w:val="00792A37"/>
    <w:rsid w:val="007E2DAC"/>
    <w:rsid w:val="008037E2"/>
    <w:rsid w:val="008211A9"/>
    <w:rsid w:val="00821D9F"/>
    <w:rsid w:val="00832B21"/>
    <w:rsid w:val="00842EB5"/>
    <w:rsid w:val="00865ABF"/>
    <w:rsid w:val="00876DFB"/>
    <w:rsid w:val="00877A81"/>
    <w:rsid w:val="00881C20"/>
    <w:rsid w:val="0089054F"/>
    <w:rsid w:val="008939C3"/>
    <w:rsid w:val="00894DED"/>
    <w:rsid w:val="00897F27"/>
    <w:rsid w:val="008B4AF1"/>
    <w:rsid w:val="008B761D"/>
    <w:rsid w:val="008D11DC"/>
    <w:rsid w:val="008D6C1B"/>
    <w:rsid w:val="008E4328"/>
    <w:rsid w:val="008E4429"/>
    <w:rsid w:val="008E583A"/>
    <w:rsid w:val="008E7172"/>
    <w:rsid w:val="00905261"/>
    <w:rsid w:val="009159F1"/>
    <w:rsid w:val="0092209D"/>
    <w:rsid w:val="009242DD"/>
    <w:rsid w:val="00925D79"/>
    <w:rsid w:val="00926BBB"/>
    <w:rsid w:val="00933EB5"/>
    <w:rsid w:val="00955C6E"/>
    <w:rsid w:val="00973ADE"/>
    <w:rsid w:val="00976E37"/>
    <w:rsid w:val="009829AA"/>
    <w:rsid w:val="0099340B"/>
    <w:rsid w:val="009C6525"/>
    <w:rsid w:val="009D2B91"/>
    <w:rsid w:val="009F1BE6"/>
    <w:rsid w:val="00A07F98"/>
    <w:rsid w:val="00A20530"/>
    <w:rsid w:val="00A24F58"/>
    <w:rsid w:val="00A46DA1"/>
    <w:rsid w:val="00A54C84"/>
    <w:rsid w:val="00A54F93"/>
    <w:rsid w:val="00A61589"/>
    <w:rsid w:val="00A6617F"/>
    <w:rsid w:val="00A7438A"/>
    <w:rsid w:val="00A96633"/>
    <w:rsid w:val="00AA3300"/>
    <w:rsid w:val="00AB3FD6"/>
    <w:rsid w:val="00AC0FA4"/>
    <w:rsid w:val="00AC492B"/>
    <w:rsid w:val="00AC5684"/>
    <w:rsid w:val="00AD1203"/>
    <w:rsid w:val="00AD5C65"/>
    <w:rsid w:val="00B12F77"/>
    <w:rsid w:val="00B3202E"/>
    <w:rsid w:val="00B452EB"/>
    <w:rsid w:val="00B57661"/>
    <w:rsid w:val="00B6019E"/>
    <w:rsid w:val="00B80298"/>
    <w:rsid w:val="00B8782D"/>
    <w:rsid w:val="00B90508"/>
    <w:rsid w:val="00B962B5"/>
    <w:rsid w:val="00BB0C9B"/>
    <w:rsid w:val="00BC29A6"/>
    <w:rsid w:val="00BC5B0D"/>
    <w:rsid w:val="00BC6665"/>
    <w:rsid w:val="00BD3AFA"/>
    <w:rsid w:val="00BF045E"/>
    <w:rsid w:val="00BF6D55"/>
    <w:rsid w:val="00C12E06"/>
    <w:rsid w:val="00C203C8"/>
    <w:rsid w:val="00C32B55"/>
    <w:rsid w:val="00C5797C"/>
    <w:rsid w:val="00CA21D3"/>
    <w:rsid w:val="00CA61CB"/>
    <w:rsid w:val="00CB193D"/>
    <w:rsid w:val="00CB49D4"/>
    <w:rsid w:val="00CC4109"/>
    <w:rsid w:val="00CC71EB"/>
    <w:rsid w:val="00D217D0"/>
    <w:rsid w:val="00D45FF4"/>
    <w:rsid w:val="00D718D5"/>
    <w:rsid w:val="00D76559"/>
    <w:rsid w:val="00D7669A"/>
    <w:rsid w:val="00D94EED"/>
    <w:rsid w:val="00DB5FB6"/>
    <w:rsid w:val="00DE6A18"/>
    <w:rsid w:val="00DF0641"/>
    <w:rsid w:val="00E01FA0"/>
    <w:rsid w:val="00E1443F"/>
    <w:rsid w:val="00E305BF"/>
    <w:rsid w:val="00E36D78"/>
    <w:rsid w:val="00E405EF"/>
    <w:rsid w:val="00E426A2"/>
    <w:rsid w:val="00E47ED2"/>
    <w:rsid w:val="00E508EC"/>
    <w:rsid w:val="00E73C96"/>
    <w:rsid w:val="00E823FF"/>
    <w:rsid w:val="00E92607"/>
    <w:rsid w:val="00E93AAB"/>
    <w:rsid w:val="00EA5404"/>
    <w:rsid w:val="00EB2EA1"/>
    <w:rsid w:val="00EB7469"/>
    <w:rsid w:val="00ED2946"/>
    <w:rsid w:val="00EE1A14"/>
    <w:rsid w:val="00F0045E"/>
    <w:rsid w:val="00F13001"/>
    <w:rsid w:val="00F2087D"/>
    <w:rsid w:val="00F21305"/>
    <w:rsid w:val="00F269C7"/>
    <w:rsid w:val="00F2711F"/>
    <w:rsid w:val="00F34965"/>
    <w:rsid w:val="00F72463"/>
    <w:rsid w:val="00F72F8D"/>
    <w:rsid w:val="00F8278E"/>
    <w:rsid w:val="00F92D5C"/>
    <w:rsid w:val="00FA35A8"/>
    <w:rsid w:val="00FB08BB"/>
    <w:rsid w:val="00FB4C20"/>
    <w:rsid w:val="00FC3A12"/>
    <w:rsid w:val="00FC3B5F"/>
    <w:rsid w:val="00FC3DE9"/>
    <w:rsid w:val="00FE16AD"/>
    <w:rsid w:val="00FF5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D392894"/>
  <w15:docId w15:val="{665412C6-BAD7-5944-8F6C-7B55B2A87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00000"/>
        <w:sz w:val="22"/>
        <w:szCs w:val="22"/>
        <w:lang w:val="en" w:eastAsia="en-US" w:bidi="ar-SA"/>
      </w:rPr>
    </w:rPrDefault>
    <w:pPrDefault>
      <w:pPr>
        <w:pBdr>
          <w:top w:val="nil"/>
          <w:left w:val="nil"/>
          <w:bottom w:val="nil"/>
          <w:right w:val="nil"/>
          <w:between w:val="nil"/>
        </w:pBdr>
        <w:spacing w:before="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31E3"/>
    <w:pPr>
      <w:pBdr>
        <w:top w:val="none" w:sz="0" w:space="0" w:color="auto"/>
        <w:left w:val="none" w:sz="0" w:space="0" w:color="auto"/>
        <w:bottom w:val="none" w:sz="0" w:space="0" w:color="auto"/>
        <w:right w:val="none" w:sz="0" w:space="0" w:color="auto"/>
        <w:between w:val="none" w:sz="0" w:space="0" w:color="auto"/>
      </w:pBdr>
      <w:spacing w:before="0" w:line="240" w:lineRule="auto"/>
    </w:pPr>
    <w:rPr>
      <w:rFonts w:ascii="Times New Roman" w:eastAsia="Times New Roman" w:hAnsi="Times New Roman" w:cs="Times New Roman"/>
      <w:color w:val="auto"/>
      <w:sz w:val="24"/>
      <w:szCs w:val="24"/>
      <w:lang w:val="en-US"/>
    </w:rPr>
  </w:style>
  <w:style w:type="paragraph" w:styleId="Ttulo1">
    <w:name w:val="heading 1"/>
    <w:basedOn w:val="Normal"/>
    <w:next w:val="Normal"/>
    <w:pPr>
      <w:keepNext/>
      <w:keepLines/>
      <w:spacing w:after="120"/>
      <w:outlineLvl w:val="0"/>
    </w:pPr>
    <w:rPr>
      <w:color w:val="0077BE"/>
      <w:sz w:val="36"/>
      <w:szCs w:val="36"/>
    </w:rPr>
  </w:style>
  <w:style w:type="paragraph" w:styleId="Ttulo2">
    <w:name w:val="heading 2"/>
    <w:basedOn w:val="Normal"/>
    <w:next w:val="Normal"/>
    <w:pPr>
      <w:keepNext/>
      <w:keepLines/>
      <w:spacing w:before="480"/>
      <w:outlineLvl w:val="1"/>
    </w:pPr>
    <w:rPr>
      <w:b/>
      <w:color w:val="0D8D93"/>
      <w:sz w:val="30"/>
      <w:szCs w:val="30"/>
    </w:rPr>
  </w:style>
  <w:style w:type="paragraph" w:styleId="Ttulo3">
    <w:name w:val="heading 3"/>
    <w:basedOn w:val="Normal"/>
    <w:next w:val="Normal"/>
    <w:pPr>
      <w:keepNext/>
      <w:keepLines/>
      <w:spacing w:before="200" w:after="120"/>
      <w:outlineLvl w:val="2"/>
    </w:pPr>
    <w:rPr>
      <w:i/>
      <w:color w:val="0075C1"/>
      <w:sz w:val="26"/>
      <w:szCs w:val="26"/>
    </w:rPr>
  </w:style>
  <w:style w:type="paragraph" w:styleId="Ttulo4">
    <w:name w:val="heading 4"/>
    <w:basedOn w:val="Normal"/>
    <w:next w:val="Normal"/>
    <w:pPr>
      <w:keepNext/>
      <w:keepLines/>
      <w:outlineLvl w:val="3"/>
    </w:pPr>
    <w:rPr>
      <w:b/>
      <w:color w:val="0070C0"/>
      <w:sz w:val="28"/>
      <w:szCs w:val="28"/>
    </w:rPr>
  </w:style>
  <w:style w:type="paragraph" w:styleId="Ttulo5">
    <w:name w:val="heading 5"/>
    <w:basedOn w:val="Normal"/>
    <w:next w:val="Normal"/>
    <w:pPr>
      <w:keepNext/>
      <w:keepLines/>
      <w:spacing w:before="160"/>
      <w:outlineLvl w:val="4"/>
    </w:pPr>
    <w:rPr>
      <w:rFonts w:ascii="Trebuchet MS" w:eastAsia="Trebuchet MS" w:hAnsi="Trebuchet MS" w:cs="Trebuchet MS"/>
      <w:color w:val="666666"/>
    </w:rPr>
  </w:style>
  <w:style w:type="paragraph" w:styleId="Ttulo6">
    <w:name w:val="heading 6"/>
    <w:basedOn w:val="Normal"/>
    <w:next w:val="Normal"/>
    <w:pPr>
      <w:keepNext/>
      <w:keepLines/>
      <w:spacing w:before="160"/>
      <w:outlineLvl w:val="5"/>
    </w:pPr>
    <w:rPr>
      <w:rFonts w:ascii="Trebuchet MS" w:eastAsia="Trebuchet MS" w:hAnsi="Trebuchet MS" w:cs="Trebuchet MS"/>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pPr>
      <w:keepNext/>
      <w:keepLines/>
    </w:pPr>
    <w:rPr>
      <w:rFonts w:ascii="Proxima Nova" w:eastAsia="Proxima Nova" w:hAnsi="Proxima Nova" w:cs="Proxima Nova"/>
      <w:sz w:val="44"/>
      <w:szCs w:val="44"/>
    </w:rPr>
  </w:style>
  <w:style w:type="paragraph" w:styleId="Subttulo">
    <w:name w:val="Subtitle"/>
    <w:basedOn w:val="Normal"/>
    <w:next w:val="Normal"/>
    <w:pPr>
      <w:keepNext/>
      <w:keepLines/>
      <w:spacing w:after="200"/>
    </w:pPr>
    <w:rPr>
      <w:rFonts w:ascii="Trebuchet MS" w:eastAsia="Trebuchet MS" w:hAnsi="Trebuchet MS" w:cs="Trebuchet MS"/>
      <w:i/>
      <w:color w:val="666666"/>
      <w:sz w:val="26"/>
      <w:szCs w:val="26"/>
    </w:rPr>
  </w:style>
  <w:style w:type="table" w:customStyle="1" w:styleId="a">
    <w:basedOn w:val="Tablanormal"/>
    <w:tblPr>
      <w:tblStyleRowBandSize w:val="1"/>
      <w:tblStyleColBandSize w:val="1"/>
      <w:tblCellMar>
        <w:top w:w="100" w:type="dxa"/>
        <w:left w:w="100" w:type="dxa"/>
        <w:bottom w:w="100" w:type="dxa"/>
        <w:right w:w="100" w:type="dxa"/>
      </w:tblCellMar>
    </w:tblPr>
  </w:style>
  <w:style w:type="table" w:customStyle="1" w:styleId="a0">
    <w:basedOn w:val="Tablanormal"/>
    <w:tblPr>
      <w:tblStyleRowBandSize w:val="1"/>
      <w:tblStyleColBandSize w:val="1"/>
      <w:tblCellMar>
        <w:top w:w="100" w:type="dxa"/>
        <w:left w:w="100" w:type="dxa"/>
        <w:bottom w:w="100" w:type="dxa"/>
        <w:right w:w="100" w:type="dxa"/>
      </w:tblCellMar>
    </w:tblPr>
  </w:style>
  <w:style w:type="table" w:customStyle="1" w:styleId="a1">
    <w:basedOn w:val="Tablanormal"/>
    <w:tblPr>
      <w:tblStyleRowBandSize w:val="1"/>
      <w:tblStyleColBandSize w:val="1"/>
      <w:tblCellMar>
        <w:top w:w="100" w:type="dxa"/>
        <w:left w:w="100" w:type="dxa"/>
        <w:bottom w:w="100" w:type="dxa"/>
        <w:right w:w="100" w:type="dxa"/>
      </w:tblCellMar>
    </w:tblPr>
  </w:style>
  <w:style w:type="table" w:customStyle="1" w:styleId="a2">
    <w:basedOn w:val="Tablanormal"/>
    <w:tblPr>
      <w:tblStyleRowBandSize w:val="1"/>
      <w:tblStyleColBandSize w:val="1"/>
      <w:tblCellMar>
        <w:top w:w="100" w:type="dxa"/>
        <w:left w:w="100" w:type="dxa"/>
        <w:bottom w:w="100" w:type="dxa"/>
        <w:right w:w="100" w:type="dxa"/>
      </w:tblCellMar>
    </w:tblPr>
  </w:style>
  <w:style w:type="table" w:customStyle="1" w:styleId="a3">
    <w:basedOn w:val="Tablanormal"/>
    <w:tblPr>
      <w:tblStyleRowBandSize w:val="1"/>
      <w:tblStyleColBandSize w:val="1"/>
      <w:tblCellMar>
        <w:top w:w="100" w:type="dxa"/>
        <w:left w:w="100" w:type="dxa"/>
        <w:bottom w:w="100" w:type="dxa"/>
        <w:right w:w="100" w:type="dxa"/>
      </w:tblCellMar>
    </w:tblPr>
  </w:style>
  <w:style w:type="table" w:customStyle="1" w:styleId="a4">
    <w:basedOn w:val="Tablanormal"/>
    <w:tblPr>
      <w:tblStyleRowBandSize w:val="1"/>
      <w:tblStyleColBandSize w:val="1"/>
      <w:tblCellMar>
        <w:top w:w="100" w:type="dxa"/>
        <w:left w:w="100" w:type="dxa"/>
        <w:bottom w:w="100" w:type="dxa"/>
        <w:right w:w="100" w:type="dxa"/>
      </w:tblCellMar>
    </w:tblPr>
  </w:style>
  <w:style w:type="table" w:customStyle="1" w:styleId="a5">
    <w:basedOn w:val="Tablanormal"/>
    <w:tblPr>
      <w:tblStyleRowBandSize w:val="1"/>
      <w:tblStyleColBandSize w:val="1"/>
      <w:tblCellMar>
        <w:top w:w="100" w:type="dxa"/>
        <w:left w:w="100" w:type="dxa"/>
        <w:bottom w:w="100" w:type="dxa"/>
        <w:right w:w="100" w:type="dxa"/>
      </w:tblCellMar>
    </w:tblPr>
  </w:style>
  <w:style w:type="table" w:customStyle="1" w:styleId="a6">
    <w:basedOn w:val="Tablanormal"/>
    <w:tblPr>
      <w:tblStyleRowBandSize w:val="1"/>
      <w:tblStyleColBandSize w:val="1"/>
      <w:tblCellMar>
        <w:top w:w="100" w:type="dxa"/>
        <w:left w:w="100" w:type="dxa"/>
        <w:bottom w:w="100" w:type="dxa"/>
        <w:right w:w="100" w:type="dxa"/>
      </w:tblCellMar>
    </w:tblPr>
  </w:style>
  <w:style w:type="table" w:customStyle="1" w:styleId="a7">
    <w:basedOn w:val="Tablanormal"/>
    <w:tblPr>
      <w:tblStyleRowBandSize w:val="1"/>
      <w:tblStyleColBandSize w:val="1"/>
      <w:tblCellMar>
        <w:top w:w="100" w:type="dxa"/>
        <w:left w:w="100" w:type="dxa"/>
        <w:bottom w:w="100" w:type="dxa"/>
        <w:right w:w="100" w:type="dxa"/>
      </w:tblCellMar>
    </w:tblPr>
  </w:style>
  <w:style w:type="table" w:customStyle="1" w:styleId="a8">
    <w:basedOn w:val="Tablanormal"/>
    <w:tblPr>
      <w:tblStyleRowBandSize w:val="1"/>
      <w:tblStyleColBandSize w:val="1"/>
      <w:tblCellMar>
        <w:top w:w="100" w:type="dxa"/>
        <w:left w:w="100" w:type="dxa"/>
        <w:bottom w:w="100" w:type="dxa"/>
        <w:right w:w="100" w:type="dxa"/>
      </w:tblCellMar>
    </w:tblPr>
  </w:style>
  <w:style w:type="table" w:customStyle="1" w:styleId="a9">
    <w:basedOn w:val="Tablanormal"/>
    <w:tblPr>
      <w:tblStyleRowBandSize w:val="1"/>
      <w:tblStyleColBandSize w:val="1"/>
      <w:tblCellMar>
        <w:top w:w="100" w:type="dxa"/>
        <w:left w:w="100" w:type="dxa"/>
        <w:bottom w:w="100" w:type="dxa"/>
        <w:right w:w="100" w:type="dxa"/>
      </w:tblCellMar>
    </w:tblPr>
  </w:style>
  <w:style w:type="table" w:customStyle="1" w:styleId="aa">
    <w:basedOn w:val="Tablanormal"/>
    <w:tblPr>
      <w:tblStyleRowBandSize w:val="1"/>
      <w:tblStyleColBandSize w:val="1"/>
      <w:tblCellMar>
        <w:top w:w="100" w:type="dxa"/>
        <w:left w:w="100" w:type="dxa"/>
        <w:bottom w:w="100" w:type="dxa"/>
        <w:right w:w="100" w:type="dxa"/>
      </w:tblCellMar>
    </w:tblPr>
  </w:style>
  <w:style w:type="table" w:customStyle="1" w:styleId="ab">
    <w:basedOn w:val="Tablanormal"/>
    <w:tblPr>
      <w:tblStyleRowBandSize w:val="1"/>
      <w:tblStyleColBandSize w:val="1"/>
      <w:tblCellMar>
        <w:top w:w="100" w:type="dxa"/>
        <w:left w:w="100" w:type="dxa"/>
        <w:bottom w:w="100" w:type="dxa"/>
        <w:right w:w="100" w:type="dxa"/>
      </w:tblCellMar>
    </w:tblPr>
  </w:style>
  <w:style w:type="table" w:customStyle="1" w:styleId="ac">
    <w:basedOn w:val="Tablanormal"/>
    <w:tblPr>
      <w:tblStyleRowBandSize w:val="1"/>
      <w:tblStyleColBandSize w:val="1"/>
      <w:tblCellMar>
        <w:top w:w="100" w:type="dxa"/>
        <w:left w:w="100" w:type="dxa"/>
        <w:bottom w:w="100" w:type="dxa"/>
        <w:right w:w="100" w:type="dxa"/>
      </w:tblCellMar>
    </w:tblPr>
  </w:style>
  <w:style w:type="table" w:customStyle="1" w:styleId="ad">
    <w:basedOn w:val="Tablanormal"/>
    <w:tblPr>
      <w:tblStyleRowBandSize w:val="1"/>
      <w:tblStyleColBandSize w:val="1"/>
      <w:tblCellMar>
        <w:top w:w="100" w:type="dxa"/>
        <w:left w:w="100" w:type="dxa"/>
        <w:bottom w:w="100" w:type="dxa"/>
        <w:right w:w="100" w:type="dxa"/>
      </w:tblCellMar>
    </w:tblPr>
  </w:style>
  <w:style w:type="table" w:customStyle="1" w:styleId="ae">
    <w:basedOn w:val="Tablanormal"/>
    <w:tblPr>
      <w:tblStyleRowBandSize w:val="1"/>
      <w:tblStyleColBandSize w:val="1"/>
      <w:tblCellMar>
        <w:top w:w="100" w:type="dxa"/>
        <w:left w:w="100" w:type="dxa"/>
        <w:bottom w:w="100" w:type="dxa"/>
        <w:right w:w="100" w:type="dxa"/>
      </w:tblCellMar>
    </w:tblPr>
  </w:style>
  <w:style w:type="table" w:customStyle="1" w:styleId="af">
    <w:basedOn w:val="Tablanormal"/>
    <w:tblPr>
      <w:tblStyleRowBandSize w:val="1"/>
      <w:tblStyleColBandSize w:val="1"/>
      <w:tblCellMar>
        <w:top w:w="100" w:type="dxa"/>
        <w:left w:w="100" w:type="dxa"/>
        <w:bottom w:w="100" w:type="dxa"/>
        <w:right w:w="100" w:type="dxa"/>
      </w:tblCellMar>
    </w:tblPr>
  </w:style>
  <w:style w:type="table" w:customStyle="1" w:styleId="af0">
    <w:basedOn w:val="Tablanormal"/>
    <w:tblPr>
      <w:tblStyleRowBandSize w:val="1"/>
      <w:tblStyleColBandSize w:val="1"/>
      <w:tblCellMar>
        <w:top w:w="100" w:type="dxa"/>
        <w:left w:w="100" w:type="dxa"/>
        <w:bottom w:w="100" w:type="dxa"/>
        <w:right w:w="100" w:type="dxa"/>
      </w:tblCellMar>
    </w:tblPr>
  </w:style>
  <w:style w:type="table" w:customStyle="1" w:styleId="af1">
    <w:basedOn w:val="Tablanormal"/>
    <w:tblPr>
      <w:tblStyleRowBandSize w:val="1"/>
      <w:tblStyleColBandSize w:val="1"/>
      <w:tblCellMar>
        <w:top w:w="100" w:type="dxa"/>
        <w:left w:w="100" w:type="dxa"/>
        <w:bottom w:w="100" w:type="dxa"/>
        <w:right w:w="100" w:type="dxa"/>
      </w:tblCellMar>
    </w:tblPr>
  </w:style>
  <w:style w:type="table" w:customStyle="1" w:styleId="af2">
    <w:basedOn w:val="Tablanormal"/>
    <w:tblPr>
      <w:tblStyleRowBandSize w:val="1"/>
      <w:tblStyleColBandSize w:val="1"/>
      <w:tblCellMar>
        <w:top w:w="100" w:type="dxa"/>
        <w:left w:w="100" w:type="dxa"/>
        <w:bottom w:w="100" w:type="dxa"/>
        <w:right w:w="100" w:type="dxa"/>
      </w:tblCellMar>
    </w:tblPr>
  </w:style>
  <w:style w:type="character" w:styleId="Refdecomentario">
    <w:name w:val="annotation reference"/>
    <w:basedOn w:val="Fuentedeprrafopredeter"/>
    <w:uiPriority w:val="99"/>
    <w:semiHidden/>
    <w:unhideWhenUsed/>
    <w:rsid w:val="00515843"/>
    <w:rPr>
      <w:sz w:val="16"/>
      <w:szCs w:val="16"/>
    </w:rPr>
  </w:style>
  <w:style w:type="paragraph" w:styleId="Textocomentario">
    <w:name w:val="annotation text"/>
    <w:basedOn w:val="Normal"/>
    <w:link w:val="TextocomentarioCar"/>
    <w:uiPriority w:val="99"/>
    <w:semiHidden/>
    <w:unhideWhenUsed/>
    <w:rsid w:val="00515843"/>
    <w:rPr>
      <w:sz w:val="20"/>
      <w:szCs w:val="20"/>
    </w:rPr>
  </w:style>
  <w:style w:type="character" w:customStyle="1" w:styleId="TextocomentarioCar">
    <w:name w:val="Texto comentario Car"/>
    <w:basedOn w:val="Fuentedeprrafopredeter"/>
    <w:link w:val="Textocomentario"/>
    <w:uiPriority w:val="99"/>
    <w:semiHidden/>
    <w:rsid w:val="00515843"/>
    <w:rPr>
      <w:sz w:val="20"/>
      <w:szCs w:val="20"/>
    </w:rPr>
  </w:style>
  <w:style w:type="paragraph" w:styleId="Asuntodelcomentario">
    <w:name w:val="annotation subject"/>
    <w:basedOn w:val="Textocomentario"/>
    <w:next w:val="Textocomentario"/>
    <w:link w:val="AsuntodelcomentarioCar"/>
    <w:uiPriority w:val="99"/>
    <w:semiHidden/>
    <w:unhideWhenUsed/>
    <w:rsid w:val="00515843"/>
    <w:rPr>
      <w:b/>
      <w:bCs/>
    </w:rPr>
  </w:style>
  <w:style w:type="character" w:customStyle="1" w:styleId="AsuntodelcomentarioCar">
    <w:name w:val="Asunto del comentario Car"/>
    <w:basedOn w:val="TextocomentarioCar"/>
    <w:link w:val="Asuntodelcomentario"/>
    <w:uiPriority w:val="99"/>
    <w:semiHidden/>
    <w:rsid w:val="00515843"/>
    <w:rPr>
      <w:b/>
      <w:bCs/>
      <w:sz w:val="20"/>
      <w:szCs w:val="20"/>
    </w:rPr>
  </w:style>
  <w:style w:type="paragraph" w:styleId="Textodeglobo">
    <w:name w:val="Balloon Text"/>
    <w:basedOn w:val="Normal"/>
    <w:link w:val="TextodegloboCar"/>
    <w:uiPriority w:val="99"/>
    <w:semiHidden/>
    <w:unhideWhenUsed/>
    <w:rsid w:val="0051584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15843"/>
    <w:rPr>
      <w:rFonts w:ascii="Segoe UI" w:hAnsi="Segoe UI" w:cs="Segoe UI"/>
      <w:sz w:val="18"/>
      <w:szCs w:val="18"/>
    </w:rPr>
  </w:style>
  <w:style w:type="paragraph" w:customStyle="1" w:styleId="Default">
    <w:name w:val="Default"/>
    <w:rsid w:val="00E01FA0"/>
    <w:pPr>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before="0" w:line="240" w:lineRule="auto"/>
    </w:pPr>
    <w:rPr>
      <w:sz w:val="24"/>
      <w:szCs w:val="24"/>
      <w:lang w:val="en-US"/>
    </w:rPr>
  </w:style>
  <w:style w:type="paragraph" w:styleId="Revisin">
    <w:name w:val="Revision"/>
    <w:hidden/>
    <w:uiPriority w:val="99"/>
    <w:semiHidden/>
    <w:rsid w:val="00270330"/>
    <w:pPr>
      <w:pBdr>
        <w:top w:val="none" w:sz="0" w:space="0" w:color="auto"/>
        <w:left w:val="none" w:sz="0" w:space="0" w:color="auto"/>
        <w:bottom w:val="none" w:sz="0" w:space="0" w:color="auto"/>
        <w:right w:val="none" w:sz="0" w:space="0" w:color="auto"/>
        <w:between w:val="none" w:sz="0" w:space="0" w:color="auto"/>
      </w:pBdr>
      <w:spacing w:before="0" w:line="240" w:lineRule="auto"/>
    </w:pPr>
  </w:style>
  <w:style w:type="paragraph" w:styleId="Prrafodelista">
    <w:name w:val="List Paragraph"/>
    <w:basedOn w:val="Normal"/>
    <w:uiPriority w:val="34"/>
    <w:qFormat/>
    <w:rsid w:val="00AD5C65"/>
    <w:pPr>
      <w:ind w:left="720"/>
      <w:contextualSpacing/>
    </w:pPr>
  </w:style>
  <w:style w:type="character" w:styleId="Hipervnculo">
    <w:name w:val="Hyperlink"/>
    <w:basedOn w:val="Fuentedeprrafopredeter"/>
    <w:uiPriority w:val="99"/>
    <w:unhideWhenUsed/>
    <w:rsid w:val="00F8278E"/>
    <w:rPr>
      <w:color w:val="0000FF" w:themeColor="hyperlink"/>
      <w:u w:val="single"/>
    </w:rPr>
  </w:style>
  <w:style w:type="character" w:customStyle="1" w:styleId="UnresolvedMention1">
    <w:name w:val="Unresolved Mention1"/>
    <w:basedOn w:val="Fuentedeprrafopredeter"/>
    <w:uiPriority w:val="99"/>
    <w:rsid w:val="00F8278E"/>
    <w:rPr>
      <w:color w:val="605E5C"/>
      <w:shd w:val="clear" w:color="auto" w:fill="E1DFDD"/>
    </w:rPr>
  </w:style>
  <w:style w:type="table" w:styleId="Tablaconcuadrcula">
    <w:name w:val="Table Grid"/>
    <w:basedOn w:val="Tablanormal"/>
    <w:uiPriority w:val="39"/>
    <w:rsid w:val="00EA5404"/>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80165">
      <w:bodyDiv w:val="1"/>
      <w:marLeft w:val="0"/>
      <w:marRight w:val="0"/>
      <w:marTop w:val="0"/>
      <w:marBottom w:val="0"/>
      <w:divBdr>
        <w:top w:val="none" w:sz="0" w:space="0" w:color="auto"/>
        <w:left w:val="none" w:sz="0" w:space="0" w:color="auto"/>
        <w:bottom w:val="none" w:sz="0" w:space="0" w:color="auto"/>
        <w:right w:val="none" w:sz="0" w:space="0" w:color="auto"/>
      </w:divBdr>
      <w:divsChild>
        <w:div w:id="689334440">
          <w:marLeft w:val="0"/>
          <w:marRight w:val="0"/>
          <w:marTop w:val="0"/>
          <w:marBottom w:val="0"/>
          <w:divBdr>
            <w:top w:val="none" w:sz="0" w:space="0" w:color="auto"/>
            <w:left w:val="none" w:sz="0" w:space="0" w:color="auto"/>
            <w:bottom w:val="none" w:sz="0" w:space="0" w:color="auto"/>
            <w:right w:val="none" w:sz="0" w:space="0" w:color="auto"/>
          </w:divBdr>
          <w:divsChild>
            <w:div w:id="1657688438">
              <w:marLeft w:val="0"/>
              <w:marRight w:val="0"/>
              <w:marTop w:val="0"/>
              <w:marBottom w:val="0"/>
              <w:divBdr>
                <w:top w:val="none" w:sz="0" w:space="0" w:color="auto"/>
                <w:left w:val="none" w:sz="0" w:space="0" w:color="auto"/>
                <w:bottom w:val="none" w:sz="0" w:space="0" w:color="auto"/>
                <w:right w:val="none" w:sz="0" w:space="0" w:color="auto"/>
              </w:divBdr>
            </w:div>
          </w:divsChild>
        </w:div>
        <w:div w:id="639770942">
          <w:marLeft w:val="0"/>
          <w:marRight w:val="0"/>
          <w:marTop w:val="0"/>
          <w:marBottom w:val="0"/>
          <w:divBdr>
            <w:top w:val="none" w:sz="0" w:space="0" w:color="auto"/>
            <w:left w:val="none" w:sz="0" w:space="0" w:color="auto"/>
            <w:bottom w:val="none" w:sz="0" w:space="0" w:color="auto"/>
            <w:right w:val="none" w:sz="0" w:space="0" w:color="auto"/>
          </w:divBdr>
        </w:div>
        <w:div w:id="326323736">
          <w:marLeft w:val="0"/>
          <w:marRight w:val="0"/>
          <w:marTop w:val="0"/>
          <w:marBottom w:val="0"/>
          <w:divBdr>
            <w:top w:val="none" w:sz="0" w:space="0" w:color="auto"/>
            <w:left w:val="none" w:sz="0" w:space="0" w:color="auto"/>
            <w:bottom w:val="none" w:sz="0" w:space="0" w:color="auto"/>
            <w:right w:val="none" w:sz="0" w:space="0" w:color="auto"/>
          </w:divBdr>
          <w:divsChild>
            <w:div w:id="1773938911">
              <w:marLeft w:val="0"/>
              <w:marRight w:val="0"/>
              <w:marTop w:val="0"/>
              <w:marBottom w:val="0"/>
              <w:divBdr>
                <w:top w:val="none" w:sz="0" w:space="0" w:color="auto"/>
                <w:left w:val="none" w:sz="0" w:space="0" w:color="auto"/>
                <w:bottom w:val="none" w:sz="0" w:space="0" w:color="auto"/>
                <w:right w:val="none" w:sz="0" w:space="0" w:color="auto"/>
              </w:divBdr>
            </w:div>
          </w:divsChild>
        </w:div>
        <w:div w:id="475033256">
          <w:marLeft w:val="0"/>
          <w:marRight w:val="0"/>
          <w:marTop w:val="0"/>
          <w:marBottom w:val="0"/>
          <w:divBdr>
            <w:top w:val="none" w:sz="0" w:space="0" w:color="auto"/>
            <w:left w:val="none" w:sz="0" w:space="0" w:color="auto"/>
            <w:bottom w:val="none" w:sz="0" w:space="0" w:color="auto"/>
            <w:right w:val="none" w:sz="0" w:space="0" w:color="auto"/>
          </w:divBdr>
        </w:div>
        <w:div w:id="1164321752">
          <w:marLeft w:val="0"/>
          <w:marRight w:val="0"/>
          <w:marTop w:val="0"/>
          <w:marBottom w:val="0"/>
          <w:divBdr>
            <w:top w:val="none" w:sz="0" w:space="0" w:color="auto"/>
            <w:left w:val="none" w:sz="0" w:space="0" w:color="auto"/>
            <w:bottom w:val="none" w:sz="0" w:space="0" w:color="auto"/>
            <w:right w:val="none" w:sz="0" w:space="0" w:color="auto"/>
          </w:divBdr>
          <w:divsChild>
            <w:div w:id="976570468">
              <w:marLeft w:val="0"/>
              <w:marRight w:val="0"/>
              <w:marTop w:val="0"/>
              <w:marBottom w:val="0"/>
              <w:divBdr>
                <w:top w:val="none" w:sz="0" w:space="0" w:color="auto"/>
                <w:left w:val="none" w:sz="0" w:space="0" w:color="auto"/>
                <w:bottom w:val="none" w:sz="0" w:space="0" w:color="auto"/>
                <w:right w:val="none" w:sz="0" w:space="0" w:color="auto"/>
              </w:divBdr>
            </w:div>
          </w:divsChild>
        </w:div>
        <w:div w:id="895244719">
          <w:marLeft w:val="0"/>
          <w:marRight w:val="0"/>
          <w:marTop w:val="0"/>
          <w:marBottom w:val="0"/>
          <w:divBdr>
            <w:top w:val="none" w:sz="0" w:space="0" w:color="auto"/>
            <w:left w:val="none" w:sz="0" w:space="0" w:color="auto"/>
            <w:bottom w:val="none" w:sz="0" w:space="0" w:color="auto"/>
            <w:right w:val="none" w:sz="0" w:space="0" w:color="auto"/>
          </w:divBdr>
        </w:div>
        <w:div w:id="729309908">
          <w:marLeft w:val="0"/>
          <w:marRight w:val="0"/>
          <w:marTop w:val="0"/>
          <w:marBottom w:val="0"/>
          <w:divBdr>
            <w:top w:val="none" w:sz="0" w:space="0" w:color="auto"/>
            <w:left w:val="none" w:sz="0" w:space="0" w:color="auto"/>
            <w:bottom w:val="none" w:sz="0" w:space="0" w:color="auto"/>
            <w:right w:val="none" w:sz="0" w:space="0" w:color="auto"/>
          </w:divBdr>
          <w:divsChild>
            <w:div w:id="62157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79937">
      <w:bodyDiv w:val="1"/>
      <w:marLeft w:val="0"/>
      <w:marRight w:val="0"/>
      <w:marTop w:val="0"/>
      <w:marBottom w:val="0"/>
      <w:divBdr>
        <w:top w:val="none" w:sz="0" w:space="0" w:color="auto"/>
        <w:left w:val="none" w:sz="0" w:space="0" w:color="auto"/>
        <w:bottom w:val="none" w:sz="0" w:space="0" w:color="auto"/>
        <w:right w:val="none" w:sz="0" w:space="0" w:color="auto"/>
      </w:divBdr>
    </w:div>
    <w:div w:id="557404183">
      <w:bodyDiv w:val="1"/>
      <w:marLeft w:val="0"/>
      <w:marRight w:val="0"/>
      <w:marTop w:val="0"/>
      <w:marBottom w:val="0"/>
      <w:divBdr>
        <w:top w:val="none" w:sz="0" w:space="0" w:color="auto"/>
        <w:left w:val="none" w:sz="0" w:space="0" w:color="auto"/>
        <w:bottom w:val="none" w:sz="0" w:space="0" w:color="auto"/>
        <w:right w:val="none" w:sz="0" w:space="0" w:color="auto"/>
      </w:divBdr>
    </w:div>
    <w:div w:id="807361283">
      <w:bodyDiv w:val="1"/>
      <w:marLeft w:val="0"/>
      <w:marRight w:val="0"/>
      <w:marTop w:val="0"/>
      <w:marBottom w:val="0"/>
      <w:divBdr>
        <w:top w:val="none" w:sz="0" w:space="0" w:color="auto"/>
        <w:left w:val="none" w:sz="0" w:space="0" w:color="auto"/>
        <w:bottom w:val="none" w:sz="0" w:space="0" w:color="auto"/>
        <w:right w:val="none" w:sz="0" w:space="0" w:color="auto"/>
      </w:divBdr>
    </w:div>
    <w:div w:id="1242569291">
      <w:bodyDiv w:val="1"/>
      <w:marLeft w:val="0"/>
      <w:marRight w:val="0"/>
      <w:marTop w:val="0"/>
      <w:marBottom w:val="0"/>
      <w:divBdr>
        <w:top w:val="none" w:sz="0" w:space="0" w:color="auto"/>
        <w:left w:val="none" w:sz="0" w:space="0" w:color="auto"/>
        <w:bottom w:val="none" w:sz="0" w:space="0" w:color="auto"/>
        <w:right w:val="none" w:sz="0" w:space="0" w:color="auto"/>
      </w:divBdr>
    </w:div>
    <w:div w:id="1416971093">
      <w:bodyDiv w:val="1"/>
      <w:marLeft w:val="0"/>
      <w:marRight w:val="0"/>
      <w:marTop w:val="0"/>
      <w:marBottom w:val="0"/>
      <w:divBdr>
        <w:top w:val="none" w:sz="0" w:space="0" w:color="auto"/>
        <w:left w:val="none" w:sz="0" w:space="0" w:color="auto"/>
        <w:bottom w:val="none" w:sz="0" w:space="0" w:color="auto"/>
        <w:right w:val="none" w:sz="0" w:space="0" w:color="auto"/>
      </w:divBdr>
    </w:div>
    <w:div w:id="1935044466">
      <w:bodyDiv w:val="1"/>
      <w:marLeft w:val="0"/>
      <w:marRight w:val="0"/>
      <w:marTop w:val="0"/>
      <w:marBottom w:val="0"/>
      <w:divBdr>
        <w:top w:val="none" w:sz="0" w:space="0" w:color="auto"/>
        <w:left w:val="none" w:sz="0" w:space="0" w:color="auto"/>
        <w:bottom w:val="none" w:sz="0" w:space="0" w:color="auto"/>
        <w:right w:val="none" w:sz="0" w:space="0" w:color="auto"/>
      </w:divBdr>
    </w:div>
    <w:div w:id="2022510039">
      <w:bodyDiv w:val="1"/>
      <w:marLeft w:val="0"/>
      <w:marRight w:val="0"/>
      <w:marTop w:val="0"/>
      <w:marBottom w:val="0"/>
      <w:divBdr>
        <w:top w:val="none" w:sz="0" w:space="0" w:color="auto"/>
        <w:left w:val="none" w:sz="0" w:space="0" w:color="auto"/>
        <w:bottom w:val="none" w:sz="0" w:space="0" w:color="auto"/>
        <w:right w:val="none" w:sz="0" w:space="0" w:color="auto"/>
      </w:divBdr>
    </w:div>
    <w:div w:id="2030788228">
      <w:bodyDiv w:val="1"/>
      <w:marLeft w:val="0"/>
      <w:marRight w:val="0"/>
      <w:marTop w:val="0"/>
      <w:marBottom w:val="0"/>
      <w:divBdr>
        <w:top w:val="none" w:sz="0" w:space="0" w:color="auto"/>
        <w:left w:val="none" w:sz="0" w:space="0" w:color="auto"/>
        <w:bottom w:val="none" w:sz="0" w:space="0" w:color="auto"/>
        <w:right w:val="none" w:sz="0" w:space="0" w:color="auto"/>
      </w:divBdr>
      <w:divsChild>
        <w:div w:id="59789242">
          <w:marLeft w:val="240"/>
          <w:marRight w:val="240"/>
          <w:marTop w:val="240"/>
          <w:marBottom w:val="240"/>
          <w:divBdr>
            <w:top w:val="none" w:sz="0" w:space="0" w:color="auto"/>
            <w:left w:val="none" w:sz="0" w:space="0" w:color="auto"/>
            <w:bottom w:val="none" w:sz="0" w:space="0" w:color="auto"/>
            <w:right w:val="none" w:sz="0" w:space="0" w:color="auto"/>
          </w:divBdr>
          <w:divsChild>
            <w:div w:id="1402144658">
              <w:marLeft w:val="0"/>
              <w:marRight w:val="0"/>
              <w:marTop w:val="0"/>
              <w:marBottom w:val="0"/>
              <w:divBdr>
                <w:top w:val="none" w:sz="0" w:space="0" w:color="auto"/>
                <w:left w:val="none" w:sz="0" w:space="0" w:color="auto"/>
                <w:bottom w:val="none" w:sz="0" w:space="0" w:color="auto"/>
                <w:right w:val="none" w:sz="0" w:space="0" w:color="auto"/>
              </w:divBdr>
              <w:divsChild>
                <w:div w:id="94662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725471">
          <w:marLeft w:val="240"/>
          <w:marRight w:val="240"/>
          <w:marTop w:val="240"/>
          <w:marBottom w:val="240"/>
          <w:divBdr>
            <w:top w:val="none" w:sz="0" w:space="0" w:color="auto"/>
            <w:left w:val="none" w:sz="0" w:space="0" w:color="auto"/>
            <w:bottom w:val="none" w:sz="0" w:space="0" w:color="auto"/>
            <w:right w:val="none" w:sz="0" w:space="0" w:color="auto"/>
          </w:divBdr>
          <w:divsChild>
            <w:div w:id="533930992">
              <w:marLeft w:val="0"/>
              <w:marRight w:val="0"/>
              <w:marTop w:val="0"/>
              <w:marBottom w:val="0"/>
              <w:divBdr>
                <w:top w:val="none" w:sz="0" w:space="0" w:color="auto"/>
                <w:left w:val="none" w:sz="0" w:space="0" w:color="auto"/>
                <w:bottom w:val="none" w:sz="0" w:space="0" w:color="auto"/>
                <w:right w:val="none" w:sz="0" w:space="0" w:color="auto"/>
              </w:divBdr>
            </w:div>
            <w:div w:id="1647929944">
              <w:marLeft w:val="0"/>
              <w:marRight w:val="0"/>
              <w:marTop w:val="0"/>
              <w:marBottom w:val="0"/>
              <w:divBdr>
                <w:top w:val="none" w:sz="0" w:space="0" w:color="auto"/>
                <w:left w:val="none" w:sz="0" w:space="0" w:color="auto"/>
                <w:bottom w:val="none" w:sz="0" w:space="0" w:color="auto"/>
                <w:right w:val="none" w:sz="0" w:space="0" w:color="auto"/>
              </w:divBdr>
              <w:divsChild>
                <w:div w:id="102802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fisheryprogress.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16C83E-B141-E94B-B492-B0B59F358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21</Pages>
  <Words>4752</Words>
  <Characters>26138</Characters>
  <Application>Microsoft Office Word</Application>
  <DocSecurity>0</DocSecurity>
  <Lines>217</Lines>
  <Paragraphs>61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Bradley</dc:creator>
  <cp:lastModifiedBy>Emiliano Geronimo</cp:lastModifiedBy>
  <cp:revision>5</cp:revision>
  <dcterms:created xsi:type="dcterms:W3CDTF">2025-03-06T03:50:00Z</dcterms:created>
  <dcterms:modified xsi:type="dcterms:W3CDTF">2025-03-11T06:42:00Z</dcterms:modified>
</cp:coreProperties>
</file>