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E1E715D" w:rsidR="00844DD5" w:rsidRDefault="00000000">
      <w:pPr>
        <w:pStyle w:val="Heading2"/>
        <w:jc w:val="center"/>
        <w:rPr>
          <w:b w:val="0"/>
          <w:sz w:val="48"/>
          <w:szCs w:val="48"/>
        </w:rPr>
      </w:pPr>
      <w:bookmarkStart w:id="0" w:name="_heading=h.to23ug69xmji" w:colFirst="0" w:colLast="0"/>
      <w:bookmarkEnd w:id="0"/>
      <w:r>
        <w:rPr>
          <w:sz w:val="44"/>
          <w:szCs w:val="44"/>
        </w:rPr>
        <w:t xml:space="preserve">Indonesia Indian Ocean </w:t>
      </w:r>
      <w:r w:rsidR="004B4773" w:rsidRPr="001472A2">
        <w:rPr>
          <w:sz w:val="44"/>
          <w:szCs w:val="44"/>
        </w:rPr>
        <w:t>yellowfin</w:t>
      </w:r>
      <w:r>
        <w:rPr>
          <w:sz w:val="44"/>
          <w:szCs w:val="44"/>
        </w:rPr>
        <w:t xml:space="preserve"> tuna – pole &amp; line</w:t>
      </w:r>
    </w:p>
    <w:p w14:paraId="00000002" w14:textId="77777777" w:rsidR="00844DD5" w:rsidRDefault="00000000">
      <w:pPr>
        <w:pStyle w:val="Heading2"/>
        <w:spacing w:before="200"/>
        <w:jc w:val="center"/>
        <w:rPr>
          <w:b w:val="0"/>
          <w:sz w:val="48"/>
          <w:szCs w:val="48"/>
        </w:rPr>
      </w:pPr>
      <w:r>
        <w:rPr>
          <w:b w:val="0"/>
          <w:sz w:val="48"/>
          <w:szCs w:val="48"/>
        </w:rPr>
        <w:t>Fishery Improvement Project (FIP) Workplan</w:t>
      </w:r>
    </w:p>
    <w:p w14:paraId="00000003" w14:textId="77777777" w:rsidR="00844DD5" w:rsidRDefault="00844DD5">
      <w:pPr>
        <w:rPr>
          <w:b/>
          <w:i/>
          <w:color w:val="0070C0"/>
          <w:sz w:val="28"/>
          <w:szCs w:val="28"/>
        </w:rPr>
      </w:pPr>
    </w:p>
    <w:p w14:paraId="00000004" w14:textId="77777777" w:rsidR="00844DD5" w:rsidRDefault="00844DD5">
      <w:pPr>
        <w:spacing w:after="120"/>
      </w:pPr>
    </w:p>
    <w:p w14:paraId="00000005" w14:textId="77777777" w:rsidR="00844DD5" w:rsidRDefault="00000000">
      <w:pPr>
        <w:rPr>
          <w:b/>
          <w:sz w:val="20"/>
          <w:szCs w:val="20"/>
        </w:rPr>
      </w:pPr>
      <w:r>
        <w:rPr>
          <w:b/>
          <w:sz w:val="20"/>
          <w:szCs w:val="20"/>
        </w:rPr>
        <w:t>Table 1: Workplan Overview</w:t>
      </w:r>
    </w:p>
    <w:tbl>
      <w:tblPr>
        <w:tblStyle w:val="af3"/>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9"/>
        <w:gridCol w:w="7047"/>
      </w:tblGrid>
      <w:tr w:rsidR="00844DD5" w14:paraId="1E39127C" w14:textId="77777777">
        <w:tc>
          <w:tcPr>
            <w:tcW w:w="6129" w:type="dxa"/>
            <w:shd w:val="clear" w:color="auto" w:fill="0070C0"/>
          </w:tcPr>
          <w:p w14:paraId="00000006" w14:textId="77777777" w:rsidR="00844DD5" w:rsidRDefault="00000000">
            <w:pPr>
              <w:rPr>
                <w:b/>
                <w:color w:val="FFFFFF"/>
              </w:rPr>
            </w:pPr>
            <w:r>
              <w:rPr>
                <w:b/>
                <w:color w:val="FFFFFF"/>
              </w:rPr>
              <w:t>Workplan Version and Date</w:t>
            </w:r>
          </w:p>
        </w:tc>
        <w:tc>
          <w:tcPr>
            <w:tcW w:w="7047" w:type="dxa"/>
            <w:shd w:val="clear" w:color="auto" w:fill="auto"/>
          </w:tcPr>
          <w:p w14:paraId="00000007" w14:textId="77777777" w:rsidR="00844DD5" w:rsidRDefault="00000000">
            <w:pPr>
              <w:rPr>
                <w:b/>
              </w:rPr>
            </w:pPr>
            <w:r>
              <w:rPr>
                <w:b/>
              </w:rPr>
              <w:t>2.0</w:t>
            </w:r>
          </w:p>
        </w:tc>
      </w:tr>
      <w:tr w:rsidR="00844DD5" w14:paraId="0E86E795" w14:textId="77777777">
        <w:trPr>
          <w:trHeight w:val="309"/>
        </w:trPr>
        <w:tc>
          <w:tcPr>
            <w:tcW w:w="6129" w:type="dxa"/>
            <w:shd w:val="clear" w:color="auto" w:fill="0070C0"/>
          </w:tcPr>
          <w:p w14:paraId="00000008" w14:textId="77777777" w:rsidR="00844DD5" w:rsidRDefault="00000000">
            <w:pPr>
              <w:rPr>
                <w:b/>
                <w:color w:val="FFFFFF"/>
              </w:rPr>
            </w:pPr>
            <w:r>
              <w:rPr>
                <w:b/>
                <w:color w:val="FFFFFF"/>
              </w:rPr>
              <w:t xml:space="preserve">Start date </w:t>
            </w:r>
            <w:r>
              <w:rPr>
                <w:color w:val="FFFFFF"/>
                <w:sz w:val="20"/>
                <w:szCs w:val="20"/>
              </w:rPr>
              <w:t>(expected)</w:t>
            </w:r>
          </w:p>
        </w:tc>
        <w:tc>
          <w:tcPr>
            <w:tcW w:w="7047" w:type="dxa"/>
            <w:shd w:val="clear" w:color="auto" w:fill="0070C0"/>
          </w:tcPr>
          <w:p w14:paraId="00000009" w14:textId="77777777" w:rsidR="00844DD5" w:rsidRDefault="00000000">
            <w:pPr>
              <w:rPr>
                <w:b/>
              </w:rPr>
            </w:pPr>
            <w:r>
              <w:rPr>
                <w:b/>
                <w:color w:val="FFFFFF"/>
              </w:rPr>
              <w:t xml:space="preserve">End date </w:t>
            </w:r>
            <w:r>
              <w:rPr>
                <w:color w:val="FFFFFF"/>
                <w:sz w:val="20"/>
                <w:szCs w:val="20"/>
              </w:rPr>
              <w:t>(anticipated month/year)</w:t>
            </w:r>
          </w:p>
        </w:tc>
      </w:tr>
      <w:tr w:rsidR="00844DD5" w14:paraId="686EEC02" w14:textId="77777777">
        <w:trPr>
          <w:trHeight w:val="308"/>
        </w:trPr>
        <w:tc>
          <w:tcPr>
            <w:tcW w:w="6129" w:type="dxa"/>
          </w:tcPr>
          <w:p w14:paraId="0000000A" w14:textId="77777777" w:rsidR="00844DD5" w:rsidRDefault="00000000">
            <w:pPr>
              <w:rPr>
                <w:b/>
              </w:rPr>
            </w:pPr>
            <w:r>
              <w:rPr>
                <w:b/>
              </w:rPr>
              <w:t>January 2025</w:t>
            </w:r>
          </w:p>
        </w:tc>
        <w:tc>
          <w:tcPr>
            <w:tcW w:w="7047" w:type="dxa"/>
          </w:tcPr>
          <w:p w14:paraId="0000000B" w14:textId="77777777" w:rsidR="00844DD5" w:rsidRDefault="00000000">
            <w:pPr>
              <w:rPr>
                <w:b/>
              </w:rPr>
            </w:pPr>
            <w:r>
              <w:rPr>
                <w:b/>
              </w:rPr>
              <w:t>December 2029</w:t>
            </w:r>
          </w:p>
        </w:tc>
      </w:tr>
      <w:tr w:rsidR="00844DD5" w14:paraId="0261015D" w14:textId="77777777">
        <w:trPr>
          <w:trHeight w:val="620"/>
        </w:trPr>
        <w:tc>
          <w:tcPr>
            <w:tcW w:w="6129" w:type="dxa"/>
            <w:shd w:val="clear" w:color="auto" w:fill="0070C0"/>
          </w:tcPr>
          <w:p w14:paraId="0000000C" w14:textId="77777777" w:rsidR="00844DD5" w:rsidRDefault="00000000">
            <w:pPr>
              <w:rPr>
                <w:b/>
                <w:color w:val="FFFFFF"/>
              </w:rPr>
            </w:pPr>
            <w:r>
              <w:rPr>
                <w:b/>
                <w:color w:val="FFFFFF"/>
              </w:rPr>
              <w:t>FIP Lead</w:t>
            </w:r>
            <w:r>
              <w:rPr>
                <w:color w:val="FFFFFF"/>
              </w:rPr>
              <w:t xml:space="preserve"> </w:t>
            </w:r>
            <w:r>
              <w:rPr>
                <w:color w:val="FFFFFF"/>
                <w:sz w:val="20"/>
                <w:szCs w:val="20"/>
              </w:rPr>
              <w:t>(organization/individual responsible for Action Plan)</w:t>
            </w:r>
          </w:p>
        </w:tc>
        <w:tc>
          <w:tcPr>
            <w:tcW w:w="7047" w:type="dxa"/>
            <w:shd w:val="clear" w:color="auto" w:fill="0070C0"/>
          </w:tcPr>
          <w:p w14:paraId="0000000D" w14:textId="77777777" w:rsidR="00844DD5" w:rsidRDefault="00000000">
            <w:pPr>
              <w:rPr>
                <w:b/>
                <w:color w:val="FFFFFF"/>
              </w:rPr>
            </w:pPr>
            <w:r>
              <w:rPr>
                <w:b/>
                <w:color w:val="FFFFFF"/>
              </w:rPr>
              <w:t xml:space="preserve">Improvements recommended by </w:t>
            </w:r>
            <w:r>
              <w:rPr>
                <w:color w:val="FFFFFF"/>
                <w:sz w:val="20"/>
                <w:szCs w:val="20"/>
              </w:rPr>
              <w:t>(meeting/group that supported the development)</w:t>
            </w:r>
          </w:p>
        </w:tc>
      </w:tr>
      <w:tr w:rsidR="00844DD5" w:rsidRPr="008961AE" w14:paraId="5E7E1131" w14:textId="77777777">
        <w:trPr>
          <w:trHeight w:val="620"/>
        </w:trPr>
        <w:tc>
          <w:tcPr>
            <w:tcW w:w="6129" w:type="dxa"/>
          </w:tcPr>
          <w:p w14:paraId="0000000E" w14:textId="6AC4B666" w:rsidR="00844DD5" w:rsidRPr="00845BEF"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b/>
                <w:color w:val="000000"/>
                <w:highlight w:val="yellow"/>
              </w:rPr>
            </w:pPr>
            <w:r w:rsidRPr="00845BEF">
              <w:rPr>
                <w:b/>
                <w:color w:val="000000"/>
                <w:highlight w:val="yellow"/>
              </w:rPr>
              <w:t>Indonesian Pole&amp;line and Handline Fisheries Association (AP2HI)</w:t>
            </w:r>
          </w:p>
          <w:p w14:paraId="00000010" w14:textId="5E8DDA7C" w:rsidR="00844DD5" w:rsidRPr="00281852" w:rsidRDefault="00000000" w:rsidP="00281852">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b/>
                <w:color w:val="000000"/>
              </w:rPr>
            </w:pPr>
            <w:r w:rsidRPr="00845BEF">
              <w:rPr>
                <w:b/>
                <w:color w:val="000000"/>
                <w:highlight w:val="yellow"/>
              </w:rPr>
              <w:t>International Pole&amp;line Foundation</w:t>
            </w:r>
            <w:r w:rsidR="00281852" w:rsidRPr="00845BEF">
              <w:rPr>
                <w:b/>
                <w:color w:val="000000"/>
                <w:highlight w:val="yellow"/>
              </w:rPr>
              <w:t xml:space="preserve"> (IPNLF)</w:t>
            </w:r>
          </w:p>
        </w:tc>
        <w:tc>
          <w:tcPr>
            <w:tcW w:w="7047" w:type="dxa"/>
          </w:tcPr>
          <w:p w14:paraId="00000011" w14:textId="77777777" w:rsidR="00844DD5"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360"/>
              <w:rPr>
                <w:b/>
                <w:color w:val="000000"/>
              </w:rPr>
            </w:pPr>
            <w:r>
              <w:rPr>
                <w:b/>
                <w:color w:val="000000"/>
              </w:rPr>
              <w:t>Indonesian Pole&amp;line and Handline Fisheries Association (AP2HI)</w:t>
            </w:r>
          </w:p>
          <w:p w14:paraId="00000012" w14:textId="77777777" w:rsidR="00844DD5"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360"/>
              <w:rPr>
                <w:b/>
                <w:color w:val="000000"/>
              </w:rPr>
            </w:pPr>
            <w:r>
              <w:rPr>
                <w:b/>
                <w:color w:val="000000"/>
              </w:rPr>
              <w:t>International Pole&amp;line Foundation</w:t>
            </w:r>
          </w:p>
          <w:p w14:paraId="00000013" w14:textId="77777777" w:rsidR="00844DD5" w:rsidRPr="001A5000"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360"/>
              <w:rPr>
                <w:b/>
                <w:color w:val="000000"/>
                <w:lang w:val="sv-SE"/>
              </w:rPr>
            </w:pPr>
            <w:r w:rsidRPr="001A5000">
              <w:rPr>
                <w:b/>
                <w:color w:val="000000"/>
                <w:lang w:val="sv-SE"/>
              </w:rPr>
              <w:t>Masyarakat dan Perikanan Indonesian (MDPI) Foundation</w:t>
            </w:r>
          </w:p>
        </w:tc>
      </w:tr>
      <w:tr w:rsidR="00844DD5" w14:paraId="25667ECA" w14:textId="77777777">
        <w:trPr>
          <w:trHeight w:val="480"/>
        </w:trPr>
        <w:tc>
          <w:tcPr>
            <w:tcW w:w="6129" w:type="dxa"/>
            <w:shd w:val="clear" w:color="auto" w:fill="0070C0"/>
          </w:tcPr>
          <w:p w14:paraId="00000014" w14:textId="77777777" w:rsidR="00844DD5" w:rsidRDefault="00000000">
            <w:pPr>
              <w:rPr>
                <w:b/>
                <w:color w:val="FFFFFF"/>
              </w:rPr>
            </w:pPr>
            <w:r>
              <w:rPr>
                <w:b/>
                <w:color w:val="FFFFFF"/>
              </w:rPr>
              <w:t xml:space="preserve">FIP Coordinator </w:t>
            </w:r>
            <w:r>
              <w:rPr>
                <w:color w:val="FFFFFF"/>
                <w:sz w:val="20"/>
                <w:szCs w:val="20"/>
              </w:rPr>
              <w:t>(organization/individual responsible for reporting on FisheryProgress)</w:t>
            </w:r>
          </w:p>
        </w:tc>
        <w:tc>
          <w:tcPr>
            <w:tcW w:w="7047" w:type="dxa"/>
            <w:tcBorders>
              <w:bottom w:val="single" w:sz="4" w:space="0" w:color="000000"/>
            </w:tcBorders>
            <w:shd w:val="clear" w:color="auto" w:fill="0070C0"/>
          </w:tcPr>
          <w:p w14:paraId="00000015" w14:textId="77777777" w:rsidR="00844DD5" w:rsidRDefault="00000000">
            <w:pPr>
              <w:rPr>
                <w:b/>
                <w:color w:val="FFFFFF"/>
              </w:rPr>
            </w:pPr>
            <w:r>
              <w:rPr>
                <w:b/>
                <w:color w:val="FFFFFF"/>
              </w:rPr>
              <w:t xml:space="preserve">Workplan developed by </w:t>
            </w:r>
            <w:r>
              <w:rPr>
                <w:color w:val="FFFFFF"/>
                <w:sz w:val="20"/>
                <w:szCs w:val="20"/>
              </w:rPr>
              <w:t>(consultant or person)</w:t>
            </w:r>
          </w:p>
        </w:tc>
      </w:tr>
      <w:tr w:rsidR="00844DD5" w14:paraId="681ACAC5" w14:textId="77777777">
        <w:trPr>
          <w:trHeight w:val="480"/>
        </w:trPr>
        <w:tc>
          <w:tcPr>
            <w:tcW w:w="6129" w:type="dxa"/>
          </w:tcPr>
          <w:p w14:paraId="00000016" w14:textId="77777777" w:rsidR="00844DD5" w:rsidRDefault="00000000">
            <w:pPr>
              <w:rPr>
                <w:b/>
              </w:rPr>
            </w:pPr>
            <w:r>
              <w:rPr>
                <w:b/>
              </w:rPr>
              <w:t>Indonesian Pole&amp;line and Handline Fisheries Association (AP2HI)</w:t>
            </w:r>
          </w:p>
        </w:tc>
        <w:tc>
          <w:tcPr>
            <w:tcW w:w="7047" w:type="dxa"/>
          </w:tcPr>
          <w:p w14:paraId="00000017" w14:textId="2A7BB24C" w:rsidR="00844DD5" w:rsidRDefault="004B4773">
            <w:pPr>
              <w:rPr>
                <w:b/>
                <w:highlight w:val="yellow"/>
              </w:rPr>
            </w:pPr>
            <w:r>
              <w:rPr>
                <w:b/>
              </w:rPr>
              <w:t xml:space="preserve">Ilham Alhaq and </w:t>
            </w:r>
            <w:r w:rsidRPr="00D61BE2">
              <w:rPr>
                <w:b/>
              </w:rPr>
              <w:t>Herman</w:t>
            </w:r>
          </w:p>
        </w:tc>
      </w:tr>
      <w:tr w:rsidR="00861C08" w14:paraId="4EE47D11" w14:textId="77777777">
        <w:trPr>
          <w:trHeight w:val="480"/>
        </w:trPr>
        <w:tc>
          <w:tcPr>
            <w:tcW w:w="6129" w:type="dxa"/>
          </w:tcPr>
          <w:p w14:paraId="62F32546" w14:textId="77777777" w:rsidR="00861C08" w:rsidRPr="001472A2" w:rsidRDefault="00861C08" w:rsidP="00861C08">
            <w:pPr>
              <w:pBdr>
                <w:top w:val="none" w:sz="0" w:space="0" w:color="000000"/>
                <w:left w:val="none" w:sz="0" w:space="0" w:color="000000"/>
                <w:bottom w:val="none" w:sz="0" w:space="0" w:color="000000"/>
                <w:right w:val="none" w:sz="0" w:space="0" w:color="000000"/>
                <w:between w:val="none" w:sz="0" w:space="0" w:color="000000"/>
              </w:pBdr>
              <w:rPr>
                <w:b/>
                <w:color w:val="000000"/>
              </w:rPr>
            </w:pPr>
            <w:r w:rsidRPr="001472A2">
              <w:rPr>
                <w:b/>
                <w:color w:val="000000"/>
              </w:rPr>
              <w:t>International Pole&amp;line Foundation</w:t>
            </w:r>
          </w:p>
          <w:p w14:paraId="11FD66FD" w14:textId="77777777" w:rsidR="00861C08" w:rsidRPr="001472A2" w:rsidRDefault="00861C08" w:rsidP="00861C08">
            <w:pPr>
              <w:rPr>
                <w:b/>
              </w:rPr>
            </w:pPr>
          </w:p>
        </w:tc>
        <w:tc>
          <w:tcPr>
            <w:tcW w:w="7047" w:type="dxa"/>
          </w:tcPr>
          <w:p w14:paraId="4164B0EE" w14:textId="24E9CF77" w:rsidR="00861C08" w:rsidRPr="001472A2" w:rsidRDefault="00861C08" w:rsidP="00861C08">
            <w:pPr>
              <w:rPr>
                <w:b/>
              </w:rPr>
            </w:pPr>
            <w:r w:rsidRPr="001472A2">
              <w:rPr>
                <w:b/>
                <w:lang w:val="sv-SE"/>
              </w:rPr>
              <w:t>Maskur Tamanyira</w:t>
            </w:r>
          </w:p>
        </w:tc>
      </w:tr>
      <w:tr w:rsidR="00861C08" w14:paraId="5C56C058" w14:textId="77777777">
        <w:trPr>
          <w:trHeight w:val="480"/>
        </w:trPr>
        <w:tc>
          <w:tcPr>
            <w:tcW w:w="6129" w:type="dxa"/>
          </w:tcPr>
          <w:p w14:paraId="54D750D4" w14:textId="38C8C453" w:rsidR="00861C08" w:rsidRPr="001472A2" w:rsidRDefault="00861C08" w:rsidP="00861C08">
            <w:pPr>
              <w:rPr>
                <w:b/>
                <w:lang w:val="sv-SE"/>
              </w:rPr>
            </w:pPr>
            <w:r w:rsidRPr="001472A2">
              <w:rPr>
                <w:b/>
                <w:color w:val="000000"/>
                <w:lang w:val="sv-SE"/>
              </w:rPr>
              <w:t>Masyarakat dan Perikanan Indonesia (MDPI) Foundation</w:t>
            </w:r>
          </w:p>
        </w:tc>
        <w:tc>
          <w:tcPr>
            <w:tcW w:w="7047" w:type="dxa"/>
          </w:tcPr>
          <w:p w14:paraId="6344AABB" w14:textId="0920718F" w:rsidR="00861C08" w:rsidRPr="001472A2" w:rsidRDefault="00861C08" w:rsidP="00861C08">
            <w:pPr>
              <w:rPr>
                <w:b/>
              </w:rPr>
            </w:pPr>
            <w:r w:rsidRPr="001472A2">
              <w:rPr>
                <w:b/>
                <w:lang w:val="sv-SE"/>
              </w:rPr>
              <w:t>Riza Baroqi</w:t>
            </w:r>
          </w:p>
        </w:tc>
      </w:tr>
    </w:tbl>
    <w:p w14:paraId="00000018" w14:textId="77777777" w:rsidR="00844DD5" w:rsidRDefault="00844DD5">
      <w:pPr>
        <w:rPr>
          <w:color w:val="4A86E8"/>
          <w:sz w:val="36"/>
          <w:szCs w:val="36"/>
        </w:rPr>
      </w:pPr>
    </w:p>
    <w:p w14:paraId="00000019" w14:textId="77777777" w:rsidR="00844DD5" w:rsidRDefault="00000000">
      <w:pPr>
        <w:pStyle w:val="Heading4"/>
      </w:pPr>
      <w:bookmarkStart w:id="1" w:name="_heading=h.s34rzmmtgbzg" w:colFirst="0" w:colLast="0"/>
      <w:bookmarkEnd w:id="1"/>
      <w:r>
        <w:lastRenderedPageBreak/>
        <w:t xml:space="preserve">Acronyms </w:t>
      </w:r>
    </w:p>
    <w:p w14:paraId="0000001A" w14:textId="77777777" w:rsidR="00844DD5" w:rsidRDefault="00000000">
      <w:pPr>
        <w:keepNext/>
      </w:pPr>
      <w:r>
        <w:t xml:space="preserve"> </w:t>
      </w:r>
    </w:p>
    <w:tbl>
      <w:tblPr>
        <w:tblStyle w:val="af4"/>
        <w:tblW w:w="9255" w:type="dxa"/>
        <w:tblBorders>
          <w:top w:val="nil"/>
          <w:left w:val="nil"/>
          <w:bottom w:val="nil"/>
          <w:right w:val="nil"/>
          <w:insideH w:val="nil"/>
          <w:insideV w:val="nil"/>
        </w:tblBorders>
        <w:tblLayout w:type="fixed"/>
        <w:tblLook w:val="0600" w:firstRow="0" w:lastRow="0" w:firstColumn="0" w:lastColumn="0" w:noHBand="1" w:noVBand="1"/>
      </w:tblPr>
      <w:tblGrid>
        <w:gridCol w:w="1151"/>
        <w:gridCol w:w="8104"/>
      </w:tblGrid>
      <w:tr w:rsidR="00844DD5" w14:paraId="66E1DB07" w14:textId="77777777">
        <w:trPr>
          <w:trHeight w:val="270"/>
        </w:trPr>
        <w:tc>
          <w:tcPr>
            <w:tcW w:w="1151"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000001B" w14:textId="77777777" w:rsidR="00844DD5" w:rsidRDefault="00000000">
            <w:pPr>
              <w:keepNext/>
              <w:ind w:left="100"/>
              <w:rPr>
                <w:sz w:val="20"/>
                <w:szCs w:val="20"/>
              </w:rPr>
            </w:pPr>
            <w:r>
              <w:rPr>
                <w:b/>
                <w:sz w:val="20"/>
                <w:szCs w:val="20"/>
              </w:rPr>
              <w:t>AP2HI</w:t>
            </w:r>
          </w:p>
        </w:tc>
        <w:tc>
          <w:tcPr>
            <w:tcW w:w="8104"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0000001C" w14:textId="77777777" w:rsidR="00844DD5" w:rsidRDefault="00000000">
            <w:pPr>
              <w:keepNext/>
              <w:ind w:left="100"/>
              <w:rPr>
                <w:sz w:val="20"/>
                <w:szCs w:val="20"/>
              </w:rPr>
            </w:pPr>
            <w:r>
              <w:rPr>
                <w:sz w:val="20"/>
                <w:szCs w:val="20"/>
              </w:rPr>
              <w:t>Indonesian Pole&amp;line and Handline Fisheries Association</w:t>
            </w:r>
          </w:p>
        </w:tc>
      </w:tr>
      <w:tr w:rsidR="00844DD5" w14:paraId="019C983A" w14:textId="77777777">
        <w:trPr>
          <w:trHeight w:val="260"/>
        </w:trPr>
        <w:tc>
          <w:tcPr>
            <w:tcW w:w="1151"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000001D" w14:textId="77777777" w:rsidR="00844DD5" w:rsidRDefault="00000000">
            <w:pPr>
              <w:keepNext/>
              <w:ind w:left="100"/>
              <w:rPr>
                <w:b/>
                <w:sz w:val="20"/>
                <w:szCs w:val="20"/>
              </w:rPr>
            </w:pPr>
            <w:r>
              <w:rPr>
                <w:b/>
                <w:sz w:val="20"/>
                <w:szCs w:val="20"/>
              </w:rPr>
              <w:t>IPNLF</w:t>
            </w:r>
          </w:p>
        </w:tc>
        <w:tc>
          <w:tcPr>
            <w:tcW w:w="810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000001E" w14:textId="77777777" w:rsidR="00844DD5" w:rsidRDefault="00000000">
            <w:pPr>
              <w:keepNext/>
              <w:ind w:left="100"/>
              <w:rPr>
                <w:sz w:val="20"/>
                <w:szCs w:val="20"/>
              </w:rPr>
            </w:pPr>
            <w:r>
              <w:rPr>
                <w:sz w:val="20"/>
                <w:szCs w:val="20"/>
              </w:rPr>
              <w:t>International Pole&amp;line Foundation</w:t>
            </w:r>
          </w:p>
        </w:tc>
      </w:tr>
      <w:tr w:rsidR="00844DD5" w14:paraId="6F88A622" w14:textId="77777777">
        <w:trPr>
          <w:trHeight w:val="260"/>
        </w:trPr>
        <w:tc>
          <w:tcPr>
            <w:tcW w:w="1151"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000001F" w14:textId="77777777" w:rsidR="00844DD5" w:rsidRDefault="00000000">
            <w:pPr>
              <w:keepNext/>
              <w:ind w:left="100"/>
              <w:rPr>
                <w:sz w:val="20"/>
                <w:szCs w:val="20"/>
              </w:rPr>
            </w:pPr>
            <w:r>
              <w:rPr>
                <w:b/>
                <w:sz w:val="20"/>
                <w:szCs w:val="20"/>
              </w:rPr>
              <w:t>FIP</w:t>
            </w:r>
          </w:p>
        </w:tc>
        <w:tc>
          <w:tcPr>
            <w:tcW w:w="810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0000020" w14:textId="77777777" w:rsidR="00844DD5" w:rsidRDefault="00000000">
            <w:pPr>
              <w:keepNext/>
              <w:ind w:left="100"/>
              <w:rPr>
                <w:sz w:val="20"/>
                <w:szCs w:val="20"/>
              </w:rPr>
            </w:pPr>
            <w:r>
              <w:rPr>
                <w:sz w:val="20"/>
                <w:szCs w:val="20"/>
              </w:rPr>
              <w:t>Fishery Improvement Project</w:t>
            </w:r>
          </w:p>
        </w:tc>
      </w:tr>
      <w:tr w:rsidR="00844DD5" w14:paraId="685A67FA" w14:textId="77777777">
        <w:trPr>
          <w:trHeight w:val="332"/>
        </w:trPr>
        <w:tc>
          <w:tcPr>
            <w:tcW w:w="1151"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0000021" w14:textId="77777777" w:rsidR="00844DD5" w:rsidRDefault="00000000">
            <w:pPr>
              <w:keepNext/>
              <w:ind w:left="100"/>
              <w:rPr>
                <w:b/>
                <w:sz w:val="20"/>
                <w:szCs w:val="20"/>
              </w:rPr>
            </w:pPr>
            <w:r>
              <w:rPr>
                <w:b/>
                <w:sz w:val="20"/>
                <w:szCs w:val="20"/>
              </w:rPr>
              <w:t>MDPI</w:t>
            </w:r>
          </w:p>
        </w:tc>
        <w:tc>
          <w:tcPr>
            <w:tcW w:w="810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0000022" w14:textId="77777777" w:rsidR="00844DD5" w:rsidRDefault="00000000">
            <w:pPr>
              <w:keepNext/>
              <w:ind w:left="100"/>
              <w:rPr>
                <w:sz w:val="20"/>
                <w:szCs w:val="20"/>
              </w:rPr>
            </w:pPr>
            <w:r>
              <w:rPr>
                <w:sz w:val="20"/>
                <w:szCs w:val="20"/>
              </w:rPr>
              <w:t xml:space="preserve">Masyarakat dan Perikanan Indonesia </w:t>
            </w:r>
          </w:p>
        </w:tc>
      </w:tr>
      <w:tr w:rsidR="00844DD5" w14:paraId="6F53D056" w14:textId="77777777">
        <w:trPr>
          <w:trHeight w:val="332"/>
        </w:trPr>
        <w:tc>
          <w:tcPr>
            <w:tcW w:w="1151" w:type="dxa"/>
            <w:tcBorders>
              <w:top w:val="nil"/>
              <w:left w:val="single" w:sz="7" w:space="0" w:color="000000"/>
              <w:bottom w:val="single" w:sz="6" w:space="0" w:color="000000"/>
              <w:right w:val="single" w:sz="7" w:space="0" w:color="000000"/>
            </w:tcBorders>
            <w:shd w:val="clear" w:color="auto" w:fill="auto"/>
            <w:tcMar>
              <w:top w:w="100" w:type="dxa"/>
              <w:left w:w="100" w:type="dxa"/>
              <w:bottom w:w="100" w:type="dxa"/>
              <w:right w:w="100" w:type="dxa"/>
            </w:tcMar>
          </w:tcPr>
          <w:p w14:paraId="00000023" w14:textId="77777777" w:rsidR="00844DD5" w:rsidRDefault="00000000">
            <w:pPr>
              <w:keepNext/>
              <w:ind w:left="100"/>
              <w:rPr>
                <w:b/>
                <w:sz w:val="20"/>
                <w:szCs w:val="20"/>
              </w:rPr>
            </w:pPr>
            <w:r>
              <w:rPr>
                <w:b/>
                <w:sz w:val="20"/>
                <w:szCs w:val="20"/>
              </w:rPr>
              <w:t>MMAF</w:t>
            </w:r>
          </w:p>
        </w:tc>
        <w:tc>
          <w:tcPr>
            <w:tcW w:w="8104" w:type="dxa"/>
            <w:tcBorders>
              <w:top w:val="nil"/>
              <w:left w:val="nil"/>
              <w:bottom w:val="single" w:sz="6" w:space="0" w:color="000000"/>
              <w:right w:val="single" w:sz="7" w:space="0" w:color="000000"/>
            </w:tcBorders>
            <w:shd w:val="clear" w:color="auto" w:fill="auto"/>
            <w:tcMar>
              <w:top w:w="100" w:type="dxa"/>
              <w:left w:w="100" w:type="dxa"/>
              <w:bottom w:w="100" w:type="dxa"/>
              <w:right w:w="100" w:type="dxa"/>
            </w:tcMar>
          </w:tcPr>
          <w:p w14:paraId="00000024" w14:textId="77777777" w:rsidR="00844DD5" w:rsidRDefault="00000000">
            <w:pPr>
              <w:keepNext/>
              <w:ind w:left="100"/>
              <w:rPr>
                <w:sz w:val="20"/>
                <w:szCs w:val="20"/>
              </w:rPr>
            </w:pPr>
            <w:r>
              <w:rPr>
                <w:sz w:val="20"/>
                <w:szCs w:val="20"/>
              </w:rPr>
              <w:t>Ministry of Marine Affairs &amp; Fisheries</w:t>
            </w:r>
          </w:p>
        </w:tc>
      </w:tr>
      <w:tr w:rsidR="00844DD5" w14:paraId="7D6C705E" w14:textId="77777777">
        <w:trPr>
          <w:trHeight w:val="332"/>
        </w:trPr>
        <w:tc>
          <w:tcPr>
            <w:tcW w:w="115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25" w14:textId="77777777" w:rsidR="00844DD5" w:rsidRDefault="00000000">
            <w:pPr>
              <w:keepNext/>
              <w:ind w:left="100"/>
              <w:rPr>
                <w:sz w:val="20"/>
                <w:szCs w:val="20"/>
              </w:rPr>
            </w:pPr>
            <w:r>
              <w:rPr>
                <w:b/>
                <w:sz w:val="20"/>
                <w:szCs w:val="20"/>
              </w:rPr>
              <w:t>MSC</w:t>
            </w:r>
          </w:p>
        </w:tc>
        <w:tc>
          <w:tcPr>
            <w:tcW w:w="81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26" w14:textId="77777777" w:rsidR="00844DD5" w:rsidRDefault="00000000">
            <w:pPr>
              <w:keepNext/>
              <w:ind w:left="100"/>
              <w:rPr>
                <w:sz w:val="20"/>
                <w:szCs w:val="20"/>
              </w:rPr>
            </w:pPr>
            <w:r>
              <w:rPr>
                <w:sz w:val="20"/>
                <w:szCs w:val="20"/>
              </w:rPr>
              <w:t>Marine Stewardship Council</w:t>
            </w:r>
          </w:p>
        </w:tc>
      </w:tr>
      <w:tr w:rsidR="00844DD5" w14:paraId="441FD38A" w14:textId="77777777">
        <w:trPr>
          <w:trHeight w:val="332"/>
        </w:trPr>
        <w:tc>
          <w:tcPr>
            <w:tcW w:w="115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27" w14:textId="77777777" w:rsidR="00844DD5" w:rsidRDefault="00000000">
            <w:pPr>
              <w:keepNext/>
              <w:ind w:left="100"/>
              <w:rPr>
                <w:b/>
                <w:sz w:val="20"/>
                <w:szCs w:val="20"/>
              </w:rPr>
            </w:pPr>
            <w:r>
              <w:rPr>
                <w:b/>
                <w:sz w:val="20"/>
                <w:szCs w:val="20"/>
              </w:rPr>
              <w:t>NTMP</w:t>
            </w:r>
          </w:p>
        </w:tc>
        <w:tc>
          <w:tcPr>
            <w:tcW w:w="81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28" w14:textId="77777777" w:rsidR="00844DD5" w:rsidRDefault="00000000">
            <w:pPr>
              <w:keepNext/>
              <w:ind w:left="100"/>
              <w:rPr>
                <w:sz w:val="20"/>
                <w:szCs w:val="20"/>
              </w:rPr>
            </w:pPr>
            <w:r>
              <w:rPr>
                <w:sz w:val="20"/>
                <w:szCs w:val="20"/>
              </w:rPr>
              <w:t>National Tuna Management Plan</w:t>
            </w:r>
          </w:p>
        </w:tc>
      </w:tr>
    </w:tbl>
    <w:p w14:paraId="00000029" w14:textId="77777777" w:rsidR="00844DD5" w:rsidRDefault="00844DD5">
      <w:pPr>
        <w:pStyle w:val="Heading4"/>
      </w:pPr>
      <w:bookmarkStart w:id="2" w:name="_heading=h.mw2wqvhofi3z" w:colFirst="0" w:colLast="0"/>
      <w:bookmarkEnd w:id="2"/>
    </w:p>
    <w:p w14:paraId="0000002A" w14:textId="77777777" w:rsidR="00844DD5" w:rsidRDefault="00844DD5"/>
    <w:p w14:paraId="0000002B" w14:textId="77777777" w:rsidR="00844DD5" w:rsidRDefault="00000000">
      <w:pPr>
        <w:pStyle w:val="Heading4"/>
      </w:pPr>
      <w:r>
        <w:t>Unit of Assessment(s)</w:t>
      </w:r>
    </w:p>
    <w:p w14:paraId="0000002C" w14:textId="77777777" w:rsidR="00844DD5" w:rsidRDefault="00844DD5">
      <w:pPr>
        <w:widowControl w:val="0"/>
      </w:pPr>
    </w:p>
    <w:p w14:paraId="0000002D" w14:textId="77777777" w:rsidR="00844DD5" w:rsidRDefault="00000000">
      <w:pPr>
        <w:widowControl w:val="0"/>
        <w:rPr>
          <w:i/>
        </w:rPr>
      </w:pPr>
      <w:r>
        <w:rPr>
          <w:i/>
        </w:rPr>
        <w:t>Fill in the following table, which will be considered the scope against which the fishery is assessed against the MSC Fisheries Standard.</w:t>
      </w:r>
    </w:p>
    <w:p w14:paraId="0000002E" w14:textId="77777777" w:rsidR="00844DD5" w:rsidRDefault="00844DD5">
      <w:pPr>
        <w:widowControl w:val="0"/>
      </w:pPr>
    </w:p>
    <w:p w14:paraId="0000002F" w14:textId="77777777" w:rsidR="00844DD5" w:rsidRDefault="00000000">
      <w:r>
        <w:rPr>
          <w:b/>
          <w:sz w:val="20"/>
          <w:szCs w:val="20"/>
        </w:rPr>
        <w:t>Table 2. Unit(s) of Assessment (UoA)</w:t>
      </w:r>
    </w:p>
    <w:tbl>
      <w:tblPr>
        <w:tblStyle w:val="af5"/>
        <w:tblW w:w="131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103"/>
        <w:gridCol w:w="8057"/>
      </w:tblGrid>
      <w:tr w:rsidR="00844DD5" w14:paraId="140325AF" w14:textId="77777777">
        <w:trPr>
          <w:trHeight w:val="214"/>
        </w:trPr>
        <w:tc>
          <w:tcPr>
            <w:tcW w:w="5103"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tcPr>
          <w:p w14:paraId="00000030" w14:textId="77777777" w:rsidR="00844DD5" w:rsidRDefault="00000000">
            <w:pPr>
              <w:ind w:left="100"/>
              <w:rPr>
                <w:b/>
                <w:color w:val="FFFFFF"/>
                <w:sz w:val="20"/>
                <w:szCs w:val="20"/>
              </w:rPr>
            </w:pPr>
            <w:r>
              <w:rPr>
                <w:b/>
                <w:color w:val="FFFFFF"/>
                <w:sz w:val="20"/>
                <w:szCs w:val="20"/>
              </w:rPr>
              <w:t>UoA 1</w:t>
            </w:r>
          </w:p>
        </w:tc>
        <w:tc>
          <w:tcPr>
            <w:tcW w:w="8057"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tcPr>
          <w:p w14:paraId="00000031" w14:textId="77777777" w:rsidR="00844DD5" w:rsidRDefault="00000000">
            <w:pPr>
              <w:ind w:left="100"/>
              <w:rPr>
                <w:b/>
                <w:color w:val="FFFFFF"/>
                <w:sz w:val="20"/>
                <w:szCs w:val="20"/>
              </w:rPr>
            </w:pPr>
            <w:r>
              <w:rPr>
                <w:b/>
                <w:color w:val="FFFFFF"/>
                <w:sz w:val="20"/>
                <w:szCs w:val="20"/>
              </w:rPr>
              <w:t>Description</w:t>
            </w:r>
          </w:p>
        </w:tc>
      </w:tr>
      <w:tr w:rsidR="00844DD5" w14:paraId="57C9682A" w14:textId="77777777">
        <w:trPr>
          <w:trHeight w:val="133"/>
        </w:trPr>
        <w:tc>
          <w:tcPr>
            <w:tcW w:w="5103" w:type="dxa"/>
            <w:tcBorders>
              <w:top w:val="single" w:sz="4"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0000032" w14:textId="77777777" w:rsidR="00844DD5" w:rsidRDefault="00000000">
            <w:pPr>
              <w:ind w:left="100"/>
              <w:rPr>
                <w:b/>
                <w:sz w:val="20"/>
                <w:szCs w:val="20"/>
              </w:rPr>
            </w:pPr>
            <w:r>
              <w:rPr>
                <w:b/>
                <w:sz w:val="20"/>
                <w:szCs w:val="20"/>
              </w:rPr>
              <w:t>Target species (common and scientific name)</w:t>
            </w:r>
          </w:p>
        </w:tc>
        <w:tc>
          <w:tcPr>
            <w:tcW w:w="805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0000033" w14:textId="5C5311D9" w:rsidR="00844DD5" w:rsidRDefault="00EB32F1">
            <w:pPr>
              <w:ind w:left="100"/>
              <w:rPr>
                <w:sz w:val="20"/>
                <w:szCs w:val="20"/>
              </w:rPr>
            </w:pPr>
            <w:r>
              <w:rPr>
                <w:sz w:val="20"/>
                <w:szCs w:val="20"/>
              </w:rPr>
              <w:t>Yellowfin Tuna (</w:t>
            </w:r>
            <w:r>
              <w:rPr>
                <w:i/>
                <w:sz w:val="20"/>
                <w:szCs w:val="20"/>
              </w:rPr>
              <w:t>Thunnus albacares)</w:t>
            </w:r>
            <w:r>
              <w:rPr>
                <w:sz w:val="20"/>
                <w:szCs w:val="20"/>
              </w:rPr>
              <w:t xml:space="preserve"> </w:t>
            </w:r>
          </w:p>
        </w:tc>
      </w:tr>
      <w:tr w:rsidR="00844DD5" w14:paraId="64ADF8EF" w14:textId="77777777">
        <w:trPr>
          <w:trHeight w:val="20"/>
        </w:trPr>
        <w:tc>
          <w:tcPr>
            <w:tcW w:w="5103"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0000034" w14:textId="77777777" w:rsidR="00844DD5" w:rsidRDefault="00000000">
            <w:pPr>
              <w:ind w:left="100"/>
              <w:rPr>
                <w:b/>
                <w:sz w:val="20"/>
                <w:szCs w:val="20"/>
              </w:rPr>
            </w:pPr>
            <w:r>
              <w:rPr>
                <w:b/>
                <w:sz w:val="20"/>
                <w:szCs w:val="20"/>
              </w:rPr>
              <w:t>Stock</w:t>
            </w:r>
          </w:p>
        </w:tc>
        <w:tc>
          <w:tcPr>
            <w:tcW w:w="805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0000035" w14:textId="77777777" w:rsidR="00844DD5" w:rsidRDefault="00000000">
            <w:pPr>
              <w:ind w:left="100"/>
              <w:rPr>
                <w:sz w:val="20"/>
                <w:szCs w:val="20"/>
              </w:rPr>
            </w:pPr>
            <w:r>
              <w:rPr>
                <w:sz w:val="20"/>
                <w:szCs w:val="20"/>
              </w:rPr>
              <w:t>Indian Ocean</w:t>
            </w:r>
          </w:p>
        </w:tc>
      </w:tr>
      <w:tr w:rsidR="00844DD5" w14:paraId="0133D553" w14:textId="77777777">
        <w:trPr>
          <w:trHeight w:val="269"/>
        </w:trPr>
        <w:tc>
          <w:tcPr>
            <w:tcW w:w="5103"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0000036" w14:textId="77777777" w:rsidR="00844DD5" w:rsidRDefault="00000000">
            <w:pPr>
              <w:ind w:left="100"/>
              <w:rPr>
                <w:b/>
                <w:sz w:val="20"/>
                <w:szCs w:val="20"/>
              </w:rPr>
            </w:pPr>
            <w:r>
              <w:rPr>
                <w:b/>
                <w:sz w:val="20"/>
                <w:szCs w:val="20"/>
              </w:rPr>
              <w:t>Geographical area</w:t>
            </w:r>
          </w:p>
        </w:tc>
        <w:tc>
          <w:tcPr>
            <w:tcW w:w="805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0000037" w14:textId="77777777" w:rsidR="00844DD5" w:rsidRDefault="00000000">
            <w:pPr>
              <w:ind w:left="100"/>
              <w:rPr>
                <w:sz w:val="20"/>
                <w:szCs w:val="20"/>
              </w:rPr>
            </w:pPr>
            <w:r>
              <w:rPr>
                <w:sz w:val="20"/>
                <w:szCs w:val="20"/>
              </w:rPr>
              <w:t>East Nusa Tenggara</w:t>
            </w:r>
          </w:p>
        </w:tc>
      </w:tr>
      <w:tr w:rsidR="00844DD5" w14:paraId="3C8B853A" w14:textId="77777777">
        <w:trPr>
          <w:trHeight w:val="152"/>
        </w:trPr>
        <w:tc>
          <w:tcPr>
            <w:tcW w:w="5103" w:type="dxa"/>
            <w:tcBorders>
              <w:top w:val="nil"/>
              <w:left w:val="single" w:sz="7" w:space="0" w:color="000000"/>
              <w:bottom w:val="single" w:sz="4" w:space="0" w:color="000000"/>
              <w:right w:val="single" w:sz="7" w:space="0" w:color="000000"/>
            </w:tcBorders>
            <w:shd w:val="clear" w:color="auto" w:fill="auto"/>
            <w:tcMar>
              <w:top w:w="100" w:type="dxa"/>
              <w:left w:w="100" w:type="dxa"/>
              <w:bottom w:w="100" w:type="dxa"/>
              <w:right w:w="100" w:type="dxa"/>
            </w:tcMar>
          </w:tcPr>
          <w:p w14:paraId="00000038" w14:textId="77777777" w:rsidR="00844DD5" w:rsidRDefault="00000000">
            <w:pPr>
              <w:ind w:left="100"/>
              <w:rPr>
                <w:b/>
                <w:sz w:val="20"/>
                <w:szCs w:val="20"/>
              </w:rPr>
            </w:pPr>
            <w:r>
              <w:rPr>
                <w:b/>
                <w:sz w:val="20"/>
                <w:szCs w:val="20"/>
              </w:rPr>
              <w:t>Fishing method or gear type</w:t>
            </w:r>
          </w:p>
        </w:tc>
        <w:tc>
          <w:tcPr>
            <w:tcW w:w="8057" w:type="dxa"/>
            <w:tcBorders>
              <w:top w:val="nil"/>
              <w:left w:val="nil"/>
              <w:bottom w:val="single" w:sz="4" w:space="0" w:color="000000"/>
              <w:right w:val="single" w:sz="7" w:space="0" w:color="000000"/>
            </w:tcBorders>
            <w:shd w:val="clear" w:color="auto" w:fill="auto"/>
            <w:tcMar>
              <w:top w:w="100" w:type="dxa"/>
              <w:left w:w="100" w:type="dxa"/>
              <w:bottom w:w="100" w:type="dxa"/>
              <w:right w:w="100" w:type="dxa"/>
            </w:tcMar>
          </w:tcPr>
          <w:p w14:paraId="00000039" w14:textId="77777777" w:rsidR="00844DD5" w:rsidRDefault="00000000">
            <w:pPr>
              <w:ind w:left="100"/>
              <w:rPr>
                <w:sz w:val="20"/>
                <w:szCs w:val="20"/>
              </w:rPr>
            </w:pPr>
            <w:r>
              <w:rPr>
                <w:sz w:val="20"/>
                <w:szCs w:val="20"/>
              </w:rPr>
              <w:t>Pole and line</w:t>
            </w:r>
          </w:p>
        </w:tc>
      </w:tr>
      <w:tr w:rsidR="00844DD5" w14:paraId="4F82E520" w14:textId="77777777">
        <w:trPr>
          <w:trHeight w:val="439"/>
        </w:trPr>
        <w:tc>
          <w:tcPr>
            <w:tcW w:w="5103" w:type="dxa"/>
            <w:tcBorders>
              <w:top w:val="single" w:sz="4" w:space="0" w:color="000000"/>
              <w:left w:val="single" w:sz="7" w:space="0" w:color="000000"/>
              <w:bottom w:val="single" w:sz="4" w:space="0" w:color="000000"/>
              <w:right w:val="single" w:sz="7" w:space="0" w:color="000000"/>
            </w:tcBorders>
            <w:shd w:val="clear" w:color="auto" w:fill="auto"/>
            <w:tcMar>
              <w:top w:w="100" w:type="dxa"/>
              <w:left w:w="100" w:type="dxa"/>
              <w:bottom w:w="100" w:type="dxa"/>
              <w:right w:w="100" w:type="dxa"/>
            </w:tcMar>
          </w:tcPr>
          <w:p w14:paraId="0000003A" w14:textId="77777777" w:rsidR="00844DD5" w:rsidRDefault="00000000">
            <w:pPr>
              <w:ind w:left="100"/>
              <w:rPr>
                <w:b/>
                <w:sz w:val="20"/>
                <w:szCs w:val="20"/>
              </w:rPr>
            </w:pPr>
            <w:r>
              <w:rPr>
                <w:b/>
                <w:sz w:val="20"/>
                <w:szCs w:val="20"/>
              </w:rPr>
              <w:t>Fishing fleet or group of vessels, or individuals fishing operators pursuing stock</w:t>
            </w:r>
          </w:p>
        </w:tc>
        <w:tc>
          <w:tcPr>
            <w:tcW w:w="8057" w:type="dxa"/>
            <w:tcBorders>
              <w:top w:val="single" w:sz="4" w:space="0" w:color="000000"/>
              <w:left w:val="nil"/>
              <w:bottom w:val="single" w:sz="4" w:space="0" w:color="000000"/>
              <w:right w:val="single" w:sz="7" w:space="0" w:color="000000"/>
            </w:tcBorders>
            <w:shd w:val="clear" w:color="auto" w:fill="auto"/>
            <w:tcMar>
              <w:top w:w="100" w:type="dxa"/>
              <w:left w:w="100" w:type="dxa"/>
              <w:bottom w:w="100" w:type="dxa"/>
              <w:right w:w="100" w:type="dxa"/>
            </w:tcMar>
          </w:tcPr>
          <w:p w14:paraId="0000003B" w14:textId="7A43BFC9" w:rsidR="00844DD5" w:rsidRDefault="00000000">
            <w:pPr>
              <w:ind w:left="100"/>
              <w:rPr>
                <w:sz w:val="20"/>
                <w:szCs w:val="20"/>
                <w:highlight w:val="yellow"/>
              </w:rPr>
            </w:pPr>
            <w:r>
              <w:rPr>
                <w:sz w:val="20"/>
                <w:szCs w:val="20"/>
              </w:rPr>
              <w:t xml:space="preserve">Indonesian licensed fishers targeting IO </w:t>
            </w:r>
            <w:r w:rsidR="00EB32F1">
              <w:rPr>
                <w:sz w:val="20"/>
                <w:szCs w:val="20"/>
              </w:rPr>
              <w:t>Yellowfin</w:t>
            </w:r>
            <w:r>
              <w:rPr>
                <w:sz w:val="20"/>
                <w:szCs w:val="20"/>
              </w:rPr>
              <w:t xml:space="preserve"> tuna with pole-and-line or handline fishing gear that part of AP2HI group</w:t>
            </w:r>
          </w:p>
        </w:tc>
      </w:tr>
      <w:tr w:rsidR="00844DD5" w14:paraId="6B9CE6DF" w14:textId="77777777">
        <w:trPr>
          <w:trHeight w:val="232"/>
        </w:trPr>
        <w:tc>
          <w:tcPr>
            <w:tcW w:w="5103"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tcPr>
          <w:p w14:paraId="0000003C" w14:textId="77777777" w:rsidR="00844DD5" w:rsidRDefault="00000000">
            <w:pPr>
              <w:ind w:left="100"/>
              <w:rPr>
                <w:b/>
                <w:color w:val="FFFFFF"/>
                <w:sz w:val="20"/>
                <w:szCs w:val="20"/>
              </w:rPr>
            </w:pPr>
            <w:r>
              <w:rPr>
                <w:b/>
                <w:color w:val="FFFFFF"/>
                <w:sz w:val="20"/>
                <w:szCs w:val="20"/>
              </w:rPr>
              <w:t xml:space="preserve">UoA 2 </w:t>
            </w:r>
          </w:p>
        </w:tc>
        <w:tc>
          <w:tcPr>
            <w:tcW w:w="8057"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tcPr>
          <w:p w14:paraId="0000003D" w14:textId="77777777" w:rsidR="00844DD5" w:rsidRDefault="00000000">
            <w:pPr>
              <w:ind w:left="100"/>
              <w:rPr>
                <w:b/>
                <w:color w:val="FFFFFF"/>
                <w:sz w:val="20"/>
                <w:szCs w:val="20"/>
              </w:rPr>
            </w:pPr>
            <w:r>
              <w:rPr>
                <w:b/>
                <w:color w:val="FFFFFF"/>
                <w:sz w:val="20"/>
                <w:szCs w:val="20"/>
              </w:rPr>
              <w:t>Description</w:t>
            </w:r>
          </w:p>
        </w:tc>
      </w:tr>
      <w:tr w:rsidR="00844DD5" w14:paraId="7D51E894" w14:textId="77777777">
        <w:trPr>
          <w:trHeight w:val="232"/>
        </w:trPr>
        <w:tc>
          <w:tcPr>
            <w:tcW w:w="5103" w:type="dxa"/>
            <w:tcBorders>
              <w:top w:val="single" w:sz="4" w:space="0" w:color="000000"/>
              <w:left w:val="single" w:sz="7" w:space="0" w:color="000000"/>
              <w:bottom w:val="single" w:sz="4" w:space="0" w:color="000000"/>
              <w:right w:val="single" w:sz="7" w:space="0" w:color="000000"/>
            </w:tcBorders>
            <w:shd w:val="clear" w:color="auto" w:fill="auto"/>
            <w:tcMar>
              <w:top w:w="100" w:type="dxa"/>
              <w:left w:w="100" w:type="dxa"/>
              <w:bottom w:w="100" w:type="dxa"/>
              <w:right w:w="100" w:type="dxa"/>
            </w:tcMar>
          </w:tcPr>
          <w:p w14:paraId="0000003E" w14:textId="77777777" w:rsidR="00844DD5" w:rsidRDefault="00000000">
            <w:pPr>
              <w:ind w:left="100"/>
              <w:rPr>
                <w:b/>
                <w:sz w:val="20"/>
                <w:szCs w:val="20"/>
              </w:rPr>
            </w:pPr>
            <w:r>
              <w:rPr>
                <w:b/>
                <w:sz w:val="20"/>
                <w:szCs w:val="20"/>
              </w:rPr>
              <w:lastRenderedPageBreak/>
              <w:t>Target species (common and scientific name)</w:t>
            </w:r>
          </w:p>
        </w:tc>
        <w:tc>
          <w:tcPr>
            <w:tcW w:w="8057" w:type="dxa"/>
            <w:tcBorders>
              <w:top w:val="single" w:sz="4" w:space="0" w:color="000000"/>
              <w:left w:val="nil"/>
              <w:bottom w:val="single" w:sz="4" w:space="0" w:color="000000"/>
              <w:right w:val="single" w:sz="7" w:space="0" w:color="000000"/>
            </w:tcBorders>
            <w:shd w:val="clear" w:color="auto" w:fill="auto"/>
            <w:tcMar>
              <w:top w:w="100" w:type="dxa"/>
              <w:left w:w="100" w:type="dxa"/>
              <w:bottom w:w="100" w:type="dxa"/>
              <w:right w:w="100" w:type="dxa"/>
            </w:tcMar>
          </w:tcPr>
          <w:p w14:paraId="0000003F" w14:textId="05C4033B" w:rsidR="00844DD5" w:rsidRDefault="00A44D4D">
            <w:pPr>
              <w:ind w:left="100"/>
              <w:rPr>
                <w:b/>
                <w:sz w:val="20"/>
                <w:szCs w:val="20"/>
              </w:rPr>
            </w:pPr>
            <w:r>
              <w:rPr>
                <w:sz w:val="20"/>
                <w:szCs w:val="20"/>
              </w:rPr>
              <w:t>Yellowfin Tuna (</w:t>
            </w:r>
            <w:r>
              <w:rPr>
                <w:i/>
                <w:sz w:val="20"/>
                <w:szCs w:val="20"/>
              </w:rPr>
              <w:t>Thunnus albacares)</w:t>
            </w:r>
          </w:p>
        </w:tc>
      </w:tr>
      <w:tr w:rsidR="00844DD5" w14:paraId="4A546170" w14:textId="77777777">
        <w:trPr>
          <w:trHeight w:val="142"/>
        </w:trPr>
        <w:tc>
          <w:tcPr>
            <w:tcW w:w="510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40" w14:textId="77777777" w:rsidR="00844DD5" w:rsidRDefault="00000000">
            <w:pPr>
              <w:ind w:left="100"/>
              <w:rPr>
                <w:b/>
                <w:sz w:val="20"/>
                <w:szCs w:val="20"/>
              </w:rPr>
            </w:pPr>
            <w:r>
              <w:rPr>
                <w:b/>
                <w:sz w:val="20"/>
                <w:szCs w:val="20"/>
              </w:rPr>
              <w:t>Stock</w:t>
            </w:r>
          </w:p>
        </w:tc>
        <w:tc>
          <w:tcPr>
            <w:tcW w:w="805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41" w14:textId="77777777" w:rsidR="00844DD5" w:rsidRDefault="00000000">
            <w:pPr>
              <w:ind w:left="100"/>
              <w:rPr>
                <w:b/>
                <w:sz w:val="20"/>
                <w:szCs w:val="20"/>
              </w:rPr>
            </w:pPr>
            <w:r>
              <w:rPr>
                <w:sz w:val="20"/>
                <w:szCs w:val="20"/>
              </w:rPr>
              <w:t>Indian Ocean</w:t>
            </w:r>
          </w:p>
        </w:tc>
      </w:tr>
      <w:tr w:rsidR="00844DD5" w14:paraId="222AE047" w14:textId="77777777">
        <w:trPr>
          <w:trHeight w:val="151"/>
        </w:trPr>
        <w:tc>
          <w:tcPr>
            <w:tcW w:w="5103" w:type="dxa"/>
            <w:tcBorders>
              <w:top w:val="single" w:sz="4"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0000042" w14:textId="77777777" w:rsidR="00844DD5" w:rsidRDefault="00000000">
            <w:pPr>
              <w:ind w:left="100"/>
              <w:rPr>
                <w:b/>
                <w:sz w:val="20"/>
                <w:szCs w:val="20"/>
              </w:rPr>
            </w:pPr>
            <w:r>
              <w:rPr>
                <w:b/>
                <w:sz w:val="20"/>
                <w:szCs w:val="20"/>
              </w:rPr>
              <w:t>Geographical area</w:t>
            </w:r>
          </w:p>
        </w:tc>
        <w:tc>
          <w:tcPr>
            <w:tcW w:w="8057" w:type="dxa"/>
            <w:tcBorders>
              <w:top w:val="single" w:sz="4"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00000043" w14:textId="77777777" w:rsidR="00844DD5" w:rsidRDefault="00000000">
            <w:pPr>
              <w:ind w:left="100"/>
              <w:rPr>
                <w:b/>
                <w:sz w:val="20"/>
                <w:szCs w:val="20"/>
              </w:rPr>
            </w:pPr>
            <w:r>
              <w:rPr>
                <w:sz w:val="20"/>
                <w:szCs w:val="20"/>
              </w:rPr>
              <w:t>West Nusa Tenggara</w:t>
            </w:r>
          </w:p>
        </w:tc>
      </w:tr>
      <w:tr w:rsidR="00844DD5" w14:paraId="61EACE6B" w14:textId="77777777">
        <w:trPr>
          <w:trHeight w:val="20"/>
        </w:trPr>
        <w:tc>
          <w:tcPr>
            <w:tcW w:w="5103"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0000044" w14:textId="77777777" w:rsidR="00844DD5" w:rsidRDefault="00000000">
            <w:pPr>
              <w:ind w:left="100"/>
              <w:rPr>
                <w:b/>
                <w:sz w:val="20"/>
                <w:szCs w:val="20"/>
              </w:rPr>
            </w:pPr>
            <w:r>
              <w:rPr>
                <w:b/>
                <w:sz w:val="20"/>
                <w:szCs w:val="20"/>
              </w:rPr>
              <w:t>Fishing method or gear type</w:t>
            </w:r>
          </w:p>
        </w:tc>
        <w:tc>
          <w:tcPr>
            <w:tcW w:w="805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0000045" w14:textId="77777777" w:rsidR="00844DD5" w:rsidRDefault="00000000">
            <w:pPr>
              <w:ind w:left="100"/>
              <w:rPr>
                <w:b/>
                <w:sz w:val="20"/>
                <w:szCs w:val="20"/>
              </w:rPr>
            </w:pPr>
            <w:r>
              <w:rPr>
                <w:sz w:val="20"/>
                <w:szCs w:val="20"/>
              </w:rPr>
              <w:t>Pole and line</w:t>
            </w:r>
          </w:p>
        </w:tc>
      </w:tr>
      <w:tr w:rsidR="00844DD5" w14:paraId="07FDDBC8" w14:textId="77777777">
        <w:trPr>
          <w:trHeight w:val="24"/>
        </w:trPr>
        <w:tc>
          <w:tcPr>
            <w:tcW w:w="510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46" w14:textId="77777777" w:rsidR="00844DD5" w:rsidRDefault="00000000">
            <w:pPr>
              <w:ind w:left="100"/>
              <w:rPr>
                <w:b/>
                <w:sz w:val="20"/>
                <w:szCs w:val="20"/>
              </w:rPr>
            </w:pPr>
            <w:r>
              <w:rPr>
                <w:b/>
                <w:sz w:val="20"/>
                <w:szCs w:val="20"/>
              </w:rPr>
              <w:t>Fishing fleet or group of vessels, or individuals fishing operators pursuing stock</w:t>
            </w:r>
          </w:p>
        </w:tc>
        <w:tc>
          <w:tcPr>
            <w:tcW w:w="805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47" w14:textId="5A6873C5" w:rsidR="00844DD5" w:rsidRDefault="00000000">
            <w:pPr>
              <w:ind w:left="100"/>
              <w:rPr>
                <w:b/>
                <w:sz w:val="20"/>
                <w:szCs w:val="20"/>
              </w:rPr>
            </w:pPr>
            <w:r>
              <w:rPr>
                <w:sz w:val="20"/>
                <w:szCs w:val="20"/>
              </w:rPr>
              <w:t xml:space="preserve">Indonesian licensed fishers targeting IO </w:t>
            </w:r>
            <w:r w:rsidR="00A44D4D">
              <w:rPr>
                <w:sz w:val="20"/>
                <w:szCs w:val="20"/>
              </w:rPr>
              <w:t>Yellowfin</w:t>
            </w:r>
            <w:r>
              <w:rPr>
                <w:sz w:val="20"/>
                <w:szCs w:val="20"/>
              </w:rPr>
              <w:t xml:space="preserve"> tuna with pole-and-line or handline fishing gear that part of AP2HI group</w:t>
            </w:r>
          </w:p>
        </w:tc>
      </w:tr>
    </w:tbl>
    <w:p w14:paraId="00000048" w14:textId="77777777" w:rsidR="00844DD5" w:rsidRDefault="00844DD5"/>
    <w:p w14:paraId="00000049" w14:textId="77777777" w:rsidR="00844DD5" w:rsidRDefault="00000000">
      <w:pPr>
        <w:pStyle w:val="Heading2"/>
        <w:keepNext w:val="0"/>
        <w:keepLines w:val="0"/>
      </w:pPr>
      <w:bookmarkStart w:id="3" w:name="_heading=h.77volbmqtrpc" w:colFirst="0" w:colLast="0"/>
      <w:bookmarkEnd w:id="3"/>
      <w:r>
        <w:rPr>
          <w:color w:val="0070C0"/>
          <w:sz w:val="28"/>
          <w:szCs w:val="28"/>
        </w:rPr>
        <w:t>FIP Actions</w:t>
      </w:r>
    </w:p>
    <w:p w14:paraId="0000004A" w14:textId="77777777" w:rsidR="00844DD5" w:rsidRDefault="00844DD5">
      <w:bookmarkStart w:id="4" w:name="_heading=h.2hub0454wfjf" w:colFirst="0" w:colLast="0"/>
      <w:bookmarkEnd w:id="4"/>
    </w:p>
    <w:p w14:paraId="0000004B" w14:textId="77777777" w:rsidR="00844DD5" w:rsidRDefault="00000000">
      <w:pPr>
        <w:rPr>
          <w:sz w:val="20"/>
          <w:szCs w:val="20"/>
        </w:rPr>
      </w:pPr>
      <w:bookmarkStart w:id="5" w:name="_heading=h.lq2s12py0xjx" w:colFirst="0" w:colLast="0"/>
      <w:bookmarkEnd w:id="5"/>
      <w:r>
        <w:rPr>
          <w:b/>
          <w:sz w:val="20"/>
          <w:szCs w:val="20"/>
        </w:rPr>
        <w:t xml:space="preserve">Table 3. Performance Indicator Action Plan Table for Action 1 </w:t>
      </w:r>
    </w:p>
    <w:tbl>
      <w:tblPr>
        <w:tblStyle w:val="af6"/>
        <w:tblW w:w="1310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546"/>
        <w:gridCol w:w="8554"/>
      </w:tblGrid>
      <w:tr w:rsidR="00844DD5" w14:paraId="30E53344" w14:textId="77777777">
        <w:trPr>
          <w:trHeight w:val="20"/>
        </w:trPr>
        <w:tc>
          <w:tcPr>
            <w:tcW w:w="4546" w:type="dxa"/>
            <w:tcBorders>
              <w:top w:val="single" w:sz="7" w:space="0" w:color="000000"/>
              <w:left w:val="single" w:sz="7" w:space="0" w:color="000000"/>
              <w:bottom w:val="single" w:sz="7" w:space="0" w:color="000000"/>
              <w:right w:val="single" w:sz="7" w:space="0" w:color="000000"/>
            </w:tcBorders>
          </w:tcPr>
          <w:p w14:paraId="0000004C" w14:textId="77777777" w:rsidR="00844DD5" w:rsidRDefault="00000000">
            <w:pPr>
              <w:ind w:left="40"/>
              <w:rPr>
                <w:b/>
                <w:sz w:val="20"/>
                <w:szCs w:val="20"/>
              </w:rPr>
            </w:pPr>
            <w:r>
              <w:rPr>
                <w:b/>
                <w:sz w:val="20"/>
                <w:szCs w:val="20"/>
              </w:rPr>
              <w:t xml:space="preserve">Action Number and Name </w:t>
            </w:r>
          </w:p>
          <w:p w14:paraId="0000004D" w14:textId="77777777" w:rsidR="00844DD5" w:rsidRDefault="00000000">
            <w:pPr>
              <w:ind w:left="140"/>
              <w:jc w:val="both"/>
              <w:rPr>
                <w:b/>
                <w:sz w:val="20"/>
                <w:szCs w:val="20"/>
              </w:rPr>
            </w:pPr>
            <w:r>
              <w:rPr>
                <w:sz w:val="20"/>
                <w:szCs w:val="20"/>
              </w:rPr>
              <w:t>(One sentence description)</w:t>
            </w:r>
          </w:p>
        </w:tc>
        <w:tc>
          <w:tcPr>
            <w:tcW w:w="8554" w:type="dxa"/>
            <w:tcBorders>
              <w:top w:val="single" w:sz="7" w:space="0" w:color="000000"/>
              <w:left w:val="nil"/>
              <w:bottom w:val="single" w:sz="7" w:space="0" w:color="000000"/>
              <w:right w:val="single" w:sz="7" w:space="0" w:color="000000"/>
            </w:tcBorders>
            <w:shd w:val="clear" w:color="auto" w:fill="auto"/>
            <w:tcMar>
              <w:top w:w="40" w:type="dxa"/>
              <w:left w:w="40" w:type="dxa"/>
              <w:bottom w:w="40" w:type="dxa"/>
              <w:right w:w="40" w:type="dxa"/>
            </w:tcMar>
          </w:tcPr>
          <w:p w14:paraId="0000004E" w14:textId="77777777" w:rsidR="00844DD5" w:rsidRDefault="00000000">
            <w:pPr>
              <w:ind w:left="140"/>
              <w:rPr>
                <w:sz w:val="20"/>
                <w:szCs w:val="20"/>
              </w:rPr>
            </w:pPr>
            <w:r>
              <w:rPr>
                <w:sz w:val="20"/>
                <w:szCs w:val="20"/>
              </w:rPr>
              <w:t>1. National Tuna Management Plan (NTMP)</w:t>
            </w:r>
          </w:p>
        </w:tc>
      </w:tr>
      <w:tr w:rsidR="00844DD5" w14:paraId="63EC869A" w14:textId="77777777">
        <w:trPr>
          <w:trHeight w:val="580"/>
        </w:trPr>
        <w:tc>
          <w:tcPr>
            <w:tcW w:w="4546" w:type="dxa"/>
            <w:tcBorders>
              <w:top w:val="nil"/>
              <w:left w:val="single" w:sz="7" w:space="0" w:color="000000"/>
              <w:bottom w:val="single" w:sz="4" w:space="0" w:color="000000"/>
              <w:right w:val="single" w:sz="7" w:space="0" w:color="000000"/>
            </w:tcBorders>
          </w:tcPr>
          <w:p w14:paraId="0000004F" w14:textId="77777777" w:rsidR="00844DD5" w:rsidRDefault="00000000">
            <w:pPr>
              <w:ind w:left="75"/>
              <w:jc w:val="both"/>
              <w:rPr>
                <w:b/>
                <w:sz w:val="20"/>
                <w:szCs w:val="20"/>
              </w:rPr>
            </w:pPr>
            <w:r>
              <w:rPr>
                <w:b/>
                <w:sz w:val="20"/>
                <w:szCs w:val="20"/>
              </w:rPr>
              <w:t xml:space="preserve">Action Goal </w:t>
            </w:r>
          </w:p>
          <w:p w14:paraId="00000050" w14:textId="77777777" w:rsidR="00844DD5" w:rsidRDefault="00000000">
            <w:pPr>
              <w:ind w:left="165"/>
              <w:jc w:val="both"/>
              <w:rPr>
                <w:b/>
                <w:sz w:val="20"/>
                <w:szCs w:val="20"/>
              </w:rPr>
            </w:pPr>
            <w:r>
              <w:rPr>
                <w:sz w:val="20"/>
                <w:szCs w:val="20"/>
              </w:rPr>
              <w:t xml:space="preserve">(One sentence that </w:t>
            </w:r>
            <w:proofErr w:type="gramStart"/>
            <w:r>
              <w:rPr>
                <w:sz w:val="20"/>
                <w:szCs w:val="20"/>
              </w:rPr>
              <w:t>describe</w:t>
            </w:r>
            <w:proofErr w:type="gramEnd"/>
            <w:r>
              <w:rPr>
                <w:sz w:val="20"/>
                <w:szCs w:val="20"/>
              </w:rPr>
              <w:t xml:space="preserve"> the result of the action)</w:t>
            </w:r>
          </w:p>
        </w:tc>
        <w:tc>
          <w:tcPr>
            <w:tcW w:w="8554" w:type="dxa"/>
            <w:tcBorders>
              <w:top w:val="nil"/>
              <w:left w:val="nil"/>
              <w:bottom w:val="single" w:sz="4" w:space="0" w:color="000000"/>
              <w:right w:val="single" w:sz="7" w:space="0" w:color="000000"/>
            </w:tcBorders>
            <w:shd w:val="clear" w:color="auto" w:fill="auto"/>
            <w:tcMar>
              <w:top w:w="40" w:type="dxa"/>
              <w:left w:w="40" w:type="dxa"/>
              <w:bottom w:w="40" w:type="dxa"/>
              <w:right w:w="40" w:type="dxa"/>
            </w:tcMar>
          </w:tcPr>
          <w:p w14:paraId="00000051" w14:textId="77777777" w:rsidR="00844DD5" w:rsidRDefault="00000000">
            <w:pPr>
              <w:ind w:left="140"/>
              <w:rPr>
                <w:sz w:val="20"/>
                <w:szCs w:val="20"/>
              </w:rPr>
            </w:pPr>
            <w:r>
              <w:rPr>
                <w:sz w:val="20"/>
                <w:szCs w:val="20"/>
              </w:rPr>
              <w:t>Ensure the next iteration of the NTMP is compatible with IOTC management measures</w:t>
            </w:r>
          </w:p>
        </w:tc>
      </w:tr>
      <w:tr w:rsidR="00844DD5" w14:paraId="03F4A60E" w14:textId="77777777">
        <w:trPr>
          <w:trHeight w:val="2360"/>
        </w:trPr>
        <w:tc>
          <w:tcPr>
            <w:tcW w:w="4546" w:type="dxa"/>
            <w:tcBorders>
              <w:top w:val="single" w:sz="4" w:space="0" w:color="000000"/>
              <w:left w:val="single" w:sz="8" w:space="0" w:color="000000"/>
              <w:bottom w:val="single" w:sz="8" w:space="0" w:color="000000"/>
              <w:right w:val="single" w:sz="8" w:space="0" w:color="000000"/>
            </w:tcBorders>
          </w:tcPr>
          <w:p w14:paraId="00000052" w14:textId="77777777" w:rsidR="00844DD5" w:rsidRDefault="00000000">
            <w:pPr>
              <w:ind w:left="40"/>
              <w:rPr>
                <w:b/>
                <w:sz w:val="20"/>
                <w:szCs w:val="20"/>
              </w:rPr>
            </w:pPr>
            <w:r>
              <w:rPr>
                <w:b/>
                <w:sz w:val="20"/>
                <w:szCs w:val="20"/>
              </w:rPr>
              <w:t xml:space="preserve">Action Description </w:t>
            </w:r>
          </w:p>
          <w:p w14:paraId="00000053" w14:textId="77777777" w:rsidR="00844DD5" w:rsidRDefault="00000000">
            <w:pPr>
              <w:ind w:left="140"/>
              <w:rPr>
                <w:b/>
                <w:sz w:val="20"/>
                <w:szCs w:val="20"/>
              </w:rPr>
            </w:pPr>
            <w:r>
              <w:rPr>
                <w:sz w:val="20"/>
                <w:szCs w:val="20"/>
              </w:rPr>
              <w:t>(Brief summary of the steps involved in the action and importance of the action in achieving the FIP objectives)</w:t>
            </w:r>
          </w:p>
        </w:tc>
        <w:tc>
          <w:tcPr>
            <w:tcW w:w="8554" w:type="dxa"/>
            <w:tcBorders>
              <w:top w:val="single" w:sz="4"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1654A4B" w14:textId="77777777" w:rsidR="00EE32D5" w:rsidRDefault="00EE32D5" w:rsidP="00EE32D5">
            <w:pPr>
              <w:ind w:left="140"/>
              <w:rPr>
                <w:sz w:val="20"/>
                <w:szCs w:val="20"/>
              </w:rPr>
            </w:pPr>
            <w:r w:rsidRPr="00EE32D5">
              <w:rPr>
                <w:sz w:val="20"/>
                <w:szCs w:val="20"/>
              </w:rPr>
              <w:t xml:space="preserve">IOTC require that conservation and management measures adopted for areas under national jurisdiction shall be compatible </w:t>
            </w:r>
            <w:proofErr w:type="gramStart"/>
            <w:r w:rsidRPr="00EE32D5">
              <w:rPr>
                <w:sz w:val="20"/>
                <w:szCs w:val="20"/>
              </w:rPr>
              <w:t>in order to</w:t>
            </w:r>
            <w:proofErr w:type="gramEnd"/>
            <w:r w:rsidRPr="00EE32D5">
              <w:rPr>
                <w:sz w:val="20"/>
                <w:szCs w:val="20"/>
              </w:rPr>
              <w:t xml:space="preserve"> ensure conservation and management of highly migratory fish stocks in their entirety for the stock that covers the entire region not just for the member country EEZ waters.</w:t>
            </w:r>
          </w:p>
          <w:p w14:paraId="11294EB4" w14:textId="77777777" w:rsidR="00EE32D5" w:rsidRPr="00EE32D5" w:rsidRDefault="00EE32D5" w:rsidP="00EE32D5">
            <w:pPr>
              <w:ind w:left="140"/>
              <w:rPr>
                <w:sz w:val="20"/>
                <w:szCs w:val="20"/>
              </w:rPr>
            </w:pPr>
          </w:p>
          <w:p w14:paraId="00000054" w14:textId="4699DA0A" w:rsidR="00EE32D5" w:rsidRDefault="00EE32D5" w:rsidP="003A1EA4">
            <w:pPr>
              <w:ind w:left="140"/>
              <w:rPr>
                <w:sz w:val="20"/>
                <w:szCs w:val="20"/>
              </w:rPr>
            </w:pPr>
            <w:r w:rsidRPr="00EE32D5">
              <w:rPr>
                <w:sz w:val="20"/>
                <w:szCs w:val="20"/>
              </w:rPr>
              <w:t>Indonesia is a CMM and cooperates with the RFMO to produce scientific advice.</w:t>
            </w:r>
            <w:r w:rsidR="003A1EA4">
              <w:rPr>
                <w:sz w:val="20"/>
                <w:szCs w:val="20"/>
              </w:rPr>
              <w:t xml:space="preserve"> </w:t>
            </w:r>
            <w:r w:rsidRPr="00EE32D5">
              <w:rPr>
                <w:sz w:val="20"/>
                <w:szCs w:val="20"/>
              </w:rPr>
              <w:t>The Indonesian government is responsible for ensuring management measures applied within Indonesian waters are compatible with those of the IOTC, and that fishing by Indonesian vessels is carried out in accordance with any measures put in place by IOTC. This PI requires organized and effective cooperation with other parties to deliver management outcomes consistent with Principles 1 and 2.  For Indonesia AWs this is expected to lead to a similar outcome as for IO waters – requiring some local delivery of an equivalent Harvest Strategy and HCR for SKJ (</w:t>
            </w:r>
            <w:r w:rsidR="0031260B">
              <w:rPr>
                <w:sz w:val="20"/>
                <w:szCs w:val="20"/>
              </w:rPr>
              <w:t>a</w:t>
            </w:r>
            <w:r w:rsidR="0031260B" w:rsidRPr="00EE32D5">
              <w:rPr>
                <w:sz w:val="20"/>
                <w:szCs w:val="20"/>
              </w:rPr>
              <w:t>nd</w:t>
            </w:r>
            <w:r w:rsidR="0031260B">
              <w:rPr>
                <w:sz w:val="20"/>
                <w:szCs w:val="20"/>
              </w:rPr>
              <w:t xml:space="preserve"> </w:t>
            </w:r>
            <w:r w:rsidRPr="00EE32D5">
              <w:rPr>
                <w:sz w:val="20"/>
                <w:szCs w:val="20"/>
              </w:rPr>
              <w:t>rebuilding measures for YFT if this is to proceed to MSC assessment).</w:t>
            </w:r>
            <w:r w:rsidR="003A1EA4">
              <w:rPr>
                <w:sz w:val="20"/>
                <w:szCs w:val="20"/>
              </w:rPr>
              <w:t xml:space="preserve"> </w:t>
            </w:r>
            <w:r w:rsidR="003A1EA4" w:rsidRPr="003A1EA4">
              <w:rPr>
                <w:sz w:val="20"/>
                <w:szCs w:val="20"/>
              </w:rPr>
              <w:t>Yet this have not stated clearly in the NTMP particularly for Indian Ocean objectives.</w:t>
            </w:r>
          </w:p>
        </w:tc>
      </w:tr>
      <w:tr w:rsidR="00844DD5" w14:paraId="199FF6D2" w14:textId="77777777">
        <w:trPr>
          <w:trHeight w:val="360"/>
        </w:trPr>
        <w:tc>
          <w:tcPr>
            <w:tcW w:w="4546" w:type="dxa"/>
            <w:tcBorders>
              <w:top w:val="single" w:sz="8" w:space="0" w:color="000000"/>
              <w:left w:val="single" w:sz="7" w:space="0" w:color="000000"/>
              <w:bottom w:val="single" w:sz="4" w:space="0" w:color="000000"/>
              <w:right w:val="single" w:sz="7" w:space="0" w:color="000000"/>
            </w:tcBorders>
          </w:tcPr>
          <w:p w14:paraId="00000055" w14:textId="77777777" w:rsidR="00844DD5" w:rsidRDefault="00000000">
            <w:pPr>
              <w:ind w:left="75"/>
              <w:rPr>
                <w:b/>
                <w:sz w:val="20"/>
                <w:szCs w:val="20"/>
              </w:rPr>
            </w:pPr>
            <w:r>
              <w:rPr>
                <w:b/>
                <w:sz w:val="20"/>
                <w:szCs w:val="20"/>
              </w:rPr>
              <w:t>Expected Completion Date</w:t>
            </w:r>
          </w:p>
        </w:tc>
        <w:tc>
          <w:tcPr>
            <w:tcW w:w="8554" w:type="dxa"/>
            <w:tcBorders>
              <w:top w:val="single" w:sz="8" w:space="0" w:color="000000"/>
              <w:left w:val="nil"/>
              <w:bottom w:val="single" w:sz="8" w:space="0" w:color="000000"/>
              <w:right w:val="single" w:sz="7" w:space="0" w:color="000000"/>
            </w:tcBorders>
            <w:shd w:val="clear" w:color="auto" w:fill="auto"/>
            <w:tcMar>
              <w:top w:w="40" w:type="dxa"/>
              <w:left w:w="40" w:type="dxa"/>
              <w:bottom w:w="40" w:type="dxa"/>
              <w:right w:w="40" w:type="dxa"/>
            </w:tcMar>
          </w:tcPr>
          <w:p w14:paraId="00000056" w14:textId="2A8E79F1" w:rsidR="00844DD5" w:rsidRDefault="00000000">
            <w:pPr>
              <w:ind w:left="140"/>
              <w:rPr>
                <w:sz w:val="20"/>
                <w:szCs w:val="20"/>
                <w:highlight w:val="yellow"/>
              </w:rPr>
            </w:pPr>
            <w:sdt>
              <w:sdtPr>
                <w:tag w:val="goog_rdk_0"/>
                <w:id w:val="-236943083"/>
              </w:sdtPr>
              <w:sdtContent/>
            </w:sdt>
            <w:sdt>
              <w:sdtPr>
                <w:tag w:val="goog_rdk_1"/>
                <w:id w:val="1192340207"/>
              </w:sdtPr>
              <w:sdtContent/>
            </w:sdt>
            <w:sdt>
              <w:sdtPr>
                <w:tag w:val="goog_rdk_2"/>
                <w:id w:val="-297542064"/>
              </w:sdtPr>
              <w:sdtContent/>
            </w:sdt>
            <w:sdt>
              <w:sdtPr>
                <w:tag w:val="goog_rdk_3"/>
                <w:id w:val="-92559758"/>
              </w:sdtPr>
              <w:sdtContent/>
            </w:sdt>
            <w:sdt>
              <w:sdtPr>
                <w:tag w:val="goog_rdk_4"/>
                <w:id w:val="-1032179068"/>
              </w:sdtPr>
              <w:sdtContent/>
            </w:sdt>
            <w:r>
              <w:rPr>
                <w:sz w:val="20"/>
                <w:szCs w:val="20"/>
              </w:rPr>
              <w:t xml:space="preserve">December </w:t>
            </w:r>
            <w:r w:rsidRPr="00A77043">
              <w:rPr>
                <w:sz w:val="20"/>
                <w:szCs w:val="20"/>
              </w:rPr>
              <w:t>202</w:t>
            </w:r>
            <w:r w:rsidR="00A77043" w:rsidRPr="00A77043">
              <w:rPr>
                <w:sz w:val="20"/>
                <w:szCs w:val="20"/>
              </w:rPr>
              <w:t>7</w:t>
            </w:r>
          </w:p>
        </w:tc>
      </w:tr>
      <w:tr w:rsidR="00844DD5" w14:paraId="28CC9C0D" w14:textId="77777777">
        <w:trPr>
          <w:cantSplit/>
          <w:trHeight w:val="318"/>
        </w:trPr>
        <w:tc>
          <w:tcPr>
            <w:tcW w:w="4546" w:type="dxa"/>
            <w:tcBorders>
              <w:top w:val="single" w:sz="4" w:space="0" w:color="000000"/>
              <w:left w:val="single" w:sz="8" w:space="0" w:color="000000"/>
              <w:bottom w:val="single" w:sz="8" w:space="0" w:color="000000"/>
              <w:right w:val="single" w:sz="8" w:space="0" w:color="000000"/>
            </w:tcBorders>
          </w:tcPr>
          <w:p w14:paraId="00000057" w14:textId="77777777" w:rsidR="00844DD5" w:rsidRDefault="00000000">
            <w:pPr>
              <w:ind w:left="40"/>
              <w:rPr>
                <w:b/>
                <w:sz w:val="20"/>
                <w:szCs w:val="20"/>
              </w:rPr>
            </w:pPr>
            <w:r>
              <w:rPr>
                <w:b/>
                <w:sz w:val="20"/>
                <w:szCs w:val="20"/>
              </w:rPr>
              <w:lastRenderedPageBreak/>
              <w:t xml:space="preserve">Priority </w:t>
            </w:r>
          </w:p>
          <w:p w14:paraId="00000058" w14:textId="77777777" w:rsidR="00844DD5" w:rsidRDefault="00000000">
            <w:pPr>
              <w:ind w:left="140"/>
              <w:rPr>
                <w:b/>
                <w:sz w:val="20"/>
                <w:szCs w:val="20"/>
              </w:rPr>
            </w:pPr>
            <w:r>
              <w:rPr>
                <w:sz w:val="20"/>
                <w:szCs w:val="20"/>
              </w:rPr>
              <w:t xml:space="preserve">(Based on the </w:t>
            </w:r>
            <w:proofErr w:type="gramStart"/>
            <w:r>
              <w:rPr>
                <w:sz w:val="20"/>
                <w:szCs w:val="20"/>
              </w:rPr>
              <w:t>implementers</w:t>
            </w:r>
            <w:proofErr w:type="gramEnd"/>
            <w:r>
              <w:rPr>
                <w:sz w:val="20"/>
                <w:szCs w:val="20"/>
              </w:rPr>
              <w:t xml:space="preserve"> criteria: e.g., lowest scoring issues are high priority or actions that are necessary to complete before beginning other actions are high priority)</w:t>
            </w:r>
          </w:p>
        </w:tc>
        <w:tc>
          <w:tcPr>
            <w:tcW w:w="8554" w:type="dxa"/>
            <w:tcBorders>
              <w:top w:val="single" w:sz="8" w:space="0" w:color="000000"/>
              <w:left w:val="single" w:sz="8" w:space="0" w:color="000000"/>
              <w:bottom w:val="single" w:sz="4" w:space="0" w:color="000000"/>
              <w:right w:val="single" w:sz="8" w:space="0" w:color="000000"/>
            </w:tcBorders>
            <w:shd w:val="clear" w:color="auto" w:fill="auto"/>
            <w:tcMar>
              <w:top w:w="40" w:type="dxa"/>
              <w:left w:w="40" w:type="dxa"/>
              <w:bottom w:w="40" w:type="dxa"/>
              <w:right w:w="40" w:type="dxa"/>
            </w:tcMar>
          </w:tcPr>
          <w:p w14:paraId="00000059" w14:textId="77777777" w:rsidR="00844DD5" w:rsidRDefault="00000000">
            <w:pPr>
              <w:ind w:left="140"/>
              <w:rPr>
                <w:sz w:val="20"/>
                <w:szCs w:val="20"/>
              </w:rPr>
            </w:pPr>
            <w:r>
              <w:rPr>
                <w:sz w:val="20"/>
                <w:szCs w:val="20"/>
              </w:rPr>
              <w:t xml:space="preserve"> Medium</w:t>
            </w:r>
          </w:p>
        </w:tc>
      </w:tr>
      <w:tr w:rsidR="00844DD5" w14:paraId="4C8B5652" w14:textId="77777777">
        <w:trPr>
          <w:trHeight w:val="300"/>
        </w:trPr>
        <w:tc>
          <w:tcPr>
            <w:tcW w:w="4546" w:type="dxa"/>
            <w:tcBorders>
              <w:top w:val="single" w:sz="8" w:space="0" w:color="000000"/>
              <w:left w:val="single" w:sz="7" w:space="0" w:color="000000"/>
              <w:bottom w:val="single" w:sz="4" w:space="0" w:color="000000"/>
              <w:right w:val="single" w:sz="8" w:space="0" w:color="000000"/>
            </w:tcBorders>
          </w:tcPr>
          <w:p w14:paraId="0000005A" w14:textId="77777777" w:rsidR="00844DD5" w:rsidRDefault="00000000">
            <w:pPr>
              <w:ind w:left="40"/>
              <w:rPr>
                <w:b/>
                <w:sz w:val="20"/>
                <w:szCs w:val="20"/>
              </w:rPr>
            </w:pPr>
            <w:r>
              <w:rPr>
                <w:b/>
                <w:sz w:val="20"/>
                <w:szCs w:val="20"/>
              </w:rPr>
              <w:t>Estimated Cost</w:t>
            </w:r>
          </w:p>
          <w:p w14:paraId="0000005B" w14:textId="77777777" w:rsidR="00844DD5" w:rsidRDefault="00000000">
            <w:pPr>
              <w:ind w:left="140"/>
              <w:rPr>
                <w:b/>
                <w:sz w:val="20"/>
                <w:szCs w:val="20"/>
              </w:rPr>
            </w:pPr>
            <w:r>
              <w:rPr>
                <w:sz w:val="20"/>
                <w:szCs w:val="20"/>
              </w:rPr>
              <w:t>(An estimate of the budget needed to complete the action)</w:t>
            </w:r>
          </w:p>
        </w:tc>
        <w:tc>
          <w:tcPr>
            <w:tcW w:w="8554" w:type="dxa"/>
            <w:tcBorders>
              <w:top w:val="single" w:sz="4"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5C" w14:textId="77777777" w:rsidR="00844DD5" w:rsidRDefault="00000000">
            <w:pPr>
              <w:ind w:left="140"/>
              <w:rPr>
                <w:sz w:val="20"/>
                <w:szCs w:val="20"/>
              </w:rPr>
            </w:pPr>
            <w:r>
              <w:rPr>
                <w:sz w:val="20"/>
                <w:szCs w:val="20"/>
              </w:rPr>
              <w:t>$10,000 USD</w:t>
            </w:r>
          </w:p>
        </w:tc>
      </w:tr>
      <w:tr w:rsidR="00844DD5" w14:paraId="187B5917" w14:textId="77777777">
        <w:trPr>
          <w:trHeight w:val="17"/>
        </w:trPr>
        <w:tc>
          <w:tcPr>
            <w:tcW w:w="4546" w:type="dxa"/>
            <w:tcBorders>
              <w:top w:val="single" w:sz="4" w:space="0" w:color="000000"/>
              <w:left w:val="single" w:sz="4" w:space="0" w:color="000000"/>
              <w:bottom w:val="single" w:sz="4" w:space="0" w:color="000000"/>
              <w:right w:val="single" w:sz="4" w:space="0" w:color="000000"/>
            </w:tcBorders>
          </w:tcPr>
          <w:p w14:paraId="0000005D" w14:textId="77777777" w:rsidR="00844DD5" w:rsidRDefault="00000000">
            <w:pPr>
              <w:ind w:left="40"/>
              <w:rPr>
                <w:b/>
                <w:sz w:val="20"/>
                <w:szCs w:val="20"/>
              </w:rPr>
            </w:pPr>
            <w:r>
              <w:rPr>
                <w:b/>
                <w:sz w:val="20"/>
                <w:szCs w:val="20"/>
              </w:rPr>
              <w:t xml:space="preserve">Responsible Parties </w:t>
            </w:r>
          </w:p>
          <w:p w14:paraId="0000005E" w14:textId="77777777" w:rsidR="00844DD5" w:rsidRDefault="00000000">
            <w:pPr>
              <w:ind w:left="140"/>
              <w:rPr>
                <w:b/>
                <w:sz w:val="20"/>
                <w:szCs w:val="20"/>
              </w:rPr>
            </w:pPr>
            <w:r>
              <w:rPr>
                <w:sz w:val="20"/>
                <w:szCs w:val="20"/>
              </w:rPr>
              <w:t>(List of participants)</w:t>
            </w:r>
          </w:p>
        </w:tc>
        <w:tc>
          <w:tcPr>
            <w:tcW w:w="8554" w:type="dxa"/>
            <w:tcBorders>
              <w:top w:val="single" w:sz="8" w:space="0" w:color="000000"/>
              <w:left w:val="single" w:sz="4" w:space="0" w:color="000000"/>
              <w:bottom w:val="single" w:sz="8" w:space="0" w:color="000000"/>
              <w:right w:val="single" w:sz="8" w:space="0" w:color="000000"/>
            </w:tcBorders>
            <w:shd w:val="clear" w:color="auto" w:fill="auto"/>
            <w:tcMar>
              <w:top w:w="40" w:type="dxa"/>
              <w:left w:w="40" w:type="dxa"/>
              <w:bottom w:w="40" w:type="dxa"/>
              <w:right w:w="40" w:type="dxa"/>
            </w:tcMar>
          </w:tcPr>
          <w:p w14:paraId="0000005F" w14:textId="77777777" w:rsidR="00844DD5" w:rsidRDefault="00000000">
            <w:pPr>
              <w:ind w:left="140"/>
              <w:rPr>
                <w:sz w:val="20"/>
                <w:szCs w:val="20"/>
                <w:highlight w:val="yellow"/>
              </w:rPr>
            </w:pPr>
            <w:r>
              <w:rPr>
                <w:sz w:val="20"/>
                <w:szCs w:val="20"/>
              </w:rPr>
              <w:t xml:space="preserve">MMAF, AP2HI, IPNLF, MDPI </w:t>
            </w:r>
          </w:p>
        </w:tc>
      </w:tr>
      <w:tr w:rsidR="00844DD5" w14:paraId="4F157DE7" w14:textId="77777777">
        <w:trPr>
          <w:trHeight w:val="320"/>
        </w:trPr>
        <w:tc>
          <w:tcPr>
            <w:tcW w:w="4546" w:type="dxa"/>
            <w:tcBorders>
              <w:top w:val="single" w:sz="4" w:space="0" w:color="000000"/>
              <w:left w:val="single" w:sz="7" w:space="0" w:color="000000"/>
              <w:bottom w:val="single" w:sz="7" w:space="0" w:color="000000"/>
              <w:right w:val="single" w:sz="7" w:space="0" w:color="000000"/>
            </w:tcBorders>
          </w:tcPr>
          <w:p w14:paraId="00000060" w14:textId="77777777" w:rsidR="00844DD5" w:rsidRDefault="00000000">
            <w:pPr>
              <w:rPr>
                <w:b/>
                <w:sz w:val="20"/>
                <w:szCs w:val="20"/>
              </w:rPr>
            </w:pPr>
            <w:r>
              <w:rPr>
                <w:b/>
                <w:sz w:val="20"/>
                <w:szCs w:val="20"/>
              </w:rPr>
              <w:t>MSC Performance Indicator(s) Addressed by the Action</w:t>
            </w:r>
          </w:p>
          <w:p w14:paraId="00000061" w14:textId="77777777" w:rsidR="00844DD5" w:rsidRDefault="00000000">
            <w:pPr>
              <w:ind w:left="90"/>
              <w:rPr>
                <w:sz w:val="20"/>
                <w:szCs w:val="20"/>
              </w:rPr>
            </w:pPr>
            <w:r>
              <w:rPr>
                <w:sz w:val="20"/>
                <w:szCs w:val="20"/>
              </w:rPr>
              <w:t>(The MSC performance indicator(s) that are directly impacted by the action. The completion of the action is likely to result in an improved score change for these performance indicators)</w:t>
            </w:r>
          </w:p>
        </w:tc>
        <w:tc>
          <w:tcPr>
            <w:tcW w:w="8554" w:type="dxa"/>
            <w:tcBorders>
              <w:top w:val="single" w:sz="8" w:space="0" w:color="000000"/>
              <w:left w:val="nil"/>
              <w:bottom w:val="single" w:sz="7" w:space="0" w:color="000000"/>
              <w:right w:val="single" w:sz="7" w:space="0" w:color="000000"/>
            </w:tcBorders>
            <w:shd w:val="clear" w:color="auto" w:fill="auto"/>
            <w:tcMar>
              <w:top w:w="40" w:type="dxa"/>
              <w:left w:w="40" w:type="dxa"/>
              <w:bottom w:w="40" w:type="dxa"/>
              <w:right w:w="40" w:type="dxa"/>
            </w:tcMar>
          </w:tcPr>
          <w:p w14:paraId="00000062" w14:textId="77777777" w:rsidR="00844DD5" w:rsidRDefault="00000000">
            <w:pPr>
              <w:ind w:left="140"/>
              <w:rPr>
                <w:sz w:val="20"/>
                <w:szCs w:val="20"/>
              </w:rPr>
            </w:pPr>
            <w:r>
              <w:rPr>
                <w:sz w:val="20"/>
                <w:szCs w:val="20"/>
              </w:rPr>
              <w:t>3.1.1 Legal/customary framework</w:t>
            </w:r>
          </w:p>
          <w:p w14:paraId="00000063" w14:textId="77777777" w:rsidR="00844DD5" w:rsidRDefault="00000000">
            <w:pPr>
              <w:ind w:left="140"/>
              <w:rPr>
                <w:sz w:val="20"/>
                <w:szCs w:val="20"/>
              </w:rPr>
            </w:pPr>
            <w:r>
              <w:rPr>
                <w:sz w:val="20"/>
                <w:szCs w:val="20"/>
              </w:rPr>
              <w:t>3.2.1 Fishery-specific objectives</w:t>
            </w:r>
          </w:p>
        </w:tc>
      </w:tr>
    </w:tbl>
    <w:p w14:paraId="00000064" w14:textId="77777777" w:rsidR="00844DD5" w:rsidRDefault="00000000">
      <w:pPr>
        <w:rPr>
          <w:sz w:val="20"/>
          <w:szCs w:val="20"/>
        </w:rPr>
      </w:pPr>
      <w:r>
        <w:rPr>
          <w:sz w:val="20"/>
          <w:szCs w:val="20"/>
        </w:rPr>
        <w:t xml:space="preserve"> </w:t>
      </w:r>
    </w:p>
    <w:p w14:paraId="00000065" w14:textId="77777777" w:rsidR="00844DD5" w:rsidRDefault="00844DD5">
      <w:pPr>
        <w:rPr>
          <w:sz w:val="20"/>
          <w:szCs w:val="20"/>
        </w:rPr>
      </w:pPr>
    </w:p>
    <w:tbl>
      <w:tblPr>
        <w:tblStyle w:val="af7"/>
        <w:tblW w:w="1303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5"/>
        <w:gridCol w:w="1807"/>
        <w:gridCol w:w="1865"/>
        <w:gridCol w:w="1943"/>
        <w:gridCol w:w="1474"/>
        <w:gridCol w:w="1622"/>
        <w:gridCol w:w="2493"/>
      </w:tblGrid>
      <w:tr w:rsidR="00844DD5" w14:paraId="222BC7B9" w14:textId="77777777">
        <w:trPr>
          <w:trHeight w:val="1420"/>
        </w:trPr>
        <w:tc>
          <w:tcPr>
            <w:tcW w:w="183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66" w14:textId="77777777" w:rsidR="00844DD5" w:rsidRDefault="00000000">
            <w:pPr>
              <w:rPr>
                <w:b/>
                <w:sz w:val="20"/>
                <w:szCs w:val="20"/>
              </w:rPr>
            </w:pPr>
            <w:r>
              <w:rPr>
                <w:b/>
                <w:sz w:val="20"/>
                <w:szCs w:val="20"/>
              </w:rPr>
              <w:t>Action</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67" w14:textId="77777777" w:rsidR="00844DD5" w:rsidRDefault="00000000">
            <w:pPr>
              <w:rPr>
                <w:b/>
                <w:sz w:val="20"/>
                <w:szCs w:val="20"/>
              </w:rPr>
            </w:pPr>
            <w:sdt>
              <w:sdtPr>
                <w:tag w:val="goog_rdk_5"/>
                <w:id w:val="219644197"/>
              </w:sdtPr>
              <w:sdtContent/>
            </w:sdt>
            <w:r>
              <w:rPr>
                <w:b/>
                <w:sz w:val="20"/>
                <w:szCs w:val="20"/>
              </w:rPr>
              <w:t>Tasks/ Milestones</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68" w14:textId="77777777" w:rsidR="00844DD5" w:rsidRDefault="00000000">
            <w:pPr>
              <w:rPr>
                <w:b/>
                <w:sz w:val="20"/>
                <w:szCs w:val="20"/>
              </w:rPr>
            </w:pPr>
            <w:r>
              <w:rPr>
                <w:b/>
                <w:sz w:val="20"/>
                <w:szCs w:val="20"/>
              </w:rPr>
              <w:t>Responsible (lead)</w:t>
            </w:r>
          </w:p>
        </w:tc>
        <w:tc>
          <w:tcPr>
            <w:tcW w:w="194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69" w14:textId="77777777" w:rsidR="00844DD5" w:rsidRDefault="00000000">
            <w:pPr>
              <w:rPr>
                <w:b/>
                <w:sz w:val="20"/>
                <w:szCs w:val="20"/>
              </w:rPr>
            </w:pPr>
            <w:r>
              <w:rPr>
                <w:b/>
                <w:sz w:val="20"/>
                <w:szCs w:val="20"/>
              </w:rPr>
              <w:t>Responsible (supporting role)</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6A" w14:textId="77777777" w:rsidR="00844DD5" w:rsidRDefault="00000000">
            <w:pPr>
              <w:rPr>
                <w:b/>
                <w:sz w:val="20"/>
                <w:szCs w:val="20"/>
              </w:rPr>
            </w:pPr>
            <w:r>
              <w:rPr>
                <w:b/>
                <w:sz w:val="20"/>
                <w:szCs w:val="20"/>
              </w:rPr>
              <w:t>Starting date</w:t>
            </w:r>
          </w:p>
        </w:tc>
        <w:tc>
          <w:tcPr>
            <w:tcW w:w="16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6B" w14:textId="77777777" w:rsidR="00844DD5" w:rsidRDefault="00000000">
            <w:pPr>
              <w:rPr>
                <w:b/>
                <w:sz w:val="20"/>
                <w:szCs w:val="20"/>
              </w:rPr>
            </w:pPr>
            <w:r>
              <w:rPr>
                <w:b/>
                <w:sz w:val="20"/>
                <w:szCs w:val="20"/>
              </w:rPr>
              <w:t>Expected completion date</w:t>
            </w:r>
          </w:p>
        </w:tc>
        <w:tc>
          <w:tcPr>
            <w:tcW w:w="24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6C" w14:textId="77777777" w:rsidR="00844DD5" w:rsidRDefault="00000000">
            <w:pPr>
              <w:rPr>
                <w:b/>
                <w:sz w:val="20"/>
                <w:szCs w:val="20"/>
              </w:rPr>
            </w:pPr>
            <w:r>
              <w:rPr>
                <w:b/>
                <w:sz w:val="20"/>
                <w:szCs w:val="20"/>
              </w:rPr>
              <w:t>Evidence of completion / results</w:t>
            </w:r>
          </w:p>
        </w:tc>
      </w:tr>
      <w:tr w:rsidR="00844DD5" w14:paraId="0499CF5D" w14:textId="77777777">
        <w:trPr>
          <w:trHeight w:val="1340"/>
        </w:trPr>
        <w:tc>
          <w:tcPr>
            <w:tcW w:w="1836"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06D" w14:textId="77777777" w:rsidR="00844DD5" w:rsidRDefault="00000000">
            <w:pPr>
              <w:rPr>
                <w:sz w:val="20"/>
                <w:szCs w:val="20"/>
              </w:rPr>
            </w:pPr>
            <w:r>
              <w:rPr>
                <w:sz w:val="20"/>
                <w:szCs w:val="20"/>
              </w:rPr>
              <w:t>1. National Tuna Management Plan</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6E" w14:textId="77777777" w:rsidR="00844DD5" w:rsidRDefault="00000000">
            <w:pPr>
              <w:rPr>
                <w:sz w:val="20"/>
                <w:szCs w:val="20"/>
              </w:rPr>
            </w:pPr>
            <w:r>
              <w:rPr>
                <w:sz w:val="20"/>
                <w:szCs w:val="20"/>
              </w:rPr>
              <w:t>Evaluate the NTMP</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6F" w14:textId="77777777" w:rsidR="00844DD5" w:rsidRDefault="00000000">
            <w:pPr>
              <w:rPr>
                <w:sz w:val="20"/>
                <w:szCs w:val="20"/>
              </w:rPr>
            </w:pPr>
            <w:r>
              <w:rPr>
                <w:sz w:val="20"/>
                <w:szCs w:val="20"/>
              </w:rPr>
              <w:t>MMAF</w:t>
            </w:r>
          </w:p>
        </w:tc>
        <w:tc>
          <w:tcPr>
            <w:tcW w:w="194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0" w14:textId="50AF7FAA" w:rsidR="00844DD5" w:rsidRDefault="00000000">
            <w:pPr>
              <w:rPr>
                <w:sz w:val="20"/>
                <w:szCs w:val="20"/>
              </w:rPr>
            </w:pPr>
            <w:r>
              <w:rPr>
                <w:sz w:val="20"/>
                <w:szCs w:val="20"/>
              </w:rPr>
              <w:t>AP2HI, IPNLF</w:t>
            </w:r>
            <w:r w:rsidR="0070115F">
              <w:rPr>
                <w:sz w:val="20"/>
                <w:szCs w:val="20"/>
              </w:rPr>
              <w:t xml:space="preserve">, </w:t>
            </w:r>
            <w:r w:rsidR="0070115F" w:rsidRPr="00D61BE2">
              <w:rPr>
                <w:sz w:val="20"/>
                <w:szCs w:val="20"/>
              </w:rPr>
              <w:t>MDPI</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1" w14:textId="77777777" w:rsidR="00844DD5" w:rsidRDefault="00000000">
            <w:pPr>
              <w:rPr>
                <w:sz w:val="20"/>
                <w:szCs w:val="20"/>
              </w:rPr>
            </w:pPr>
            <w:r>
              <w:rPr>
                <w:sz w:val="20"/>
                <w:szCs w:val="20"/>
              </w:rPr>
              <w:t>June 2025</w:t>
            </w:r>
          </w:p>
        </w:tc>
        <w:tc>
          <w:tcPr>
            <w:tcW w:w="16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2" w14:textId="77777777" w:rsidR="00844DD5" w:rsidRDefault="00000000">
            <w:pPr>
              <w:rPr>
                <w:sz w:val="20"/>
                <w:szCs w:val="20"/>
              </w:rPr>
            </w:pPr>
            <w:r>
              <w:rPr>
                <w:sz w:val="20"/>
                <w:szCs w:val="20"/>
              </w:rPr>
              <w:t>June 2026</w:t>
            </w:r>
          </w:p>
        </w:tc>
        <w:tc>
          <w:tcPr>
            <w:tcW w:w="24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3" w14:textId="77777777" w:rsidR="00844DD5" w:rsidRDefault="00000000">
            <w:pPr>
              <w:rPr>
                <w:sz w:val="20"/>
                <w:szCs w:val="20"/>
              </w:rPr>
            </w:pPr>
            <w:r>
              <w:rPr>
                <w:sz w:val="20"/>
                <w:szCs w:val="20"/>
              </w:rPr>
              <w:t xml:space="preserve">Evaluation report and </w:t>
            </w:r>
            <w:proofErr w:type="gramStart"/>
            <w:r>
              <w:rPr>
                <w:sz w:val="20"/>
                <w:szCs w:val="20"/>
              </w:rPr>
              <w:t>or</w:t>
            </w:r>
            <w:proofErr w:type="gramEnd"/>
            <w:r>
              <w:rPr>
                <w:sz w:val="20"/>
                <w:szCs w:val="20"/>
              </w:rPr>
              <w:t xml:space="preserve"> Evaluation Meeting Minutes</w:t>
            </w:r>
          </w:p>
        </w:tc>
      </w:tr>
      <w:tr w:rsidR="00844DD5" w14:paraId="1BB4DD62" w14:textId="77777777">
        <w:trPr>
          <w:trHeight w:val="1340"/>
        </w:trPr>
        <w:tc>
          <w:tcPr>
            <w:tcW w:w="1836" w:type="dxa"/>
            <w:vMerge/>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074" w14:textId="77777777" w:rsidR="00844DD5" w:rsidRDefault="00844DD5">
            <w:pPr>
              <w:widowControl w:val="0"/>
              <w:pBdr>
                <w:top w:val="nil"/>
                <w:left w:val="nil"/>
                <w:bottom w:val="nil"/>
                <w:right w:val="nil"/>
                <w:between w:val="nil"/>
              </w:pBdr>
              <w:spacing w:line="276" w:lineRule="auto"/>
              <w:rPr>
                <w:sz w:val="20"/>
                <w:szCs w:val="20"/>
              </w:rPr>
            </w:pP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5" w14:textId="77777777" w:rsidR="00844DD5" w:rsidRDefault="00000000">
            <w:pPr>
              <w:rPr>
                <w:sz w:val="20"/>
                <w:szCs w:val="20"/>
              </w:rPr>
            </w:pPr>
            <w:proofErr w:type="gramStart"/>
            <w:r>
              <w:rPr>
                <w:sz w:val="20"/>
                <w:szCs w:val="20"/>
              </w:rPr>
              <w:t>Review</w:t>
            </w:r>
            <w:proofErr w:type="gramEnd"/>
            <w:r>
              <w:rPr>
                <w:sz w:val="20"/>
                <w:szCs w:val="20"/>
              </w:rPr>
              <w:t xml:space="preserve"> the NTMP</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6" w14:textId="77777777" w:rsidR="00844DD5" w:rsidRDefault="00000000">
            <w:pPr>
              <w:rPr>
                <w:sz w:val="20"/>
                <w:szCs w:val="20"/>
              </w:rPr>
            </w:pPr>
            <w:r>
              <w:rPr>
                <w:sz w:val="20"/>
                <w:szCs w:val="20"/>
              </w:rPr>
              <w:t>MMAF</w:t>
            </w:r>
          </w:p>
        </w:tc>
        <w:tc>
          <w:tcPr>
            <w:tcW w:w="194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7" w14:textId="11B7FB5E" w:rsidR="00844DD5" w:rsidRDefault="00000000">
            <w:pPr>
              <w:rPr>
                <w:sz w:val="20"/>
                <w:szCs w:val="20"/>
              </w:rPr>
            </w:pPr>
            <w:r>
              <w:rPr>
                <w:sz w:val="20"/>
                <w:szCs w:val="20"/>
              </w:rPr>
              <w:t>AP2HI, IPNLF</w:t>
            </w:r>
            <w:r w:rsidR="0070115F">
              <w:rPr>
                <w:sz w:val="20"/>
                <w:szCs w:val="20"/>
              </w:rPr>
              <w:t xml:space="preserve">, </w:t>
            </w:r>
            <w:r w:rsidR="0070115F" w:rsidRPr="00D61BE2">
              <w:rPr>
                <w:sz w:val="20"/>
                <w:szCs w:val="20"/>
              </w:rPr>
              <w:t>MDPI</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8" w14:textId="77777777" w:rsidR="00844DD5" w:rsidRDefault="00000000">
            <w:pPr>
              <w:rPr>
                <w:sz w:val="20"/>
                <w:szCs w:val="20"/>
              </w:rPr>
            </w:pPr>
            <w:r>
              <w:rPr>
                <w:sz w:val="20"/>
                <w:szCs w:val="20"/>
              </w:rPr>
              <w:t>June 2026</w:t>
            </w:r>
          </w:p>
        </w:tc>
        <w:tc>
          <w:tcPr>
            <w:tcW w:w="16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9" w14:textId="37006AF2" w:rsidR="00844DD5" w:rsidRDefault="00000000">
            <w:pPr>
              <w:rPr>
                <w:sz w:val="20"/>
                <w:szCs w:val="20"/>
              </w:rPr>
            </w:pPr>
            <w:r w:rsidRPr="00A77043">
              <w:rPr>
                <w:sz w:val="20"/>
                <w:szCs w:val="20"/>
              </w:rPr>
              <w:t>December 202</w:t>
            </w:r>
            <w:r w:rsidR="00A77043" w:rsidRPr="00A77043">
              <w:rPr>
                <w:sz w:val="20"/>
                <w:szCs w:val="20"/>
              </w:rPr>
              <w:t>7</w:t>
            </w:r>
          </w:p>
        </w:tc>
        <w:tc>
          <w:tcPr>
            <w:tcW w:w="24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A" w14:textId="77777777" w:rsidR="00844DD5"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ind w:left="360"/>
              <w:rPr>
                <w:color w:val="000000"/>
                <w:sz w:val="20"/>
                <w:szCs w:val="20"/>
              </w:rPr>
            </w:pPr>
            <w:r>
              <w:rPr>
                <w:color w:val="000000"/>
                <w:sz w:val="20"/>
                <w:szCs w:val="20"/>
              </w:rPr>
              <w:t xml:space="preserve">Evaluation report </w:t>
            </w:r>
          </w:p>
          <w:p w14:paraId="0000007B" w14:textId="77777777" w:rsidR="00844DD5"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ind w:left="360"/>
              <w:rPr>
                <w:color w:val="000000"/>
                <w:sz w:val="20"/>
                <w:szCs w:val="20"/>
              </w:rPr>
            </w:pPr>
            <w:r>
              <w:rPr>
                <w:color w:val="000000"/>
                <w:sz w:val="20"/>
                <w:szCs w:val="20"/>
              </w:rPr>
              <w:t>Evaluation Meeting Minutes</w:t>
            </w:r>
          </w:p>
          <w:p w14:paraId="0000007C" w14:textId="77777777" w:rsidR="00844DD5"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ind w:left="360"/>
              <w:rPr>
                <w:color w:val="000000"/>
                <w:sz w:val="20"/>
                <w:szCs w:val="20"/>
              </w:rPr>
            </w:pPr>
            <w:r>
              <w:rPr>
                <w:color w:val="000000"/>
                <w:sz w:val="20"/>
                <w:szCs w:val="20"/>
              </w:rPr>
              <w:t>New NTMP</w:t>
            </w:r>
          </w:p>
        </w:tc>
      </w:tr>
    </w:tbl>
    <w:p w14:paraId="0000007D" w14:textId="77777777" w:rsidR="00844DD5" w:rsidRDefault="00844DD5"/>
    <w:p w14:paraId="0000007E" w14:textId="77777777" w:rsidR="00844DD5" w:rsidRDefault="00844DD5"/>
    <w:p w14:paraId="0000007F" w14:textId="77777777" w:rsidR="00844DD5" w:rsidRDefault="00000000">
      <w:pPr>
        <w:rPr>
          <w:sz w:val="20"/>
          <w:szCs w:val="20"/>
        </w:rPr>
      </w:pPr>
      <w:r>
        <w:rPr>
          <w:b/>
          <w:sz w:val="20"/>
          <w:szCs w:val="20"/>
        </w:rPr>
        <w:lastRenderedPageBreak/>
        <w:t xml:space="preserve">Table 4. Performance Indicator Action Plan Table for Action 2 </w:t>
      </w:r>
    </w:p>
    <w:tbl>
      <w:tblPr>
        <w:tblStyle w:val="af8"/>
        <w:tblW w:w="1310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546"/>
        <w:gridCol w:w="8554"/>
      </w:tblGrid>
      <w:tr w:rsidR="00844DD5" w14:paraId="049DADBB" w14:textId="77777777">
        <w:trPr>
          <w:trHeight w:val="20"/>
        </w:trPr>
        <w:tc>
          <w:tcPr>
            <w:tcW w:w="4546" w:type="dxa"/>
            <w:tcBorders>
              <w:top w:val="single" w:sz="7" w:space="0" w:color="000000"/>
              <w:left w:val="single" w:sz="7" w:space="0" w:color="000000"/>
              <w:bottom w:val="single" w:sz="7" w:space="0" w:color="000000"/>
              <w:right w:val="single" w:sz="7" w:space="0" w:color="000000"/>
            </w:tcBorders>
          </w:tcPr>
          <w:p w14:paraId="00000080" w14:textId="77777777" w:rsidR="00844DD5" w:rsidRDefault="00000000">
            <w:pPr>
              <w:ind w:left="40"/>
              <w:rPr>
                <w:b/>
                <w:sz w:val="20"/>
                <w:szCs w:val="20"/>
              </w:rPr>
            </w:pPr>
            <w:r>
              <w:rPr>
                <w:b/>
                <w:sz w:val="20"/>
                <w:szCs w:val="20"/>
              </w:rPr>
              <w:t xml:space="preserve">Action Number and Name </w:t>
            </w:r>
          </w:p>
          <w:p w14:paraId="00000081" w14:textId="77777777" w:rsidR="00844DD5" w:rsidRDefault="00000000">
            <w:pPr>
              <w:ind w:left="140"/>
              <w:jc w:val="both"/>
              <w:rPr>
                <w:b/>
                <w:sz w:val="20"/>
                <w:szCs w:val="20"/>
              </w:rPr>
            </w:pPr>
            <w:r>
              <w:rPr>
                <w:sz w:val="20"/>
                <w:szCs w:val="20"/>
              </w:rPr>
              <w:t>(One sentence description)</w:t>
            </w:r>
          </w:p>
        </w:tc>
        <w:tc>
          <w:tcPr>
            <w:tcW w:w="8554" w:type="dxa"/>
            <w:tcBorders>
              <w:top w:val="single" w:sz="7" w:space="0" w:color="000000"/>
              <w:left w:val="nil"/>
              <w:bottom w:val="single" w:sz="7" w:space="0" w:color="000000"/>
              <w:right w:val="single" w:sz="7" w:space="0" w:color="000000"/>
            </w:tcBorders>
            <w:shd w:val="clear" w:color="auto" w:fill="auto"/>
            <w:tcMar>
              <w:top w:w="40" w:type="dxa"/>
              <w:left w:w="40" w:type="dxa"/>
              <w:bottom w:w="40" w:type="dxa"/>
              <w:right w:w="40" w:type="dxa"/>
            </w:tcMar>
          </w:tcPr>
          <w:p w14:paraId="00000082" w14:textId="77777777" w:rsidR="00844DD5" w:rsidRDefault="00000000">
            <w:pPr>
              <w:ind w:left="140"/>
              <w:rPr>
                <w:sz w:val="20"/>
                <w:szCs w:val="20"/>
              </w:rPr>
            </w:pPr>
            <w:r>
              <w:rPr>
                <w:sz w:val="20"/>
                <w:szCs w:val="20"/>
              </w:rPr>
              <w:t xml:space="preserve">2. Support decision making processes respond to skipjack catches </w:t>
            </w:r>
            <w:proofErr w:type="gramStart"/>
            <w:r>
              <w:rPr>
                <w:sz w:val="20"/>
                <w:szCs w:val="20"/>
              </w:rPr>
              <w:t>in excess of</w:t>
            </w:r>
            <w:proofErr w:type="gramEnd"/>
            <w:r>
              <w:rPr>
                <w:sz w:val="20"/>
                <w:szCs w:val="20"/>
              </w:rPr>
              <w:t xml:space="preserve"> HCR annual catch limits.</w:t>
            </w:r>
          </w:p>
          <w:p w14:paraId="33EF24F9" w14:textId="77777777" w:rsidR="00844DD5" w:rsidRDefault="00844DD5">
            <w:pPr>
              <w:ind w:left="140"/>
              <w:rPr>
                <w:sz w:val="20"/>
                <w:szCs w:val="20"/>
              </w:rPr>
            </w:pPr>
          </w:p>
          <w:p w14:paraId="00000083" w14:textId="39A5FEC4" w:rsidR="00BF0AE1" w:rsidRDefault="00BF0AE1">
            <w:pPr>
              <w:ind w:left="140"/>
              <w:rPr>
                <w:sz w:val="20"/>
                <w:szCs w:val="20"/>
              </w:rPr>
            </w:pPr>
            <w:r w:rsidRPr="00BD687D">
              <w:rPr>
                <w:b/>
                <w:bCs/>
                <w:sz w:val="20"/>
                <w:szCs w:val="20"/>
              </w:rPr>
              <w:t>Note</w:t>
            </w:r>
            <w:r w:rsidRPr="00BD687D">
              <w:rPr>
                <w:sz w:val="20"/>
                <w:szCs w:val="20"/>
              </w:rPr>
              <w:t xml:space="preserve">: The decission making mechanism in IOTC level is indeed specific for </w:t>
            </w:r>
            <w:r w:rsidR="00FD67C3" w:rsidRPr="00BD687D">
              <w:rPr>
                <w:sz w:val="20"/>
                <w:szCs w:val="20"/>
              </w:rPr>
              <w:t>skipjack but</w:t>
            </w:r>
            <w:r w:rsidRPr="00BD687D">
              <w:rPr>
                <w:sz w:val="20"/>
                <w:szCs w:val="20"/>
              </w:rPr>
              <w:t xml:space="preserve"> also has impact on yellowfin (species on this profile)</w:t>
            </w:r>
            <w:r w:rsidR="00A33269" w:rsidRPr="00BD687D">
              <w:rPr>
                <w:sz w:val="20"/>
                <w:szCs w:val="20"/>
              </w:rPr>
              <w:t>,</w:t>
            </w:r>
            <w:r w:rsidRPr="00BD687D">
              <w:rPr>
                <w:sz w:val="20"/>
                <w:szCs w:val="20"/>
              </w:rPr>
              <w:t xml:space="preserve"> since it is </w:t>
            </w:r>
            <w:r w:rsidR="001D42B6" w:rsidRPr="00BD687D">
              <w:rPr>
                <w:sz w:val="20"/>
                <w:szCs w:val="20"/>
              </w:rPr>
              <w:t>included</w:t>
            </w:r>
            <w:r w:rsidRPr="00BD687D">
              <w:rPr>
                <w:sz w:val="20"/>
                <w:szCs w:val="20"/>
              </w:rPr>
              <w:t xml:space="preserve"> in the IOTC decision making process as organization</w:t>
            </w:r>
            <w:r w:rsidR="001D42B6" w:rsidRPr="00BD687D">
              <w:rPr>
                <w:sz w:val="20"/>
                <w:szCs w:val="20"/>
              </w:rPr>
              <w:t>.</w:t>
            </w:r>
          </w:p>
        </w:tc>
      </w:tr>
      <w:tr w:rsidR="00844DD5" w14:paraId="301E8A18" w14:textId="77777777">
        <w:trPr>
          <w:trHeight w:val="580"/>
        </w:trPr>
        <w:tc>
          <w:tcPr>
            <w:tcW w:w="4546" w:type="dxa"/>
            <w:tcBorders>
              <w:top w:val="nil"/>
              <w:left w:val="single" w:sz="7" w:space="0" w:color="000000"/>
              <w:bottom w:val="single" w:sz="4" w:space="0" w:color="000000"/>
              <w:right w:val="single" w:sz="7" w:space="0" w:color="000000"/>
            </w:tcBorders>
          </w:tcPr>
          <w:p w14:paraId="00000084" w14:textId="77777777" w:rsidR="00844DD5" w:rsidRDefault="00000000">
            <w:pPr>
              <w:ind w:left="75"/>
              <w:jc w:val="both"/>
              <w:rPr>
                <w:b/>
                <w:sz w:val="20"/>
                <w:szCs w:val="20"/>
              </w:rPr>
            </w:pPr>
            <w:r>
              <w:rPr>
                <w:b/>
                <w:sz w:val="20"/>
                <w:szCs w:val="20"/>
              </w:rPr>
              <w:t xml:space="preserve">Action Goal </w:t>
            </w:r>
          </w:p>
          <w:p w14:paraId="00000085" w14:textId="77777777" w:rsidR="00844DD5" w:rsidRDefault="00000000">
            <w:pPr>
              <w:ind w:left="165"/>
              <w:jc w:val="both"/>
              <w:rPr>
                <w:b/>
                <w:sz w:val="20"/>
                <w:szCs w:val="20"/>
              </w:rPr>
            </w:pPr>
            <w:r>
              <w:rPr>
                <w:sz w:val="20"/>
                <w:szCs w:val="20"/>
              </w:rPr>
              <w:t xml:space="preserve">(One sentence that </w:t>
            </w:r>
            <w:proofErr w:type="gramStart"/>
            <w:r>
              <w:rPr>
                <w:sz w:val="20"/>
                <w:szCs w:val="20"/>
              </w:rPr>
              <w:t>describe</w:t>
            </w:r>
            <w:proofErr w:type="gramEnd"/>
            <w:r>
              <w:rPr>
                <w:sz w:val="20"/>
                <w:szCs w:val="20"/>
              </w:rPr>
              <w:t xml:space="preserve"> the result of the action)</w:t>
            </w:r>
          </w:p>
        </w:tc>
        <w:tc>
          <w:tcPr>
            <w:tcW w:w="8554" w:type="dxa"/>
            <w:tcBorders>
              <w:top w:val="nil"/>
              <w:left w:val="nil"/>
              <w:bottom w:val="single" w:sz="4" w:space="0" w:color="000000"/>
              <w:right w:val="single" w:sz="7" w:space="0" w:color="000000"/>
            </w:tcBorders>
            <w:shd w:val="clear" w:color="auto" w:fill="auto"/>
            <w:tcMar>
              <w:top w:w="40" w:type="dxa"/>
              <w:left w:w="40" w:type="dxa"/>
              <w:bottom w:w="40" w:type="dxa"/>
              <w:right w:w="40" w:type="dxa"/>
            </w:tcMar>
          </w:tcPr>
          <w:p w14:paraId="00000086" w14:textId="38260F42" w:rsidR="00844DD5" w:rsidRDefault="002F2F14">
            <w:pPr>
              <w:ind w:left="140"/>
              <w:rPr>
                <w:sz w:val="20"/>
                <w:szCs w:val="20"/>
              </w:rPr>
            </w:pPr>
            <w:r w:rsidRPr="002F2F14">
              <w:rPr>
                <w:sz w:val="20"/>
                <w:szCs w:val="20"/>
              </w:rPr>
              <w:t xml:space="preserve">IOTC level, decision- making processes respond to skipjack catches </w:t>
            </w:r>
            <w:proofErr w:type="gramStart"/>
            <w:r w:rsidRPr="002F2F14">
              <w:rPr>
                <w:sz w:val="20"/>
                <w:szCs w:val="20"/>
              </w:rPr>
              <w:t>in excess of</w:t>
            </w:r>
            <w:proofErr w:type="gramEnd"/>
            <w:r w:rsidRPr="002F2F14">
              <w:rPr>
                <w:sz w:val="20"/>
                <w:szCs w:val="20"/>
              </w:rPr>
              <w:t xml:space="preserve"> HCR annual catch limits</w:t>
            </w:r>
          </w:p>
        </w:tc>
      </w:tr>
      <w:tr w:rsidR="00844DD5" w14:paraId="1EA4862D" w14:textId="77777777">
        <w:trPr>
          <w:trHeight w:val="1215"/>
        </w:trPr>
        <w:tc>
          <w:tcPr>
            <w:tcW w:w="4546" w:type="dxa"/>
            <w:tcBorders>
              <w:top w:val="single" w:sz="4" w:space="0" w:color="000000"/>
              <w:left w:val="single" w:sz="8" w:space="0" w:color="000000"/>
              <w:bottom w:val="single" w:sz="8" w:space="0" w:color="000000"/>
              <w:right w:val="single" w:sz="8" w:space="0" w:color="000000"/>
            </w:tcBorders>
          </w:tcPr>
          <w:p w14:paraId="00000087" w14:textId="77777777" w:rsidR="00844DD5" w:rsidRDefault="00000000">
            <w:pPr>
              <w:ind w:left="40"/>
              <w:rPr>
                <w:b/>
                <w:sz w:val="20"/>
                <w:szCs w:val="20"/>
              </w:rPr>
            </w:pPr>
            <w:r>
              <w:rPr>
                <w:b/>
                <w:sz w:val="20"/>
                <w:szCs w:val="20"/>
              </w:rPr>
              <w:t xml:space="preserve">Action Description </w:t>
            </w:r>
          </w:p>
          <w:p w14:paraId="00000088" w14:textId="77777777" w:rsidR="00844DD5" w:rsidRDefault="00000000">
            <w:pPr>
              <w:ind w:left="140"/>
              <w:rPr>
                <w:b/>
                <w:sz w:val="20"/>
                <w:szCs w:val="20"/>
              </w:rPr>
            </w:pPr>
            <w:r>
              <w:rPr>
                <w:sz w:val="20"/>
                <w:szCs w:val="20"/>
              </w:rPr>
              <w:t>(Brief summary of the steps involved in the action and importance of the action in achieving the FIP objectives)</w:t>
            </w:r>
          </w:p>
        </w:tc>
        <w:tc>
          <w:tcPr>
            <w:tcW w:w="8554" w:type="dxa"/>
            <w:tcBorders>
              <w:top w:val="single" w:sz="4"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BE59CC8" w14:textId="77777777" w:rsidR="00B866B7" w:rsidRDefault="00000000">
            <w:pPr>
              <w:ind w:left="193"/>
              <w:rPr>
                <w:sz w:val="20"/>
                <w:szCs w:val="20"/>
              </w:rPr>
            </w:pPr>
            <w:r>
              <w:rPr>
                <w:sz w:val="20"/>
                <w:szCs w:val="20"/>
              </w:rPr>
              <w:t>Advocacy by Indonesia in support of tuna harvest strategy development is undertaken by MMAF. Outcomes should demonstrate that within IOTC implementation of the harvest strategy set out in Resolution 16/02, or by some other means as appropriate, has been undertaken.</w:t>
            </w:r>
          </w:p>
          <w:p w14:paraId="1F235B4D" w14:textId="77777777" w:rsidR="00B866B7" w:rsidRDefault="00B866B7">
            <w:pPr>
              <w:ind w:left="193"/>
              <w:rPr>
                <w:sz w:val="20"/>
                <w:szCs w:val="20"/>
              </w:rPr>
            </w:pPr>
          </w:p>
          <w:p w14:paraId="00000089" w14:textId="168876DB" w:rsidR="00844DD5" w:rsidRDefault="001E3AE9">
            <w:pPr>
              <w:ind w:left="193"/>
              <w:rPr>
                <w:sz w:val="20"/>
                <w:szCs w:val="20"/>
              </w:rPr>
            </w:pPr>
            <w:r w:rsidRPr="00BD687D">
              <w:rPr>
                <w:sz w:val="20"/>
                <w:szCs w:val="20"/>
              </w:rPr>
              <w:t xml:space="preserve">The decission making mechanism in IOTC level is indeed specific for </w:t>
            </w:r>
            <w:r w:rsidR="00FD67C3" w:rsidRPr="00BD687D">
              <w:rPr>
                <w:sz w:val="20"/>
                <w:szCs w:val="20"/>
              </w:rPr>
              <w:t>skipjack but</w:t>
            </w:r>
            <w:r w:rsidRPr="00BD687D">
              <w:rPr>
                <w:sz w:val="20"/>
                <w:szCs w:val="20"/>
              </w:rPr>
              <w:t xml:space="preserve"> also has impact on yellowfin (species on this profile), since it is included in the IOTC decision making process as organization.</w:t>
            </w:r>
          </w:p>
        </w:tc>
      </w:tr>
      <w:tr w:rsidR="00844DD5" w14:paraId="28BC1C74" w14:textId="77777777">
        <w:trPr>
          <w:trHeight w:val="360"/>
        </w:trPr>
        <w:tc>
          <w:tcPr>
            <w:tcW w:w="4546" w:type="dxa"/>
            <w:tcBorders>
              <w:top w:val="single" w:sz="8" w:space="0" w:color="000000"/>
              <w:left w:val="single" w:sz="7" w:space="0" w:color="000000"/>
              <w:bottom w:val="single" w:sz="4" w:space="0" w:color="000000"/>
              <w:right w:val="single" w:sz="7" w:space="0" w:color="000000"/>
            </w:tcBorders>
          </w:tcPr>
          <w:p w14:paraId="0000008A" w14:textId="77777777" w:rsidR="00844DD5" w:rsidRDefault="00000000">
            <w:pPr>
              <w:ind w:left="75"/>
              <w:rPr>
                <w:b/>
                <w:sz w:val="20"/>
                <w:szCs w:val="20"/>
              </w:rPr>
            </w:pPr>
            <w:r>
              <w:rPr>
                <w:b/>
                <w:sz w:val="20"/>
                <w:szCs w:val="20"/>
              </w:rPr>
              <w:t>Expected Completion Date</w:t>
            </w:r>
          </w:p>
        </w:tc>
        <w:tc>
          <w:tcPr>
            <w:tcW w:w="8554" w:type="dxa"/>
            <w:tcBorders>
              <w:top w:val="single" w:sz="8" w:space="0" w:color="000000"/>
              <w:left w:val="nil"/>
              <w:bottom w:val="single" w:sz="8" w:space="0" w:color="000000"/>
              <w:right w:val="single" w:sz="7" w:space="0" w:color="000000"/>
            </w:tcBorders>
            <w:shd w:val="clear" w:color="auto" w:fill="auto"/>
            <w:tcMar>
              <w:top w:w="40" w:type="dxa"/>
              <w:left w:w="40" w:type="dxa"/>
              <w:bottom w:w="40" w:type="dxa"/>
              <w:right w:w="40" w:type="dxa"/>
            </w:tcMar>
          </w:tcPr>
          <w:p w14:paraId="0000008B" w14:textId="77777777" w:rsidR="00844DD5" w:rsidRDefault="00000000">
            <w:pPr>
              <w:ind w:left="140"/>
              <w:rPr>
                <w:sz w:val="20"/>
                <w:szCs w:val="20"/>
              </w:rPr>
            </w:pPr>
            <w:r>
              <w:rPr>
                <w:sz w:val="20"/>
                <w:szCs w:val="20"/>
              </w:rPr>
              <w:t>December 2029</w:t>
            </w:r>
          </w:p>
        </w:tc>
      </w:tr>
      <w:tr w:rsidR="00844DD5" w14:paraId="539C5925" w14:textId="77777777">
        <w:trPr>
          <w:cantSplit/>
          <w:trHeight w:val="318"/>
        </w:trPr>
        <w:tc>
          <w:tcPr>
            <w:tcW w:w="4546" w:type="dxa"/>
            <w:tcBorders>
              <w:top w:val="single" w:sz="4" w:space="0" w:color="000000"/>
              <w:left w:val="single" w:sz="8" w:space="0" w:color="000000"/>
              <w:bottom w:val="single" w:sz="8" w:space="0" w:color="000000"/>
              <w:right w:val="single" w:sz="8" w:space="0" w:color="000000"/>
            </w:tcBorders>
          </w:tcPr>
          <w:p w14:paraId="0000008C" w14:textId="77777777" w:rsidR="00844DD5" w:rsidRDefault="00000000">
            <w:pPr>
              <w:ind w:left="40"/>
              <w:rPr>
                <w:b/>
                <w:sz w:val="20"/>
                <w:szCs w:val="20"/>
              </w:rPr>
            </w:pPr>
            <w:r>
              <w:rPr>
                <w:b/>
                <w:sz w:val="20"/>
                <w:szCs w:val="20"/>
              </w:rPr>
              <w:t xml:space="preserve">Priority </w:t>
            </w:r>
          </w:p>
          <w:p w14:paraId="0000008D" w14:textId="77777777" w:rsidR="00844DD5" w:rsidRDefault="00000000">
            <w:pPr>
              <w:ind w:left="140"/>
              <w:rPr>
                <w:b/>
                <w:sz w:val="20"/>
                <w:szCs w:val="20"/>
              </w:rPr>
            </w:pPr>
            <w:r>
              <w:rPr>
                <w:sz w:val="20"/>
                <w:szCs w:val="20"/>
              </w:rPr>
              <w:t xml:space="preserve">(Based on the </w:t>
            </w:r>
            <w:proofErr w:type="gramStart"/>
            <w:r>
              <w:rPr>
                <w:sz w:val="20"/>
                <w:szCs w:val="20"/>
              </w:rPr>
              <w:t>implementers</w:t>
            </w:r>
            <w:proofErr w:type="gramEnd"/>
            <w:r>
              <w:rPr>
                <w:sz w:val="20"/>
                <w:szCs w:val="20"/>
              </w:rPr>
              <w:t xml:space="preserve"> criteria: e.g., lowest scoring issues are high priority or actions that are necessary to complete before beginning other actions are high priority)</w:t>
            </w:r>
          </w:p>
        </w:tc>
        <w:tc>
          <w:tcPr>
            <w:tcW w:w="8554" w:type="dxa"/>
            <w:tcBorders>
              <w:top w:val="single" w:sz="8" w:space="0" w:color="000000"/>
              <w:left w:val="single" w:sz="8" w:space="0" w:color="000000"/>
              <w:bottom w:val="single" w:sz="4" w:space="0" w:color="000000"/>
              <w:right w:val="single" w:sz="8" w:space="0" w:color="000000"/>
            </w:tcBorders>
            <w:shd w:val="clear" w:color="auto" w:fill="auto"/>
            <w:tcMar>
              <w:top w:w="40" w:type="dxa"/>
              <w:left w:w="40" w:type="dxa"/>
              <w:bottom w:w="40" w:type="dxa"/>
              <w:right w:w="40" w:type="dxa"/>
            </w:tcMar>
          </w:tcPr>
          <w:p w14:paraId="0000008E" w14:textId="77777777" w:rsidR="00844DD5" w:rsidRDefault="00000000">
            <w:pPr>
              <w:ind w:left="140"/>
              <w:rPr>
                <w:sz w:val="20"/>
                <w:szCs w:val="20"/>
              </w:rPr>
            </w:pPr>
            <w:r>
              <w:rPr>
                <w:sz w:val="20"/>
                <w:szCs w:val="20"/>
              </w:rPr>
              <w:t xml:space="preserve"> Medium</w:t>
            </w:r>
          </w:p>
        </w:tc>
      </w:tr>
      <w:tr w:rsidR="00844DD5" w14:paraId="3014B377" w14:textId="77777777">
        <w:trPr>
          <w:trHeight w:val="300"/>
        </w:trPr>
        <w:tc>
          <w:tcPr>
            <w:tcW w:w="4546" w:type="dxa"/>
            <w:tcBorders>
              <w:top w:val="single" w:sz="8" w:space="0" w:color="000000"/>
              <w:left w:val="single" w:sz="7" w:space="0" w:color="000000"/>
              <w:bottom w:val="single" w:sz="4" w:space="0" w:color="000000"/>
              <w:right w:val="single" w:sz="8" w:space="0" w:color="000000"/>
            </w:tcBorders>
          </w:tcPr>
          <w:p w14:paraId="0000008F" w14:textId="77777777" w:rsidR="00844DD5" w:rsidRDefault="00000000">
            <w:pPr>
              <w:ind w:left="40"/>
              <w:rPr>
                <w:b/>
                <w:sz w:val="20"/>
                <w:szCs w:val="20"/>
              </w:rPr>
            </w:pPr>
            <w:r>
              <w:rPr>
                <w:b/>
                <w:sz w:val="20"/>
                <w:szCs w:val="20"/>
              </w:rPr>
              <w:t>Estimated Cost</w:t>
            </w:r>
          </w:p>
          <w:p w14:paraId="00000090" w14:textId="77777777" w:rsidR="00844DD5" w:rsidRDefault="00000000">
            <w:pPr>
              <w:ind w:left="140"/>
              <w:rPr>
                <w:b/>
                <w:sz w:val="20"/>
                <w:szCs w:val="20"/>
              </w:rPr>
            </w:pPr>
            <w:r>
              <w:rPr>
                <w:sz w:val="20"/>
                <w:szCs w:val="20"/>
              </w:rPr>
              <w:t>(An estimate of the budget needed to complete the action)</w:t>
            </w:r>
          </w:p>
        </w:tc>
        <w:tc>
          <w:tcPr>
            <w:tcW w:w="8554" w:type="dxa"/>
            <w:tcBorders>
              <w:top w:val="single" w:sz="4"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91" w14:textId="77777777" w:rsidR="00844DD5" w:rsidRDefault="00000000">
            <w:pPr>
              <w:ind w:left="140"/>
              <w:rPr>
                <w:sz w:val="20"/>
                <w:szCs w:val="20"/>
              </w:rPr>
            </w:pPr>
            <w:r>
              <w:rPr>
                <w:sz w:val="20"/>
                <w:szCs w:val="20"/>
              </w:rPr>
              <w:t>$10,000 USD</w:t>
            </w:r>
          </w:p>
        </w:tc>
      </w:tr>
      <w:tr w:rsidR="00844DD5" w14:paraId="25359999" w14:textId="77777777">
        <w:trPr>
          <w:trHeight w:val="17"/>
        </w:trPr>
        <w:tc>
          <w:tcPr>
            <w:tcW w:w="4546" w:type="dxa"/>
            <w:tcBorders>
              <w:top w:val="single" w:sz="4" w:space="0" w:color="000000"/>
              <w:left w:val="single" w:sz="4" w:space="0" w:color="000000"/>
              <w:bottom w:val="single" w:sz="4" w:space="0" w:color="000000"/>
              <w:right w:val="single" w:sz="4" w:space="0" w:color="000000"/>
            </w:tcBorders>
          </w:tcPr>
          <w:p w14:paraId="00000092" w14:textId="77777777" w:rsidR="00844DD5" w:rsidRDefault="00000000">
            <w:pPr>
              <w:ind w:left="40"/>
              <w:rPr>
                <w:b/>
                <w:sz w:val="20"/>
                <w:szCs w:val="20"/>
              </w:rPr>
            </w:pPr>
            <w:r>
              <w:rPr>
                <w:b/>
                <w:sz w:val="20"/>
                <w:szCs w:val="20"/>
              </w:rPr>
              <w:t xml:space="preserve">Responsible Parties </w:t>
            </w:r>
          </w:p>
          <w:p w14:paraId="00000093" w14:textId="77777777" w:rsidR="00844DD5" w:rsidRDefault="00000000">
            <w:pPr>
              <w:ind w:left="140"/>
              <w:rPr>
                <w:b/>
                <w:sz w:val="20"/>
                <w:szCs w:val="20"/>
              </w:rPr>
            </w:pPr>
            <w:r>
              <w:rPr>
                <w:sz w:val="20"/>
                <w:szCs w:val="20"/>
              </w:rPr>
              <w:t>(List of participants)</w:t>
            </w:r>
          </w:p>
        </w:tc>
        <w:tc>
          <w:tcPr>
            <w:tcW w:w="8554" w:type="dxa"/>
            <w:tcBorders>
              <w:top w:val="single" w:sz="8" w:space="0" w:color="000000"/>
              <w:left w:val="single" w:sz="4" w:space="0" w:color="000000"/>
              <w:bottom w:val="single" w:sz="8" w:space="0" w:color="000000"/>
              <w:right w:val="single" w:sz="8" w:space="0" w:color="000000"/>
            </w:tcBorders>
            <w:shd w:val="clear" w:color="auto" w:fill="auto"/>
            <w:tcMar>
              <w:top w:w="40" w:type="dxa"/>
              <w:left w:w="40" w:type="dxa"/>
              <w:bottom w:w="40" w:type="dxa"/>
              <w:right w:w="40" w:type="dxa"/>
            </w:tcMar>
          </w:tcPr>
          <w:p w14:paraId="00000094" w14:textId="77777777" w:rsidR="00844DD5" w:rsidRDefault="00000000">
            <w:pPr>
              <w:ind w:left="140"/>
              <w:rPr>
                <w:sz w:val="20"/>
                <w:szCs w:val="20"/>
                <w:highlight w:val="yellow"/>
              </w:rPr>
            </w:pPr>
            <w:r>
              <w:rPr>
                <w:sz w:val="20"/>
                <w:szCs w:val="20"/>
              </w:rPr>
              <w:t xml:space="preserve">MMAF, AP2HI, IPNLF, MDPI </w:t>
            </w:r>
          </w:p>
        </w:tc>
      </w:tr>
      <w:tr w:rsidR="00844DD5" w14:paraId="1452535C" w14:textId="77777777">
        <w:trPr>
          <w:trHeight w:val="320"/>
        </w:trPr>
        <w:tc>
          <w:tcPr>
            <w:tcW w:w="4546" w:type="dxa"/>
            <w:tcBorders>
              <w:top w:val="single" w:sz="4" w:space="0" w:color="000000"/>
              <w:left w:val="single" w:sz="7" w:space="0" w:color="000000"/>
              <w:bottom w:val="single" w:sz="7" w:space="0" w:color="000000"/>
              <w:right w:val="single" w:sz="7" w:space="0" w:color="000000"/>
            </w:tcBorders>
          </w:tcPr>
          <w:p w14:paraId="00000095" w14:textId="77777777" w:rsidR="00844DD5" w:rsidRDefault="00000000">
            <w:pPr>
              <w:rPr>
                <w:b/>
                <w:sz w:val="20"/>
                <w:szCs w:val="20"/>
              </w:rPr>
            </w:pPr>
            <w:r>
              <w:rPr>
                <w:b/>
                <w:sz w:val="20"/>
                <w:szCs w:val="20"/>
              </w:rPr>
              <w:t>MSC Performance Indicator(s) Addressed by the Action</w:t>
            </w:r>
          </w:p>
          <w:p w14:paraId="00000096" w14:textId="77777777" w:rsidR="00844DD5" w:rsidRDefault="00000000">
            <w:pPr>
              <w:ind w:left="90"/>
              <w:rPr>
                <w:sz w:val="20"/>
                <w:szCs w:val="20"/>
              </w:rPr>
            </w:pPr>
            <w:r>
              <w:rPr>
                <w:sz w:val="20"/>
                <w:szCs w:val="20"/>
              </w:rPr>
              <w:t>(The MSC performance indicator(s) that are directly impacted by the action. The completion of the action is likely to result in an improved score change for these performance indicators)</w:t>
            </w:r>
          </w:p>
        </w:tc>
        <w:tc>
          <w:tcPr>
            <w:tcW w:w="8554" w:type="dxa"/>
            <w:tcBorders>
              <w:top w:val="single" w:sz="8" w:space="0" w:color="000000"/>
              <w:left w:val="nil"/>
              <w:bottom w:val="single" w:sz="7" w:space="0" w:color="000000"/>
              <w:right w:val="single" w:sz="7" w:space="0" w:color="000000"/>
            </w:tcBorders>
            <w:shd w:val="clear" w:color="auto" w:fill="auto"/>
            <w:tcMar>
              <w:top w:w="40" w:type="dxa"/>
              <w:left w:w="40" w:type="dxa"/>
              <w:bottom w:w="40" w:type="dxa"/>
              <w:right w:w="40" w:type="dxa"/>
            </w:tcMar>
          </w:tcPr>
          <w:p w14:paraId="00000097" w14:textId="77777777" w:rsidR="00844DD5" w:rsidRDefault="00000000">
            <w:pPr>
              <w:ind w:left="140"/>
              <w:rPr>
                <w:sz w:val="20"/>
                <w:szCs w:val="20"/>
              </w:rPr>
            </w:pPr>
            <w:r>
              <w:rPr>
                <w:sz w:val="20"/>
                <w:szCs w:val="20"/>
              </w:rPr>
              <w:t>3.2.2 Decision-making processes</w:t>
            </w:r>
          </w:p>
          <w:p w14:paraId="00000098" w14:textId="77777777" w:rsidR="00844DD5" w:rsidRDefault="00844DD5">
            <w:pPr>
              <w:ind w:left="140"/>
              <w:rPr>
                <w:sz w:val="20"/>
                <w:szCs w:val="20"/>
                <w:highlight w:val="yellow"/>
              </w:rPr>
            </w:pPr>
          </w:p>
        </w:tc>
      </w:tr>
    </w:tbl>
    <w:p w14:paraId="00000099" w14:textId="77777777" w:rsidR="00844DD5" w:rsidRDefault="00000000">
      <w:pPr>
        <w:rPr>
          <w:sz w:val="20"/>
          <w:szCs w:val="20"/>
        </w:rPr>
      </w:pPr>
      <w:r>
        <w:rPr>
          <w:sz w:val="20"/>
          <w:szCs w:val="20"/>
        </w:rPr>
        <w:t xml:space="preserve"> </w:t>
      </w:r>
    </w:p>
    <w:p w14:paraId="0000009A" w14:textId="77777777" w:rsidR="00844DD5" w:rsidRDefault="00844DD5">
      <w:pPr>
        <w:rPr>
          <w:sz w:val="20"/>
          <w:szCs w:val="20"/>
        </w:rPr>
      </w:pPr>
    </w:p>
    <w:tbl>
      <w:tblPr>
        <w:tblStyle w:val="af9"/>
        <w:tblW w:w="1303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5"/>
        <w:gridCol w:w="1807"/>
        <w:gridCol w:w="1865"/>
        <w:gridCol w:w="1943"/>
        <w:gridCol w:w="1474"/>
        <w:gridCol w:w="1622"/>
        <w:gridCol w:w="2493"/>
      </w:tblGrid>
      <w:tr w:rsidR="00844DD5" w14:paraId="35549C8E" w14:textId="77777777">
        <w:trPr>
          <w:trHeight w:val="1420"/>
        </w:trPr>
        <w:tc>
          <w:tcPr>
            <w:tcW w:w="183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9B" w14:textId="77777777" w:rsidR="00844DD5" w:rsidRDefault="00000000">
            <w:pPr>
              <w:rPr>
                <w:b/>
                <w:sz w:val="20"/>
                <w:szCs w:val="20"/>
              </w:rPr>
            </w:pPr>
            <w:r>
              <w:rPr>
                <w:b/>
                <w:sz w:val="20"/>
                <w:szCs w:val="20"/>
              </w:rPr>
              <w:lastRenderedPageBreak/>
              <w:t>Action</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9C" w14:textId="77777777" w:rsidR="00844DD5" w:rsidRDefault="00000000">
            <w:pPr>
              <w:rPr>
                <w:b/>
                <w:sz w:val="20"/>
                <w:szCs w:val="20"/>
              </w:rPr>
            </w:pPr>
            <w:r>
              <w:rPr>
                <w:b/>
                <w:sz w:val="20"/>
                <w:szCs w:val="20"/>
              </w:rPr>
              <w:t>Tasks/ Milestones</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9D" w14:textId="77777777" w:rsidR="00844DD5" w:rsidRDefault="00000000">
            <w:pPr>
              <w:rPr>
                <w:b/>
                <w:sz w:val="20"/>
                <w:szCs w:val="20"/>
              </w:rPr>
            </w:pPr>
            <w:r>
              <w:rPr>
                <w:b/>
                <w:sz w:val="20"/>
                <w:szCs w:val="20"/>
              </w:rPr>
              <w:t>Responsible (lead)</w:t>
            </w:r>
          </w:p>
        </w:tc>
        <w:tc>
          <w:tcPr>
            <w:tcW w:w="194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9E" w14:textId="77777777" w:rsidR="00844DD5" w:rsidRDefault="00000000">
            <w:pPr>
              <w:rPr>
                <w:b/>
                <w:sz w:val="20"/>
                <w:szCs w:val="20"/>
              </w:rPr>
            </w:pPr>
            <w:r>
              <w:rPr>
                <w:b/>
                <w:sz w:val="20"/>
                <w:szCs w:val="20"/>
              </w:rPr>
              <w:t>Responsible (supporting role)</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9F" w14:textId="77777777" w:rsidR="00844DD5" w:rsidRDefault="00000000">
            <w:pPr>
              <w:rPr>
                <w:b/>
                <w:sz w:val="20"/>
                <w:szCs w:val="20"/>
              </w:rPr>
            </w:pPr>
            <w:r>
              <w:rPr>
                <w:b/>
                <w:sz w:val="20"/>
                <w:szCs w:val="20"/>
              </w:rPr>
              <w:t>Starting date</w:t>
            </w:r>
          </w:p>
        </w:tc>
        <w:tc>
          <w:tcPr>
            <w:tcW w:w="16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0" w14:textId="77777777" w:rsidR="00844DD5" w:rsidRDefault="00000000">
            <w:pPr>
              <w:rPr>
                <w:b/>
                <w:sz w:val="20"/>
                <w:szCs w:val="20"/>
              </w:rPr>
            </w:pPr>
            <w:r>
              <w:rPr>
                <w:b/>
                <w:sz w:val="20"/>
                <w:szCs w:val="20"/>
              </w:rPr>
              <w:t>Expected completion date</w:t>
            </w:r>
          </w:p>
        </w:tc>
        <w:tc>
          <w:tcPr>
            <w:tcW w:w="24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1" w14:textId="77777777" w:rsidR="00844DD5" w:rsidRDefault="00000000">
            <w:pPr>
              <w:rPr>
                <w:b/>
                <w:sz w:val="20"/>
                <w:szCs w:val="20"/>
              </w:rPr>
            </w:pPr>
            <w:r>
              <w:rPr>
                <w:b/>
                <w:sz w:val="20"/>
                <w:szCs w:val="20"/>
              </w:rPr>
              <w:t>Evidence of completion / results</w:t>
            </w:r>
          </w:p>
        </w:tc>
      </w:tr>
      <w:tr w:rsidR="00844DD5" w14:paraId="0A06CCE7" w14:textId="77777777">
        <w:trPr>
          <w:trHeight w:val="1469"/>
        </w:trPr>
        <w:tc>
          <w:tcPr>
            <w:tcW w:w="1836" w:type="dxa"/>
            <w:vMerge w:val="restart"/>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000000A2" w14:textId="77777777" w:rsidR="00844DD5" w:rsidRDefault="00000000">
            <w:pPr>
              <w:rPr>
                <w:sz w:val="20"/>
                <w:szCs w:val="20"/>
                <w:highlight w:val="yellow"/>
              </w:rPr>
            </w:pPr>
            <w:r>
              <w:rPr>
                <w:sz w:val="20"/>
                <w:szCs w:val="20"/>
              </w:rPr>
              <w:t xml:space="preserve">2. Support decision making processes respond to skipjack catches </w:t>
            </w:r>
            <w:proofErr w:type="gramStart"/>
            <w:r>
              <w:rPr>
                <w:sz w:val="20"/>
                <w:szCs w:val="20"/>
              </w:rPr>
              <w:t>in excess of</w:t>
            </w:r>
            <w:proofErr w:type="gramEnd"/>
            <w:r>
              <w:rPr>
                <w:sz w:val="20"/>
                <w:szCs w:val="20"/>
              </w:rPr>
              <w:t xml:space="preserve"> HCR annual catch limit</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3" w14:textId="77777777" w:rsidR="00844DD5" w:rsidRDefault="00000000">
            <w:pPr>
              <w:rPr>
                <w:sz w:val="20"/>
                <w:szCs w:val="20"/>
              </w:rPr>
            </w:pPr>
            <w:r>
              <w:rPr>
                <w:sz w:val="20"/>
                <w:szCs w:val="20"/>
              </w:rPr>
              <w:t>Support Indonesia delegation on annual meeting IOTC</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4" w14:textId="77777777" w:rsidR="00844DD5" w:rsidRDefault="00000000">
            <w:pPr>
              <w:rPr>
                <w:sz w:val="20"/>
                <w:szCs w:val="20"/>
              </w:rPr>
            </w:pPr>
            <w:r>
              <w:rPr>
                <w:sz w:val="20"/>
                <w:szCs w:val="20"/>
              </w:rPr>
              <w:t>MMAF</w:t>
            </w:r>
          </w:p>
        </w:tc>
        <w:tc>
          <w:tcPr>
            <w:tcW w:w="194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5" w14:textId="55C80553" w:rsidR="00844DD5" w:rsidRDefault="00000000">
            <w:pPr>
              <w:rPr>
                <w:sz w:val="20"/>
                <w:szCs w:val="20"/>
              </w:rPr>
            </w:pPr>
            <w:r>
              <w:rPr>
                <w:sz w:val="20"/>
                <w:szCs w:val="20"/>
              </w:rPr>
              <w:t>AP2HI, IPNLF</w:t>
            </w:r>
            <w:r w:rsidR="0070115F">
              <w:rPr>
                <w:sz w:val="20"/>
                <w:szCs w:val="20"/>
              </w:rPr>
              <w:t xml:space="preserve">, </w:t>
            </w:r>
            <w:r w:rsidR="0070115F" w:rsidRPr="00D61BE2">
              <w:rPr>
                <w:sz w:val="20"/>
                <w:szCs w:val="20"/>
              </w:rPr>
              <w:t>MDPI</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6" w14:textId="77777777" w:rsidR="00844DD5" w:rsidRDefault="00000000">
            <w:pPr>
              <w:rPr>
                <w:sz w:val="20"/>
                <w:szCs w:val="20"/>
              </w:rPr>
            </w:pPr>
            <w:r>
              <w:rPr>
                <w:sz w:val="20"/>
                <w:szCs w:val="20"/>
              </w:rPr>
              <w:t>April 2025</w:t>
            </w:r>
          </w:p>
        </w:tc>
        <w:tc>
          <w:tcPr>
            <w:tcW w:w="16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7" w14:textId="77777777" w:rsidR="00844DD5" w:rsidRDefault="00000000">
            <w:pPr>
              <w:rPr>
                <w:sz w:val="20"/>
                <w:szCs w:val="20"/>
              </w:rPr>
            </w:pPr>
            <w:r>
              <w:rPr>
                <w:sz w:val="20"/>
                <w:szCs w:val="20"/>
              </w:rPr>
              <w:t>December 2029</w:t>
            </w:r>
          </w:p>
        </w:tc>
        <w:tc>
          <w:tcPr>
            <w:tcW w:w="24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8" w14:textId="77777777" w:rsidR="00844DD5" w:rsidRDefault="00000000">
            <w:pPr>
              <w:rPr>
                <w:sz w:val="20"/>
                <w:szCs w:val="20"/>
              </w:rPr>
            </w:pPr>
            <w:r>
              <w:rPr>
                <w:sz w:val="20"/>
                <w:szCs w:val="20"/>
              </w:rPr>
              <w:t>Meeting minutes</w:t>
            </w:r>
          </w:p>
          <w:p w14:paraId="000000A9" w14:textId="77777777" w:rsidR="00844DD5" w:rsidRDefault="00000000">
            <w:pPr>
              <w:rPr>
                <w:sz w:val="20"/>
                <w:szCs w:val="20"/>
              </w:rPr>
            </w:pPr>
            <w:r>
              <w:rPr>
                <w:sz w:val="20"/>
                <w:szCs w:val="20"/>
              </w:rPr>
              <w:t>Report documents</w:t>
            </w:r>
          </w:p>
        </w:tc>
      </w:tr>
      <w:tr w:rsidR="00844DD5" w14:paraId="41EF812D" w14:textId="77777777">
        <w:trPr>
          <w:trHeight w:val="1469"/>
        </w:trPr>
        <w:tc>
          <w:tcPr>
            <w:tcW w:w="1836" w:type="dxa"/>
            <w:vMerge/>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000000AA" w14:textId="77777777" w:rsidR="00844DD5" w:rsidRDefault="00844DD5">
            <w:pPr>
              <w:widowControl w:val="0"/>
              <w:pBdr>
                <w:top w:val="nil"/>
                <w:left w:val="nil"/>
                <w:bottom w:val="nil"/>
                <w:right w:val="nil"/>
                <w:between w:val="nil"/>
              </w:pBdr>
              <w:rPr>
                <w:sz w:val="20"/>
                <w:szCs w:val="20"/>
                <w:highlight w:val="yellow"/>
              </w:rPr>
            </w:pP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B" w14:textId="77777777" w:rsidR="00844DD5" w:rsidRDefault="00000000">
            <w:pPr>
              <w:rPr>
                <w:sz w:val="20"/>
                <w:szCs w:val="20"/>
              </w:rPr>
            </w:pPr>
            <w:r>
              <w:rPr>
                <w:sz w:val="20"/>
                <w:szCs w:val="20"/>
              </w:rPr>
              <w:t>Dissemination on IOTC result for Indonesia stakeholders</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C" w14:textId="77777777" w:rsidR="00844DD5" w:rsidRDefault="00000000">
            <w:pPr>
              <w:rPr>
                <w:sz w:val="20"/>
                <w:szCs w:val="20"/>
              </w:rPr>
            </w:pPr>
            <w:r>
              <w:rPr>
                <w:sz w:val="20"/>
                <w:szCs w:val="20"/>
              </w:rPr>
              <w:t>MMAF</w:t>
            </w:r>
          </w:p>
        </w:tc>
        <w:tc>
          <w:tcPr>
            <w:tcW w:w="194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D" w14:textId="603C187A" w:rsidR="00844DD5" w:rsidRDefault="00000000">
            <w:pPr>
              <w:rPr>
                <w:sz w:val="20"/>
                <w:szCs w:val="20"/>
              </w:rPr>
            </w:pPr>
            <w:r>
              <w:rPr>
                <w:sz w:val="20"/>
                <w:szCs w:val="20"/>
              </w:rPr>
              <w:t>AP2HI, IPNLF</w:t>
            </w:r>
            <w:r w:rsidR="0070115F">
              <w:rPr>
                <w:sz w:val="20"/>
                <w:szCs w:val="20"/>
              </w:rPr>
              <w:t xml:space="preserve">, </w:t>
            </w:r>
            <w:r w:rsidR="0070115F" w:rsidRPr="00D61BE2">
              <w:rPr>
                <w:sz w:val="20"/>
                <w:szCs w:val="20"/>
              </w:rPr>
              <w:t>MDPI</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E" w14:textId="77777777" w:rsidR="00844DD5" w:rsidRDefault="00000000">
            <w:pPr>
              <w:rPr>
                <w:sz w:val="20"/>
                <w:szCs w:val="20"/>
              </w:rPr>
            </w:pPr>
            <w:r>
              <w:rPr>
                <w:sz w:val="20"/>
                <w:szCs w:val="20"/>
              </w:rPr>
              <w:t>May 2025</w:t>
            </w:r>
          </w:p>
        </w:tc>
        <w:tc>
          <w:tcPr>
            <w:tcW w:w="16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F" w14:textId="77777777" w:rsidR="00844DD5" w:rsidRDefault="00000000">
            <w:pPr>
              <w:rPr>
                <w:sz w:val="20"/>
                <w:szCs w:val="20"/>
              </w:rPr>
            </w:pPr>
            <w:r>
              <w:rPr>
                <w:sz w:val="20"/>
                <w:szCs w:val="20"/>
              </w:rPr>
              <w:t>December 2029</w:t>
            </w:r>
          </w:p>
        </w:tc>
        <w:tc>
          <w:tcPr>
            <w:tcW w:w="24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B0" w14:textId="77777777" w:rsidR="00844DD5" w:rsidRDefault="00000000">
            <w:pPr>
              <w:rPr>
                <w:sz w:val="20"/>
                <w:szCs w:val="20"/>
              </w:rPr>
            </w:pPr>
            <w:r>
              <w:rPr>
                <w:sz w:val="20"/>
                <w:szCs w:val="20"/>
              </w:rPr>
              <w:t>Meeting minutes</w:t>
            </w:r>
          </w:p>
          <w:p w14:paraId="000000B1" w14:textId="77777777" w:rsidR="00844DD5" w:rsidRDefault="00000000">
            <w:pPr>
              <w:rPr>
                <w:sz w:val="20"/>
                <w:szCs w:val="20"/>
              </w:rPr>
            </w:pPr>
            <w:r>
              <w:rPr>
                <w:sz w:val="20"/>
                <w:szCs w:val="20"/>
              </w:rPr>
              <w:t>Report document</w:t>
            </w:r>
          </w:p>
        </w:tc>
      </w:tr>
    </w:tbl>
    <w:p w14:paraId="000000B2" w14:textId="77777777" w:rsidR="00844DD5" w:rsidRDefault="00000000">
      <w:r>
        <w:t xml:space="preserve"> </w:t>
      </w:r>
    </w:p>
    <w:p w14:paraId="000000B3" w14:textId="77777777" w:rsidR="00844DD5" w:rsidRDefault="00844DD5">
      <w:pPr>
        <w:rPr>
          <w:b/>
          <w:highlight w:val="yellow"/>
        </w:rPr>
      </w:pPr>
    </w:p>
    <w:p w14:paraId="000000B4" w14:textId="77777777" w:rsidR="00844DD5" w:rsidRDefault="00000000">
      <w:pPr>
        <w:rPr>
          <w:sz w:val="20"/>
          <w:szCs w:val="20"/>
        </w:rPr>
      </w:pPr>
      <w:r>
        <w:rPr>
          <w:b/>
          <w:sz w:val="20"/>
          <w:szCs w:val="20"/>
        </w:rPr>
        <w:t>Table 5. Performance Indicator Action Plan Table for Action 3</w:t>
      </w:r>
    </w:p>
    <w:tbl>
      <w:tblPr>
        <w:tblStyle w:val="afa"/>
        <w:tblW w:w="1310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546"/>
        <w:gridCol w:w="8554"/>
      </w:tblGrid>
      <w:tr w:rsidR="00844DD5" w14:paraId="1C3B6B39" w14:textId="77777777">
        <w:trPr>
          <w:trHeight w:val="20"/>
        </w:trPr>
        <w:tc>
          <w:tcPr>
            <w:tcW w:w="4546" w:type="dxa"/>
            <w:tcBorders>
              <w:top w:val="single" w:sz="7" w:space="0" w:color="000000"/>
              <w:left w:val="single" w:sz="7" w:space="0" w:color="000000"/>
              <w:bottom w:val="single" w:sz="7" w:space="0" w:color="000000"/>
              <w:right w:val="single" w:sz="7" w:space="0" w:color="000000"/>
            </w:tcBorders>
          </w:tcPr>
          <w:p w14:paraId="000000B5" w14:textId="77777777" w:rsidR="00844DD5" w:rsidRDefault="00000000">
            <w:pPr>
              <w:ind w:left="40"/>
              <w:rPr>
                <w:b/>
                <w:sz w:val="20"/>
                <w:szCs w:val="20"/>
              </w:rPr>
            </w:pPr>
            <w:r>
              <w:rPr>
                <w:b/>
                <w:sz w:val="20"/>
                <w:szCs w:val="20"/>
              </w:rPr>
              <w:t xml:space="preserve">Action Number and Name </w:t>
            </w:r>
          </w:p>
          <w:p w14:paraId="000000B6" w14:textId="77777777" w:rsidR="00844DD5" w:rsidRDefault="00000000">
            <w:pPr>
              <w:ind w:left="140"/>
              <w:jc w:val="both"/>
              <w:rPr>
                <w:b/>
                <w:sz w:val="20"/>
                <w:szCs w:val="20"/>
              </w:rPr>
            </w:pPr>
            <w:r>
              <w:rPr>
                <w:sz w:val="20"/>
                <w:szCs w:val="20"/>
              </w:rPr>
              <w:t>(One sentence description)</w:t>
            </w:r>
          </w:p>
        </w:tc>
        <w:tc>
          <w:tcPr>
            <w:tcW w:w="8554" w:type="dxa"/>
            <w:tcBorders>
              <w:top w:val="single" w:sz="7" w:space="0" w:color="000000"/>
              <w:left w:val="nil"/>
              <w:bottom w:val="single" w:sz="7" w:space="0" w:color="000000"/>
              <w:right w:val="single" w:sz="7" w:space="0" w:color="000000"/>
            </w:tcBorders>
            <w:shd w:val="clear" w:color="auto" w:fill="auto"/>
            <w:tcMar>
              <w:top w:w="40" w:type="dxa"/>
              <w:left w:w="40" w:type="dxa"/>
              <w:bottom w:w="40" w:type="dxa"/>
              <w:right w:w="40" w:type="dxa"/>
            </w:tcMar>
          </w:tcPr>
          <w:p w14:paraId="000000B7" w14:textId="218F546C" w:rsidR="00844DD5" w:rsidRPr="00BD687D" w:rsidRDefault="00B4602E">
            <w:pPr>
              <w:ind w:left="140"/>
              <w:rPr>
                <w:sz w:val="20"/>
                <w:szCs w:val="20"/>
              </w:rPr>
            </w:pPr>
            <w:r w:rsidRPr="00BD687D">
              <w:rPr>
                <w:sz w:val="20"/>
                <w:szCs w:val="20"/>
              </w:rPr>
              <w:t xml:space="preserve">3. </w:t>
            </w:r>
            <w:r w:rsidR="00BA3CD5" w:rsidRPr="00BD687D">
              <w:rPr>
                <w:sz w:val="20"/>
                <w:szCs w:val="20"/>
              </w:rPr>
              <w:t>Support harvest strategies and control rules within IOTC for YFT</w:t>
            </w:r>
          </w:p>
          <w:p w14:paraId="000000B8" w14:textId="77777777" w:rsidR="00844DD5" w:rsidRPr="00BD687D" w:rsidRDefault="00844DD5">
            <w:pPr>
              <w:ind w:left="140"/>
              <w:rPr>
                <w:sz w:val="20"/>
                <w:szCs w:val="20"/>
              </w:rPr>
            </w:pPr>
          </w:p>
        </w:tc>
      </w:tr>
      <w:tr w:rsidR="00844DD5" w14:paraId="2E8D3550" w14:textId="77777777">
        <w:trPr>
          <w:trHeight w:val="580"/>
        </w:trPr>
        <w:tc>
          <w:tcPr>
            <w:tcW w:w="4546" w:type="dxa"/>
            <w:tcBorders>
              <w:top w:val="nil"/>
              <w:left w:val="single" w:sz="7" w:space="0" w:color="000000"/>
              <w:bottom w:val="single" w:sz="4" w:space="0" w:color="000000"/>
              <w:right w:val="single" w:sz="7" w:space="0" w:color="000000"/>
            </w:tcBorders>
          </w:tcPr>
          <w:p w14:paraId="000000B9" w14:textId="77777777" w:rsidR="00844DD5" w:rsidRDefault="00000000">
            <w:pPr>
              <w:ind w:left="75"/>
              <w:jc w:val="both"/>
              <w:rPr>
                <w:b/>
                <w:sz w:val="20"/>
                <w:szCs w:val="20"/>
              </w:rPr>
            </w:pPr>
            <w:r>
              <w:rPr>
                <w:b/>
                <w:sz w:val="20"/>
                <w:szCs w:val="20"/>
              </w:rPr>
              <w:t xml:space="preserve">Action Goal </w:t>
            </w:r>
          </w:p>
          <w:p w14:paraId="000000BA" w14:textId="77777777" w:rsidR="00844DD5" w:rsidRDefault="00000000">
            <w:pPr>
              <w:ind w:left="165"/>
              <w:jc w:val="both"/>
              <w:rPr>
                <w:b/>
                <w:sz w:val="20"/>
                <w:szCs w:val="20"/>
              </w:rPr>
            </w:pPr>
            <w:r>
              <w:rPr>
                <w:sz w:val="20"/>
                <w:szCs w:val="20"/>
              </w:rPr>
              <w:t xml:space="preserve">(One sentence that </w:t>
            </w:r>
            <w:proofErr w:type="gramStart"/>
            <w:r>
              <w:rPr>
                <w:sz w:val="20"/>
                <w:szCs w:val="20"/>
              </w:rPr>
              <w:t>describe</w:t>
            </w:r>
            <w:proofErr w:type="gramEnd"/>
            <w:r>
              <w:rPr>
                <w:sz w:val="20"/>
                <w:szCs w:val="20"/>
              </w:rPr>
              <w:t xml:space="preserve"> the result of the action)</w:t>
            </w:r>
          </w:p>
        </w:tc>
        <w:tc>
          <w:tcPr>
            <w:tcW w:w="8554" w:type="dxa"/>
            <w:tcBorders>
              <w:top w:val="nil"/>
              <w:left w:val="nil"/>
              <w:bottom w:val="single" w:sz="4" w:space="0" w:color="000000"/>
              <w:right w:val="single" w:sz="7" w:space="0" w:color="000000"/>
            </w:tcBorders>
            <w:shd w:val="clear" w:color="auto" w:fill="auto"/>
            <w:tcMar>
              <w:top w:w="40" w:type="dxa"/>
              <w:left w:w="40" w:type="dxa"/>
              <w:bottom w:w="40" w:type="dxa"/>
              <w:right w:w="40" w:type="dxa"/>
            </w:tcMar>
          </w:tcPr>
          <w:p w14:paraId="000000BB" w14:textId="5E3EF069" w:rsidR="00844DD5" w:rsidRPr="00BD687D" w:rsidRDefault="000E0DE2">
            <w:pPr>
              <w:ind w:left="140"/>
              <w:rPr>
                <w:sz w:val="20"/>
                <w:szCs w:val="20"/>
              </w:rPr>
            </w:pPr>
            <w:r w:rsidRPr="00BD687D">
              <w:rPr>
                <w:sz w:val="20"/>
                <w:szCs w:val="20"/>
              </w:rPr>
              <w:t>Develop harvest strategies and control rules within IOTC</w:t>
            </w:r>
          </w:p>
        </w:tc>
      </w:tr>
      <w:tr w:rsidR="00844DD5" w14:paraId="7A42FC1A" w14:textId="77777777">
        <w:trPr>
          <w:trHeight w:val="2360"/>
        </w:trPr>
        <w:tc>
          <w:tcPr>
            <w:tcW w:w="4546" w:type="dxa"/>
            <w:tcBorders>
              <w:top w:val="single" w:sz="4" w:space="0" w:color="000000"/>
              <w:left w:val="single" w:sz="8" w:space="0" w:color="000000"/>
              <w:bottom w:val="single" w:sz="8" w:space="0" w:color="000000"/>
              <w:right w:val="single" w:sz="8" w:space="0" w:color="000000"/>
            </w:tcBorders>
          </w:tcPr>
          <w:p w14:paraId="000000BC" w14:textId="77777777" w:rsidR="00844DD5" w:rsidRDefault="00000000">
            <w:pPr>
              <w:ind w:left="40"/>
              <w:rPr>
                <w:b/>
                <w:sz w:val="20"/>
                <w:szCs w:val="20"/>
              </w:rPr>
            </w:pPr>
            <w:r>
              <w:rPr>
                <w:b/>
                <w:sz w:val="20"/>
                <w:szCs w:val="20"/>
              </w:rPr>
              <w:t xml:space="preserve">Action Description </w:t>
            </w:r>
          </w:p>
          <w:p w14:paraId="000000BD" w14:textId="77777777" w:rsidR="00844DD5" w:rsidRDefault="00000000">
            <w:pPr>
              <w:ind w:left="140"/>
              <w:rPr>
                <w:b/>
                <w:sz w:val="20"/>
                <w:szCs w:val="20"/>
              </w:rPr>
            </w:pPr>
            <w:r>
              <w:rPr>
                <w:sz w:val="20"/>
                <w:szCs w:val="20"/>
              </w:rPr>
              <w:t>(Brief summary of the steps involved in the action and importance of the action in achieving the FIP objectives)</w:t>
            </w:r>
          </w:p>
        </w:tc>
        <w:tc>
          <w:tcPr>
            <w:tcW w:w="8554" w:type="dxa"/>
            <w:tcBorders>
              <w:top w:val="single" w:sz="4"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BE" w14:textId="318BD5D0" w:rsidR="00844DD5" w:rsidRPr="00BD687D" w:rsidRDefault="00000000">
            <w:pPr>
              <w:ind w:left="193"/>
              <w:rPr>
                <w:sz w:val="20"/>
                <w:szCs w:val="20"/>
              </w:rPr>
            </w:pPr>
            <w:r w:rsidRPr="00BD687D">
              <w:rPr>
                <w:sz w:val="20"/>
                <w:szCs w:val="20"/>
              </w:rPr>
              <w:t xml:space="preserve">IOTC </w:t>
            </w:r>
            <w:r w:rsidR="00CF7118" w:rsidRPr="00BD687D">
              <w:rPr>
                <w:sz w:val="20"/>
                <w:szCs w:val="20"/>
              </w:rPr>
              <w:t>agreed to</w:t>
            </w:r>
            <w:r w:rsidRPr="00BD687D">
              <w:rPr>
                <w:sz w:val="20"/>
                <w:szCs w:val="20"/>
              </w:rPr>
              <w:t xml:space="preserve"> a formal management procedure (MP) for skipjack in 2024 (Resolution 24/07), replacing the previous interim HCR (Resolution 21/03). The procedure for setting the catch limit is completely revised from previously. However, the problem for these two PIs for skipjack </w:t>
            </w:r>
            <w:proofErr w:type="gramStart"/>
            <w:r w:rsidRPr="00BD687D">
              <w:rPr>
                <w:sz w:val="20"/>
                <w:szCs w:val="20"/>
              </w:rPr>
              <w:t>still remains</w:t>
            </w:r>
            <w:proofErr w:type="gramEnd"/>
            <w:r w:rsidRPr="00BD687D">
              <w:rPr>
                <w:sz w:val="20"/>
                <w:szCs w:val="20"/>
              </w:rPr>
              <w:t>, in that there is currently no system for allocation of the catch limits such that they are not exceeded. Yellowfin does not have a clear harvest strategy, other than the interim rebuilding plan.</w:t>
            </w:r>
          </w:p>
          <w:p w14:paraId="000000BF" w14:textId="77777777" w:rsidR="00844DD5" w:rsidRPr="00BD687D" w:rsidRDefault="00844DD5">
            <w:pPr>
              <w:ind w:left="193"/>
              <w:rPr>
                <w:sz w:val="20"/>
                <w:szCs w:val="20"/>
              </w:rPr>
            </w:pPr>
          </w:p>
          <w:p w14:paraId="000000C0" w14:textId="7D6E48D4" w:rsidR="00844DD5" w:rsidRPr="00BD687D" w:rsidRDefault="00000000">
            <w:pPr>
              <w:ind w:left="193"/>
              <w:rPr>
                <w:sz w:val="20"/>
                <w:szCs w:val="20"/>
              </w:rPr>
            </w:pPr>
            <w:r w:rsidRPr="00BD687D">
              <w:rPr>
                <w:sz w:val="20"/>
                <w:szCs w:val="20"/>
              </w:rPr>
              <w:t xml:space="preserve">The FIP organisations </w:t>
            </w:r>
            <w:r w:rsidR="00106B5C" w:rsidRPr="00BD687D">
              <w:rPr>
                <w:sz w:val="20"/>
                <w:szCs w:val="20"/>
              </w:rPr>
              <w:t xml:space="preserve">support MMAF to advocate for harvest strategy and harvest control rules </w:t>
            </w:r>
            <w:r w:rsidRPr="00BD687D">
              <w:rPr>
                <w:sz w:val="20"/>
                <w:szCs w:val="20"/>
              </w:rPr>
              <w:t>to improve management at IOTC</w:t>
            </w:r>
            <w:r w:rsidR="00106B5C" w:rsidRPr="00BD687D">
              <w:rPr>
                <w:sz w:val="20"/>
                <w:szCs w:val="20"/>
              </w:rPr>
              <w:t xml:space="preserve"> ensuring productive </w:t>
            </w:r>
            <w:r w:rsidR="001A747F" w:rsidRPr="00BD687D">
              <w:rPr>
                <w:sz w:val="20"/>
                <w:szCs w:val="20"/>
              </w:rPr>
              <w:t>yellowfin tuna stocks in the region</w:t>
            </w:r>
            <w:r w:rsidRPr="00BD687D">
              <w:rPr>
                <w:sz w:val="20"/>
                <w:szCs w:val="20"/>
              </w:rPr>
              <w:t>, including lobbying for progress on catch allocations and for better control and management of drifting FADs (e.g. as cosignatories to a letter to the European Commission on FADs).</w:t>
            </w:r>
          </w:p>
          <w:p w14:paraId="000000C1" w14:textId="77777777" w:rsidR="00844DD5" w:rsidRPr="00BD687D" w:rsidRDefault="00844DD5">
            <w:pPr>
              <w:rPr>
                <w:sz w:val="20"/>
                <w:szCs w:val="20"/>
              </w:rPr>
            </w:pPr>
          </w:p>
        </w:tc>
      </w:tr>
      <w:tr w:rsidR="00844DD5" w14:paraId="76CE5A91" w14:textId="77777777">
        <w:trPr>
          <w:trHeight w:val="360"/>
        </w:trPr>
        <w:tc>
          <w:tcPr>
            <w:tcW w:w="4546" w:type="dxa"/>
            <w:tcBorders>
              <w:top w:val="single" w:sz="8" w:space="0" w:color="000000"/>
              <w:left w:val="single" w:sz="7" w:space="0" w:color="000000"/>
              <w:bottom w:val="single" w:sz="4" w:space="0" w:color="000000"/>
              <w:right w:val="single" w:sz="7" w:space="0" w:color="000000"/>
            </w:tcBorders>
          </w:tcPr>
          <w:p w14:paraId="000000C2" w14:textId="77777777" w:rsidR="00844DD5" w:rsidRDefault="00000000">
            <w:pPr>
              <w:ind w:left="75"/>
              <w:rPr>
                <w:b/>
                <w:sz w:val="20"/>
                <w:szCs w:val="20"/>
              </w:rPr>
            </w:pPr>
            <w:r>
              <w:rPr>
                <w:b/>
                <w:sz w:val="20"/>
                <w:szCs w:val="20"/>
              </w:rPr>
              <w:lastRenderedPageBreak/>
              <w:t>Expected Completion Date</w:t>
            </w:r>
          </w:p>
        </w:tc>
        <w:tc>
          <w:tcPr>
            <w:tcW w:w="8554" w:type="dxa"/>
            <w:tcBorders>
              <w:top w:val="single" w:sz="8" w:space="0" w:color="000000"/>
              <w:left w:val="nil"/>
              <w:bottom w:val="single" w:sz="8" w:space="0" w:color="000000"/>
              <w:right w:val="single" w:sz="7" w:space="0" w:color="000000"/>
            </w:tcBorders>
            <w:shd w:val="clear" w:color="auto" w:fill="auto"/>
            <w:tcMar>
              <w:top w:w="40" w:type="dxa"/>
              <w:left w:w="40" w:type="dxa"/>
              <w:bottom w:w="40" w:type="dxa"/>
              <w:right w:w="40" w:type="dxa"/>
            </w:tcMar>
          </w:tcPr>
          <w:p w14:paraId="000000C3" w14:textId="77777777" w:rsidR="00844DD5" w:rsidRDefault="00000000">
            <w:pPr>
              <w:ind w:left="140"/>
              <w:rPr>
                <w:sz w:val="20"/>
                <w:szCs w:val="20"/>
              </w:rPr>
            </w:pPr>
            <w:r>
              <w:rPr>
                <w:sz w:val="20"/>
                <w:szCs w:val="20"/>
              </w:rPr>
              <w:t>December 2029</w:t>
            </w:r>
          </w:p>
        </w:tc>
      </w:tr>
      <w:tr w:rsidR="00844DD5" w14:paraId="657566E2" w14:textId="77777777">
        <w:trPr>
          <w:cantSplit/>
          <w:trHeight w:val="318"/>
        </w:trPr>
        <w:tc>
          <w:tcPr>
            <w:tcW w:w="4546" w:type="dxa"/>
            <w:tcBorders>
              <w:top w:val="single" w:sz="4" w:space="0" w:color="000000"/>
              <w:left w:val="single" w:sz="8" w:space="0" w:color="000000"/>
              <w:bottom w:val="single" w:sz="8" w:space="0" w:color="000000"/>
              <w:right w:val="single" w:sz="8" w:space="0" w:color="000000"/>
            </w:tcBorders>
          </w:tcPr>
          <w:p w14:paraId="000000C4" w14:textId="77777777" w:rsidR="00844DD5" w:rsidRDefault="00000000">
            <w:pPr>
              <w:ind w:left="40"/>
              <w:rPr>
                <w:b/>
                <w:sz w:val="20"/>
                <w:szCs w:val="20"/>
              </w:rPr>
            </w:pPr>
            <w:r>
              <w:rPr>
                <w:b/>
                <w:sz w:val="20"/>
                <w:szCs w:val="20"/>
              </w:rPr>
              <w:t xml:space="preserve">Priority </w:t>
            </w:r>
          </w:p>
          <w:p w14:paraId="000000C5" w14:textId="77777777" w:rsidR="00844DD5" w:rsidRDefault="00000000">
            <w:pPr>
              <w:ind w:left="140"/>
              <w:rPr>
                <w:b/>
                <w:sz w:val="20"/>
                <w:szCs w:val="20"/>
              </w:rPr>
            </w:pPr>
            <w:r>
              <w:rPr>
                <w:sz w:val="20"/>
                <w:szCs w:val="20"/>
              </w:rPr>
              <w:t xml:space="preserve">(Based on the </w:t>
            </w:r>
            <w:proofErr w:type="gramStart"/>
            <w:r>
              <w:rPr>
                <w:sz w:val="20"/>
                <w:szCs w:val="20"/>
              </w:rPr>
              <w:t>implementers</w:t>
            </w:r>
            <w:proofErr w:type="gramEnd"/>
            <w:r>
              <w:rPr>
                <w:sz w:val="20"/>
                <w:szCs w:val="20"/>
              </w:rPr>
              <w:t xml:space="preserve"> criteria: e.g., lowest scoring issues are high priority or actions that are necessary to complete before beginning other actions are high priority)</w:t>
            </w:r>
          </w:p>
        </w:tc>
        <w:tc>
          <w:tcPr>
            <w:tcW w:w="8554" w:type="dxa"/>
            <w:tcBorders>
              <w:top w:val="single" w:sz="8" w:space="0" w:color="000000"/>
              <w:left w:val="single" w:sz="8" w:space="0" w:color="000000"/>
              <w:bottom w:val="single" w:sz="4" w:space="0" w:color="000000"/>
              <w:right w:val="single" w:sz="8" w:space="0" w:color="000000"/>
            </w:tcBorders>
            <w:shd w:val="clear" w:color="auto" w:fill="auto"/>
            <w:tcMar>
              <w:top w:w="40" w:type="dxa"/>
              <w:left w:w="40" w:type="dxa"/>
              <w:bottom w:w="40" w:type="dxa"/>
              <w:right w:w="40" w:type="dxa"/>
            </w:tcMar>
          </w:tcPr>
          <w:p w14:paraId="000000C6" w14:textId="77777777" w:rsidR="00844DD5" w:rsidRDefault="00000000">
            <w:pPr>
              <w:ind w:left="140"/>
              <w:rPr>
                <w:sz w:val="20"/>
                <w:szCs w:val="20"/>
              </w:rPr>
            </w:pPr>
            <w:r>
              <w:rPr>
                <w:sz w:val="20"/>
                <w:szCs w:val="20"/>
              </w:rPr>
              <w:t xml:space="preserve"> Medium</w:t>
            </w:r>
          </w:p>
        </w:tc>
      </w:tr>
      <w:tr w:rsidR="00844DD5" w14:paraId="63F8CFD4" w14:textId="77777777">
        <w:trPr>
          <w:trHeight w:val="300"/>
        </w:trPr>
        <w:tc>
          <w:tcPr>
            <w:tcW w:w="4546" w:type="dxa"/>
            <w:tcBorders>
              <w:top w:val="single" w:sz="8" w:space="0" w:color="000000"/>
              <w:left w:val="single" w:sz="7" w:space="0" w:color="000000"/>
              <w:bottom w:val="single" w:sz="4" w:space="0" w:color="000000"/>
              <w:right w:val="single" w:sz="8" w:space="0" w:color="000000"/>
            </w:tcBorders>
          </w:tcPr>
          <w:p w14:paraId="000000C7" w14:textId="77777777" w:rsidR="00844DD5" w:rsidRDefault="00000000">
            <w:pPr>
              <w:ind w:left="40"/>
              <w:rPr>
                <w:b/>
                <w:sz w:val="20"/>
                <w:szCs w:val="20"/>
              </w:rPr>
            </w:pPr>
            <w:r>
              <w:rPr>
                <w:b/>
                <w:sz w:val="20"/>
                <w:szCs w:val="20"/>
              </w:rPr>
              <w:t>Estimated Cost</w:t>
            </w:r>
          </w:p>
          <w:p w14:paraId="000000C8" w14:textId="77777777" w:rsidR="00844DD5" w:rsidRDefault="00000000">
            <w:pPr>
              <w:ind w:left="140"/>
              <w:rPr>
                <w:b/>
                <w:sz w:val="20"/>
                <w:szCs w:val="20"/>
              </w:rPr>
            </w:pPr>
            <w:r>
              <w:rPr>
                <w:sz w:val="20"/>
                <w:szCs w:val="20"/>
              </w:rPr>
              <w:t>(An estimate of the budget needed to complete the action)</w:t>
            </w:r>
          </w:p>
        </w:tc>
        <w:tc>
          <w:tcPr>
            <w:tcW w:w="8554" w:type="dxa"/>
            <w:tcBorders>
              <w:top w:val="single" w:sz="4"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C9" w14:textId="77777777" w:rsidR="00844DD5" w:rsidRDefault="00000000">
            <w:pPr>
              <w:ind w:left="140"/>
              <w:rPr>
                <w:sz w:val="20"/>
                <w:szCs w:val="20"/>
              </w:rPr>
            </w:pPr>
            <w:r>
              <w:rPr>
                <w:sz w:val="20"/>
                <w:szCs w:val="20"/>
              </w:rPr>
              <w:t>$10,000 USD</w:t>
            </w:r>
          </w:p>
        </w:tc>
      </w:tr>
      <w:tr w:rsidR="00844DD5" w14:paraId="5B49EF26" w14:textId="77777777">
        <w:trPr>
          <w:trHeight w:val="17"/>
        </w:trPr>
        <w:tc>
          <w:tcPr>
            <w:tcW w:w="4546" w:type="dxa"/>
            <w:tcBorders>
              <w:top w:val="single" w:sz="4" w:space="0" w:color="000000"/>
              <w:left w:val="single" w:sz="4" w:space="0" w:color="000000"/>
              <w:bottom w:val="single" w:sz="4" w:space="0" w:color="000000"/>
              <w:right w:val="single" w:sz="4" w:space="0" w:color="000000"/>
            </w:tcBorders>
          </w:tcPr>
          <w:p w14:paraId="000000CA" w14:textId="77777777" w:rsidR="00844DD5" w:rsidRDefault="00000000">
            <w:pPr>
              <w:ind w:left="40"/>
              <w:rPr>
                <w:b/>
                <w:sz w:val="20"/>
                <w:szCs w:val="20"/>
              </w:rPr>
            </w:pPr>
            <w:r>
              <w:rPr>
                <w:b/>
                <w:sz w:val="20"/>
                <w:szCs w:val="20"/>
              </w:rPr>
              <w:t xml:space="preserve">Responsible Parties </w:t>
            </w:r>
          </w:p>
          <w:p w14:paraId="000000CB" w14:textId="77777777" w:rsidR="00844DD5" w:rsidRDefault="00000000">
            <w:pPr>
              <w:ind w:left="140"/>
              <w:rPr>
                <w:b/>
                <w:sz w:val="20"/>
                <w:szCs w:val="20"/>
              </w:rPr>
            </w:pPr>
            <w:r>
              <w:rPr>
                <w:sz w:val="20"/>
                <w:szCs w:val="20"/>
              </w:rPr>
              <w:t>(List of participants)</w:t>
            </w:r>
          </w:p>
        </w:tc>
        <w:tc>
          <w:tcPr>
            <w:tcW w:w="8554" w:type="dxa"/>
            <w:tcBorders>
              <w:top w:val="single" w:sz="8" w:space="0" w:color="000000"/>
              <w:left w:val="single" w:sz="4" w:space="0" w:color="000000"/>
              <w:bottom w:val="single" w:sz="8" w:space="0" w:color="000000"/>
              <w:right w:val="single" w:sz="8" w:space="0" w:color="000000"/>
            </w:tcBorders>
            <w:shd w:val="clear" w:color="auto" w:fill="auto"/>
            <w:tcMar>
              <w:top w:w="40" w:type="dxa"/>
              <w:left w:w="40" w:type="dxa"/>
              <w:bottom w:w="40" w:type="dxa"/>
              <w:right w:w="40" w:type="dxa"/>
            </w:tcMar>
          </w:tcPr>
          <w:p w14:paraId="000000CC" w14:textId="35538051" w:rsidR="00844DD5" w:rsidRDefault="00000000">
            <w:pPr>
              <w:ind w:left="140"/>
              <w:rPr>
                <w:sz w:val="20"/>
                <w:szCs w:val="20"/>
                <w:highlight w:val="yellow"/>
              </w:rPr>
            </w:pPr>
            <w:r>
              <w:rPr>
                <w:sz w:val="20"/>
                <w:szCs w:val="20"/>
              </w:rPr>
              <w:t>MMAF, AP2HI, IPNLF</w:t>
            </w:r>
            <w:r w:rsidR="005F2D89">
              <w:rPr>
                <w:sz w:val="20"/>
                <w:szCs w:val="20"/>
              </w:rPr>
              <w:t>, MDPI</w:t>
            </w:r>
          </w:p>
        </w:tc>
      </w:tr>
      <w:tr w:rsidR="00844DD5" w14:paraId="3E687DAA" w14:textId="77777777">
        <w:trPr>
          <w:trHeight w:val="320"/>
        </w:trPr>
        <w:tc>
          <w:tcPr>
            <w:tcW w:w="4546" w:type="dxa"/>
            <w:tcBorders>
              <w:top w:val="single" w:sz="4" w:space="0" w:color="000000"/>
              <w:left w:val="single" w:sz="7" w:space="0" w:color="000000"/>
              <w:bottom w:val="single" w:sz="7" w:space="0" w:color="000000"/>
              <w:right w:val="single" w:sz="7" w:space="0" w:color="000000"/>
            </w:tcBorders>
          </w:tcPr>
          <w:p w14:paraId="000000CD" w14:textId="77777777" w:rsidR="00844DD5" w:rsidRDefault="00000000">
            <w:pPr>
              <w:rPr>
                <w:b/>
                <w:sz w:val="20"/>
                <w:szCs w:val="20"/>
              </w:rPr>
            </w:pPr>
            <w:r>
              <w:rPr>
                <w:b/>
                <w:sz w:val="20"/>
                <w:szCs w:val="20"/>
              </w:rPr>
              <w:t>MSC Performance Indicator(s) Addressed by the Action</w:t>
            </w:r>
          </w:p>
          <w:p w14:paraId="000000CE" w14:textId="77777777" w:rsidR="00844DD5" w:rsidRDefault="00000000">
            <w:pPr>
              <w:ind w:left="90"/>
              <w:rPr>
                <w:sz w:val="20"/>
                <w:szCs w:val="20"/>
              </w:rPr>
            </w:pPr>
            <w:r>
              <w:rPr>
                <w:sz w:val="20"/>
                <w:szCs w:val="20"/>
              </w:rPr>
              <w:t>(The MSC performance indicator(s) that are directly impacted by the action. The completion of the action is likely to result in an improved score change for these performance indicators)</w:t>
            </w:r>
          </w:p>
        </w:tc>
        <w:tc>
          <w:tcPr>
            <w:tcW w:w="8554" w:type="dxa"/>
            <w:tcBorders>
              <w:top w:val="single" w:sz="8" w:space="0" w:color="000000"/>
              <w:left w:val="nil"/>
              <w:bottom w:val="single" w:sz="7" w:space="0" w:color="000000"/>
              <w:right w:val="single" w:sz="7" w:space="0" w:color="000000"/>
            </w:tcBorders>
            <w:shd w:val="clear" w:color="auto" w:fill="auto"/>
            <w:tcMar>
              <w:top w:w="40" w:type="dxa"/>
              <w:left w:w="40" w:type="dxa"/>
              <w:bottom w:w="40" w:type="dxa"/>
              <w:right w:w="40" w:type="dxa"/>
            </w:tcMar>
          </w:tcPr>
          <w:p w14:paraId="000000CF" w14:textId="77777777" w:rsidR="00844DD5" w:rsidRDefault="00000000">
            <w:pPr>
              <w:ind w:left="140"/>
              <w:rPr>
                <w:sz w:val="20"/>
                <w:szCs w:val="20"/>
              </w:rPr>
            </w:pPr>
            <w:r>
              <w:rPr>
                <w:sz w:val="20"/>
                <w:szCs w:val="20"/>
              </w:rPr>
              <w:t>1.2.1 Harvest strategy</w:t>
            </w:r>
          </w:p>
          <w:p w14:paraId="000000D0" w14:textId="77777777" w:rsidR="00844DD5" w:rsidRDefault="00000000">
            <w:pPr>
              <w:ind w:left="140"/>
              <w:rPr>
                <w:sz w:val="20"/>
                <w:szCs w:val="20"/>
              </w:rPr>
            </w:pPr>
            <w:r>
              <w:rPr>
                <w:sz w:val="20"/>
                <w:szCs w:val="20"/>
              </w:rPr>
              <w:t>1.2.2 Harvest control rules &amp; tools</w:t>
            </w:r>
          </w:p>
          <w:p w14:paraId="3686C9E2" w14:textId="2163931C" w:rsidR="004414BE" w:rsidRPr="008961AE" w:rsidRDefault="004414BE">
            <w:pPr>
              <w:ind w:left="140"/>
              <w:rPr>
                <w:sz w:val="20"/>
                <w:szCs w:val="20"/>
                <w:highlight w:val="yellow"/>
              </w:rPr>
            </w:pPr>
            <w:r w:rsidRPr="008961AE">
              <w:rPr>
                <w:sz w:val="20"/>
                <w:szCs w:val="20"/>
                <w:highlight w:val="yellow"/>
              </w:rPr>
              <w:t>1.1.2</w:t>
            </w:r>
            <w:r w:rsidR="00381C28" w:rsidRPr="008961AE">
              <w:rPr>
                <w:sz w:val="20"/>
                <w:szCs w:val="20"/>
                <w:highlight w:val="yellow"/>
              </w:rPr>
              <w:t xml:space="preserve"> Stock Rebuilding Outcome</w:t>
            </w:r>
          </w:p>
          <w:p w14:paraId="032ED25D" w14:textId="1F066C27" w:rsidR="004414BE" w:rsidRDefault="004414BE">
            <w:pPr>
              <w:ind w:left="140"/>
              <w:rPr>
                <w:sz w:val="20"/>
                <w:szCs w:val="20"/>
              </w:rPr>
            </w:pPr>
            <w:r w:rsidRPr="008961AE">
              <w:rPr>
                <w:sz w:val="20"/>
                <w:szCs w:val="20"/>
                <w:highlight w:val="yellow"/>
              </w:rPr>
              <w:t xml:space="preserve">1.1.1 </w:t>
            </w:r>
            <w:r w:rsidR="00381C28" w:rsidRPr="008961AE">
              <w:rPr>
                <w:sz w:val="20"/>
                <w:szCs w:val="20"/>
                <w:highlight w:val="yellow"/>
              </w:rPr>
              <w:t>Stock Status Outcome</w:t>
            </w:r>
          </w:p>
          <w:p w14:paraId="000000D1" w14:textId="77777777" w:rsidR="00844DD5" w:rsidRDefault="00844DD5">
            <w:pPr>
              <w:ind w:left="140"/>
              <w:rPr>
                <w:sz w:val="20"/>
                <w:szCs w:val="20"/>
                <w:highlight w:val="yellow"/>
              </w:rPr>
            </w:pPr>
          </w:p>
        </w:tc>
      </w:tr>
    </w:tbl>
    <w:p w14:paraId="000000D2" w14:textId="77777777" w:rsidR="00844DD5" w:rsidRDefault="00000000">
      <w:pPr>
        <w:rPr>
          <w:sz w:val="20"/>
          <w:szCs w:val="20"/>
        </w:rPr>
      </w:pPr>
      <w:r>
        <w:rPr>
          <w:sz w:val="20"/>
          <w:szCs w:val="20"/>
        </w:rPr>
        <w:t xml:space="preserve"> </w:t>
      </w:r>
    </w:p>
    <w:p w14:paraId="000000D3" w14:textId="77777777" w:rsidR="00844DD5" w:rsidRDefault="00844DD5">
      <w:pPr>
        <w:rPr>
          <w:sz w:val="20"/>
          <w:szCs w:val="20"/>
        </w:rPr>
      </w:pPr>
    </w:p>
    <w:tbl>
      <w:tblPr>
        <w:tblStyle w:val="afb"/>
        <w:tblW w:w="1303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5"/>
        <w:gridCol w:w="1807"/>
        <w:gridCol w:w="1865"/>
        <w:gridCol w:w="1943"/>
        <w:gridCol w:w="1474"/>
        <w:gridCol w:w="1622"/>
        <w:gridCol w:w="2493"/>
      </w:tblGrid>
      <w:tr w:rsidR="00844DD5" w14:paraId="49A9BC12" w14:textId="77777777" w:rsidTr="00C31952">
        <w:trPr>
          <w:trHeight w:val="1420"/>
        </w:trPr>
        <w:tc>
          <w:tcPr>
            <w:tcW w:w="1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D4" w14:textId="77777777" w:rsidR="00844DD5" w:rsidRDefault="00000000">
            <w:pPr>
              <w:rPr>
                <w:b/>
                <w:sz w:val="20"/>
                <w:szCs w:val="20"/>
              </w:rPr>
            </w:pPr>
            <w:r>
              <w:rPr>
                <w:b/>
                <w:sz w:val="20"/>
                <w:szCs w:val="20"/>
              </w:rPr>
              <w:t>Action</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D5" w14:textId="77777777" w:rsidR="00844DD5" w:rsidRDefault="00000000">
            <w:pPr>
              <w:rPr>
                <w:b/>
                <w:sz w:val="20"/>
                <w:szCs w:val="20"/>
              </w:rPr>
            </w:pPr>
            <w:r>
              <w:rPr>
                <w:b/>
                <w:sz w:val="20"/>
                <w:szCs w:val="20"/>
              </w:rPr>
              <w:t>Tasks/ Milestones</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D6" w14:textId="77777777" w:rsidR="00844DD5" w:rsidRDefault="00000000">
            <w:pPr>
              <w:rPr>
                <w:b/>
                <w:sz w:val="20"/>
                <w:szCs w:val="20"/>
              </w:rPr>
            </w:pPr>
            <w:r>
              <w:rPr>
                <w:b/>
                <w:sz w:val="20"/>
                <w:szCs w:val="20"/>
              </w:rPr>
              <w:t>Responsible (lead)</w:t>
            </w:r>
          </w:p>
        </w:tc>
        <w:tc>
          <w:tcPr>
            <w:tcW w:w="194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D7" w14:textId="77777777" w:rsidR="00844DD5" w:rsidRDefault="00000000">
            <w:pPr>
              <w:rPr>
                <w:b/>
                <w:sz w:val="20"/>
                <w:szCs w:val="20"/>
              </w:rPr>
            </w:pPr>
            <w:r>
              <w:rPr>
                <w:b/>
                <w:sz w:val="20"/>
                <w:szCs w:val="20"/>
              </w:rPr>
              <w:t>Responsible (supporting role)</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D8" w14:textId="77777777" w:rsidR="00844DD5" w:rsidRDefault="00000000">
            <w:pPr>
              <w:rPr>
                <w:b/>
                <w:sz w:val="20"/>
                <w:szCs w:val="20"/>
              </w:rPr>
            </w:pPr>
            <w:r>
              <w:rPr>
                <w:b/>
                <w:sz w:val="20"/>
                <w:szCs w:val="20"/>
              </w:rPr>
              <w:t>Starting date</w:t>
            </w:r>
          </w:p>
        </w:tc>
        <w:tc>
          <w:tcPr>
            <w:tcW w:w="16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D9" w14:textId="77777777" w:rsidR="00844DD5" w:rsidRDefault="00000000">
            <w:pPr>
              <w:rPr>
                <w:b/>
                <w:sz w:val="20"/>
                <w:szCs w:val="20"/>
              </w:rPr>
            </w:pPr>
            <w:r>
              <w:rPr>
                <w:b/>
                <w:sz w:val="20"/>
                <w:szCs w:val="20"/>
              </w:rPr>
              <w:t>Expected completion date</w:t>
            </w:r>
          </w:p>
        </w:tc>
        <w:tc>
          <w:tcPr>
            <w:tcW w:w="24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DA" w14:textId="77777777" w:rsidR="00844DD5" w:rsidRDefault="00000000">
            <w:pPr>
              <w:rPr>
                <w:b/>
                <w:sz w:val="20"/>
                <w:szCs w:val="20"/>
              </w:rPr>
            </w:pPr>
            <w:r>
              <w:rPr>
                <w:b/>
                <w:sz w:val="20"/>
                <w:szCs w:val="20"/>
              </w:rPr>
              <w:t>Evidence of completion / results</w:t>
            </w:r>
          </w:p>
        </w:tc>
      </w:tr>
      <w:tr w:rsidR="00C31952" w14:paraId="0FA0EC2A" w14:textId="77777777" w:rsidTr="00C31952">
        <w:trPr>
          <w:trHeight w:val="1340"/>
        </w:trPr>
        <w:tc>
          <w:tcPr>
            <w:tcW w:w="1835" w:type="dxa"/>
            <w:vMerge w:val="restart"/>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000000DB" w14:textId="77777777" w:rsidR="00C31952" w:rsidRDefault="00C31952">
            <w:pPr>
              <w:rPr>
                <w:sz w:val="20"/>
                <w:szCs w:val="20"/>
                <w:highlight w:val="yellow"/>
              </w:rPr>
            </w:pPr>
            <w:r>
              <w:rPr>
                <w:sz w:val="20"/>
                <w:szCs w:val="20"/>
              </w:rPr>
              <w:t>3. Support HS development within IOTC</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DC" w14:textId="77777777" w:rsidR="00C31952" w:rsidRDefault="00C31952">
            <w:pPr>
              <w:rPr>
                <w:sz w:val="20"/>
                <w:szCs w:val="20"/>
              </w:rPr>
            </w:pPr>
            <w:r>
              <w:rPr>
                <w:sz w:val="20"/>
                <w:szCs w:val="20"/>
              </w:rPr>
              <w:t>Support Indonesia delegation on annual meeting IOTC</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DD" w14:textId="77777777" w:rsidR="00C31952" w:rsidRDefault="00C31952">
            <w:pPr>
              <w:rPr>
                <w:sz w:val="20"/>
                <w:szCs w:val="20"/>
              </w:rPr>
            </w:pPr>
            <w:r>
              <w:rPr>
                <w:sz w:val="20"/>
                <w:szCs w:val="20"/>
              </w:rPr>
              <w:t>MMAF</w:t>
            </w:r>
          </w:p>
        </w:tc>
        <w:tc>
          <w:tcPr>
            <w:tcW w:w="194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DE" w14:textId="7A0B74B7" w:rsidR="00C31952" w:rsidRDefault="00C31952">
            <w:pPr>
              <w:rPr>
                <w:sz w:val="20"/>
                <w:szCs w:val="20"/>
              </w:rPr>
            </w:pPr>
            <w:r>
              <w:rPr>
                <w:sz w:val="20"/>
                <w:szCs w:val="20"/>
              </w:rPr>
              <w:t>AP2HI, IPNLF, MDPI</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DF" w14:textId="77777777" w:rsidR="00C31952" w:rsidRDefault="00C31952">
            <w:pPr>
              <w:rPr>
                <w:sz w:val="20"/>
                <w:szCs w:val="20"/>
              </w:rPr>
            </w:pPr>
            <w:r>
              <w:rPr>
                <w:sz w:val="20"/>
                <w:szCs w:val="20"/>
              </w:rPr>
              <w:t>April 2025</w:t>
            </w:r>
          </w:p>
        </w:tc>
        <w:tc>
          <w:tcPr>
            <w:tcW w:w="16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E0" w14:textId="77777777" w:rsidR="00C31952" w:rsidRDefault="00C31952">
            <w:pPr>
              <w:rPr>
                <w:sz w:val="20"/>
                <w:szCs w:val="20"/>
              </w:rPr>
            </w:pPr>
            <w:r>
              <w:rPr>
                <w:sz w:val="20"/>
                <w:szCs w:val="20"/>
              </w:rPr>
              <w:t>December 2029</w:t>
            </w:r>
          </w:p>
        </w:tc>
        <w:tc>
          <w:tcPr>
            <w:tcW w:w="24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E1" w14:textId="77777777" w:rsidR="00C31952" w:rsidRDefault="00C31952">
            <w:pPr>
              <w:rPr>
                <w:sz w:val="20"/>
                <w:szCs w:val="20"/>
              </w:rPr>
            </w:pPr>
            <w:r>
              <w:rPr>
                <w:sz w:val="20"/>
                <w:szCs w:val="20"/>
              </w:rPr>
              <w:t>Meeting minutes</w:t>
            </w:r>
          </w:p>
          <w:p w14:paraId="000000E2" w14:textId="77777777" w:rsidR="00C31952" w:rsidRDefault="00C31952">
            <w:pPr>
              <w:rPr>
                <w:sz w:val="20"/>
                <w:szCs w:val="20"/>
              </w:rPr>
            </w:pPr>
            <w:r>
              <w:rPr>
                <w:sz w:val="20"/>
                <w:szCs w:val="20"/>
              </w:rPr>
              <w:t>Report documents</w:t>
            </w:r>
          </w:p>
        </w:tc>
      </w:tr>
      <w:tr w:rsidR="00C31952" w14:paraId="2B90B0C5" w14:textId="77777777" w:rsidTr="00343E2E">
        <w:trPr>
          <w:trHeight w:val="1340"/>
        </w:trPr>
        <w:tc>
          <w:tcPr>
            <w:tcW w:w="1835" w:type="dxa"/>
            <w:vMerge/>
            <w:tcBorders>
              <w:left w:val="single" w:sz="8" w:space="0" w:color="000000"/>
              <w:right w:val="single" w:sz="8" w:space="0" w:color="000000"/>
            </w:tcBorders>
            <w:shd w:val="clear" w:color="auto" w:fill="auto"/>
            <w:tcMar>
              <w:top w:w="40" w:type="dxa"/>
              <w:left w:w="40" w:type="dxa"/>
              <w:bottom w:w="40" w:type="dxa"/>
              <w:right w:w="40" w:type="dxa"/>
            </w:tcMar>
            <w:vAlign w:val="center"/>
          </w:tcPr>
          <w:p w14:paraId="000000E3" w14:textId="77777777" w:rsidR="00C31952" w:rsidRDefault="00C31952">
            <w:pPr>
              <w:widowControl w:val="0"/>
              <w:spacing w:line="276" w:lineRule="auto"/>
              <w:rPr>
                <w:sz w:val="20"/>
                <w:szCs w:val="20"/>
                <w:highlight w:val="yellow"/>
              </w:rPr>
            </w:pP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E4" w14:textId="77777777" w:rsidR="00C31952" w:rsidRDefault="00C31952">
            <w:pPr>
              <w:rPr>
                <w:sz w:val="20"/>
                <w:szCs w:val="20"/>
              </w:rPr>
            </w:pPr>
            <w:r>
              <w:rPr>
                <w:sz w:val="20"/>
                <w:szCs w:val="20"/>
              </w:rPr>
              <w:t>Dissemination on IOTC result for Indonesia stakeholders</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E5" w14:textId="77777777" w:rsidR="00C31952" w:rsidRDefault="00C31952">
            <w:pPr>
              <w:rPr>
                <w:sz w:val="20"/>
                <w:szCs w:val="20"/>
              </w:rPr>
            </w:pPr>
            <w:r>
              <w:rPr>
                <w:sz w:val="20"/>
                <w:szCs w:val="20"/>
              </w:rPr>
              <w:t>MMAF</w:t>
            </w:r>
          </w:p>
        </w:tc>
        <w:tc>
          <w:tcPr>
            <w:tcW w:w="194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E6" w14:textId="052E6580" w:rsidR="00C31952" w:rsidRDefault="00C31952">
            <w:pPr>
              <w:rPr>
                <w:sz w:val="20"/>
                <w:szCs w:val="20"/>
              </w:rPr>
            </w:pPr>
            <w:r>
              <w:rPr>
                <w:sz w:val="20"/>
                <w:szCs w:val="20"/>
              </w:rPr>
              <w:t>AP2HI, IPNLF, MDPI</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E7" w14:textId="77777777" w:rsidR="00C31952" w:rsidRDefault="00C31952">
            <w:pPr>
              <w:rPr>
                <w:sz w:val="20"/>
                <w:szCs w:val="20"/>
              </w:rPr>
            </w:pPr>
            <w:r>
              <w:rPr>
                <w:sz w:val="20"/>
                <w:szCs w:val="20"/>
              </w:rPr>
              <w:t>May 2025</w:t>
            </w:r>
          </w:p>
        </w:tc>
        <w:tc>
          <w:tcPr>
            <w:tcW w:w="16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E8" w14:textId="77777777" w:rsidR="00C31952" w:rsidRDefault="00C31952">
            <w:pPr>
              <w:rPr>
                <w:sz w:val="20"/>
                <w:szCs w:val="20"/>
              </w:rPr>
            </w:pPr>
            <w:r>
              <w:rPr>
                <w:sz w:val="20"/>
                <w:szCs w:val="20"/>
              </w:rPr>
              <w:t>December 2029</w:t>
            </w:r>
          </w:p>
        </w:tc>
        <w:tc>
          <w:tcPr>
            <w:tcW w:w="24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E9" w14:textId="77777777" w:rsidR="00C31952" w:rsidRDefault="00C31952">
            <w:pPr>
              <w:rPr>
                <w:sz w:val="20"/>
                <w:szCs w:val="20"/>
              </w:rPr>
            </w:pPr>
            <w:r>
              <w:rPr>
                <w:sz w:val="20"/>
                <w:szCs w:val="20"/>
              </w:rPr>
              <w:t>Meeting minutes</w:t>
            </w:r>
          </w:p>
          <w:p w14:paraId="000000EA" w14:textId="77777777" w:rsidR="00C31952" w:rsidRDefault="00C31952">
            <w:pPr>
              <w:rPr>
                <w:sz w:val="20"/>
                <w:szCs w:val="20"/>
              </w:rPr>
            </w:pPr>
            <w:r>
              <w:rPr>
                <w:sz w:val="20"/>
                <w:szCs w:val="20"/>
              </w:rPr>
              <w:t>Report document</w:t>
            </w:r>
          </w:p>
        </w:tc>
      </w:tr>
      <w:tr w:rsidR="00C31952" w14:paraId="3DEC035E" w14:textId="77777777" w:rsidTr="00343E2E">
        <w:trPr>
          <w:trHeight w:val="1340"/>
        </w:trPr>
        <w:tc>
          <w:tcPr>
            <w:tcW w:w="1835" w:type="dxa"/>
            <w:vMerge/>
            <w:tcBorders>
              <w:left w:val="single" w:sz="8" w:space="0" w:color="000000"/>
              <w:right w:val="single" w:sz="8" w:space="0" w:color="000000"/>
            </w:tcBorders>
            <w:shd w:val="clear" w:color="auto" w:fill="auto"/>
            <w:tcMar>
              <w:top w:w="40" w:type="dxa"/>
              <w:left w:w="40" w:type="dxa"/>
              <w:bottom w:w="40" w:type="dxa"/>
              <w:right w:w="40" w:type="dxa"/>
            </w:tcMar>
            <w:vAlign w:val="center"/>
          </w:tcPr>
          <w:p w14:paraId="1AC39D1F" w14:textId="77777777" w:rsidR="00C31952" w:rsidRDefault="00C31952" w:rsidP="00C31952">
            <w:pPr>
              <w:widowControl w:val="0"/>
              <w:spacing w:line="276" w:lineRule="auto"/>
              <w:rPr>
                <w:sz w:val="20"/>
                <w:szCs w:val="20"/>
                <w:highlight w:val="yellow"/>
              </w:rPr>
            </w:pP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D6F7119" w14:textId="752D9401" w:rsidR="00C31952" w:rsidRDefault="00C31952" w:rsidP="00C31952">
            <w:pPr>
              <w:rPr>
                <w:sz w:val="20"/>
                <w:szCs w:val="20"/>
              </w:rPr>
            </w:pPr>
            <w:r>
              <w:rPr>
                <w:sz w:val="20"/>
                <w:szCs w:val="20"/>
              </w:rPr>
              <w:t>Awareness raising for stakeholders in provincial level about what Harvest Strategy and Harvest Control Rules are, and how important to determine HS particularly in IO</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52A6D3" w14:textId="7093F3DB" w:rsidR="00C31952" w:rsidRDefault="00C31952" w:rsidP="00C31952">
            <w:pPr>
              <w:rPr>
                <w:sz w:val="20"/>
                <w:szCs w:val="20"/>
              </w:rPr>
            </w:pPr>
            <w:r>
              <w:rPr>
                <w:sz w:val="20"/>
                <w:szCs w:val="20"/>
              </w:rPr>
              <w:t>BRIN and MMAF</w:t>
            </w:r>
          </w:p>
        </w:tc>
        <w:tc>
          <w:tcPr>
            <w:tcW w:w="194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D69EDA" w14:textId="76FEFE62" w:rsidR="00C31952" w:rsidRDefault="00C31952" w:rsidP="00C31952">
            <w:pPr>
              <w:rPr>
                <w:sz w:val="20"/>
                <w:szCs w:val="20"/>
              </w:rPr>
            </w:pPr>
            <w:r>
              <w:rPr>
                <w:sz w:val="20"/>
                <w:szCs w:val="20"/>
              </w:rPr>
              <w:t>AP2HI, IPNLF, MDPI</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9905DC" w14:textId="2F71F01C" w:rsidR="00C31952" w:rsidRDefault="00C31952" w:rsidP="00C31952">
            <w:pPr>
              <w:rPr>
                <w:sz w:val="20"/>
                <w:szCs w:val="20"/>
              </w:rPr>
            </w:pPr>
            <w:r>
              <w:rPr>
                <w:sz w:val="20"/>
                <w:szCs w:val="20"/>
              </w:rPr>
              <w:t>May 2025</w:t>
            </w:r>
          </w:p>
        </w:tc>
        <w:tc>
          <w:tcPr>
            <w:tcW w:w="16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829BA4" w14:textId="41153B69" w:rsidR="00C31952" w:rsidRDefault="00C31952" w:rsidP="00C31952">
            <w:pPr>
              <w:rPr>
                <w:sz w:val="20"/>
                <w:szCs w:val="20"/>
              </w:rPr>
            </w:pPr>
            <w:r>
              <w:rPr>
                <w:sz w:val="20"/>
                <w:szCs w:val="20"/>
              </w:rPr>
              <w:t>December 2029</w:t>
            </w:r>
          </w:p>
        </w:tc>
        <w:tc>
          <w:tcPr>
            <w:tcW w:w="24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69511CB" w14:textId="77777777" w:rsidR="00C31952" w:rsidRDefault="00C31952" w:rsidP="00C31952">
            <w:pPr>
              <w:rPr>
                <w:sz w:val="20"/>
                <w:szCs w:val="20"/>
              </w:rPr>
            </w:pPr>
            <w:r>
              <w:rPr>
                <w:sz w:val="20"/>
                <w:szCs w:val="20"/>
              </w:rPr>
              <w:t>Meeting minutes</w:t>
            </w:r>
          </w:p>
          <w:p w14:paraId="0E99D0CD" w14:textId="7FD8931A" w:rsidR="00C31952" w:rsidRDefault="00C31952" w:rsidP="00C31952">
            <w:pPr>
              <w:rPr>
                <w:sz w:val="20"/>
                <w:szCs w:val="20"/>
              </w:rPr>
            </w:pPr>
            <w:r>
              <w:rPr>
                <w:sz w:val="20"/>
                <w:szCs w:val="20"/>
              </w:rPr>
              <w:t>Report document</w:t>
            </w:r>
          </w:p>
        </w:tc>
      </w:tr>
    </w:tbl>
    <w:p w14:paraId="000000EB" w14:textId="77777777" w:rsidR="00844DD5" w:rsidRDefault="00844DD5">
      <w:pPr>
        <w:rPr>
          <w:b/>
          <w:highlight w:val="yellow"/>
        </w:rPr>
      </w:pPr>
    </w:p>
    <w:p w14:paraId="000000EC" w14:textId="77777777" w:rsidR="00844DD5" w:rsidRDefault="00844DD5">
      <w:pPr>
        <w:rPr>
          <w:b/>
        </w:rPr>
      </w:pPr>
    </w:p>
    <w:p w14:paraId="000000ED" w14:textId="77777777" w:rsidR="00844DD5" w:rsidRDefault="00844DD5">
      <w:pPr>
        <w:rPr>
          <w:b/>
        </w:rPr>
      </w:pPr>
      <w:bookmarkStart w:id="6" w:name="_heading=h.lad7au8nwpxn" w:colFirst="0" w:colLast="0"/>
      <w:bookmarkEnd w:id="6"/>
    </w:p>
    <w:p w14:paraId="000000EE" w14:textId="77777777" w:rsidR="00844DD5" w:rsidRDefault="00000000">
      <w:pPr>
        <w:pStyle w:val="Heading2"/>
        <w:keepNext w:val="0"/>
        <w:keepLines w:val="0"/>
        <w:spacing w:before="0"/>
      </w:pPr>
      <w:bookmarkStart w:id="7" w:name="_heading=h.e9zozwbrvhs7" w:colFirst="0" w:colLast="0"/>
      <w:bookmarkEnd w:id="7"/>
      <w:r>
        <w:rPr>
          <w:color w:val="0070C0"/>
          <w:sz w:val="28"/>
          <w:szCs w:val="28"/>
        </w:rPr>
        <w:t>Additional Impacts</w:t>
      </w:r>
    </w:p>
    <w:p w14:paraId="000000EF" w14:textId="7AE7099D" w:rsidR="00844DD5" w:rsidRDefault="00000000">
      <w:r>
        <w:t xml:space="preserve">Some FIPs include objectives that go beyond the MSC PIs. Please provide additional </w:t>
      </w:r>
      <w:r w:rsidR="00CB4A28">
        <w:t>details</w:t>
      </w:r>
      <w:r>
        <w:t xml:space="preserve"> below on additional impacts that FIP stakeholders are working to address.</w:t>
      </w:r>
    </w:p>
    <w:p w14:paraId="000000F0" w14:textId="77777777" w:rsidR="00844DD5" w:rsidRDefault="00844DD5">
      <w:pPr>
        <w:spacing w:after="200"/>
        <w:rPr>
          <w:i/>
        </w:rPr>
      </w:pPr>
    </w:p>
    <w:tbl>
      <w:tblPr>
        <w:tblStyle w:val="afc"/>
        <w:tblW w:w="1304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gridCol w:w="9965"/>
      </w:tblGrid>
      <w:tr w:rsidR="00844DD5" w14:paraId="68DA412B" w14:textId="77777777">
        <w:trPr>
          <w:trHeight w:val="282"/>
        </w:trPr>
        <w:tc>
          <w:tcPr>
            <w:tcW w:w="307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F1" w14:textId="77777777" w:rsidR="00844DD5" w:rsidRDefault="00000000">
            <w:pPr>
              <w:rPr>
                <w:b/>
                <w:sz w:val="20"/>
                <w:szCs w:val="20"/>
              </w:rPr>
            </w:pPr>
            <w:r>
              <w:rPr>
                <w:b/>
                <w:sz w:val="20"/>
                <w:szCs w:val="20"/>
              </w:rPr>
              <w:t xml:space="preserve">Addition Impact Title </w:t>
            </w:r>
          </w:p>
        </w:tc>
        <w:tc>
          <w:tcPr>
            <w:tcW w:w="99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F2" w14:textId="77777777" w:rsidR="00844DD5" w:rsidRDefault="00000000">
            <w:pPr>
              <w:rPr>
                <w:b/>
                <w:sz w:val="20"/>
                <w:szCs w:val="20"/>
              </w:rPr>
            </w:pPr>
            <w:r>
              <w:rPr>
                <w:b/>
                <w:sz w:val="20"/>
                <w:szCs w:val="20"/>
              </w:rPr>
              <w:t>Additional Impact Description</w:t>
            </w:r>
          </w:p>
        </w:tc>
      </w:tr>
      <w:tr w:rsidR="00844DD5" w14:paraId="1802F307" w14:textId="77777777">
        <w:trPr>
          <w:trHeight w:val="320"/>
        </w:trPr>
        <w:tc>
          <w:tcPr>
            <w:tcW w:w="307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F3" w14:textId="77777777" w:rsidR="00844DD5" w:rsidRDefault="00000000">
            <w:pPr>
              <w:rPr>
                <w:b/>
                <w:sz w:val="20"/>
                <w:szCs w:val="20"/>
              </w:rPr>
            </w:pPr>
            <w:r>
              <w:rPr>
                <w:b/>
                <w:sz w:val="20"/>
                <w:szCs w:val="20"/>
              </w:rPr>
              <w:t>Status Summary</w:t>
            </w:r>
          </w:p>
        </w:tc>
        <w:tc>
          <w:tcPr>
            <w:tcW w:w="99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F4" w14:textId="77777777" w:rsidR="00844DD5" w:rsidRDefault="00844DD5">
            <w:pPr>
              <w:rPr>
                <w:sz w:val="20"/>
                <w:szCs w:val="20"/>
              </w:rPr>
            </w:pPr>
          </w:p>
        </w:tc>
      </w:tr>
      <w:tr w:rsidR="00844DD5" w14:paraId="4432164E" w14:textId="77777777">
        <w:trPr>
          <w:trHeight w:val="320"/>
        </w:trPr>
        <w:tc>
          <w:tcPr>
            <w:tcW w:w="307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F5" w14:textId="77777777" w:rsidR="00844DD5" w:rsidRDefault="00000000">
            <w:pPr>
              <w:rPr>
                <w:b/>
                <w:sz w:val="20"/>
                <w:szCs w:val="20"/>
              </w:rPr>
            </w:pPr>
            <w:r>
              <w:rPr>
                <w:b/>
                <w:sz w:val="20"/>
                <w:szCs w:val="20"/>
              </w:rPr>
              <w:t>Improvement Recommendation</w:t>
            </w:r>
          </w:p>
        </w:tc>
        <w:tc>
          <w:tcPr>
            <w:tcW w:w="99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F6" w14:textId="77777777" w:rsidR="00844DD5" w:rsidRDefault="00844DD5">
            <w:pPr>
              <w:rPr>
                <w:sz w:val="20"/>
                <w:szCs w:val="20"/>
              </w:rPr>
            </w:pPr>
          </w:p>
        </w:tc>
      </w:tr>
    </w:tbl>
    <w:p w14:paraId="000000F7" w14:textId="77777777" w:rsidR="00844DD5" w:rsidRDefault="00844DD5">
      <w:bookmarkStart w:id="8" w:name="_heading=h.f75cbv4syv8y" w:colFirst="0" w:colLast="0"/>
      <w:bookmarkEnd w:id="8"/>
    </w:p>
    <w:p w14:paraId="000000F8" w14:textId="77777777" w:rsidR="00844DD5" w:rsidRDefault="00844DD5"/>
    <w:p w14:paraId="000000F9" w14:textId="77777777" w:rsidR="00844DD5" w:rsidRDefault="00844DD5"/>
    <w:sectPr w:rsidR="00844DD5">
      <w:pgSz w:w="15840" w:h="12240" w:orient="landscape"/>
      <w:pgMar w:top="72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73E5F0D-E237-4B07-B48F-E07E9465971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2" w:fontKey="{CFC6892E-0C91-4C12-A297-CA34D583A865}"/>
    <w:embedItalic r:id="rId3" w:fontKey="{380F5E32-1D3A-4DCE-817D-3150F1A7B5B7}"/>
  </w:font>
  <w:font w:name="Proxima Nova">
    <w:charset w:val="00"/>
    <w:family w:val="auto"/>
    <w:pitch w:val="default"/>
    <w:embedRegular r:id="rId4" w:fontKey="{D65374D6-A612-42C9-B3FE-E91C7A398BE0}"/>
  </w:font>
  <w:font w:name="Segoe UI">
    <w:panose1 w:val="020B0502040204020203"/>
    <w:charset w:val="00"/>
    <w:family w:val="swiss"/>
    <w:pitch w:val="variable"/>
    <w:sig w:usb0="E4002EFF" w:usb1="C000E47F" w:usb2="00000009" w:usb3="00000000" w:csb0="000001FF" w:csb1="00000000"/>
    <w:embedRegular r:id="rId5" w:fontKey="{274C0C8A-70C3-4CD8-BDFD-5880B447D578}"/>
  </w:font>
  <w:font w:name="Calibri">
    <w:panose1 w:val="020F0502020204030204"/>
    <w:charset w:val="00"/>
    <w:family w:val="swiss"/>
    <w:pitch w:val="variable"/>
    <w:sig w:usb0="E4002EFF" w:usb1="C200247B" w:usb2="00000009" w:usb3="00000000" w:csb0="000001FF" w:csb1="00000000"/>
    <w:embedRegular r:id="rId6" w:fontKey="{A4244386-D3E0-4298-AE7F-C1E4C8FBC69D}"/>
  </w:font>
  <w:font w:name="Cambria">
    <w:panose1 w:val="02040503050406030204"/>
    <w:charset w:val="00"/>
    <w:family w:val="roman"/>
    <w:pitch w:val="variable"/>
    <w:sig w:usb0="E00006FF" w:usb1="420024FF" w:usb2="02000000" w:usb3="00000000" w:csb0="0000019F" w:csb1="00000000"/>
    <w:embedRegular r:id="rId7" w:fontKey="{FBB43FA6-32BE-420F-BFD4-7AD6FF52D9A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44769"/>
    <w:multiLevelType w:val="multilevel"/>
    <w:tmpl w:val="A7EEF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3902D9"/>
    <w:multiLevelType w:val="multilevel"/>
    <w:tmpl w:val="FE6C0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9B61F38"/>
    <w:multiLevelType w:val="multilevel"/>
    <w:tmpl w:val="D570A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7027988">
    <w:abstractNumId w:val="1"/>
  </w:num>
  <w:num w:numId="2" w16cid:durableId="1511798653">
    <w:abstractNumId w:val="0"/>
  </w:num>
  <w:num w:numId="3" w16cid:durableId="8393196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DD5"/>
    <w:rsid w:val="000E0DE2"/>
    <w:rsid w:val="00106B5C"/>
    <w:rsid w:val="001472A2"/>
    <w:rsid w:val="00181F62"/>
    <w:rsid w:val="001A5000"/>
    <w:rsid w:val="001A747F"/>
    <w:rsid w:val="001D42B6"/>
    <w:rsid w:val="001E3AE9"/>
    <w:rsid w:val="00244686"/>
    <w:rsid w:val="00281852"/>
    <w:rsid w:val="002F2F14"/>
    <w:rsid w:val="0031260B"/>
    <w:rsid w:val="00353C16"/>
    <w:rsid w:val="00381C28"/>
    <w:rsid w:val="0039604F"/>
    <w:rsid w:val="003A1EA4"/>
    <w:rsid w:val="004414BE"/>
    <w:rsid w:val="00480E8F"/>
    <w:rsid w:val="00495F90"/>
    <w:rsid w:val="004B4773"/>
    <w:rsid w:val="005138E6"/>
    <w:rsid w:val="00513F10"/>
    <w:rsid w:val="00530939"/>
    <w:rsid w:val="0057032E"/>
    <w:rsid w:val="005B188A"/>
    <w:rsid w:val="005F2D89"/>
    <w:rsid w:val="006470DF"/>
    <w:rsid w:val="0070115F"/>
    <w:rsid w:val="00731AF8"/>
    <w:rsid w:val="007D72F9"/>
    <w:rsid w:val="00802D3F"/>
    <w:rsid w:val="00844DD5"/>
    <w:rsid w:val="00845BEF"/>
    <w:rsid w:val="00861C08"/>
    <w:rsid w:val="00875BBF"/>
    <w:rsid w:val="008961AE"/>
    <w:rsid w:val="008E4876"/>
    <w:rsid w:val="00A13523"/>
    <w:rsid w:val="00A33269"/>
    <w:rsid w:val="00A44D4D"/>
    <w:rsid w:val="00A77043"/>
    <w:rsid w:val="00AA65DF"/>
    <w:rsid w:val="00B4602E"/>
    <w:rsid w:val="00B66ADD"/>
    <w:rsid w:val="00B866B7"/>
    <w:rsid w:val="00BA3CD5"/>
    <w:rsid w:val="00BD687D"/>
    <w:rsid w:val="00BF0AE1"/>
    <w:rsid w:val="00C31952"/>
    <w:rsid w:val="00C7071A"/>
    <w:rsid w:val="00CB4A28"/>
    <w:rsid w:val="00CF7118"/>
    <w:rsid w:val="00D563A9"/>
    <w:rsid w:val="00D61BE2"/>
    <w:rsid w:val="00E4568F"/>
    <w:rsid w:val="00EB32F1"/>
    <w:rsid w:val="00EE32D5"/>
    <w:rsid w:val="00FD67C3"/>
    <w:rsid w:val="00FF4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17DB8"/>
  <w15:docId w15:val="{CC3620CD-CD91-4424-A803-94E1D1C88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1CB"/>
    <w:pPr>
      <w:pBdr>
        <w:top w:val="none" w:sz="0" w:space="0" w:color="auto"/>
        <w:left w:val="none" w:sz="0" w:space="0" w:color="auto"/>
        <w:bottom w:val="none" w:sz="0" w:space="0" w:color="auto"/>
        <w:right w:val="none" w:sz="0" w:space="0" w:color="auto"/>
        <w:between w:val="none" w:sz="0" w:space="0" w:color="auto"/>
      </w:pBdr>
    </w:pPr>
  </w:style>
  <w:style w:type="paragraph" w:styleId="Heading1">
    <w:name w:val="heading 1"/>
    <w:basedOn w:val="Normal"/>
    <w:next w:val="Normal"/>
    <w:uiPriority w:val="9"/>
    <w:qFormat/>
    <w:pPr>
      <w:keepNext/>
      <w:keepLines/>
      <w:spacing w:after="120"/>
      <w:outlineLvl w:val="0"/>
    </w:pPr>
    <w:rPr>
      <w:color w:val="0077BE"/>
      <w:sz w:val="36"/>
      <w:szCs w:val="36"/>
    </w:rPr>
  </w:style>
  <w:style w:type="paragraph" w:styleId="Heading2">
    <w:name w:val="heading 2"/>
    <w:basedOn w:val="Normal"/>
    <w:next w:val="Normal"/>
    <w:uiPriority w:val="9"/>
    <w:unhideWhenUsed/>
    <w:qFormat/>
    <w:pPr>
      <w:keepNext/>
      <w:keepLines/>
      <w:spacing w:before="480"/>
      <w:outlineLvl w:val="1"/>
    </w:pPr>
    <w:rPr>
      <w:b/>
      <w:color w:val="0D8D93"/>
      <w:sz w:val="30"/>
      <w:szCs w:val="30"/>
    </w:rPr>
  </w:style>
  <w:style w:type="paragraph" w:styleId="Heading3">
    <w:name w:val="heading 3"/>
    <w:basedOn w:val="Normal"/>
    <w:next w:val="Normal"/>
    <w:uiPriority w:val="9"/>
    <w:unhideWhenUsed/>
    <w:qFormat/>
    <w:pPr>
      <w:keepNext/>
      <w:keepLines/>
      <w:spacing w:before="200" w:after="120"/>
      <w:outlineLvl w:val="2"/>
    </w:pPr>
    <w:rPr>
      <w:i/>
      <w:color w:val="0075C1"/>
      <w:sz w:val="26"/>
      <w:szCs w:val="26"/>
    </w:rPr>
  </w:style>
  <w:style w:type="paragraph" w:styleId="Heading4">
    <w:name w:val="heading 4"/>
    <w:basedOn w:val="Normal"/>
    <w:next w:val="Normal"/>
    <w:uiPriority w:val="9"/>
    <w:unhideWhenUsed/>
    <w:qFormat/>
    <w:pPr>
      <w:keepNext/>
      <w:keepLines/>
      <w:outlineLvl w:val="3"/>
    </w:pPr>
    <w:rPr>
      <w:b/>
      <w:color w:val="0070C0"/>
      <w:sz w:val="28"/>
      <w:szCs w:val="28"/>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Proxima Nova" w:eastAsia="Proxima Nova" w:hAnsi="Proxima Nova" w:cs="Proxima Nova"/>
      <w:sz w:val="44"/>
      <w:szCs w:val="44"/>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515843"/>
    <w:rPr>
      <w:sz w:val="16"/>
      <w:szCs w:val="16"/>
    </w:rPr>
  </w:style>
  <w:style w:type="paragraph" w:styleId="CommentText">
    <w:name w:val="annotation text"/>
    <w:basedOn w:val="Normal"/>
    <w:link w:val="CommentTextChar"/>
    <w:uiPriority w:val="99"/>
    <w:semiHidden/>
    <w:unhideWhenUsed/>
    <w:rsid w:val="00515843"/>
    <w:rPr>
      <w:sz w:val="20"/>
      <w:szCs w:val="20"/>
    </w:rPr>
  </w:style>
  <w:style w:type="character" w:customStyle="1" w:styleId="CommentTextChar">
    <w:name w:val="Comment Text Char"/>
    <w:basedOn w:val="DefaultParagraphFont"/>
    <w:link w:val="CommentText"/>
    <w:uiPriority w:val="99"/>
    <w:semiHidden/>
    <w:rsid w:val="00515843"/>
    <w:rPr>
      <w:sz w:val="20"/>
      <w:szCs w:val="20"/>
    </w:rPr>
  </w:style>
  <w:style w:type="paragraph" w:styleId="CommentSubject">
    <w:name w:val="annotation subject"/>
    <w:basedOn w:val="CommentText"/>
    <w:next w:val="CommentText"/>
    <w:link w:val="CommentSubjectChar"/>
    <w:uiPriority w:val="99"/>
    <w:semiHidden/>
    <w:unhideWhenUsed/>
    <w:rsid w:val="00515843"/>
    <w:rPr>
      <w:b/>
      <w:bCs/>
    </w:rPr>
  </w:style>
  <w:style w:type="character" w:customStyle="1" w:styleId="CommentSubjectChar">
    <w:name w:val="Comment Subject Char"/>
    <w:basedOn w:val="CommentTextChar"/>
    <w:link w:val="CommentSubject"/>
    <w:uiPriority w:val="99"/>
    <w:semiHidden/>
    <w:rsid w:val="00515843"/>
    <w:rPr>
      <w:b/>
      <w:bCs/>
      <w:sz w:val="20"/>
      <w:szCs w:val="20"/>
    </w:rPr>
  </w:style>
  <w:style w:type="paragraph" w:styleId="BalloonText">
    <w:name w:val="Balloon Text"/>
    <w:basedOn w:val="Normal"/>
    <w:link w:val="BalloonTextChar"/>
    <w:uiPriority w:val="99"/>
    <w:semiHidden/>
    <w:unhideWhenUsed/>
    <w:rsid w:val="005158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843"/>
    <w:rPr>
      <w:rFonts w:ascii="Segoe UI" w:hAnsi="Segoe UI" w:cs="Segoe UI"/>
      <w:sz w:val="18"/>
      <w:szCs w:val="18"/>
    </w:rPr>
  </w:style>
  <w:style w:type="paragraph" w:customStyle="1" w:styleId="Default">
    <w:name w:val="Default"/>
    <w:rsid w:val="00E01FA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style>
  <w:style w:type="paragraph" w:styleId="Revision">
    <w:name w:val="Revision"/>
    <w:hidden/>
    <w:uiPriority w:val="99"/>
    <w:semiHidden/>
    <w:rsid w:val="00270330"/>
    <w:pPr>
      <w:pBdr>
        <w:top w:val="none" w:sz="0" w:space="0" w:color="auto"/>
        <w:left w:val="none" w:sz="0" w:space="0" w:color="auto"/>
        <w:bottom w:val="none" w:sz="0" w:space="0" w:color="auto"/>
        <w:right w:val="none" w:sz="0" w:space="0" w:color="auto"/>
        <w:between w:val="none" w:sz="0" w:space="0" w:color="auto"/>
      </w:pBdr>
    </w:pPr>
  </w:style>
  <w:style w:type="paragraph" w:styleId="ListParagraph">
    <w:name w:val="List Paragraph"/>
    <w:basedOn w:val="Normal"/>
    <w:uiPriority w:val="34"/>
    <w:qFormat/>
    <w:rsid w:val="00AD5C65"/>
    <w:pPr>
      <w:ind w:left="720"/>
      <w:contextualSpacing/>
    </w:pPr>
  </w:style>
  <w:style w:type="character" w:styleId="Hyperlink">
    <w:name w:val="Hyperlink"/>
    <w:basedOn w:val="DefaultParagraphFont"/>
    <w:uiPriority w:val="99"/>
    <w:unhideWhenUsed/>
    <w:rsid w:val="00F8278E"/>
    <w:rPr>
      <w:color w:val="0000FF" w:themeColor="hyperlink"/>
      <w:u w:val="single"/>
    </w:rPr>
  </w:style>
  <w:style w:type="character" w:customStyle="1" w:styleId="UnresolvedMention1">
    <w:name w:val="Unresolved Mention1"/>
    <w:basedOn w:val="DefaultParagraphFont"/>
    <w:uiPriority w:val="99"/>
    <w:rsid w:val="00F8278E"/>
    <w:rPr>
      <w:color w:val="605E5C"/>
      <w:shd w:val="clear" w:color="auto" w:fill="E1DFDD"/>
    </w:rPr>
  </w:style>
  <w:style w:type="table" w:styleId="TableGrid">
    <w:name w:val="Table Grid"/>
    <w:basedOn w:val="TableNormal"/>
    <w:uiPriority w:val="39"/>
    <w:rsid w:val="00EA5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BA3C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331487">
      <w:bodyDiv w:val="1"/>
      <w:marLeft w:val="0"/>
      <w:marRight w:val="0"/>
      <w:marTop w:val="0"/>
      <w:marBottom w:val="0"/>
      <w:divBdr>
        <w:top w:val="none" w:sz="0" w:space="0" w:color="auto"/>
        <w:left w:val="none" w:sz="0" w:space="0" w:color="auto"/>
        <w:bottom w:val="none" w:sz="0" w:space="0" w:color="auto"/>
        <w:right w:val="none" w:sz="0" w:space="0" w:color="auto"/>
      </w:divBdr>
    </w:div>
    <w:div w:id="942692743">
      <w:bodyDiv w:val="1"/>
      <w:marLeft w:val="0"/>
      <w:marRight w:val="0"/>
      <w:marTop w:val="0"/>
      <w:marBottom w:val="0"/>
      <w:divBdr>
        <w:top w:val="none" w:sz="0" w:space="0" w:color="auto"/>
        <w:left w:val="none" w:sz="0" w:space="0" w:color="auto"/>
        <w:bottom w:val="none" w:sz="0" w:space="0" w:color="auto"/>
        <w:right w:val="none" w:sz="0" w:space="0" w:color="auto"/>
      </w:divBdr>
    </w:div>
    <w:div w:id="1136529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Klv7OgOTJK74VtEVcgNPwVaFVg==">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8</Pages>
  <Words>1560</Words>
  <Characters>8898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Bradley</dc:creator>
  <cp:lastModifiedBy>Herman Herman</cp:lastModifiedBy>
  <cp:revision>21</cp:revision>
  <dcterms:created xsi:type="dcterms:W3CDTF">2021-08-31T23:58:00Z</dcterms:created>
  <dcterms:modified xsi:type="dcterms:W3CDTF">2025-04-15T07:39:00Z</dcterms:modified>
</cp:coreProperties>
</file>